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BC" w:rsidRDefault="005344BC" w:rsidP="005344BC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采购服务需求</w:t>
      </w:r>
    </w:p>
    <w:p w:rsidR="005344BC" w:rsidRDefault="005344BC" w:rsidP="005344BC">
      <w:pPr>
        <w:ind w:left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344BC" w:rsidRPr="004537C7" w:rsidRDefault="005344BC" w:rsidP="005344BC">
      <w:pPr>
        <w:ind w:left="600"/>
        <w:rPr>
          <w:rFonts w:ascii="黑体" w:eastAsia="黑体" w:hAnsi="黑体" w:cs="黑体"/>
          <w:sz w:val="30"/>
          <w:szCs w:val="30"/>
        </w:rPr>
      </w:pPr>
      <w:r w:rsidRPr="004537C7">
        <w:rPr>
          <w:rFonts w:ascii="仿宋_GB2312" w:eastAsia="仿宋_GB2312" w:hAnsi="仿宋_GB2312" w:cs="仿宋_GB2312" w:hint="eastAsia"/>
          <w:sz w:val="30"/>
          <w:szCs w:val="30"/>
        </w:rPr>
        <w:t>1.卫生间改造采购需求</w:t>
      </w:r>
    </w:p>
    <w:p w:rsidR="005344BC" w:rsidRDefault="005344BC" w:rsidP="005344B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监舍区内所有卫生间翻新隔断改造、室外给水管网改造，卫生间原有砖砌水箱拆除，卫生间改造后需满足现行国家及公安部最新的规范要求.</w:t>
      </w:r>
    </w:p>
    <w:p w:rsidR="005344BC" w:rsidRDefault="005344BC" w:rsidP="005344B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4537C7">
        <w:rPr>
          <w:rFonts w:ascii="仿宋_GB2312" w:eastAsia="仿宋_GB2312" w:hAnsi="仿宋_GB2312" w:cs="仿宋_GB2312" w:hint="eastAsia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sz w:val="30"/>
          <w:szCs w:val="30"/>
        </w:rPr>
        <w:t>给水系统采购需求</w:t>
      </w:r>
    </w:p>
    <w:p w:rsidR="005344BC" w:rsidRDefault="005344BC" w:rsidP="005344B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（1）监舍区内给水采取分区供水，供应商需自行了解舍区内原有给水管网及分区水箱，新分区的布置规划需与原有设备水箱位置结合.</w:t>
      </w:r>
    </w:p>
    <w:p w:rsidR="005344BC" w:rsidRDefault="005344BC" w:rsidP="005344B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（2）供应商应提供项目设计后的全套蓝图（含建筑、室内装修、给排水、电气、结构等专业及工程预算书）。</w:t>
      </w:r>
    </w:p>
    <w:p w:rsidR="005344BC" w:rsidRDefault="005344BC" w:rsidP="005344B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2.采购商需提交的成果及提交时间</w:t>
      </w:r>
    </w:p>
    <w:p w:rsidR="005344BC" w:rsidRDefault="005344BC" w:rsidP="005344B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项目合同签订后5个工作日内，需提交项目设计成果（含建筑、室内装修、给排水、电气、结构等专业施工图）提交给采购单位，采购单位确认设计成果后3天内提交工程预算书。</w:t>
      </w:r>
    </w:p>
    <w:p w:rsidR="00CA2FE7" w:rsidRPr="005344BC" w:rsidRDefault="00CA2FE7"/>
    <w:sectPr w:rsidR="00CA2FE7" w:rsidRPr="005344BC" w:rsidSect="003F32D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FD7609"/>
    <w:multiLevelType w:val="singleLevel"/>
    <w:tmpl w:val="F3FD76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4BC"/>
    <w:rsid w:val="001779FB"/>
    <w:rsid w:val="003F32D1"/>
    <w:rsid w:val="005344BC"/>
    <w:rsid w:val="006040D3"/>
    <w:rsid w:val="00A50379"/>
    <w:rsid w:val="00A96CF5"/>
    <w:rsid w:val="00CA2FE7"/>
    <w:rsid w:val="00E3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344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344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344BC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5344BC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34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南宁市第一看守所-南宁市第一看守所</dc:creator>
  <cp:lastModifiedBy>南宁市第一看守所-南宁市第一看守所</cp:lastModifiedBy>
  <cp:revision>1</cp:revision>
  <dcterms:created xsi:type="dcterms:W3CDTF">2025-07-01T02:20:00Z</dcterms:created>
  <dcterms:modified xsi:type="dcterms:W3CDTF">2025-07-01T02:21:00Z</dcterms:modified>
</cp:coreProperties>
</file>