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F740">
      <w:pPr>
        <w:pStyle w:val="3"/>
        <w:numPr>
          <w:ilvl w:val="1"/>
          <w:numId w:val="0"/>
        </w:numPr>
        <w:bidi w:val="0"/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技术参数</w:t>
      </w:r>
    </w:p>
    <w:tbl>
      <w:tblPr>
        <w:tblStyle w:val="15"/>
        <w:tblW w:w="10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4"/>
        <w:gridCol w:w="1134"/>
        <w:gridCol w:w="1134"/>
        <w:gridCol w:w="3402"/>
        <w:gridCol w:w="850"/>
        <w:gridCol w:w="567"/>
        <w:gridCol w:w="907"/>
        <w:gridCol w:w="907"/>
      </w:tblGrid>
      <w:tr w14:paraId="17B2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8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4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授权终端数量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授权期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7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单价（元）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0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总计（元）</w:t>
            </w:r>
          </w:p>
        </w:tc>
      </w:tr>
      <w:tr w14:paraId="326E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杀毒软件PC版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亚信安全防毒墙网络版软件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OSCE v16 客户机版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病毒软件（客户机版）解决方案。抵御病毒、间谍软件、网络钓鱼和其它灰色软件的攻击。同时提供集中的管理、监控、更新和部署等功能，并具备主机防火墙、爆发阻止、Web站点信誉服务、预测机器学习、行为监控、勒索病毒防护等能力。提供500个点授权一年续保服务，提供原厂售后服务承诺书，加盖厂家公章;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32600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7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32600</w:t>
            </w:r>
          </w:p>
        </w:tc>
      </w:tr>
      <w:tr w14:paraId="563D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亚信安全云主机深度安全防护系统应用软件 Deep Security V20.0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 20.0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有代理客户端防病毒模块：具备防病毒保护, Web 信誉度检测功能；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有代理客户端深度包检测模块：具备入侵检测、虚拟补丁、防火墙功能；供服务器、虚拟机、私有云、公有云的统一安全防护，实现集中的管理、监控、更新和部署等能力，集中管理客户端防病毒、入侵检测、虚拟补丁、防火墙、Web信誉、资产管理、日志审计等功能 ，帮助实现企业混合云、跨云的安全管理；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日志审计可集中服务器日志，并对日志进行智能分析、依据系统事件与配置规则比对报警，须有代理部署；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1、提供亚信安全云主机深度安全防护系统应用软件 DeepSecurity V20.0一年续保服务，含安全防护系统管理平台授权10个服务器客户端授权，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提供服务器、虚拟机、私有云、公有云的统一安全防护，实现集中的管理、监控、更新和部署等能力，集中管理客户端防病毒、入侵检测、虚拟补丁、防火墙、Web信誉、日志审计等功能帮助实现医院混合云、跨云的安全管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3、提供原厂售后服务承诺书，加盖厂家公章;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D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3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51740</w:t>
            </w:r>
          </w:p>
        </w:tc>
      </w:tr>
      <w:tr w14:paraId="5BA8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TDA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亚信安全信桅高级威胁监测系统 V6.5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TDA 2300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恶意行为检测: 对威胁流量与协议异常检测 ，如零日攻击、网络蠕虫、木马、后门、僵尸、间谍软件、网络漏洞、网页威胁（网页漏洞、跨网站攻击）、钓鱼邮件、暴力攻击、数据库注入攻击等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恶意文件检测: 在网络层对文件进行还原与检测，能够侦测各种文件型病毒，如木马、僵尸、后门、蠕虫等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威胁分析及联动验伤: 提供主机威胁回溯调查的自动验伤功能，支持威胁类型包括勒索病毒、木马病毒、恶意代码、僵尸网络、钓鱼网站、渗透工具、挖矿网址、挖矿病毒、带毒邮件攻击等；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1、一年续费服务，包含软件升级、特征库更新、售后服务;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2、提供原厂售后服务承诺书，加盖厂家公章;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78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55660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23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55660</w:t>
            </w:r>
          </w:p>
        </w:tc>
      </w:tr>
      <w:tr w14:paraId="78B8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1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</w:tbl>
    <w:p w14:paraId="00753FF3">
      <w:pPr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sectPr>
      <w:footerReference r:id="rId3" w:type="default"/>
      <w:pgSz w:w="11906" w:h="16838"/>
      <w:pgMar w:top="1587" w:right="1361" w:bottom="1587" w:left="136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E6A2C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46E23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46E23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4920B"/>
    <w:multiLevelType w:val="multilevel"/>
    <w:tmpl w:val="22E4920B"/>
    <w:lvl w:ilvl="0" w:tentative="0">
      <w:start w:val="1"/>
      <w:numFmt w:val="chineseCounting"/>
      <w:pStyle w:val="2"/>
      <w:suff w:val="nothing"/>
      <w:lvlText w:val="第%1章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GE5YWEwMWU0MGE4OWVjYjNhNzk0ZTVlMjQ0YzQifQ=="/>
  </w:docVars>
  <w:rsids>
    <w:rsidRoot w:val="00000000"/>
    <w:rsid w:val="10944070"/>
    <w:rsid w:val="11A46535"/>
    <w:rsid w:val="20C22534"/>
    <w:rsid w:val="23A53C4D"/>
    <w:rsid w:val="24883632"/>
    <w:rsid w:val="2C1B3211"/>
    <w:rsid w:val="2C2060F0"/>
    <w:rsid w:val="2C5F0E51"/>
    <w:rsid w:val="2D0B5263"/>
    <w:rsid w:val="2E5D0C81"/>
    <w:rsid w:val="36153160"/>
    <w:rsid w:val="396339BE"/>
    <w:rsid w:val="42B0767E"/>
    <w:rsid w:val="461A1035"/>
    <w:rsid w:val="499E037D"/>
    <w:rsid w:val="50760AC1"/>
    <w:rsid w:val="678F1105"/>
    <w:rsid w:val="6A02514E"/>
    <w:rsid w:val="72A20E4A"/>
    <w:rsid w:val="7F73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48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72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720" w:lineRule="auto"/>
      <w:ind w:firstLine="400"/>
      <w:outlineLvl w:val="2"/>
    </w:pPr>
    <w:rPr>
      <w:rFonts w:eastAsia="宋体" w:asciiTheme="minorAscii" w:hAnsiTheme="minorAscii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720" w:lineRule="auto"/>
      <w:ind w:firstLine="402"/>
      <w:outlineLvl w:val="3"/>
    </w:pPr>
    <w:rPr>
      <w:rFonts w:ascii="Arial" w:hAnsi="Arial" w:eastAsia="宋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720" w:lineRule="auto"/>
      <w:ind w:firstLine="402"/>
      <w:outlineLvl w:val="4"/>
    </w:pPr>
    <w:rPr>
      <w:rFonts w:eastAsia="宋体" w:asciiTheme="minorAscii" w:hAnsiTheme="minorAscii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/>
    </w:rPr>
  </w:style>
  <w:style w:type="paragraph" w:customStyle="1" w:styleId="18">
    <w:name w:val="缺省文本:1"/>
    <w:basedOn w:val="1"/>
    <w:qFormat/>
    <w:uiPriority w:val="0"/>
    <w:pPr>
      <w:autoSpaceDE w:val="0"/>
      <w:autoSpaceDN w:val="0"/>
      <w:adjustRightInd w:val="0"/>
      <w:spacing w:line="480" w:lineRule="exact"/>
      <w:jc w:val="left"/>
    </w:pPr>
    <w:rPr>
      <w:rFonts w:ascii="宋体" w:cs="Times New Roman"/>
      <w:kern w:val="0"/>
      <w:sz w:val="24"/>
      <w:szCs w:val="24"/>
    </w:rPr>
  </w:style>
  <w:style w:type="paragraph" w:customStyle="1" w:styleId="19">
    <w:name w:val="正文 一"/>
    <w:basedOn w:val="1"/>
    <w:qFormat/>
    <w:uiPriority w:val="0"/>
    <w:pPr>
      <w:spacing w:line="360" w:lineRule="auto"/>
      <w:ind w:firstLine="200" w:firstLineChars="200"/>
    </w:pPr>
    <w:rPr>
      <w:rFonts w:ascii="宋体" w:hAnsi="宋体" w:cstheme="minorBidi"/>
      <w:sz w:val="24"/>
      <w:szCs w:val="22"/>
    </w:rPr>
  </w:style>
  <w:style w:type="paragraph" w:customStyle="1" w:styleId="20">
    <w:name w:val="正文1"/>
    <w:basedOn w:val="1"/>
    <w:qFormat/>
    <w:uiPriority w:val="0"/>
    <w:pPr>
      <w:spacing w:line="360" w:lineRule="auto"/>
      <w:ind w:firstLine="200" w:firstLineChars="200"/>
    </w:pPr>
    <w:rPr>
      <w:rFonts w:ascii="宋体" w:hAnsi="宋体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1017</Characters>
  <Lines>0</Lines>
  <Paragraphs>0</Paragraphs>
  <TotalTime>1</TotalTime>
  <ScaleCrop>false</ScaleCrop>
  <LinksUpToDate>false</LinksUpToDate>
  <CharactersWithSpaces>1035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2025-03-19T03:02:00Z</dcterms:created>
  <dc:creator>Administrator</dc:creator>
  <cp:lastModifiedBy>wu</cp:lastModifiedBy>
  <dcterms:modified xsi:type="dcterms:W3CDTF">2025-04-15T09:29:34Z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eyJoZGlkIjoiNWMxOTdkOTEwZDRiM2RhODMwYjRkODA3MDdkMjc1ZTAiLCJ1c2VySWQiOiIxMTU2MDU3NTY3In0=</vt:lpwstr>
  </property>
  <property fmtid="{D5CDD505-2E9C-101B-9397-08002B2CF9AE}" pid="4" name="ICV">
    <vt:lpwstr>8B664BE3CDD049FD87F35EEC157474B8_12</vt:lpwstr>
  </property>
</Properties>
</file>