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ECE35">
      <w:pPr>
        <w:spacing w:line="360" w:lineRule="auto"/>
        <w:ind w:firstLine="723" w:firstLineChars="200"/>
        <w:jc w:val="center"/>
        <w:rPr>
          <w:rFonts w:hint="eastAsia" w:ascii="宋体" w:hAnsi="宋体" w:eastAsia="宋体" w:cs="宋体"/>
          <w:b/>
          <w:bCs/>
          <w:sz w:val="36"/>
          <w:szCs w:val="36"/>
          <w:lang w:val="en-US" w:eastAsia="zh-CN"/>
        </w:rPr>
      </w:pPr>
      <w:r>
        <w:rPr>
          <w:rFonts w:hint="eastAsia" w:ascii="宋体" w:hAnsi="宋体" w:cs="宋体"/>
          <w:b/>
          <w:bCs/>
          <w:sz w:val="36"/>
          <w:szCs w:val="36"/>
          <w:lang w:val="en-US" w:eastAsia="zh-CN"/>
        </w:rPr>
        <w:t>南宁市江南区检察院物业服务采购需求</w:t>
      </w:r>
    </w:p>
    <w:p w14:paraId="331E015E">
      <w:pPr>
        <w:pStyle w:val="2"/>
        <w:pageBreakBefore w:val="0"/>
        <w:widowControl w:val="0"/>
        <w:kinsoku/>
        <w:overflowPunct/>
        <w:autoSpaceDE/>
        <w:autoSpaceDN/>
        <w:bidi w:val="0"/>
        <w:adjustRightInd/>
        <w:snapToGrid/>
        <w:spacing w:line="500" w:lineRule="exact"/>
        <w:textAlignment w:val="auto"/>
        <w:rPr>
          <w:sz w:val="28"/>
          <w:szCs w:val="28"/>
        </w:rPr>
      </w:pPr>
      <w:r>
        <w:rPr>
          <w:rFonts w:hint="eastAsia"/>
          <w:sz w:val="28"/>
          <w:szCs w:val="28"/>
          <w:lang w:eastAsia="zh-CN"/>
        </w:rPr>
        <w:t>第</w:t>
      </w:r>
      <w:r>
        <w:rPr>
          <w:rFonts w:hint="eastAsia"/>
          <w:sz w:val="28"/>
          <w:szCs w:val="28"/>
        </w:rPr>
        <w:t>一</w:t>
      </w:r>
      <w:r>
        <w:rPr>
          <w:rFonts w:hint="eastAsia"/>
          <w:sz w:val="28"/>
          <w:szCs w:val="28"/>
          <w:lang w:eastAsia="zh-CN"/>
        </w:rPr>
        <w:t>部分</w:t>
      </w:r>
      <w:r>
        <w:rPr>
          <w:rFonts w:hint="eastAsia"/>
          <w:sz w:val="28"/>
          <w:szCs w:val="28"/>
        </w:rPr>
        <w:t>、供应商资格要求条件</w:t>
      </w:r>
    </w:p>
    <w:p w14:paraId="31BBB4B2">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（一）满足《中华人民共和国政府采购法》第二十二条规定。</w:t>
      </w:r>
    </w:p>
    <w:p w14:paraId="736B486F">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（二）须具备物业行业资格，且为登记注册企业，无不良记录。</w:t>
      </w:r>
    </w:p>
    <w:p w14:paraId="37060545">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（三）落实政府采购政策需满足的资格要求：</w:t>
      </w:r>
    </w:p>
    <w:p w14:paraId="58F1EF5B">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■专门面向中小企业采购的项目（供应商应为中小微企业、监狱企业、残疾人福利性单位)</w:t>
      </w:r>
    </w:p>
    <w:p w14:paraId="2537EC05">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□非专门面向中小企业采购的项目</w:t>
      </w:r>
    </w:p>
    <w:p w14:paraId="173AEF1C">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其他要求：无</w:t>
      </w:r>
    </w:p>
    <w:p w14:paraId="08773B3D">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sz w:val="21"/>
          <w:szCs w:val="21"/>
        </w:rPr>
      </w:pPr>
      <w:r>
        <w:rPr>
          <w:rFonts w:hint="eastAsia" w:ascii="宋体" w:hAnsi="宋体"/>
          <w:sz w:val="21"/>
          <w:szCs w:val="21"/>
        </w:rPr>
        <w:t>（四）对在“信用中国”网站(www.creditchina.gov.cn)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B346F39">
      <w:pPr>
        <w:pStyle w:val="6"/>
        <w:pageBreakBefore w:val="0"/>
        <w:widowControl w:val="0"/>
        <w:kinsoku/>
        <w:wordWrap w:val="0"/>
        <w:overflowPunct/>
        <w:topLinePunct/>
        <w:autoSpaceDE/>
        <w:autoSpaceDN/>
        <w:bidi w:val="0"/>
        <w:adjustRightInd/>
        <w:snapToGrid/>
        <w:spacing w:line="500" w:lineRule="exact"/>
        <w:ind w:firstLine="420" w:firstLineChars="200"/>
        <w:textAlignment w:val="auto"/>
        <w:rPr>
          <w:rFonts w:hint="eastAsia" w:ascii="宋体" w:hAnsi="宋体" w:cs="宋体"/>
          <w:sz w:val="21"/>
          <w:szCs w:val="21"/>
        </w:rPr>
      </w:pPr>
      <w:r>
        <w:rPr>
          <w:rFonts w:hint="eastAsia" w:ascii="宋体" w:hAnsi="宋体" w:cs="宋体"/>
          <w:sz w:val="21"/>
          <w:szCs w:val="21"/>
        </w:rPr>
        <w:t>（五）单位负责人为同一人或者存在直接控股、管理关系的不同供应商，不得参加同一合同项下的采购活动。</w:t>
      </w:r>
    </w:p>
    <w:p w14:paraId="4CCFEDCE">
      <w:pPr>
        <w:pStyle w:val="2"/>
        <w:pageBreakBefore w:val="0"/>
        <w:widowControl w:val="0"/>
        <w:kinsoku/>
        <w:overflowPunct/>
        <w:autoSpaceDE/>
        <w:autoSpaceDN/>
        <w:bidi w:val="0"/>
        <w:adjustRightInd/>
        <w:snapToGrid/>
        <w:spacing w:line="500" w:lineRule="exact"/>
        <w:textAlignment w:val="auto"/>
        <w:rPr>
          <w:rFonts w:hint="eastAsia" w:eastAsia="宋体"/>
          <w:sz w:val="28"/>
          <w:szCs w:val="28"/>
          <w:lang w:eastAsia="zh-CN"/>
        </w:rPr>
      </w:pPr>
      <w:r>
        <w:rPr>
          <w:rFonts w:hint="eastAsia"/>
          <w:sz w:val="28"/>
          <w:szCs w:val="28"/>
          <w:lang w:eastAsia="zh-CN"/>
        </w:rPr>
        <w:t>第二部分</w:t>
      </w:r>
      <w:r>
        <w:rPr>
          <w:rFonts w:hint="eastAsia"/>
          <w:sz w:val="28"/>
          <w:szCs w:val="28"/>
        </w:rPr>
        <w:t>、项目</w:t>
      </w:r>
      <w:r>
        <w:rPr>
          <w:rFonts w:hint="eastAsia"/>
          <w:sz w:val="28"/>
          <w:szCs w:val="28"/>
          <w:lang w:eastAsia="zh-CN"/>
        </w:rPr>
        <w:t>情况</w:t>
      </w:r>
    </w:p>
    <w:p w14:paraId="43423D10">
      <w:pPr>
        <w:pStyle w:val="3"/>
        <w:pageBreakBefore w:val="0"/>
        <w:widowControl w:val="0"/>
        <w:kinsoku/>
        <w:overflowPunct/>
        <w:autoSpaceDE/>
        <w:autoSpaceDN/>
        <w:bidi w:val="0"/>
        <w:adjustRightInd/>
        <w:snapToGrid/>
        <w:spacing w:line="500" w:lineRule="exact"/>
        <w:textAlignment w:val="auto"/>
        <w:rPr>
          <w:sz w:val="24"/>
          <w:szCs w:val="24"/>
          <w:lang w:val="zh-CN"/>
        </w:rPr>
      </w:pPr>
      <w:r>
        <w:rPr>
          <w:rFonts w:hint="eastAsia"/>
          <w:sz w:val="24"/>
          <w:szCs w:val="24"/>
        </w:rPr>
        <w:t>一</w:t>
      </w:r>
      <w:r>
        <w:rPr>
          <w:rFonts w:hint="eastAsia"/>
          <w:sz w:val="24"/>
          <w:szCs w:val="24"/>
          <w:lang w:eastAsia="zh-CN"/>
        </w:rPr>
        <w:t>、</w:t>
      </w:r>
      <w:r>
        <w:rPr>
          <w:rFonts w:hint="eastAsia"/>
          <w:sz w:val="24"/>
          <w:szCs w:val="24"/>
          <w:lang w:val="zh-CN"/>
        </w:rPr>
        <w:t>物业基本情况</w:t>
      </w:r>
      <w:r>
        <w:rPr>
          <w:rFonts w:hint="eastAsia"/>
          <w:sz w:val="24"/>
          <w:szCs w:val="24"/>
        </w:rPr>
        <w:t>介绍</w:t>
      </w:r>
    </w:p>
    <w:p w14:paraId="4A5F6DFF">
      <w:pPr>
        <w:pageBreakBefore w:val="0"/>
        <w:widowControl w:val="0"/>
        <w:kinsoku/>
        <w:wordWrap w:val="0"/>
        <w:overflowPunct/>
        <w:topLinePunct/>
        <w:autoSpaceDE/>
        <w:autoSpaceDN/>
        <w:bidi w:val="0"/>
        <w:adjustRightInd/>
        <w:snapToGrid/>
        <w:spacing w:line="50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1.项目名称：南宁市</w:t>
      </w:r>
      <w:r>
        <w:rPr>
          <w:rFonts w:hint="eastAsia" w:ascii="宋体" w:hAnsi="宋体" w:cs="宋体"/>
          <w:color w:val="000000"/>
          <w:kern w:val="0"/>
          <w:sz w:val="21"/>
          <w:szCs w:val="21"/>
          <w:lang w:eastAsia="zh-CN"/>
        </w:rPr>
        <w:t>江南区</w:t>
      </w:r>
      <w:r>
        <w:rPr>
          <w:rFonts w:hint="eastAsia" w:ascii="宋体" w:hAnsi="宋体" w:cs="宋体"/>
          <w:color w:val="000000"/>
          <w:kern w:val="0"/>
          <w:sz w:val="21"/>
          <w:szCs w:val="21"/>
        </w:rPr>
        <w:t>人民检察院物业服务采购</w:t>
      </w:r>
    </w:p>
    <w:p w14:paraId="3DB57D2E">
      <w:pPr>
        <w:pageBreakBefore w:val="0"/>
        <w:widowControl w:val="0"/>
        <w:kinsoku/>
        <w:overflowPunct/>
        <w:autoSpaceDE/>
        <w:autoSpaceDN/>
        <w:bidi w:val="0"/>
        <w:adjustRightInd/>
        <w:snapToGrid/>
        <w:spacing w:line="500" w:lineRule="exact"/>
        <w:ind w:firstLine="420" w:firstLineChars="200"/>
        <w:textAlignment w:val="auto"/>
        <w:rPr>
          <w:rFonts w:hint="eastAsia" w:ascii="宋体" w:hAnsi="宋体" w:cs="宋体"/>
          <w:sz w:val="21"/>
          <w:szCs w:val="21"/>
        </w:rPr>
      </w:pPr>
      <w:r>
        <w:rPr>
          <w:rFonts w:hint="eastAsia" w:ascii="宋体" w:hAnsi="宋体" w:cs="宋体"/>
          <w:color w:val="000000"/>
          <w:kern w:val="0"/>
          <w:sz w:val="21"/>
          <w:szCs w:val="21"/>
        </w:rPr>
        <w:t>2.项目简介</w:t>
      </w:r>
      <w:r>
        <w:rPr>
          <w:rFonts w:hint="eastAsia" w:ascii="宋体" w:hAnsi="宋体" w:cs="宋体"/>
          <w:sz w:val="21"/>
          <w:szCs w:val="21"/>
        </w:rPr>
        <w:t>：</w:t>
      </w:r>
    </w:p>
    <w:p w14:paraId="3E14E558">
      <w:pPr>
        <w:pageBreakBefore w:val="0"/>
        <w:widowControl w:val="0"/>
        <w:kinsoku/>
        <w:overflowPunct/>
        <w:autoSpaceDE/>
        <w:autoSpaceDN/>
        <w:bidi w:val="0"/>
        <w:adjustRightInd/>
        <w:snapToGrid/>
        <w:spacing w:line="500" w:lineRule="exact"/>
        <w:ind w:firstLine="840" w:firstLineChars="400"/>
        <w:jc w:val="left"/>
        <w:textAlignment w:val="auto"/>
        <w:rPr>
          <w:rFonts w:hint="eastAsia" w:ascii="宋体" w:hAnsi="宋体" w:eastAsia="宋体" w:cs="宋体"/>
          <w:sz w:val="21"/>
          <w:szCs w:val="21"/>
        </w:rPr>
      </w:pPr>
      <w:r>
        <w:rPr>
          <w:rFonts w:hint="eastAsia" w:ascii="宋体" w:hAnsi="宋体" w:eastAsia="宋体" w:cs="宋体"/>
          <w:sz w:val="21"/>
          <w:szCs w:val="21"/>
        </w:rPr>
        <w:t>物业地址：南宁市白沙路</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号</w:t>
      </w:r>
    </w:p>
    <w:p w14:paraId="15C5AF41">
      <w:pPr>
        <w:pageBreakBefore w:val="0"/>
        <w:widowControl w:val="0"/>
        <w:kinsoku/>
        <w:overflowPunct/>
        <w:autoSpaceDE/>
        <w:autoSpaceDN/>
        <w:bidi w:val="0"/>
        <w:adjustRightInd/>
        <w:snapToGrid/>
        <w:spacing w:line="500" w:lineRule="exact"/>
        <w:ind w:firstLine="840" w:firstLineChars="4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占地面积：3349.36㎡ </w:t>
      </w:r>
    </w:p>
    <w:p w14:paraId="22077B1E">
      <w:pPr>
        <w:pageBreakBefore w:val="0"/>
        <w:widowControl w:val="0"/>
        <w:kinsoku/>
        <w:overflowPunct/>
        <w:autoSpaceDE/>
        <w:autoSpaceDN/>
        <w:bidi w:val="0"/>
        <w:adjustRightInd/>
        <w:snapToGrid/>
        <w:spacing w:line="500" w:lineRule="exact"/>
        <w:ind w:firstLine="840" w:firstLineChars="400"/>
        <w:jc w:val="left"/>
        <w:textAlignment w:val="auto"/>
        <w:rPr>
          <w:rFonts w:hint="eastAsia" w:ascii="宋体" w:hAnsi="宋体" w:eastAsia="宋体" w:cs="宋体"/>
          <w:sz w:val="21"/>
          <w:szCs w:val="21"/>
        </w:rPr>
      </w:pPr>
      <w:r>
        <w:rPr>
          <w:rFonts w:hint="eastAsia" w:ascii="宋体" w:hAnsi="宋体" w:eastAsia="宋体" w:cs="宋体"/>
          <w:sz w:val="21"/>
          <w:szCs w:val="21"/>
        </w:rPr>
        <w:t>总建筑面积：6080 ㎡</w:t>
      </w:r>
    </w:p>
    <w:p w14:paraId="2AD939E8">
      <w:pPr>
        <w:pageBreakBefore w:val="0"/>
        <w:widowControl w:val="0"/>
        <w:kinsoku/>
        <w:overflowPunct/>
        <w:autoSpaceDE/>
        <w:autoSpaceDN/>
        <w:bidi w:val="0"/>
        <w:adjustRightInd/>
        <w:snapToGrid/>
        <w:spacing w:line="500" w:lineRule="exact"/>
        <w:ind w:firstLine="840" w:firstLineChars="400"/>
        <w:jc w:val="left"/>
        <w:textAlignment w:val="auto"/>
        <w:rPr>
          <w:rFonts w:hint="eastAsia" w:ascii="宋体" w:hAnsi="宋体" w:eastAsia="宋体" w:cs="宋体"/>
          <w:sz w:val="21"/>
          <w:szCs w:val="21"/>
        </w:rPr>
      </w:pPr>
      <w:r>
        <w:rPr>
          <w:rFonts w:hint="eastAsia" w:ascii="宋体" w:hAnsi="宋体" w:eastAsia="宋体" w:cs="宋体"/>
          <w:sz w:val="21"/>
          <w:szCs w:val="21"/>
        </w:rPr>
        <w:t>设施情况：办公楼</w:t>
      </w:r>
      <w:r>
        <w:rPr>
          <w:rFonts w:hint="eastAsia" w:ascii="宋体" w:hAnsi="宋体" w:cs="宋体"/>
          <w:sz w:val="21"/>
          <w:szCs w:val="21"/>
          <w:lang w:eastAsia="zh-CN"/>
        </w:rPr>
        <w:t>及附楼各一栋</w:t>
      </w:r>
      <w:r>
        <w:rPr>
          <w:rFonts w:hint="eastAsia" w:ascii="宋体" w:hAnsi="宋体" w:eastAsia="宋体" w:cs="宋体"/>
          <w:sz w:val="21"/>
          <w:szCs w:val="21"/>
        </w:rPr>
        <w:t>，院大门1 个，</w:t>
      </w:r>
      <w:r>
        <w:rPr>
          <w:rFonts w:hint="eastAsia" w:ascii="宋体" w:hAnsi="宋体" w:cs="宋体"/>
          <w:sz w:val="21"/>
          <w:szCs w:val="21"/>
          <w:lang w:eastAsia="zh-CN"/>
        </w:rPr>
        <w:t>电动自行车车棚</w:t>
      </w:r>
      <w:r>
        <w:rPr>
          <w:rFonts w:hint="eastAsia" w:ascii="宋体" w:hAnsi="宋体" w:cs="宋体"/>
          <w:sz w:val="21"/>
          <w:szCs w:val="21"/>
          <w:lang w:val="en-US" w:eastAsia="zh-CN"/>
        </w:rPr>
        <w:t>1个</w:t>
      </w:r>
      <w:r>
        <w:rPr>
          <w:rFonts w:hint="eastAsia" w:ascii="宋体" w:hAnsi="宋体" w:eastAsia="宋体" w:cs="宋体"/>
          <w:sz w:val="21"/>
          <w:szCs w:val="21"/>
        </w:rPr>
        <w:t>、地下停车场1个，</w:t>
      </w:r>
      <w:r>
        <w:rPr>
          <w:rFonts w:hint="eastAsia" w:ascii="宋体" w:hAnsi="宋体" w:cs="宋体"/>
          <w:sz w:val="21"/>
          <w:szCs w:val="21"/>
          <w:lang w:eastAsia="zh-CN"/>
        </w:rPr>
        <w:t>操</w:t>
      </w:r>
      <w:r>
        <w:rPr>
          <w:rFonts w:hint="eastAsia" w:ascii="宋体" w:hAnsi="宋体" w:eastAsia="宋体" w:cs="宋体"/>
          <w:sz w:val="21"/>
          <w:szCs w:val="21"/>
        </w:rPr>
        <w:t>场1个、配电房1个，水增压房1个、消防设备一套、电梯1部，公共绿化及道路。</w:t>
      </w:r>
    </w:p>
    <w:p w14:paraId="6DDAEE54">
      <w:pPr>
        <w:pStyle w:val="3"/>
        <w:rPr>
          <w:b/>
          <w:bCs/>
          <w:sz w:val="21"/>
          <w:szCs w:val="21"/>
        </w:rPr>
      </w:pPr>
      <w:r>
        <w:rPr>
          <w:rFonts w:hint="eastAsia"/>
          <w:b/>
          <w:bCs/>
          <w:sz w:val="21"/>
          <w:szCs w:val="21"/>
          <w:lang w:eastAsia="zh-CN"/>
        </w:rPr>
        <w:t>二、</w:t>
      </w:r>
      <w:r>
        <w:rPr>
          <w:rFonts w:hint="eastAsia"/>
          <w:b/>
          <w:bCs/>
          <w:sz w:val="21"/>
          <w:szCs w:val="21"/>
        </w:rPr>
        <w:t>本项目采购预算：</w:t>
      </w:r>
      <w:r>
        <w:rPr>
          <w:rFonts w:ascii="Arial" w:hAnsi="Arial" w:cs="Arial"/>
          <w:b/>
          <w:bCs/>
          <w:color w:val="auto"/>
          <w:sz w:val="21"/>
          <w:szCs w:val="21"/>
          <w:u w:val="single"/>
        </w:rPr>
        <w:t>¥</w:t>
      </w:r>
      <w:r>
        <w:rPr>
          <w:rFonts w:hint="eastAsia"/>
          <w:b/>
          <w:bCs/>
          <w:color w:val="auto"/>
          <w:sz w:val="21"/>
          <w:szCs w:val="21"/>
          <w:u w:val="single"/>
          <w:lang w:val="en-US" w:eastAsia="zh-CN"/>
        </w:rPr>
        <w:t>61.91</w:t>
      </w:r>
      <w:r>
        <w:rPr>
          <w:rFonts w:hint="eastAsia"/>
          <w:b/>
          <w:bCs/>
          <w:color w:val="auto"/>
          <w:sz w:val="21"/>
          <w:szCs w:val="21"/>
          <w:u w:val="single"/>
        </w:rPr>
        <w:t>万</w:t>
      </w:r>
      <w:r>
        <w:rPr>
          <w:rFonts w:hint="eastAsia"/>
          <w:b/>
          <w:bCs/>
          <w:color w:val="auto"/>
          <w:sz w:val="21"/>
          <w:szCs w:val="21"/>
        </w:rPr>
        <w:t>元</w:t>
      </w:r>
      <w:r>
        <w:rPr>
          <w:rFonts w:hint="eastAsia"/>
          <w:b/>
          <w:bCs/>
          <w:sz w:val="21"/>
          <w:szCs w:val="21"/>
        </w:rPr>
        <w:t>，供应商报价高于本采购预算无效。</w:t>
      </w:r>
    </w:p>
    <w:p w14:paraId="7C52E9A9">
      <w:pPr>
        <w:pStyle w:val="3"/>
        <w:rPr>
          <w:b/>
          <w:bCs/>
          <w:sz w:val="21"/>
          <w:szCs w:val="21"/>
        </w:rPr>
      </w:pPr>
      <w:r>
        <w:rPr>
          <w:rFonts w:hint="eastAsia"/>
          <w:b/>
          <w:bCs/>
          <w:sz w:val="21"/>
          <w:szCs w:val="21"/>
          <w:lang w:eastAsia="zh-CN"/>
        </w:rPr>
        <w:t>三、</w:t>
      </w:r>
      <w:r>
        <w:rPr>
          <w:rFonts w:hint="eastAsia"/>
          <w:b/>
          <w:bCs/>
          <w:sz w:val="21"/>
          <w:szCs w:val="21"/>
        </w:rPr>
        <w:t>服务期限：</w:t>
      </w:r>
      <w:r>
        <w:rPr>
          <w:rFonts w:hint="eastAsia"/>
          <w:b/>
          <w:bCs/>
          <w:sz w:val="21"/>
          <w:szCs w:val="21"/>
          <w:u w:val="single"/>
        </w:rPr>
        <w:t xml:space="preserve">   壹  </w:t>
      </w:r>
      <w:r>
        <w:rPr>
          <w:rFonts w:hint="eastAsia"/>
          <w:b/>
          <w:bCs/>
          <w:sz w:val="21"/>
          <w:szCs w:val="21"/>
        </w:rPr>
        <w:t>年。</w:t>
      </w:r>
      <w:r>
        <w:rPr>
          <w:rFonts w:hint="eastAsia" w:ascii="宋体" w:hAnsi="宋体"/>
          <w:b/>
          <w:bCs/>
          <w:sz w:val="21"/>
          <w:szCs w:val="21"/>
        </w:rPr>
        <w:t>自签订合同之日起</w:t>
      </w:r>
      <w:r>
        <w:rPr>
          <w:rFonts w:hint="eastAsia"/>
          <w:b/>
          <w:bCs/>
          <w:sz w:val="21"/>
          <w:szCs w:val="21"/>
        </w:rPr>
        <w:t>1</w:t>
      </w:r>
      <w:r>
        <w:rPr>
          <w:rFonts w:hint="eastAsia" w:ascii="宋体" w:hAnsi="宋体"/>
          <w:b/>
          <w:bCs/>
          <w:sz w:val="21"/>
          <w:szCs w:val="21"/>
        </w:rPr>
        <w:t>年</w:t>
      </w:r>
    </w:p>
    <w:p w14:paraId="6BEAA7F9">
      <w:pPr>
        <w:pStyle w:val="3"/>
        <w:rPr>
          <w:kern w:val="0"/>
          <w:sz w:val="28"/>
          <w:szCs w:val="28"/>
        </w:rPr>
      </w:pPr>
      <w:r>
        <w:rPr>
          <w:rFonts w:hint="eastAsia"/>
          <w:sz w:val="28"/>
          <w:szCs w:val="28"/>
          <w:lang w:eastAsia="zh-CN"/>
        </w:rPr>
        <w:t>第三部分、</w:t>
      </w:r>
      <w:r>
        <w:rPr>
          <w:rFonts w:hint="eastAsia"/>
          <w:sz w:val="28"/>
          <w:szCs w:val="28"/>
        </w:rPr>
        <w:t>委托管理服务内容</w:t>
      </w:r>
      <w:r>
        <w:rPr>
          <w:rFonts w:hint="eastAsia"/>
          <w:kern w:val="0"/>
          <w:sz w:val="28"/>
          <w:szCs w:val="28"/>
        </w:rPr>
        <w:t>及相关要求</w:t>
      </w:r>
    </w:p>
    <w:p w14:paraId="189B58B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cs="宋体"/>
          <w:b/>
          <w:bCs/>
          <w:sz w:val="24"/>
          <w:szCs w:val="24"/>
          <w:lang w:eastAsia="zh-CN"/>
        </w:rPr>
      </w:pPr>
      <w:r>
        <w:rPr>
          <w:rFonts w:hint="eastAsia" w:ascii="宋体" w:hAnsi="宋体" w:cs="宋体"/>
          <w:b/>
          <w:bCs/>
          <w:sz w:val="24"/>
          <w:szCs w:val="24"/>
          <w:lang w:eastAsia="zh-CN"/>
        </w:rPr>
        <w:t>一、服务内容</w:t>
      </w:r>
    </w:p>
    <w:p w14:paraId="2863CAD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lang w:eastAsia="zh-CN"/>
        </w:rPr>
        <w:t>（一）</w:t>
      </w:r>
      <w:r>
        <w:rPr>
          <w:rFonts w:hint="eastAsia" w:ascii="宋体" w:hAnsi="宋体" w:eastAsia="宋体" w:cs="宋体"/>
          <w:b/>
          <w:bCs/>
          <w:sz w:val="21"/>
          <w:szCs w:val="21"/>
        </w:rPr>
        <w:t>安全保卫及公共秩序管理</w:t>
      </w:r>
    </w:p>
    <w:p w14:paraId="53FA314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1、实行24小时值班安保管理，</w:t>
      </w:r>
      <w:r>
        <w:rPr>
          <w:rFonts w:hint="eastAsia" w:ascii="宋体" w:hAnsi="宋体" w:cs="宋体"/>
          <w:sz w:val="21"/>
          <w:szCs w:val="21"/>
          <w:lang w:eastAsia="zh-CN"/>
        </w:rPr>
        <w:t>以及</w:t>
      </w:r>
      <w:r>
        <w:rPr>
          <w:rFonts w:hint="eastAsia" w:ascii="宋体" w:hAnsi="宋体" w:cs="宋体"/>
          <w:sz w:val="21"/>
          <w:szCs w:val="21"/>
          <w:lang w:val="en-US" w:eastAsia="zh-CN"/>
        </w:rPr>
        <w:t>12309工作时间值班任务，</w:t>
      </w:r>
      <w:r>
        <w:rPr>
          <w:rFonts w:hint="eastAsia" w:ascii="宋体" w:hAnsi="宋体" w:eastAsia="宋体" w:cs="宋体"/>
          <w:sz w:val="21"/>
          <w:szCs w:val="21"/>
        </w:rPr>
        <w:t>包括维护公共安全、监控、巡视、门岗值班、来访登记、防盗、防火、设置安全标志、紧急情况下疏散人员安全撤离。</w:t>
      </w:r>
    </w:p>
    <w:p w14:paraId="3614C17D">
      <w:pPr>
        <w:keepNext w:val="0"/>
        <w:keepLines w:val="0"/>
        <w:pageBreakBefore w:val="0"/>
        <w:widowControl w:val="0"/>
        <w:numPr>
          <w:ilvl w:val="0"/>
          <w:numId w:val="2"/>
        </w:numPr>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实行一卡通门禁系统，管理和维护车辆进出停放、人员进出、车场、公共道路等公共秩序。</w:t>
      </w:r>
    </w:p>
    <w:p w14:paraId="236E895D">
      <w:pPr>
        <w:keepNext w:val="0"/>
        <w:keepLines w:val="0"/>
        <w:pageBreakBefore w:val="0"/>
        <w:widowControl w:val="0"/>
        <w:numPr>
          <w:ilvl w:val="0"/>
          <w:numId w:val="2"/>
        </w:numPr>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消防器材要定期检查，管理制度要健全并严格执行，要责任落实到人。保安员要求能够正确使用单位内的消防器材，一旦发生火灾事故时必须能正确处理。</w:t>
      </w:r>
    </w:p>
    <w:p w14:paraId="25B8504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lang w:eastAsia="zh-CN"/>
        </w:rPr>
        <w:t>（二）</w:t>
      </w:r>
      <w:r>
        <w:rPr>
          <w:rFonts w:hint="eastAsia" w:ascii="宋体" w:hAnsi="宋体" w:eastAsia="宋体" w:cs="宋体"/>
          <w:b/>
          <w:bCs/>
          <w:sz w:val="21"/>
          <w:szCs w:val="21"/>
        </w:rPr>
        <w:t>公用设施设备的维修、维护和管理</w:t>
      </w:r>
    </w:p>
    <w:p w14:paraId="024CE334">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1、公用管道、公用照明、配电系统、消防设施、供水及加压系统、安防系统、水电表的日常管理和维修、维护。</w:t>
      </w:r>
    </w:p>
    <w:p w14:paraId="51DB21F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2、电梯、空调、消防、防雷设施的专业维护及办公楼外墙维护由本院负责，物业公司配合相关工作的开展。</w:t>
      </w:r>
    </w:p>
    <w:p w14:paraId="527EACAC">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sz w:val="21"/>
          <w:szCs w:val="21"/>
        </w:rPr>
      </w:pPr>
      <w:r>
        <w:rPr>
          <w:rFonts w:hint="eastAsia" w:ascii="宋体" w:hAnsi="宋体" w:cs="宋体"/>
          <w:b/>
          <w:bCs/>
          <w:sz w:val="21"/>
          <w:szCs w:val="21"/>
          <w:lang w:eastAsia="zh-CN"/>
        </w:rPr>
        <w:t>（三）</w:t>
      </w:r>
      <w:r>
        <w:rPr>
          <w:rFonts w:hint="eastAsia" w:ascii="宋体" w:hAnsi="宋体" w:eastAsia="宋体" w:cs="宋体"/>
          <w:b/>
          <w:bCs/>
          <w:sz w:val="21"/>
          <w:szCs w:val="21"/>
        </w:rPr>
        <w:t>房屋建筑公用部位的维修、维护和管理</w:t>
      </w:r>
    </w:p>
    <w:p w14:paraId="23CFC0ED">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1、楼盖、屋顶、墙面、楼梯间、配电间、走廊通道、门厅、门窗、广场和公共洗手间等维修、维护和管理。</w:t>
      </w:r>
    </w:p>
    <w:p w14:paraId="0F2531D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2、道路、门牌、化粪池，沟渠、电动自行车车棚、车场、设备房等维修、维护和管理。</w:t>
      </w:r>
    </w:p>
    <w:p w14:paraId="01E19D16">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sz w:val="21"/>
          <w:szCs w:val="21"/>
        </w:rPr>
      </w:pPr>
      <w:r>
        <w:rPr>
          <w:rFonts w:hint="eastAsia" w:ascii="宋体" w:hAnsi="宋体" w:cs="宋体"/>
          <w:b/>
          <w:bCs/>
          <w:sz w:val="21"/>
          <w:szCs w:val="21"/>
          <w:lang w:eastAsia="zh-CN"/>
        </w:rPr>
        <w:t>（四）</w:t>
      </w:r>
      <w:r>
        <w:rPr>
          <w:rFonts w:hint="eastAsia" w:ascii="宋体" w:hAnsi="宋体" w:eastAsia="宋体" w:cs="宋体"/>
          <w:b/>
          <w:bCs/>
          <w:sz w:val="21"/>
          <w:szCs w:val="21"/>
        </w:rPr>
        <w:t>公共环境卫生管理</w:t>
      </w:r>
    </w:p>
    <w:p w14:paraId="3198B4E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1、公共场所环境卫生实行一体化管理，有专业的清洁队伍，包括办公室、公共楼道、通道、电梯间、走廊、小区道路、栏杆、楼梯、卫生间、杂物间、会议室等公共部位的清洁卫生服务。</w:t>
      </w:r>
    </w:p>
    <w:p w14:paraId="32AB9B0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2、定期杀虫、灭蚊、灭蟑螂、灭鼠，清理疏通下水道、化粪池，收集和清运垃圾，定期对会议室、食堂等部位进行消毒处理，保持通风卫生。</w:t>
      </w:r>
    </w:p>
    <w:p w14:paraId="350CCA41">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lang w:eastAsia="zh-CN"/>
        </w:rPr>
        <w:t>（五）</w:t>
      </w:r>
      <w:r>
        <w:rPr>
          <w:rFonts w:hint="eastAsia" w:ascii="宋体" w:hAnsi="宋体" w:eastAsia="宋体" w:cs="宋体"/>
          <w:b/>
          <w:bCs/>
          <w:sz w:val="21"/>
          <w:szCs w:val="21"/>
        </w:rPr>
        <w:t>公共绿化、建筑小品等日常养护与管理</w:t>
      </w:r>
    </w:p>
    <w:p w14:paraId="5F51CAF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1、公共绿化实行专业化人员管理，定期进行修整、维护、清洁</w:t>
      </w:r>
    </w:p>
    <w:p w14:paraId="634B550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2、办公区域的建筑小品、花木由专人负责检查管理，定期进行保养及清洁，及时更换。</w:t>
      </w:r>
    </w:p>
    <w:p w14:paraId="623DA4CF">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cs="宋体"/>
          <w:b/>
          <w:bCs/>
          <w:sz w:val="21"/>
          <w:szCs w:val="21"/>
          <w:lang w:eastAsia="zh-CN"/>
        </w:rPr>
      </w:pPr>
      <w:r>
        <w:rPr>
          <w:rFonts w:hint="eastAsia" w:ascii="宋体" w:hAnsi="宋体" w:cs="宋体"/>
          <w:b/>
          <w:bCs/>
          <w:sz w:val="21"/>
          <w:szCs w:val="21"/>
          <w:lang w:val="en-US" w:eastAsia="zh-CN"/>
        </w:rPr>
        <w:t>(六）</w:t>
      </w:r>
      <w:r>
        <w:rPr>
          <w:rFonts w:hint="eastAsia" w:ascii="宋体" w:hAnsi="宋体" w:eastAsia="宋体" w:cs="宋体"/>
          <w:b/>
          <w:bCs/>
          <w:sz w:val="21"/>
          <w:szCs w:val="21"/>
        </w:rPr>
        <w:t>按要求配合有关部门做好会议的</w:t>
      </w:r>
      <w:r>
        <w:rPr>
          <w:rFonts w:hint="eastAsia" w:ascii="宋体" w:hAnsi="宋体" w:cs="宋体"/>
          <w:b/>
          <w:bCs/>
          <w:sz w:val="21"/>
          <w:szCs w:val="21"/>
          <w:lang w:eastAsia="zh-CN"/>
        </w:rPr>
        <w:t>会务服务</w:t>
      </w:r>
    </w:p>
    <w:p w14:paraId="1FA68411">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1、按有关部门要求，配合做好会场布置</w:t>
      </w:r>
    </w:p>
    <w:p w14:paraId="5C0CD636">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2、提前做好会场的清洁卫生，准备好茶水等物品</w:t>
      </w:r>
    </w:p>
    <w:p w14:paraId="0F888512">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3、会程配合有关部门做好人员接待、路线引导、车辆引流及安保等服务</w:t>
      </w:r>
    </w:p>
    <w:p w14:paraId="3BADE0B9">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4、会后及时清理会场杂物、卫生等</w:t>
      </w:r>
    </w:p>
    <w:p w14:paraId="3A418E21">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(七）</w:t>
      </w:r>
      <w:r>
        <w:rPr>
          <w:rFonts w:hint="eastAsia" w:ascii="宋体" w:hAnsi="宋体" w:eastAsia="宋体" w:cs="宋体"/>
          <w:b/>
          <w:bCs/>
          <w:sz w:val="21"/>
          <w:szCs w:val="21"/>
        </w:rPr>
        <w:t>其他物业管理及服务内容</w:t>
      </w:r>
    </w:p>
    <w:p w14:paraId="4C4A11CF">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1、节假日及重大活动期间，按要求悬挂横幅、标语、宣传资料等环境布置形象展示品。</w:t>
      </w:r>
    </w:p>
    <w:p w14:paraId="5C06B00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2、办公服务用品的运送、发放等其他临时性工作以及本院提出的其他合理要求。</w:t>
      </w:r>
    </w:p>
    <w:p w14:paraId="0BB0378D">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b w:val="0"/>
          <w:bCs w:val="0"/>
          <w:color w:val="auto"/>
          <w:sz w:val="21"/>
          <w:szCs w:val="21"/>
          <w:lang w:val="en-US" w:eastAsia="zh-CN"/>
        </w:rPr>
        <w:t>辅助工作，</w:t>
      </w:r>
      <w:r>
        <w:rPr>
          <w:rFonts w:hint="eastAsia" w:ascii="宋体" w:hAnsi="宋体"/>
          <w:color w:val="auto"/>
          <w:sz w:val="21"/>
          <w:szCs w:val="21"/>
          <w:lang w:val="en-US" w:eastAsia="zh-CN"/>
        </w:rPr>
        <w:t>节假日定期为值班室更换值班用床单被褥，每使用一次立即进行清洗、晾干后放进值班室床铺整齐，保障24小时值班需求；中标人签订服务合同后需立即购买一批适合值班室使用的床单被褥，在服务过程中发现值班室床单被褥出现陈旧、破损后，要及时购买更换，不另外支付费用。</w:t>
      </w:r>
    </w:p>
    <w:p w14:paraId="47AA965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default" w:ascii="宋体" w:hAnsi="宋体"/>
          <w:color w:val="auto"/>
          <w:sz w:val="21"/>
          <w:szCs w:val="21"/>
          <w:lang w:val="en-US" w:eastAsia="zh-CN"/>
        </w:rPr>
      </w:pPr>
      <w:r>
        <w:rPr>
          <w:rFonts w:hint="eastAsia" w:ascii="宋体" w:hAnsi="宋体"/>
          <w:color w:val="auto"/>
          <w:sz w:val="21"/>
          <w:szCs w:val="21"/>
          <w:lang w:val="en-US" w:eastAsia="zh-CN"/>
        </w:rPr>
        <w:t>4.其他事项。</w:t>
      </w:r>
    </w:p>
    <w:p w14:paraId="6835BEB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sz w:val="24"/>
          <w:szCs w:val="24"/>
        </w:rPr>
      </w:pPr>
      <w:r>
        <w:rPr>
          <w:rFonts w:hint="eastAsia" w:ascii="宋体" w:hAnsi="宋体" w:cs="宋体"/>
          <w:b/>
          <w:bCs/>
          <w:sz w:val="24"/>
          <w:szCs w:val="24"/>
          <w:lang w:eastAsia="zh-CN"/>
        </w:rPr>
        <w:t>二</w:t>
      </w:r>
      <w:r>
        <w:rPr>
          <w:rFonts w:hint="eastAsia" w:ascii="宋体" w:hAnsi="宋体" w:eastAsia="宋体" w:cs="宋体"/>
          <w:b/>
          <w:bCs/>
          <w:sz w:val="24"/>
          <w:szCs w:val="24"/>
        </w:rPr>
        <w:t>、物业管理服务标准</w:t>
      </w:r>
    </w:p>
    <w:p w14:paraId="2923537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（一）安全保卫及公共秩序管理</w:t>
      </w:r>
    </w:p>
    <w:p w14:paraId="5DD4FD4F">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▲1、物业公司建立完善的管理制度及岗位工作标准，制订具体实施方案和考核办法。相关人员统一着装，佩戴明显标志，工作规范，认真负责，作风严谨。</w:t>
      </w:r>
    </w:p>
    <w:p w14:paraId="292A1B6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配备专业安全保卫队伍，实行24小时在岗值班及定时巡逻制度，训练有素，文明值勤，言语规范，认真负责。大门门岗实行24小时值班制度，每班两人，一人固定岗，一人巡逻岗，每2小时巡逻全院1次，要有详细的值班及巡查记录</w:t>
      </w:r>
      <w:r>
        <w:rPr>
          <w:rFonts w:hint="eastAsia" w:ascii="宋体" w:hAnsi="宋体" w:cs="宋体"/>
          <w:sz w:val="21"/>
          <w:szCs w:val="21"/>
          <w:lang w:eastAsia="zh-CN"/>
        </w:rPr>
        <w:t>；</w:t>
      </w:r>
      <w:r>
        <w:rPr>
          <w:rFonts w:hint="eastAsia" w:ascii="宋体" w:hAnsi="宋体" w:cs="宋体"/>
          <w:sz w:val="21"/>
          <w:szCs w:val="21"/>
          <w:lang w:val="en-US" w:eastAsia="zh-CN"/>
        </w:rPr>
        <w:t>12309大厅固定1名安保人员，配合有关部门开展大厅安保、群众引导、来访登记等工作；</w:t>
      </w:r>
      <w:r>
        <w:rPr>
          <w:rFonts w:hint="eastAsia" w:ascii="宋体" w:hAnsi="宋体" w:eastAsia="宋体" w:cs="宋体"/>
          <w:sz w:val="21"/>
          <w:szCs w:val="21"/>
        </w:rPr>
        <w:t>双休日、节假日保安人员须全员上岗。</w:t>
      </w:r>
      <w:bookmarkStart w:id="0" w:name="_GoBack"/>
      <w:bookmarkEnd w:id="0"/>
    </w:p>
    <w:p w14:paraId="5A84BFFD">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▲3、实行一卡通门禁系统管理，对进出院大门的车辆依据本院制定的制度进行规范管理，引导车辆按规定有序通行和停放，对无通行卡车辆的进出严格登记，对外来人员</w:t>
      </w:r>
      <w:r>
        <w:rPr>
          <w:rFonts w:hint="eastAsia" w:ascii="宋体" w:hAnsi="宋体" w:cs="宋体"/>
          <w:sz w:val="21"/>
          <w:szCs w:val="21"/>
          <w:lang w:eastAsia="zh-CN"/>
        </w:rPr>
        <w:t>和租户</w:t>
      </w:r>
      <w:r>
        <w:rPr>
          <w:rFonts w:hint="eastAsia" w:ascii="宋体" w:hAnsi="宋体" w:eastAsia="宋体" w:cs="宋体"/>
          <w:sz w:val="21"/>
          <w:szCs w:val="21"/>
        </w:rPr>
        <w:t>进出实行有效身份证件登记管理。外来车辆及人员不给随意进出，需由相关部门带入院内。</w:t>
      </w:r>
    </w:p>
    <w:p w14:paraId="3555288A">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▲4、对火灾、治安、公共场所突发事件制定应急预案，并将贯彻到每个保安人员，物业公司应组织培训及演练，当突发事件发生时及时采取有效应对措施，并协助有关部门进行处置，维护好公共秩序。</w:t>
      </w:r>
    </w:p>
    <w:p w14:paraId="13C08A4B">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设立24小时服务电话，接受业主对报修、求助、建议、质疑、投诉等各类信息的收集和反馈，并及时处理。每季度征询业主对物业管理服务的意见和建议，建立回访制度，提高服务水平。物业公司应树立“业主至上，服务第一”的思想，为业主创造一个安全、宁静、整洁、优雅的办公、居住环境；应为业主提供礼貌、热情、周到的服务，最大限度满足业主的服务要求。</w:t>
      </w:r>
    </w:p>
    <w:p w14:paraId="241042F7">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（二）公用设施设备的维修、维护和管理</w:t>
      </w:r>
    </w:p>
    <w:p w14:paraId="4147254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公用管道、公用照明、配电系统、消防设施供水及加压系统、安防系统、水电表要进行定期检查，做好记录，发现问题及时修理，发现隐患设置安全警示标志；及时组织专业人员进行维修，工作标准规范。公用管道无堵塞、漏水，公用照明、配电系统、供水系统24小时正常运行，灭火器、消防栓等消防设施确保正常使用。</w:t>
      </w:r>
    </w:p>
    <w:p w14:paraId="6B7BF10B">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建立对电梯、空调、消防、防雷等设施的例行检查，记录齐全、有效。电梯、空调、消防、防雷等设施的维修由本院聘请专业维修公司负责，物业公司在日常巡查管理中发现问题及时汇报，并配台本院做好该类专业设施的维修维护工作。</w:t>
      </w:r>
    </w:p>
    <w:p w14:paraId="531ECD4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（三）房屋建筑公用部位的维修、维护和管理</w:t>
      </w:r>
    </w:p>
    <w:p w14:paraId="694E272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定期对办公楼及附属房屋建筑公用部位进行巡查，做好详细记录。如楼盖、屋顶、墙面、楼梯间、配电间、走廊通道、门厅、门窗、广场和公共洗手间等，保证房屋外观完好、整洁，外墙面砖、涂料等装饰材料无脱落、无污迹；门厅、门窗等完好，无违反规划私搭乱建，无擅自改变房屋用途现象。对违反规划私搭乱建和擅自改动房屋用途的行为及时劝阻，并及时报告有关主管部门。</w:t>
      </w:r>
    </w:p>
    <w:p w14:paraId="50C255AC">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小区设有平面示意图、主要路口设有路标、栋号、单元（门）户门标号标志明显，停车场设有车位标志、道路有行驶路标，自行车棚设施整齐规范，化粪池定期检查，其他房屋附属设施有专人负责检查监督，发现问题及时维修解决。</w:t>
      </w:r>
    </w:p>
    <w:p w14:paraId="0870908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（四)公共环境卫生管理</w:t>
      </w:r>
    </w:p>
    <w:p w14:paraId="0C3BA325">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配备专业的清洁队伍，实行一体化管理，清洁卫生设施、工具齐全。小区道路、停车场、绿地等每日清扫2次；电梯厅、楼道每日清扫2次，一周拖洗1次；大厅每日拖洗1次，并随时清扫垃圾；楼梯扶手每日擦洗1次；公共玻璃每月清洁1次；办公室不锈钢门框每2个月护理一次；路灯、楼道灯每季度清洁1次；公用雨、污水管道每季度通1次；雨、污水管道每季度检查1次，视检查情况及时清掏；化粪池每两月俭查1次，每年清掏2次，发现异常则及时清掏；领导办公室每日清扫1次，其他办公室做到一星期打扫两次；公共场所、道路天天清扫，停车场无烟蒂、垃圾等废弃物；会议室、办案区按业主需求进行清扫；各楼层卫生间每日清扫2次，做到卫生间内无污迹、无异味、无积水；走道、楼梯、踢脚线表面无垃圾和灰尘；楼梯扶手、栏杆表面无积尘，不锈钢栏杆光亮无污溃；电梯门、厅内不诱钢饰板表面光亮无污渍，电梯间内地面无垃圾灰尘；公共灯罩（包括草坪灯）开关板、公共设施管道、消防箱等表面无积尘。</w:t>
      </w:r>
    </w:p>
    <w:p w14:paraId="16E6178D">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▲2、垃圾日产日清，定期进行卫生消毒灭菌。除卫生纸、垃圾袋、香珠、檀香由本院提供外，其它一切保洁用品用具（如清洁工具、清洁剂、消毒剂、除臭剂、除害剂、洗衣粉、清新剂等）均由物业公司负责。</w:t>
      </w:r>
    </w:p>
    <w:p w14:paraId="37FA991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（五）公共绿化、建筑小品等日常养护与管理</w:t>
      </w:r>
    </w:p>
    <w:p w14:paraId="6464E22E">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实施专业人员绿化养护和管理，小区内绿地布局合理，花草树木与建筑小品配置得当，绿地无改变使用用途和破坏、践踏、占用现象，草坪生长良好，及时修剪和补栽种子，杂物、杂草率低于5％。花卉、绿篱、草坪和树木，应根据其品种和生长情况，及时修剪整形，确保无病虫害、无折损和无斑秃现象，确保长势良好，保持观赏效果。定期组织浇灌、施肥和松土，做好防涝、防冻。定期喷洒药物，预防病虫害。保证绿化完整率98%，草坪纯度达99%。</w:t>
      </w:r>
    </w:p>
    <w:p w14:paraId="007771D1">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2、办公区域的建筑小品、花木由专人负责检查管理，定期进行浇水、修剪、保养及清洁，保持花木形态完美。</w:t>
      </w:r>
    </w:p>
    <w:p w14:paraId="03963DD8">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cs="宋体"/>
          <w:sz w:val="21"/>
          <w:szCs w:val="21"/>
          <w:lang w:eastAsia="zh-CN"/>
        </w:rPr>
      </w:pPr>
      <w:r>
        <w:rPr>
          <w:rFonts w:hint="eastAsia" w:ascii="宋体" w:hAnsi="宋体" w:eastAsia="宋体" w:cs="宋体"/>
          <w:sz w:val="21"/>
          <w:szCs w:val="21"/>
        </w:rPr>
        <w:t>▲（</w:t>
      </w:r>
      <w:r>
        <w:rPr>
          <w:rFonts w:hint="eastAsia" w:ascii="宋体" w:hAnsi="宋体" w:cs="宋体"/>
          <w:sz w:val="21"/>
          <w:szCs w:val="21"/>
          <w:lang w:eastAsia="zh-CN"/>
        </w:rPr>
        <w:t>六</w:t>
      </w:r>
      <w:r>
        <w:rPr>
          <w:rFonts w:hint="eastAsia" w:ascii="宋体" w:hAnsi="宋体" w:eastAsia="宋体" w:cs="宋体"/>
          <w:sz w:val="21"/>
          <w:szCs w:val="21"/>
        </w:rPr>
        <w:t>）</w:t>
      </w:r>
      <w:r>
        <w:rPr>
          <w:rFonts w:hint="eastAsia" w:ascii="宋体" w:hAnsi="宋体" w:cs="宋体"/>
          <w:sz w:val="21"/>
          <w:szCs w:val="21"/>
          <w:lang w:eastAsia="zh-CN"/>
        </w:rPr>
        <w:t>会务服务</w:t>
      </w:r>
    </w:p>
    <w:p w14:paraId="4A0A498B">
      <w:pPr>
        <w:keepNext w:val="0"/>
        <w:keepLines w:val="0"/>
        <w:pageBreakBefore w:val="0"/>
        <w:widowControl w:val="0"/>
        <w:kinsoku/>
        <w:wordWrap/>
        <w:overflowPunct/>
        <w:topLinePunct w:val="0"/>
        <w:autoSpaceDE/>
        <w:autoSpaceDN/>
        <w:bidi w:val="0"/>
        <w:spacing w:line="500" w:lineRule="exact"/>
        <w:ind w:left="418" w:leftChars="174" w:firstLine="0" w:firstLine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1.积极配合有关部门开展会务服务，做到会前细心布置，会中保障引导，会后及时清理。2.会务人员经验丰富，能临场配合处置突发事项，有礼貌有耐心。</w:t>
      </w:r>
    </w:p>
    <w:p w14:paraId="399EEB6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七</w:t>
      </w:r>
      <w:r>
        <w:rPr>
          <w:rFonts w:hint="eastAsia" w:ascii="宋体" w:hAnsi="宋体" w:eastAsia="宋体" w:cs="宋体"/>
          <w:sz w:val="21"/>
          <w:szCs w:val="21"/>
        </w:rPr>
        <w:t>）其他物业管理及服务要求</w:t>
      </w:r>
    </w:p>
    <w:p w14:paraId="02C4AEAA">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▲1、节假日及重大活动期间，按要求悬挂横幅、标语、宣传资料等环境布置形象展示品，</w:t>
      </w:r>
      <w:r>
        <w:rPr>
          <w:rFonts w:hint="eastAsia" w:ascii="宋体" w:hAnsi="宋体" w:eastAsia="宋体" w:cs="宋体"/>
          <w:color w:val="auto"/>
          <w:sz w:val="21"/>
          <w:szCs w:val="21"/>
        </w:rPr>
        <w:t>规范、整齐、美观。</w:t>
      </w:r>
    </w:p>
    <w:p w14:paraId="5BC87A22">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办公服务用品的运送、发放等其他临时性工作以及本院提出的其他合理要求。</w:t>
      </w:r>
    </w:p>
    <w:p w14:paraId="0B16D78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w:t>
      </w:r>
      <w:r>
        <w:rPr>
          <w:rFonts w:hint="eastAsia" w:ascii="宋体" w:hAnsi="宋体"/>
          <w:b w:val="0"/>
          <w:bCs w:val="0"/>
          <w:color w:val="auto"/>
          <w:sz w:val="21"/>
          <w:szCs w:val="21"/>
          <w:lang w:val="en-US" w:eastAsia="zh-CN"/>
        </w:rPr>
        <w:t>3.及时做好</w:t>
      </w:r>
      <w:r>
        <w:rPr>
          <w:rFonts w:hint="eastAsia" w:ascii="宋体" w:hAnsi="宋体"/>
          <w:color w:val="auto"/>
          <w:sz w:val="21"/>
          <w:szCs w:val="21"/>
          <w:lang w:val="en-US" w:eastAsia="zh-CN"/>
        </w:rPr>
        <w:t>节假日定期为值班室更换值班用床单被褥工作，保持值班室床铺整洁干净。</w:t>
      </w:r>
    </w:p>
    <w:p w14:paraId="7BEBE23B">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eastAsia="zh-CN"/>
        </w:rPr>
        <w:t>三、</w:t>
      </w:r>
      <w:r>
        <w:rPr>
          <w:rFonts w:hint="eastAsia" w:ascii="宋体" w:hAnsi="宋体" w:eastAsia="宋体" w:cs="宋体"/>
          <w:b/>
          <w:bCs/>
          <w:color w:val="auto"/>
          <w:sz w:val="24"/>
          <w:szCs w:val="24"/>
        </w:rPr>
        <w:t>人员配置及要求</w:t>
      </w:r>
    </w:p>
    <w:p w14:paraId="650ED562">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（一）聘用员工必须符合国家法律、政策的有关规定，对员工的疾病和人身安全负责，员工的劳资、各项保险费用均由乙方自理，发生的劳资纠纷由乙方负责。</w:t>
      </w:r>
    </w:p>
    <w:p w14:paraId="2BF7F163">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▲（二）本次采购服务范围，人员配置总人数不少于</w:t>
      </w: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人</w:t>
      </w:r>
      <w:r>
        <w:rPr>
          <w:rFonts w:hint="eastAsia" w:ascii="宋体" w:hAnsi="宋体" w:eastAsia="宋体" w:cs="宋体"/>
          <w:sz w:val="21"/>
          <w:szCs w:val="21"/>
        </w:rPr>
        <w:t>，且必须满足服务工作的需要。</w:t>
      </w:r>
    </w:p>
    <w:p w14:paraId="008DF530">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cs="宋体"/>
          <w:color w:val="auto"/>
          <w:sz w:val="21"/>
          <w:szCs w:val="21"/>
          <w:lang w:eastAsia="zh-CN"/>
        </w:rPr>
        <w:t>（三）</w:t>
      </w:r>
      <w:r>
        <w:rPr>
          <w:rFonts w:hint="eastAsia" w:ascii="宋体" w:hAnsi="宋体"/>
          <w:color w:val="auto"/>
          <w:sz w:val="21"/>
          <w:szCs w:val="21"/>
          <w:lang w:eastAsia="zh-CN"/>
        </w:rPr>
        <w:t>投入本项目的所有人员必须做到人证合一，除经采购人认可的原因外，服务期内不得更换服务人员，如未经采购人同意更换服务人员，采购人可立即解除合同。</w:t>
      </w:r>
    </w:p>
    <w:p w14:paraId="5A66058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eastAsia="zh-CN"/>
        </w:rPr>
        <w:t>四</w:t>
      </w:r>
      <w:r>
        <w:rPr>
          <w:rFonts w:hint="eastAsia" w:ascii="宋体" w:hAnsi="宋体" w:eastAsia="宋体" w:cs="宋体"/>
          <w:sz w:val="21"/>
          <w:szCs w:val="21"/>
        </w:rPr>
        <w:t>）各岗位人员配置及要求如下：</w:t>
      </w:r>
    </w:p>
    <w:p w14:paraId="139C6C36">
      <w:pPr>
        <w:keepNext w:val="0"/>
        <w:keepLines w:val="0"/>
        <w:pageBreakBefore w:val="0"/>
        <w:widowControl w:val="0"/>
        <w:numPr>
          <w:ilvl w:val="0"/>
          <w:numId w:val="3"/>
        </w:numPr>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项目</w:t>
      </w:r>
      <w:r>
        <w:rPr>
          <w:rFonts w:hint="eastAsia" w:ascii="宋体" w:hAnsi="宋体" w:eastAsia="宋体" w:cs="宋体"/>
          <w:color w:val="auto"/>
          <w:sz w:val="21"/>
          <w:szCs w:val="21"/>
        </w:rPr>
        <w:t>经理(1人)：</w:t>
      </w:r>
      <w:r>
        <w:rPr>
          <w:rFonts w:hint="eastAsia" w:ascii="宋体" w:hAnsi="宋体"/>
          <w:color w:val="auto"/>
          <w:sz w:val="21"/>
          <w:szCs w:val="21"/>
        </w:rPr>
        <w:t>具有本科或以上学历，</w:t>
      </w:r>
      <w:r>
        <w:rPr>
          <w:rFonts w:hint="eastAsia" w:ascii="宋体" w:hAnsi="宋体"/>
          <w:color w:val="auto"/>
          <w:sz w:val="21"/>
          <w:szCs w:val="21"/>
          <w:lang w:eastAsia="zh-CN"/>
        </w:rPr>
        <w:t>同时</w:t>
      </w:r>
      <w:r>
        <w:rPr>
          <w:rFonts w:hint="eastAsia"/>
          <w:color w:val="auto"/>
          <w:sz w:val="21"/>
          <w:szCs w:val="21"/>
        </w:rPr>
        <w:t>具有人力资源和社会保障部门颁发的中级或以上职称</w:t>
      </w:r>
      <w:r>
        <w:rPr>
          <w:rFonts w:hint="eastAsia" w:ascii="宋体" w:hAnsi="宋体" w:cs="宋体"/>
          <w:bCs/>
          <w:color w:val="auto"/>
          <w:sz w:val="21"/>
          <w:szCs w:val="21"/>
        </w:rPr>
        <w:t>证书</w:t>
      </w:r>
      <w:r>
        <w:rPr>
          <w:rFonts w:hint="eastAsia" w:ascii="宋体" w:hAnsi="宋体" w:cs="宋体"/>
          <w:bCs/>
          <w:color w:val="auto"/>
          <w:sz w:val="21"/>
          <w:szCs w:val="21"/>
          <w:lang w:eastAsia="zh-CN"/>
        </w:rPr>
        <w:t>和</w:t>
      </w:r>
      <w:r>
        <w:rPr>
          <w:rFonts w:hint="eastAsia"/>
          <w:color w:val="auto"/>
          <w:sz w:val="21"/>
          <w:szCs w:val="21"/>
          <w:lang w:eastAsia="zh-CN"/>
        </w:rPr>
        <w:t>高级物业管理师证</w:t>
      </w:r>
      <w:r>
        <w:rPr>
          <w:rFonts w:hint="eastAsia" w:ascii="宋体" w:hAnsi="宋体"/>
          <w:color w:val="auto"/>
          <w:sz w:val="21"/>
          <w:szCs w:val="21"/>
        </w:rPr>
        <w:t>（响应文件中提供有效的证书复印件）</w:t>
      </w:r>
      <w:r>
        <w:rPr>
          <w:rFonts w:hint="eastAsia" w:ascii="宋体" w:hAnsi="宋体"/>
          <w:color w:val="auto"/>
          <w:sz w:val="21"/>
          <w:szCs w:val="21"/>
          <w:lang w:eastAsia="zh-CN"/>
        </w:rPr>
        <w:t>，</w:t>
      </w:r>
      <w:r>
        <w:rPr>
          <w:rFonts w:hint="eastAsia" w:ascii="宋体" w:hAnsi="宋体" w:eastAsia="宋体" w:cs="宋体"/>
          <w:color w:val="auto"/>
          <w:sz w:val="21"/>
          <w:szCs w:val="21"/>
        </w:rPr>
        <w:t>熟悉物业管理服务流程，不少于</w:t>
      </w:r>
      <w:r>
        <w:rPr>
          <w:rFonts w:hint="eastAsia" w:ascii="宋体" w:hAnsi="宋体" w:cs="宋体"/>
          <w:color w:val="auto"/>
          <w:sz w:val="21"/>
          <w:szCs w:val="21"/>
          <w:lang w:eastAsia="zh-CN"/>
        </w:rPr>
        <w:t>五</w:t>
      </w:r>
      <w:r>
        <w:rPr>
          <w:rFonts w:hint="eastAsia" w:ascii="宋体" w:hAnsi="宋体" w:eastAsia="宋体" w:cs="宋体"/>
          <w:color w:val="auto"/>
          <w:sz w:val="21"/>
          <w:szCs w:val="21"/>
        </w:rPr>
        <w:t>年相关工作经历，形象气质佳，礼貌热情，善于言表。</w:t>
      </w:r>
    </w:p>
    <w:p w14:paraId="32A9D407">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2、管理员（1人）：女性，</w:t>
      </w:r>
      <w:r>
        <w:rPr>
          <w:rFonts w:hint="eastAsia" w:ascii="宋体" w:hAnsi="宋体" w:cs="宋体"/>
          <w:sz w:val="21"/>
          <w:szCs w:val="21"/>
          <w:lang w:val="en-US" w:eastAsia="zh-CN"/>
        </w:rPr>
        <w:t>大</w:t>
      </w:r>
      <w:r>
        <w:rPr>
          <w:rFonts w:hint="eastAsia" w:ascii="宋体" w:hAnsi="宋体" w:eastAsia="宋体" w:cs="宋体"/>
          <w:sz w:val="21"/>
          <w:szCs w:val="21"/>
        </w:rPr>
        <w:t>专</w:t>
      </w:r>
      <w:r>
        <w:rPr>
          <w:rFonts w:hint="eastAsia" w:ascii="宋体" w:hAnsi="宋体" w:eastAsia="宋体" w:cs="宋体"/>
          <w:sz w:val="21"/>
          <w:szCs w:val="21"/>
          <w:lang w:val="en-US" w:eastAsia="zh-CN"/>
        </w:rPr>
        <w:t>及</w:t>
      </w:r>
      <w:r>
        <w:rPr>
          <w:rFonts w:hint="eastAsia" w:ascii="宋体" w:hAnsi="宋体" w:eastAsia="宋体" w:cs="宋体"/>
          <w:sz w:val="21"/>
          <w:szCs w:val="21"/>
        </w:rPr>
        <w:t>以上学历，</w:t>
      </w:r>
      <w:r>
        <w:rPr>
          <w:rFonts w:hint="eastAsia" w:ascii="宋体" w:hAnsi="宋体" w:eastAsia="宋体" w:cs="宋体"/>
          <w:sz w:val="21"/>
          <w:szCs w:val="21"/>
          <w:lang w:val="en-US" w:eastAsia="zh-CN"/>
        </w:rPr>
        <w:t>45周岁以下</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年以上物业管理工作经验，无犯罪记录。熟悉电脑操作，仪形象好、气质佳，有礼仪服务和会务服务工作经验，熟悉会务现场布置、保洁、接待等工作，较强的沟通协调能力。</w:t>
      </w:r>
    </w:p>
    <w:p w14:paraId="2ACBDDDB">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3、工程维修人员(1人)：</w:t>
      </w:r>
      <w:r>
        <w:rPr>
          <w:rFonts w:hint="eastAsia" w:ascii="宋体" w:hAnsi="宋体"/>
          <w:color w:val="auto"/>
          <w:sz w:val="21"/>
          <w:szCs w:val="21"/>
        </w:rPr>
        <w:t>具备</w:t>
      </w:r>
      <w:r>
        <w:rPr>
          <w:rFonts w:hint="eastAsia" w:ascii="宋体" w:hAnsi="宋体"/>
          <w:color w:val="auto"/>
          <w:sz w:val="21"/>
          <w:szCs w:val="21"/>
          <w:lang w:eastAsia="zh-CN"/>
        </w:rPr>
        <w:t>大专</w:t>
      </w:r>
      <w:r>
        <w:rPr>
          <w:rFonts w:hint="eastAsia" w:ascii="宋体" w:hAnsi="宋体"/>
          <w:color w:val="auto"/>
          <w:sz w:val="21"/>
          <w:szCs w:val="21"/>
        </w:rPr>
        <w:t>及以上学历，</w:t>
      </w:r>
      <w:r>
        <w:rPr>
          <w:rFonts w:hint="eastAsia" w:ascii="宋体" w:hAnsi="宋体"/>
          <w:color w:val="auto"/>
          <w:sz w:val="21"/>
          <w:szCs w:val="21"/>
          <w:lang w:val="en-US" w:eastAsia="zh-CN"/>
        </w:rPr>
        <w:t>55</w:t>
      </w:r>
      <w:r>
        <w:rPr>
          <w:rFonts w:hint="eastAsia" w:ascii="宋体" w:hAnsi="宋体"/>
          <w:color w:val="auto"/>
          <w:sz w:val="21"/>
          <w:szCs w:val="21"/>
        </w:rPr>
        <w:t>周岁以下，必须同时持有</w:t>
      </w:r>
      <w:r>
        <w:rPr>
          <w:rFonts w:hint="eastAsia" w:ascii="宋体" w:hAnsi="宋体"/>
          <w:color w:val="auto"/>
          <w:sz w:val="21"/>
          <w:szCs w:val="21"/>
          <w:lang w:eastAsia="zh-CN"/>
        </w:rPr>
        <w:t>中级及以上职称和</w:t>
      </w:r>
      <w:r>
        <w:rPr>
          <w:rFonts w:hint="eastAsia" w:ascii="宋体" w:hAnsi="宋体"/>
          <w:color w:val="auto"/>
          <w:sz w:val="21"/>
          <w:szCs w:val="21"/>
        </w:rPr>
        <w:t>中华人民共和国特种作业操作证(低压电工证或高压电工证)（响应文件中提供有效的证书复印件），熟练使用维修工具和仪表，熟悉水路、电路和低压配电房等各种用电设备，能熟练操作低压配电设备。</w:t>
      </w:r>
    </w:p>
    <w:p w14:paraId="5AB527F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4、保洁员(3人)：</w:t>
      </w:r>
      <w:r>
        <w:rPr>
          <w:rFonts w:hint="eastAsia" w:ascii="宋体" w:hAnsi="宋体" w:eastAsia="宋体" w:cs="宋体"/>
          <w:color w:val="auto"/>
          <w:sz w:val="21"/>
          <w:szCs w:val="21"/>
          <w:lang w:val="en-US" w:eastAsia="zh-CN"/>
        </w:rPr>
        <w:t>女性，</w:t>
      </w:r>
      <w:r>
        <w:rPr>
          <w:rFonts w:hint="eastAsia" w:ascii="宋体" w:hAnsi="宋体" w:eastAsia="宋体" w:cs="宋体"/>
          <w:color w:val="auto"/>
          <w:sz w:val="21"/>
          <w:szCs w:val="21"/>
        </w:rPr>
        <w:t>初中</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以上文化程度，50周岁以下，有物业管理清洁、保洁工作经验，</w:t>
      </w:r>
      <w:r>
        <w:rPr>
          <w:rFonts w:hint="eastAsia" w:ascii="宋体" w:hAnsi="宋体" w:cs="宋体"/>
          <w:color w:val="auto"/>
          <w:sz w:val="21"/>
          <w:szCs w:val="21"/>
          <w:lang w:eastAsia="zh-CN"/>
        </w:rPr>
        <w:t>须持三级</w:t>
      </w:r>
      <w:r>
        <w:rPr>
          <w:rFonts w:hint="eastAsia" w:ascii="宋体" w:hAnsi="宋体" w:cs="宋体"/>
          <w:color w:val="auto"/>
          <w:sz w:val="21"/>
          <w:szCs w:val="21"/>
          <w:lang w:val="en-US" w:eastAsia="zh-CN"/>
        </w:rPr>
        <w:t>/</w:t>
      </w:r>
      <w:r>
        <w:rPr>
          <w:rFonts w:hint="eastAsia" w:ascii="宋体" w:hAnsi="宋体" w:cs="宋体"/>
          <w:color w:val="auto"/>
          <w:sz w:val="21"/>
          <w:szCs w:val="21"/>
          <w:lang w:eastAsia="zh-CN"/>
        </w:rPr>
        <w:t>高级职业技能等级保洁员证书（三人当中至少二人持有此证），</w:t>
      </w:r>
      <w:r>
        <w:rPr>
          <w:rFonts w:hint="eastAsia" w:ascii="宋体" w:hAnsi="宋体" w:eastAsia="宋体" w:cs="宋体"/>
          <w:color w:val="auto"/>
          <w:sz w:val="21"/>
          <w:szCs w:val="21"/>
        </w:rPr>
        <w:t>工作责任心强。</w:t>
      </w:r>
    </w:p>
    <w:p w14:paraId="35B95EB7">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auto"/>
          <w:sz w:val="21"/>
          <w:szCs w:val="21"/>
        </w:rPr>
        <w:t>5、保安(</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人)：50周岁</w:t>
      </w:r>
      <w:r>
        <w:rPr>
          <w:rFonts w:hint="eastAsia" w:ascii="宋体" w:hAnsi="宋体" w:eastAsia="宋体" w:cs="宋体"/>
          <w:color w:val="auto"/>
          <w:sz w:val="21"/>
          <w:szCs w:val="21"/>
          <w:lang w:val="en-US" w:eastAsia="zh-CN"/>
        </w:rPr>
        <w:t>以下</w:t>
      </w:r>
      <w:r>
        <w:rPr>
          <w:rFonts w:hint="eastAsia" w:ascii="宋体" w:hAnsi="宋体" w:eastAsia="宋体" w:cs="宋体"/>
          <w:color w:val="auto"/>
          <w:sz w:val="21"/>
          <w:szCs w:val="21"/>
        </w:rPr>
        <w:t>，受过专业岗位培训，持有</w:t>
      </w:r>
      <w:r>
        <w:rPr>
          <w:rFonts w:hint="eastAsia" w:ascii="宋体" w:hAnsi="宋体" w:cs="宋体"/>
          <w:color w:val="auto"/>
          <w:sz w:val="21"/>
          <w:szCs w:val="21"/>
          <w:lang w:eastAsia="zh-CN"/>
        </w:rPr>
        <w:t>公安部门颁发的</w:t>
      </w:r>
      <w:r>
        <w:rPr>
          <w:rFonts w:hint="eastAsia" w:ascii="宋体" w:hAnsi="宋体" w:eastAsia="宋体" w:cs="宋体"/>
          <w:color w:val="auto"/>
          <w:sz w:val="21"/>
          <w:szCs w:val="21"/>
        </w:rPr>
        <w:t>保安证</w:t>
      </w:r>
      <w:r>
        <w:rPr>
          <w:rFonts w:hint="eastAsia" w:ascii="宋体" w:hAnsi="宋体" w:cs="宋体"/>
          <w:color w:val="auto"/>
          <w:sz w:val="21"/>
          <w:szCs w:val="21"/>
          <w:lang w:eastAsia="zh-CN"/>
        </w:rPr>
        <w:t>，</w:t>
      </w:r>
      <w:r>
        <w:rPr>
          <w:rFonts w:hint="eastAsia" w:ascii="宋体" w:hAnsi="宋体" w:eastAsia="宋体" w:cs="宋体"/>
          <w:sz w:val="21"/>
          <w:szCs w:val="21"/>
        </w:rPr>
        <w:t>退伍军人优先选择。</w:t>
      </w:r>
    </w:p>
    <w:p w14:paraId="127DDAC3">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6、绿化养护人员(1人)：50周岁以下，具有绿化养护专业知识和养护经验，工作责任心强</w:t>
      </w:r>
      <w:r>
        <w:rPr>
          <w:rFonts w:hint="eastAsia" w:ascii="宋体" w:hAnsi="宋体" w:cs="宋体"/>
          <w:sz w:val="21"/>
          <w:szCs w:val="21"/>
          <w:lang w:eastAsia="zh-CN"/>
        </w:rPr>
        <w:t>，</w:t>
      </w:r>
      <w:r>
        <w:rPr>
          <w:rFonts w:hint="eastAsia" w:ascii="宋体" w:hAnsi="宋体" w:cs="宋体"/>
          <w:color w:val="auto"/>
          <w:sz w:val="21"/>
          <w:szCs w:val="21"/>
          <w:lang w:val="en-US" w:eastAsia="zh-CN"/>
        </w:rPr>
        <w:t>持有花卉园艺师证</w:t>
      </w:r>
      <w:r>
        <w:rPr>
          <w:rFonts w:hint="eastAsia" w:ascii="宋体" w:hAnsi="宋体" w:cs="宋体"/>
          <w:color w:val="auto"/>
          <w:sz w:val="21"/>
          <w:szCs w:val="21"/>
          <w:lang w:eastAsia="zh-CN"/>
        </w:rPr>
        <w:t>。</w:t>
      </w:r>
    </w:p>
    <w:p w14:paraId="1A8B77A1">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7、会务员（1人）：女性，</w:t>
      </w:r>
      <w:r>
        <w:rPr>
          <w:rFonts w:hint="eastAsia" w:ascii="宋体" w:hAnsi="宋体" w:cs="宋体"/>
          <w:sz w:val="21"/>
          <w:szCs w:val="21"/>
          <w:lang w:val="en-US" w:eastAsia="zh-CN"/>
        </w:rPr>
        <w:t>大</w:t>
      </w:r>
      <w:r>
        <w:rPr>
          <w:rFonts w:hint="eastAsia" w:ascii="宋体" w:hAnsi="宋体" w:eastAsia="宋体" w:cs="宋体"/>
          <w:sz w:val="21"/>
          <w:szCs w:val="21"/>
        </w:rPr>
        <w:t>专</w:t>
      </w:r>
      <w:r>
        <w:rPr>
          <w:rFonts w:hint="eastAsia" w:ascii="宋体" w:hAnsi="宋体" w:eastAsia="宋体" w:cs="宋体"/>
          <w:sz w:val="21"/>
          <w:szCs w:val="21"/>
          <w:lang w:val="en-US" w:eastAsia="zh-CN"/>
        </w:rPr>
        <w:t>及</w:t>
      </w:r>
      <w:r>
        <w:rPr>
          <w:rFonts w:hint="eastAsia" w:ascii="宋体" w:hAnsi="宋体" w:eastAsia="宋体" w:cs="宋体"/>
          <w:sz w:val="21"/>
          <w:szCs w:val="21"/>
        </w:rPr>
        <w:t>以上学历，</w:t>
      </w:r>
      <w:r>
        <w:rPr>
          <w:rFonts w:hint="eastAsia" w:ascii="宋体" w:hAnsi="宋体" w:eastAsia="宋体" w:cs="宋体"/>
          <w:sz w:val="21"/>
          <w:szCs w:val="21"/>
          <w:lang w:val="en-US" w:eastAsia="zh-CN"/>
        </w:rPr>
        <w:t>35周岁以下</w:t>
      </w:r>
      <w:r>
        <w:rPr>
          <w:rFonts w:hint="eastAsia" w:ascii="宋体" w:hAnsi="宋体" w:eastAsia="宋体" w:cs="宋体"/>
          <w:sz w:val="21"/>
          <w:szCs w:val="21"/>
        </w:rPr>
        <w:t>，身高160cm以上，身体健康，形象良好，五官端正，工作认真负责，能吃苦耐劳，无不良记录，具有实际会务服务工作经验，个人亲和力强，沟通能力强；接受过礼仪培训，懂礼节，讲礼貌，气质、修养好，敬业精神强。有两年以上相关工作经验。</w:t>
      </w:r>
    </w:p>
    <w:p w14:paraId="550053B8">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以上人员均要求身体健康，工作责任心强。</w:t>
      </w:r>
    </w:p>
    <w:p w14:paraId="72F66515">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五</w:t>
      </w:r>
      <w:r>
        <w:rPr>
          <w:rFonts w:hint="eastAsia" w:ascii="宋体" w:hAnsi="宋体" w:eastAsia="宋体" w:cs="宋体"/>
          <w:sz w:val="21"/>
          <w:szCs w:val="21"/>
        </w:rPr>
        <w:t>、违约责任</w:t>
      </w:r>
    </w:p>
    <w:p w14:paraId="1755696A">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本院组织专人定期或不定期对物业管理服务进行质量抽查，一个月内出现人员工作时间脱岗现象1次，本院督促物业公司认真整改，超过则每次从当月物业费扣除500元，一季度累计出现脱岗现象5次，本院有权终止合同。出现不按规定巡查，每次从当月物业费扣除200元。出现私车占用公车位现象，每次从当月物业费扣除200 元。因监控不到位、不履行有效身份证件登记，出现推销、广告等无关人员乱闯办公楼现象的，每次从当月物业费扣除200元。实际服务中，如物业公司不按合同要求提供服务，本院提出整改要求，而物业公司无故末按要求整改，每次从当月物业费扣除</w:t>
      </w:r>
      <w:r>
        <w:rPr>
          <w:rFonts w:hint="eastAsia" w:ascii="宋体" w:hAnsi="宋体" w:eastAsia="宋体" w:cs="宋体"/>
          <w:sz w:val="21"/>
          <w:szCs w:val="21"/>
          <w:lang w:val="en-US" w:eastAsia="zh-CN"/>
        </w:rPr>
        <w:t>30元</w:t>
      </w:r>
      <w:r>
        <w:rPr>
          <w:rFonts w:hint="eastAsia" w:ascii="宋体" w:hAnsi="宋体" w:eastAsia="宋体" w:cs="宋体"/>
          <w:sz w:val="21"/>
          <w:szCs w:val="21"/>
        </w:rPr>
        <w:t>，一个季度累计达5次，本院有权报政府采购监督管理部门申请解除合同。</w:t>
      </w:r>
    </w:p>
    <w:p w14:paraId="4D2C7DEE">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2、出于检察机关保密工作的重要性，物业服务公司对聘用人员进行政审,确保无犯罪记录和不良行为的违法记录</w:t>
      </w:r>
      <w:r>
        <w:rPr>
          <w:rFonts w:hint="eastAsia" w:ascii="宋体" w:hAnsi="宋体" w:cs="宋体"/>
          <w:sz w:val="21"/>
          <w:szCs w:val="21"/>
          <w:lang w:eastAsia="zh-CN"/>
        </w:rPr>
        <w:t>并且将记录交至检察院办公室备案</w:t>
      </w:r>
      <w:r>
        <w:rPr>
          <w:rFonts w:hint="eastAsia" w:ascii="宋体" w:hAnsi="宋体" w:eastAsia="宋体" w:cs="宋体"/>
          <w:sz w:val="21"/>
          <w:szCs w:val="21"/>
        </w:rPr>
        <w:t>。对本项同一岗位的人员更换一年内不应超过两次，两次以上的人员更换需经本院同意后方可进行，否则将视为物业公司违约。</w:t>
      </w:r>
    </w:p>
    <w:p w14:paraId="4D87894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3、财物丢失和损坏责任赔偿</w:t>
      </w:r>
    </w:p>
    <w:p w14:paraId="148C5060">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对于物业服务区域内发生的财物丢失、损坏等进行的赔偿，应根据责任大小实行“责任赔偿”，赔偿责任的确定，一般由执法部门裁定，由物业公司根据裁定结果实施赔偿并且本院可追究物业服务公司主要负责人相关责任。</w:t>
      </w:r>
    </w:p>
    <w:p w14:paraId="7172E9C4">
      <w:pPr>
        <w:keepNext w:val="0"/>
        <w:keepLines w:val="0"/>
        <w:pageBreakBefore w:val="0"/>
        <w:widowControl w:val="0"/>
        <w:kinsoku/>
        <w:wordWrap/>
        <w:overflowPunct/>
        <w:topLinePunct w:val="0"/>
        <w:autoSpaceDE/>
        <w:autoSpaceDN/>
        <w:bidi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（2）被丢失、损坏的物品价值的确定，按市场价格和相关规定的使用折旧情况综合确定，按实际价值确定。</w:t>
      </w:r>
    </w:p>
    <w:p w14:paraId="63AFFDFC">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cs="宋体"/>
          <w:sz w:val="21"/>
          <w:szCs w:val="21"/>
          <w:lang w:val="en-US" w:eastAsia="zh-CN"/>
        </w:rPr>
        <w:t>六</w:t>
      </w:r>
      <w:r>
        <w:rPr>
          <w:rFonts w:hint="eastAsia" w:ascii="宋体" w:hAnsi="宋体" w:eastAsia="宋体" w:cs="宋体"/>
          <w:sz w:val="21"/>
          <w:szCs w:val="21"/>
        </w:rPr>
        <w:t>、其他要求</w:t>
      </w:r>
    </w:p>
    <w:p w14:paraId="0EEBF569">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rPr>
      </w:pPr>
      <w:r>
        <w:rPr>
          <w:rFonts w:hint="eastAsia" w:ascii="宋体" w:hAnsi="宋体" w:eastAsia="宋体" w:cs="宋体"/>
          <w:sz w:val="21"/>
          <w:szCs w:val="21"/>
        </w:rPr>
        <w:t>1、物业公司必须明确本物业服务的具体人数；须提供项目管理人员、水电工的岗位证</w:t>
      </w:r>
      <w:r>
        <w:rPr>
          <w:rFonts w:hint="eastAsia" w:ascii="宋体" w:hAnsi="宋体" w:eastAsia="宋体" w:cs="宋体"/>
          <w:color w:val="auto"/>
          <w:sz w:val="21"/>
          <w:szCs w:val="21"/>
        </w:rPr>
        <w:t>书</w:t>
      </w:r>
      <w:r>
        <w:rPr>
          <w:rFonts w:hint="eastAsia" w:ascii="宋体" w:hAnsi="宋体" w:eastAsia="宋体" w:cs="宋体"/>
          <w:color w:val="auto"/>
          <w:sz w:val="21"/>
          <w:szCs w:val="21"/>
          <w:lang w:val="en-US" w:eastAsia="zh-CN"/>
        </w:rPr>
        <w:t>扫描件</w:t>
      </w:r>
      <w:r>
        <w:rPr>
          <w:rFonts w:hint="eastAsia" w:ascii="宋体" w:hAnsi="宋体" w:eastAsia="宋体" w:cs="宋体"/>
          <w:color w:val="auto"/>
          <w:sz w:val="21"/>
          <w:szCs w:val="21"/>
        </w:rPr>
        <w:t>。</w:t>
      </w:r>
    </w:p>
    <w:p w14:paraId="5A58E6D4">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2、物业公司必须提供针对本项目的实施方案，方案中至少应包括</w:t>
      </w:r>
      <w:r>
        <w:rPr>
          <w:rFonts w:hint="eastAsia" w:ascii="宋体" w:hAnsi="宋体" w:eastAsia="宋体" w:cs="宋体"/>
          <w:color w:val="auto"/>
          <w:sz w:val="21"/>
          <w:szCs w:val="21"/>
        </w:rPr>
        <w:t>管理规章制度、档案建立管理制度，人员、物资管理方案、保洁管理方案（包括保洁服务内容、服务标准、服务方案等）治安及公共秩序维持方案、其他服务方案（至少应包括各种应急预案及迎检、会务、节日庆典等服务方案）。</w:t>
      </w:r>
    </w:p>
    <w:p w14:paraId="4E6D9661">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color w:val="auto"/>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因检察机关的特殊性，必须及时、有效地处置突发性群体事件。要求当发生有突发性群体事件和非正常上访活动时，所有安保人员必须协助我院实施一系列安全防范措施，做到“发现得早，控制得住，处置得好”。来访人员进出须执行</w:t>
      </w:r>
      <w:r>
        <w:rPr>
          <w:rFonts w:hint="eastAsia" w:ascii="宋体" w:hAnsi="宋体" w:eastAsia="宋体" w:cs="宋体"/>
          <w:color w:val="auto"/>
          <w:sz w:val="21"/>
          <w:szCs w:val="21"/>
        </w:rPr>
        <w:t>有效证件登记备案制度。</w:t>
      </w:r>
    </w:p>
    <w:p w14:paraId="379076F6">
      <w:pPr>
        <w:keepNext w:val="0"/>
        <w:keepLines w:val="0"/>
        <w:pageBreakBefore w:val="0"/>
        <w:widowControl w:val="0"/>
        <w:kinsoku/>
        <w:wordWrap/>
        <w:overflowPunct/>
        <w:topLinePunct w:val="0"/>
        <w:autoSpaceDE/>
        <w:autoSpaceDN/>
        <w:bidi w:val="0"/>
        <w:spacing w:line="500" w:lineRule="exact"/>
        <w:jc w:val="left"/>
        <w:textAlignment w:val="auto"/>
        <w:rPr>
          <w:rFonts w:hint="eastAsia" w:ascii="宋体" w:hAnsi="宋体" w:eastAsia="宋体" w:cs="宋体"/>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、要求物业管理公司必须要有各类突发事件规章制度，并将贯彻到每个安保人员，物业</w:t>
      </w:r>
      <w:r>
        <w:rPr>
          <w:rFonts w:hint="eastAsia" w:ascii="宋体" w:hAnsi="宋体" w:eastAsia="宋体" w:cs="宋体"/>
          <w:sz w:val="21"/>
          <w:szCs w:val="21"/>
        </w:rPr>
        <w:t>公司应组织演练及培训。</w:t>
      </w:r>
    </w:p>
    <w:p w14:paraId="76AEEEB0">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、物业公司日常还需配合社区做好上户及各项迎检工作。</w:t>
      </w:r>
    </w:p>
    <w:p w14:paraId="1DE3EA94">
      <w:pPr>
        <w:pStyle w:val="3"/>
        <w:rPr>
          <w:kern w:val="0"/>
          <w:sz w:val="28"/>
          <w:szCs w:val="28"/>
        </w:rPr>
      </w:pPr>
      <w:r>
        <w:rPr>
          <w:rFonts w:hint="eastAsia"/>
          <w:sz w:val="28"/>
          <w:szCs w:val="28"/>
          <w:lang w:eastAsia="zh-CN"/>
        </w:rPr>
        <w:t>第四部分、响应文件要求</w:t>
      </w:r>
    </w:p>
    <w:p w14:paraId="6E9253AB">
      <w:pPr>
        <w:widowControl/>
        <w:shd w:val="clear" w:color="auto" w:fill="FFFFFF"/>
        <w:spacing w:line="360" w:lineRule="auto"/>
        <w:ind w:firstLine="422" w:firstLineChars="200"/>
        <w:rPr>
          <w:rFonts w:hint="eastAsia" w:ascii="宋体" w:hAnsi="宋体"/>
          <w:b/>
          <w:bCs/>
          <w:sz w:val="21"/>
          <w:szCs w:val="21"/>
          <w:lang w:eastAsia="zh-CN"/>
        </w:rPr>
      </w:pPr>
      <w:r>
        <w:rPr>
          <w:rFonts w:hint="eastAsia" w:ascii="宋体" w:hAnsi="宋体"/>
          <w:b/>
          <w:bCs/>
          <w:sz w:val="21"/>
          <w:szCs w:val="21"/>
          <w:lang w:eastAsia="zh-CN"/>
        </w:rPr>
        <w:t>参加本次竞标的供应商须按本次采购需求提供响应文件</w:t>
      </w:r>
    </w:p>
    <w:p w14:paraId="3D387DB3">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一</w:t>
      </w:r>
      <w:r>
        <w:rPr>
          <w:rFonts w:hint="eastAsia" w:ascii="宋体" w:hAnsi="宋体" w:cs="宋体"/>
          <w:b/>
          <w:bCs/>
          <w:sz w:val="21"/>
          <w:szCs w:val="21"/>
          <w:lang w:eastAsia="zh-CN"/>
        </w:rPr>
        <w:t>、技术要求</w:t>
      </w:r>
    </w:p>
    <w:p w14:paraId="606D757C">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1.服务实施方案（格式自拟）。供应商根据项目基本情况、服务内容、服务标准、岗位人员要求，提供针对本项目的服务实施方案，其中包括:</w:t>
      </w:r>
    </w:p>
    <w:p w14:paraId="453B1295">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（1）拟采取的管理方式。</w:t>
      </w:r>
    </w:p>
    <w:p w14:paraId="73BAA4A7">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（2）服务内容和服务标准。</w:t>
      </w:r>
    </w:p>
    <w:p w14:paraId="2A0D7CEC">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（3）规章制度和档案的建立与管理。</w:t>
      </w:r>
    </w:p>
    <w:p w14:paraId="06B66F35">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（4）项目人员配置、培训、管理(配置的人员按要求提供相关证明材料)。</w:t>
      </w:r>
    </w:p>
    <w:p w14:paraId="14BFED51">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（5）供应商认为需要提供的有关资料。</w:t>
      </w:r>
    </w:p>
    <w:p w14:paraId="384D5C9C">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2.提供物业费用报价明细。</w:t>
      </w:r>
    </w:p>
    <w:p w14:paraId="0883A1F1">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3.服务承诺。供应商须在报价文件中提供针对本项目的服务承诺书，其中包括：</w:t>
      </w:r>
    </w:p>
    <w:p w14:paraId="74303075">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（1）按国家法律法规开展各项服务及经营的承诺。</w:t>
      </w:r>
    </w:p>
    <w:p w14:paraId="127C086D">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（2）服务态度、服务效率、服务质量承诺(供应商需量化考评指标，考评指标标准不得低于服务要求)。</w:t>
      </w:r>
    </w:p>
    <w:p w14:paraId="1F9A041A">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（3）保障员工待遇的承诺(按承诺足额发放员工工资、缴交社会保险和意外伤害险，承担用人纠纷的全部责任)。</w:t>
      </w:r>
    </w:p>
    <w:p w14:paraId="71339A12">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（4）对责任事故处理及后果负责的承诺。</w:t>
      </w:r>
    </w:p>
    <w:p w14:paraId="02A315C9">
      <w:pPr>
        <w:wordWrap w:val="0"/>
        <w:topLinePunct/>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（5）不转包项目的承诺。</w:t>
      </w:r>
    </w:p>
    <w:p w14:paraId="4613E28C">
      <w:pPr>
        <w:rPr>
          <w:rFonts w:hint="eastAsia"/>
          <w:b/>
          <w:bCs/>
          <w:sz w:val="21"/>
          <w:szCs w:val="21"/>
          <w:lang w:eastAsia="zh-CN"/>
        </w:rPr>
      </w:pPr>
      <w:r>
        <w:rPr>
          <w:rFonts w:hint="eastAsia"/>
          <w:b/>
          <w:bCs/>
          <w:sz w:val="21"/>
          <w:szCs w:val="21"/>
          <w:lang w:val="en-US" w:eastAsia="zh-CN"/>
        </w:rPr>
        <w:t>二</w:t>
      </w:r>
      <w:r>
        <w:rPr>
          <w:rFonts w:hint="eastAsia"/>
          <w:b/>
          <w:bCs/>
          <w:sz w:val="21"/>
          <w:szCs w:val="21"/>
          <w:lang w:eastAsia="zh-CN"/>
        </w:rPr>
        <w:t>、资格要求</w:t>
      </w:r>
    </w:p>
    <w:p w14:paraId="136C47EB">
      <w:pPr>
        <w:pStyle w:val="6"/>
        <w:wordWrap w:val="0"/>
        <w:topLinePunct/>
        <w:spacing w:line="360" w:lineRule="auto"/>
        <w:ind w:firstLine="420" w:firstLineChars="200"/>
        <w:rPr>
          <w:rFonts w:hint="eastAsia" w:ascii="宋体" w:hAnsi="宋体" w:cs="宋体"/>
          <w:color w:val="FF0000"/>
          <w:sz w:val="21"/>
          <w:szCs w:val="21"/>
        </w:rPr>
      </w:pPr>
      <w:r>
        <w:rPr>
          <w:rFonts w:hint="eastAsia" w:ascii="宋体" w:hAnsi="宋体" w:cs="宋体"/>
          <w:sz w:val="21"/>
          <w:szCs w:val="21"/>
        </w:rPr>
        <w:t>1.须有营业执照(须提供营业执照(副本)复印件)</w:t>
      </w:r>
      <w:r>
        <w:rPr>
          <w:rFonts w:hint="eastAsia" w:ascii="宋体" w:hAnsi="宋体" w:cs="宋体"/>
          <w:color w:val="auto"/>
          <w:sz w:val="21"/>
          <w:szCs w:val="21"/>
        </w:rPr>
        <w:t>。</w:t>
      </w:r>
    </w:p>
    <w:p w14:paraId="6F9A6FD9">
      <w:pPr>
        <w:spacing w:line="360" w:lineRule="auto"/>
        <w:ind w:firstLine="420" w:firstLineChars="200"/>
        <w:rPr>
          <w:rFonts w:hint="eastAsia" w:ascii="宋体" w:hAnsi="宋体" w:cs="宋体"/>
          <w:sz w:val="21"/>
          <w:szCs w:val="21"/>
        </w:rPr>
      </w:pPr>
      <w:r>
        <w:rPr>
          <w:rFonts w:hint="eastAsia" w:ascii="宋体" w:hAnsi="宋体" w:cs="宋体"/>
          <w:sz w:val="21"/>
          <w:szCs w:val="21"/>
        </w:rPr>
        <w:t>2. 通过ISO9001质量管理体系认证、ISO14001环境管理体系认证、ISO45001职业健康管理体系认证，并在有效期限内。须提供相关证明材料复印件。</w:t>
      </w:r>
    </w:p>
    <w:p w14:paraId="3E5EC6FF">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3.有依法缴纳税收和社会保障资金的良好记录(须提供投标截止之日前三个月内任意1个月的依法缴纳税费证明复印件。投标截止之日前三个月内任意1个月的依法缴纳社会保险费证明记录复印件。依法免税或不需要缴纳社会保障资金的供应商，须提供相应文件证明其依法免税或不需要缴纳社会保障资金。新成立的供应商按实际情况提供)。</w:t>
      </w:r>
    </w:p>
    <w:p w14:paraId="5ADC0379">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4.供应商未被列入失信被执行人、重大税收违法案件当事人名单、政府采购严重违法失信行为记录名单(须提供供应商在“信用中国”网站(www.creditchina.gov.cn)、中国政府采购网(www.ccgp.gov.cn)的主体信用记录查询结果或界面截图。“信用中国”查询内容：失信被执行人、重大税收违法案件当事人名单、政府采购严重违法失信行为记录名单查询结果或界面截图；查询或打印截止时点：同投标截止时间。“中国政府采购网”的查询内容：政府采购严重违法失信行为信息记录(查询界面截图须显示供应商名称以及查询结果)；“中国政府采购网”的查询方法：点击“政府采购严重违法失信行为记录名单”进行查询。页面中的处罚日期不设置起始时间，只能设置截止时间，截止时间为本项目响应文件截止时间前3日至响应文件截止时间中任意一天。</w:t>
      </w:r>
    </w:p>
    <w:p w14:paraId="717964C9">
      <w:pPr>
        <w:wordWrap w:val="0"/>
        <w:topLinePunct/>
        <w:spacing w:line="360" w:lineRule="auto"/>
        <w:ind w:firstLine="420" w:firstLineChars="200"/>
        <w:textAlignment w:val="baseline"/>
        <w:rPr>
          <w:rFonts w:hint="eastAsia" w:ascii="宋体" w:hAnsi="宋体"/>
          <w:kern w:val="0"/>
          <w:sz w:val="21"/>
          <w:szCs w:val="21"/>
        </w:rPr>
      </w:pPr>
      <w:r>
        <w:rPr>
          <w:rFonts w:ascii="宋体" w:hAnsi="宋体" w:cs="宋体"/>
          <w:sz w:val="21"/>
          <w:szCs w:val="21"/>
        </w:rPr>
        <w:t>5</w:t>
      </w:r>
      <w:r>
        <w:rPr>
          <w:rFonts w:hint="eastAsia" w:ascii="宋体" w:hAnsi="宋体" w:cs="宋体"/>
          <w:sz w:val="21"/>
          <w:szCs w:val="21"/>
        </w:rPr>
        <w:t>、</w:t>
      </w:r>
      <w:r>
        <w:rPr>
          <w:rFonts w:hint="eastAsia" w:ascii="宋体" w:hAnsi="宋体"/>
          <w:kern w:val="0"/>
          <w:sz w:val="21"/>
          <w:szCs w:val="21"/>
        </w:rPr>
        <w:t>投标人</w:t>
      </w:r>
      <w:r>
        <w:rPr>
          <w:rFonts w:hint="eastAsia" w:ascii="宋体" w:hAnsi="宋体" w:cs="宋体"/>
          <w:sz w:val="21"/>
          <w:szCs w:val="21"/>
        </w:rPr>
        <w:t>至少提供</w:t>
      </w:r>
      <w:r>
        <w:rPr>
          <w:rFonts w:hint="eastAsia" w:ascii="宋体" w:hAnsi="宋体" w:cs="宋体"/>
          <w:sz w:val="21"/>
          <w:szCs w:val="21"/>
          <w:lang w:val="en-US" w:eastAsia="zh-CN"/>
        </w:rPr>
        <w:t>1</w:t>
      </w:r>
      <w:r>
        <w:rPr>
          <w:rFonts w:hint="eastAsia" w:ascii="宋体" w:hAnsi="宋体" w:cs="宋体"/>
          <w:sz w:val="21"/>
          <w:szCs w:val="21"/>
        </w:rPr>
        <w:t>个项目业绩：</w:t>
      </w:r>
      <w:r>
        <w:rPr>
          <w:rFonts w:hint="eastAsia" w:ascii="宋体" w:hAnsi="宋体"/>
          <w:kern w:val="0"/>
          <w:sz w:val="21"/>
          <w:szCs w:val="21"/>
        </w:rPr>
        <w:t>自202</w:t>
      </w:r>
      <w:r>
        <w:rPr>
          <w:rFonts w:hint="eastAsia" w:ascii="宋体" w:hAnsi="宋体"/>
          <w:kern w:val="0"/>
          <w:sz w:val="21"/>
          <w:szCs w:val="21"/>
          <w:lang w:val="en-US" w:eastAsia="zh-CN"/>
        </w:rPr>
        <w:t>2</w:t>
      </w:r>
      <w:r>
        <w:rPr>
          <w:rFonts w:hint="eastAsia" w:ascii="宋体" w:hAnsi="宋体"/>
          <w:kern w:val="0"/>
          <w:sz w:val="21"/>
          <w:szCs w:val="21"/>
        </w:rPr>
        <w:t>年1月1日以来承接的综合类物业项目</w:t>
      </w:r>
      <w:r>
        <w:rPr>
          <w:rFonts w:hint="eastAsia" w:ascii="宋体" w:hAnsi="宋体" w:cs="宋体"/>
          <w:kern w:val="0"/>
          <w:sz w:val="21"/>
          <w:szCs w:val="21"/>
        </w:rPr>
        <w:t>（每一个业绩服务内容至少含</w:t>
      </w:r>
      <w:r>
        <w:rPr>
          <w:rFonts w:hint="eastAsia" w:ascii="宋体" w:hAnsi="宋体" w:cs="宋体"/>
          <w:kern w:val="0"/>
          <w:sz w:val="21"/>
          <w:szCs w:val="21"/>
          <w:lang w:eastAsia="zh-CN"/>
        </w:rPr>
        <w:t>保安、</w:t>
      </w:r>
      <w:r>
        <w:rPr>
          <w:rFonts w:hint="eastAsia" w:ascii="宋体" w:hAnsi="宋体" w:cs="宋体"/>
          <w:kern w:val="0"/>
          <w:sz w:val="21"/>
          <w:szCs w:val="21"/>
        </w:rPr>
        <w:t>保洁</w:t>
      </w:r>
      <w:r>
        <w:rPr>
          <w:rFonts w:hint="eastAsia" w:ascii="宋体" w:hAnsi="宋体" w:cs="宋体"/>
          <w:kern w:val="0"/>
          <w:sz w:val="21"/>
          <w:szCs w:val="21"/>
          <w:lang w:eastAsia="zh-CN"/>
        </w:rPr>
        <w:t>、</w:t>
      </w:r>
      <w:r>
        <w:rPr>
          <w:rFonts w:hint="eastAsia" w:ascii="宋体" w:hAnsi="宋体" w:cs="宋体"/>
          <w:kern w:val="0"/>
          <w:sz w:val="21"/>
          <w:szCs w:val="21"/>
        </w:rPr>
        <w:t>设施及设备维护服务</w:t>
      </w:r>
      <w:r>
        <w:rPr>
          <w:rFonts w:hint="eastAsia" w:ascii="宋体" w:hAnsi="宋体" w:cs="宋体"/>
          <w:kern w:val="0"/>
          <w:sz w:val="21"/>
          <w:szCs w:val="21"/>
          <w:lang w:eastAsia="zh-CN"/>
        </w:rPr>
        <w:t>单项或多项服务的</w:t>
      </w:r>
      <w:r>
        <w:rPr>
          <w:rFonts w:hint="eastAsia" w:ascii="宋体" w:hAnsi="宋体" w:cs="宋体"/>
          <w:color w:val="auto"/>
          <w:kern w:val="0"/>
          <w:sz w:val="21"/>
          <w:szCs w:val="21"/>
          <w:lang w:val="en-US" w:eastAsia="zh-CN"/>
        </w:rPr>
        <w:t>项目</w:t>
      </w:r>
      <w:r>
        <w:rPr>
          <w:rFonts w:hint="eastAsia" w:ascii="宋体" w:hAnsi="宋体"/>
          <w:color w:val="auto"/>
          <w:kern w:val="0"/>
          <w:sz w:val="21"/>
          <w:szCs w:val="21"/>
        </w:rPr>
        <w:t>）。备注：以项目合同期限的起始日期为准，合同签订的同一单位</w:t>
      </w:r>
      <w:r>
        <w:rPr>
          <w:rFonts w:hint="eastAsia" w:ascii="宋体" w:hAnsi="宋体"/>
          <w:kern w:val="0"/>
          <w:sz w:val="21"/>
          <w:szCs w:val="21"/>
        </w:rPr>
        <w:t>业绩不可重复计算，提供合同及中标/成交通知书原件扫描件，中标后原件备查。</w:t>
      </w:r>
    </w:p>
    <w:p w14:paraId="72FC7470">
      <w:pPr>
        <w:pStyle w:val="3"/>
        <w:rPr>
          <w:sz w:val="28"/>
          <w:szCs w:val="28"/>
        </w:rPr>
      </w:pPr>
      <w:r>
        <w:rPr>
          <w:rFonts w:hint="eastAsia" w:ascii="宋体" w:hAnsi="宋体"/>
          <w:sz w:val="28"/>
          <w:szCs w:val="28"/>
        </w:rPr>
        <w:t>▲</w:t>
      </w:r>
      <w:r>
        <w:rPr>
          <w:rFonts w:hint="eastAsia" w:ascii="宋体" w:hAnsi="宋体"/>
          <w:sz w:val="28"/>
          <w:szCs w:val="28"/>
          <w:lang w:eastAsia="zh-CN"/>
        </w:rPr>
        <w:t>第五部分、</w:t>
      </w:r>
      <w:r>
        <w:rPr>
          <w:rFonts w:hint="eastAsia"/>
          <w:sz w:val="28"/>
          <w:szCs w:val="28"/>
        </w:rPr>
        <w:t>报价要求</w:t>
      </w:r>
    </w:p>
    <w:p w14:paraId="40AE6133">
      <w:pPr>
        <w:keepNext w:val="0"/>
        <w:keepLines w:val="0"/>
        <w:widowControl w:val="0"/>
        <w:kinsoku/>
        <w:wordWrap/>
        <w:overflowPunct/>
        <w:topLinePunct w:val="0"/>
        <w:autoSpaceDE w:val="0"/>
        <w:autoSpaceDN w:val="0"/>
        <w:bidi w:val="0"/>
        <w:adjustRightInd w:val="0"/>
        <w:spacing w:line="360" w:lineRule="exact"/>
        <w:ind w:firstLine="420"/>
        <w:textAlignment w:val="auto"/>
        <w:rPr>
          <w:rFonts w:hint="eastAsia" w:ascii="宋体" w:hAnsi="宋体" w:cs="宋体"/>
          <w:sz w:val="21"/>
          <w:szCs w:val="21"/>
        </w:rPr>
      </w:pPr>
      <w:r>
        <w:rPr>
          <w:rFonts w:hint="eastAsia" w:ascii="宋体" w:hAnsi="宋体" w:cs="宋体"/>
          <w:sz w:val="21"/>
          <w:szCs w:val="21"/>
          <w:lang w:eastAsia="zh-CN"/>
        </w:rPr>
        <w:t>供应商</w:t>
      </w:r>
      <w:r>
        <w:rPr>
          <w:rFonts w:hint="eastAsia" w:ascii="宋体" w:cs="宋体"/>
          <w:color w:val="auto"/>
          <w:kern w:val="0"/>
          <w:sz w:val="21"/>
          <w:szCs w:val="21"/>
          <w:lang w:val="en-US" w:eastAsia="zh-CN"/>
        </w:rPr>
        <w:t>的报价应当列明物业服务费用的支出各项构成，如投标人的报价构成与采购需求不符，则视为废标。</w:t>
      </w:r>
    </w:p>
    <w:p w14:paraId="6383B172">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（1）人员费用必须含工作人员的工资、社保等。从业人员工资水平应不低于南宁市2024年最</w:t>
      </w:r>
      <w:r>
        <w:rPr>
          <w:rFonts w:hint="eastAsia" w:ascii="宋体" w:hAnsi="宋体" w:cs="宋体"/>
          <w:color w:val="auto"/>
          <w:sz w:val="21"/>
          <w:szCs w:val="21"/>
        </w:rPr>
        <w:t>低工资标准</w:t>
      </w:r>
      <w:r>
        <w:rPr>
          <w:rFonts w:hint="eastAsia" w:ascii="宋体" w:hAnsi="宋体" w:cs="宋体"/>
          <w:color w:val="auto"/>
          <w:sz w:val="21"/>
          <w:szCs w:val="21"/>
          <w:lang w:eastAsia="zh-CN"/>
        </w:rPr>
        <w:t>，按时支付加班费，</w:t>
      </w:r>
      <w:r>
        <w:rPr>
          <w:rFonts w:hint="eastAsia" w:ascii="宋体" w:hAnsi="宋体" w:cs="宋体"/>
          <w:color w:val="auto"/>
          <w:sz w:val="21"/>
          <w:szCs w:val="21"/>
        </w:rPr>
        <w:t>且物业服务企业需按国家规定为每位从业人员缴纳各种社会保险</w:t>
      </w:r>
      <w:r>
        <w:rPr>
          <w:rFonts w:hint="eastAsia" w:ascii="宋体" w:cs="宋体"/>
          <w:color w:val="auto"/>
          <w:kern w:val="0"/>
          <w:sz w:val="21"/>
          <w:szCs w:val="21"/>
          <w:lang w:val="zh-CN"/>
        </w:rPr>
        <w:t>和按规定提取的福利</w:t>
      </w:r>
      <w:r>
        <w:rPr>
          <w:rFonts w:hint="eastAsia" w:ascii="宋体" w:hAnsi="宋体" w:cs="宋体"/>
          <w:color w:val="auto"/>
          <w:sz w:val="21"/>
          <w:szCs w:val="21"/>
          <w:lang w:eastAsia="zh-CN"/>
        </w:rPr>
        <w:t>费</w:t>
      </w:r>
      <w:r>
        <w:rPr>
          <w:rFonts w:hint="eastAsia" w:ascii="宋体" w:cs="宋体"/>
          <w:color w:val="auto"/>
          <w:kern w:val="0"/>
          <w:sz w:val="21"/>
          <w:szCs w:val="21"/>
          <w:lang w:val="zh-CN"/>
        </w:rPr>
        <w:t>等费用，以及应交的税金及管理费。</w:t>
      </w:r>
      <w:r>
        <w:rPr>
          <w:rFonts w:hint="eastAsia" w:ascii="宋体" w:hAnsi="宋体" w:cs="宋体"/>
          <w:sz w:val="21"/>
          <w:szCs w:val="21"/>
        </w:rPr>
        <w:t>上述人员涉及用工方面的劳务纠纷、福利待遇纠纷和劳动事故均由物业服务企业负责，与采购人无关。物业服务所投入的工作人员素质必须经采购人面试同意，并接受配合采购人不定期岗位人员核查工作。</w:t>
      </w:r>
    </w:p>
    <w:p w14:paraId="545CF83D">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（2）供应商必须就全部内容作完整唯一报价，漏项报价的或有选择的或有条件的报价，其投标将视为无效。</w:t>
      </w:r>
    </w:p>
    <w:p w14:paraId="6D982297">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（3）如供应商的报价单价明显低于</w:t>
      </w:r>
      <w:r>
        <w:rPr>
          <w:rFonts w:hint="eastAsia" w:ascii="宋体" w:hAnsi="宋体"/>
          <w:sz w:val="21"/>
          <w:szCs w:val="21"/>
        </w:rPr>
        <w:t>其他供应商报价</w:t>
      </w:r>
      <w:r>
        <w:rPr>
          <w:rFonts w:hint="eastAsia" w:ascii="宋体" w:hAnsi="宋体" w:cs="宋体"/>
          <w:sz w:val="21"/>
          <w:szCs w:val="21"/>
        </w:rPr>
        <w:t>，</w:t>
      </w:r>
      <w:r>
        <w:rPr>
          <w:rFonts w:hint="eastAsia" w:ascii="宋体" w:hAnsi="宋体"/>
          <w:sz w:val="21"/>
          <w:szCs w:val="21"/>
        </w:rPr>
        <w:t>有可能影响产品质量或者不能诚信履约的，</w:t>
      </w:r>
      <w:r>
        <w:rPr>
          <w:rFonts w:hint="eastAsia" w:ascii="宋体" w:hAnsi="宋体" w:cs="宋体"/>
          <w:sz w:val="21"/>
          <w:szCs w:val="21"/>
        </w:rPr>
        <w:t>须同时提供书面文件予以合理解释说明，并提交相关证明材料，否则，采购人可视为不响应采购需求，将导致投标无效。</w:t>
      </w:r>
    </w:p>
    <w:p w14:paraId="1E1FE62E">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（4）报价超出采购预算金额的，将导致投标无效。</w:t>
      </w:r>
    </w:p>
    <w:p w14:paraId="5A16B6F0">
      <w:pPr>
        <w:pStyle w:val="3"/>
        <w:rPr>
          <w:sz w:val="28"/>
          <w:szCs w:val="28"/>
        </w:rPr>
      </w:pPr>
      <w:r>
        <w:rPr>
          <w:rFonts w:hint="eastAsia"/>
          <w:sz w:val="28"/>
          <w:szCs w:val="28"/>
          <w:lang w:eastAsia="zh-CN"/>
        </w:rPr>
        <w:t>第六部分、</w:t>
      </w:r>
      <w:r>
        <w:rPr>
          <w:rFonts w:hint="eastAsia"/>
          <w:sz w:val="28"/>
          <w:szCs w:val="28"/>
        </w:rPr>
        <w:t>物业管理标准及考核要求</w:t>
      </w:r>
    </w:p>
    <w:p w14:paraId="0B92B8E1">
      <w:pPr>
        <w:widowControl/>
        <w:shd w:val="clear" w:color="auto" w:fill="FFFFFF"/>
        <w:spacing w:line="360" w:lineRule="auto"/>
        <w:ind w:firstLine="420" w:firstLineChars="200"/>
        <w:rPr>
          <w:rFonts w:hint="eastAsia" w:ascii="宋体" w:hAnsi="宋体"/>
          <w:sz w:val="21"/>
          <w:szCs w:val="21"/>
        </w:rPr>
      </w:pPr>
      <w:r>
        <w:rPr>
          <w:rFonts w:hint="eastAsia"/>
          <w:sz w:val="21"/>
          <w:szCs w:val="21"/>
        </w:rPr>
        <w:t>（一）</w:t>
      </w:r>
      <w:r>
        <w:rPr>
          <w:rFonts w:hint="eastAsia" w:ascii="宋体" w:hAnsi="宋体"/>
          <w:sz w:val="21"/>
          <w:szCs w:val="21"/>
        </w:rPr>
        <w:t>办公大楼及其配套园区的物业管理标准执行《全国城市物业管理示范小区、大厦考评标准》以及物业管理服务合同的有关约定。如响应文件中有关指标超出上述标准，以响应文件为准。</w:t>
      </w:r>
    </w:p>
    <w:p w14:paraId="6674F9D5">
      <w:pPr>
        <w:spacing w:line="360" w:lineRule="auto"/>
        <w:ind w:firstLine="420" w:firstLineChars="200"/>
        <w:rPr>
          <w:rFonts w:hint="eastAsia" w:ascii="宋体" w:hAnsi="宋体"/>
          <w:sz w:val="21"/>
          <w:szCs w:val="21"/>
        </w:rPr>
      </w:pPr>
      <w:r>
        <w:rPr>
          <w:rFonts w:hint="eastAsia"/>
          <w:sz w:val="21"/>
          <w:szCs w:val="21"/>
        </w:rPr>
        <w:t>（二）</w:t>
      </w:r>
      <w:r>
        <w:rPr>
          <w:rFonts w:hint="eastAsia" w:ascii="宋体" w:hAnsi="宋体"/>
          <w:sz w:val="21"/>
          <w:szCs w:val="21"/>
        </w:rPr>
        <w:t>采购人对物业管理每季度进行考核，如达不到上述规定要求，出现重大管理失误、管理服务水平下降等现象，可终止管理服务合同并进行财务审计，由成交单位承担违约和赔偿责任。</w:t>
      </w:r>
    </w:p>
    <w:p w14:paraId="020210B9">
      <w:pPr>
        <w:pStyle w:val="2"/>
        <w:rPr>
          <w:sz w:val="28"/>
          <w:szCs w:val="28"/>
        </w:rPr>
      </w:pPr>
      <w:r>
        <w:rPr>
          <w:rFonts w:hint="eastAsia"/>
          <w:sz w:val="28"/>
          <w:szCs w:val="28"/>
          <w:lang w:eastAsia="zh-CN"/>
        </w:rPr>
        <w:t>第七部分、</w:t>
      </w:r>
      <w:r>
        <w:rPr>
          <w:rFonts w:hint="eastAsia"/>
          <w:sz w:val="28"/>
          <w:szCs w:val="28"/>
        </w:rPr>
        <w:t>成交规则</w:t>
      </w:r>
    </w:p>
    <w:p w14:paraId="384C8478">
      <w:pPr>
        <w:pStyle w:val="4"/>
        <w:numPr>
          <w:ilvl w:val="0"/>
          <w:numId w:val="0"/>
        </w:num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（一）经对上传的响应文件比较，以全部条件完全响应本询价要求及单位采购需求原则且价格最低者确定成交供应商。</w:t>
      </w:r>
    </w:p>
    <w:p w14:paraId="6FA7DFE6">
      <w:pPr>
        <w:pStyle w:val="4"/>
        <w:numPr>
          <w:ilvl w:val="0"/>
          <w:numId w:val="0"/>
        </w:numPr>
        <w:spacing w:line="360" w:lineRule="auto"/>
        <w:ind w:firstLine="420" w:firstLineChars="200"/>
        <w:jc w:val="left"/>
        <w:rPr>
          <w:rFonts w:hint="eastAsia" w:ascii="宋体" w:hAnsi="宋体" w:cs="宋体"/>
          <w:sz w:val="21"/>
          <w:szCs w:val="21"/>
        </w:rPr>
      </w:pPr>
      <w:r>
        <w:rPr>
          <w:rFonts w:hint="eastAsia" w:ascii="宋体" w:hAnsi="宋体" w:cs="宋体"/>
          <w:sz w:val="21"/>
          <w:szCs w:val="21"/>
        </w:rPr>
        <w:t>（二）本次报价如果第一候选人放弃后，以第二候选人入选递补，以此类推。</w:t>
      </w:r>
    </w:p>
    <w:p w14:paraId="6D4C7251">
      <w:pPr>
        <w:pStyle w:val="4"/>
        <w:numPr>
          <w:ilvl w:val="0"/>
          <w:numId w:val="0"/>
        </w:numPr>
        <w:spacing w:line="360" w:lineRule="auto"/>
        <w:ind w:firstLine="420" w:firstLineChars="200"/>
        <w:jc w:val="left"/>
        <w:rPr>
          <w:rFonts w:hint="eastAsia" w:ascii="宋体" w:hAnsi="宋体" w:cs="宋体"/>
          <w:color w:val="auto"/>
          <w:sz w:val="21"/>
          <w:szCs w:val="21"/>
        </w:rPr>
      </w:pPr>
      <w:r>
        <w:rPr>
          <w:rFonts w:hint="eastAsia" w:ascii="宋体" w:hAnsi="宋体" w:cs="宋体"/>
          <w:color w:val="auto"/>
          <w:sz w:val="21"/>
          <w:szCs w:val="21"/>
        </w:rPr>
        <w:t>（三）如出现同一报价，则由采购人根据投标方提供的服务方案来选定中标方。</w:t>
      </w:r>
    </w:p>
    <w:p w14:paraId="05D23325">
      <w:pPr>
        <w:pStyle w:val="4"/>
        <w:numPr>
          <w:ilvl w:val="0"/>
          <w:numId w:val="0"/>
        </w:num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四）本次招标要求供应商人证合一，中标供应商在中标后将响应文件中相关人员的原件递交到采购人处进行原件核查后方可签订合同，否则将作无效响应处理。由第二候选人入选递补，并按此项规则继续核查原件，以此类推直至候选人符合成交规则要求。</w:t>
      </w:r>
    </w:p>
    <w:p w14:paraId="24D2CABF">
      <w:pPr>
        <w:pStyle w:val="2"/>
        <w:rPr>
          <w:color w:val="auto"/>
          <w:sz w:val="21"/>
          <w:szCs w:val="21"/>
        </w:rPr>
      </w:pPr>
      <w:r>
        <w:rPr>
          <w:rFonts w:hint="eastAsia"/>
          <w:color w:val="auto"/>
          <w:sz w:val="21"/>
          <w:szCs w:val="21"/>
        </w:rPr>
        <w:t>四、其他要求</w:t>
      </w:r>
    </w:p>
    <w:p w14:paraId="65B37AD7">
      <w:pPr>
        <w:wordWrap w:val="0"/>
        <w:topLinePunct/>
        <w:spacing w:line="360" w:lineRule="auto"/>
        <w:ind w:firstLine="420" w:firstLineChars="200"/>
        <w:textAlignment w:val="baseline"/>
        <w:rPr>
          <w:rFonts w:hint="eastAsia" w:ascii="宋体" w:hAnsi="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一</w:t>
      </w:r>
      <w:r>
        <w:rPr>
          <w:rFonts w:hint="eastAsia" w:ascii="宋体" w:hAnsi="宋体" w:cs="宋体"/>
          <w:sz w:val="21"/>
          <w:szCs w:val="21"/>
          <w:lang w:eastAsia="zh-CN"/>
        </w:rPr>
        <w:t>）商务要求：</w:t>
      </w:r>
    </w:p>
    <w:p w14:paraId="4FF7A373">
      <w:pPr>
        <w:widowControl/>
        <w:shd w:val="clear" w:color="auto" w:fill="FFFFFF"/>
        <w:spacing w:line="360" w:lineRule="auto"/>
        <w:ind w:firstLine="420" w:firstLineChars="200"/>
        <w:rPr>
          <w:sz w:val="21"/>
          <w:szCs w:val="21"/>
        </w:rPr>
      </w:pPr>
      <w:r>
        <w:rPr>
          <w:rFonts w:hint="eastAsia" w:ascii="宋体" w:hAnsi="宋体"/>
          <w:sz w:val="21"/>
          <w:szCs w:val="21"/>
          <w:lang w:val="en-US" w:eastAsia="zh-CN"/>
        </w:rPr>
        <w:t>1、</w:t>
      </w:r>
      <w:r>
        <w:rPr>
          <w:rFonts w:hint="eastAsia" w:ascii="宋体" w:hAnsi="宋体"/>
          <w:sz w:val="21"/>
          <w:szCs w:val="21"/>
        </w:rPr>
        <w:t>合同签订期：自成交通知书发出之日起</w:t>
      </w:r>
      <w:r>
        <w:rPr>
          <w:rFonts w:hint="eastAsia"/>
          <w:sz w:val="21"/>
          <w:szCs w:val="21"/>
        </w:rPr>
        <w:t>7</w:t>
      </w:r>
      <w:r>
        <w:rPr>
          <w:rFonts w:hint="eastAsia" w:ascii="宋体" w:hAnsi="宋体"/>
          <w:sz w:val="21"/>
          <w:szCs w:val="21"/>
        </w:rPr>
        <w:t>日内</w:t>
      </w:r>
    </w:p>
    <w:p w14:paraId="1C734E59">
      <w:pPr>
        <w:widowControl/>
        <w:shd w:val="clear" w:color="auto" w:fill="FFFFFF"/>
        <w:spacing w:line="360" w:lineRule="auto"/>
        <w:ind w:firstLine="420" w:firstLineChars="200"/>
        <w:rPr>
          <w:rFonts w:hint="eastAsia" w:ascii="宋体" w:hAnsi="宋体"/>
          <w:sz w:val="21"/>
          <w:szCs w:val="21"/>
        </w:rPr>
      </w:pPr>
      <w:r>
        <w:rPr>
          <w:rFonts w:hint="eastAsia" w:ascii="宋体" w:hAnsi="宋体"/>
          <w:sz w:val="21"/>
          <w:szCs w:val="21"/>
          <w:lang w:val="en-US" w:eastAsia="zh-CN"/>
        </w:rPr>
        <w:t>2、</w:t>
      </w:r>
      <w:r>
        <w:rPr>
          <w:rFonts w:hint="eastAsia" w:ascii="宋体" w:hAnsi="宋体"/>
          <w:sz w:val="21"/>
          <w:szCs w:val="21"/>
        </w:rPr>
        <w:t>服务期限：自签订合同之日起</w:t>
      </w:r>
      <w:r>
        <w:rPr>
          <w:rFonts w:hint="eastAsia"/>
          <w:sz w:val="21"/>
          <w:szCs w:val="21"/>
        </w:rPr>
        <w:t>1</w:t>
      </w:r>
      <w:r>
        <w:rPr>
          <w:rFonts w:hint="eastAsia" w:ascii="宋体" w:hAnsi="宋体"/>
          <w:sz w:val="21"/>
          <w:szCs w:val="21"/>
        </w:rPr>
        <w:t>年</w:t>
      </w:r>
    </w:p>
    <w:p w14:paraId="3DD7B4FF">
      <w:pPr>
        <w:pageBreakBefore w:val="0"/>
        <w:widowControl w:val="0"/>
        <w:kinsoku/>
        <w:overflowPunct/>
        <w:autoSpaceDE/>
        <w:autoSpaceDN/>
        <w:bidi w:val="0"/>
        <w:adjustRightInd/>
        <w:snapToGrid/>
        <w:spacing w:line="500" w:lineRule="exact"/>
        <w:ind w:firstLine="420" w:firstLineChars="200"/>
        <w:jc w:val="left"/>
        <w:textAlignment w:val="auto"/>
        <w:rPr>
          <w:rFonts w:hint="eastAsia" w:ascii="宋体" w:hAnsi="宋体"/>
          <w:sz w:val="21"/>
          <w:szCs w:val="21"/>
        </w:rPr>
      </w:pPr>
      <w:r>
        <w:rPr>
          <w:rFonts w:hint="eastAsia" w:ascii="宋体" w:hAnsi="宋体"/>
          <w:sz w:val="21"/>
          <w:szCs w:val="21"/>
          <w:lang w:val="en-US" w:eastAsia="zh-CN"/>
        </w:rPr>
        <w:t>3、</w:t>
      </w:r>
      <w:r>
        <w:rPr>
          <w:rFonts w:hint="eastAsia" w:ascii="宋体" w:hAnsi="宋体"/>
          <w:sz w:val="21"/>
          <w:szCs w:val="21"/>
        </w:rPr>
        <w:t>提交服务成果地点：</w:t>
      </w:r>
      <w:r>
        <w:rPr>
          <w:rFonts w:hint="eastAsia" w:ascii="宋体" w:hAnsi="宋体" w:eastAsia="宋体" w:cs="宋体"/>
          <w:sz w:val="21"/>
          <w:szCs w:val="21"/>
        </w:rPr>
        <w:t>南宁市白沙路</w:t>
      </w:r>
      <w:r>
        <w:rPr>
          <w:rFonts w:hint="eastAsia" w:ascii="宋体" w:hAnsi="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号</w:t>
      </w:r>
    </w:p>
    <w:p w14:paraId="59B95C06">
      <w:pPr>
        <w:widowControl/>
        <w:shd w:val="clear" w:color="auto" w:fill="FFFFFF"/>
        <w:spacing w:line="360" w:lineRule="auto"/>
        <w:ind w:firstLine="420" w:firstLineChars="200"/>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售后服务要求：</w:t>
      </w:r>
    </w:p>
    <w:p w14:paraId="1903CEC8">
      <w:pPr>
        <w:widowControl/>
        <w:shd w:val="clear" w:color="auto" w:fill="FFFFFF"/>
        <w:spacing w:line="360" w:lineRule="auto"/>
        <w:ind w:firstLine="210" w:firstLineChars="100"/>
        <w:rPr>
          <w:rFonts w:hint="eastAsia" w:ascii="宋体" w:hAnsi="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sz w:val="21"/>
          <w:szCs w:val="21"/>
        </w:rPr>
        <w:t xml:space="preserve">质量保证期 </w:t>
      </w:r>
      <w:r>
        <w:rPr>
          <w:rFonts w:hint="eastAsia"/>
          <w:sz w:val="21"/>
          <w:szCs w:val="21"/>
        </w:rPr>
        <w:t>1</w:t>
      </w:r>
      <w:r>
        <w:rPr>
          <w:sz w:val="21"/>
          <w:szCs w:val="21"/>
        </w:rPr>
        <w:t xml:space="preserve"> </w:t>
      </w:r>
      <w:r>
        <w:rPr>
          <w:rFonts w:hint="eastAsia" w:ascii="宋体" w:hAnsi="宋体"/>
          <w:sz w:val="21"/>
          <w:szCs w:val="21"/>
        </w:rPr>
        <w:t>年（物业服务计划时间从签订合同之日起</w:t>
      </w:r>
      <w:r>
        <w:rPr>
          <w:rFonts w:hint="eastAsia"/>
          <w:sz w:val="21"/>
          <w:szCs w:val="21"/>
        </w:rPr>
        <w:t>1</w:t>
      </w:r>
      <w:r>
        <w:rPr>
          <w:rFonts w:hint="eastAsia" w:ascii="宋体" w:hAnsi="宋体"/>
          <w:sz w:val="21"/>
          <w:szCs w:val="21"/>
        </w:rPr>
        <w:t>年）；</w:t>
      </w:r>
    </w:p>
    <w:p w14:paraId="42B3B4C8">
      <w:pPr>
        <w:widowControl/>
        <w:numPr>
          <w:ilvl w:val="0"/>
          <w:numId w:val="0"/>
        </w:numPr>
        <w:shd w:val="clear" w:color="auto" w:fill="FFFFFF"/>
        <w:spacing w:line="360" w:lineRule="auto"/>
        <w:ind w:firstLine="210" w:firstLineChars="100"/>
        <w:rPr>
          <w:rFonts w:hint="eastAsia" w:ascii="宋体" w:hAnsi="宋体"/>
          <w:sz w:val="21"/>
          <w:szCs w:val="21"/>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w:t>
      </w:r>
      <w:r>
        <w:rPr>
          <w:rFonts w:hint="eastAsia" w:ascii="宋体" w:hAnsi="宋体"/>
          <w:sz w:val="21"/>
          <w:szCs w:val="21"/>
        </w:rPr>
        <w:t xml:space="preserve">处理问题响应时间：接到采购人处理问题通知后 </w:t>
      </w:r>
      <w:r>
        <w:rPr>
          <w:rFonts w:hint="eastAsia"/>
          <w:sz w:val="21"/>
          <w:szCs w:val="21"/>
          <w:lang w:val="en-US" w:eastAsia="zh-CN"/>
        </w:rPr>
        <w:t>半</w:t>
      </w:r>
      <w:r>
        <w:rPr>
          <w:rFonts w:hint="eastAsia"/>
          <w:sz w:val="21"/>
          <w:szCs w:val="21"/>
        </w:rPr>
        <w:t xml:space="preserve"> </w:t>
      </w:r>
      <w:r>
        <w:rPr>
          <w:rFonts w:hint="eastAsia" w:ascii="宋体" w:hAnsi="宋体"/>
          <w:sz w:val="21"/>
          <w:szCs w:val="21"/>
        </w:rPr>
        <w:t>小时内到达采购人指定现场。</w:t>
      </w:r>
    </w:p>
    <w:p w14:paraId="532EFB54">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二</w:t>
      </w:r>
      <w:r>
        <w:rPr>
          <w:rFonts w:hint="eastAsia" w:ascii="宋体" w:hAnsi="宋体" w:cs="宋体"/>
          <w:sz w:val="21"/>
          <w:szCs w:val="21"/>
        </w:rPr>
        <w:t>）采购单位提供物业管理办</w:t>
      </w:r>
      <w:r>
        <w:rPr>
          <w:rFonts w:hint="eastAsia" w:ascii="宋体" w:hAnsi="宋体" w:cs="宋体"/>
          <w:color w:val="auto"/>
          <w:sz w:val="21"/>
          <w:szCs w:val="21"/>
        </w:rPr>
        <w:t>公用房，物业所需各类制服、装备及物业公司管理人员日常办公用品由中标人负责；</w:t>
      </w:r>
      <w:r>
        <w:rPr>
          <w:rFonts w:hint="eastAsia" w:ascii="宋体" w:hAnsi="宋体" w:cs="宋体"/>
          <w:color w:val="auto"/>
          <w:sz w:val="21"/>
          <w:szCs w:val="21"/>
          <w:lang w:eastAsia="zh-CN"/>
        </w:rPr>
        <w:t>项目内绿植的更换、补充费用由中标人负责；</w:t>
      </w:r>
      <w:r>
        <w:rPr>
          <w:rFonts w:hint="eastAsia" w:ascii="宋体" w:hAnsi="宋体" w:cs="宋体"/>
          <w:color w:val="auto"/>
          <w:sz w:val="21"/>
          <w:szCs w:val="21"/>
        </w:rPr>
        <w:t>垃圾桶、卫生间洗手液、纸盒、卷纸及水电维修所需零配件材料由采购方提供，物业公司负责检查和发现不足及时补充或更换。</w:t>
      </w:r>
    </w:p>
    <w:p w14:paraId="62D6409E">
      <w:pPr>
        <w:spacing w:line="360" w:lineRule="auto"/>
        <w:ind w:firstLine="420" w:firstLineChars="200"/>
        <w:jc w:val="left"/>
        <w:rPr>
          <w:rFonts w:hint="eastAsia" w:ascii="宋体" w:hAnsi="宋体" w:cs="宋体"/>
          <w:color w:val="auto"/>
          <w:sz w:val="21"/>
          <w:szCs w:val="21"/>
        </w:rPr>
      </w:pPr>
      <w:r>
        <w:rPr>
          <w:rFonts w:hint="eastAsia" w:ascii="宋体" w:hAnsi="宋体" w:cs="宋体"/>
          <w:sz w:val="21"/>
          <w:szCs w:val="21"/>
        </w:rPr>
        <w:t>（</w:t>
      </w:r>
      <w:r>
        <w:rPr>
          <w:rFonts w:hint="eastAsia" w:ascii="宋体" w:hAnsi="宋体" w:cs="宋体"/>
          <w:sz w:val="21"/>
          <w:szCs w:val="21"/>
          <w:lang w:val="en-US" w:eastAsia="zh-CN"/>
        </w:rPr>
        <w:t>三</w:t>
      </w:r>
      <w:r>
        <w:rPr>
          <w:rFonts w:hint="eastAsia" w:ascii="宋体" w:hAnsi="宋体" w:cs="宋体"/>
          <w:sz w:val="21"/>
          <w:szCs w:val="21"/>
        </w:rPr>
        <w:t>）参与在线询价的供应商务必认真研读相关文件要求后再进行报价，并在响应文件中提交</w:t>
      </w:r>
      <w:r>
        <w:rPr>
          <w:rFonts w:hint="eastAsia" w:ascii="宋体" w:hAnsi="宋体" w:cs="宋体"/>
          <w:color w:val="auto"/>
          <w:sz w:val="21"/>
          <w:szCs w:val="21"/>
        </w:rPr>
        <w:t>《无恶意低价竞标的声明》（必须提</w:t>
      </w:r>
      <w:r>
        <w:rPr>
          <w:rFonts w:hint="eastAsia" w:ascii="宋体" w:hAnsi="宋体" w:cs="宋体"/>
          <w:sz w:val="21"/>
          <w:szCs w:val="21"/>
        </w:rPr>
        <w:t>供，格式自拟，否则竞标无效）</w:t>
      </w:r>
      <w:r>
        <w:rPr>
          <w:rFonts w:hint="eastAsia" w:ascii="宋体" w:hAnsi="宋体" w:cs="宋体"/>
          <w:color w:val="auto"/>
          <w:sz w:val="21"/>
          <w:szCs w:val="21"/>
        </w:rPr>
        <w:t>。本项目报价必须严格参照服务采购需求的支出费用以及报价必须包含的内容、人工成本(含各类保险费)、工资标准等要求进行报价，如恶意低价竞标，则竞标无效。</w:t>
      </w:r>
    </w:p>
    <w:p w14:paraId="44BA30A3">
      <w:pPr>
        <w:spacing w:line="360" w:lineRule="auto"/>
        <w:ind w:firstLine="420" w:firstLineChars="200"/>
        <w:jc w:val="left"/>
        <w:rPr>
          <w:rFonts w:hint="eastAsia" w:ascii="宋体" w:hAnsi="宋体" w:cs="宋体"/>
          <w:sz w:val="21"/>
          <w:szCs w:val="21"/>
          <w:u w:val="single"/>
        </w:rPr>
      </w:pPr>
      <w:r>
        <w:rPr>
          <w:rFonts w:hint="eastAsia" w:ascii="宋体" w:hAnsi="宋体" w:cs="宋体"/>
          <w:sz w:val="21"/>
          <w:szCs w:val="21"/>
        </w:rPr>
        <w:t>▲（</w:t>
      </w:r>
      <w:r>
        <w:rPr>
          <w:rFonts w:hint="eastAsia" w:ascii="宋体" w:hAnsi="宋体" w:cs="宋体"/>
          <w:sz w:val="21"/>
          <w:szCs w:val="21"/>
          <w:lang w:val="en-US" w:eastAsia="zh-CN"/>
        </w:rPr>
        <w:t>四</w:t>
      </w:r>
      <w:r>
        <w:rPr>
          <w:rFonts w:hint="eastAsia" w:ascii="宋体" w:hAnsi="宋体" w:cs="宋体"/>
          <w:sz w:val="21"/>
          <w:szCs w:val="21"/>
        </w:rPr>
        <w:t>）若供应商提供的材料无法证明其有效报价合理的或提供虚假材料的或未能响应采购人需求的，采购人不确认该供应商为中标人，提供虚假材料的取消其成交资格并上报政府采购监督管理部门。采购人审查供应商的资格要求条件符合性不足三家时，采购人将重新组织竞标，采购人有权拒绝前述供应商再参加本项目的竞标活动。</w:t>
      </w:r>
    </w:p>
    <w:p w14:paraId="71F257AD">
      <w:pPr>
        <w:wordWrap w:val="0"/>
        <w:topLinePunct/>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五</w:t>
      </w:r>
      <w:r>
        <w:rPr>
          <w:rFonts w:hint="eastAsia" w:ascii="宋体" w:hAnsi="宋体" w:cs="宋体"/>
          <w:sz w:val="21"/>
          <w:szCs w:val="21"/>
        </w:rPr>
        <w:t>）供应商上传的响应文件必须加盖单位公章，以PDF格式进行上传，内容必须清晰可见，否则竞标无效。供应商没有按照本项目询价公告要求提供全部资料，或者供应商没有对“二、项目采购需求”的所有内容作出实质性响应的，其竞标无效。</w:t>
      </w:r>
    </w:p>
    <w:p w14:paraId="5AAFD9E1">
      <w:pPr>
        <w:spacing w:line="360" w:lineRule="auto"/>
        <w:ind w:firstLine="420" w:firstLineChars="200"/>
        <w:rPr>
          <w:rFonts w:hint="eastAsia" w:ascii="宋体" w:hAnsi="宋体" w:cs="宋体"/>
          <w:sz w:val="21"/>
          <w:szCs w:val="21"/>
        </w:rPr>
      </w:pPr>
      <w:r>
        <w:rPr>
          <w:rFonts w:hint="eastAsia" w:ascii="宋体" w:hAnsi="宋体" w:cs="Arial"/>
          <w:bCs/>
          <w:kern w:val="0"/>
          <w:sz w:val="21"/>
          <w:szCs w:val="21"/>
        </w:rPr>
        <w:t>（</w:t>
      </w:r>
      <w:r>
        <w:rPr>
          <w:rFonts w:hint="eastAsia" w:ascii="宋体" w:hAnsi="宋体" w:cs="Arial"/>
          <w:bCs/>
          <w:kern w:val="0"/>
          <w:sz w:val="21"/>
          <w:szCs w:val="21"/>
          <w:lang w:val="en-US" w:eastAsia="zh-CN"/>
        </w:rPr>
        <w:t>六</w:t>
      </w:r>
      <w:r>
        <w:rPr>
          <w:rFonts w:hint="eastAsia" w:ascii="宋体" w:hAnsi="宋体" w:cs="Arial"/>
          <w:bCs/>
          <w:kern w:val="0"/>
          <w:sz w:val="21"/>
          <w:szCs w:val="21"/>
        </w:rPr>
        <w:t>）</w:t>
      </w:r>
      <w:r>
        <w:rPr>
          <w:rFonts w:hint="eastAsia" w:ascii="宋体" w:hAnsi="宋体" w:cs="宋体"/>
          <w:sz w:val="21"/>
          <w:szCs w:val="21"/>
        </w:rPr>
        <w:t>中标单位不得将整体管理责任及利益转让给其他单位和个人。</w:t>
      </w:r>
    </w:p>
    <w:p w14:paraId="4C59A728">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七</w:t>
      </w:r>
      <w:r>
        <w:rPr>
          <w:rFonts w:hint="eastAsia" w:ascii="宋体" w:hAnsi="宋体" w:cs="宋体"/>
          <w:color w:val="auto"/>
          <w:sz w:val="21"/>
          <w:szCs w:val="21"/>
        </w:rPr>
        <w:t>）供应商在参与本项目在线询价时，应在响应文件中提交完全符合本项目招标文件中要求的商务资格、人员证件等复印件。预成交信息发布之日起1个工作日内由中标供应商向采购单位提供以上相关证明材料原件进行核验。如无法提交原件核验或提供虚假材料的，将取消中标资格。</w:t>
      </w:r>
    </w:p>
    <w:p w14:paraId="25AD3DAF">
      <w:pPr>
        <w:spacing w:line="360" w:lineRule="auto"/>
        <w:ind w:firstLine="422" w:firstLineChars="200"/>
        <w:rPr>
          <w:rFonts w:hint="eastAsia" w:ascii="宋体" w:hAnsi="宋体" w:cs="宋体"/>
          <w:sz w:val="21"/>
          <w:szCs w:val="21"/>
        </w:rPr>
      </w:pPr>
      <w:r>
        <w:rPr>
          <w:rFonts w:hint="eastAsia" w:ascii="宋体" w:hAnsi="宋体" w:cs="宋体"/>
          <w:b/>
          <w:bCs/>
          <w:sz w:val="21"/>
          <w:szCs w:val="21"/>
        </w:rPr>
        <w:t>注：</w:t>
      </w:r>
      <w:r>
        <w:rPr>
          <w:rFonts w:hint="eastAsia" w:ascii="宋体" w:hAnsi="宋体" w:cs="宋体"/>
          <w:sz w:val="21"/>
          <w:szCs w:val="21"/>
        </w:rPr>
        <w:t>（1）如只在系统内报价，不提供响应文件或响应文件内容不全的，我单位以无效投标处理。</w:t>
      </w:r>
    </w:p>
    <w:p w14:paraId="7497374C">
      <w:pPr>
        <w:spacing w:line="360" w:lineRule="auto"/>
        <w:ind w:firstLine="420" w:firstLineChars="200"/>
        <w:rPr>
          <w:rFonts w:hint="eastAsia" w:ascii="宋体" w:hAnsi="宋体" w:cs="宋体"/>
          <w:sz w:val="21"/>
          <w:szCs w:val="21"/>
        </w:rPr>
      </w:pPr>
      <w:r>
        <w:rPr>
          <w:rFonts w:ascii="宋体" w:hAnsi="宋体" w:cs="宋体"/>
          <w:sz w:val="21"/>
          <w:szCs w:val="21"/>
        </w:rPr>
        <w:t>（</w:t>
      </w: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如依照要求提供了响应文件，认定为有效投标并中标了的供应商不在限期内与我单位签订合同并履约的，我单位以虚假应标报财政局处理。</w:t>
      </w:r>
    </w:p>
    <w:p w14:paraId="716AB0FE">
      <w:pPr>
        <w:spacing w:line="360" w:lineRule="auto"/>
        <w:ind w:firstLine="420" w:firstLineChars="200"/>
        <w:rPr>
          <w:rFonts w:ascii="宋体" w:hAnsi="宋体" w:cs="宋体"/>
          <w:sz w:val="21"/>
          <w:szCs w:val="21"/>
        </w:rPr>
      </w:pPr>
      <w:r>
        <w:rPr>
          <w:rFonts w:hint="eastAsia" w:ascii="宋体" w:hAnsi="宋体" w:cs="宋体"/>
          <w:sz w:val="21"/>
          <w:szCs w:val="21"/>
        </w:rPr>
        <w:t>（3）本项目不接受联合体报价，不允许项目转包和分包。</w:t>
      </w:r>
    </w:p>
    <w:p w14:paraId="48744955">
      <w:pPr>
        <w:tabs>
          <w:tab w:val="left" w:pos="1440"/>
        </w:tabs>
        <w:spacing w:line="360" w:lineRule="auto"/>
        <w:ind w:firstLine="420" w:firstLineChars="200"/>
        <w:jc w:val="left"/>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八</w:t>
      </w:r>
      <w:r>
        <w:rPr>
          <w:rFonts w:hint="eastAsia" w:ascii="宋体" w:hAnsi="宋体" w:cs="宋体"/>
          <w:sz w:val="21"/>
          <w:szCs w:val="21"/>
        </w:rPr>
        <w:t>）因供应商未按要求提供电子邮箱地址而导致无法通知或供应商收到通知后未按要求提供有效材料或材料不齐全、不符合而导致审核不通过的，视为无效竞标，供应商不具备成交资格，采购人有权取消成交结果并按电子卖场相关管理办法报财政部门处理。</w:t>
      </w:r>
    </w:p>
    <w:p w14:paraId="7B451D42">
      <w:pPr>
        <w:widowControl/>
        <w:shd w:val="clear" w:color="auto" w:fill="FFFFFF"/>
        <w:spacing w:line="360" w:lineRule="auto"/>
        <w:ind w:firstLine="210" w:firstLineChars="100"/>
        <w:rPr>
          <w:rFonts w:hint="eastAsia"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九</w:t>
      </w:r>
      <w:r>
        <w:rPr>
          <w:rFonts w:hint="eastAsia" w:ascii="宋体" w:hAnsi="宋体" w:cs="宋体"/>
          <w:sz w:val="21"/>
          <w:szCs w:val="21"/>
        </w:rPr>
        <w:t>）</w:t>
      </w:r>
      <w:r>
        <w:rPr>
          <w:rFonts w:hint="eastAsia" w:ascii="宋体" w:hAnsi="宋体"/>
          <w:kern w:val="0"/>
          <w:sz w:val="21"/>
          <w:szCs w:val="21"/>
        </w:rPr>
        <w:t>需求文件中打</w:t>
      </w:r>
      <w:r>
        <w:rPr>
          <w:rFonts w:hint="eastAsia" w:ascii="宋体" w:hAnsi="宋体" w:cs="宋体"/>
          <w:sz w:val="21"/>
          <w:szCs w:val="21"/>
        </w:rPr>
        <w:t>▲号的为必须响应条款，不响应视为无效标处理。</w:t>
      </w:r>
    </w:p>
    <w:p w14:paraId="235C394A">
      <w:pPr>
        <w:tabs>
          <w:tab w:val="left" w:pos="1440"/>
        </w:tabs>
        <w:spacing w:line="360" w:lineRule="auto"/>
        <w:jc w:val="left"/>
        <w:rPr>
          <w:rFonts w:hint="eastAsia" w:ascii="宋体" w:hAnsi="宋体" w:cs="宋体"/>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477789"/>
    <w:multiLevelType w:val="singleLevel"/>
    <w:tmpl w:val="8B477789"/>
    <w:lvl w:ilvl="0" w:tentative="0">
      <w:start w:val="2"/>
      <w:numFmt w:val="decimal"/>
      <w:suff w:val="nothing"/>
      <w:lvlText w:val="%1、"/>
      <w:lvlJc w:val="left"/>
    </w:lvl>
  </w:abstractNum>
  <w:abstractNum w:abstractNumId="1">
    <w:nsid w:val="D608BFFF"/>
    <w:multiLevelType w:val="singleLevel"/>
    <w:tmpl w:val="D608BFFF"/>
    <w:lvl w:ilvl="0" w:tentative="0">
      <w:start w:val="1"/>
      <w:numFmt w:val="decimal"/>
      <w:pStyle w:val="4"/>
      <w:lvlText w:val="%1."/>
      <w:lvlJc w:val="left"/>
      <w:pPr>
        <w:tabs>
          <w:tab w:val="left" w:pos="360"/>
        </w:tabs>
        <w:ind w:left="360" w:hanging="360"/>
      </w:pPr>
    </w:lvl>
  </w:abstractNum>
  <w:abstractNum w:abstractNumId="2">
    <w:nsid w:val="2B42A138"/>
    <w:multiLevelType w:val="singleLevel"/>
    <w:tmpl w:val="2B42A13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Dg3Yjk3NzYzN2E3ZWE2OTU4YzM1NTY0N2Q1M2EifQ=="/>
  </w:docVars>
  <w:rsids>
    <w:rsidRoot w:val="479D6959"/>
    <w:rsid w:val="0F7A14FA"/>
    <w:rsid w:val="138C268C"/>
    <w:rsid w:val="1B4346C9"/>
    <w:rsid w:val="1BF95935"/>
    <w:rsid w:val="1CA77C43"/>
    <w:rsid w:val="23C64786"/>
    <w:rsid w:val="330E7821"/>
    <w:rsid w:val="342F042B"/>
    <w:rsid w:val="3445105A"/>
    <w:rsid w:val="38F13A35"/>
    <w:rsid w:val="39CE38A0"/>
    <w:rsid w:val="3A9E3272"/>
    <w:rsid w:val="3B9A2930"/>
    <w:rsid w:val="405859A9"/>
    <w:rsid w:val="41830EBB"/>
    <w:rsid w:val="44C1726E"/>
    <w:rsid w:val="479D6959"/>
    <w:rsid w:val="48C77E38"/>
    <w:rsid w:val="4A7144FF"/>
    <w:rsid w:val="508C135F"/>
    <w:rsid w:val="54F3680A"/>
    <w:rsid w:val="55265D86"/>
    <w:rsid w:val="5DE349FC"/>
    <w:rsid w:val="5FF25C28"/>
    <w:rsid w:val="61A071D8"/>
    <w:rsid w:val="6B4B5C9F"/>
    <w:rsid w:val="6B7F4097"/>
    <w:rsid w:val="74E318AA"/>
    <w:rsid w:val="76191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Cs w:val="44"/>
    </w:rPr>
  </w:style>
  <w:style w:type="paragraph" w:styleId="3">
    <w:name w:val="heading 2"/>
    <w:basedOn w:val="1"/>
    <w:next w:val="1"/>
    <w:unhideWhenUsed/>
    <w:qFormat/>
    <w:uiPriority w:val="0"/>
    <w:pPr>
      <w:keepNext/>
      <w:keepLines/>
      <w:spacing w:before="100" w:beforeAutospacing="1" w:after="100" w:afterAutospacing="1"/>
      <w:outlineLvl w:val="1"/>
    </w:pPr>
    <w:rPr>
      <w:rFonts w:asciiTheme="majorHAnsi" w:hAnsiTheme="majorHAnsi" w:eastAsiaTheme="majorEastAsia" w:cstheme="majorBidi"/>
      <w:b/>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Document Map"/>
    <w:basedOn w:val="1"/>
    <w:unhideWhenUsed/>
    <w:qFormat/>
    <w:uiPriority w:val="99"/>
    <w:rPr>
      <w:rFonts w:ascii="宋体"/>
      <w:sz w:val="18"/>
      <w:szCs w:val="18"/>
    </w:rPr>
  </w:style>
  <w:style w:type="paragraph" w:styleId="6">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8586</Words>
  <Characters>8758</Characters>
  <Lines>0</Lines>
  <Paragraphs>0</Paragraphs>
  <TotalTime>5</TotalTime>
  <ScaleCrop>false</ScaleCrop>
  <LinksUpToDate>false</LinksUpToDate>
  <CharactersWithSpaces>8774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2025-03-07T07:34:00Z</dcterms:created>
  <dc:creator>哈哈</dc:creator>
  <cp:lastModifiedBy>咩子</cp:lastModifiedBy>
  <dcterms:modified xsi:type="dcterms:W3CDTF">2025-03-21T08:24:08Z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2DDFE14219BE4C9DAD49A85D04751325_13</vt:lpwstr>
  </property>
  <property fmtid="{D5CDD505-2E9C-101B-9397-08002B2CF9AE}" pid="4" name="KSOTemplateDocerSaveRecord">
    <vt:lpwstr>eyJoZGlkIjoiMThiYTllY2NmNjc3YWZiMmY2ZTFlYzcyMTFiZjkzYWQiLCJ1c2VySWQiOiIzODc1ODM1MjgifQ==</vt:lpwstr>
  </property>
</Properties>
</file>