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1DA026">
      <w:pPr>
        <w:spacing w:line="500" w:lineRule="exact"/>
        <w:jc w:val="center"/>
        <w:outlineLvl w:val="0"/>
        <w:rPr>
          <w:b/>
          <w:sz w:val="36"/>
          <w:szCs w:val="36"/>
        </w:rPr>
      </w:pPr>
      <w:bookmarkStart w:id="0" w:name="_Toc139967210"/>
      <w:bookmarkStart w:id="1" w:name="_Toc139966426"/>
      <w:r>
        <w:rPr>
          <w:rFonts w:hint="eastAsia"/>
          <w:b/>
          <w:sz w:val="36"/>
          <w:szCs w:val="36"/>
        </w:rPr>
        <w:t>南宁市政府采购货物采购需求资料表</w:t>
      </w:r>
    </w:p>
    <w:p w14:paraId="7C958966">
      <w:pPr>
        <w:widowControl/>
        <w:ind w:firstLine="420" w:firstLineChars="200"/>
        <w:jc w:val="left"/>
        <w:rPr>
          <w:rFonts w:ascii="Arial" w:hAnsi="Arial" w:cs="Arial"/>
          <w:b/>
          <w:color w:val="333333"/>
          <w:kern w:val="0"/>
          <w:szCs w:val="21"/>
        </w:rPr>
      </w:pPr>
    </w:p>
    <w:p w14:paraId="66111FB3">
      <w:pPr>
        <w:widowControl/>
        <w:ind w:firstLine="1680" w:firstLineChars="800"/>
        <w:jc w:val="left"/>
        <w:rPr>
          <w:rFonts w:ascii="宋体" w:hAnsi="宋体" w:cs="宋体"/>
          <w:b/>
          <w:kern w:val="0"/>
          <w:szCs w:val="21"/>
        </w:rPr>
      </w:pPr>
      <w:r>
        <w:rPr>
          <w:rFonts w:hint="eastAsia" w:ascii="宋体" w:hAnsi="宋体" w:cs="宋体"/>
          <w:b/>
          <w:kern w:val="0"/>
          <w:szCs w:val="21"/>
        </w:rPr>
        <w:t>采购方式：</w:t>
      </w:r>
      <w:r>
        <w:rPr>
          <w:rFonts w:hint="eastAsia" w:ascii="宋体" w:hAnsi="宋体" w:cs="宋体"/>
          <w:kern w:val="0"/>
          <w:szCs w:val="21"/>
        </w:rPr>
        <w:t>政府采购云平台（</w:t>
      </w:r>
      <w:r>
        <w:rPr>
          <w:rFonts w:ascii="宋体" w:hAnsi="宋体" w:cs="宋体"/>
          <w:kern w:val="0"/>
          <w:szCs w:val="21"/>
        </w:rPr>
        <w:t>电子卖场</w:t>
      </w:r>
      <w:r>
        <w:rPr>
          <w:rFonts w:hint="eastAsia" w:ascii="宋体" w:hAnsi="宋体" w:cs="宋体"/>
          <w:kern w:val="0"/>
          <w:szCs w:val="21"/>
        </w:rPr>
        <w:t>）</w:t>
      </w:r>
      <w:r>
        <w:rPr>
          <w:rFonts w:ascii="宋体" w:hAnsi="宋体" w:cs="宋体"/>
          <w:kern w:val="0"/>
          <w:szCs w:val="21"/>
        </w:rPr>
        <w:t>-在线询价</w:t>
      </w:r>
    </w:p>
    <w:p w14:paraId="0FC505B8">
      <w:pPr>
        <w:spacing w:line="300" w:lineRule="exact"/>
        <w:ind w:firstLine="450"/>
        <w:outlineLvl w:val="0"/>
        <w:rPr>
          <w:rFonts w:ascii="宋体" w:hAnsi="宋体" w:cs="Arial"/>
          <w:kern w:val="0"/>
          <w:szCs w:val="21"/>
        </w:rPr>
      </w:pPr>
    </w:p>
    <w:p w14:paraId="14791A78">
      <w:pPr>
        <w:tabs>
          <w:tab w:val="left" w:pos="1440"/>
        </w:tabs>
        <w:spacing w:line="360" w:lineRule="auto"/>
        <w:ind w:firstLine="420" w:firstLineChars="200"/>
        <w:jc w:val="left"/>
        <w:rPr>
          <w:rFonts w:ascii="宋体" w:hAnsi="宋体" w:cs="宋体"/>
          <w:b/>
          <w:bCs/>
          <w:color w:val="000000"/>
          <w:kern w:val="0"/>
          <w:szCs w:val="21"/>
        </w:rPr>
      </w:pPr>
      <w:r>
        <w:rPr>
          <w:rFonts w:hint="eastAsia" w:ascii="宋体" w:hAnsi="宋体" w:cs="宋体"/>
          <w:b/>
          <w:bCs/>
          <w:color w:val="000000"/>
          <w:kern w:val="0"/>
          <w:szCs w:val="21"/>
        </w:rPr>
        <w:t>一、投标人（竞标人/报价人/供应商）资格特定条件：</w:t>
      </w:r>
    </w:p>
    <w:p w14:paraId="04F93108">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1.满足《中华人民共和国政府采购法》第二十二条规定；</w:t>
      </w:r>
    </w:p>
    <w:p w14:paraId="66DAC5AA">
      <w:pPr>
        <w:tabs>
          <w:tab w:val="left" w:pos="1440"/>
        </w:tabs>
        <w:spacing w:line="360" w:lineRule="auto"/>
        <w:ind w:firstLine="420" w:firstLineChars="200"/>
        <w:jc w:val="left"/>
        <w:rPr>
          <w:rFonts w:ascii="宋体" w:hAnsi="宋体" w:cs="宋体"/>
          <w:bCs/>
          <w:color w:val="000000"/>
          <w:kern w:val="0"/>
          <w:szCs w:val="21"/>
          <w:u w:val="single"/>
        </w:rPr>
      </w:pPr>
      <w:r>
        <w:rPr>
          <w:rFonts w:hint="eastAsia" w:ascii="宋体" w:hAnsi="宋体" w:cs="宋体"/>
          <w:bCs/>
          <w:color w:val="000000"/>
          <w:kern w:val="0"/>
          <w:szCs w:val="21"/>
        </w:rPr>
        <w:t>2.落实政府采购政策需满足的资格要求：</w:t>
      </w:r>
    </w:p>
    <w:p w14:paraId="71DDE8B7">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sym w:font="Wingdings 2" w:char="00A3"/>
      </w:r>
      <w:r>
        <w:rPr>
          <w:rFonts w:hint="eastAsia" w:ascii="宋体" w:hAnsi="宋体" w:cs="宋体"/>
          <w:bCs/>
          <w:color w:val="000000"/>
          <w:kern w:val="0"/>
          <w:szCs w:val="21"/>
        </w:rPr>
        <w:t>专门面向中小企业采购的项目（供应商应为中小微企业、监狱企业、残疾人福利性单位)</w:t>
      </w:r>
    </w:p>
    <w:p w14:paraId="6935AC24">
      <w:p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sym w:font="Wingdings 2" w:char="0052"/>
      </w:r>
      <w:r>
        <w:rPr>
          <w:rFonts w:hint="eastAsia" w:ascii="宋体" w:hAnsi="宋体" w:cs="宋体"/>
          <w:bCs/>
          <w:color w:val="000000"/>
          <w:kern w:val="0"/>
          <w:szCs w:val="21"/>
        </w:rPr>
        <w:t>非专门面向中小企业采购的项目</w:t>
      </w:r>
    </w:p>
    <w:p w14:paraId="4B19BE10">
      <w:pPr>
        <w:tabs>
          <w:tab w:val="left" w:pos="1440"/>
        </w:tabs>
        <w:spacing w:line="360" w:lineRule="auto"/>
        <w:ind w:firstLine="420" w:firstLineChars="200"/>
        <w:jc w:val="left"/>
        <w:rPr>
          <w:rFonts w:ascii="宋体" w:hAnsi="宋体" w:cs="宋体"/>
          <w:bCs/>
          <w:color w:val="0000FF"/>
          <w:kern w:val="0"/>
          <w:szCs w:val="21"/>
        </w:rPr>
      </w:pPr>
      <w:r>
        <w:rPr>
          <w:rFonts w:hint="eastAsia" w:ascii="宋体" w:hAnsi="宋体" w:cs="宋体"/>
          <w:bCs/>
          <w:color w:val="000000"/>
          <w:kern w:val="0"/>
          <w:szCs w:val="21"/>
        </w:rPr>
        <w:t>3.本项</w:t>
      </w:r>
      <w:r>
        <w:rPr>
          <w:rFonts w:hint="eastAsia" w:ascii="宋体" w:hAnsi="宋体" w:cs="宋体"/>
          <w:bCs/>
          <w:kern w:val="0"/>
          <w:szCs w:val="21"/>
        </w:rPr>
        <w:t>目的特定资格要求：无</w:t>
      </w:r>
    </w:p>
    <w:p w14:paraId="359D559D">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4.本项目的特定条件：无</w:t>
      </w:r>
      <w:r>
        <w:rPr>
          <w:rFonts w:hint="eastAsia" w:ascii="宋体" w:hAnsi="宋体" w:cs="宋体"/>
          <w:bCs/>
          <w:color w:val="000000"/>
          <w:kern w:val="0"/>
          <w:szCs w:val="21"/>
        </w:rPr>
        <w:sym w:font="Wingdings 2" w:char="0052"/>
      </w:r>
    </w:p>
    <w:p w14:paraId="6FEA2DCA">
      <w:pPr>
        <w:tabs>
          <w:tab w:val="left" w:pos="1440"/>
        </w:tabs>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5EBA2B6">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BCDCB34">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二、采购项目内容：</w:t>
      </w:r>
    </w:p>
    <w:p w14:paraId="60F94E60">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1.采购人地址：</w:t>
      </w:r>
      <w:r>
        <w:rPr>
          <w:rFonts w:hint="eastAsia" w:ascii="宋体" w:hAnsi="宋体" w:cs="宋体"/>
          <w:bCs/>
          <w:color w:val="000000"/>
          <w:kern w:val="0"/>
          <w:szCs w:val="21"/>
          <w:u w:val="single"/>
        </w:rPr>
        <w:t xml:space="preserve"> 广西壮族自治区南宁市邕宁区蒲庙镇清泉路66号</w:t>
      </w:r>
      <w:r>
        <w:rPr>
          <w:rFonts w:hint="eastAsia" w:ascii="宋体" w:hAnsi="宋体" w:cs="宋体"/>
          <w:bCs/>
          <w:color w:val="000000"/>
          <w:kern w:val="0"/>
          <w:szCs w:val="21"/>
        </w:rPr>
        <w:t>；联系人：</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u w:val="single"/>
          <w:lang w:val="en-US" w:eastAsia="zh-CN"/>
        </w:rPr>
        <w:t>张艳</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；电话：</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u w:val="single"/>
          <w:lang w:val="en-US" w:eastAsia="zh-CN"/>
        </w:rPr>
        <w:t>15107717762</w:t>
      </w:r>
      <w:bookmarkStart w:id="7" w:name="_GoBack"/>
      <w:bookmarkEnd w:id="7"/>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w:t>
      </w:r>
    </w:p>
    <w:p w14:paraId="57409376">
      <w:pPr>
        <w:tabs>
          <w:tab w:val="left" w:pos="1440"/>
        </w:tabs>
        <w:spacing w:line="360" w:lineRule="auto"/>
        <w:ind w:firstLine="420" w:firstLineChars="200"/>
        <w:jc w:val="left"/>
        <w:rPr>
          <w:rFonts w:ascii="宋体" w:hAnsi="宋体" w:cs="宋体"/>
          <w:bCs/>
          <w:color w:val="FF0000"/>
          <w:kern w:val="0"/>
          <w:szCs w:val="21"/>
        </w:rPr>
      </w:pPr>
      <w:r>
        <w:rPr>
          <w:rFonts w:hint="eastAsia" w:ascii="宋体" w:hAnsi="宋体" w:cs="宋体"/>
          <w:bCs/>
          <w:color w:val="000000"/>
          <w:kern w:val="0"/>
          <w:szCs w:val="21"/>
        </w:rPr>
        <w:t>2.采购总预算</w:t>
      </w:r>
      <w:r>
        <w:rPr>
          <w:rFonts w:hint="eastAsia" w:ascii="宋体" w:hAnsi="宋体" w:cs="宋体"/>
          <w:bCs/>
          <w:kern w:val="0"/>
          <w:szCs w:val="21"/>
        </w:rPr>
        <w:t>价：</w:t>
      </w:r>
      <w:r>
        <w:rPr>
          <w:rFonts w:hint="eastAsia" w:ascii="宋体" w:hAnsi="宋体" w:cs="宋体"/>
          <w:bCs/>
          <w:kern w:val="0"/>
          <w:szCs w:val="21"/>
          <w:u w:val="single"/>
        </w:rPr>
        <w:t>800000</w:t>
      </w:r>
      <w:r>
        <w:rPr>
          <w:rFonts w:hint="eastAsia" w:ascii="宋体" w:hAnsi="宋体" w:cs="宋体"/>
          <w:bCs/>
          <w:kern w:val="0"/>
          <w:szCs w:val="21"/>
        </w:rPr>
        <w:t>元整</w:t>
      </w:r>
    </w:p>
    <w:p w14:paraId="636606DB">
      <w:pPr>
        <w:tabs>
          <w:tab w:val="left" w:pos="1440"/>
        </w:tabs>
        <w:spacing w:line="360" w:lineRule="auto"/>
        <w:ind w:firstLine="420" w:firstLineChars="200"/>
        <w:jc w:val="left"/>
        <w:rPr>
          <w:rFonts w:ascii="宋体" w:hAnsi="宋体" w:cs="宋体"/>
          <w:bCs/>
          <w:color w:val="FF0000"/>
          <w:kern w:val="0"/>
          <w:szCs w:val="21"/>
          <w:u w:val="single"/>
        </w:rPr>
      </w:pPr>
      <w:r>
        <w:rPr>
          <w:rFonts w:hint="eastAsia" w:ascii="宋体" w:hAnsi="宋体" w:cs="宋体"/>
          <w:bCs/>
          <w:color w:val="000000"/>
          <w:kern w:val="0"/>
          <w:szCs w:val="21"/>
        </w:rPr>
        <w:t>3.为本项目或者其中分项目的前期工作提供设计、编制规范、进行管理等服务的供应商有：无</w:t>
      </w:r>
    </w:p>
    <w:p w14:paraId="5C21FC76">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4.是否接受联合体投标：□是   </w:t>
      </w:r>
      <w:r>
        <w:rPr>
          <w:rFonts w:hint="eastAsia" w:ascii="宋体" w:hAnsi="宋体" w:cs="宋体"/>
          <w:bCs/>
          <w:color w:val="000000"/>
          <w:kern w:val="0"/>
          <w:szCs w:val="21"/>
        </w:rPr>
        <w:sym w:font="Wingdings 2" w:char="0052"/>
      </w:r>
      <w:r>
        <w:rPr>
          <w:rFonts w:hint="eastAsia" w:ascii="宋体" w:hAnsi="宋体" w:cs="宋体"/>
          <w:bCs/>
          <w:color w:val="000000"/>
          <w:kern w:val="0"/>
          <w:szCs w:val="21"/>
        </w:rPr>
        <w:t>否（请在选项上打✓）。</w:t>
      </w:r>
    </w:p>
    <w:p w14:paraId="1EDF3334">
      <w:pPr>
        <w:tabs>
          <w:tab w:val="left" w:pos="1440"/>
        </w:tabs>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5.合同签订是否接受合同专用章：</w:t>
      </w:r>
      <w:r>
        <w:rPr>
          <w:rFonts w:hint="eastAsia" w:ascii="宋体" w:hAnsi="宋体" w:cs="宋体"/>
          <w:bCs/>
          <w:color w:val="000000"/>
          <w:kern w:val="0"/>
          <w:szCs w:val="21"/>
        </w:rPr>
        <w:sym w:font="Wingdings 2" w:char="00A3"/>
      </w:r>
      <w:r>
        <w:rPr>
          <w:rFonts w:hint="eastAsia" w:ascii="宋体" w:hAnsi="宋体" w:cs="宋体"/>
          <w:bCs/>
          <w:color w:val="000000"/>
          <w:kern w:val="0"/>
          <w:szCs w:val="21"/>
        </w:rPr>
        <w:t>是   </w:t>
      </w:r>
      <w:r>
        <w:rPr>
          <w:rFonts w:hint="eastAsia" w:ascii="宋体" w:hAnsi="宋体" w:cs="宋体"/>
          <w:bCs/>
          <w:color w:val="000000"/>
          <w:kern w:val="0"/>
          <w:szCs w:val="21"/>
        </w:rPr>
        <w:sym w:font="Wingdings 2" w:char="0052"/>
      </w:r>
      <w:r>
        <w:rPr>
          <w:rFonts w:hint="eastAsia" w:ascii="宋体" w:hAnsi="宋体" w:cs="宋体"/>
          <w:bCs/>
          <w:color w:val="000000"/>
          <w:kern w:val="0"/>
          <w:szCs w:val="21"/>
        </w:rPr>
        <w:t>否（请在选项上打✓）。</w:t>
      </w:r>
    </w:p>
    <w:p w14:paraId="73BC20CA">
      <w:pPr>
        <w:adjustRightInd w:val="0"/>
        <w:spacing w:line="360" w:lineRule="auto"/>
        <w:ind w:firstLine="420" w:firstLineChars="200"/>
        <w:rPr>
          <w:rFonts w:ascii="宋体" w:hAnsi="宋体" w:cs="宋体"/>
          <w:b/>
          <w:szCs w:val="21"/>
        </w:rPr>
      </w:pPr>
      <w:r>
        <w:rPr>
          <w:rFonts w:hint="eastAsia" w:ascii="宋体" w:hAnsi="宋体" w:cs="宋体"/>
          <w:b/>
          <w:szCs w:val="21"/>
        </w:rPr>
        <w:t>说明：</w:t>
      </w:r>
    </w:p>
    <w:p w14:paraId="1342C97D">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 为落实政府采购政策需满足的要求（根据项目实际情况填写内容）</w:t>
      </w:r>
    </w:p>
    <w:p w14:paraId="04388DAA">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14:paraId="089F70A7">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000000"/>
          <w:szCs w:val="21"/>
        </w:rPr>
        <w:t>否则投标文件作无效处理</w:t>
      </w:r>
      <w:r>
        <w:rPr>
          <w:rFonts w:hint="eastAsia" w:ascii="宋体" w:hAnsi="宋体" w:cs="宋体"/>
          <w:color w:val="000000"/>
          <w:szCs w:val="21"/>
        </w:rPr>
        <w:t>。如本项目包含的货物属于品目清单内非标注“★”的产品时，应优先采购，具体详见“第四章 评标方法及评标标准”。</w:t>
      </w:r>
    </w:p>
    <w:p w14:paraId="67B16B7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w:t>
      </w:r>
      <w:r>
        <w:rPr>
          <w:rFonts w:hint="eastAsia" w:ascii="宋体" w:hAnsi="宋体" w:cs="宋体"/>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1C759CCA">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w:t>
      </w:r>
    </w:p>
    <w:p w14:paraId="670CA6F4">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2.“实质性要求”是指招标文件中已经指明不满足则投标无效的条款，或者不能负偏离的条款，或者采购需求中带“▲”的条款。</w:t>
      </w:r>
    </w:p>
    <w:bookmarkEnd w:id="0"/>
    <w:bookmarkEnd w:id="1"/>
    <w:tbl>
      <w:tblPr>
        <w:tblStyle w:val="24"/>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8"/>
        <w:gridCol w:w="992"/>
        <w:gridCol w:w="568"/>
        <w:gridCol w:w="567"/>
        <w:gridCol w:w="4818"/>
        <w:gridCol w:w="993"/>
        <w:gridCol w:w="992"/>
        <w:gridCol w:w="992"/>
      </w:tblGrid>
      <w:tr w14:paraId="57B1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67" w:type="dxa"/>
            <w:vMerge w:val="restart"/>
          </w:tcPr>
          <w:p w14:paraId="6B6DD9F8">
            <w:pPr>
              <w:spacing w:line="570" w:lineRule="exact"/>
              <w:jc w:val="center"/>
              <w:rPr>
                <w:rFonts w:ascii="宋体" w:hAnsi="宋体" w:cs="宋体"/>
                <w:sz w:val="24"/>
              </w:rPr>
            </w:pPr>
            <w:r>
              <w:rPr>
                <w:rFonts w:hint="eastAsia" w:ascii="宋体" w:hAnsi="宋体" w:cs="宋体"/>
              </w:rPr>
              <w:t>采购清单及货物参数</w:t>
            </w:r>
          </w:p>
        </w:tc>
        <w:tc>
          <w:tcPr>
            <w:tcW w:w="568" w:type="dxa"/>
            <w:tcMar>
              <w:top w:w="0" w:type="dxa"/>
              <w:left w:w="0" w:type="dxa"/>
              <w:bottom w:w="0" w:type="dxa"/>
              <w:right w:w="0" w:type="dxa"/>
            </w:tcMar>
            <w:vAlign w:val="center"/>
          </w:tcPr>
          <w:p w14:paraId="704FFE8B">
            <w:pPr>
              <w:spacing w:line="570" w:lineRule="exact"/>
              <w:jc w:val="center"/>
              <w:rPr>
                <w:rFonts w:ascii="宋体" w:hAnsi="宋体" w:cs="宋体"/>
                <w:sz w:val="24"/>
              </w:rPr>
            </w:pPr>
            <w:r>
              <w:rPr>
                <w:rFonts w:hint="eastAsia" w:ascii="宋体" w:hAnsi="宋体" w:cs="宋体"/>
                <w:sz w:val="24"/>
              </w:rPr>
              <w:t>序号</w:t>
            </w:r>
          </w:p>
        </w:tc>
        <w:tc>
          <w:tcPr>
            <w:tcW w:w="992" w:type="dxa"/>
            <w:vAlign w:val="center"/>
          </w:tcPr>
          <w:p w14:paraId="47E519A6">
            <w:pPr>
              <w:spacing w:line="570" w:lineRule="exact"/>
              <w:jc w:val="center"/>
              <w:rPr>
                <w:rFonts w:ascii="宋体" w:hAnsi="宋体" w:cs="宋体"/>
                <w:sz w:val="24"/>
              </w:rPr>
            </w:pPr>
            <w:r>
              <w:rPr>
                <w:rFonts w:hint="eastAsia" w:ascii="宋体" w:hAnsi="宋体" w:cs="宋体"/>
                <w:sz w:val="24"/>
              </w:rPr>
              <w:t>采购货物名称</w:t>
            </w:r>
          </w:p>
        </w:tc>
        <w:tc>
          <w:tcPr>
            <w:tcW w:w="568" w:type="dxa"/>
            <w:vAlign w:val="center"/>
          </w:tcPr>
          <w:p w14:paraId="3B15D896">
            <w:pPr>
              <w:spacing w:line="570" w:lineRule="exact"/>
              <w:jc w:val="center"/>
              <w:rPr>
                <w:rFonts w:ascii="宋体" w:hAnsi="宋体" w:cs="宋体"/>
                <w:sz w:val="24"/>
              </w:rPr>
            </w:pPr>
            <w:r>
              <w:rPr>
                <w:rFonts w:hint="eastAsia" w:ascii="宋体" w:hAnsi="宋体" w:cs="宋体"/>
                <w:sz w:val="24"/>
              </w:rPr>
              <w:t>单位</w:t>
            </w:r>
          </w:p>
        </w:tc>
        <w:tc>
          <w:tcPr>
            <w:tcW w:w="567" w:type="dxa"/>
            <w:vAlign w:val="center"/>
          </w:tcPr>
          <w:p w14:paraId="5022BFD1">
            <w:pPr>
              <w:spacing w:line="570" w:lineRule="exact"/>
              <w:jc w:val="center"/>
              <w:rPr>
                <w:rFonts w:ascii="宋体" w:hAnsi="宋体" w:cs="宋体"/>
                <w:sz w:val="24"/>
              </w:rPr>
            </w:pPr>
            <w:r>
              <w:rPr>
                <w:rFonts w:hint="eastAsia" w:ascii="宋体" w:hAnsi="宋体" w:cs="宋体"/>
                <w:sz w:val="24"/>
              </w:rPr>
              <w:t>数量</w:t>
            </w:r>
          </w:p>
        </w:tc>
        <w:tc>
          <w:tcPr>
            <w:tcW w:w="4818" w:type="dxa"/>
            <w:vAlign w:val="center"/>
          </w:tcPr>
          <w:p w14:paraId="6025A026">
            <w:pPr>
              <w:spacing w:line="570" w:lineRule="exact"/>
              <w:jc w:val="center"/>
              <w:rPr>
                <w:rFonts w:ascii="宋体" w:hAnsi="宋体" w:cs="宋体"/>
                <w:sz w:val="24"/>
              </w:rPr>
            </w:pPr>
            <w:r>
              <w:rPr>
                <w:rFonts w:hint="eastAsia" w:ascii="宋体" w:hAnsi="宋体" w:cs="宋体"/>
                <w:sz w:val="24"/>
              </w:rPr>
              <w:t>货物参数</w:t>
            </w:r>
          </w:p>
        </w:tc>
        <w:tc>
          <w:tcPr>
            <w:tcW w:w="993" w:type="dxa"/>
            <w:vAlign w:val="center"/>
          </w:tcPr>
          <w:p w14:paraId="1E7DA8E0">
            <w:pPr>
              <w:spacing w:line="570" w:lineRule="exact"/>
              <w:jc w:val="center"/>
              <w:rPr>
                <w:rFonts w:ascii="宋体" w:hAnsi="宋体" w:cs="宋体"/>
                <w:sz w:val="24"/>
              </w:rPr>
            </w:pPr>
            <w:r>
              <w:rPr>
                <w:rFonts w:hint="eastAsia" w:ascii="宋体" w:hAnsi="宋体" w:cs="宋体"/>
                <w:sz w:val="24"/>
              </w:rPr>
              <w:t>单价（元）</w:t>
            </w:r>
          </w:p>
        </w:tc>
        <w:tc>
          <w:tcPr>
            <w:tcW w:w="992" w:type="dxa"/>
            <w:vAlign w:val="center"/>
          </w:tcPr>
          <w:p w14:paraId="55C44F66">
            <w:pPr>
              <w:spacing w:line="570" w:lineRule="exact"/>
              <w:jc w:val="center"/>
            </w:pPr>
            <w:r>
              <w:rPr>
                <w:rFonts w:hint="eastAsia" w:ascii="宋体" w:hAnsi="宋体" w:cs="宋体"/>
                <w:sz w:val="24"/>
              </w:rPr>
              <w:t>总价（元）</w:t>
            </w:r>
          </w:p>
        </w:tc>
        <w:tc>
          <w:tcPr>
            <w:tcW w:w="992" w:type="dxa"/>
            <w:vAlign w:val="center"/>
          </w:tcPr>
          <w:p w14:paraId="6726D478">
            <w:pPr>
              <w:spacing w:line="570" w:lineRule="exact"/>
              <w:jc w:val="center"/>
              <w:rPr>
                <w:rFonts w:ascii="宋体" w:hAnsi="宋体" w:cs="宋体"/>
                <w:sz w:val="24"/>
              </w:rPr>
            </w:pPr>
            <w:r>
              <w:rPr>
                <w:rFonts w:hint="eastAsia"/>
              </w:rPr>
              <w:t>中小企业划分标准所属行业名称</w:t>
            </w:r>
          </w:p>
        </w:tc>
      </w:tr>
      <w:tr w14:paraId="5977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5EDDB2C0">
            <w:pPr>
              <w:spacing w:line="570" w:lineRule="exact"/>
              <w:jc w:val="center"/>
              <w:rPr>
                <w:rFonts w:ascii="宋体" w:hAnsi="宋体"/>
                <w:b/>
                <w:bCs/>
              </w:rPr>
            </w:pPr>
          </w:p>
        </w:tc>
        <w:tc>
          <w:tcPr>
            <w:tcW w:w="7513" w:type="dxa"/>
            <w:gridSpan w:val="5"/>
            <w:vAlign w:val="center"/>
          </w:tcPr>
          <w:p w14:paraId="7A1F5D38">
            <w:pPr>
              <w:jc w:val="left"/>
              <w:outlineLvl w:val="0"/>
              <w:rPr>
                <w:rFonts w:ascii="微软雅黑" w:hAnsi="微软雅黑" w:eastAsia="微软雅黑" w:cs="Arial"/>
                <w:sz w:val="20"/>
                <w:szCs w:val="20"/>
              </w:rPr>
            </w:pPr>
            <w:r>
              <w:rPr>
                <w:rFonts w:hint="eastAsia" w:ascii="微软雅黑" w:hAnsi="微软雅黑" w:eastAsia="微软雅黑" w:cs="Arial"/>
                <w:b/>
                <w:bCs/>
                <w:sz w:val="20"/>
                <w:szCs w:val="20"/>
              </w:rPr>
              <w:t>一、教学区域</w:t>
            </w:r>
          </w:p>
        </w:tc>
        <w:tc>
          <w:tcPr>
            <w:tcW w:w="993" w:type="dxa"/>
            <w:vAlign w:val="center"/>
          </w:tcPr>
          <w:p w14:paraId="204815A5">
            <w:pPr>
              <w:widowControl/>
              <w:jc w:val="center"/>
              <w:textAlignment w:val="center"/>
              <w:rPr>
                <w:rFonts w:ascii="宋体" w:hAnsi="宋体" w:cs="宋体"/>
                <w:szCs w:val="21"/>
              </w:rPr>
            </w:pPr>
          </w:p>
        </w:tc>
        <w:tc>
          <w:tcPr>
            <w:tcW w:w="992" w:type="dxa"/>
            <w:vAlign w:val="center"/>
          </w:tcPr>
          <w:p w14:paraId="08732ECA">
            <w:pPr>
              <w:widowControl/>
              <w:jc w:val="center"/>
              <w:textAlignment w:val="center"/>
              <w:rPr>
                <w:rFonts w:ascii="宋体" w:hAnsi="宋体" w:cs="宋体"/>
                <w:szCs w:val="21"/>
              </w:rPr>
            </w:pPr>
          </w:p>
        </w:tc>
        <w:tc>
          <w:tcPr>
            <w:tcW w:w="992" w:type="dxa"/>
            <w:vAlign w:val="center"/>
          </w:tcPr>
          <w:p w14:paraId="45D6B8AD">
            <w:pPr>
              <w:widowControl/>
              <w:jc w:val="center"/>
              <w:textAlignment w:val="center"/>
              <w:rPr>
                <w:rFonts w:ascii="宋体" w:hAnsi="宋体" w:cs="宋体"/>
                <w:szCs w:val="21"/>
              </w:rPr>
            </w:pPr>
          </w:p>
        </w:tc>
      </w:tr>
      <w:tr w14:paraId="5DE8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5AA87349">
            <w:pPr>
              <w:spacing w:line="570" w:lineRule="exact"/>
              <w:jc w:val="center"/>
              <w:rPr>
                <w:rFonts w:ascii="宋体" w:hAnsi="宋体"/>
                <w:b/>
                <w:bCs/>
              </w:rPr>
            </w:pPr>
          </w:p>
        </w:tc>
        <w:tc>
          <w:tcPr>
            <w:tcW w:w="568" w:type="dxa"/>
            <w:vAlign w:val="center"/>
          </w:tcPr>
          <w:p w14:paraId="0B5B9077">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992" w:type="dxa"/>
            <w:vAlign w:val="center"/>
          </w:tcPr>
          <w:p w14:paraId="52C1C9A5">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智慧实训终端</w:t>
            </w:r>
          </w:p>
        </w:tc>
        <w:tc>
          <w:tcPr>
            <w:tcW w:w="568" w:type="dxa"/>
            <w:vAlign w:val="center"/>
          </w:tcPr>
          <w:p w14:paraId="6F61A36B">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套</w:t>
            </w:r>
          </w:p>
        </w:tc>
        <w:tc>
          <w:tcPr>
            <w:tcW w:w="567" w:type="dxa"/>
            <w:vAlign w:val="center"/>
          </w:tcPr>
          <w:p w14:paraId="0FC72FF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6787E661">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一、智慧黑板设计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1.整体外观尺寸：宽≥4200mm，高≥1200mm，厚≤106mm.整机采用全金属外壳，三拼接平面一体化设计，屏幕边缘采用圆角包边防护，整机背板采用金属材质。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2.整机屏幕边缘采用金属圆角包边防护，整机背板采用金属材质，有效屏蔽内部电路器件辐射；防潮耐盐雾蚀锈，适应多种教学环境。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3.无推拉式结构，外部无任何可见内部功能模块连接线。主副屏过渡平滑，中间无单独边框阻隔。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4.主屏支持普通粉笔直接书写。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5.整机两侧副屏可支持以下媒介（普通粉笔、液体粉笔、成膜笔）进行板书书写。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6.整机设备副屏支持磁吸附功能，可以满足带有磁吸的板擦等教具进行吸附在副屏上，整机屏幕尺寸：≥86英寸。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7.整机色域覆盖率（NTSC）≥72%,整机背光系统支持DC调光方式，多级亮度调节，支持白颜色背景下最暗亮度≤100nit，用于提升显示对比度。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8.整机支持色彩空间可选，包含标准模式和sRGB模式，在sRGB模式下可做到高色准△E≤1。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9.整机采用硬件低蓝光背光技术，在源头减少有害蓝光波段能量，蓝光占比（有害蓝光415～455nm能量综合）/（整体蓝光400～500能量综合）＜50%，低蓝光保护显示不偏色、不泛黄。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10.整机视网膜蓝光危害（蓝光加权辐射亮度LB）满足IEC TR 62778:2014蓝光危害RG0级别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11.支持标准、多媒体和节能三种图像模式调节。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13.支持自定义图像设置，可对对比度、屏幕色温、图像亮度、亮度范围、色彩空间调节设置。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整机全通道支持纸质护眼模式，可实现画面纹理的实时调整；支持纸质纹理：牛皮纸、素描纸、宣纸、水彩纸、水纹纸；支持透明度调节；支持色温调节。（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15.整机显示屏幕采用全贴合方式，减少显示面板与玻璃间的偏光、散射，画面显示更加清晰通透、可视角度更广，纸质护眼模式下，显示画面各像素点灰度不规则，减少背景干扰。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16.整机屏幕保护玻璃与显示液晶屏组件，在结构上通过光学胶完全贴合在一起，中间贴合层无空气介质。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二、无线模块配置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1.整机无需外接无线网卡，在Android和Windows系统下可实现Wi-Fi无线上网连接、AP无线热点发射和BT蓝牙连接功能。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2.Wi-Fi和AP热点工作距离≥12m。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3.整机支持蓝牙Bluetooth 5.4标准，固件版本号HCI13.0/LMP13.0。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6.整机PC端支持主动发现蓝牙外设从而连接（无需整机进入发现模式），支持连接外部蓝牙音箱播放音频。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7.整机内置双WiFi6无线网卡（不接受外接），在Android和Windows系统下，可实现Wi-Fi无线上网连接、AP无线热点发射。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8.整机内置双WiFi6无线网卡（不接受外接），在Android下支持无线设备同时连接数量≥32个，在Windows系统下支持无线设备同时连接≥8个；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9.整机无需外接无线网卡，在Windows系统下接入无线网络，切换到嵌入式Android系统下可直接实现无线上网功能，不需手动重复设置。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10.Wi-Fi及AP热点支持频段2.4GHz/5GHz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11.Wi-Fi制式支持IEEE 802.11 a/b/g/n/ac/ax；支持版本Wi-Fi6。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三、内置电脑配置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1.采用抽拉内置式模块化电脑，抽拉内置式，PC模块可插入整机，可实现无单独接线的插拔。无需工具即可快速拆卸电脑模块。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2.搭载 CPU：≥Intel11代酷睿i5或以上配置，内存：8 GB DDR4笔记本内存或以上配置。</w:t>
            </w:r>
            <w:r>
              <w:rPr>
                <w:rFonts w:hint="eastAsia" w:ascii="宋体" w:hAnsi="宋体" w:cs="宋体"/>
                <w:kern w:val="0"/>
                <w:sz w:val="20"/>
                <w:szCs w:val="20"/>
                <w:lang w:bidi="ar"/>
              </w:rPr>
              <w:t>硬盘：512 GB SSD固态硬盘或以上配置。</w:t>
            </w:r>
            <w:r>
              <w:rPr>
                <w:rFonts w:hint="eastAsia" w:ascii="宋体" w:hAnsi="宋体" w:cs="宋体"/>
                <w:kern w:val="0"/>
                <w:sz w:val="20"/>
                <w:szCs w:val="20"/>
                <w:lang w:bidi="ar"/>
              </w:rPr>
              <w:br w:type="textWrapping"/>
            </w:r>
            <w:r>
              <w:rPr>
                <w:rFonts w:hint="eastAsia" w:ascii="宋体" w:hAnsi="宋体" w:cs="宋体"/>
                <w:color w:val="000000"/>
                <w:kern w:val="0"/>
                <w:sz w:val="20"/>
                <w:szCs w:val="20"/>
                <w:lang w:bidi="ar"/>
              </w:rPr>
              <w:t>3.采用按压式卡扣，无需工具即可快速拆卸电脑模块。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4.PC 模块可抽拉式插入整机，可实现无单独接线的拔插。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5.具有独立非外拓展的视频输出接口：≥1 路 HDMI。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6.具有独立非外拓展的电脑 USB 接口：至少具备 3个USB3.0 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7.具有标准 PC 防盗锁孔，确保电脑模块安全防盗。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8.和整机的连接采用万兆级接口，传输速率≥10Gbps。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四、内置摄像头功能设计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1.整机内置摄像头（非外扩），PC通道下支持通过视频展台软件调用摄像头进行二维码扫码识别。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2.具备摄像头工作指示灯，摄像头运行时，有指示灯提示。（响应文件中须提供国家认可的第三方检测机构出具的有关该功能检测报告复印件）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3.整机上边框内置非独立摄像头，采用一体化集成设计，摄像头数量≥4个。（响应文件中须提供国家认可的第三方检测机构出具的有关该功能检测报告复印件）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4.整机内置至少三个摄像头，像素值均大于800 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5.整机上边框内置非独立式广角高清摄像头，视场角≥142度且水平视场角≥121度，支持输出4:3、16:9比例的图片和视频；在清晰度为2592 x 1944分辨率下，支持30帧的视频输出。（响应文件中须提供国家认可的第三方检测机构出具的有关该功能检测报告复印件）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6.整机上边框内置非独式广角摄像头和智能拼接摄像头， 均支持 3D 降噪算法和数字宽动态范围成像WDR 技术，支持输出 MJPG、 H.264 视频格式。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7.整机上边框内置非独立的广角高清摄像头，在距离整机1.7米情况下，且拍摄范围可以覆盖摄像头垂直法线左右距离大于等于4米，可以实现人脸识别。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8.整机上边框内置非独立式3个智能拼接摄像头，支持清晰度TV lines ≥ 1600 lines。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整机上边框内置非独立式摄像头，视场角≥141度且水平视场角≥139度，可拍摄≥1600万像素的照片，支持输出8192×2048分辨率的照片和视频，支持画面畸变矫正功能。（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10.整机支持距离摄像头位置≥10米距离的AI识别人脸。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11.整机摄像头支持人脸识别、清点人数、随机抽人；识别所有学生，显示标记，然后随机抽选，同时显示标记不少于60人。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12.整机摄像头支持环境色温判断，根据环境调节合适的显示图像效果。（响应文件中须提供国家认可的第三方检测机构出具的有关该功能检测报告复印件）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13.整机支持上边框内置非独立摄像头模组，同时输出至少 3 路视频流，同时支持课堂远程巡课、课堂教学数据采集、本地画面预览（拍照或视频录制）。（响应文件中须提供国家认可的第三方检测机构出具的有关该功能检测报告复印件）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14.整机支持通过人脸识别进行登录账号。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五、整机音效设计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整机内置2.2声道扬声器，位于设备上边框，顶置朝前发声，前朝向10W高音扬声器2个，上朝向20W中低音扬声器2个，额定总功率60W。（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2.整机可选择高级音效设置，支持在左右声道平衡显示范围中进行更改；中低频段显示调节范围125Hz～1KHz，高频段显示调节范围 2KHz～16KHz，分贝显示-12dB～12dB 调节范围。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3.整机内置非独立外扩展的8阵列麦克风，拾音角度≥180°，可用于对教室环境音频进行采集，拾音距离≥12m。（响应文件中须提供国家认可的第三方检测机构出具的有关该功能检测报告复印件）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4.整机内置扬声器采用缝隙发声技术，喇叭采用槽式开口设计，不大于5.8mm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5.整机扬声器在100%音量下，可做到1米处声压级≥88db，10米处声压级≥79dB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6.内置麦克风无需外接线材连接，无任何可见外接线材及模块化拼接痕迹，未占用整机设备端口。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7.支持标准、听力、观影和AI空间感知音效模式，AI空间感知音效模式可通过内置麦克风采集教室物理环境声音，自动生成符合当前教室物理环境的频段、音量、音效。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六、整机安卓备份系统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1.嵌入式系统版本不低于Android 13，内存≥2GB，存储空间≥8GB。（响应文件中须提供国家认可的第三方检测机构出具的有关该功能检测报告复印件）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3.整机内置触摸中控菜单，可查看当前正在运行的应用，支持应用切换，在全屏应用下无需退出全屏应用即可进行切换；支持应用关闭，以及关闭所有应用。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5.嵌入式Android操作系统下，白板支持对已经书写的笔迹和形状的颜色进行更换。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在嵌入式系统下使用白板软件时，整机可自行调节屏幕亮度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6.嵌入式Android操作系统下，互动白板支持不同背景颜色，同时提供学科背景，如：五线谱、信纸、田字格、英文格、篮球和足球场地平面图。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无PC状态下，嵌入式系统内置互动白板支持十笔书写及手掌擦除（手掌擦除面积根据手掌与屏幕的接触面大小自动调整），白板书写内容可以PDF、IWB和SVG格式导出。支持10种以上平面图形工具。支持8种以上立体图形工具。（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8.无PC状态下，嵌入式系统内置互动白板支持全局漫游，并能在工具栏中对全局内容进行预览和移动。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9.无PC状态下，嵌入式Android操作系统下可使用白板书写、WPS软件和网页浏览。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在嵌入式Android操作系统下，能对TV多媒体USB所读取到的文件进行自动归类，可分类查找文档、板书、图片、音视频，检索后可直接在界面中打开。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七、整机触控触摸系统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1.采用电容触控方式，支持Windows系统中进行40点或以上触控，支持Android系统中进行40点或以上触控。（响应文件中须提供国家认可的第三方检测机构出具的有关该功能检测报告复印件）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2.支持Windows 7、Windows 8、Windows 10、Windows 11、Linux、Mac Os、UOS和麒麟系统外置电脑操作系统接入时，无需安装触摸驱动。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3.触摸分辨率32768×32768。整机系统支持书写触控延迟≤25ms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4.整机触控书写功能集成预测算法，在书写速度≥50cm/s，支持笔迹距离笔的距离小于20mm。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5.触摸响应时间≤4ms。触摸最小识别物≤3mm。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6.整机支持提笔书写，在Windows系统下可实现无需点击任意功能入口，当检测到触控笔笔尖接触屏幕时，自动进入书写模式。（响应文件中须提供国家认可的第三方检测机构出具的有关该功能检测报告复印件）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7.整机触摸支持动态压力感应，支持无任何电子功能的普通书写笔在整机上书写或点压时，整机能感应压力变化，书写或点压过程笔迹呈现不同粗细。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整机支持手笔分离，通过提笔即写唤醒批注功能后，可进行手笔分离功能，使用笔正常书写，使用手指可以操作应用，进行点击操作。（响应文件中须提供国家认可的第三方检测机构出具的有关该功能检测报告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9.支持智能板擦功能，系统可根据触控物体的形状自动识别出实物板擦，可擦除电子白板中的内容，无需依赖外部电子设备。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八、配套教学软件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（一）整体设计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1.支持为教师提供可扩展至 100TB  的云 存储空间， 教师可在个人云空间上传存 储互动课件、云教案和其他教学资源。 支持上传的资源格式有：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文档： ppt 、pptx 、word、pdf；</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图片： bmp 、png、jpg、jpeg、gif；</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音视频： mp3 、wav 、wma 、ogg 、aac、 mp4、rmvb、wmv、avi、rm、3gp、mkv、 flv 、mov 、svg 、swf。</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2.支持移动调整文件及文件夹的层级， 支 持对文件进行重命名、删除操作。互动 课件与其他教学资源的云空间相互独 立；教师可新建课件组或素材文件夹对 教学资源进行个性化的分类与标记； 多 媒体素材库内的素材可插入互动课件， 互动课件内的多媒体素材可在课件内 直接上传至多媒体素材存储空间，支持教师调用、采集教学素材。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4.互动课件支持定向分享，分享者可将互 动课件、课件组推送至指定接收方账号 的云空间， 接收方可在云空间接收并打 开分享课件。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5.互动课件支持开放式云分享，分享者可 将互动课件、课件组以公开或加密的 web 链接和二维码形式进行分享， 分享 链接可设置访问有效期。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6.提供拼音卡片、古诗词、汉字卡片、中 文听写、 数学画板、字母卡片、英汉词 典、英文听写、化学实验、元素周期、 化学方程、物理线图、星球、藏文卡片 至少 20 种学科工具， 可一键插入课件。 学科工具支持教师自主设置在首页显 示的功能， 且该设置在备课和授课端之 间可以同步。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▲7.提供互动式教学课件资源， 包含学科教 育各学段各地区教材版本不少于 88 个； 包含学科教育各学段教材版本全部教 学章节、专题教育多个主题教育、特殊教育三大分类不少于 160000 份的交互 动课件。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8.按照下载量、课件质量、相关性每天动 态更新课件列表， 提供按章节、主题筛 选和关键词搜索， 支持模糊搜索。并提 供默认排序、最多获取和最新上架三种排序方式。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9.课件支持直接预览并下载，预览时支持 拖动课堂活动、形状、几何、文本元素；下载时课件可同步至教师个人云空间； 课件支持教师在线评分。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▲10.AI智能备课助手：在备课场景中支持搜索课件库课件资源， 具有不少于 15 万份的课件资源，支持整份课件或按照课件页插入课件中。支持按照教学环节筛选对应课件页 一键插入课件中，可导入新课、作者简介。支持按照元素类型思维导图、课堂 活动选取需要的部分补充课件缺失的部分。 支持在查看部分课件的同时查看对应整份课件，了解作者整体教学思路。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11.采用备授课一体化框架设计，教师可根据教学场景自由切换类PPT界面的备课模式与触控交互教学模式，适用于教室、办公室等不同教学环境，便于教师教学使用。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▲14.支持将互动课件导出为 pptx 、pdf、H5 或 web 链接。导出的课件支持在多终端  (包含 windows 、Macos 、iOS 、安卓、 国产化系统) 进行二次编辑。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15.课件回收站功能：按照删除时间存储已删除课件，支持用户在3天内自主或彻底删除单份/多份/全部已删除课件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可自由调节课件画面的显示比例，支持16:9、4：3画面显示比，可适配各类显示设备。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▲16.具备云端静默推送下载功能，无需用户手动下载即可实现应用的在线升级，升级具有信息验证机制，确保教学秩序不受干扰。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▲17.全文快速搜索：支持在课件中通过快捷键(Ctrl+F)调 用搜索控件， 输入文本即可查找课件内 文本框、形状、表格中对应的文本匹配 项。（须提供第三方权威检测机构出具的检测报告复印）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18.微课功能内置于交互式课件工具中，支持快速录制，微课可录制保存音频和课件的互动操作；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（二）云教案功能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▲1.云教案内容可自动同步至云空间。支持以链接方式进行定向式分享和开放式 分享。接收者可直接在桌面浏览器、微信内打开预览， 可将云教案转存至个人 云空间。云教案支持导出为 PDF 格式。云教案支持导出为PDF格式。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▲2.支持将 Word 文档转换为云教案，支持解析文本、表格通用元素。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▲3.云教案支持插入表格、图片、音视频、 文档附件。支持的音视频格式： mp3 、 mp4 、ogg 、wav 、webm；支持的文档 格式： pdf、doc 、docx 、xls 、xlsx。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▲4.提供教案模板以供老师撰写教案， 预置 模板包含表格式、提纲式、集备式、多 课时式、单元设计式不少于 7 个。支持校本模板， 管理员在教研管理后台设置 校本模板后， 老师可在云教案模板调用。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▲5.云教案与云课件可一对多关联绑定，产生绑定后，在课件页和教案页均支持在同一面板打开关联的云课件或云教案预览，便于老师备课时相互对照。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▲7.云教案提供授课模式，可在云教案预览页面点击授课进入全屏演示模式，也可在授课端直接打开云教案列表进入。授课模式下支持使用笔工具书写批注，且可上下左右漫游。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▲8.可一键插入思维导图，支持直接在教案页面的轻量化编辑，进入全屏后可设置更多导图格式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▲9.教案授课模式下，课件页、思维导图、插入的PDF、Word等文件均支持全屏预览板书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九、其他要求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为确保设备功能真实有效，正式供货时业主有权要求供应商提供与招标文件技术要求及功能符合的设备一套，根据招标文件进行所有性能参数的逐条核对，作为项目验收的依据。所提供设备若不符合招标要求，视为虚假应标并根据招标法及招标文件要求追究法律责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2.为确保所供应货物为全新且含质保产品，正式供货时中标单位须提供制造商针对此项目的供货证明原件、售后服务承诺函原件，且均需加盖投标人公章。</w:t>
            </w:r>
          </w:p>
        </w:tc>
        <w:tc>
          <w:tcPr>
            <w:tcW w:w="993" w:type="dxa"/>
            <w:vAlign w:val="center"/>
          </w:tcPr>
          <w:p w14:paraId="639DF44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27500</w:t>
            </w:r>
          </w:p>
        </w:tc>
        <w:tc>
          <w:tcPr>
            <w:tcW w:w="992" w:type="dxa"/>
            <w:vAlign w:val="center"/>
          </w:tcPr>
          <w:p w14:paraId="3DB1F860">
            <w:pPr>
              <w:widowControl/>
              <w:jc w:val="center"/>
              <w:textAlignment w:val="center"/>
              <w:rPr>
                <w:rFonts w:ascii="宋体" w:hAnsi="宋体" w:cs="宋体"/>
                <w:szCs w:val="21"/>
              </w:rPr>
            </w:pPr>
            <w:r>
              <w:rPr>
                <w:rFonts w:hint="eastAsia" w:ascii="宋体" w:hAnsi="宋体" w:cs="宋体"/>
                <w:color w:val="000000"/>
                <w:kern w:val="0"/>
                <w:sz w:val="20"/>
                <w:szCs w:val="20"/>
                <w:lang w:bidi="ar"/>
              </w:rPr>
              <w:t>27500</w:t>
            </w:r>
          </w:p>
        </w:tc>
        <w:tc>
          <w:tcPr>
            <w:tcW w:w="992" w:type="dxa"/>
            <w:vAlign w:val="center"/>
          </w:tcPr>
          <w:p w14:paraId="6F9262DF">
            <w:pPr>
              <w:widowControl/>
              <w:jc w:val="center"/>
              <w:textAlignment w:val="center"/>
              <w:rPr>
                <w:rFonts w:ascii="宋体" w:hAnsi="宋体" w:cs="宋体"/>
                <w:szCs w:val="21"/>
              </w:rPr>
            </w:pPr>
            <w:r>
              <w:rPr>
                <w:rFonts w:hint="eastAsia" w:ascii="宋体" w:hAnsi="宋体" w:cs="宋体"/>
                <w:szCs w:val="21"/>
              </w:rPr>
              <w:t>工业</w:t>
            </w:r>
          </w:p>
        </w:tc>
      </w:tr>
      <w:tr w14:paraId="5B4D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29C958F8">
            <w:pPr>
              <w:spacing w:line="570" w:lineRule="exact"/>
              <w:jc w:val="center"/>
              <w:rPr>
                <w:rFonts w:ascii="宋体" w:hAnsi="宋体"/>
                <w:b/>
                <w:bCs/>
              </w:rPr>
            </w:pPr>
          </w:p>
        </w:tc>
        <w:tc>
          <w:tcPr>
            <w:tcW w:w="568" w:type="dxa"/>
            <w:vAlign w:val="center"/>
          </w:tcPr>
          <w:p w14:paraId="2C66F15F">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2</w:t>
            </w:r>
          </w:p>
        </w:tc>
        <w:tc>
          <w:tcPr>
            <w:tcW w:w="992" w:type="dxa"/>
            <w:vAlign w:val="center"/>
          </w:tcPr>
          <w:p w14:paraId="044683BC">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视频展台</w:t>
            </w:r>
          </w:p>
        </w:tc>
        <w:tc>
          <w:tcPr>
            <w:tcW w:w="568" w:type="dxa"/>
            <w:vAlign w:val="center"/>
          </w:tcPr>
          <w:p w14:paraId="20387BF2">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个</w:t>
            </w:r>
          </w:p>
        </w:tc>
        <w:tc>
          <w:tcPr>
            <w:tcW w:w="567" w:type="dxa"/>
            <w:vAlign w:val="center"/>
          </w:tcPr>
          <w:p w14:paraId="31F7B2AE">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068E86CB">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r>
              <w:rPr>
                <w:rFonts w:hint="eastAsia" w:ascii="宋体" w:hAnsi="宋体" w:cs="宋体"/>
                <w:kern w:val="0"/>
                <w:sz w:val="20"/>
                <w:szCs w:val="20"/>
                <w:lang w:bidi="ar"/>
              </w:rPr>
              <w:t>采用≥1200万像素摄像头</w:t>
            </w:r>
            <w:r>
              <w:rPr>
                <w:rFonts w:hint="eastAsia" w:ascii="宋体" w:hAnsi="宋体" w:cs="宋体"/>
                <w:color w:val="000000"/>
                <w:kern w:val="0"/>
                <w:sz w:val="20"/>
                <w:szCs w:val="20"/>
                <w:lang w:bidi="ar"/>
              </w:rPr>
              <w:t>；采用 USB五伏电源直接供电，无需额外配置电源适配器，环保无辐射；箱内USB连线采用隐藏式设计，箱内无可见连线且USB口下出，有效防止积尘，且方便布线和返修。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2、A4大小拍摄幅面，1080P动态视频预览达到30帧/秒；托板及挂墙部分采用金属加强，托板可承重3kg，整机壁挂式安装。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▲3、支持展台成像画面实时批注，预设多种笔划粗细及颜色供选择，且支持对展台成像画面联同批注内容进行同步缩放、移动。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▲5、具有故障自动检测功能：在调用展台却无法出现镜头采集画面信号时，可自动出现检测链接，并给出导致性原因（如硬件连接、摄像头占用、配套软件版本等问题）。</w:t>
            </w:r>
          </w:p>
        </w:tc>
        <w:tc>
          <w:tcPr>
            <w:tcW w:w="993" w:type="dxa"/>
            <w:vAlign w:val="center"/>
          </w:tcPr>
          <w:p w14:paraId="24D5DB7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w:t>
            </w:r>
          </w:p>
        </w:tc>
        <w:tc>
          <w:tcPr>
            <w:tcW w:w="992" w:type="dxa"/>
            <w:vAlign w:val="center"/>
          </w:tcPr>
          <w:p w14:paraId="3B50FCCF">
            <w:pPr>
              <w:widowControl/>
              <w:jc w:val="center"/>
              <w:textAlignment w:val="center"/>
              <w:rPr>
                <w:rFonts w:ascii="宋体" w:hAnsi="宋体" w:cs="宋体"/>
                <w:szCs w:val="21"/>
              </w:rPr>
            </w:pPr>
            <w:r>
              <w:rPr>
                <w:rFonts w:hint="eastAsia" w:ascii="宋体" w:hAnsi="宋体" w:cs="宋体"/>
                <w:color w:val="000000"/>
                <w:kern w:val="0"/>
                <w:sz w:val="20"/>
                <w:szCs w:val="20"/>
                <w:lang w:bidi="ar"/>
              </w:rPr>
              <w:t>1000</w:t>
            </w:r>
          </w:p>
        </w:tc>
        <w:tc>
          <w:tcPr>
            <w:tcW w:w="992" w:type="dxa"/>
            <w:vAlign w:val="center"/>
          </w:tcPr>
          <w:p w14:paraId="2CFF5ADB">
            <w:pPr>
              <w:widowControl/>
              <w:jc w:val="center"/>
              <w:textAlignment w:val="center"/>
              <w:rPr>
                <w:rFonts w:ascii="宋体" w:hAnsi="宋体" w:cs="宋体"/>
                <w:szCs w:val="21"/>
              </w:rPr>
            </w:pPr>
            <w:r>
              <w:rPr>
                <w:rFonts w:hint="eastAsia" w:ascii="宋体" w:hAnsi="宋体" w:cs="宋体"/>
                <w:szCs w:val="21"/>
              </w:rPr>
              <w:t>工业</w:t>
            </w:r>
          </w:p>
        </w:tc>
      </w:tr>
      <w:tr w14:paraId="0C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3F72A158">
            <w:pPr>
              <w:spacing w:line="570" w:lineRule="exact"/>
              <w:jc w:val="center"/>
              <w:rPr>
                <w:rFonts w:ascii="宋体" w:hAnsi="宋体"/>
                <w:b/>
                <w:bCs/>
              </w:rPr>
            </w:pPr>
          </w:p>
        </w:tc>
        <w:tc>
          <w:tcPr>
            <w:tcW w:w="568" w:type="dxa"/>
            <w:vAlign w:val="center"/>
          </w:tcPr>
          <w:p w14:paraId="2BA47700">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3</w:t>
            </w:r>
          </w:p>
        </w:tc>
        <w:tc>
          <w:tcPr>
            <w:tcW w:w="992" w:type="dxa"/>
            <w:vAlign w:val="center"/>
          </w:tcPr>
          <w:p w14:paraId="5F76002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智能笔</w:t>
            </w:r>
          </w:p>
        </w:tc>
        <w:tc>
          <w:tcPr>
            <w:tcW w:w="568" w:type="dxa"/>
            <w:vAlign w:val="center"/>
          </w:tcPr>
          <w:p w14:paraId="4CF0F179">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支</w:t>
            </w:r>
          </w:p>
        </w:tc>
        <w:tc>
          <w:tcPr>
            <w:tcW w:w="567" w:type="dxa"/>
            <w:vAlign w:val="center"/>
          </w:tcPr>
          <w:p w14:paraId="526C7ADC">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26B223D6">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1.支持电容触摸设备书写、无线控制发射器一体化设计。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2.笔身配置不少于四个物理按键，具备翻页、模拟激光笔、智能语音控制功能，兼顾触摸书写以及远程操控的握持姿态。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3.兼容白板软件、PPT、PDF等多种演示软件课件的远程翻页控制。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4.内置高精度陀螺仪，具备模拟激光笔功能，可通过笔身按钮激活陀螺仪模拟激光功能，适用于加载防眩光设计的教学显示设备。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5.支持笔身翻转矫正，笔身轻微倾斜时，水平移动智能笔，可瞬时矫正识别光标动作为水平移动。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6.支持按键唤醒语音识别功能，避免杂音造成误唤醒。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7.支持唤醒语音识别时，可直接通过语音打开PC内已安装的应用、可直接通过语音调用网络搜索引擎搜索查询相应资料、可进行语音转写输入、支持PPT上下翻页，音量大小调整，返回桌面等操作。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8.采用无线连接方式，远程控制最远距离：语音识别：5m；模拟激光：10m；上翻页、下翻页：25米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9.内部集成可充电电池设计，可连续不中断使用≥20小时，从无电到满电的充电时长≤2小时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支持智能休眠节电，智能笔20秒无人使用时自动进入休眠节电模式，按任意按键唤醒智能遥控笔。</w:t>
            </w:r>
          </w:p>
        </w:tc>
        <w:tc>
          <w:tcPr>
            <w:tcW w:w="993" w:type="dxa"/>
            <w:vAlign w:val="center"/>
          </w:tcPr>
          <w:p w14:paraId="1B15A16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400</w:t>
            </w:r>
          </w:p>
        </w:tc>
        <w:tc>
          <w:tcPr>
            <w:tcW w:w="992" w:type="dxa"/>
            <w:vAlign w:val="center"/>
          </w:tcPr>
          <w:p w14:paraId="27DD01DF">
            <w:pPr>
              <w:widowControl/>
              <w:jc w:val="center"/>
              <w:textAlignment w:val="center"/>
              <w:rPr>
                <w:rFonts w:ascii="宋体" w:hAnsi="宋体" w:cs="宋体"/>
                <w:szCs w:val="21"/>
              </w:rPr>
            </w:pPr>
            <w:r>
              <w:rPr>
                <w:rFonts w:hint="eastAsia" w:ascii="宋体" w:hAnsi="宋体" w:cs="宋体"/>
                <w:color w:val="000000"/>
                <w:kern w:val="0"/>
                <w:sz w:val="20"/>
                <w:szCs w:val="20"/>
                <w:lang w:bidi="ar"/>
              </w:rPr>
              <w:t>400</w:t>
            </w:r>
          </w:p>
        </w:tc>
        <w:tc>
          <w:tcPr>
            <w:tcW w:w="992" w:type="dxa"/>
            <w:vAlign w:val="center"/>
          </w:tcPr>
          <w:p w14:paraId="649D969C">
            <w:pPr>
              <w:widowControl/>
              <w:jc w:val="center"/>
              <w:textAlignment w:val="center"/>
              <w:rPr>
                <w:rFonts w:ascii="宋体" w:hAnsi="宋体" w:cs="宋体"/>
                <w:szCs w:val="21"/>
              </w:rPr>
            </w:pPr>
            <w:r>
              <w:rPr>
                <w:rFonts w:hint="eastAsia" w:ascii="宋体" w:hAnsi="宋体" w:cs="宋体"/>
                <w:szCs w:val="21"/>
              </w:rPr>
              <w:t>工业</w:t>
            </w:r>
          </w:p>
        </w:tc>
      </w:tr>
      <w:tr w14:paraId="5EE9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1C7A8771">
            <w:pPr>
              <w:spacing w:line="570" w:lineRule="exact"/>
              <w:jc w:val="center"/>
              <w:rPr>
                <w:rFonts w:ascii="宋体" w:hAnsi="宋体"/>
                <w:b/>
                <w:bCs/>
              </w:rPr>
            </w:pPr>
          </w:p>
        </w:tc>
        <w:tc>
          <w:tcPr>
            <w:tcW w:w="568" w:type="dxa"/>
            <w:vAlign w:val="center"/>
          </w:tcPr>
          <w:p w14:paraId="23AAB672">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4</w:t>
            </w:r>
          </w:p>
        </w:tc>
        <w:tc>
          <w:tcPr>
            <w:tcW w:w="992" w:type="dxa"/>
            <w:vAlign w:val="center"/>
          </w:tcPr>
          <w:p w14:paraId="6725F653">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智能讲台</w:t>
            </w:r>
          </w:p>
        </w:tc>
        <w:tc>
          <w:tcPr>
            <w:tcW w:w="568" w:type="dxa"/>
            <w:vAlign w:val="center"/>
          </w:tcPr>
          <w:p w14:paraId="3667AFDC">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套</w:t>
            </w:r>
          </w:p>
        </w:tc>
        <w:tc>
          <w:tcPr>
            <w:tcW w:w="567" w:type="dxa"/>
            <w:vAlign w:val="center"/>
          </w:tcPr>
          <w:p w14:paraId="42D25F5E">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1BA167D3">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一、讲桌1个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讲桌采用钢木结合构造，钢板厚度1.2-1.5mm。桌体上部分采用圆弧设计。讲台整体设计符合人体力学原理，提供左右实木扶手，供使用者扶用。工艺：脱脂、磷化、静电喷塑、溜平固化，重点部位须采用一次冲压成型技术；所有钣金部分均采用激光切割加工，所有尖角倒圆角不小于R3，保证使用者和维护者不划伤。盖门采取翻转方式，更加人性化的设计，解决了以往盖门沉重，女教师及年老教师开门比较困难的问题。讲台关闭尺寸：1100*780*1000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2、合理的尺寸设计，合理的设备安排，国标19英寸机架，后背门设有带锁检修门，真正做到防盗功能。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3、钢木结合材料一体成型；实木扶手；桌面为12mm木质耐划台面；全封闭式结构，保障了多媒体设备的安全性。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4、整个讲台只使用一副滑轨，减少故障几率。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液晶显示器采用反转设计，显示器角度随意调节，可使视线和显示器接近垂直，可安装17-24寸显示器（要求显示器后面有壁挂孔），关闭后所有设备都隐藏在讲台内；讲台操作由一把锁控制；显示器，键盘、鼠标、中控盒通过内置连环结构控制且互不影响独立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6、整体采用分体式结构，上下两部分采用分体组装。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7、键盘采用翻转式操作，显示器、中央控制系统、键盘互不影响独立操作。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8、右侧采用隐藏抽拉式设计，承重不少于6公斤，可安装视频展示台、高拍仪等。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9、桌面预留集成笔记本接口模块（USB两个\VGA一个\网络接口一个\ Audio一个\电源接口一个\话筒接口一个。(标配不带，需另购)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10、桌体下层内部采用标准机柜设计，带层板，所有设备可整齐固定。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11、讲台内可放设备：教学终端、中控、实物展示台、键盘、显示器、电脑主机、功放、音响等教学设备；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二、座椅1张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1.材质：棉布/网布，高密度海绵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2.精选50密度定型棉，优质布面，舒适亲肤，回弹高。椅背采用优质PP材料，强有力支撑，安全稳固。椅子支架采用优质喷涂架，承重高，经久耐用。</w:t>
            </w:r>
          </w:p>
        </w:tc>
        <w:tc>
          <w:tcPr>
            <w:tcW w:w="993" w:type="dxa"/>
            <w:vAlign w:val="center"/>
          </w:tcPr>
          <w:p w14:paraId="1A18D8D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4900</w:t>
            </w:r>
          </w:p>
        </w:tc>
        <w:tc>
          <w:tcPr>
            <w:tcW w:w="992" w:type="dxa"/>
            <w:vAlign w:val="center"/>
          </w:tcPr>
          <w:p w14:paraId="4643FCCF">
            <w:pPr>
              <w:widowControl/>
              <w:jc w:val="center"/>
              <w:textAlignment w:val="center"/>
              <w:rPr>
                <w:rFonts w:ascii="宋体" w:hAnsi="宋体" w:cs="宋体"/>
                <w:szCs w:val="21"/>
              </w:rPr>
            </w:pPr>
            <w:r>
              <w:rPr>
                <w:rFonts w:hint="eastAsia" w:ascii="宋体" w:hAnsi="宋体" w:cs="宋体"/>
                <w:color w:val="000000"/>
                <w:kern w:val="0"/>
                <w:sz w:val="20"/>
                <w:szCs w:val="20"/>
                <w:lang w:bidi="ar"/>
              </w:rPr>
              <w:t>4900</w:t>
            </w:r>
          </w:p>
        </w:tc>
        <w:tc>
          <w:tcPr>
            <w:tcW w:w="992" w:type="dxa"/>
            <w:vAlign w:val="center"/>
          </w:tcPr>
          <w:p w14:paraId="39467455">
            <w:pPr>
              <w:widowControl/>
              <w:jc w:val="center"/>
              <w:textAlignment w:val="center"/>
              <w:rPr>
                <w:rFonts w:ascii="宋体" w:hAnsi="宋体" w:cs="宋体"/>
                <w:szCs w:val="21"/>
              </w:rPr>
            </w:pPr>
            <w:r>
              <w:rPr>
                <w:rFonts w:hint="eastAsia" w:ascii="宋体" w:hAnsi="宋体" w:cs="宋体"/>
                <w:szCs w:val="21"/>
              </w:rPr>
              <w:t>工业</w:t>
            </w:r>
          </w:p>
        </w:tc>
      </w:tr>
      <w:tr w14:paraId="6EA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43B6442B">
            <w:pPr>
              <w:spacing w:line="570" w:lineRule="exact"/>
              <w:jc w:val="center"/>
              <w:rPr>
                <w:rFonts w:ascii="宋体" w:hAnsi="宋体"/>
                <w:b/>
                <w:bCs/>
              </w:rPr>
            </w:pPr>
          </w:p>
        </w:tc>
        <w:tc>
          <w:tcPr>
            <w:tcW w:w="568" w:type="dxa"/>
            <w:vAlign w:val="center"/>
          </w:tcPr>
          <w:p w14:paraId="4261FBF0">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5</w:t>
            </w:r>
          </w:p>
        </w:tc>
        <w:tc>
          <w:tcPr>
            <w:tcW w:w="992" w:type="dxa"/>
            <w:vAlign w:val="center"/>
          </w:tcPr>
          <w:p w14:paraId="440B099E">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实训教学终端</w:t>
            </w:r>
          </w:p>
        </w:tc>
        <w:tc>
          <w:tcPr>
            <w:tcW w:w="568" w:type="dxa"/>
            <w:vAlign w:val="center"/>
          </w:tcPr>
          <w:p w14:paraId="767CCDA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台</w:t>
            </w:r>
          </w:p>
        </w:tc>
        <w:tc>
          <w:tcPr>
            <w:tcW w:w="567" w:type="dxa"/>
            <w:vAlign w:val="center"/>
          </w:tcPr>
          <w:p w14:paraId="2CEAAF60">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4256CDC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一、配置信息</w:t>
            </w:r>
          </w:p>
          <w:p w14:paraId="1720B485">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1、处理能力：≥</w:t>
            </w:r>
            <w:r>
              <w:rPr>
                <w:rFonts w:hint="eastAsia" w:ascii="宋体" w:hAnsi="宋体" w:cs="宋体"/>
                <w:color w:val="000000"/>
                <w:kern w:val="0"/>
                <w:sz w:val="20"/>
                <w:szCs w:val="20"/>
                <w:lang w:bidi="ar"/>
              </w:rPr>
              <w:t>20</w:t>
            </w:r>
            <w:r>
              <w:rPr>
                <w:rFonts w:ascii="宋体" w:hAnsi="宋体" w:cs="宋体"/>
                <w:color w:val="000000"/>
                <w:kern w:val="0"/>
                <w:sz w:val="20"/>
                <w:szCs w:val="20"/>
                <w:lang w:bidi="ar"/>
              </w:rPr>
              <w:t>核、≥</w:t>
            </w:r>
            <w:r>
              <w:rPr>
                <w:rFonts w:hint="eastAsia" w:ascii="宋体" w:hAnsi="宋体" w:cs="宋体"/>
                <w:color w:val="000000"/>
                <w:kern w:val="0"/>
                <w:sz w:val="20"/>
                <w:szCs w:val="20"/>
                <w:lang w:bidi="ar"/>
              </w:rPr>
              <w:t>28</w:t>
            </w:r>
            <w:r>
              <w:rPr>
                <w:rFonts w:ascii="宋体" w:hAnsi="宋体" w:cs="宋体"/>
                <w:color w:val="000000"/>
                <w:kern w:val="0"/>
                <w:sz w:val="20"/>
                <w:szCs w:val="20"/>
                <w:lang w:bidi="ar"/>
              </w:rPr>
              <w:t>线程</w:t>
            </w:r>
            <w:r>
              <w:rPr>
                <w:rFonts w:hint="eastAsia" w:ascii="宋体" w:hAnsi="宋体" w:cs="宋体"/>
                <w:color w:val="000000"/>
                <w:kern w:val="0"/>
                <w:sz w:val="20"/>
                <w:szCs w:val="20"/>
                <w:lang w:bidi="ar"/>
              </w:rPr>
              <w:t>、运行内存</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16G</w:t>
            </w:r>
            <w:r>
              <w:rPr>
                <w:rFonts w:ascii="宋体" w:hAnsi="宋体" w:cs="宋体"/>
                <w:color w:val="000000"/>
                <w:kern w:val="0"/>
                <w:sz w:val="20"/>
                <w:szCs w:val="20"/>
                <w:lang w:bidi="ar"/>
              </w:rPr>
              <w:t xml:space="preserve"> </w:t>
            </w:r>
          </w:p>
          <w:p w14:paraId="5CB9FD66">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2、显示能力：≥6G显存、位宽≥96bit、显存频率≥1750Mhz、等效显存频率≥14000MT/s、核心频率加速≥1.47GHz，HDMI接口≥1个、DP接口≥1个；</w:t>
            </w:r>
          </w:p>
          <w:p w14:paraId="663B1CE7">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3、屏显：≥23.8英寸</w:t>
            </w:r>
          </w:p>
          <w:p w14:paraId="04D0A48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二、管理平台</w:t>
            </w:r>
          </w:p>
          <w:p w14:paraId="5343D9DB">
            <w:pPr>
              <w:widowControl/>
              <w:spacing w:after="200"/>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管理平台采用B/S架构，中文图形化操作界面；无需本地额外部署服务器等设备，通过浏览器打开即可运维管理终端设备，支持手机扫码登录/账号密码登录完成鉴权。（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2▲具备基于广域网统一纳管多分支机构的能力，支持三层网络、多校区等复杂网络环境安装。（须提供CMA或CNAS出具的权威检验机构的检测报告复印件并加盖制造商原色公章佐证）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4.▲基于Web浏览器，提供用户统一登录认证功能，包括：手机号码注册、登录、忘记密码、扫码登录、账号管理功能。（须提供CMA或CNAS出具的权威检验机构的检测报告复印件并加盖制造商原色公章佐证）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增强终端发现，安装插件后通过浏览器即可扫描局域网内不可访问互联网的终端设备进行批量配置，包括关联学校、关联分组、设置名称、配置网络。（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6.终端设备配置管理平台后，支持多种身份识别方式，支持通过账号登录、手机扫码登录、无账号访客登录。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8.支持在包括但不限于Windows、统信桌面操作系统、麒麟桌面操作系统等中使用相同品牌的教学应用工具，包括但不限于教学白板软件、学生行为评价软件、视频展台软件、录屏软件等教学应用工具。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三、教学软件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1.登录方式多样性： ①支持二维码扫码登录和账号密码登录 ②支持使用社交软件或教学软件实现一键扫码联合登录 ③提供无账号登录选项，无需账号信息即可进入系统授课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2.设备管理：可实现实时监控学生机画面、以及进行统一的教学管理，文件共享和回收。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3.人员管理：学校超级管理员可以添加教师和管理员的角色，添加之后管理员能够绑定设备和进行正常的授课工作，教师只能在终端应用软件进行授课操作。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教师空间：支持老师自定义上传、存储文件内容。 支持上传的格式有： 文档：ppt、pptx、word、pdf; 图片：bmp、png、jpg、jpeg、gif; 音视频：mp3、wav、vma、ogg、aac、mp4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5.▲课件答题互动：支持同步课堂活动的课件并支持下发，下发后学生拖动答案进行作答，系统将自动判断正误。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课堂活动作答：支持学生在完成教师下发的课堂活动时，查看自己本次作答完成的排名、耗时以及答题情况。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7▲广播互动答题：在教师广播过程中，支持自动截取屏幕内容供学生答题，并在学生回答后在教师端展示答题数据。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8.离线续播：当教师对一台或多台学生设备进行广播教学时，学生终端在重启后能够自动重新加入当前的广播教学，实现离线续播。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9.▲自动获取学生端应用环境：开启授课后自动获取授课学生设备安装的应用环境，教师可以直接禁用管理学生设备的实际真实应用。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10.▲一键禁用违规应用：支持教师对最近一节课的违规使用应用程序进行一键禁用。</w:t>
            </w:r>
          </w:p>
        </w:tc>
        <w:tc>
          <w:tcPr>
            <w:tcW w:w="993" w:type="dxa"/>
            <w:vAlign w:val="center"/>
          </w:tcPr>
          <w:p w14:paraId="6D097D1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7490</w:t>
            </w:r>
          </w:p>
        </w:tc>
        <w:tc>
          <w:tcPr>
            <w:tcW w:w="992" w:type="dxa"/>
            <w:vAlign w:val="center"/>
          </w:tcPr>
          <w:p w14:paraId="2011206B">
            <w:pPr>
              <w:widowControl/>
              <w:jc w:val="center"/>
              <w:textAlignment w:val="center"/>
              <w:rPr>
                <w:rFonts w:ascii="宋体" w:hAnsi="宋体" w:cs="宋体"/>
                <w:szCs w:val="21"/>
              </w:rPr>
            </w:pPr>
            <w:r>
              <w:rPr>
                <w:rFonts w:hint="eastAsia" w:ascii="宋体" w:hAnsi="宋体" w:cs="宋体"/>
                <w:color w:val="000000"/>
                <w:kern w:val="0"/>
                <w:sz w:val="20"/>
                <w:szCs w:val="20"/>
                <w:lang w:bidi="ar"/>
              </w:rPr>
              <w:t>7490</w:t>
            </w:r>
          </w:p>
        </w:tc>
        <w:tc>
          <w:tcPr>
            <w:tcW w:w="992" w:type="dxa"/>
            <w:vAlign w:val="center"/>
          </w:tcPr>
          <w:p w14:paraId="4C1577EC">
            <w:pPr>
              <w:widowControl/>
              <w:jc w:val="center"/>
              <w:textAlignment w:val="center"/>
              <w:rPr>
                <w:rFonts w:ascii="宋体" w:hAnsi="宋体" w:cs="宋体"/>
                <w:szCs w:val="21"/>
              </w:rPr>
            </w:pPr>
            <w:r>
              <w:rPr>
                <w:rFonts w:hint="eastAsia" w:ascii="宋体" w:hAnsi="宋体" w:cs="宋体"/>
                <w:szCs w:val="21"/>
              </w:rPr>
              <w:t>工业</w:t>
            </w:r>
          </w:p>
        </w:tc>
      </w:tr>
      <w:tr w14:paraId="4E24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0066FB85">
            <w:pPr>
              <w:spacing w:line="570" w:lineRule="exact"/>
              <w:jc w:val="center"/>
              <w:rPr>
                <w:rFonts w:ascii="宋体" w:hAnsi="宋体"/>
                <w:b/>
                <w:bCs/>
              </w:rPr>
            </w:pPr>
          </w:p>
        </w:tc>
        <w:tc>
          <w:tcPr>
            <w:tcW w:w="568" w:type="dxa"/>
            <w:vAlign w:val="center"/>
          </w:tcPr>
          <w:p w14:paraId="09CBDC09">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6</w:t>
            </w:r>
          </w:p>
        </w:tc>
        <w:tc>
          <w:tcPr>
            <w:tcW w:w="992" w:type="dxa"/>
            <w:vAlign w:val="center"/>
          </w:tcPr>
          <w:p w14:paraId="6CC4FA05">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实训研讨终端</w:t>
            </w:r>
          </w:p>
        </w:tc>
        <w:tc>
          <w:tcPr>
            <w:tcW w:w="568" w:type="dxa"/>
            <w:vAlign w:val="center"/>
          </w:tcPr>
          <w:p w14:paraId="5BB8753C">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台</w:t>
            </w:r>
          </w:p>
        </w:tc>
        <w:tc>
          <w:tcPr>
            <w:tcW w:w="567" w:type="dxa"/>
            <w:vAlign w:val="center"/>
          </w:tcPr>
          <w:p w14:paraId="4E767136">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12</w:t>
            </w:r>
          </w:p>
        </w:tc>
        <w:tc>
          <w:tcPr>
            <w:tcW w:w="4818" w:type="dxa"/>
            <w:vAlign w:val="center"/>
          </w:tcPr>
          <w:p w14:paraId="30E20C7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一、配置信息</w:t>
            </w:r>
          </w:p>
          <w:p w14:paraId="6B0527F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1、处理能力：≥10核、≥16线程</w:t>
            </w:r>
            <w:r>
              <w:rPr>
                <w:rFonts w:hint="eastAsia" w:ascii="宋体" w:hAnsi="宋体" w:cs="宋体"/>
                <w:color w:val="000000"/>
                <w:kern w:val="0"/>
                <w:sz w:val="20"/>
                <w:szCs w:val="20"/>
                <w:lang w:bidi="ar"/>
              </w:rPr>
              <w:t>、运行内存</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16G</w:t>
            </w:r>
            <w:r>
              <w:rPr>
                <w:rFonts w:ascii="宋体" w:hAnsi="宋体" w:cs="宋体"/>
                <w:color w:val="000000"/>
                <w:kern w:val="0"/>
                <w:sz w:val="20"/>
                <w:szCs w:val="20"/>
                <w:lang w:bidi="ar"/>
              </w:rPr>
              <w:t xml:space="preserve">  </w:t>
            </w:r>
          </w:p>
          <w:p w14:paraId="3FDC114B">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2、显示能力：≥6G显存、位宽≥96bit、显存频率≥1750Mhz、等效显存频率≥14000MT/s、核心频率加速≥1.47GHz，HDMI接口≥1个、DP接口≥1个；</w:t>
            </w:r>
          </w:p>
          <w:p w14:paraId="789031C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3、屏显：≥23.8英寸</w:t>
            </w:r>
          </w:p>
          <w:p w14:paraId="4ED3713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二、管理平台</w:t>
            </w:r>
          </w:p>
          <w:p w14:paraId="20AB52FA">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管理平台采用B/S架构，中文图形化操作界面；无需本地额外部署服务器等设备，通过浏览器打开即可运维管理终端设备，支持手机扫码登录/账号密码登录完成鉴权。（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2▲具备基于广域网统一纳管多分支机构的能力，支持三层网络、多校区等复杂网络环境安装。（须提供CMA或CNAS出具的权威检验机构的检测报告复印件并加盖制造商原色公章佐证）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4.▲基于Web浏览器，提供用户统一登录认证功能，包括：手机号码注册、登录、忘记密码、扫码登录、账号管理功能。（须提供CMA或CNAS出具的权威检验机构的检测报告复印件并加盖制造商原色公章佐证）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增强终端发现，安装插件后通过浏览器即可扫描局域网内不可访问互联网的终端设备进行批量配置，包括关联学校、关联分组、设置名称、配置网络。（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6.终端设备配置管理平台后，支持多种身份识别方式，支持通过账号登录、手机扫码登录、无账号访客登录。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须提供CMA或CNAS出具的权威检验机构的检测报告复印件并加盖制造商原色公章佐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8.支持在包括但不限于Windows、统信桌面操作系统、麒麟桌面操作系统等中使用相同品牌的教学应用工具，包括但不限于教学白板软件、学生行为评价软件、视频展台软件、录屏软件等教学应用工具。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三、教学软件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1.登录方式多样性： ①支持二维码扫码登录和账号密码登录 ②支持使用社交软件或教学软件实现一键扫码联合登录 ③提供无账号登录选项，无需账号信息即可进入系统授课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2.设备管理：可实现实时监控学生机画面、以及进行统一的教学管理，文件共享和回收。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3.人员管理：学校超级管理员可以添加教师和管理员的角色，添加之后管理员能够绑定设备和进行正常的授课工作，教师只能在终端应用软件进行授课操作。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教师空间：支持老师自定义上传、存储文件内容。 支持上传的格式有： 文档：ppt、pptx、word、pdf; 图片：bmp、png、jpg、jpeg、gif; 音视频：mp3、wav、vma、ogg、aac、mp4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5.▲课件答题互动：支持同步课堂活动的课件并支持下发，下发后学生拖动答案进行作答，系统将自动判断正误。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课堂活动作答：支持学生在完成教师下发的课堂活动时，查看自己本次作答完成的排名、耗时以及答题情况。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7▲广播互动答题：在教师广播过程中，支持自动截取屏幕内容供学生答题，并在学生回答后在教师端展示答题数据。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8.离线续播：当教师对一台或多台学生设备进行广播教学时，学生终端在重启后能够自动重新加入当前的广播教学，实现离线续播。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9.▲自动获取学生端应用环境：开启授课后自动获取授课学生设备安装的应用环境，教师可以直接禁用管理学生设备的实际真实应用。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10.▲一键禁用违规应用：支持教师对最近一节课的违规使用应用程序进行一键禁用。</w:t>
            </w:r>
          </w:p>
        </w:tc>
        <w:tc>
          <w:tcPr>
            <w:tcW w:w="993" w:type="dxa"/>
            <w:vAlign w:val="center"/>
          </w:tcPr>
          <w:p w14:paraId="679B0E4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78000</w:t>
            </w:r>
          </w:p>
        </w:tc>
        <w:tc>
          <w:tcPr>
            <w:tcW w:w="992" w:type="dxa"/>
            <w:vAlign w:val="center"/>
          </w:tcPr>
          <w:p w14:paraId="42804C68">
            <w:pPr>
              <w:widowControl/>
              <w:jc w:val="center"/>
              <w:textAlignment w:val="center"/>
              <w:rPr>
                <w:rFonts w:ascii="宋体" w:hAnsi="宋体" w:cs="宋体"/>
                <w:szCs w:val="21"/>
              </w:rPr>
            </w:pPr>
            <w:r>
              <w:rPr>
                <w:rFonts w:hint="eastAsia" w:ascii="宋体" w:hAnsi="宋体" w:cs="宋体"/>
                <w:color w:val="000000"/>
                <w:kern w:val="0"/>
                <w:sz w:val="20"/>
                <w:szCs w:val="20"/>
                <w:lang w:bidi="ar"/>
              </w:rPr>
              <w:t>78000</w:t>
            </w:r>
          </w:p>
        </w:tc>
        <w:tc>
          <w:tcPr>
            <w:tcW w:w="992" w:type="dxa"/>
            <w:vAlign w:val="center"/>
          </w:tcPr>
          <w:p w14:paraId="4F00009B">
            <w:pPr>
              <w:widowControl/>
              <w:jc w:val="center"/>
              <w:textAlignment w:val="center"/>
              <w:rPr>
                <w:rFonts w:ascii="宋体" w:hAnsi="宋体" w:cs="宋体"/>
                <w:szCs w:val="21"/>
              </w:rPr>
            </w:pPr>
            <w:r>
              <w:rPr>
                <w:rFonts w:hint="eastAsia" w:ascii="宋体" w:hAnsi="宋体" w:cs="宋体"/>
                <w:szCs w:val="21"/>
              </w:rPr>
              <w:t>工业</w:t>
            </w:r>
          </w:p>
        </w:tc>
      </w:tr>
      <w:tr w14:paraId="02B2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59A441C9">
            <w:pPr>
              <w:spacing w:line="570" w:lineRule="exact"/>
              <w:jc w:val="center"/>
              <w:rPr>
                <w:rFonts w:ascii="宋体" w:hAnsi="宋体"/>
                <w:b/>
                <w:bCs/>
              </w:rPr>
            </w:pPr>
          </w:p>
        </w:tc>
        <w:tc>
          <w:tcPr>
            <w:tcW w:w="568" w:type="dxa"/>
            <w:vAlign w:val="center"/>
          </w:tcPr>
          <w:p w14:paraId="0D7C9FE7">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7</w:t>
            </w:r>
          </w:p>
        </w:tc>
        <w:tc>
          <w:tcPr>
            <w:tcW w:w="992" w:type="dxa"/>
            <w:vAlign w:val="center"/>
          </w:tcPr>
          <w:p w14:paraId="010F1945">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实训小组座椅</w:t>
            </w:r>
          </w:p>
        </w:tc>
        <w:tc>
          <w:tcPr>
            <w:tcW w:w="568" w:type="dxa"/>
            <w:vAlign w:val="center"/>
          </w:tcPr>
          <w:p w14:paraId="3B490FF5">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套</w:t>
            </w:r>
          </w:p>
        </w:tc>
        <w:tc>
          <w:tcPr>
            <w:tcW w:w="567" w:type="dxa"/>
            <w:vAlign w:val="center"/>
          </w:tcPr>
          <w:p w14:paraId="7CF60411">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6</w:t>
            </w:r>
          </w:p>
        </w:tc>
        <w:tc>
          <w:tcPr>
            <w:tcW w:w="4818" w:type="dxa"/>
            <w:vAlign w:val="center"/>
          </w:tcPr>
          <w:p w14:paraId="0506F238">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r>
              <w:rPr>
                <w:rFonts w:hint="eastAsia" w:ascii="宋体" w:hAnsi="宋体" w:cs="宋体"/>
                <w:kern w:val="0"/>
                <w:sz w:val="20"/>
                <w:szCs w:val="20"/>
                <w:lang w:bidi="ar"/>
              </w:rPr>
              <w:t>、规格：八人位组合桌，组合后直径2400mm，高度750mm，配八张椅子。</w:t>
            </w:r>
            <w:r>
              <w:rPr>
                <w:rFonts w:hint="eastAsia" w:ascii="宋体" w:hAnsi="宋体" w:cs="宋体"/>
                <w:color w:val="FF0000"/>
                <w:kern w:val="0"/>
                <w:sz w:val="20"/>
                <w:szCs w:val="20"/>
                <w:lang w:bidi="ar"/>
              </w:rPr>
              <w:br w:type="textWrapping"/>
            </w:r>
            <w:r>
              <w:rPr>
                <w:rFonts w:hint="eastAsia" w:ascii="宋体" w:hAnsi="宋体" w:cs="宋体"/>
                <w:color w:val="000000"/>
                <w:kern w:val="0"/>
                <w:sz w:val="20"/>
                <w:szCs w:val="20"/>
                <w:lang w:bidi="ar"/>
              </w:rPr>
              <w:t>2、台面板：采用优质刨花板（三聚氰胺板），符合国家E1级板材标准厚度25mm，面粘三聚氰胺胶面，PVC封边，防污、牢固耐用。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3、前挡板：采用优质刨花板，符合国家E1级板材标准，，前挡板厚度15mm，面粘三聚氰胺胶面，PVC封边、防污、牢固耐用。挡板形状为梯形(注：挡板长度跟随定制尺寸变化，宽度不变）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4、台面托架：采用优质冷轧钢板经冲压折弯工艺一体而成，长280MM*30MM材料壁厚：（3.0MM）表面采用防锈静电喷涂处理,实用牢固，承受力大。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5、侧脚前脚管：采用25MM*50MM优质冷轧旦形钢管，后脚管采用25MM*50MM优质冷轧旦形钢管，前后脚跨度530MM,壁厚（1.2MM）表面采用防锈静电喷涂处理及塑料配件而成，整体牢固耐用，美观大方，承受力大。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6、横梁：采用优质φ50MM圆形冷轧钢管，壁厚1.2MM,表面再经防锈静电喷涂处理，实用牢固，承受力大（横梁长度跟随定制尺寸变化）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7、书网：采用优质φ14MM圆管, (厚度为0.8mm)经塑料件与圆管组合成型表面采用防锈静电喷涂处理。(书网长度跟随定制尺寸变化）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8、外观设计：采用人体工程理念及个性化需求，整件产品拼接好，接缝齐整，整体颜色基本相符，过渡自然;台架有旋钮折叠装置，脚轮采用φ60MM  PU万向脚轮带刹车，造型美观大方，有现代特色</w:t>
            </w:r>
          </w:p>
        </w:tc>
        <w:tc>
          <w:tcPr>
            <w:tcW w:w="993" w:type="dxa"/>
            <w:vAlign w:val="center"/>
          </w:tcPr>
          <w:p w14:paraId="7687138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4960</w:t>
            </w:r>
          </w:p>
        </w:tc>
        <w:tc>
          <w:tcPr>
            <w:tcW w:w="992" w:type="dxa"/>
            <w:vAlign w:val="center"/>
          </w:tcPr>
          <w:p w14:paraId="37040871">
            <w:pPr>
              <w:widowControl/>
              <w:jc w:val="center"/>
              <w:textAlignment w:val="center"/>
              <w:rPr>
                <w:rFonts w:ascii="宋体" w:hAnsi="宋体" w:cs="宋体"/>
                <w:szCs w:val="21"/>
              </w:rPr>
            </w:pPr>
            <w:r>
              <w:rPr>
                <w:rFonts w:hint="eastAsia" w:ascii="宋体" w:hAnsi="宋体" w:cs="宋体"/>
                <w:color w:val="000000"/>
                <w:kern w:val="0"/>
                <w:sz w:val="20"/>
                <w:szCs w:val="20"/>
                <w:lang w:bidi="ar"/>
              </w:rPr>
              <w:t>29760</w:t>
            </w:r>
          </w:p>
        </w:tc>
        <w:tc>
          <w:tcPr>
            <w:tcW w:w="992" w:type="dxa"/>
            <w:vAlign w:val="center"/>
          </w:tcPr>
          <w:p w14:paraId="30C4A31B">
            <w:pPr>
              <w:widowControl/>
              <w:jc w:val="center"/>
              <w:textAlignment w:val="center"/>
              <w:rPr>
                <w:rFonts w:ascii="宋体" w:hAnsi="宋体" w:cs="宋体"/>
                <w:szCs w:val="21"/>
              </w:rPr>
            </w:pPr>
            <w:r>
              <w:rPr>
                <w:rFonts w:hint="eastAsia" w:ascii="宋体" w:hAnsi="宋体" w:cs="宋体"/>
                <w:szCs w:val="21"/>
              </w:rPr>
              <w:t>工业</w:t>
            </w:r>
          </w:p>
        </w:tc>
      </w:tr>
      <w:tr w14:paraId="2297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025BA803">
            <w:pPr>
              <w:spacing w:line="570" w:lineRule="exact"/>
              <w:jc w:val="center"/>
              <w:rPr>
                <w:rFonts w:ascii="宋体" w:hAnsi="宋体"/>
                <w:b/>
                <w:bCs/>
              </w:rPr>
            </w:pPr>
          </w:p>
        </w:tc>
        <w:tc>
          <w:tcPr>
            <w:tcW w:w="7513" w:type="dxa"/>
            <w:gridSpan w:val="5"/>
            <w:vAlign w:val="center"/>
          </w:tcPr>
          <w:p w14:paraId="11492AC0">
            <w:pPr>
              <w:jc w:val="left"/>
              <w:outlineLvl w:val="0"/>
              <w:rPr>
                <w:rFonts w:ascii="微软雅黑" w:hAnsi="微软雅黑" w:eastAsia="微软雅黑" w:cs="Arial"/>
                <w:sz w:val="20"/>
                <w:szCs w:val="20"/>
              </w:rPr>
            </w:pPr>
            <w:r>
              <w:rPr>
                <w:rFonts w:hint="eastAsia" w:ascii="微软雅黑" w:hAnsi="微软雅黑" w:eastAsia="微软雅黑" w:cs="Arial"/>
                <w:b/>
                <w:bCs/>
                <w:sz w:val="20"/>
                <w:szCs w:val="20"/>
              </w:rPr>
              <w:t>二、VR虚拟仿真区域</w:t>
            </w:r>
          </w:p>
        </w:tc>
        <w:tc>
          <w:tcPr>
            <w:tcW w:w="993" w:type="dxa"/>
            <w:vAlign w:val="center"/>
          </w:tcPr>
          <w:p w14:paraId="3EF9BFF1">
            <w:pPr>
              <w:widowControl/>
              <w:jc w:val="center"/>
              <w:textAlignment w:val="center"/>
              <w:rPr>
                <w:rFonts w:ascii="宋体" w:hAnsi="宋体" w:cs="宋体"/>
                <w:szCs w:val="21"/>
              </w:rPr>
            </w:pPr>
          </w:p>
        </w:tc>
        <w:tc>
          <w:tcPr>
            <w:tcW w:w="992" w:type="dxa"/>
            <w:vAlign w:val="center"/>
          </w:tcPr>
          <w:p w14:paraId="0E455B9C">
            <w:pPr>
              <w:widowControl/>
              <w:jc w:val="center"/>
              <w:textAlignment w:val="center"/>
              <w:rPr>
                <w:rFonts w:ascii="宋体" w:hAnsi="宋体" w:cs="宋体"/>
                <w:szCs w:val="21"/>
              </w:rPr>
            </w:pPr>
          </w:p>
        </w:tc>
        <w:tc>
          <w:tcPr>
            <w:tcW w:w="992" w:type="dxa"/>
            <w:vAlign w:val="center"/>
          </w:tcPr>
          <w:p w14:paraId="15D835E2">
            <w:pPr>
              <w:widowControl/>
              <w:jc w:val="center"/>
              <w:textAlignment w:val="center"/>
              <w:rPr>
                <w:rFonts w:ascii="宋体" w:hAnsi="宋体" w:cs="宋体"/>
                <w:szCs w:val="21"/>
              </w:rPr>
            </w:pPr>
          </w:p>
        </w:tc>
      </w:tr>
      <w:tr w14:paraId="74ED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36989C60">
            <w:pPr>
              <w:spacing w:line="570" w:lineRule="exact"/>
              <w:jc w:val="center"/>
              <w:rPr>
                <w:rFonts w:ascii="宋体" w:hAnsi="宋体"/>
                <w:b/>
                <w:bCs/>
              </w:rPr>
            </w:pPr>
          </w:p>
        </w:tc>
        <w:tc>
          <w:tcPr>
            <w:tcW w:w="568" w:type="dxa"/>
            <w:vAlign w:val="center"/>
          </w:tcPr>
          <w:p w14:paraId="17B3EE09">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8</w:t>
            </w:r>
          </w:p>
        </w:tc>
        <w:tc>
          <w:tcPr>
            <w:tcW w:w="992" w:type="dxa"/>
            <w:vAlign w:val="center"/>
          </w:tcPr>
          <w:p w14:paraId="6CBF9CF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虚拟仿真VR行走实训平台</w:t>
            </w:r>
          </w:p>
        </w:tc>
        <w:tc>
          <w:tcPr>
            <w:tcW w:w="568" w:type="dxa"/>
            <w:vAlign w:val="center"/>
          </w:tcPr>
          <w:p w14:paraId="0DF5BDCC">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套</w:t>
            </w:r>
          </w:p>
        </w:tc>
        <w:tc>
          <w:tcPr>
            <w:tcW w:w="567" w:type="dxa"/>
            <w:vAlign w:val="center"/>
          </w:tcPr>
          <w:p w14:paraId="277EFD93">
            <w:pPr>
              <w:widowControl/>
              <w:jc w:val="center"/>
              <w:textAlignment w:val="center"/>
              <w:rPr>
                <w:rFonts w:ascii="微软雅黑" w:hAnsi="微软雅黑" w:eastAsia="微软雅黑" w:cs="Arial"/>
                <w:color w:val="FF0000"/>
                <w:sz w:val="20"/>
                <w:szCs w:val="20"/>
              </w:rPr>
            </w:pPr>
            <w:r>
              <w:rPr>
                <w:rFonts w:hint="eastAsia" w:ascii="宋体" w:hAnsi="宋体" w:cs="宋体"/>
                <w:color w:val="000000"/>
                <w:kern w:val="0"/>
                <w:sz w:val="20"/>
                <w:szCs w:val="20"/>
                <w:lang w:bidi="ar"/>
              </w:rPr>
              <w:t>4</w:t>
            </w:r>
          </w:p>
        </w:tc>
        <w:tc>
          <w:tcPr>
            <w:tcW w:w="4818" w:type="dxa"/>
            <w:vAlign w:val="center"/>
          </w:tcPr>
          <w:p w14:paraId="4DD2A84C">
            <w:pPr>
              <w:widowControl/>
              <w:jc w:val="left"/>
              <w:textAlignment w:val="center"/>
              <w:rPr>
                <w:rFonts w:ascii="微软雅黑" w:hAnsi="微软雅黑" w:eastAsia="微软雅黑" w:cs="Arial"/>
                <w:sz w:val="20"/>
                <w:szCs w:val="20"/>
              </w:rPr>
            </w:pPr>
            <w:r>
              <w:rPr>
                <w:rFonts w:hint="eastAsia" w:ascii="宋体" w:hAnsi="宋体" w:cs="宋体"/>
                <w:kern w:val="0"/>
                <w:sz w:val="20"/>
                <w:szCs w:val="20"/>
                <w:lang w:bidi="ar"/>
              </w:rPr>
              <w:t>一、VR行走设备：规格≥2500mm*2500mmVR行走平台；55寸显示器，CPU:≥酷睿i712700处理器或以上;≥20核、≥28线程、内存:≥16GB、硬盘:≥512G+1T、显卡：RTX3060。</w:t>
            </w:r>
            <w:r>
              <w:rPr>
                <w:rFonts w:hint="eastAsia" w:ascii="宋体" w:hAnsi="宋体" w:cs="宋体"/>
                <w:color w:val="FF0000"/>
                <w:kern w:val="0"/>
                <w:sz w:val="20"/>
                <w:szCs w:val="20"/>
                <w:lang w:bidi="ar"/>
              </w:rPr>
              <w:br w:type="textWrapping"/>
            </w:r>
            <w:r>
              <w:rPr>
                <w:rFonts w:hint="eastAsia" w:ascii="宋体" w:hAnsi="宋体" w:cs="宋体"/>
                <w:color w:val="000000"/>
                <w:kern w:val="0"/>
                <w:sz w:val="20"/>
                <w:szCs w:val="20"/>
                <w:lang w:bidi="ar"/>
              </w:rPr>
              <w:t>二、VR头盔：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1.CPU:高通XR2，Kryo 585核心，8核64位，最高主频 2.84GHz，7nm制程工艺；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2.GPU:Adreno 650，主频 587MHz；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3.内存6GB RAM，LPDDR4X；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4.Android 10 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5.屏幕：5.5 inch x 1 SFR TFT；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6.分辨率：3664x1920，PPI：773；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7.视场角：98°；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8.瞳距调节：支持物理瞳距调节，三档：58/63.5/69mm；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9.通过TUV低蓝光认证，可以在系统设置中开启该功能；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10.采用9轴传感器，1KHz采样频率，人脸佩戴感应；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11.前置摄像头：鱼眼摄像头(640x480@120Hz, FOV:166°) x 4，支持头部6Dof定位；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12.手柄：6DoF体感手柄 x 2，支持光学定位，支持线性振动马达；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13.机身按键：电源键，APP键（返回键），确认键，Home键，音量加，音量减；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14.支持QC3.0快速充电，电池容量5300mAh；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15.内置双立体声喇叭，双麦克降噪，全指向麦克风；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16.USB3.0数据传输，5V/1A OTG 扩展供电能力，支持DP视频输出，三色Led 显示开机，关机，充电状态。</w:t>
            </w:r>
          </w:p>
        </w:tc>
        <w:tc>
          <w:tcPr>
            <w:tcW w:w="993" w:type="dxa"/>
            <w:vAlign w:val="center"/>
          </w:tcPr>
          <w:p w14:paraId="258F58C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32000</w:t>
            </w:r>
          </w:p>
        </w:tc>
        <w:tc>
          <w:tcPr>
            <w:tcW w:w="992" w:type="dxa"/>
            <w:vAlign w:val="center"/>
          </w:tcPr>
          <w:p w14:paraId="074DBD16">
            <w:pPr>
              <w:widowControl/>
              <w:jc w:val="center"/>
              <w:textAlignment w:val="center"/>
              <w:rPr>
                <w:rFonts w:ascii="宋体" w:hAnsi="宋体" w:cs="宋体"/>
                <w:szCs w:val="21"/>
              </w:rPr>
            </w:pPr>
            <w:r>
              <w:rPr>
                <w:rFonts w:hint="eastAsia" w:ascii="宋体" w:hAnsi="宋体" w:cs="宋体"/>
                <w:color w:val="000000"/>
                <w:kern w:val="0"/>
                <w:sz w:val="20"/>
                <w:szCs w:val="20"/>
                <w:lang w:bidi="ar"/>
              </w:rPr>
              <w:t>128000</w:t>
            </w:r>
          </w:p>
        </w:tc>
        <w:tc>
          <w:tcPr>
            <w:tcW w:w="992" w:type="dxa"/>
            <w:vAlign w:val="center"/>
          </w:tcPr>
          <w:p w14:paraId="4C5BB2F5">
            <w:pPr>
              <w:widowControl/>
              <w:jc w:val="center"/>
              <w:textAlignment w:val="center"/>
              <w:rPr>
                <w:rFonts w:ascii="宋体" w:hAnsi="宋体" w:cs="宋体"/>
                <w:szCs w:val="21"/>
              </w:rPr>
            </w:pPr>
            <w:r>
              <w:rPr>
                <w:rFonts w:hint="eastAsia" w:ascii="宋体" w:hAnsi="宋体" w:cs="宋体"/>
                <w:szCs w:val="21"/>
              </w:rPr>
              <w:t>工业</w:t>
            </w:r>
          </w:p>
        </w:tc>
      </w:tr>
      <w:tr w14:paraId="5AE2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4D3653C9">
            <w:pPr>
              <w:spacing w:line="570" w:lineRule="exact"/>
              <w:jc w:val="center"/>
              <w:rPr>
                <w:rFonts w:ascii="宋体" w:hAnsi="宋体"/>
                <w:b/>
                <w:bCs/>
              </w:rPr>
            </w:pPr>
          </w:p>
        </w:tc>
        <w:tc>
          <w:tcPr>
            <w:tcW w:w="568" w:type="dxa"/>
            <w:vAlign w:val="center"/>
          </w:tcPr>
          <w:p w14:paraId="3839226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9</w:t>
            </w:r>
          </w:p>
        </w:tc>
        <w:tc>
          <w:tcPr>
            <w:tcW w:w="992" w:type="dxa"/>
            <w:vAlign w:val="center"/>
          </w:tcPr>
          <w:p w14:paraId="02E9C833">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托育园一日生活虚拟仿真实训平台</w:t>
            </w:r>
          </w:p>
        </w:tc>
        <w:tc>
          <w:tcPr>
            <w:tcW w:w="568" w:type="dxa"/>
            <w:vAlign w:val="center"/>
          </w:tcPr>
          <w:p w14:paraId="5DB20CE4">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套</w:t>
            </w:r>
          </w:p>
        </w:tc>
        <w:tc>
          <w:tcPr>
            <w:tcW w:w="567" w:type="dxa"/>
            <w:vAlign w:val="center"/>
          </w:tcPr>
          <w:p w14:paraId="12A561CC">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6DA586D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一、内容参数</w:t>
            </w:r>
          </w:p>
          <w:p w14:paraId="02335EC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平台根据真实托育机构场景，1：1还原搭建了虚拟仿真托育园，设有保健室、母婴室、会议室、园长室、教师办公室、保安室、接待厅，以及乳儿班、托小班、托大班等，学生通过该平台可以了解托育机构整体环境，提升岗位认知。</w:t>
            </w:r>
          </w:p>
          <w:p w14:paraId="07C8667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（二）漫游模式：平台支持漫游模式，选择漫游模式后，可以720°自主漫游整个托育园，在漫游进行时，平台伴随智能注释功能，随着虚拟仿真托育园内物体的点击，会出现相应的智能语音讲解。</w:t>
            </w:r>
          </w:p>
          <w:p w14:paraId="2E10B3F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（三）平台将婴幼儿在托幼机构内一日生活的情景加以再现，按照托幼机构中婴幼儿年龄段的不同，设置乳儿班、托小班、托大班。</w:t>
            </w:r>
          </w:p>
          <w:p w14:paraId="51D4BA1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四）托育园一日生活流程包含入园晨检、身体运动、自主活动、团体活动、午餐活动、睡眠活动、起床与整理、户外活动、离园活动；在每个流程当中均设有相应的实训任务，实训任务不少于10个；每个实训任务的进行，均借助三维仿真场景，结合三维动画与三维人物角色交互的形式予以完成，中间融入人物对话、交互动作，并通过情景模拟来再现婴幼儿在托育园的一日流程。</w:t>
            </w:r>
          </w:p>
          <w:p w14:paraId="68F3541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五）“入园晨检”实训任务：实训设置环境准备、入园晨检、入园整理等环节，任务涵盖开窗通风、环境整理、物品准备、问候与晨检、安抚幼儿入园情绪、放晨检卡、整理个人物品等内容，围绕这些内容设置了不少于24个技能考核点，学生能够在实训任务中学习帮助婴幼儿熟悉入园晨检的正确流程和晨检注意事项等。</w:t>
            </w:r>
          </w:p>
          <w:p w14:paraId="59ECD43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六）“奶粉冲调与喂养”实训任务：实训设置识别需求、准备工作、奶粉冲调、婴儿喂养、清洁奶瓶等环节，任务涵盖饥饿信号、回应需求、配置奶粉、溶解奶粉、试温、喂奶准备、识别吃饱信号、拍嗝、喂奶后卧位、清洗奶瓶、消毒奶瓶等内容，围绕这些内容设置了不少于23个技能考核点，学生通过实训任务能够充分学习冲调奶粉的方法和喂养的注意事项等。</w:t>
            </w:r>
          </w:p>
          <w:p w14:paraId="6D95F2C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七）“更换尿布”实训任务：实训设置识别需求、准备工作、脱纸尿裤、擦拭清洁、穿纸尿裤、整理记录等环节，任务涵盖识别需求任务、用物准备、手部清洁、解开腰贴、脱纸尿裤、卫生清洁、擦护臀霜、垫纸尿裤、调整腰贴、调整防漏条、整理用物、填写记录等内容，围绕这些内容设置不少于21个技能考核点，学生通过实训任务能够熟悉更换尿布的基本流程以及婴幼儿臀部护理方法等。</w:t>
            </w:r>
          </w:p>
          <w:p w14:paraId="2C8EDFD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八）“婴幼儿主被动操”实训任务：实训设置活动前准备、实施步骤、活动后整理等环节，任务涵盖环境准备、物品准备、教师准备、婴儿准备、起坐运动、起立运动、提腿运动、弯腰运动、挺胸运动、转体翻身运动、跳跃运动、扶走运动、更换衣物、用物整理等内容，围绕这些内容设置不少于22个技能考核点，学生通过实训任务能够充分学习婴幼儿主被动操的基本流程、操作方法和注意事项等。</w:t>
            </w:r>
          </w:p>
          <w:p w14:paraId="002DC2D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九）“大动作发展活动组织与指导”实训任务：实训设置活动准备、教具选择、组织活动、整理记录等环节，任务涵盖环境准备、个人准备、导入环节、俯卧大龙球、结束环节等内容设置了不少于24个技能考核点，学生通过实训任务能够熟悉婴幼儿动作发展活动的组织方法与指导要点等。</w:t>
            </w:r>
          </w:p>
          <w:p w14:paraId="7697E75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十）“自主活动”实训任务：实训设置环境准备、组织与实施、整理与记录等环节，任务涵盖区域规划、材料检查与投放、自主选择活动、介入与指导、结束信号、指导与协助、记录活动情况等内容，围绕这些内容设置不少于19个技能考核，学生通过实训任务能够掌握指导幼儿自主活动的方法与解决问题的能力等。</w:t>
            </w:r>
          </w:p>
          <w:p w14:paraId="3C9250B8">
            <w:pPr>
              <w:widowControl/>
              <w:jc w:val="left"/>
              <w:textAlignment w:val="center"/>
              <w:rPr>
                <w:rFonts w:ascii="宋体" w:hAnsi="宋体" w:cs="宋体"/>
                <w:color w:val="000000"/>
                <w:kern w:val="0"/>
                <w:sz w:val="20"/>
                <w:szCs w:val="20"/>
                <w:lang w:bidi="ar"/>
              </w:rPr>
            </w:pPr>
            <w:r>
              <w:rPr>
                <w:rFonts w:hint="eastAsia" w:ascii="宋体" w:hAnsi="宋体" w:cs="宋体"/>
                <w:color w:val="000000"/>
                <w:szCs w:val="21"/>
              </w:rPr>
              <w:t>▲</w:t>
            </w:r>
            <w:r>
              <w:rPr>
                <w:rFonts w:hint="eastAsia" w:ascii="宋体" w:hAnsi="宋体" w:cs="宋体"/>
                <w:color w:val="000000"/>
                <w:kern w:val="0"/>
                <w:sz w:val="20"/>
                <w:szCs w:val="20"/>
                <w:lang w:bidi="ar"/>
              </w:rPr>
              <w:t>（十一）“进餐照护”实训任务：实训设置餐前准备、进餐照护以及餐后整理等环节，任务涵盖桌面消毒、引导幼儿进行餐前准备、教师分餐的准备、餐前教育、个别幼儿的教育、整理与归位、漱口及擦嘴、餐后散步等内容，围绕这些内容设置了不少于18个技能考核点，学生通过实训任务能够熟悉婴幼儿进餐照护的流程以及了解婴幼儿良好进餐习惯的培养方法等。(需提供相关功能截图佐证，每项功能均需完整截图所有参数内容。)</w:t>
            </w:r>
          </w:p>
          <w:p w14:paraId="542F648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十二）“户外集体活动”实训任务：任务设置活动准备、活动过程、整理照护等环节，任务涵盖查阅教案、环境准备、人物准备、热身活动、情景导入、开始活动、放松活动、用物整理、幼儿照护等内容，围绕这些内容设置了不少于18个技能考核点，学生能够在实训任务中了解体育活动的组织方法以及体育活动中对幼儿的照护等。</w:t>
            </w:r>
          </w:p>
          <w:p w14:paraId="393180E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十三）“饮水照护”实训任务：实训设置准备工作、饮水前、饮水中、饮水后等环节，任务涵盖环境准备、个人准备、拿取水杯、适量接水、饮水指导、碰杯游戏、归还水杯、游戏记录等内容，围绕这些内容设置了不少于10个技能考核点，学生能够在实训任务中了解幼儿饮水照护内容等。</w:t>
            </w:r>
          </w:p>
          <w:p w14:paraId="3B2A747C">
            <w:pPr>
              <w:widowControl/>
              <w:jc w:val="left"/>
              <w:textAlignment w:val="center"/>
              <w:rPr>
                <w:rFonts w:ascii="宋体" w:hAnsi="宋体" w:cs="宋体"/>
                <w:color w:val="000000"/>
                <w:kern w:val="0"/>
                <w:sz w:val="20"/>
                <w:szCs w:val="20"/>
                <w:lang w:bidi="ar"/>
              </w:rPr>
            </w:pPr>
            <w:r>
              <w:rPr>
                <w:rFonts w:hint="eastAsia" w:ascii="宋体" w:hAnsi="宋体" w:cs="宋体"/>
                <w:color w:val="000000"/>
                <w:szCs w:val="21"/>
              </w:rPr>
              <w:t>▲</w:t>
            </w:r>
            <w:r>
              <w:rPr>
                <w:rFonts w:hint="eastAsia" w:ascii="宋体" w:hAnsi="宋体" w:cs="宋体"/>
                <w:color w:val="000000"/>
                <w:kern w:val="0"/>
                <w:sz w:val="20"/>
                <w:szCs w:val="20"/>
                <w:lang w:bidi="ar"/>
              </w:rPr>
              <w:t>（十四）“午睡照护”实训任务：实训设置环境准备、睡前引导、午睡照料、起床整理等环节，任务涵盖调节窗帘、调节室温、睡前检查、脱衣指导、入睡安抚、睡姿调整、尿床处理、音乐唤醒、穿衣指导、床品整理、记录填写等内容，围绕这些内容设置了不少于32个技能考核点，学生能够在实训任务中了解幼儿午睡准备内容以及睡眠照护等。(需提供相关功能截图佐证，每项功能均需完整截图所有参数内容。)</w:t>
            </w:r>
          </w:p>
          <w:p w14:paraId="66C381B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十五）“离园整理”实训任务：实训设置离园前护理、离园过程中、离园后整理等环节，任务涵盖离园整理、离园检查、家园沟通、离园安全、关注晚接幼儿、活动室整理、盥洗室整理、安全检查与消毒等内容，围绕这些内容设置了不少于16个技能考核点，学生能够在实训任务中掌握离园活动的工作流程以及物品整理、检查与消毒方法等。</w:t>
            </w:r>
          </w:p>
          <w:p w14:paraId="75549DC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二、技术参数</w:t>
            </w:r>
          </w:p>
          <w:p w14:paraId="4A34BF2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（一）架构模式</w:t>
            </w:r>
          </w:p>
          <w:p w14:paraId="6495B39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1、采用 B/S+C/S混合架构，支持跨平台部署（Windows Server/Linux），通过Nginx反向代理服务器实现负载均衡与请求分发，结合Redis内存数据库提供高效的数据缓存机制，支持系统在高并发场景下的响应性能与吞吐量。</w:t>
            </w:r>
          </w:p>
          <w:p w14:paraId="5E17E78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2、平台具备多操作系统环境部署能力，全面支持Windows Server系列（包括但不限于Windows Server 2012 R2/2016/2019）及主流Linux发行版（如CentOS、Ubuntu等）的部署需求。通过系统级优化与兼容性测试，确保平台在不同操作系统环境下的运行稳定性与性能一致性，满足应用的高可用性要求。</w:t>
            </w:r>
          </w:p>
          <w:p w14:paraId="5619CB9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3、基于 J2EE 技术栈，包括 JDK1.8、MYSQL、SPRING BOOT、MYBATIS PLUS、VUE、REDIS、读写分离、主从数据库、NGINX、云存储、报表可视化等技术，为用户提供强大的后端支持和丰富的数据处理能力。</w:t>
            </w:r>
          </w:p>
          <w:p w14:paraId="36A3ED0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4、基于 Spring Boot微服务框架 实现模块化开发，集成MyBatis-Plus ORM层与Vue.js前端组件库，确保业务逻辑与界面交互解耦。主从数据库（MySQL）读写分离设计，保障数据吞吐效率（≥1000TPS）。</w:t>
            </w:r>
          </w:p>
          <w:p w14:paraId="49C997A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（二）安装运行</w:t>
            </w:r>
          </w:p>
          <w:p w14:paraId="55CB1D7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1、平台提供多种灵活的安装运行方式，包括但不限于命令行安装、一键安装等，以满足不同用户的安装需求。</w:t>
            </w:r>
          </w:p>
          <w:p w14:paraId="6C36ECA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2、混合架构模式支持通过网页 URL 调用本地软件启动，提供灵活的应用启动方式，使用户能够更方便地使用平台。</w:t>
            </w:r>
          </w:p>
          <w:p w14:paraId="1221648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（三）三维引擎</w:t>
            </w:r>
          </w:p>
          <w:p w14:paraId="261AB98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利用 UNITY3D 三维引擎技术，为用户带来逼真、流畅的 720 度全方位无死角展示虚拟仿真内容，提供沉浸式的用户体验。</w:t>
            </w:r>
          </w:p>
          <w:p w14:paraId="6A4B6C9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（四）资源制作</w:t>
            </w:r>
          </w:p>
          <w:p w14:paraId="6A92D2A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1、使用 3DMAX、MAYA等专业三维软件制作虚拟仿真资源内容，保证场景纹理不小于 512*512 像素，面数不低于 5000 个三角面，以提供高质量的视觉效果。</w:t>
            </w:r>
          </w:p>
          <w:p w14:paraId="1DA8F23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2、平台内虚拟场景资源精度偏差控制在厘米级范围内，确保高度精确，使用户能够获得真实感十足的仿真体验。</w:t>
            </w:r>
          </w:p>
          <w:p w14:paraId="7560163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3、为主要物体材质添加丰富的纹理贴图、法线贴图、AO 贴图等，增强场景的真实感，使用户仿佛置身于真实的环境中。</w:t>
            </w:r>
          </w:p>
          <w:p w14:paraId="02423D9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（五）人物制作</w:t>
            </w:r>
          </w:p>
          <w:p w14:paraId="42408CA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采用3ds Max进行基础人物模型构建，结合ZBrush实现高精度细节雕刻与纹理处理，并完成PBR材质制作流程。技术规范要求：角色纹理贴图分辨率不低于1024×1024像素，模型面数需达到10,000个三角面以上，以确保角色模型的视觉精度与细节表现达到影视级品质标准。</w:t>
            </w:r>
          </w:p>
          <w:p w14:paraId="416116F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（六）内容还原</w:t>
            </w:r>
          </w:p>
          <w:p w14:paraId="44BA33C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系统采用多维度仿真架构，完整涵盖几何还原、物理还原及逻辑还原三个核心层面，通过高保真度仿真引擎实现沉浸式交互体验，确保用户能够从空间关系、物理特性和业务流程等多个维度深入理解仿真对象的内在机制。</w:t>
            </w:r>
          </w:p>
          <w:p w14:paraId="3662434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系统基于高精度三维建模技术，实现物体几何属性的精确数字化还原，包括但不限于形状拓扑、尺寸精度和空间定位等关键参数，确保几何特征的数学表达误差控制在可接受范围内，为用户提供准确的物体形态学分析基础。</w:t>
            </w:r>
          </w:p>
          <w:p w14:paraId="72BB9B4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3、采用基于物理的渲染技术（PBR）和实时物理引擎，精确模拟物体的材料属性、动力学行为和环境交互等物理特性，确保仿真结果符合真实世界的物理规律，为用户提供具有物理可信度的交互体验。</w:t>
            </w:r>
          </w:p>
          <w:p w14:paraId="22421F7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4、通过业务流程建模和交互逻辑可视化技术，实现业务规则、工作流和决策逻辑的精准映射与呈现，采用状态机和流程图等标准化表示方法，确保用户能够直观理解并验证复杂业务系统的运行机制。</w:t>
            </w:r>
          </w:p>
          <w:p w14:paraId="5DBDABC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七）为了保证教学的质量和效果，所有角色均应采用高精度三维模型构建，角色模型的贴图分辨率应不低于1024x1024像素。角色面部需具备完整的骨骼蒙皮系统，以确保通过骨骼驱动实现面部皮肤的逼真运动。面部骨骼应支持眼睛的眨眼动作以及嘴部的开合模拟，以实现自然的说话效果。(需提供相关功能截图佐证，每项功能均需完整截图所有参数内容。)</w:t>
            </w:r>
          </w:p>
          <w:p w14:paraId="5074278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（八）平台至少包含但不限于摄像头跟随、动画播放、物体高亮、拖拽、漫游、连线题、工具栏、语音输入等交互方式，为用户提供丰富的交互方式和功能体验。</w:t>
            </w:r>
          </w:p>
          <w:p w14:paraId="131CE991">
            <w:pPr>
              <w:widowControl/>
              <w:jc w:val="left"/>
              <w:textAlignment w:val="center"/>
              <w:rPr>
                <w:rFonts w:ascii="宋体" w:hAnsi="宋体" w:cs="宋体"/>
                <w:color w:val="000000"/>
                <w:kern w:val="0"/>
                <w:sz w:val="20"/>
                <w:szCs w:val="20"/>
                <w:lang w:bidi="ar"/>
              </w:rPr>
            </w:pPr>
            <w:r>
              <w:rPr>
                <w:rFonts w:hint="eastAsia" w:ascii="宋体" w:hAnsi="宋体" w:cs="宋体"/>
                <w:color w:val="000000"/>
                <w:szCs w:val="21"/>
              </w:rPr>
              <w:t>▲</w:t>
            </w:r>
            <w:r>
              <w:rPr>
                <w:rFonts w:hint="eastAsia" w:ascii="宋体" w:hAnsi="宋体" w:cs="宋体"/>
                <w:color w:val="000000"/>
                <w:kern w:val="0"/>
                <w:sz w:val="20"/>
                <w:szCs w:val="20"/>
                <w:lang w:bidi="ar"/>
              </w:rPr>
              <w:t>（九）虚拟仿真平台内置不少于60套理论课程题库：虚拟仿真平台内置丰富多样的理论课程题库，包括但不限于婴幼儿照护，婴幼儿健康养育照护，婴幼儿保育，母婴照护，早托幼岗位认知，托育职业技能相关专业题库，每个专业包含题库不少于十套，每套提供平均不少于80道题，每套题库均紧密围绕特定理论课程的核心知识点和常见考点进行编制。这些题库不仅涵盖广泛的学习内容，还确保了知识的专业性和准确性。题目类型多样，包括但不限于选择题、填空题、判断题等表现形式，满足不同学习阶段和出题形式的需求。（需提供相关功能截图佐证，每项功能均需完整截图所有参数内容。）</w:t>
            </w:r>
          </w:p>
          <w:p w14:paraId="573927C1">
            <w:pPr>
              <w:widowControl/>
              <w:jc w:val="left"/>
              <w:textAlignment w:val="center"/>
              <w:rPr>
                <w:rFonts w:ascii="宋体" w:hAnsi="宋体" w:cs="宋体"/>
                <w:color w:val="000000"/>
                <w:kern w:val="0"/>
                <w:sz w:val="20"/>
                <w:szCs w:val="20"/>
                <w:lang w:bidi="ar"/>
              </w:rPr>
            </w:pPr>
            <w:r>
              <w:rPr>
                <w:rFonts w:hint="eastAsia" w:ascii="宋体" w:hAnsi="宋体" w:cs="宋体"/>
                <w:color w:val="000000"/>
                <w:szCs w:val="21"/>
              </w:rPr>
              <w:t>▲</w:t>
            </w:r>
            <w:r>
              <w:rPr>
                <w:rFonts w:hint="eastAsia" w:ascii="宋体" w:hAnsi="宋体" w:cs="宋体"/>
                <w:color w:val="000000"/>
                <w:kern w:val="0"/>
                <w:sz w:val="20"/>
                <w:szCs w:val="20"/>
                <w:lang w:bidi="ar"/>
              </w:rPr>
              <w:t>（十）配套提供智慧教学云平台手机APP：平台配套提供智慧教学云平台手机APP，实现在线课堂功能，支持老师学生在联网环境下实现沟通、资源学习的作用，实现互动教学与练习考核等新的教学模式。（需提供相关功能截图佐证，每项功能均需完整截图所有参数内容。）</w:t>
            </w:r>
          </w:p>
          <w:p w14:paraId="46B70D4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设有错题中心模块：可将学生做错的相关业务题自动归集至错题中心，可根据训练错题和考试错题等不同类型进行选择，也能按照名词解释、单选、多选、判断、论述、活动设计、材料分析、阅读理解、写作题等进行筛选，方便学生针对性学习和复习，错题中心可提供正确答案及解析，解析可包含视频解析或文字解析；</w:t>
            </w:r>
          </w:p>
          <w:p w14:paraId="7785216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2、包含资源中心、考试中心、考试记录、课程详情等模块。学生可在资源中心查看本课程的所有 PPT 课件资源、微课视频资源、案例资源、思维导图资源等；可在考试中心查看需参与的考试内容；可在考试记录中查看已参与的考试及得分；</w:t>
            </w:r>
          </w:p>
          <w:p w14:paraId="49603B1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3、每日一练功能：系统会根据学生的做题及学习情况，每天自动推送与业务相关的题目，以巩固学生的学习。</w:t>
            </w:r>
          </w:p>
          <w:p w14:paraId="0BC8FD1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三、功能参数</w:t>
            </w:r>
          </w:p>
          <w:p w14:paraId="38A2134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（一）平台功能</w:t>
            </w:r>
          </w:p>
          <w:p w14:paraId="3CC96B6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1、教学管理：管理员可自主创建教师账号，并进行批量新增、批量删除、批量延期、禁用、模板导入、模板下载、重置密码、修改等操作，以方便地管理教师资源。</w:t>
            </w:r>
          </w:p>
          <w:p w14:paraId="162ADAA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2、系统设置：包括角色管理、菜单管理、字典管理等。管理员可自主创建角色，能编辑角色的名称、备注描述、状态以及权限分配等内容，同时可对角色执行删除操作，以灵活地管理平台的权限系统。</w:t>
            </w:r>
          </w:p>
          <w:p w14:paraId="051369B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院系课程思政详情界面：可以通过课堂列表、今日、本周、本月、本学期以及具体时间周期进行筛选，并按照课堂名称进行检索，支持在校级标签覆盖统计和院系级标签覆盖统计间进行切换；以曲线图、柱状图、雷达图和列表方式进行呈现，列表呈现课堂思政活动统计情况，并以色块进行区分思政元素覆盖情况，支持点击课堂名称进行下钻至课堂思政覆盖详情，课堂思政覆盖详情展示具体思政标签，以雷达图方式进行呈现，并支持查看该课堂每个课次的具体教案信息。(需提供相关功能截图佐证，每项功能均需完整截图所有参数内容。)</w:t>
            </w:r>
          </w:p>
          <w:p w14:paraId="54CBC05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4、行政班级管理：可自主添加行政班级，支持通过导入 Excel 表格形式新增学生账号，还能进行批量删除、批量延期学生账号等操作，以方便地管理学生资源。</w:t>
            </w:r>
          </w:p>
          <w:p w14:paraId="279F87A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5、教学班级管理：可新增教学班级，支持查看学生的实训报告，查看学生成绩等，以方便地管理教学班级。</w:t>
            </w:r>
          </w:p>
          <w:p w14:paraId="2E24D42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系统支持查看当前上课教师人数、今日上课学生、今日上课课堂、当前上课教室、教师活跃度情况、学生活跃度情况、课堂AI得分分布、全校学生课堂专注度等。(需提供相关功能截图佐证，每项功能均需完整截图所有参数内容。)</w:t>
            </w:r>
          </w:p>
          <w:p w14:paraId="55EBFA5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课堂教学过程记录应包括教师图像、学生图像、教师PC屏幕图像、板书图像、课堂声音时间轴、板书流、出勤人数、学生活跃度、学生注意力、出勤率、准时率、课堂就座指数、教师活跃度、AI评分、PPT页数、板书时长等信息，并支持以时间轴的方式任意拖动查看不同时间节点的课堂详情。(需提供相关功能截图佐证，每项功能均需完整截图所有参数内容。)</w:t>
            </w:r>
          </w:p>
          <w:p w14:paraId="58EFC67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应支持课堂异常行为自动识别与标记，支持按照日历查询某一天的所有异常课堂，可以按照院系进行问题课堂筛选，并支持对教师名称或者课堂名称进行检索查询；异常课堂展示内容包括该课堂授课教师、课堂名称、教室信息、所属学院、抬头率与点头数趋势曲线图以及异常课堂标签；异常课堂标签应包括教师迟到、提前下课、出勤率低、抬头率低、就坐指数低、讲义内容不足等，支持调整预警阈值。(需提供相关功能截图佐证，每项功能均需完整截图所有参数内容。)</w:t>
            </w:r>
          </w:p>
          <w:p w14:paraId="019D2AB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统计分析：管理员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需提供相关功能截图佐证，每项功能均需完整截图所有参数内容。)</w:t>
            </w:r>
          </w:p>
          <w:p w14:paraId="057D129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10、数据大屏：平台内含数据大屏，数据呈现方式包含柱状图、饼状图、折线图等，教师可以通过数据大屏，了解学生的学习情况，以便更好地进行教学管理。</w:t>
            </w:r>
          </w:p>
          <w:p w14:paraId="2A3DF4D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11、班级统计分析：统计内容包含成绩分布；任务完成情况，包括学生名称、进度、实训次数、平均分、最高分、最低分、实训次数、实训进度等。（提供功能截图加盖厂家公章）</w:t>
            </w:r>
          </w:p>
          <w:p w14:paraId="25E7530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实训报告：平台针对每个班级内的学生，可提供查看实训报告的功能，支持管理员在线查看实训报告内容，并能根据学生的实训报告内容编辑教师评语。教师评价完成后可生成实训报告；实训报告支持下载功能。(需提供相关功能截图佐证，每项功能均需完整截图所有参数内容。)</w:t>
            </w:r>
          </w:p>
          <w:p w14:paraId="3669097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实训报告内容：包含实训信息，如实验名称、报告人、实验得分；实验步骤表，表格中包含实验名称、用时、开始时间、结束时间、学生得分、本题分值、操作次数、老师评语等。(需提供相关功能截图佐证，每项功能均需完整截图所有参数内容。)</w:t>
            </w:r>
          </w:p>
          <w:p w14:paraId="769C510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支持学生操作画面实时画面监控：平台提供实时画面监控功能，允许教师通过平台实时查看当前进行虚拟仿真任务学生的操作画面，经由平台直接观测并评估当前参与虚拟仿真实训学生的具体操作界面及流程。(需提供相关功能截图佐证，每项功能均需完整截图所有参数内容。)</w:t>
            </w:r>
          </w:p>
          <w:p w14:paraId="65DEB18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▲15、支持单个虚拟仿真任务完成情况生成AI评价及建议：虚拟仿真平台需具备为单个虚拟仿真任务完成情况生成 AI 评价及建议的功能。针对任务完成中的不足，提供个性化改进建议，帮助用户优化操作流程、提升任务完成质量。评价内容涵盖对任务完成情况的评价，以及针对其中具体的考核点进行详细解析，并提供建议改善意见。(需提供相关功能截图佐证，每项功能均需完整截图所有参数内容。)</w:t>
            </w:r>
          </w:p>
          <w:p w14:paraId="2B4D2BE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系统应支持AI评价模型设置，支持自定义一级评价维度与权重配比，支持在一级评价维度基础勾选二级评价维度及权重配比设置，二级评价维度包括但不限于迟到、提前下课、出勤率、学生注意力、学生活跃度、教师活跃度、前排就坐率等；AI模型设置好后支持在当前界面直接展示AI模型权重预览图，并支持在当前界面对已有课堂进行重新计算AI评分，并直接展示调整后课堂AI评分排行用于模型校准。(需提供相关功能截图佐证，每项功能均需完整截图所有参数内容。)</w:t>
            </w:r>
          </w:p>
          <w:p w14:paraId="4A9B49E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（二）学生功能</w:t>
            </w:r>
          </w:p>
          <w:p w14:paraId="426E700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1、学生端登录：学生在网页端通过账号登录虚拟仿真平台，可选择漫游模式或进入一日生活实训任务。选择漫游模式后，学生可进入托育园所，实现 720°全方位无死角自主走动漫游和浏览，可查看托育园内每个区域内的物品、设备及学习资料等，以提供丰富的学习资源。</w:t>
            </w:r>
          </w:p>
          <w:p w14:paraId="21CD230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实训任务：由教师通过教师端选择发布后推送至学生端。学生在实训任务模块下，需根据要求完成相关实训操作。每个实训任务操作结束后，会获得相应得分。平台所有实训任务操作完成后，可获得实训报告，实训报告中会体现每个实训任务的得分情况，包括实验名称、用时、开始时间、结束时间、学生得分、本题分值、操作次数、备注等。该报告可由老师批阅评价，学生能查看老师对其操作实验的评语，以帮助学生更好地了解自身的实训情况。</w:t>
            </w:r>
          </w:p>
          <w:p w14:paraId="55C56C8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3、了解信息：学生端支持了解最高分、最低分、实验次数、完成率等信息，以便学生更好地了解自身实训情况，从而有针对性地进行改进。</w:t>
            </w:r>
          </w:p>
          <w:p w14:paraId="11E15E9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4、任务引导：学生账号进入任务后，需根据任务引导开始具体任务。任务以情景式故事导入展开，通过这种方式可增加学生的代入感，提升任务的趣味性，使学生能够更好地投入到实训中。</w:t>
            </w:r>
          </w:p>
          <w:p w14:paraId="0DF6C81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5、任务呈现形式：学生端的各任务内容画面通过 3D 建模、三维动画和三维空间交互的形式呈现。通过三维的形式，可增加空间感，并提高学生对业务流程的认知，使学生能够更好地理解业务流程。</w:t>
            </w:r>
          </w:p>
          <w:p w14:paraId="4F679A4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6、实训任务与实际工作衔接：学生的实训内容需实现与实际工作的无缝对接，包括任务类型、实训内容、常见事件等所有内容，必须确保行业的真实性，使学生能够在实训中获得实际工作经验。</w:t>
            </w:r>
          </w:p>
          <w:p w14:paraId="5497B51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7、视角多样化：在虚拟仿真实训任务的执行过程中，包含第一视角、第三人称视角、自由漫游视角等，以提供丰富的视角体验，使学生能够从不同角度了解任务内容。</w:t>
            </w:r>
          </w:p>
          <w:p w14:paraId="5B0C39B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8、技能考核形式：实训内容题型包括但不限于单选题、多选题、连线题、排序题、填空题、简答题等多种题型，以全面考核学生的技能水平。</w:t>
            </w:r>
          </w:p>
          <w:p w14:paraId="7F0FA21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课程思政、微课资源、国家政策、资源中心四个功能图标）相应功能图标，观看课程理论知识的资源。(需提供相关功能截图佐证，每项功能均需完整截图所有参数内容，并提供带有“CMA或CANS”标识的测试报告扫描件予以佐证。)</w:t>
            </w:r>
          </w:p>
          <w:p w14:paraId="15CAEA9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思政标签设置：支持按照校级思政标签和院系级思政标签进行自定义设置；校级思政标签设置支持对思政标签进行新增、内容描述、修改内容描述和禁用、启用操作；院系级标签支持按照不同院系分别设置思政标签，院系级思政标签支持对思政标签进行新增、内容描述、修改内容描述和禁用、启用操作。(需提供相关功能截图佐证，每项功能均需完整截图所有参数内容。)</w:t>
            </w:r>
          </w:p>
          <w:p w14:paraId="24962AE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学习室内学习大屏桌面上思政案例功能，点开后课程思政资源类型包含：保教案例、经典案例、经典演讲、经典歌曲、经典名言、经典纪录片、经典著作、电影赏析、时事新闻等内容，同时可根据思政元素进行搜索，方便学生及教师查询。</w:t>
            </w:r>
          </w:p>
          <w:p w14:paraId="2FF7979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学习室内学习大屏桌面上托育机构功能，点开后托育机构功能支持全国卫健委已经备案过的托育机构名单，可以随时了解托育机构的基本信息：机构注册登记名称、机构招生名称、所属区域、机构住所、机构性质、备案通过时间、统一社会信用代码等。(需提供相关功能截图佐证，每项功能均需完整截图所有参数内容，并提供带有“CMA或CANS”标识的测试报告扫描件予以佐证。)</w:t>
            </w:r>
          </w:p>
          <w:p w14:paraId="487E2E0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学习室内学习大屏桌面上国家政策功能：点开后国家政策功能支持按照各个省份提供各地市的托育政策，方便教师及学生及时了解最近托育政策，类型包括：政策文件、合同、新闻等。同时可以按照年份来进行查询。(需提供相关功能截图佐证，每项功能均需完整截图所有参数内容，并提供带有“CMA或CANS”标识的测试报告扫描件予以佐证。)</w:t>
            </w:r>
          </w:p>
          <w:p w14:paraId="2BB89DA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虚拟仿真实训任务内集成语音交互技术，实现对用户语音输入的实时捕捉与重复播放功能。系统能够自动识别并转换用户所使用的语言为文字信息，支持将用户所说的语言进行重复播放并自动识别用户说的语言用以文字的形式展示。(需提供相关功能截图佐证，每项功能均需完整截图所有参数内容。)</w:t>
            </w:r>
          </w:p>
          <w:p w14:paraId="64850B1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13-18个月幼儿社会活动设计与指导任务支持中英文双语切换。任务内提供中英文切换入口，支持英文模式进行任务。包括但不限于设置情景导入、活动设计、活动准备、活动组织、整理记录等环节。活动教案包括设计活动目标、活动过程等。触觉球、彩色手铃、镜子、哈哈镜、生活照展板等教具工具。记录表内容包含活动名称、姓名、班级、活动态度、领域发展水平、引导方法等，均能正确显示英文内容。教师与幼儿互动环节的对话内容均能够播放英语。（需提供相关功能截图佐证，每项功能均需完整截图所有参数内容。）</w:t>
            </w:r>
          </w:p>
          <w:p w14:paraId="5F06B7F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（三）校园安全防控预警系统</w:t>
            </w:r>
          </w:p>
          <w:p w14:paraId="1FCC2CF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1、本软件免费提供为期40个有效期3个月的安全防控预警系统账号给学校使用。系统应含60GHz室内毫米波雷达、智能环境监测拾音器、校园安全防控预警控制系统。</w:t>
            </w:r>
          </w:p>
          <w:p w14:paraId="76E5B5F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2、60GHz室内毫米波雷达：</w:t>
            </w:r>
          </w:p>
          <w:p w14:paraId="6583252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（1）工作频率：≥60GHz。</w:t>
            </w:r>
          </w:p>
          <w:p w14:paraId="7334B08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（2）测距范围：0~14米。</w:t>
            </w:r>
          </w:p>
          <w:p w14:paraId="47649B0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（3）测速范围：±3.1m/s。</w:t>
            </w:r>
          </w:p>
          <w:p w14:paraId="799B7AA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（4）速度精度：≤0.03m/s。</w:t>
            </w:r>
          </w:p>
          <w:p w14:paraId="5CBD848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（5）测距精度：≤2cm。</w:t>
            </w:r>
          </w:p>
          <w:p w14:paraId="6D93096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▲（6）坐标系统：三维坐标。(需提供相关功能截图佐证，每项功能均需完整截图所有参数内容。)</w:t>
            </w:r>
          </w:p>
          <w:p w14:paraId="3CDDDCF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（7）跟踪目标数：不少于16个。</w:t>
            </w:r>
          </w:p>
          <w:p w14:paraId="2672AA1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（8）数据传输方式：以太网/WiFi。</w:t>
            </w:r>
          </w:p>
          <w:p w14:paraId="17F46E0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（9）工作温度：-40℃~80℃。</w:t>
            </w:r>
          </w:p>
          <w:p w14:paraId="172DE06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（10）规格尺寸：≤70*49*34mm。</w:t>
            </w:r>
          </w:p>
          <w:p w14:paraId="5607A64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（11）重量：≤70g。</w:t>
            </w:r>
          </w:p>
          <w:p w14:paraId="7E8345E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（四）智能环境监测拾音器</w:t>
            </w:r>
          </w:p>
          <w:p w14:paraId="0D1E047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▲1、设备需同时满足空气监测、关键词识别、语音喊话等功能。(需提供相关功能截图佐证，每项功能均需完整截图所有参数内容。)</w:t>
            </w:r>
          </w:p>
          <w:p w14:paraId="539E16C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2、连接方式 以太网、WIFI，直流供电 12V DC，最大功耗 5.5W，安装方式 吸顶安装，工作温度 -10℃—55℃。</w:t>
            </w:r>
          </w:p>
          <w:p w14:paraId="72DCD06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3、工作湿度 0—95%RH，尺寸 直径200mm厚度42mm，预热时间 2min，外壳材质 ABS。</w:t>
            </w:r>
          </w:p>
          <w:p w14:paraId="1C3489F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4、二氧化碳 测量范围：不低于400ppm~~5000ppm 测量精度不高于±100ppm。</w:t>
            </w:r>
          </w:p>
          <w:p w14:paraId="269C99C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5、甲醛 测量分辨率不高于1ug/㎡测量范围 不低于1ug~1000ug 。</w:t>
            </w:r>
          </w:p>
          <w:p w14:paraId="60C415B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6、TVOC测量分辨率不高于1ug/㎡测量范围不低于0ug~2000ug。</w:t>
            </w:r>
          </w:p>
          <w:p w14:paraId="5D8331E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7、PM2.5测量分辨率:不高于0.8ug/㎡ 测量范围不低于5ug~1000ug,测量精度:不高于±10%。</w:t>
            </w:r>
          </w:p>
          <w:p w14:paraId="0D1E4BE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8、PM10测量范围不低于5ug~1000ug,测量精度不高于±10%。</w:t>
            </w:r>
          </w:p>
          <w:p w14:paraId="5E51ABD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9、温度:测量分辨率：不高于0.01℃。</w:t>
            </w:r>
          </w:p>
          <w:p w14:paraId="7E3B0EC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10、量程：不低于 -40℃~125℃,测量精度不高于±0.5℃。</w:t>
            </w:r>
          </w:p>
          <w:p w14:paraId="3AB3E6A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11湿度:测量分辨率：不高于0.04% 。</w:t>
            </w:r>
          </w:p>
          <w:p w14:paraId="22A46B3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12、量程：0~100%RH,测量精度不低于3%RH。</w:t>
            </w:r>
          </w:p>
          <w:p w14:paraId="18B1C89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13、信噪比：≥61dBA。</w:t>
            </w:r>
          </w:p>
          <w:p w14:paraId="776917C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14、麦克风频率响应：60Hz~15KHz。</w:t>
            </w:r>
          </w:p>
          <w:p w14:paraId="15C12B3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15、PSR：≤-75dBFS。</w:t>
            </w:r>
          </w:p>
          <w:p w14:paraId="2EA3D09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（五）校园安全防控预警控制系统</w:t>
            </w:r>
          </w:p>
          <w:p w14:paraId="5D863B7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1、接收并实时处理雷达及智能环境监测拾音器上报的数据。</w:t>
            </w:r>
          </w:p>
          <w:p w14:paraId="01A46C2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2、系统提供三维可视化地图模型一键导入功能，首页通过三维可视化地图模型展示校园内实时状态。</w:t>
            </w:r>
          </w:p>
          <w:p w14:paraId="1BD5A37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▲3、系统可在三维可视化地图中实时显示雷达探测区域内的人员位置，统计人员数量，保存人员移动的轨迹信息。(需提供相关功能截图佐证，每项功能均需完整截图所有参数内容。)</w:t>
            </w:r>
          </w:p>
          <w:p w14:paraId="6DEC751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4、前端首页可实时获取雷达、智能环境监测拾音器数据和摄像机等传感设备接入数据。</w:t>
            </w:r>
          </w:p>
          <w:p w14:paraId="235460B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▲5、系统可自定义设置侦测时间、人员数量、报警类型、聚集时长、报警方式等规则。(需提供相关功能截图佐证，每项功能均需完整截图所有参数内容。)</w:t>
            </w:r>
          </w:p>
          <w:p w14:paraId="770FF41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6、可根据毫米波雷达、智能环境监测拾音器等传感设备数据自定义设置报警参数、参数的阈值、参数的变化速率阈值、参数的触发次数等规则具体规则配置。</w:t>
            </w:r>
          </w:p>
          <w:p w14:paraId="3A13465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7、系统能够通过前端弹窗、播放报警声音及发送报警邮件等方式进行通知预警。</w:t>
            </w:r>
          </w:p>
          <w:p w14:paraId="107E050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8、系统报警支持现场智能实时录音，支持现场语音关键字识别，关键字可自定义配置，支持远程喊话。</w:t>
            </w:r>
          </w:p>
          <w:p w14:paraId="4D9357F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9、系统需通过输入正确的用户名、密码及验证码方式登录。</w:t>
            </w:r>
          </w:p>
          <w:p w14:paraId="28A3C0E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10、系统软件可自定义添加/修改/删除雷达、智能环境监测拾音器、摄像头等传感器设备。</w:t>
            </w:r>
          </w:p>
          <w:p w14:paraId="2D2C540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11、系统软件可保存报警信息日志、报警录像、保存目标移动轨迹信息，提供轨迹回放功能。</w:t>
            </w:r>
          </w:p>
          <w:p w14:paraId="189F8E6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▲12、提供在雷达区域内自定义划定防区，可以实现目标越界预警。(需提供相关功能截图佐证，每项功能均需完整截图所有参数内容。)</w:t>
            </w:r>
          </w:p>
          <w:p w14:paraId="3C267EFA">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13、对雷达及环境监测拾音器等异常数据，如：人员非正常时段聚集、区域内环境数据异常等数据进行实时监测并推送预警信息。</w:t>
            </w:r>
          </w:p>
          <w:p w14:paraId="2BE1FED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14、可根据用户权限自定义划分不同区域、不同权限的规则管理。</w:t>
            </w:r>
          </w:p>
          <w:p w14:paraId="17FA0C3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15、配套提供手机APP版管理软件，支持实时接收、处理相关报警信息。</w:t>
            </w:r>
          </w:p>
          <w:p w14:paraId="6EB2935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▲16、系统软件可自动生成校园安防预警数据统计报表，支持整个系统报警分析报告的一键导出。(需提供相关功能截图佐证，每项功能均需完整截图所有参数内容。)</w:t>
            </w:r>
          </w:p>
          <w:p w14:paraId="53CB146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17、可自定义设置登录账号的权限规则。</w:t>
            </w:r>
          </w:p>
          <w:p w14:paraId="30DB467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18、提供校园整体及安防管理区域等比例三维地图模型。</w:t>
            </w:r>
          </w:p>
          <w:p w14:paraId="672BAEF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19、系统功能：</w:t>
            </w:r>
          </w:p>
          <w:p w14:paraId="11E3B16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（1）首页实时接收并处理系统服务端发送的报警数据。</w:t>
            </w:r>
          </w:p>
          <w:p w14:paraId="671A032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（2）通过点击报警消息查看报警地点地图模型；可通过三维可视化地图模型展现报警地点实时人员数量、人员位置和轨迹信息。</w:t>
            </w:r>
          </w:p>
          <w:p w14:paraId="6BF6D7B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（3）处理报警消息时，可听取智能环境监测拾音器采集的现场录音信息，录音时长可设置。</w:t>
            </w:r>
          </w:p>
          <w:p w14:paraId="77BF43D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（4）可对报警区域进行语音喊话，并由智能环境监测拾音器对喊话的内容进行实时播放。</w:t>
            </w:r>
          </w:p>
          <w:p w14:paraId="7F99F1A8">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（5）通过点击报警消息（3分钟以外）可查看报警地历史轨迹/历史状态。</w:t>
            </w:r>
          </w:p>
          <w:p w14:paraId="4FD8AB8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（6）管理员可通过预警管理功能查看过往报警消息处理情况；普通用户可在此查看个人未处理报警的情况.</w:t>
            </w:r>
          </w:p>
          <w:p w14:paraId="4639FAE4">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（7）管理员可通过预警统计图表的形式查看过往报警数据，包括但不限于过往周报警次数、月报警次数、季报警次数、年报警次数，以及不同时段各普通用户处理报警消息的次数统计。</w:t>
            </w:r>
          </w:p>
        </w:tc>
        <w:tc>
          <w:tcPr>
            <w:tcW w:w="993" w:type="dxa"/>
            <w:vAlign w:val="center"/>
          </w:tcPr>
          <w:p w14:paraId="395ADF4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393000</w:t>
            </w:r>
          </w:p>
        </w:tc>
        <w:tc>
          <w:tcPr>
            <w:tcW w:w="992" w:type="dxa"/>
            <w:vAlign w:val="center"/>
          </w:tcPr>
          <w:p w14:paraId="6E34C0EB">
            <w:pPr>
              <w:widowControl/>
              <w:jc w:val="center"/>
              <w:textAlignment w:val="center"/>
              <w:rPr>
                <w:rFonts w:ascii="宋体" w:hAnsi="宋体" w:cs="宋体"/>
                <w:szCs w:val="21"/>
              </w:rPr>
            </w:pPr>
            <w:r>
              <w:rPr>
                <w:rFonts w:hint="eastAsia" w:ascii="宋体" w:hAnsi="宋体" w:cs="宋体"/>
                <w:color w:val="000000"/>
                <w:kern w:val="0"/>
                <w:sz w:val="20"/>
                <w:szCs w:val="20"/>
                <w:lang w:bidi="ar"/>
              </w:rPr>
              <w:t>393000</w:t>
            </w:r>
          </w:p>
        </w:tc>
        <w:tc>
          <w:tcPr>
            <w:tcW w:w="992" w:type="dxa"/>
            <w:vAlign w:val="center"/>
          </w:tcPr>
          <w:p w14:paraId="78D9E98F">
            <w:pPr>
              <w:widowControl/>
              <w:jc w:val="center"/>
              <w:textAlignment w:val="center"/>
              <w:rPr>
                <w:rFonts w:ascii="宋体" w:hAnsi="宋体" w:cs="宋体"/>
                <w:szCs w:val="21"/>
              </w:rPr>
            </w:pPr>
            <w:r>
              <w:rPr>
                <w:rFonts w:hint="eastAsia" w:ascii="宋体" w:hAnsi="宋体" w:cs="宋体"/>
                <w:szCs w:val="21"/>
              </w:rPr>
              <w:t>工业</w:t>
            </w:r>
          </w:p>
        </w:tc>
      </w:tr>
      <w:tr w14:paraId="4FAA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2CFD1CD0">
            <w:pPr>
              <w:spacing w:line="570" w:lineRule="exact"/>
              <w:jc w:val="center"/>
              <w:rPr>
                <w:rFonts w:ascii="宋体" w:hAnsi="宋体"/>
                <w:b/>
                <w:bCs/>
              </w:rPr>
            </w:pPr>
          </w:p>
        </w:tc>
        <w:tc>
          <w:tcPr>
            <w:tcW w:w="7513" w:type="dxa"/>
            <w:gridSpan w:val="5"/>
            <w:vAlign w:val="center"/>
          </w:tcPr>
          <w:p w14:paraId="0547336E">
            <w:pPr>
              <w:jc w:val="left"/>
              <w:outlineLvl w:val="0"/>
              <w:rPr>
                <w:rFonts w:ascii="微软雅黑" w:hAnsi="微软雅黑" w:eastAsia="微软雅黑" w:cs="Arial"/>
                <w:sz w:val="20"/>
                <w:szCs w:val="20"/>
              </w:rPr>
            </w:pPr>
            <w:r>
              <w:rPr>
                <w:rFonts w:hint="eastAsia" w:ascii="微软雅黑" w:hAnsi="微软雅黑" w:eastAsia="微软雅黑" w:cs="Arial"/>
                <w:b/>
                <w:bCs/>
                <w:sz w:val="20"/>
                <w:szCs w:val="20"/>
              </w:rPr>
              <w:t>三、扩音、集成设备</w:t>
            </w:r>
          </w:p>
        </w:tc>
        <w:tc>
          <w:tcPr>
            <w:tcW w:w="993" w:type="dxa"/>
            <w:vAlign w:val="center"/>
          </w:tcPr>
          <w:p w14:paraId="178CAA9A">
            <w:pPr>
              <w:widowControl/>
              <w:jc w:val="center"/>
              <w:textAlignment w:val="center"/>
              <w:rPr>
                <w:rFonts w:ascii="宋体" w:hAnsi="宋体" w:cs="宋体"/>
                <w:szCs w:val="21"/>
              </w:rPr>
            </w:pPr>
          </w:p>
        </w:tc>
        <w:tc>
          <w:tcPr>
            <w:tcW w:w="992" w:type="dxa"/>
            <w:vAlign w:val="center"/>
          </w:tcPr>
          <w:p w14:paraId="0A798CCC">
            <w:pPr>
              <w:widowControl/>
              <w:jc w:val="center"/>
              <w:textAlignment w:val="center"/>
              <w:rPr>
                <w:rFonts w:ascii="宋体" w:hAnsi="宋体" w:cs="宋体"/>
                <w:szCs w:val="21"/>
              </w:rPr>
            </w:pPr>
          </w:p>
        </w:tc>
        <w:tc>
          <w:tcPr>
            <w:tcW w:w="992" w:type="dxa"/>
            <w:vAlign w:val="center"/>
          </w:tcPr>
          <w:p w14:paraId="741B2015">
            <w:pPr>
              <w:widowControl/>
              <w:jc w:val="center"/>
              <w:textAlignment w:val="center"/>
              <w:rPr>
                <w:rFonts w:ascii="宋体" w:hAnsi="宋体" w:cs="宋体"/>
                <w:szCs w:val="21"/>
              </w:rPr>
            </w:pPr>
          </w:p>
        </w:tc>
      </w:tr>
      <w:tr w14:paraId="4418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665763FB">
            <w:pPr>
              <w:spacing w:line="570" w:lineRule="exact"/>
              <w:jc w:val="center"/>
              <w:rPr>
                <w:rFonts w:ascii="宋体" w:hAnsi="宋体"/>
                <w:b/>
                <w:bCs/>
              </w:rPr>
            </w:pPr>
          </w:p>
        </w:tc>
        <w:tc>
          <w:tcPr>
            <w:tcW w:w="568" w:type="dxa"/>
            <w:vAlign w:val="center"/>
          </w:tcPr>
          <w:p w14:paraId="41A38F37">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10</w:t>
            </w:r>
          </w:p>
        </w:tc>
        <w:tc>
          <w:tcPr>
            <w:tcW w:w="992" w:type="dxa"/>
            <w:vAlign w:val="center"/>
          </w:tcPr>
          <w:p w14:paraId="3ABA1490">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扩声系统</w:t>
            </w:r>
          </w:p>
        </w:tc>
        <w:tc>
          <w:tcPr>
            <w:tcW w:w="568" w:type="dxa"/>
            <w:vAlign w:val="center"/>
          </w:tcPr>
          <w:p w14:paraId="0FB39B27">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套</w:t>
            </w:r>
          </w:p>
        </w:tc>
        <w:tc>
          <w:tcPr>
            <w:tcW w:w="567" w:type="dxa"/>
            <w:vAlign w:val="center"/>
          </w:tcPr>
          <w:p w14:paraId="7853DB8A">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441A3C10">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一、功放1台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1、裸机尺寸：≥430*320*140mm。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2、金色铝合金拉丝面板，全喷漆金属机身。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3、高性能多孔状散热顶盖。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4、功能按键内置白色LED背光灯。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5、重量：净重：6KG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6、USB/SD双解码，收音，外接音源和蓝牙功能，带多功能蓝色数码显示屏幕。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7、功率：400W*2。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8、A/B两组通道输出，4组接线点，（可接2个卡包箱）。</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9、2个主音乐/话筒音量控制大旋钮，11个隐藏音量微调旋钮。机身后另设一副音量调节旋钮。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10、5个6.5mm有线话筒输入。（3前2后）。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11、AUX/CD/DVD共3组外接音频莲花座输入，外带4组音源输出。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12、内置高效能散热风扇。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二、音箱1对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1、喇叭：8寸重低音+3寸高音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2、额定功率：150-300W；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3、灵敏度：88db±2db；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4、频率响应范围：40Hz-20KHz；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5、阻抗：4-8欧姆。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6、低音：8"exit compression 高音driver 3"voice coi。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7、尺寸（宽X高X深）：≥460.260.230mm。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8、重量≥7kg。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三、鹅颈话筒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1、拾音方式:电容式；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2、指 向 性:超心型指向；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3、灵敏度:-40dB±2dB 拾音距离:10-50cm输出电阻:200Q；</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4、供电方式:2节 1.5v5号电池频率响应(Hz):40Hz-16KHz；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5、音频 线:5米双芯、卡龙母+6.5单芯接口。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四、无线麦克风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1、采用U段接收技术，具有一键自动搜空闲频点功能、键锁定按键功能；300组频点红外线对频，手咪通用，抗干扰能力强；发射L CD显示频道和电池电量，电池低压闪烁至1.8V自动关机。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2、频率范围: 600-690MHz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3、综合失真:≤0.2%。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4、可调范围: 60MHz。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5、输入功率: 5W。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6、信道间隔: 200KHz数目: 300。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7、无线接口: BNC/50Q。</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8、频率稳定度: +0.005%以内。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9、灵敏度: 12 dBμ V (80dBS/N)。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10、动态范围: &gt; 105dB。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11、灵敏度调节范围: 10-32dBμV。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12、最大频偏:土45KHz。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13、杂散抑制:≥95dB。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14、音频响应: 40Hz- 18KHz(土3dB)。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15、最大输出电平: +10 dBV。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16、综合信噪比: &gt;110dB。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17、供电:两节AA电池。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18、使用距离: 50米(因环境变化)。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19、使用时间:约5-8小时。</w:t>
            </w:r>
          </w:p>
        </w:tc>
        <w:tc>
          <w:tcPr>
            <w:tcW w:w="993" w:type="dxa"/>
            <w:vAlign w:val="center"/>
          </w:tcPr>
          <w:p w14:paraId="3D7F004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5850</w:t>
            </w:r>
          </w:p>
        </w:tc>
        <w:tc>
          <w:tcPr>
            <w:tcW w:w="992" w:type="dxa"/>
            <w:vAlign w:val="center"/>
          </w:tcPr>
          <w:p w14:paraId="4C39EAFF">
            <w:pPr>
              <w:widowControl/>
              <w:jc w:val="center"/>
              <w:textAlignment w:val="center"/>
              <w:rPr>
                <w:rFonts w:ascii="宋体" w:hAnsi="宋体" w:cs="宋体"/>
                <w:szCs w:val="21"/>
              </w:rPr>
            </w:pPr>
            <w:r>
              <w:rPr>
                <w:rFonts w:hint="eastAsia" w:ascii="宋体" w:hAnsi="宋体" w:cs="宋体"/>
                <w:color w:val="000000"/>
                <w:kern w:val="0"/>
                <w:sz w:val="20"/>
                <w:szCs w:val="20"/>
                <w:lang w:bidi="ar"/>
              </w:rPr>
              <w:t>5850</w:t>
            </w:r>
          </w:p>
        </w:tc>
        <w:tc>
          <w:tcPr>
            <w:tcW w:w="992" w:type="dxa"/>
            <w:vAlign w:val="center"/>
          </w:tcPr>
          <w:p w14:paraId="64F91E9D">
            <w:pPr>
              <w:widowControl/>
              <w:jc w:val="center"/>
              <w:textAlignment w:val="center"/>
              <w:rPr>
                <w:rFonts w:ascii="宋体" w:hAnsi="宋体" w:cs="宋体"/>
                <w:szCs w:val="21"/>
              </w:rPr>
            </w:pPr>
            <w:r>
              <w:rPr>
                <w:rFonts w:hint="eastAsia" w:ascii="宋体" w:hAnsi="宋体" w:cs="宋体"/>
                <w:szCs w:val="21"/>
              </w:rPr>
              <w:t>工业</w:t>
            </w:r>
          </w:p>
        </w:tc>
      </w:tr>
      <w:tr w14:paraId="1BEE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739D22F3">
            <w:pPr>
              <w:spacing w:line="570" w:lineRule="exact"/>
              <w:jc w:val="center"/>
              <w:rPr>
                <w:rFonts w:ascii="宋体" w:hAnsi="宋体"/>
                <w:b/>
                <w:bCs/>
              </w:rPr>
            </w:pPr>
          </w:p>
        </w:tc>
        <w:tc>
          <w:tcPr>
            <w:tcW w:w="568" w:type="dxa"/>
            <w:vAlign w:val="center"/>
          </w:tcPr>
          <w:p w14:paraId="6E52A8D4">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11</w:t>
            </w:r>
          </w:p>
        </w:tc>
        <w:tc>
          <w:tcPr>
            <w:tcW w:w="992" w:type="dxa"/>
            <w:vAlign w:val="center"/>
          </w:tcPr>
          <w:p w14:paraId="7423C439">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网络路由器</w:t>
            </w:r>
          </w:p>
        </w:tc>
        <w:tc>
          <w:tcPr>
            <w:tcW w:w="568" w:type="dxa"/>
            <w:vAlign w:val="center"/>
          </w:tcPr>
          <w:p w14:paraId="1B2BBE9D">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台</w:t>
            </w:r>
          </w:p>
        </w:tc>
        <w:tc>
          <w:tcPr>
            <w:tcW w:w="567" w:type="dxa"/>
            <w:vAlign w:val="center"/>
          </w:tcPr>
          <w:p w14:paraId="783C42E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3ADFAF20">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1、1775M双频千兆吸顶AP，1个千兆LAN口上联，内置天线，支持2.4GHz/5GHz双频通信，支持802.11a/b/g/n/ac Wave1/Wave2/ax协议。支持AP与路由两种工作模式，支持AI智能漫游，支持802.11K/V协议，支持802.3at PoE供电和本地供电。</w:t>
            </w:r>
          </w:p>
        </w:tc>
        <w:tc>
          <w:tcPr>
            <w:tcW w:w="993" w:type="dxa"/>
            <w:vAlign w:val="center"/>
          </w:tcPr>
          <w:p w14:paraId="324E276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1200</w:t>
            </w:r>
          </w:p>
        </w:tc>
        <w:tc>
          <w:tcPr>
            <w:tcW w:w="992" w:type="dxa"/>
            <w:vAlign w:val="center"/>
          </w:tcPr>
          <w:p w14:paraId="7B499C63">
            <w:pPr>
              <w:widowControl/>
              <w:jc w:val="center"/>
              <w:textAlignment w:val="center"/>
              <w:rPr>
                <w:rFonts w:ascii="宋体" w:hAnsi="宋体" w:cs="宋体"/>
                <w:szCs w:val="21"/>
              </w:rPr>
            </w:pPr>
            <w:r>
              <w:rPr>
                <w:rFonts w:hint="eastAsia" w:ascii="宋体" w:hAnsi="宋体" w:cs="宋体"/>
                <w:color w:val="000000"/>
                <w:kern w:val="0"/>
                <w:sz w:val="20"/>
                <w:szCs w:val="20"/>
                <w:lang w:bidi="ar"/>
              </w:rPr>
              <w:t>1200</w:t>
            </w:r>
          </w:p>
        </w:tc>
        <w:tc>
          <w:tcPr>
            <w:tcW w:w="992" w:type="dxa"/>
            <w:vAlign w:val="center"/>
          </w:tcPr>
          <w:p w14:paraId="52016E3C">
            <w:pPr>
              <w:widowControl/>
              <w:jc w:val="center"/>
              <w:textAlignment w:val="center"/>
              <w:rPr>
                <w:rFonts w:ascii="宋体" w:hAnsi="宋体" w:cs="宋体"/>
                <w:szCs w:val="21"/>
              </w:rPr>
            </w:pPr>
            <w:r>
              <w:rPr>
                <w:rFonts w:hint="eastAsia" w:ascii="宋体" w:hAnsi="宋体" w:cs="宋体"/>
                <w:szCs w:val="21"/>
              </w:rPr>
              <w:t>工业</w:t>
            </w:r>
          </w:p>
        </w:tc>
      </w:tr>
      <w:tr w14:paraId="2142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360B5897">
            <w:pPr>
              <w:spacing w:line="570" w:lineRule="exact"/>
              <w:jc w:val="center"/>
              <w:rPr>
                <w:rFonts w:ascii="宋体" w:hAnsi="宋体"/>
                <w:b/>
                <w:bCs/>
              </w:rPr>
            </w:pPr>
          </w:p>
        </w:tc>
        <w:tc>
          <w:tcPr>
            <w:tcW w:w="568" w:type="dxa"/>
            <w:vAlign w:val="center"/>
          </w:tcPr>
          <w:p w14:paraId="6C527264">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12</w:t>
            </w:r>
          </w:p>
        </w:tc>
        <w:tc>
          <w:tcPr>
            <w:tcW w:w="992" w:type="dxa"/>
            <w:vAlign w:val="center"/>
          </w:tcPr>
          <w:p w14:paraId="31FB68DB">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网络交换机</w:t>
            </w:r>
          </w:p>
        </w:tc>
        <w:tc>
          <w:tcPr>
            <w:tcW w:w="568" w:type="dxa"/>
            <w:vAlign w:val="center"/>
          </w:tcPr>
          <w:p w14:paraId="14F25D39">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台</w:t>
            </w:r>
          </w:p>
        </w:tc>
        <w:tc>
          <w:tcPr>
            <w:tcW w:w="567" w:type="dxa"/>
            <w:vAlign w:val="center"/>
          </w:tcPr>
          <w:p w14:paraId="30EF0802">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5D130652">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1、千兆电口:≥16个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2、总电口数:≥16个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3、交换容量:≥32Gbps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4、整机包转发率:24Mpps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5、EMC法规(电磁兼容性): GB/T 9254.1-2021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6、外壳材质:铁壳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7、安装方式:机柜安装、桌面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8、受电方式:单个固化电源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9、防尘防水等级:≥IP20。</w:t>
            </w:r>
          </w:p>
        </w:tc>
        <w:tc>
          <w:tcPr>
            <w:tcW w:w="993" w:type="dxa"/>
            <w:vAlign w:val="center"/>
          </w:tcPr>
          <w:p w14:paraId="3DE6709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w:t>
            </w:r>
          </w:p>
        </w:tc>
        <w:tc>
          <w:tcPr>
            <w:tcW w:w="992" w:type="dxa"/>
            <w:vAlign w:val="center"/>
          </w:tcPr>
          <w:p w14:paraId="4C7989C0">
            <w:pPr>
              <w:widowControl/>
              <w:jc w:val="center"/>
              <w:textAlignment w:val="center"/>
              <w:rPr>
                <w:rFonts w:ascii="宋体" w:hAnsi="宋体" w:cs="宋体"/>
                <w:szCs w:val="21"/>
              </w:rPr>
            </w:pPr>
            <w:r>
              <w:rPr>
                <w:rFonts w:hint="eastAsia" w:ascii="宋体" w:hAnsi="宋体" w:cs="宋体"/>
                <w:color w:val="000000"/>
                <w:kern w:val="0"/>
                <w:sz w:val="20"/>
                <w:szCs w:val="20"/>
                <w:lang w:bidi="ar"/>
              </w:rPr>
              <w:t>2000</w:t>
            </w:r>
          </w:p>
        </w:tc>
        <w:tc>
          <w:tcPr>
            <w:tcW w:w="992" w:type="dxa"/>
            <w:vAlign w:val="center"/>
          </w:tcPr>
          <w:p w14:paraId="6DA65620">
            <w:pPr>
              <w:widowControl/>
              <w:jc w:val="center"/>
              <w:textAlignment w:val="center"/>
              <w:rPr>
                <w:rFonts w:ascii="宋体" w:hAnsi="宋体" w:cs="宋体"/>
                <w:szCs w:val="21"/>
              </w:rPr>
            </w:pPr>
            <w:r>
              <w:rPr>
                <w:rFonts w:hint="eastAsia" w:ascii="宋体" w:hAnsi="宋体" w:cs="宋体"/>
                <w:szCs w:val="21"/>
              </w:rPr>
              <w:t>工业</w:t>
            </w:r>
          </w:p>
        </w:tc>
      </w:tr>
      <w:tr w14:paraId="4783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22502D9D">
            <w:pPr>
              <w:spacing w:line="570" w:lineRule="exact"/>
              <w:jc w:val="center"/>
              <w:rPr>
                <w:rFonts w:ascii="宋体" w:hAnsi="宋体"/>
                <w:b/>
                <w:bCs/>
              </w:rPr>
            </w:pPr>
          </w:p>
        </w:tc>
        <w:tc>
          <w:tcPr>
            <w:tcW w:w="568" w:type="dxa"/>
            <w:vAlign w:val="center"/>
          </w:tcPr>
          <w:p w14:paraId="78F29348">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13</w:t>
            </w:r>
          </w:p>
        </w:tc>
        <w:tc>
          <w:tcPr>
            <w:tcW w:w="992" w:type="dxa"/>
            <w:vAlign w:val="center"/>
          </w:tcPr>
          <w:p w14:paraId="0D093AA7">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空调</w:t>
            </w:r>
          </w:p>
        </w:tc>
        <w:tc>
          <w:tcPr>
            <w:tcW w:w="568" w:type="dxa"/>
            <w:vAlign w:val="center"/>
          </w:tcPr>
          <w:p w14:paraId="361BD822">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台</w:t>
            </w:r>
          </w:p>
        </w:tc>
        <w:tc>
          <w:tcPr>
            <w:tcW w:w="567" w:type="dxa"/>
            <w:vAlign w:val="center"/>
          </w:tcPr>
          <w:p w14:paraId="653F646B">
            <w:pPr>
              <w:widowControl/>
              <w:jc w:val="center"/>
              <w:textAlignment w:val="center"/>
              <w:rPr>
                <w:rFonts w:ascii="微软雅黑" w:hAnsi="微软雅黑" w:eastAsia="微软雅黑" w:cs="Arial"/>
                <w:sz w:val="20"/>
                <w:szCs w:val="20"/>
              </w:rPr>
            </w:pPr>
            <w:r>
              <w:rPr>
                <w:rFonts w:hint="eastAsia" w:ascii="宋体" w:hAnsi="宋体" w:eastAsia="微软雅黑" w:cs="宋体"/>
                <w:color w:val="000000"/>
                <w:kern w:val="0"/>
                <w:sz w:val="20"/>
                <w:szCs w:val="20"/>
                <w:lang w:bidi="ar"/>
              </w:rPr>
              <w:t>2</w:t>
            </w:r>
          </w:p>
        </w:tc>
        <w:tc>
          <w:tcPr>
            <w:tcW w:w="4818" w:type="dxa"/>
            <w:vAlign w:val="center"/>
          </w:tcPr>
          <w:p w14:paraId="4BFC556E">
            <w:pPr>
              <w:widowControl/>
              <w:numPr>
                <w:ilvl w:val="0"/>
                <w:numId w:val="1"/>
              </w:numPr>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产品规格：5匹冷暖立柜式空调；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2、电压/频率V/HZ：380V 3N～/50Hz；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▲3、能效比APF（GB/T 17758-2023）：≥4.05；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4、能效等级：变频一级；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▲5、制冷量（W）：≥12205；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6、制冷功率（W）：≤4410；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▲7、制热量（W）：≥14200；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8、制热功率（W）：≤4510；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9、电辅热(W)；≥3500；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10、室内机噪音dB(A)：≤53；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11、室外机噪音dB(A)：≤60；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▲12、循环风量（m³/h)：≥2105。</w:t>
            </w:r>
          </w:p>
          <w:p w14:paraId="2A6640C4">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13、保修期≥6年。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▲14、以上标“▲”参数以国家权威部门或中国合格评定国家认可委员会（CNAS）认证的第三方检测机构出具的检测报告中的铭牌值为准，投标时提供检测报告复印件，并加盖投标人公章，否则竞标无效</w:t>
            </w:r>
          </w:p>
        </w:tc>
        <w:tc>
          <w:tcPr>
            <w:tcW w:w="993" w:type="dxa"/>
            <w:vAlign w:val="center"/>
          </w:tcPr>
          <w:p w14:paraId="2FCF76F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10100</w:t>
            </w:r>
          </w:p>
        </w:tc>
        <w:tc>
          <w:tcPr>
            <w:tcW w:w="992" w:type="dxa"/>
            <w:vAlign w:val="center"/>
          </w:tcPr>
          <w:p w14:paraId="4512F04A">
            <w:pPr>
              <w:widowControl/>
              <w:jc w:val="center"/>
              <w:textAlignment w:val="center"/>
              <w:rPr>
                <w:rFonts w:ascii="宋体" w:hAnsi="宋体" w:cs="宋体"/>
                <w:szCs w:val="21"/>
              </w:rPr>
            </w:pPr>
            <w:r>
              <w:rPr>
                <w:rFonts w:hint="eastAsia" w:ascii="宋体" w:hAnsi="宋体" w:cs="宋体"/>
                <w:color w:val="000000"/>
                <w:kern w:val="0"/>
                <w:sz w:val="20"/>
                <w:szCs w:val="20"/>
                <w:lang w:bidi="ar"/>
              </w:rPr>
              <w:t>20200</w:t>
            </w:r>
          </w:p>
        </w:tc>
        <w:tc>
          <w:tcPr>
            <w:tcW w:w="992" w:type="dxa"/>
            <w:vAlign w:val="center"/>
          </w:tcPr>
          <w:p w14:paraId="02992093">
            <w:pPr>
              <w:widowControl/>
              <w:jc w:val="center"/>
              <w:textAlignment w:val="center"/>
              <w:rPr>
                <w:rFonts w:ascii="宋体" w:hAnsi="宋体" w:cs="宋体"/>
                <w:szCs w:val="21"/>
              </w:rPr>
            </w:pPr>
            <w:r>
              <w:rPr>
                <w:rFonts w:hint="eastAsia" w:ascii="宋体" w:hAnsi="宋体" w:cs="宋体"/>
                <w:szCs w:val="21"/>
              </w:rPr>
              <w:t>工业</w:t>
            </w:r>
          </w:p>
        </w:tc>
      </w:tr>
      <w:tr w14:paraId="1F4D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17B1FF5A">
            <w:pPr>
              <w:spacing w:line="570" w:lineRule="exact"/>
              <w:jc w:val="center"/>
              <w:rPr>
                <w:rFonts w:ascii="宋体" w:hAnsi="宋体"/>
                <w:b/>
                <w:bCs/>
              </w:rPr>
            </w:pPr>
          </w:p>
        </w:tc>
        <w:tc>
          <w:tcPr>
            <w:tcW w:w="568" w:type="dxa"/>
            <w:vAlign w:val="center"/>
          </w:tcPr>
          <w:p w14:paraId="229DDDD0">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14</w:t>
            </w:r>
          </w:p>
        </w:tc>
        <w:tc>
          <w:tcPr>
            <w:tcW w:w="992" w:type="dxa"/>
            <w:vAlign w:val="center"/>
          </w:tcPr>
          <w:p w14:paraId="1D533E4B">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系统集成</w:t>
            </w:r>
          </w:p>
        </w:tc>
        <w:tc>
          <w:tcPr>
            <w:tcW w:w="568" w:type="dxa"/>
            <w:vAlign w:val="center"/>
          </w:tcPr>
          <w:p w14:paraId="1D8992E6">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项</w:t>
            </w:r>
          </w:p>
        </w:tc>
        <w:tc>
          <w:tcPr>
            <w:tcW w:w="567" w:type="dxa"/>
            <w:vAlign w:val="center"/>
          </w:tcPr>
          <w:p w14:paraId="41D53841">
            <w:pPr>
              <w:widowControl/>
              <w:jc w:val="center"/>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1</w:t>
            </w:r>
          </w:p>
        </w:tc>
        <w:tc>
          <w:tcPr>
            <w:tcW w:w="4818" w:type="dxa"/>
            <w:vAlign w:val="center"/>
          </w:tcPr>
          <w:p w14:paraId="608081A7">
            <w:pPr>
              <w:widowControl/>
              <w:jc w:val="left"/>
              <w:textAlignment w:val="center"/>
              <w:rPr>
                <w:rFonts w:ascii="宋体" w:hAnsi="宋体" w:cs="宋体"/>
                <w:color w:val="000000"/>
                <w:kern w:val="0"/>
                <w:sz w:val="20"/>
                <w:szCs w:val="20"/>
                <w:lang w:bidi="ar"/>
              </w:rPr>
            </w:pPr>
            <w:bookmarkStart w:id="2" w:name="OLE_LINK1"/>
            <w:r>
              <w:rPr>
                <w:rFonts w:hint="eastAsia" w:ascii="宋体" w:hAnsi="宋体" w:cs="宋体"/>
                <w:color w:val="000000"/>
                <w:kern w:val="0"/>
                <w:sz w:val="20"/>
                <w:szCs w:val="20"/>
                <w:lang w:bidi="ar"/>
              </w:rPr>
              <w:t>1、教室装修工程量：</w:t>
            </w:r>
          </w:p>
          <w:p w14:paraId="5854C331">
            <w:pPr>
              <w:widowControl/>
              <w:ind w:firstLine="200" w:firstLineChars="100"/>
              <w:jc w:val="left"/>
              <w:textAlignment w:val="center"/>
              <w:rPr>
                <w:rFonts w:ascii="宋体" w:hAnsi="宋体"/>
                <w:sz w:val="20"/>
                <w:szCs w:val="20"/>
              </w:rPr>
            </w:pPr>
            <w:r>
              <w:rPr>
                <w:rFonts w:hint="eastAsia" w:ascii="宋体" w:hAnsi="宋体" w:cs="宋体"/>
                <w:color w:val="000000"/>
                <w:kern w:val="0"/>
                <w:sz w:val="20"/>
                <w:szCs w:val="20"/>
                <w:lang w:bidi="ar"/>
              </w:rPr>
              <w:t>（1）</w:t>
            </w:r>
            <w:r>
              <w:rPr>
                <w:rFonts w:hint="eastAsia" w:ascii="宋体" w:hAnsi="宋体"/>
                <w:sz w:val="20"/>
                <w:szCs w:val="20"/>
              </w:rPr>
              <w:t>铝扣板吊顶：150㎡；</w:t>
            </w:r>
          </w:p>
          <w:p w14:paraId="4BA46757">
            <w:pPr>
              <w:widowControl/>
              <w:ind w:firstLine="200" w:firstLineChars="100"/>
              <w:jc w:val="left"/>
              <w:textAlignment w:val="center"/>
              <w:rPr>
                <w:rFonts w:ascii="宋体" w:hAnsi="宋体"/>
                <w:sz w:val="20"/>
                <w:szCs w:val="20"/>
              </w:rPr>
            </w:pPr>
            <w:r>
              <w:rPr>
                <w:rFonts w:hint="eastAsia" w:ascii="宋体" w:hAnsi="宋体"/>
                <w:sz w:val="20"/>
                <w:szCs w:val="20"/>
              </w:rPr>
              <w:t>（2）LED平板灯灯600mm长x600mm宽：8盏；</w:t>
            </w:r>
          </w:p>
          <w:p w14:paraId="35C777DC">
            <w:pPr>
              <w:widowControl/>
              <w:ind w:firstLine="200" w:firstLineChars="100"/>
              <w:jc w:val="left"/>
              <w:textAlignment w:val="center"/>
              <w:rPr>
                <w:rFonts w:ascii="宋体" w:hAnsi="宋体"/>
                <w:sz w:val="20"/>
                <w:szCs w:val="20"/>
              </w:rPr>
            </w:pPr>
            <w:r>
              <w:rPr>
                <w:rFonts w:hint="eastAsia" w:ascii="宋体" w:hAnsi="宋体"/>
                <w:sz w:val="20"/>
                <w:szCs w:val="20"/>
              </w:rPr>
              <w:t>（3）室内PVC600*600 地贴：150㎡；</w:t>
            </w:r>
          </w:p>
          <w:p w14:paraId="46104CC5">
            <w:pPr>
              <w:widowControl/>
              <w:ind w:firstLine="200" w:firstLineChars="100"/>
              <w:jc w:val="left"/>
              <w:textAlignment w:val="center"/>
              <w:rPr>
                <w:rFonts w:ascii="宋体" w:hAnsi="宋体"/>
                <w:sz w:val="20"/>
                <w:szCs w:val="20"/>
              </w:rPr>
            </w:pPr>
            <w:r>
              <w:rPr>
                <w:rFonts w:hint="eastAsia" w:ascii="宋体" w:hAnsi="宋体"/>
                <w:sz w:val="20"/>
                <w:szCs w:val="20"/>
              </w:rPr>
              <w:t>（4）原有旧装修物拆除：150㎡；</w:t>
            </w:r>
          </w:p>
          <w:p w14:paraId="071FA9A6">
            <w:pPr>
              <w:widowControl/>
              <w:ind w:firstLine="200" w:firstLineChars="100"/>
              <w:jc w:val="left"/>
              <w:textAlignment w:val="center"/>
              <w:rPr>
                <w:rFonts w:ascii="宋体" w:hAnsi="宋体"/>
                <w:sz w:val="20"/>
                <w:szCs w:val="20"/>
              </w:rPr>
            </w:pPr>
            <w:r>
              <w:rPr>
                <w:rFonts w:hint="eastAsia" w:ascii="宋体" w:hAnsi="宋体"/>
                <w:sz w:val="20"/>
                <w:szCs w:val="20"/>
              </w:rPr>
              <w:t>（5）窗帘：13.16米；</w:t>
            </w:r>
          </w:p>
          <w:p w14:paraId="27D28445">
            <w:pPr>
              <w:widowControl/>
              <w:ind w:firstLine="200" w:firstLineChars="100"/>
              <w:jc w:val="left"/>
              <w:textAlignment w:val="center"/>
              <w:rPr>
                <w:rFonts w:ascii="宋体" w:hAnsi="宋体"/>
                <w:sz w:val="20"/>
                <w:szCs w:val="20"/>
              </w:rPr>
            </w:pPr>
            <w:r>
              <w:rPr>
                <w:rFonts w:hint="eastAsia" w:ascii="宋体" w:hAnsi="宋体"/>
                <w:sz w:val="20"/>
                <w:szCs w:val="20"/>
              </w:rPr>
              <w:t>（6）墙面喷涂腻子乳胶漆：320㎡；</w:t>
            </w:r>
          </w:p>
          <w:p w14:paraId="3F19B647">
            <w:pPr>
              <w:widowControl/>
              <w:ind w:firstLine="200" w:firstLineChars="100"/>
              <w:jc w:val="left"/>
              <w:textAlignment w:val="center"/>
              <w:rPr>
                <w:rFonts w:ascii="宋体" w:hAnsi="宋体"/>
                <w:sz w:val="20"/>
                <w:szCs w:val="20"/>
              </w:rPr>
            </w:pPr>
            <w:r>
              <w:rPr>
                <w:rFonts w:hint="eastAsia" w:ascii="宋体" w:hAnsi="宋体"/>
                <w:sz w:val="20"/>
                <w:szCs w:val="20"/>
              </w:rPr>
              <w:t>（7）教室成果展示墙：20㎡；</w:t>
            </w:r>
          </w:p>
          <w:p w14:paraId="7D1A6F38">
            <w:pPr>
              <w:widowControl/>
              <w:ind w:firstLine="200" w:firstLineChars="100"/>
              <w:jc w:val="left"/>
              <w:textAlignment w:val="center"/>
              <w:rPr>
                <w:rFonts w:ascii="宋体" w:hAnsi="宋体"/>
                <w:sz w:val="20"/>
                <w:szCs w:val="20"/>
              </w:rPr>
            </w:pPr>
            <w:r>
              <w:rPr>
                <w:rFonts w:hint="eastAsia" w:ascii="宋体" w:hAnsi="宋体"/>
                <w:sz w:val="20"/>
                <w:szCs w:val="20"/>
              </w:rPr>
              <w:t>（8）材料运费：1项；</w:t>
            </w:r>
          </w:p>
          <w:p w14:paraId="7413ADA0">
            <w:pPr>
              <w:widowControl/>
              <w:ind w:firstLine="200" w:firstLineChars="100"/>
              <w:jc w:val="left"/>
              <w:textAlignment w:val="center"/>
              <w:rPr>
                <w:rFonts w:ascii="宋体" w:hAnsi="宋体"/>
                <w:sz w:val="20"/>
                <w:szCs w:val="20"/>
              </w:rPr>
            </w:pPr>
            <w:r>
              <w:rPr>
                <w:rFonts w:hint="eastAsia" w:ascii="宋体" w:hAnsi="宋体"/>
                <w:sz w:val="20"/>
                <w:szCs w:val="20"/>
              </w:rPr>
              <w:t>（9）建筑垃圾清运：1项；</w:t>
            </w:r>
          </w:p>
          <w:p w14:paraId="63DA6270">
            <w:pPr>
              <w:widowControl/>
              <w:ind w:firstLine="200" w:firstLineChars="100"/>
              <w:jc w:val="left"/>
              <w:textAlignment w:val="center"/>
              <w:rPr>
                <w:rFonts w:ascii="宋体" w:hAnsi="宋体"/>
                <w:sz w:val="20"/>
                <w:szCs w:val="20"/>
              </w:rPr>
            </w:pPr>
            <w:r>
              <w:rPr>
                <w:rFonts w:hint="eastAsia" w:ascii="宋体" w:hAnsi="宋体"/>
                <w:sz w:val="20"/>
                <w:szCs w:val="20"/>
              </w:rPr>
              <w:t>（10）10平方铜芯线BVR-10mm²：160米；</w:t>
            </w:r>
          </w:p>
          <w:p w14:paraId="1BD55209">
            <w:pPr>
              <w:widowControl/>
              <w:ind w:firstLine="200" w:firstLineChars="100"/>
              <w:jc w:val="left"/>
              <w:textAlignment w:val="center"/>
              <w:rPr>
                <w:rFonts w:ascii="宋体" w:hAnsi="宋体"/>
                <w:sz w:val="20"/>
                <w:szCs w:val="20"/>
              </w:rPr>
            </w:pPr>
            <w:r>
              <w:rPr>
                <w:rFonts w:hint="eastAsia" w:ascii="宋体" w:hAnsi="宋体"/>
                <w:sz w:val="20"/>
                <w:szCs w:val="20"/>
              </w:rPr>
              <w:t>（11）普通五孔插座：15个；</w:t>
            </w:r>
          </w:p>
          <w:p w14:paraId="41EB5585">
            <w:pPr>
              <w:widowControl/>
              <w:ind w:firstLine="200" w:firstLineChars="100"/>
              <w:jc w:val="left"/>
              <w:textAlignment w:val="center"/>
              <w:rPr>
                <w:rFonts w:ascii="宋体" w:hAnsi="宋体"/>
                <w:sz w:val="20"/>
                <w:szCs w:val="20"/>
              </w:rPr>
            </w:pPr>
            <w:r>
              <w:rPr>
                <w:rFonts w:hint="eastAsia" w:ascii="宋体" w:hAnsi="宋体"/>
                <w:sz w:val="20"/>
                <w:szCs w:val="20"/>
              </w:rPr>
              <w:t>（12）网络插座：10套；</w:t>
            </w:r>
          </w:p>
          <w:p w14:paraId="00E4AF1C">
            <w:pPr>
              <w:widowControl/>
              <w:ind w:firstLine="200" w:firstLineChars="100"/>
              <w:jc w:val="left"/>
              <w:textAlignment w:val="center"/>
              <w:rPr>
                <w:rFonts w:ascii="宋体" w:hAnsi="宋体"/>
                <w:sz w:val="20"/>
                <w:szCs w:val="20"/>
              </w:rPr>
            </w:pPr>
            <w:r>
              <w:rPr>
                <w:rFonts w:hint="eastAsia" w:ascii="宋体" w:hAnsi="宋体"/>
                <w:sz w:val="20"/>
                <w:szCs w:val="20"/>
              </w:rPr>
              <w:t>（13）三位开关：2个；</w:t>
            </w:r>
          </w:p>
          <w:p w14:paraId="61946357">
            <w:pPr>
              <w:widowControl/>
              <w:ind w:firstLine="200" w:firstLineChars="100"/>
              <w:jc w:val="left"/>
              <w:textAlignment w:val="center"/>
              <w:rPr>
                <w:rFonts w:ascii="宋体" w:hAnsi="宋体"/>
                <w:sz w:val="20"/>
                <w:szCs w:val="20"/>
              </w:rPr>
            </w:pPr>
            <w:r>
              <w:rPr>
                <w:rFonts w:hint="eastAsia" w:ascii="宋体" w:hAnsi="宋体"/>
                <w:sz w:val="20"/>
                <w:szCs w:val="20"/>
              </w:rPr>
              <w:t>（14）单位开关：1个；</w:t>
            </w:r>
          </w:p>
          <w:p w14:paraId="6E900F41">
            <w:pPr>
              <w:widowControl/>
              <w:ind w:firstLine="200" w:firstLineChars="100"/>
              <w:jc w:val="left"/>
              <w:textAlignment w:val="center"/>
              <w:rPr>
                <w:rFonts w:ascii="宋体" w:hAnsi="宋体"/>
                <w:sz w:val="20"/>
                <w:szCs w:val="20"/>
              </w:rPr>
            </w:pPr>
            <w:r>
              <w:rPr>
                <w:rFonts w:hint="eastAsia" w:ascii="宋体" w:hAnsi="宋体"/>
                <w:sz w:val="20"/>
                <w:szCs w:val="20"/>
              </w:rPr>
              <w:t>（15）1.5平方铜芯线BV-1.5mm²：200米；</w:t>
            </w:r>
          </w:p>
          <w:p w14:paraId="10742DCD">
            <w:pPr>
              <w:widowControl/>
              <w:ind w:firstLine="200" w:firstLineChars="100"/>
              <w:jc w:val="left"/>
              <w:textAlignment w:val="center"/>
              <w:rPr>
                <w:rFonts w:ascii="宋体" w:hAnsi="宋体"/>
                <w:sz w:val="20"/>
                <w:szCs w:val="20"/>
              </w:rPr>
            </w:pPr>
            <w:r>
              <w:rPr>
                <w:rFonts w:hint="eastAsia" w:ascii="宋体" w:hAnsi="宋体"/>
                <w:sz w:val="20"/>
                <w:szCs w:val="20"/>
              </w:rPr>
              <w:t>（16）2.5平方铜芯线BVR-2.5mm²：300米；</w:t>
            </w:r>
          </w:p>
          <w:p w14:paraId="43D51A89">
            <w:pPr>
              <w:widowControl/>
              <w:ind w:firstLine="200" w:firstLineChars="100"/>
              <w:jc w:val="left"/>
              <w:textAlignment w:val="center"/>
              <w:rPr>
                <w:rFonts w:ascii="宋体" w:hAnsi="宋体"/>
                <w:sz w:val="20"/>
                <w:szCs w:val="20"/>
              </w:rPr>
            </w:pPr>
            <w:r>
              <w:rPr>
                <w:rFonts w:hint="eastAsia" w:ascii="宋体" w:hAnsi="宋体"/>
                <w:sz w:val="20"/>
                <w:szCs w:val="20"/>
              </w:rPr>
              <w:t>（17）6平方铜芯线BVR-6mm²：100米；</w:t>
            </w:r>
          </w:p>
          <w:p w14:paraId="3B35D11F">
            <w:pPr>
              <w:widowControl/>
              <w:ind w:firstLine="200" w:firstLineChars="100"/>
              <w:jc w:val="left"/>
              <w:textAlignment w:val="center"/>
              <w:rPr>
                <w:rFonts w:ascii="宋体" w:hAnsi="宋体"/>
                <w:sz w:val="20"/>
                <w:szCs w:val="20"/>
              </w:rPr>
            </w:pPr>
            <w:r>
              <w:rPr>
                <w:rFonts w:hint="eastAsia" w:ascii="宋体" w:hAnsi="宋体"/>
                <w:sz w:val="20"/>
                <w:szCs w:val="20"/>
              </w:rPr>
              <w:t>（18）PVC线管20mm：450米；</w:t>
            </w:r>
          </w:p>
          <w:p w14:paraId="00DF8787">
            <w:pPr>
              <w:widowControl/>
              <w:ind w:firstLine="200" w:firstLineChars="100"/>
              <w:jc w:val="left"/>
              <w:textAlignment w:val="center"/>
            </w:pPr>
            <w:r>
              <w:rPr>
                <w:rFonts w:hint="eastAsia" w:ascii="宋体" w:hAnsi="宋体"/>
                <w:sz w:val="20"/>
                <w:szCs w:val="20"/>
              </w:rPr>
              <w:t>（19）配电箱：2套。</w:t>
            </w:r>
            <w:r>
              <w:rPr>
                <w:rFonts w:ascii="宋体" w:hAnsi="宋体"/>
                <w:sz w:val="20"/>
                <w:szCs w:val="20"/>
              </w:rPr>
              <w:br w:type="textWrapping"/>
            </w:r>
            <w:r>
              <w:rPr>
                <w:rFonts w:hint="eastAsia" w:ascii="宋体" w:hAnsi="宋体" w:cs="宋体"/>
                <w:color w:val="000000"/>
                <w:kern w:val="0"/>
                <w:sz w:val="20"/>
                <w:szCs w:val="20"/>
                <w:lang w:bidi="ar"/>
              </w:rPr>
              <w:t>2、实训室整体装修设计及美化，投屏网络建设。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3、文化布置、设计。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▲4、中标供应商应先出设计图、效果图，双方选定装修材料后经业主签字盖章确认后方可实施。</w:t>
            </w:r>
          </w:p>
          <w:p w14:paraId="2BDBE005">
            <w:pPr>
              <w:widowControl/>
              <w:jc w:val="left"/>
              <w:textAlignment w:val="center"/>
              <w:rPr>
                <w:rFonts w:ascii="微软雅黑" w:hAnsi="微软雅黑" w:eastAsia="微软雅黑" w:cs="Arial"/>
                <w:sz w:val="20"/>
                <w:szCs w:val="20"/>
              </w:rPr>
            </w:pPr>
            <w:r>
              <w:rPr>
                <w:rFonts w:hint="eastAsia" w:ascii="宋体" w:hAnsi="宋体" w:cs="宋体"/>
                <w:color w:val="000000"/>
                <w:kern w:val="0"/>
                <w:sz w:val="20"/>
                <w:szCs w:val="20"/>
                <w:lang w:bidi="ar"/>
              </w:rPr>
              <w:t>5、10米串口线1根、10米HDMI高清线2根、3米HDMI高清线4根、音响线100米、电源线100米、网线200米、排插、线槽、线管等项目所需一切辅材。</w:t>
            </w:r>
            <w:bookmarkEnd w:id="2"/>
          </w:p>
        </w:tc>
        <w:tc>
          <w:tcPr>
            <w:tcW w:w="993" w:type="dxa"/>
            <w:vAlign w:val="center"/>
          </w:tcPr>
          <w:p w14:paraId="2D2DE174">
            <w:pPr>
              <w:widowControl/>
              <w:jc w:val="center"/>
              <w:textAlignment w:val="center"/>
              <w:rPr>
                <w:rFonts w:ascii="宋体" w:hAnsi="宋体" w:cs="宋体"/>
                <w:color w:val="000000"/>
                <w:kern w:val="0"/>
                <w:sz w:val="20"/>
                <w:szCs w:val="20"/>
                <w:lang w:bidi="ar"/>
              </w:rPr>
            </w:pPr>
          </w:p>
        </w:tc>
        <w:tc>
          <w:tcPr>
            <w:tcW w:w="992" w:type="dxa"/>
            <w:vAlign w:val="center"/>
          </w:tcPr>
          <w:p w14:paraId="542EFD79">
            <w:pPr>
              <w:widowControl/>
              <w:jc w:val="center"/>
              <w:textAlignment w:val="center"/>
              <w:rPr>
                <w:rFonts w:ascii="宋体" w:hAnsi="宋体" w:cs="宋体"/>
                <w:szCs w:val="21"/>
              </w:rPr>
            </w:pPr>
            <w:r>
              <w:rPr>
                <w:rFonts w:hint="eastAsia" w:ascii="宋体" w:hAnsi="宋体" w:cs="宋体"/>
                <w:color w:val="000000"/>
                <w:kern w:val="0"/>
                <w:sz w:val="20"/>
                <w:szCs w:val="20"/>
                <w:lang w:bidi="ar"/>
              </w:rPr>
              <w:t>100700</w:t>
            </w:r>
          </w:p>
        </w:tc>
        <w:tc>
          <w:tcPr>
            <w:tcW w:w="992" w:type="dxa"/>
            <w:vAlign w:val="center"/>
          </w:tcPr>
          <w:p w14:paraId="29BEFF19">
            <w:pPr>
              <w:widowControl/>
              <w:jc w:val="center"/>
              <w:textAlignment w:val="center"/>
              <w:rPr>
                <w:rFonts w:ascii="宋体" w:hAnsi="宋体" w:cs="宋体"/>
                <w:szCs w:val="21"/>
              </w:rPr>
            </w:pPr>
            <w:r>
              <w:rPr>
                <w:rFonts w:hint="eastAsia" w:ascii="宋体" w:hAnsi="宋体" w:cs="宋体"/>
                <w:szCs w:val="21"/>
              </w:rPr>
              <w:t>工业</w:t>
            </w:r>
          </w:p>
        </w:tc>
      </w:tr>
      <w:tr w14:paraId="72C6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6D65C28E">
            <w:pPr>
              <w:spacing w:line="570" w:lineRule="exact"/>
              <w:jc w:val="center"/>
              <w:rPr>
                <w:rFonts w:ascii="宋体" w:hAnsi="宋体"/>
                <w:b/>
                <w:bCs/>
              </w:rPr>
            </w:pPr>
          </w:p>
        </w:tc>
        <w:tc>
          <w:tcPr>
            <w:tcW w:w="7513" w:type="dxa"/>
            <w:gridSpan w:val="5"/>
            <w:vAlign w:val="center"/>
          </w:tcPr>
          <w:p w14:paraId="73E5BF9D">
            <w:pPr>
              <w:widowControl/>
              <w:jc w:val="center"/>
              <w:textAlignment w:val="center"/>
              <w:rPr>
                <w:rFonts w:ascii="宋体" w:hAnsi="宋体" w:cs="宋体"/>
                <w:color w:val="000000"/>
                <w:kern w:val="0"/>
                <w:sz w:val="20"/>
                <w:szCs w:val="20"/>
                <w:lang w:bidi="ar"/>
              </w:rPr>
            </w:pPr>
            <w:r>
              <w:rPr>
                <w:rFonts w:hint="eastAsia" w:ascii="宋体" w:hAnsi="宋体" w:cs="宋体"/>
                <w:b/>
                <w:bCs/>
                <w:color w:val="000000"/>
                <w:kern w:val="0"/>
                <w:sz w:val="20"/>
                <w:szCs w:val="20"/>
                <w:lang w:bidi="ar"/>
              </w:rPr>
              <w:t>合计金额</w:t>
            </w:r>
          </w:p>
        </w:tc>
        <w:tc>
          <w:tcPr>
            <w:tcW w:w="993" w:type="dxa"/>
            <w:vAlign w:val="center"/>
          </w:tcPr>
          <w:p w14:paraId="4FF4D7F4">
            <w:pPr>
              <w:widowControl/>
              <w:jc w:val="center"/>
              <w:textAlignment w:val="center"/>
              <w:rPr>
                <w:rFonts w:ascii="宋体" w:hAnsi="宋体" w:cs="宋体"/>
                <w:color w:val="000000"/>
                <w:kern w:val="0"/>
                <w:sz w:val="20"/>
                <w:szCs w:val="20"/>
                <w:lang w:bidi="ar"/>
              </w:rPr>
            </w:pPr>
          </w:p>
        </w:tc>
        <w:tc>
          <w:tcPr>
            <w:tcW w:w="992" w:type="dxa"/>
            <w:vAlign w:val="center"/>
          </w:tcPr>
          <w:p w14:paraId="7F0D977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800000</w:t>
            </w:r>
          </w:p>
        </w:tc>
        <w:tc>
          <w:tcPr>
            <w:tcW w:w="992" w:type="dxa"/>
            <w:vAlign w:val="center"/>
          </w:tcPr>
          <w:p w14:paraId="47787251">
            <w:pPr>
              <w:widowControl/>
              <w:jc w:val="center"/>
              <w:textAlignment w:val="center"/>
              <w:rPr>
                <w:rFonts w:ascii="宋体" w:hAnsi="宋体" w:cs="宋体"/>
                <w:szCs w:val="21"/>
              </w:rPr>
            </w:pPr>
          </w:p>
        </w:tc>
      </w:tr>
      <w:tr w14:paraId="785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restart"/>
          </w:tcPr>
          <w:p w14:paraId="2765F07B">
            <w:pPr>
              <w:spacing w:line="570" w:lineRule="exact"/>
              <w:jc w:val="center"/>
              <w:rPr>
                <w:rFonts w:ascii="宋体" w:hAnsi="宋体"/>
                <w:b/>
                <w:bCs/>
              </w:rPr>
            </w:pPr>
            <w:r>
              <w:rPr>
                <w:rFonts w:hint="eastAsia" w:ascii="宋体" w:hAnsi="宋体"/>
                <w:b/>
                <w:bCs/>
              </w:rPr>
              <w:t>商务条款</w:t>
            </w:r>
          </w:p>
        </w:tc>
        <w:tc>
          <w:tcPr>
            <w:tcW w:w="568" w:type="dxa"/>
            <w:vAlign w:val="center"/>
          </w:tcPr>
          <w:p w14:paraId="0CC77382">
            <w:pPr>
              <w:jc w:val="center"/>
              <w:rPr>
                <w:rFonts w:ascii="宋体" w:hAnsi="宋体" w:cs="宋体"/>
                <w:b/>
                <w:bCs/>
                <w:kern w:val="0"/>
                <w:szCs w:val="21"/>
              </w:rPr>
            </w:pPr>
            <w:r>
              <w:rPr>
                <w:rFonts w:hint="eastAsia" w:ascii="宋体" w:hAnsi="宋体" w:cs="宋体"/>
                <w:b/>
                <w:bCs/>
                <w:kern w:val="0"/>
                <w:szCs w:val="21"/>
              </w:rPr>
              <w:t>序号</w:t>
            </w:r>
          </w:p>
        </w:tc>
        <w:tc>
          <w:tcPr>
            <w:tcW w:w="1560" w:type="dxa"/>
            <w:gridSpan w:val="2"/>
            <w:vAlign w:val="center"/>
          </w:tcPr>
          <w:p w14:paraId="5AA6E704">
            <w:pPr>
              <w:widowControl/>
              <w:jc w:val="center"/>
              <w:rPr>
                <w:rFonts w:ascii="宋体" w:hAnsi="宋体" w:cs="宋体"/>
                <w:b/>
                <w:bCs/>
                <w:szCs w:val="21"/>
              </w:rPr>
            </w:pPr>
            <w:r>
              <w:rPr>
                <w:rFonts w:hint="eastAsia" w:ascii="宋体" w:hAnsi="宋体" w:cs="宋体"/>
                <w:b/>
                <w:bCs/>
                <w:szCs w:val="21"/>
              </w:rPr>
              <w:t>商务项目</w:t>
            </w:r>
          </w:p>
        </w:tc>
        <w:tc>
          <w:tcPr>
            <w:tcW w:w="8362" w:type="dxa"/>
            <w:gridSpan w:val="5"/>
            <w:vAlign w:val="center"/>
          </w:tcPr>
          <w:p w14:paraId="2DB448A2">
            <w:pPr>
              <w:widowControl/>
              <w:shd w:val="clear" w:color="auto" w:fill="FFFFFF"/>
              <w:jc w:val="center"/>
              <w:rPr>
                <w:rFonts w:ascii="宋体" w:hAnsi="宋体" w:cs="宋体"/>
                <w:b/>
                <w:bCs/>
                <w:szCs w:val="21"/>
              </w:rPr>
            </w:pPr>
            <w:r>
              <w:rPr>
                <w:rFonts w:hint="eastAsia" w:ascii="宋体" w:hAnsi="宋体" w:cs="宋体"/>
                <w:b/>
                <w:bCs/>
                <w:szCs w:val="21"/>
              </w:rPr>
              <w:t>商务内容</w:t>
            </w:r>
          </w:p>
        </w:tc>
      </w:tr>
      <w:tr w14:paraId="7834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004C8721">
            <w:pPr>
              <w:spacing w:line="570" w:lineRule="exact"/>
              <w:jc w:val="center"/>
              <w:rPr>
                <w:rFonts w:ascii="宋体" w:hAnsi="宋体"/>
                <w:b/>
                <w:bCs/>
              </w:rPr>
            </w:pPr>
          </w:p>
        </w:tc>
        <w:tc>
          <w:tcPr>
            <w:tcW w:w="568" w:type="dxa"/>
            <w:vAlign w:val="center"/>
          </w:tcPr>
          <w:p w14:paraId="12E8B8DC">
            <w:pPr>
              <w:jc w:val="center"/>
              <w:rPr>
                <w:rFonts w:ascii="宋体" w:hAnsi="宋体" w:cs="宋体"/>
                <w:kern w:val="0"/>
                <w:szCs w:val="21"/>
              </w:rPr>
            </w:pPr>
            <w:r>
              <w:rPr>
                <w:rFonts w:hint="eastAsia"/>
                <w:szCs w:val="21"/>
              </w:rPr>
              <w:t>1</w:t>
            </w:r>
          </w:p>
        </w:tc>
        <w:tc>
          <w:tcPr>
            <w:tcW w:w="1560" w:type="dxa"/>
            <w:gridSpan w:val="2"/>
            <w:vAlign w:val="center"/>
          </w:tcPr>
          <w:p w14:paraId="0508886C">
            <w:pPr>
              <w:widowControl/>
              <w:jc w:val="left"/>
              <w:rPr>
                <w:rFonts w:ascii="宋体" w:hAnsi="宋体" w:cs="宋体"/>
                <w:szCs w:val="21"/>
              </w:rPr>
            </w:pPr>
            <w:r>
              <w:rPr>
                <w:rFonts w:hint="eastAsia" w:ascii="宋体" w:hAnsi="宋体"/>
                <w:szCs w:val="21"/>
              </w:rPr>
              <w:t>▲资质要求</w:t>
            </w:r>
          </w:p>
        </w:tc>
        <w:tc>
          <w:tcPr>
            <w:tcW w:w="8362" w:type="dxa"/>
            <w:gridSpan w:val="5"/>
            <w:vAlign w:val="center"/>
          </w:tcPr>
          <w:p w14:paraId="58A3073B">
            <w:pPr>
              <w:spacing w:line="360" w:lineRule="auto"/>
              <w:rPr>
                <w:rFonts w:ascii="宋体" w:hAnsi="宋体"/>
                <w:bCs/>
                <w:szCs w:val="21"/>
              </w:rPr>
            </w:pPr>
            <w:r>
              <w:rPr>
                <w:rFonts w:hint="eastAsia" w:ascii="宋体" w:hAnsi="宋体"/>
                <w:bCs/>
                <w:szCs w:val="21"/>
              </w:rPr>
              <w:t>（一）满足《中华人民共和国政府采购法》第二十二条规定；</w:t>
            </w:r>
          </w:p>
          <w:p w14:paraId="01594678">
            <w:pPr>
              <w:snapToGrid w:val="0"/>
              <w:spacing w:line="360" w:lineRule="auto"/>
              <w:jc w:val="left"/>
              <w:rPr>
                <w:rFonts w:ascii="宋体" w:hAnsi="宋体" w:cs="宋体"/>
                <w:szCs w:val="21"/>
              </w:rPr>
            </w:pPr>
            <w:r>
              <w:rPr>
                <w:rFonts w:hint="eastAsia" w:ascii="宋体" w:hAnsi="宋体" w:cs="宋体"/>
                <w:szCs w:val="21"/>
              </w:rPr>
              <w:t>1.供应商依法缴纳税收的相关材料（</w:t>
            </w:r>
            <w:r>
              <w:rPr>
                <w:rFonts w:hint="eastAsia" w:ascii="宋体" w:hAnsi="宋体" w:cs="宋体"/>
                <w:szCs w:val="21"/>
                <w:u w:val="single"/>
              </w:rPr>
              <w:t>近六个月内任意一个月</w:t>
            </w:r>
            <w:r>
              <w:rPr>
                <w:rFonts w:hint="eastAsia" w:ascii="宋体" w:hAnsi="宋体" w:cs="宋体"/>
                <w:szCs w:val="21"/>
              </w:rPr>
              <w:t>的依法缴纳税收的凭据复印件；无纳税记录的，应提供税务部门出具的《依法纳税或依法免税证明》 等证明文件。从取得营业执照时间起到首次响应文件提交截止时间为止不足要求月数的，只需提供从取得营业执照起的依法缴纳税收相应证明文件）；（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必须提供，否则竞价无效</w:t>
            </w:r>
            <w:r>
              <w:rPr>
                <w:rFonts w:hint="eastAsia" w:ascii="宋体" w:hAnsi="宋体" w:cs="宋体"/>
                <w:szCs w:val="21"/>
              </w:rPr>
              <w:t>）</w:t>
            </w:r>
          </w:p>
          <w:p w14:paraId="58F10983">
            <w:pPr>
              <w:snapToGrid w:val="0"/>
              <w:spacing w:line="360" w:lineRule="auto"/>
              <w:jc w:val="left"/>
              <w:rPr>
                <w:rFonts w:ascii="宋体" w:hAnsi="宋体" w:cs="宋体"/>
                <w:szCs w:val="21"/>
              </w:rPr>
            </w:pPr>
            <w:r>
              <w:rPr>
                <w:rFonts w:hint="eastAsia" w:ascii="宋体" w:hAnsi="宋体" w:cs="宋体"/>
                <w:szCs w:val="21"/>
              </w:rPr>
              <w:t>2.供应商依法缴纳社会保障资金的相关材料[</w:t>
            </w:r>
            <w:r>
              <w:rPr>
                <w:rFonts w:hint="eastAsia" w:ascii="宋体" w:hAnsi="宋体" w:cs="宋体"/>
                <w:szCs w:val="21"/>
                <w:u w:val="single"/>
              </w:rPr>
              <w:t>近六个月内任意一个月</w:t>
            </w:r>
            <w:r>
              <w:rPr>
                <w:rFonts w:hint="eastAsia" w:ascii="宋体" w:hAnsi="宋体" w:cs="宋体"/>
                <w:szCs w:val="21"/>
              </w:rPr>
              <w:t>的依法缴纳社会保障资金的缴费凭证（专用收据或者社会保险缴纳清单）复印件；无缴费记录的，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必须提供，否则竞价无效</w:t>
            </w:r>
            <w:r>
              <w:rPr>
                <w:rFonts w:hint="eastAsia" w:ascii="宋体" w:hAnsi="宋体" w:cs="宋体"/>
                <w:szCs w:val="21"/>
              </w:rPr>
              <w:t>）</w:t>
            </w:r>
          </w:p>
          <w:p w14:paraId="3366576E">
            <w:pPr>
              <w:widowControl/>
              <w:shd w:val="clear" w:color="auto" w:fill="FFFFFF"/>
              <w:jc w:val="left"/>
              <w:rPr>
                <w:rFonts w:ascii="宋体" w:hAnsi="宋体" w:cs="宋体"/>
                <w:szCs w:val="21"/>
              </w:rPr>
            </w:pPr>
            <w:r>
              <w:rPr>
                <w:rFonts w:hint="eastAsia" w:ascii="宋体" w:hAnsi="宋体" w:cs="宋体"/>
                <w:szCs w:val="21"/>
              </w:rPr>
              <w:t>3.</w:t>
            </w:r>
            <w:r>
              <w:rPr>
                <w:rFonts w:hint="eastAsia" w:ascii="宋体" w:hAnsi="宋体" w:cs="宋体"/>
                <w:szCs w:val="21"/>
                <w:lang w:eastAsia="zh-Hans"/>
              </w:rPr>
              <w:t>供应商</w:t>
            </w:r>
            <w:r>
              <w:rPr>
                <w:rFonts w:hint="eastAsia" w:ascii="宋体" w:hAnsi="宋体" w:cs="宋体"/>
                <w:szCs w:val="21"/>
                <w:u w:val="single"/>
                <w:lang w:eastAsia="zh-Hans"/>
              </w:rPr>
              <w:t>202</w:t>
            </w:r>
            <w:r>
              <w:rPr>
                <w:rFonts w:hint="eastAsia" w:ascii="宋体" w:hAnsi="宋体" w:cs="宋体"/>
                <w:szCs w:val="21"/>
                <w:u w:val="single"/>
              </w:rPr>
              <w:t>3或2024</w:t>
            </w:r>
            <w:r>
              <w:rPr>
                <w:rFonts w:hint="eastAsia" w:ascii="宋体" w:hAnsi="宋体" w:cs="宋体"/>
                <w:szCs w:val="21"/>
                <w:u w:val="single"/>
                <w:lang w:eastAsia="zh-Hans"/>
              </w:rPr>
              <w:t>年</w:t>
            </w:r>
            <w:r>
              <w:rPr>
                <w:rFonts w:hint="eastAsia" w:ascii="宋体" w:hAnsi="宋体" w:cs="宋体"/>
                <w:szCs w:val="21"/>
                <w:lang w:eastAsia="zh-Hans"/>
              </w:rPr>
              <w:t>度财务状况报告复印件</w:t>
            </w:r>
            <w:r>
              <w:rPr>
                <w:rFonts w:hint="eastAsia" w:ascii="宋体" w:hAnsi="宋体" w:cs="宋体"/>
                <w:szCs w:val="21"/>
              </w:rPr>
              <w:t>[</w:t>
            </w:r>
            <w:r>
              <w:rPr>
                <w:rFonts w:hint="eastAsia" w:ascii="宋体" w:hAnsi="宋体" w:cs="宋体"/>
                <w:szCs w:val="21"/>
                <w:lang w:eastAsia="zh-Hans"/>
              </w:rPr>
              <w:t>供应商是法人的，应提供财务报表（至少包括：资产负债表、利润表、现金流量表）或银行出具的资信证明</w:t>
            </w:r>
            <w:r>
              <w:rPr>
                <w:rFonts w:hint="eastAsia" w:ascii="宋体" w:hAnsi="宋体" w:cs="宋体"/>
                <w:szCs w:val="21"/>
              </w:rPr>
              <w:t>；</w:t>
            </w:r>
            <w:r>
              <w:rPr>
                <w:rFonts w:hint="eastAsia" w:ascii="宋体" w:hAnsi="宋体" w:cs="宋体"/>
                <w:bCs/>
                <w:szCs w:val="21"/>
              </w:rPr>
              <w:t>（</w:t>
            </w:r>
            <w:r>
              <w:rPr>
                <w:rFonts w:hint="eastAsia" w:ascii="宋体" w:hAnsi="宋体" w:cs="宋体"/>
                <w:b/>
                <w:szCs w:val="21"/>
              </w:rPr>
              <w:t>必须提供，否则竞价无效</w:t>
            </w:r>
            <w:r>
              <w:rPr>
                <w:rFonts w:hint="eastAsia" w:ascii="宋体" w:hAnsi="宋体" w:cs="宋体"/>
                <w:bCs/>
                <w:szCs w:val="21"/>
              </w:rPr>
              <w:t>）</w:t>
            </w:r>
          </w:p>
        </w:tc>
      </w:tr>
      <w:tr w14:paraId="080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21484ABC">
            <w:pPr>
              <w:spacing w:line="570" w:lineRule="exact"/>
              <w:jc w:val="center"/>
              <w:rPr>
                <w:rFonts w:ascii="宋体" w:hAnsi="宋体"/>
                <w:b/>
                <w:bCs/>
              </w:rPr>
            </w:pPr>
          </w:p>
        </w:tc>
        <w:tc>
          <w:tcPr>
            <w:tcW w:w="568" w:type="dxa"/>
            <w:vAlign w:val="center"/>
          </w:tcPr>
          <w:p w14:paraId="6D67C79D">
            <w:pPr>
              <w:jc w:val="center"/>
              <w:rPr>
                <w:rFonts w:ascii="宋体" w:hAnsi="宋体" w:cs="宋体"/>
                <w:kern w:val="0"/>
                <w:szCs w:val="21"/>
              </w:rPr>
            </w:pPr>
            <w:r>
              <w:rPr>
                <w:rFonts w:hint="eastAsia"/>
                <w:szCs w:val="21"/>
              </w:rPr>
              <w:t>2</w:t>
            </w:r>
          </w:p>
        </w:tc>
        <w:tc>
          <w:tcPr>
            <w:tcW w:w="1560" w:type="dxa"/>
            <w:gridSpan w:val="2"/>
            <w:vAlign w:val="center"/>
          </w:tcPr>
          <w:p w14:paraId="4161D084">
            <w:pPr>
              <w:widowControl/>
              <w:jc w:val="left"/>
              <w:rPr>
                <w:rFonts w:ascii="宋体" w:hAnsi="宋体" w:cs="宋体"/>
                <w:szCs w:val="21"/>
              </w:rPr>
            </w:pPr>
            <w:r>
              <w:rPr>
                <w:rFonts w:hint="eastAsia" w:ascii="宋体" w:hAnsi="宋体"/>
                <w:szCs w:val="21"/>
              </w:rPr>
              <w:t>报价要求</w:t>
            </w:r>
          </w:p>
        </w:tc>
        <w:tc>
          <w:tcPr>
            <w:tcW w:w="8362" w:type="dxa"/>
            <w:gridSpan w:val="5"/>
            <w:vAlign w:val="center"/>
          </w:tcPr>
          <w:p w14:paraId="4138FE5B">
            <w:pPr>
              <w:pStyle w:val="15"/>
              <w:spacing w:line="360" w:lineRule="auto"/>
              <w:jc w:val="both"/>
              <w:rPr>
                <w:rFonts w:ascii="宋体" w:hAnsi="宋体"/>
                <w:sz w:val="21"/>
                <w:szCs w:val="21"/>
              </w:rPr>
            </w:pPr>
            <w:r>
              <w:rPr>
                <w:rFonts w:hint="eastAsia" w:ascii="宋体" w:hAnsi="宋体"/>
                <w:sz w:val="21"/>
                <w:szCs w:val="21"/>
              </w:rPr>
              <w:t>1.报价必须包含所有设备、随配附件、备品备件、运输、工具、安装、调试、各种附材、培训、售后服务、税费及其他所有可能发生的一切费用，采购人不再支付任何费用。</w:t>
            </w:r>
          </w:p>
          <w:p w14:paraId="4282CF1C">
            <w:pPr>
              <w:pStyle w:val="15"/>
              <w:spacing w:line="360" w:lineRule="auto"/>
              <w:rPr>
                <w:rFonts w:ascii="宋体" w:hAnsi="宋体"/>
                <w:sz w:val="21"/>
                <w:szCs w:val="21"/>
              </w:rPr>
            </w:pPr>
            <w:r>
              <w:rPr>
                <w:rFonts w:hint="eastAsia" w:ascii="宋体" w:hAnsi="宋体"/>
                <w:sz w:val="21"/>
                <w:szCs w:val="21"/>
              </w:rPr>
              <w:t>▲（1）首轮报价报价明细表（必须提供）</w:t>
            </w:r>
          </w:p>
          <w:p w14:paraId="2F504E26">
            <w:pPr>
              <w:pStyle w:val="9"/>
              <w:spacing w:after="0" w:line="360" w:lineRule="auto"/>
              <w:rPr>
                <w:rFonts w:ascii="宋体" w:hAnsi="宋体"/>
                <w:szCs w:val="21"/>
              </w:rPr>
            </w:pPr>
            <w:r>
              <w:rPr>
                <w:rFonts w:hint="eastAsia" w:ascii="宋体" w:hAnsi="宋体"/>
                <w:szCs w:val="21"/>
              </w:rPr>
              <w:t>▲（2）商务、技术响应、偏离情况说明表（必须提供）</w:t>
            </w:r>
          </w:p>
          <w:p w14:paraId="55455979">
            <w:r>
              <w:rPr>
                <w:rFonts w:hint="eastAsia" w:ascii="宋体" w:hAnsi="宋体"/>
                <w:szCs w:val="21"/>
              </w:rPr>
              <w:t>▲（3）核心产品重要参数技术响应表（检测报告、截图证明必须提供）格式自拟</w:t>
            </w:r>
          </w:p>
          <w:p w14:paraId="608922CE">
            <w:pPr>
              <w:widowControl/>
              <w:shd w:val="clear" w:color="auto" w:fill="FFFFFF"/>
              <w:jc w:val="left"/>
              <w:rPr>
                <w:rFonts w:ascii="宋体" w:hAnsi="宋体" w:cs="宋体"/>
                <w:szCs w:val="21"/>
              </w:rPr>
            </w:pPr>
            <w:r>
              <w:rPr>
                <w:rFonts w:hint="eastAsia" w:ascii="宋体" w:hAnsi="宋体" w:cs="宋体"/>
                <w:szCs w:val="21"/>
              </w:rPr>
              <w:t>▲2.</w:t>
            </w:r>
            <w:r>
              <w:rPr>
                <w:rFonts w:ascii="宋体" w:hAnsi="宋体" w:cs="宋体"/>
                <w:szCs w:val="21"/>
              </w:rPr>
              <w:t xml:space="preserve"> </w:t>
            </w:r>
            <w:r>
              <w:rPr>
                <w:rFonts w:hint="eastAsia" w:ascii="宋体" w:hAnsi="宋体"/>
                <w:szCs w:val="21"/>
              </w:rPr>
              <w:t>自成交公告发出之日起</w:t>
            </w:r>
            <w:r>
              <w:rPr>
                <w:rFonts w:ascii="宋体" w:hAnsi="宋体"/>
                <w:szCs w:val="21"/>
              </w:rPr>
              <w:t>5工作日内签订合同，</w:t>
            </w:r>
            <w:r>
              <w:rPr>
                <w:rFonts w:hint="eastAsia" w:ascii="宋体" w:hAnsi="宋体"/>
                <w:szCs w:val="21"/>
              </w:rPr>
              <w:t>采购需求及供应商报价文件，作为合同附件。</w:t>
            </w:r>
          </w:p>
        </w:tc>
      </w:tr>
      <w:tr w14:paraId="0BEE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61C1CA20">
            <w:pPr>
              <w:spacing w:line="570" w:lineRule="exact"/>
              <w:jc w:val="center"/>
              <w:rPr>
                <w:rFonts w:ascii="宋体" w:hAnsi="宋体"/>
                <w:b/>
                <w:bCs/>
              </w:rPr>
            </w:pPr>
          </w:p>
        </w:tc>
        <w:tc>
          <w:tcPr>
            <w:tcW w:w="568" w:type="dxa"/>
            <w:vAlign w:val="center"/>
          </w:tcPr>
          <w:p w14:paraId="62742403">
            <w:pPr>
              <w:jc w:val="center"/>
              <w:rPr>
                <w:rFonts w:ascii="宋体" w:hAnsi="宋体" w:cs="宋体"/>
                <w:kern w:val="0"/>
                <w:szCs w:val="21"/>
              </w:rPr>
            </w:pPr>
            <w:r>
              <w:rPr>
                <w:rFonts w:hint="eastAsia"/>
                <w:szCs w:val="21"/>
              </w:rPr>
              <w:t>3</w:t>
            </w:r>
          </w:p>
        </w:tc>
        <w:tc>
          <w:tcPr>
            <w:tcW w:w="1560" w:type="dxa"/>
            <w:gridSpan w:val="2"/>
            <w:vAlign w:val="center"/>
          </w:tcPr>
          <w:p w14:paraId="1C9660A2">
            <w:pPr>
              <w:widowControl/>
              <w:jc w:val="left"/>
              <w:rPr>
                <w:rFonts w:ascii="宋体" w:hAnsi="宋体" w:cs="宋体"/>
                <w:szCs w:val="21"/>
              </w:rPr>
            </w:pPr>
            <w:r>
              <w:rPr>
                <w:rFonts w:hint="eastAsia" w:ascii="宋体" w:hAnsi="宋体"/>
                <w:szCs w:val="21"/>
              </w:rPr>
              <w:t>交货（实施）时间、地点</w:t>
            </w:r>
          </w:p>
        </w:tc>
        <w:tc>
          <w:tcPr>
            <w:tcW w:w="8362" w:type="dxa"/>
            <w:gridSpan w:val="5"/>
            <w:vAlign w:val="center"/>
          </w:tcPr>
          <w:p w14:paraId="64DF42E4">
            <w:pPr>
              <w:spacing w:line="360" w:lineRule="auto"/>
              <w:rPr>
                <w:rFonts w:ascii="宋体" w:hAnsi="宋体"/>
                <w:szCs w:val="21"/>
              </w:rPr>
            </w:pPr>
            <w:r>
              <w:rPr>
                <w:rStyle w:val="57"/>
                <w:rFonts w:hint="default"/>
                <w:bCs/>
                <w:szCs w:val="21"/>
                <w:lang w:bidi="ar"/>
              </w:rPr>
              <w:t>▲</w:t>
            </w:r>
            <w:r>
              <w:rPr>
                <w:rFonts w:hint="eastAsia" w:ascii="宋体" w:hAnsi="宋体"/>
                <w:szCs w:val="21"/>
              </w:rPr>
              <w:t>1.签订合同后30个工作日内必须全部供货并安装调试完毕，逾期交货导致影响项目正常投入使用的，采购人有权终止合同，并上报相关部门处理。</w:t>
            </w:r>
          </w:p>
          <w:p w14:paraId="6EFBE5AE">
            <w:pPr>
              <w:spacing w:line="360" w:lineRule="auto"/>
              <w:rPr>
                <w:rFonts w:ascii="宋体" w:hAnsi="宋体"/>
                <w:szCs w:val="21"/>
              </w:rPr>
            </w:pPr>
            <w:r>
              <w:rPr>
                <w:rFonts w:hint="eastAsia" w:ascii="宋体" w:hAnsi="宋体"/>
                <w:szCs w:val="21"/>
              </w:rPr>
              <w:t>2.交货地点：南宁市内采购人指定地点（不接受快递或物流）。</w:t>
            </w:r>
          </w:p>
          <w:p w14:paraId="5005DCA6">
            <w:pPr>
              <w:widowControl/>
              <w:shd w:val="clear" w:color="auto" w:fill="FFFFFF"/>
              <w:jc w:val="left"/>
              <w:rPr>
                <w:rFonts w:ascii="宋体" w:hAnsi="宋体" w:cs="宋体"/>
                <w:szCs w:val="21"/>
              </w:rPr>
            </w:pPr>
            <w:r>
              <w:rPr>
                <w:rFonts w:hint="eastAsia" w:ascii="宋体" w:hAnsi="宋体"/>
                <w:szCs w:val="21"/>
              </w:rPr>
              <w:t>3.交货方式：现场交货。</w:t>
            </w:r>
          </w:p>
        </w:tc>
      </w:tr>
      <w:tr w14:paraId="02F0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5FCFCF70">
            <w:pPr>
              <w:spacing w:line="570" w:lineRule="exact"/>
              <w:jc w:val="center"/>
              <w:rPr>
                <w:rFonts w:ascii="宋体" w:hAnsi="宋体"/>
                <w:b/>
                <w:bCs/>
              </w:rPr>
            </w:pPr>
          </w:p>
        </w:tc>
        <w:tc>
          <w:tcPr>
            <w:tcW w:w="568" w:type="dxa"/>
            <w:vAlign w:val="center"/>
          </w:tcPr>
          <w:p w14:paraId="4255D587">
            <w:pPr>
              <w:jc w:val="center"/>
              <w:rPr>
                <w:rFonts w:ascii="宋体" w:hAnsi="宋体" w:cs="宋体"/>
                <w:kern w:val="0"/>
                <w:szCs w:val="21"/>
              </w:rPr>
            </w:pPr>
            <w:r>
              <w:rPr>
                <w:rFonts w:hint="eastAsia" w:ascii="宋体" w:hAnsi="宋体"/>
                <w:szCs w:val="21"/>
              </w:rPr>
              <w:t>4</w:t>
            </w:r>
          </w:p>
        </w:tc>
        <w:tc>
          <w:tcPr>
            <w:tcW w:w="1560" w:type="dxa"/>
            <w:gridSpan w:val="2"/>
            <w:vAlign w:val="center"/>
          </w:tcPr>
          <w:p w14:paraId="71ED6DB6">
            <w:pPr>
              <w:widowControl/>
              <w:jc w:val="left"/>
              <w:rPr>
                <w:rFonts w:ascii="宋体" w:hAnsi="宋体" w:cs="宋体"/>
                <w:szCs w:val="21"/>
              </w:rPr>
            </w:pPr>
            <w:r>
              <w:rPr>
                <w:rFonts w:hint="eastAsia" w:ascii="宋体" w:hAnsi="宋体"/>
                <w:szCs w:val="21"/>
              </w:rPr>
              <w:t>产品要求</w:t>
            </w:r>
          </w:p>
        </w:tc>
        <w:tc>
          <w:tcPr>
            <w:tcW w:w="8362" w:type="dxa"/>
            <w:gridSpan w:val="5"/>
            <w:vAlign w:val="center"/>
          </w:tcPr>
          <w:p w14:paraId="63054078">
            <w:pPr>
              <w:pStyle w:val="15"/>
              <w:spacing w:line="360" w:lineRule="auto"/>
              <w:rPr>
                <w:rFonts w:ascii="宋体" w:hAnsi="宋体"/>
                <w:sz w:val="21"/>
                <w:szCs w:val="21"/>
              </w:rPr>
            </w:pPr>
            <w:r>
              <w:rPr>
                <w:rFonts w:hint="eastAsia" w:ascii="宋体" w:hAnsi="宋体"/>
                <w:b/>
                <w:bCs/>
                <w:sz w:val="21"/>
                <w:szCs w:val="21"/>
              </w:rPr>
              <w:t>▲1.为保障供货质量，要求供应商供货时提供生产厂家针对此项目的出具的授权书、售后服务承诺书，授权书和售后服务承诺书须加盖生产厂家公章。</w:t>
            </w:r>
          </w:p>
          <w:p w14:paraId="3C96DEDF">
            <w:pPr>
              <w:pStyle w:val="14"/>
              <w:spacing w:line="360" w:lineRule="auto"/>
              <w:rPr>
                <w:rFonts w:ascii="宋体" w:hAnsi="宋体"/>
                <w:b/>
                <w:bCs/>
                <w:sz w:val="21"/>
                <w:szCs w:val="21"/>
              </w:rPr>
            </w:pPr>
            <w:r>
              <w:rPr>
                <w:rFonts w:hint="eastAsia" w:ascii="宋体" w:hAnsi="宋体" w:cs="仿宋"/>
                <w:kern w:val="0"/>
                <w:sz w:val="21"/>
                <w:szCs w:val="21"/>
              </w:rPr>
              <w:t>▲</w:t>
            </w:r>
            <w:r>
              <w:rPr>
                <w:rFonts w:hint="eastAsia" w:ascii="宋体" w:hAnsi="宋体"/>
                <w:sz w:val="21"/>
                <w:szCs w:val="21"/>
              </w:rPr>
              <w:t>2.所有提供的设备均要求是原厂新品、正品、未使用,产品出厂日期至合同签订日，不得超过3个月，按国家有关产品“三包”规定执行“三包”，免费保修期5年。</w:t>
            </w:r>
          </w:p>
        </w:tc>
      </w:tr>
      <w:tr w14:paraId="76B9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5975ADFF">
            <w:pPr>
              <w:spacing w:line="570" w:lineRule="exact"/>
              <w:jc w:val="center"/>
              <w:rPr>
                <w:rFonts w:ascii="宋体" w:hAnsi="宋体"/>
                <w:b/>
                <w:bCs/>
              </w:rPr>
            </w:pPr>
          </w:p>
        </w:tc>
        <w:tc>
          <w:tcPr>
            <w:tcW w:w="568" w:type="dxa"/>
            <w:vAlign w:val="center"/>
          </w:tcPr>
          <w:p w14:paraId="12A0F76A">
            <w:pPr>
              <w:jc w:val="center"/>
              <w:rPr>
                <w:rFonts w:ascii="宋体" w:hAnsi="宋体" w:cs="宋体"/>
                <w:kern w:val="0"/>
                <w:szCs w:val="21"/>
              </w:rPr>
            </w:pPr>
            <w:r>
              <w:rPr>
                <w:rFonts w:hint="eastAsia" w:ascii="宋体" w:hAnsi="宋体"/>
                <w:szCs w:val="21"/>
              </w:rPr>
              <w:t>5</w:t>
            </w:r>
          </w:p>
        </w:tc>
        <w:tc>
          <w:tcPr>
            <w:tcW w:w="1560" w:type="dxa"/>
            <w:gridSpan w:val="2"/>
            <w:vAlign w:val="center"/>
          </w:tcPr>
          <w:p w14:paraId="444066F0">
            <w:pPr>
              <w:widowControl/>
              <w:jc w:val="left"/>
              <w:rPr>
                <w:rFonts w:ascii="宋体" w:hAnsi="宋体" w:cs="宋体"/>
                <w:szCs w:val="21"/>
              </w:rPr>
            </w:pPr>
            <w:r>
              <w:rPr>
                <w:rFonts w:hint="eastAsia" w:ascii="宋体" w:hAnsi="宋体"/>
                <w:szCs w:val="21"/>
              </w:rPr>
              <w:t>▲付款方式、时间及条件</w:t>
            </w:r>
          </w:p>
        </w:tc>
        <w:tc>
          <w:tcPr>
            <w:tcW w:w="8362" w:type="dxa"/>
            <w:gridSpan w:val="5"/>
            <w:vAlign w:val="center"/>
          </w:tcPr>
          <w:p w14:paraId="75B9DF53">
            <w:pPr>
              <w:widowControl/>
              <w:shd w:val="clear" w:color="auto" w:fill="FFFFFF"/>
              <w:jc w:val="left"/>
              <w:rPr>
                <w:rFonts w:ascii="宋体" w:hAnsi="宋体" w:cs="宋体"/>
                <w:szCs w:val="21"/>
              </w:rPr>
            </w:pPr>
            <w:r>
              <w:rPr>
                <w:rFonts w:hint="eastAsia" w:ascii="宋体" w:hAnsi="宋体" w:cs="宋体"/>
                <w:szCs w:val="21"/>
              </w:rPr>
              <w:t>合同签订生效并具备实施条件后采购人向中标人支付合同总金额的50%；全部服务交付完毕，验收合格交付使用之日起十个工作日内，采购人向中标人支付剩余合同金额的50％（无息）；每次付款前，中标人须开具全额合法的发票给采购人，否则采购人不予支付款项。以上支付均需采购人得到财政批复用款到位后支付，因财政批复用款未到位导致的逾期支付，不视为采购人违约。</w:t>
            </w:r>
          </w:p>
        </w:tc>
      </w:tr>
      <w:tr w14:paraId="1FB3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40BF7C15">
            <w:pPr>
              <w:spacing w:line="570" w:lineRule="exact"/>
              <w:jc w:val="center"/>
              <w:rPr>
                <w:rFonts w:ascii="宋体" w:hAnsi="宋体"/>
                <w:b/>
                <w:bCs/>
              </w:rPr>
            </w:pPr>
          </w:p>
        </w:tc>
        <w:tc>
          <w:tcPr>
            <w:tcW w:w="568" w:type="dxa"/>
            <w:vAlign w:val="center"/>
          </w:tcPr>
          <w:p w14:paraId="0D080F5E">
            <w:pPr>
              <w:jc w:val="center"/>
              <w:rPr>
                <w:rFonts w:ascii="宋体" w:hAnsi="宋体" w:cs="宋体"/>
                <w:kern w:val="0"/>
                <w:szCs w:val="21"/>
              </w:rPr>
            </w:pPr>
            <w:r>
              <w:rPr>
                <w:rFonts w:hint="eastAsia" w:ascii="宋体" w:hAnsi="宋体"/>
                <w:szCs w:val="21"/>
              </w:rPr>
              <w:t>6</w:t>
            </w:r>
          </w:p>
        </w:tc>
        <w:tc>
          <w:tcPr>
            <w:tcW w:w="1560" w:type="dxa"/>
            <w:gridSpan w:val="2"/>
            <w:vAlign w:val="center"/>
          </w:tcPr>
          <w:p w14:paraId="0942458B">
            <w:pPr>
              <w:widowControl/>
              <w:jc w:val="left"/>
              <w:rPr>
                <w:rFonts w:ascii="宋体" w:hAnsi="宋体" w:cs="宋体"/>
                <w:szCs w:val="21"/>
              </w:rPr>
            </w:pPr>
            <w:r>
              <w:rPr>
                <w:rFonts w:hint="eastAsia" w:ascii="宋体" w:hAnsi="宋体"/>
                <w:szCs w:val="21"/>
              </w:rPr>
              <w:t>验收、交付要求</w:t>
            </w:r>
          </w:p>
        </w:tc>
        <w:tc>
          <w:tcPr>
            <w:tcW w:w="8362" w:type="dxa"/>
            <w:gridSpan w:val="5"/>
            <w:vAlign w:val="center"/>
          </w:tcPr>
          <w:p w14:paraId="1F50CCE3">
            <w:pPr>
              <w:wordWrap w:val="0"/>
              <w:spacing w:line="320" w:lineRule="exact"/>
              <w:jc w:val="left"/>
              <w:rPr>
                <w:rFonts w:ascii="宋体" w:hAnsi="宋体" w:cs="宋体"/>
                <w:szCs w:val="21"/>
              </w:rPr>
            </w:pPr>
            <w:r>
              <w:rPr>
                <w:rFonts w:hint="eastAsia" w:ascii="宋体" w:hAnsi="宋体" w:cs="宋体"/>
                <w:szCs w:val="21"/>
              </w:rPr>
              <w:t>（1）符合合同要求及国家相关标准；</w:t>
            </w:r>
          </w:p>
          <w:p w14:paraId="79D0D822">
            <w:pPr>
              <w:wordWrap w:val="0"/>
              <w:spacing w:line="320" w:lineRule="exact"/>
              <w:jc w:val="left"/>
              <w:rPr>
                <w:rFonts w:ascii="宋体" w:hAnsi="宋体" w:cs="宋体"/>
                <w:szCs w:val="21"/>
              </w:rPr>
            </w:pPr>
            <w:r>
              <w:rPr>
                <w:rFonts w:hint="eastAsia" w:ascii="宋体" w:hAnsi="宋体" w:cs="宋体"/>
                <w:szCs w:val="21"/>
              </w:rPr>
              <w:t>（2）参数配置符合或优于合同要求；</w:t>
            </w:r>
          </w:p>
          <w:p w14:paraId="5C008EFB">
            <w:pPr>
              <w:wordWrap w:val="0"/>
              <w:spacing w:line="320" w:lineRule="exact"/>
              <w:jc w:val="left"/>
              <w:rPr>
                <w:rFonts w:ascii="宋体" w:hAnsi="宋体" w:cs="宋体"/>
                <w:szCs w:val="21"/>
              </w:rPr>
            </w:pPr>
            <w:r>
              <w:rPr>
                <w:rFonts w:hint="eastAsia" w:ascii="宋体" w:hAnsi="宋体" w:cs="宋体"/>
                <w:szCs w:val="21"/>
              </w:rPr>
              <w:t>（3）成交人提供所招标采购的货物、配套设备、所属装置等有关技术资料作为验收的参考依据。</w:t>
            </w:r>
          </w:p>
          <w:p w14:paraId="1C7A0BFA">
            <w:pPr>
              <w:pStyle w:val="6"/>
              <w:ind w:firstLine="0"/>
              <w:rPr>
                <w:rFonts w:ascii="宋体" w:hAnsi="宋体" w:cs="宋体"/>
                <w:color w:val="000000"/>
                <w:kern w:val="0"/>
                <w:sz w:val="22"/>
                <w:szCs w:val="22"/>
                <w:lang w:bidi="ar"/>
              </w:rPr>
            </w:pPr>
            <w:r>
              <w:rPr>
                <w:rFonts w:hint="eastAsia" w:ascii="宋体" w:hAnsi="宋体" w:cs="宋体"/>
                <w:szCs w:val="21"/>
              </w:rPr>
              <w:t>（4）</w:t>
            </w:r>
            <w:r>
              <w:rPr>
                <w:rFonts w:hint="eastAsia" w:ascii="宋体" w:hAnsi="宋体" w:cs="宋体"/>
                <w:color w:val="000000"/>
                <w:kern w:val="0"/>
                <w:sz w:val="22"/>
                <w:szCs w:val="22"/>
                <w:lang w:bidi="ar"/>
              </w:rPr>
              <w:t>以上货物参数标注“</w:t>
            </w:r>
            <w:r>
              <w:rPr>
                <w:rFonts w:hint="eastAsia" w:ascii="宋体" w:hAnsi="宋体" w:cs="宋体"/>
                <w:szCs w:val="21"/>
              </w:rPr>
              <w:t>▲</w:t>
            </w:r>
            <w:r>
              <w:rPr>
                <w:rFonts w:hint="eastAsia" w:ascii="宋体" w:hAnsi="宋体" w:cs="宋体"/>
                <w:color w:val="000000"/>
                <w:kern w:val="0"/>
                <w:sz w:val="22"/>
                <w:szCs w:val="22"/>
                <w:lang w:bidi="ar"/>
              </w:rPr>
              <w:t>”号条款中标供应商必须全部满足，缺一不可，否则拒签合同。</w:t>
            </w:r>
          </w:p>
          <w:p w14:paraId="112A32AA">
            <w:pPr>
              <w:jc w:val="left"/>
              <w:rPr>
                <w:rFonts w:ascii="宋体" w:hAnsi="宋体" w:cs="宋体"/>
                <w:szCs w:val="21"/>
              </w:rPr>
            </w:pPr>
            <w:r>
              <w:rPr>
                <w:rFonts w:hint="eastAsia" w:ascii="宋体" w:hAnsi="宋体" w:cs="宋体"/>
                <w:szCs w:val="21"/>
              </w:rPr>
              <w:t>（5）验收方式：本项目由第三方监理开展全程监理和验收工作。有必要时可委托第三方（具备有资质的检测机构）开展采购项目验收工作。如检测报告结果不合格的，须按采购人要求及时整改，因此过程耽误交货时间导致采购人造成损失的，成交供应商承担由此所造成全部损失。</w:t>
            </w:r>
          </w:p>
          <w:p w14:paraId="1AE66A1E">
            <w:pPr>
              <w:rPr>
                <w:rFonts w:ascii="宋体" w:hAnsi="宋体" w:cs="宋体"/>
                <w:szCs w:val="21"/>
              </w:rPr>
            </w:pPr>
            <w:r>
              <w:rPr>
                <w:rFonts w:hint="eastAsia" w:ascii="宋体" w:hAnsi="宋体" w:cs="宋体"/>
                <w:szCs w:val="21"/>
              </w:rPr>
              <w:t>（6）验收时，成交人需向采购人出具国家认可、具有法律效力的检测报告原件盖原厂公章。</w:t>
            </w:r>
          </w:p>
          <w:p w14:paraId="1481C9E2">
            <w:pPr>
              <w:wordWrap w:val="0"/>
              <w:autoSpaceDE w:val="0"/>
              <w:autoSpaceDN w:val="0"/>
              <w:adjustRightInd w:val="0"/>
              <w:spacing w:line="320" w:lineRule="exact"/>
              <w:jc w:val="left"/>
              <w:rPr>
                <w:rFonts w:ascii="宋体" w:hAnsi="宋体" w:cs="宋体"/>
                <w:szCs w:val="21"/>
              </w:rPr>
            </w:pPr>
            <w:r>
              <w:rPr>
                <w:rFonts w:hint="eastAsia" w:ascii="宋体" w:hAnsi="宋体" w:cs="宋体"/>
                <w:szCs w:val="21"/>
              </w:rPr>
              <w:t>（7）在约定的期限内完成本项目采购人最终确认的需求，认为可以验收的，以书面方式通知采购人。交付验收前，中标人须对所交付的项目进行功能和运行检测，以确认交付项目符合本项目技术参数要求。</w:t>
            </w:r>
          </w:p>
          <w:p w14:paraId="4E72A868">
            <w:pPr>
              <w:widowControl/>
              <w:shd w:val="clear" w:color="auto" w:fill="FFFFFF"/>
              <w:jc w:val="left"/>
              <w:rPr>
                <w:rFonts w:ascii="宋体" w:hAnsi="宋体" w:cs="宋体"/>
                <w:szCs w:val="21"/>
              </w:rPr>
            </w:pPr>
            <w:r>
              <w:rPr>
                <w:rFonts w:hint="eastAsia" w:ascii="宋体" w:hAnsi="宋体" w:cs="宋体"/>
                <w:szCs w:val="21"/>
              </w:rPr>
              <w:t>（8）交付验收应按本项目约定的时间进行，如因采购人或使用人的原因而导致不能按时交付，将按延期时间顺延交付时间。</w:t>
            </w:r>
          </w:p>
        </w:tc>
      </w:tr>
      <w:tr w14:paraId="615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442EB2DB">
            <w:pPr>
              <w:spacing w:line="570" w:lineRule="exact"/>
              <w:jc w:val="center"/>
              <w:rPr>
                <w:rFonts w:ascii="宋体" w:hAnsi="宋体"/>
                <w:b/>
                <w:bCs/>
              </w:rPr>
            </w:pPr>
          </w:p>
        </w:tc>
        <w:tc>
          <w:tcPr>
            <w:tcW w:w="568" w:type="dxa"/>
            <w:vAlign w:val="center"/>
          </w:tcPr>
          <w:p w14:paraId="4E904A3C">
            <w:pPr>
              <w:jc w:val="center"/>
              <w:rPr>
                <w:rFonts w:ascii="宋体" w:hAnsi="宋体" w:cs="宋体"/>
                <w:kern w:val="0"/>
                <w:szCs w:val="21"/>
              </w:rPr>
            </w:pPr>
            <w:r>
              <w:rPr>
                <w:rFonts w:hint="eastAsia" w:ascii="宋体" w:hAnsi="宋体"/>
                <w:szCs w:val="21"/>
              </w:rPr>
              <w:t>7</w:t>
            </w:r>
          </w:p>
        </w:tc>
        <w:tc>
          <w:tcPr>
            <w:tcW w:w="1560" w:type="dxa"/>
            <w:gridSpan w:val="2"/>
            <w:vAlign w:val="center"/>
          </w:tcPr>
          <w:p w14:paraId="107CAF00">
            <w:pPr>
              <w:widowControl/>
              <w:jc w:val="left"/>
              <w:rPr>
                <w:rFonts w:ascii="宋体" w:hAnsi="宋体" w:cs="宋体"/>
                <w:szCs w:val="21"/>
              </w:rPr>
            </w:pPr>
            <w:r>
              <w:rPr>
                <w:rFonts w:hint="eastAsia" w:ascii="宋体" w:hAnsi="宋体"/>
                <w:szCs w:val="21"/>
              </w:rPr>
              <w:t>售后服务要求</w:t>
            </w:r>
          </w:p>
        </w:tc>
        <w:tc>
          <w:tcPr>
            <w:tcW w:w="8362" w:type="dxa"/>
            <w:gridSpan w:val="5"/>
            <w:vAlign w:val="center"/>
          </w:tcPr>
          <w:p w14:paraId="18CEE71C">
            <w:pPr>
              <w:spacing w:line="360" w:lineRule="auto"/>
              <w:rPr>
                <w:rFonts w:ascii="宋体" w:hAnsi="宋体"/>
                <w:szCs w:val="21"/>
              </w:rPr>
            </w:pPr>
            <w:r>
              <w:rPr>
                <w:rFonts w:hint="eastAsia" w:ascii="宋体" w:hAnsi="宋体"/>
                <w:szCs w:val="21"/>
              </w:rPr>
              <w:t>▲1.</w:t>
            </w:r>
            <w:r>
              <w:rPr>
                <w:rFonts w:ascii="宋体" w:hAnsi="宋体"/>
                <w:szCs w:val="21"/>
              </w:rPr>
              <w:t>报价人提供的硬件设备及软件的技术参数、配置和性能指标必须为真实有效，如有提供虚假材料谋取成交的，按政府采购相关法规处罚，并追究其相应的法律责任。采购人保留对成交供应商</w:t>
            </w:r>
            <w:r>
              <w:rPr>
                <w:rFonts w:hint="eastAsia" w:ascii="宋体" w:hAnsi="宋体"/>
                <w:szCs w:val="21"/>
              </w:rPr>
              <w:t>供应</w:t>
            </w:r>
            <w:r>
              <w:rPr>
                <w:rFonts w:ascii="宋体" w:hAnsi="宋体"/>
                <w:szCs w:val="21"/>
              </w:rPr>
              <w:t>竞标产品进行全面测试的权利，若测试结果不符合采购文件要求，采购人</w:t>
            </w:r>
            <w:r>
              <w:rPr>
                <w:rFonts w:hint="eastAsia" w:ascii="宋体" w:hAnsi="宋体"/>
                <w:szCs w:val="21"/>
              </w:rPr>
              <w:t>不予验收通过</w:t>
            </w:r>
            <w:r>
              <w:rPr>
                <w:rFonts w:ascii="宋体" w:hAnsi="宋体"/>
                <w:szCs w:val="21"/>
              </w:rPr>
              <w:t xml:space="preserve">，无条件退货，并上报采购监督部门，追究相关法律责任，对造成的损失采购人保留索赔的权利。  </w:t>
            </w:r>
          </w:p>
          <w:p w14:paraId="5484EEC5">
            <w:pPr>
              <w:spacing w:line="360" w:lineRule="auto"/>
              <w:rPr>
                <w:rFonts w:ascii="宋体" w:hAnsi="宋体"/>
                <w:szCs w:val="21"/>
              </w:rPr>
            </w:pPr>
            <w:r>
              <w:rPr>
                <w:rFonts w:hint="eastAsia" w:ascii="宋体" w:hAnsi="宋体"/>
                <w:szCs w:val="21"/>
              </w:rPr>
              <w:t>▲2.采购的产品需满足的服务、质量、技术规格等要求：</w:t>
            </w:r>
            <w:r>
              <w:rPr>
                <w:rFonts w:hint="eastAsia" w:ascii="宋体" w:hAnsi="宋体"/>
                <w:b/>
                <w:bCs/>
                <w:szCs w:val="21"/>
              </w:rPr>
              <w:t>保修期自货物安装调试完成起5年，</w:t>
            </w:r>
            <w:r>
              <w:rPr>
                <w:rFonts w:hint="eastAsia" w:ascii="宋体" w:hAnsi="宋体"/>
                <w:szCs w:val="21"/>
              </w:rPr>
              <w:t xml:space="preserve">并以最终验收合格之日起计算； </w:t>
            </w:r>
          </w:p>
          <w:p w14:paraId="0AC8CDFE">
            <w:pPr>
              <w:spacing w:line="360" w:lineRule="auto"/>
              <w:rPr>
                <w:rFonts w:ascii="宋体" w:hAnsi="宋体"/>
                <w:szCs w:val="21"/>
              </w:rPr>
            </w:pPr>
            <w:r>
              <w:rPr>
                <w:rFonts w:hint="eastAsia" w:ascii="宋体" w:hAnsi="宋体"/>
                <w:szCs w:val="21"/>
              </w:rPr>
              <w:t>3.</w:t>
            </w:r>
            <w:r>
              <w:rPr>
                <w:rFonts w:ascii="宋体" w:hAnsi="宋体"/>
                <w:szCs w:val="21"/>
              </w:rPr>
              <w:t>故障响应时间：成交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54933541">
            <w:pPr>
              <w:spacing w:line="360" w:lineRule="auto"/>
              <w:rPr>
                <w:rFonts w:ascii="宋体" w:hAnsi="宋体"/>
                <w:szCs w:val="21"/>
              </w:rPr>
            </w:pPr>
            <w:r>
              <w:rPr>
                <w:rFonts w:ascii="宋体" w:hAnsi="宋体"/>
                <w:szCs w:val="21"/>
              </w:rPr>
              <w:t>4</w:t>
            </w:r>
            <w:r>
              <w:rPr>
                <w:rFonts w:hint="eastAsia" w:ascii="宋体" w:hAnsi="宋体"/>
                <w:szCs w:val="21"/>
              </w:rPr>
              <w:t>.</w:t>
            </w:r>
            <w:r>
              <w:rPr>
                <w:rFonts w:ascii="宋体" w:hAnsi="宋体"/>
                <w:szCs w:val="21"/>
              </w:rPr>
              <w:t>免费送货上门、安装、调试，免费培训使用人员和维护人员</w:t>
            </w:r>
            <w:r>
              <w:rPr>
                <w:rFonts w:hint="eastAsia" w:ascii="宋体" w:hAnsi="宋体"/>
                <w:szCs w:val="21"/>
              </w:rPr>
              <w:t>。</w:t>
            </w:r>
          </w:p>
          <w:p w14:paraId="2E6EF05B">
            <w:pPr>
              <w:spacing w:line="360" w:lineRule="auto"/>
              <w:rPr>
                <w:rFonts w:ascii="宋体" w:hAnsi="宋体"/>
                <w:szCs w:val="21"/>
              </w:rPr>
            </w:pPr>
            <w:r>
              <w:rPr>
                <w:rFonts w:ascii="宋体" w:hAnsi="宋体"/>
                <w:szCs w:val="21"/>
              </w:rPr>
              <w:t>5</w:t>
            </w:r>
            <w:r>
              <w:rPr>
                <w:rFonts w:hint="eastAsia" w:ascii="宋体" w:hAnsi="宋体"/>
                <w:szCs w:val="21"/>
              </w:rPr>
              <w:t>.</w:t>
            </w:r>
            <w:r>
              <w:rPr>
                <w:rFonts w:ascii="宋体" w:hAnsi="宋体"/>
                <w:szCs w:val="21"/>
              </w:rPr>
              <w:t>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7107A28E">
            <w:pPr>
              <w:spacing w:line="360" w:lineRule="auto"/>
              <w:rPr>
                <w:rFonts w:ascii="宋体" w:hAnsi="宋体"/>
                <w:szCs w:val="21"/>
              </w:rPr>
            </w:pPr>
            <w:r>
              <w:rPr>
                <w:rFonts w:ascii="宋体" w:hAnsi="宋体"/>
                <w:szCs w:val="21"/>
              </w:rPr>
              <w:t>6</w:t>
            </w:r>
            <w:r>
              <w:rPr>
                <w:rFonts w:hint="eastAsia" w:ascii="宋体" w:hAnsi="宋体"/>
                <w:szCs w:val="21"/>
              </w:rPr>
              <w:t>.</w:t>
            </w:r>
            <w:r>
              <w:rPr>
                <w:rFonts w:ascii="宋体" w:hAnsi="宋体"/>
                <w:szCs w:val="21"/>
              </w:rPr>
              <w:t>每半年至少进行一次定期回访以及对设备保养；</w:t>
            </w:r>
          </w:p>
          <w:p w14:paraId="4CF41713">
            <w:pPr>
              <w:spacing w:line="360" w:lineRule="auto"/>
              <w:rPr>
                <w:rFonts w:ascii="宋体" w:hAnsi="宋体"/>
                <w:szCs w:val="21"/>
              </w:rPr>
            </w:pPr>
            <w:r>
              <w:rPr>
                <w:rFonts w:hint="eastAsia" w:ascii="宋体" w:hAnsi="宋体"/>
                <w:szCs w:val="21"/>
              </w:rPr>
              <w:t>7.投标报价为采购人指定地点的现场交货价，包括：</w:t>
            </w:r>
          </w:p>
          <w:p w14:paraId="4B26068C">
            <w:pPr>
              <w:spacing w:line="360" w:lineRule="auto"/>
              <w:rPr>
                <w:rFonts w:ascii="宋体" w:hAnsi="宋体"/>
                <w:szCs w:val="21"/>
              </w:rPr>
            </w:pPr>
            <w:r>
              <w:rPr>
                <w:rFonts w:hint="eastAsia" w:ascii="宋体" w:hAnsi="宋体"/>
                <w:szCs w:val="21"/>
              </w:rPr>
              <w:t>（</w:t>
            </w:r>
            <w:r>
              <w:rPr>
                <w:rFonts w:ascii="宋体" w:hAnsi="宋体"/>
                <w:szCs w:val="21"/>
              </w:rPr>
              <w:t>1）货物及标准附件、备品备件、专用工具的价格；</w:t>
            </w:r>
          </w:p>
          <w:p w14:paraId="0CD6101D">
            <w:pPr>
              <w:spacing w:line="360" w:lineRule="auto"/>
              <w:rPr>
                <w:rFonts w:ascii="宋体" w:hAnsi="宋体"/>
                <w:szCs w:val="21"/>
              </w:rPr>
            </w:pPr>
            <w:r>
              <w:rPr>
                <w:rFonts w:hint="eastAsia" w:ascii="宋体" w:hAnsi="宋体"/>
                <w:szCs w:val="21"/>
              </w:rPr>
              <w:t>（</w:t>
            </w:r>
            <w:r>
              <w:rPr>
                <w:rFonts w:ascii="宋体" w:hAnsi="宋体"/>
                <w:szCs w:val="21"/>
              </w:rPr>
              <w:t>2）运输、装卸、调试、培训、技术支持、售后服务等费用；</w:t>
            </w:r>
          </w:p>
          <w:p w14:paraId="0B34E78E">
            <w:pPr>
              <w:spacing w:line="360" w:lineRule="auto"/>
              <w:rPr>
                <w:rFonts w:ascii="宋体" w:hAnsi="宋体"/>
                <w:szCs w:val="21"/>
              </w:rPr>
            </w:pPr>
            <w:r>
              <w:rPr>
                <w:rFonts w:hint="eastAsia" w:ascii="宋体" w:hAnsi="宋体"/>
                <w:szCs w:val="21"/>
              </w:rPr>
              <w:t>（</w:t>
            </w:r>
            <w:r>
              <w:rPr>
                <w:rFonts w:ascii="宋体" w:hAnsi="宋体"/>
                <w:szCs w:val="21"/>
              </w:rPr>
              <w:t>3）必要的保险费用和各项税费；</w:t>
            </w:r>
          </w:p>
          <w:p w14:paraId="07A3DCD9">
            <w:pPr>
              <w:spacing w:line="360" w:lineRule="auto"/>
              <w:rPr>
                <w:rFonts w:ascii="宋体" w:hAnsi="宋体"/>
                <w:szCs w:val="21"/>
              </w:rPr>
            </w:pPr>
            <w:r>
              <w:rPr>
                <w:rFonts w:hint="eastAsia" w:ascii="宋体" w:hAnsi="宋体"/>
                <w:szCs w:val="21"/>
              </w:rPr>
              <w:t>（</w:t>
            </w:r>
            <w:r>
              <w:rPr>
                <w:rFonts w:ascii="宋体" w:hAnsi="宋体"/>
                <w:szCs w:val="21"/>
              </w:rPr>
              <w:t>4）包括安装费用；</w:t>
            </w:r>
          </w:p>
          <w:p w14:paraId="345C3564">
            <w:pPr>
              <w:spacing w:line="360" w:lineRule="auto"/>
              <w:rPr>
                <w:rFonts w:ascii="宋体" w:hAnsi="宋体"/>
                <w:szCs w:val="21"/>
              </w:rPr>
            </w:pPr>
            <w:r>
              <w:rPr>
                <w:rFonts w:hint="eastAsia" w:ascii="宋体" w:hAnsi="宋体"/>
                <w:szCs w:val="21"/>
              </w:rPr>
              <w:t>（</w:t>
            </w:r>
            <w:r>
              <w:rPr>
                <w:rFonts w:ascii="宋体" w:hAnsi="宋体"/>
                <w:szCs w:val="21"/>
              </w:rPr>
              <w:t>5）到现场验收的费用。</w:t>
            </w:r>
          </w:p>
          <w:p w14:paraId="50791EE2">
            <w:pPr>
              <w:spacing w:line="360" w:lineRule="auto"/>
              <w:rPr>
                <w:rFonts w:ascii="宋体" w:hAnsi="宋体"/>
                <w:szCs w:val="21"/>
              </w:rPr>
            </w:pPr>
            <w:r>
              <w:rPr>
                <w:rFonts w:hint="eastAsia" w:ascii="宋体" w:hAnsi="宋体"/>
                <w:szCs w:val="21"/>
              </w:rPr>
              <w:t>8.备品备件及耗材等要求：成交供应商应按成交价或优于市场价提供相关配件和服务。</w:t>
            </w:r>
          </w:p>
          <w:p w14:paraId="51A2B0F9">
            <w:pPr>
              <w:spacing w:line="360" w:lineRule="auto"/>
              <w:rPr>
                <w:rFonts w:ascii="宋体" w:hAnsi="宋体"/>
                <w:szCs w:val="21"/>
              </w:rPr>
            </w:pPr>
            <w:r>
              <w:rPr>
                <w:rFonts w:hint="eastAsia" w:ascii="宋体" w:hAnsi="宋体"/>
                <w:szCs w:val="21"/>
              </w:rPr>
              <w:t>9.验收条件及标准：</w:t>
            </w:r>
          </w:p>
          <w:p w14:paraId="696C175F">
            <w:pPr>
              <w:spacing w:line="360" w:lineRule="auto"/>
              <w:rPr>
                <w:rFonts w:ascii="宋体" w:hAnsi="宋体"/>
                <w:szCs w:val="21"/>
              </w:rPr>
            </w:pPr>
            <w:r>
              <w:rPr>
                <w:rFonts w:hint="eastAsia" w:ascii="宋体" w:hAnsi="宋体"/>
                <w:szCs w:val="21"/>
              </w:rPr>
              <w:t>（</w:t>
            </w:r>
            <w:r>
              <w:rPr>
                <w:rFonts w:ascii="宋体" w:hAnsi="宋体"/>
                <w:szCs w:val="21"/>
              </w:rPr>
              <w:t>1）常温0℃－</w:t>
            </w:r>
            <w:r>
              <w:rPr>
                <w:rFonts w:hint="eastAsia" w:ascii="宋体" w:hAnsi="宋体"/>
                <w:szCs w:val="21"/>
              </w:rPr>
              <w:t>45</w:t>
            </w:r>
            <w:r>
              <w:rPr>
                <w:rFonts w:ascii="宋体" w:hAnsi="宋体"/>
                <w:szCs w:val="21"/>
              </w:rPr>
              <w:t>℃，符合合同要求及国家相关标准；</w:t>
            </w:r>
          </w:p>
          <w:p w14:paraId="72C98C52">
            <w:pPr>
              <w:spacing w:line="360" w:lineRule="auto"/>
              <w:rPr>
                <w:rFonts w:ascii="宋体" w:hAnsi="宋体"/>
                <w:szCs w:val="21"/>
              </w:rPr>
            </w:pPr>
            <w:r>
              <w:rPr>
                <w:rFonts w:hint="eastAsia" w:ascii="宋体" w:hAnsi="宋体"/>
                <w:szCs w:val="21"/>
              </w:rPr>
              <w:t>（</w:t>
            </w:r>
            <w:r>
              <w:rPr>
                <w:rFonts w:ascii="宋体" w:hAnsi="宋体"/>
                <w:szCs w:val="21"/>
              </w:rPr>
              <w:t>2）参数配置符合标书要求，无任何变动；</w:t>
            </w:r>
          </w:p>
          <w:p w14:paraId="39192CD0">
            <w:pPr>
              <w:spacing w:line="360" w:lineRule="auto"/>
              <w:rPr>
                <w:rFonts w:ascii="宋体" w:hAnsi="宋体"/>
                <w:szCs w:val="21"/>
              </w:rPr>
            </w:pPr>
            <w:r>
              <w:rPr>
                <w:rFonts w:hint="eastAsia" w:ascii="宋体" w:hAnsi="宋体"/>
                <w:szCs w:val="21"/>
              </w:rPr>
              <w:t>（</w:t>
            </w:r>
            <w:r>
              <w:rPr>
                <w:rFonts w:ascii="宋体" w:hAnsi="宋体"/>
                <w:szCs w:val="21"/>
              </w:rPr>
              <w:t>3）成交供应商提供所招标采购的货物、配套设备、所属装置等有关技术资料作为验收的参考依据。</w:t>
            </w:r>
          </w:p>
          <w:p w14:paraId="15D8E754">
            <w:pPr>
              <w:spacing w:line="360" w:lineRule="auto"/>
              <w:rPr>
                <w:rFonts w:ascii="宋体" w:hAnsi="宋体"/>
                <w:szCs w:val="21"/>
              </w:rPr>
            </w:pPr>
            <w:r>
              <w:rPr>
                <w:rFonts w:hint="eastAsia" w:ascii="宋体" w:hAnsi="宋体"/>
                <w:szCs w:val="21"/>
              </w:rPr>
              <w:t>10.验收方法及方案：由采购人、成交供应商、使用方或采购人聘请的有关技术专家共同现场验收，并由采购人出具验收文书。</w:t>
            </w:r>
          </w:p>
          <w:p w14:paraId="3D2F4B19">
            <w:pPr>
              <w:spacing w:line="360" w:lineRule="auto"/>
              <w:rPr>
                <w:rFonts w:ascii="宋体" w:hAnsi="宋体"/>
                <w:szCs w:val="21"/>
              </w:rPr>
            </w:pPr>
            <w:r>
              <w:rPr>
                <w:rFonts w:hint="eastAsia" w:ascii="宋体" w:hAnsi="宋体"/>
                <w:szCs w:val="21"/>
              </w:rPr>
              <w:t>11.实施和安装要求：</w:t>
            </w:r>
          </w:p>
          <w:p w14:paraId="5A60BFCB">
            <w:pPr>
              <w:spacing w:line="360" w:lineRule="auto"/>
              <w:rPr>
                <w:rFonts w:ascii="宋体" w:hAnsi="宋体"/>
                <w:szCs w:val="21"/>
              </w:rPr>
            </w:pPr>
            <w:r>
              <w:rPr>
                <w:rFonts w:hint="eastAsia" w:ascii="宋体" w:hAnsi="宋体"/>
                <w:szCs w:val="21"/>
              </w:rPr>
              <w:t>（</w:t>
            </w:r>
            <w:r>
              <w:rPr>
                <w:rFonts w:ascii="宋体" w:hAnsi="宋体"/>
                <w:szCs w:val="21"/>
              </w:rPr>
              <w:t>1）成交供应商必须服从甲方现场负责人的指挥，按指定地点进行安装；</w:t>
            </w:r>
          </w:p>
          <w:p w14:paraId="1A524641">
            <w:pPr>
              <w:widowControl/>
              <w:shd w:val="clear" w:color="auto" w:fill="FFFFFF"/>
              <w:jc w:val="left"/>
              <w:rPr>
                <w:rFonts w:ascii="宋体" w:hAnsi="宋体" w:cs="宋体"/>
                <w:szCs w:val="21"/>
              </w:rPr>
            </w:pPr>
            <w:r>
              <w:rPr>
                <w:rFonts w:hint="eastAsia" w:ascii="宋体" w:hAnsi="宋体"/>
                <w:szCs w:val="21"/>
              </w:rPr>
              <w:t>▲</w:t>
            </w:r>
            <w:r>
              <w:rPr>
                <w:rFonts w:ascii="宋体" w:hAnsi="宋体"/>
                <w:szCs w:val="21"/>
              </w:rPr>
              <w:t>12.售后服务，合同签订后一个月内，</w:t>
            </w:r>
            <w:bookmarkStart w:id="3" w:name="OLE_LINK6"/>
            <w:r>
              <w:rPr>
                <w:rFonts w:hint="eastAsia" w:ascii="宋体" w:hAnsi="宋体"/>
                <w:szCs w:val="21"/>
              </w:rPr>
              <w:t>成交供应商</w:t>
            </w:r>
            <w:bookmarkEnd w:id="3"/>
            <w:r>
              <w:rPr>
                <w:rFonts w:hint="eastAsia" w:ascii="宋体" w:hAnsi="宋体"/>
                <w:szCs w:val="21"/>
              </w:rPr>
              <w:t>需提供本地化服务，在采购人所在地提供售后服务机构、售后服务人员，成交供应商必须提供服务人员名单。</w:t>
            </w:r>
          </w:p>
        </w:tc>
      </w:tr>
      <w:tr w14:paraId="729B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185999DC">
            <w:pPr>
              <w:spacing w:line="570" w:lineRule="exact"/>
              <w:jc w:val="center"/>
              <w:rPr>
                <w:rFonts w:ascii="宋体" w:hAnsi="宋体"/>
                <w:b/>
                <w:bCs/>
              </w:rPr>
            </w:pPr>
          </w:p>
        </w:tc>
        <w:tc>
          <w:tcPr>
            <w:tcW w:w="568" w:type="dxa"/>
            <w:vAlign w:val="center"/>
          </w:tcPr>
          <w:p w14:paraId="4070421F">
            <w:pPr>
              <w:jc w:val="center"/>
              <w:rPr>
                <w:rFonts w:ascii="宋体" w:hAnsi="宋体" w:cs="宋体"/>
                <w:kern w:val="0"/>
                <w:szCs w:val="21"/>
              </w:rPr>
            </w:pPr>
            <w:r>
              <w:rPr>
                <w:rFonts w:hint="eastAsia" w:ascii="宋体" w:hAnsi="宋体"/>
                <w:szCs w:val="21"/>
              </w:rPr>
              <w:t>8</w:t>
            </w:r>
          </w:p>
        </w:tc>
        <w:tc>
          <w:tcPr>
            <w:tcW w:w="1560" w:type="dxa"/>
            <w:gridSpan w:val="2"/>
            <w:vAlign w:val="center"/>
          </w:tcPr>
          <w:p w14:paraId="2DA577C1">
            <w:pPr>
              <w:widowControl/>
              <w:jc w:val="left"/>
              <w:rPr>
                <w:rFonts w:ascii="宋体" w:hAnsi="宋体" w:cs="宋体"/>
                <w:szCs w:val="21"/>
              </w:rPr>
            </w:pPr>
            <w:r>
              <w:rPr>
                <w:rFonts w:hint="eastAsia" w:ascii="宋体" w:hAnsi="宋体"/>
                <w:szCs w:val="21"/>
              </w:rPr>
              <w:t>培训</w:t>
            </w:r>
          </w:p>
        </w:tc>
        <w:tc>
          <w:tcPr>
            <w:tcW w:w="8362" w:type="dxa"/>
            <w:gridSpan w:val="5"/>
            <w:vAlign w:val="center"/>
          </w:tcPr>
          <w:p w14:paraId="3FEFEE72">
            <w:pPr>
              <w:widowControl/>
              <w:shd w:val="clear" w:color="auto" w:fill="FFFFFF"/>
              <w:jc w:val="left"/>
              <w:rPr>
                <w:rFonts w:ascii="宋体" w:hAnsi="宋体" w:cs="宋体"/>
                <w:szCs w:val="21"/>
              </w:rPr>
            </w:pPr>
            <w:r>
              <w:rPr>
                <w:rFonts w:hint="eastAsia" w:ascii="宋体" w:hAnsi="宋体"/>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14:paraId="3C56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564C4AFF">
            <w:pPr>
              <w:spacing w:line="570" w:lineRule="exact"/>
              <w:jc w:val="center"/>
              <w:rPr>
                <w:rFonts w:ascii="宋体" w:hAnsi="宋体"/>
                <w:b/>
                <w:bCs/>
              </w:rPr>
            </w:pPr>
          </w:p>
        </w:tc>
        <w:tc>
          <w:tcPr>
            <w:tcW w:w="568" w:type="dxa"/>
            <w:vAlign w:val="center"/>
          </w:tcPr>
          <w:p w14:paraId="47E5EB5B">
            <w:pPr>
              <w:jc w:val="center"/>
              <w:rPr>
                <w:rFonts w:ascii="宋体" w:hAnsi="宋体" w:cs="宋体"/>
                <w:kern w:val="0"/>
                <w:szCs w:val="21"/>
              </w:rPr>
            </w:pPr>
            <w:r>
              <w:rPr>
                <w:rFonts w:hint="eastAsia" w:ascii="宋体" w:hAnsi="宋体"/>
                <w:szCs w:val="21"/>
              </w:rPr>
              <w:t>9</w:t>
            </w:r>
          </w:p>
        </w:tc>
        <w:tc>
          <w:tcPr>
            <w:tcW w:w="1560" w:type="dxa"/>
            <w:gridSpan w:val="2"/>
            <w:vAlign w:val="center"/>
          </w:tcPr>
          <w:p w14:paraId="5A82F047">
            <w:pPr>
              <w:widowControl/>
              <w:jc w:val="left"/>
              <w:rPr>
                <w:rFonts w:ascii="宋体" w:hAnsi="宋体" w:cs="宋体"/>
                <w:szCs w:val="21"/>
              </w:rPr>
            </w:pPr>
            <w:r>
              <w:rPr>
                <w:rFonts w:hint="eastAsia" w:ascii="宋体" w:hAnsi="宋体"/>
                <w:szCs w:val="21"/>
              </w:rPr>
              <w:t>▲知识产权</w:t>
            </w:r>
          </w:p>
        </w:tc>
        <w:tc>
          <w:tcPr>
            <w:tcW w:w="8362" w:type="dxa"/>
            <w:gridSpan w:val="5"/>
            <w:vAlign w:val="center"/>
          </w:tcPr>
          <w:p w14:paraId="6C48B50C">
            <w:pPr>
              <w:widowControl/>
              <w:shd w:val="clear" w:color="auto" w:fill="FFFFFF"/>
              <w:jc w:val="left"/>
              <w:rPr>
                <w:rFonts w:ascii="宋体" w:hAnsi="宋体" w:cs="宋体"/>
                <w:szCs w:val="21"/>
              </w:rPr>
            </w:pPr>
            <w:r>
              <w:rPr>
                <w:rFonts w:hint="eastAsia" w:ascii="宋体" w:hAnsi="宋体"/>
                <w:szCs w:val="21"/>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r w14:paraId="0F37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vMerge w:val="continue"/>
          </w:tcPr>
          <w:p w14:paraId="65005676">
            <w:pPr>
              <w:spacing w:line="570" w:lineRule="exact"/>
              <w:jc w:val="center"/>
              <w:rPr>
                <w:rFonts w:ascii="宋体" w:hAnsi="宋体"/>
                <w:b/>
                <w:bCs/>
              </w:rPr>
            </w:pPr>
          </w:p>
        </w:tc>
        <w:tc>
          <w:tcPr>
            <w:tcW w:w="568" w:type="dxa"/>
            <w:vAlign w:val="center"/>
          </w:tcPr>
          <w:p w14:paraId="5901D730">
            <w:pPr>
              <w:jc w:val="center"/>
              <w:rPr>
                <w:rFonts w:ascii="宋体" w:hAnsi="宋体" w:cs="宋体"/>
                <w:kern w:val="0"/>
                <w:szCs w:val="21"/>
              </w:rPr>
            </w:pPr>
            <w:r>
              <w:rPr>
                <w:rFonts w:hint="eastAsia" w:ascii="宋体" w:hAnsi="宋体"/>
                <w:szCs w:val="21"/>
              </w:rPr>
              <w:t>10</w:t>
            </w:r>
          </w:p>
        </w:tc>
        <w:tc>
          <w:tcPr>
            <w:tcW w:w="1560" w:type="dxa"/>
            <w:gridSpan w:val="2"/>
            <w:vAlign w:val="center"/>
          </w:tcPr>
          <w:p w14:paraId="36A942FA">
            <w:pPr>
              <w:widowControl/>
              <w:jc w:val="left"/>
              <w:rPr>
                <w:rFonts w:ascii="宋体" w:hAnsi="宋体" w:cs="宋体"/>
                <w:szCs w:val="21"/>
              </w:rPr>
            </w:pPr>
            <w:r>
              <w:rPr>
                <w:rFonts w:hint="eastAsia" w:ascii="宋体" w:hAnsi="宋体"/>
                <w:szCs w:val="21"/>
              </w:rPr>
              <w:t>其它</w:t>
            </w:r>
          </w:p>
        </w:tc>
        <w:tc>
          <w:tcPr>
            <w:tcW w:w="8362" w:type="dxa"/>
            <w:gridSpan w:val="5"/>
            <w:vAlign w:val="center"/>
          </w:tcPr>
          <w:p w14:paraId="4FB5C767">
            <w:pPr>
              <w:spacing w:line="360" w:lineRule="auto"/>
              <w:rPr>
                <w:rFonts w:ascii="宋体" w:hAnsi="宋体"/>
                <w:szCs w:val="21"/>
              </w:rPr>
            </w:pPr>
            <w:r>
              <w:rPr>
                <w:rFonts w:hint="eastAsia" w:ascii="宋体" w:hAnsi="宋体"/>
                <w:szCs w:val="21"/>
              </w:rPr>
              <w:t>1.标注▲的技术要求为实质性技术要求。供应商在报价文件中应就实质性技术要求提供技术支持资料，未提供的将视为未实质性响应该要求。采购方有权不予接受报价，不予验收通过。</w:t>
            </w:r>
          </w:p>
          <w:p w14:paraId="167B31F0">
            <w:pPr>
              <w:widowControl/>
              <w:shd w:val="clear" w:color="auto" w:fill="FFFFFF"/>
              <w:jc w:val="left"/>
              <w:rPr>
                <w:rFonts w:ascii="宋体" w:hAnsi="宋体" w:cs="宋体"/>
                <w:szCs w:val="21"/>
              </w:rPr>
            </w:pPr>
            <w:r>
              <w:rPr>
                <w:rFonts w:hint="eastAsia" w:ascii="宋体" w:hAnsi="宋体"/>
                <w:szCs w:val="21"/>
              </w:rPr>
              <w:t xml:space="preserve">▲2.根据《中华人民共和国政府采购法》和《中华人民共和国反垄断法》，没有正当理由，不得以低于成本的价格销售商品。 </w:t>
            </w:r>
          </w:p>
        </w:tc>
      </w:tr>
      <w:tr w14:paraId="2819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7" w:type="dxa"/>
          </w:tcPr>
          <w:p w14:paraId="5004F884">
            <w:pPr>
              <w:spacing w:line="570" w:lineRule="exact"/>
              <w:jc w:val="center"/>
              <w:rPr>
                <w:rFonts w:ascii="宋体" w:hAnsi="宋体"/>
                <w:b/>
                <w:bCs/>
              </w:rPr>
            </w:pPr>
          </w:p>
        </w:tc>
        <w:tc>
          <w:tcPr>
            <w:tcW w:w="568" w:type="dxa"/>
            <w:vAlign w:val="center"/>
          </w:tcPr>
          <w:p w14:paraId="69BEB213">
            <w:pPr>
              <w:jc w:val="center"/>
              <w:rPr>
                <w:rFonts w:ascii="宋体" w:hAnsi="宋体" w:cs="宋体"/>
                <w:color w:val="000000"/>
                <w:kern w:val="0"/>
                <w:sz w:val="20"/>
                <w:szCs w:val="20"/>
                <w:lang w:bidi="ar"/>
              </w:rPr>
            </w:pPr>
            <w:r>
              <w:rPr>
                <w:rFonts w:hint="eastAsia" w:ascii="宋体" w:hAnsi="宋体" w:cs="宋体"/>
                <w:kern w:val="0"/>
                <w:szCs w:val="21"/>
              </w:rPr>
              <w:t>其他说明</w:t>
            </w:r>
          </w:p>
        </w:tc>
        <w:tc>
          <w:tcPr>
            <w:tcW w:w="9922" w:type="dxa"/>
            <w:gridSpan w:val="7"/>
          </w:tcPr>
          <w:p w14:paraId="3AAA2FAE">
            <w:pPr>
              <w:widowControl/>
              <w:shd w:val="clear" w:color="auto" w:fill="FFFFFF"/>
              <w:jc w:val="left"/>
              <w:rPr>
                <w:rFonts w:ascii="宋体" w:hAnsi="宋体" w:cs="宋体"/>
                <w:szCs w:val="21"/>
              </w:rPr>
            </w:pPr>
            <w:r>
              <w:rPr>
                <w:rFonts w:hint="eastAsia" w:ascii="宋体" w:hAnsi="宋体" w:cs="宋体"/>
                <w:szCs w:val="21"/>
              </w:rPr>
              <w:t>一、进口产品说明</w:t>
            </w:r>
          </w:p>
          <w:p w14:paraId="2DF4036C">
            <w:pPr>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本表的第</w:t>
            </w:r>
            <w:r>
              <w:rPr>
                <w:rFonts w:hint="eastAsia" w:ascii="宋体" w:hAnsi="宋体" w:cs="宋体"/>
                <w:szCs w:val="21"/>
                <w:u w:val="single"/>
              </w:rPr>
              <w:t xml:space="preserve">  </w:t>
            </w:r>
            <w:r>
              <w:rPr>
                <w:rFonts w:hint="eastAsia" w:ascii="宋体" w:hAnsi="宋体" w:cs="宋体"/>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szCs w:val="21"/>
              </w:rPr>
              <w:t>其他货物不接受进口产品参与投标</w:t>
            </w:r>
            <w:r>
              <w:rPr>
                <w:rFonts w:hint="eastAsia" w:ascii="宋体" w:hAnsi="宋体" w:cs="宋体"/>
                <w:szCs w:val="21"/>
              </w:rPr>
              <w:t>，</w:t>
            </w:r>
            <w:r>
              <w:rPr>
                <w:rFonts w:hint="eastAsia" w:ascii="宋体" w:hAnsi="宋体" w:cs="宋体"/>
                <w:b/>
                <w:szCs w:val="21"/>
              </w:rPr>
              <w:t>否则作无效标处理。</w:t>
            </w:r>
          </w:p>
          <w:p w14:paraId="05341E94">
            <w:pPr>
              <w:tabs>
                <w:tab w:val="left" w:pos="180"/>
                <w:tab w:val="left" w:pos="1620"/>
              </w:tabs>
              <w:ind w:firstLine="420" w:firstLineChars="200"/>
              <w:jc w:val="left"/>
              <w:rPr>
                <w:rFonts w:ascii="宋体" w:hAnsi="宋体" w:cs="宋体"/>
                <w:szCs w:val="21"/>
              </w:rPr>
            </w:pPr>
            <w:r>
              <w:rPr>
                <w:rFonts w:ascii="Segoe UI Symbol" w:hAnsi="Segoe UI Symbol" w:cs="Segoe UI Symbol"/>
                <w:szCs w:val="21"/>
              </w:rPr>
              <w:t>☑</w:t>
            </w: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p w14:paraId="3B85CD29">
            <w:pPr>
              <w:tabs>
                <w:tab w:val="left" w:pos="180"/>
                <w:tab w:val="left" w:pos="1620"/>
              </w:tabs>
              <w:jc w:val="left"/>
              <w:rPr>
                <w:rFonts w:ascii="宋体" w:hAnsi="宋体" w:cs="宋体"/>
                <w:szCs w:val="21"/>
              </w:rPr>
            </w:pPr>
            <w:r>
              <w:rPr>
                <w:rFonts w:hint="eastAsia" w:ascii="宋体" w:hAnsi="宋体" w:cs="宋体"/>
                <w:szCs w:val="21"/>
              </w:rPr>
              <w:t>▲二、核心产品</w:t>
            </w:r>
          </w:p>
          <w:p w14:paraId="171C7CFB">
            <w:pPr>
              <w:tabs>
                <w:tab w:val="left" w:pos="180"/>
                <w:tab w:val="left" w:pos="1620"/>
              </w:tabs>
              <w:jc w:val="left"/>
              <w:rPr>
                <w:rFonts w:ascii="宋体" w:hAnsi="宋体" w:cs="宋体"/>
                <w:szCs w:val="21"/>
              </w:rPr>
            </w:pPr>
            <w:r>
              <w:rPr>
                <w:rFonts w:hint="eastAsia" w:ascii="宋体" w:hAnsi="宋体" w:cs="宋体"/>
                <w:szCs w:val="21"/>
              </w:rPr>
              <w:t>1.采购需求一览表中的核心产品为序号第</w:t>
            </w:r>
            <w:r>
              <w:rPr>
                <w:rFonts w:hint="eastAsia" w:ascii="宋体" w:hAnsi="宋体" w:cs="宋体"/>
                <w:szCs w:val="21"/>
                <w:u w:val="single"/>
              </w:rPr>
              <w:t>“9，</w:t>
            </w:r>
            <w:r>
              <w:rPr>
                <w:rFonts w:hint="eastAsia" w:ascii="宋体" w:hAnsi="宋体" w:cs="宋体"/>
                <w:color w:val="000000"/>
                <w:kern w:val="0"/>
                <w:sz w:val="20"/>
                <w:szCs w:val="20"/>
                <w:u w:val="single"/>
                <w:lang w:bidi="ar"/>
              </w:rPr>
              <w:t>托育园一日生活虚拟仿真平台</w:t>
            </w:r>
            <w:r>
              <w:rPr>
                <w:rFonts w:hint="eastAsia" w:ascii="宋体" w:hAnsi="宋体" w:cs="宋体"/>
                <w:b/>
                <w:szCs w:val="21"/>
              </w:rPr>
              <w:t>”</w:t>
            </w:r>
            <w:r>
              <w:rPr>
                <w:rFonts w:hint="eastAsia" w:ascii="宋体" w:hAnsi="宋体" w:cs="宋体"/>
                <w:szCs w:val="21"/>
              </w:rPr>
              <w:t>。</w:t>
            </w:r>
          </w:p>
          <w:p w14:paraId="3AF36FEB">
            <w:pPr>
              <w:widowControl/>
              <w:jc w:val="left"/>
              <w:rPr>
                <w:rFonts w:ascii="宋体" w:hAnsi="宋体" w:cs="宋体"/>
                <w:szCs w:val="21"/>
              </w:rPr>
            </w:pPr>
            <w:r>
              <w:rPr>
                <w:rFonts w:hint="eastAsia" w:ascii="宋体" w:hAnsi="宋体" w:cs="宋体"/>
                <w:szCs w:val="21"/>
              </w:rPr>
              <w:t>2.中标后3日内成交供应商需提供一套完整的</w:t>
            </w:r>
            <w:r>
              <w:rPr>
                <w:rFonts w:hint="eastAsia" w:ascii="宋体" w:hAnsi="宋体" w:cs="宋体"/>
                <w:color w:val="000000"/>
                <w:kern w:val="0"/>
                <w:sz w:val="20"/>
                <w:szCs w:val="20"/>
                <w:u w:val="single"/>
                <w:lang w:bidi="ar"/>
              </w:rPr>
              <w:t>托育园一日生活虚拟仿真平台</w:t>
            </w:r>
            <w:r>
              <w:rPr>
                <w:rFonts w:hint="eastAsia" w:ascii="宋体" w:hAnsi="宋体" w:cs="宋体"/>
                <w:szCs w:val="21"/>
              </w:rPr>
              <w:t>给采购人测试相关功能</w:t>
            </w:r>
          </w:p>
        </w:tc>
      </w:tr>
    </w:tbl>
    <w:p w14:paraId="6E186077">
      <w:pPr>
        <w:spacing w:line="360" w:lineRule="auto"/>
        <w:ind w:firstLine="420" w:firstLineChars="200"/>
        <w:jc w:val="left"/>
      </w:pPr>
    </w:p>
    <w:p w14:paraId="38399703">
      <w:pPr>
        <w:spacing w:line="360" w:lineRule="auto"/>
        <w:jc w:val="left"/>
      </w:pPr>
    </w:p>
    <w:p w14:paraId="0779E392">
      <w:pPr>
        <w:widowControl/>
        <w:jc w:val="left"/>
      </w:pPr>
      <w:r>
        <w:br w:type="page"/>
      </w:r>
    </w:p>
    <w:p w14:paraId="7E9378CD">
      <w:pPr>
        <w:jc w:val="left"/>
        <w:rPr>
          <w:b/>
          <w:szCs w:val="21"/>
        </w:rPr>
      </w:pPr>
      <w:r>
        <w:rPr>
          <w:rFonts w:hint="eastAsia"/>
          <w:b/>
          <w:szCs w:val="21"/>
        </w:rPr>
        <w:t>附件1：</w:t>
      </w:r>
    </w:p>
    <w:p w14:paraId="7A8E57DD">
      <w:pPr>
        <w:jc w:val="center"/>
        <w:rPr>
          <w:rFonts w:ascii="宋体" w:hAnsi="宋体"/>
          <w:b/>
          <w:szCs w:val="21"/>
        </w:rPr>
      </w:pPr>
      <w:r>
        <w:rPr>
          <w:b/>
          <w:szCs w:val="21"/>
        </w:rPr>
        <w:t>报价明细表</w:t>
      </w:r>
      <w:r>
        <w:rPr>
          <w:rFonts w:hint="eastAsia" w:ascii="宋体" w:hAnsi="宋体"/>
          <w:b/>
          <w:szCs w:val="21"/>
        </w:rPr>
        <w:t>（必须提供）</w:t>
      </w:r>
    </w:p>
    <w:p w14:paraId="41CDC22E">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0D9F3329">
      <w:pPr>
        <w:spacing w:line="300" w:lineRule="auto"/>
        <w:rPr>
          <w:rFonts w:ascii="宋体" w:hAnsi="宋体"/>
          <w:szCs w:val="21"/>
        </w:rPr>
      </w:pPr>
      <w:r>
        <w:rPr>
          <w:rFonts w:hint="eastAsia" w:ascii="宋体" w:hAnsi="宋体"/>
          <w:szCs w:val="21"/>
        </w:rPr>
        <w:t>采购项目编号:</w:t>
      </w:r>
      <w:r>
        <w:rPr>
          <w:rFonts w:hint="eastAsia" w:ascii="宋体" w:hAnsi="宋体"/>
          <w:szCs w:val="21"/>
          <w:u w:val="single"/>
        </w:rPr>
        <w:t xml:space="preserve">                 </w:t>
      </w:r>
      <w:r>
        <w:rPr>
          <w:rFonts w:hint="eastAsia" w:ascii="宋体" w:hAnsi="宋体"/>
          <w:szCs w:val="21"/>
        </w:rPr>
        <w:t xml:space="preserve"> </w:t>
      </w:r>
    </w:p>
    <w:p w14:paraId="2F7A5435">
      <w:pPr>
        <w:ind w:firstLine="2415" w:firstLineChars="1150"/>
        <w:rPr>
          <w:szCs w:val="21"/>
        </w:rPr>
      </w:pPr>
      <w:r>
        <w:rPr>
          <w:szCs w:val="21"/>
        </w:rPr>
        <w:t xml:space="preserve">                            金额单位：人民币（元）</w:t>
      </w:r>
    </w:p>
    <w:tbl>
      <w:tblPr>
        <w:tblStyle w:val="24"/>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694"/>
        <w:gridCol w:w="708"/>
        <w:gridCol w:w="2977"/>
        <w:gridCol w:w="1120"/>
        <w:gridCol w:w="1134"/>
        <w:gridCol w:w="709"/>
        <w:gridCol w:w="1290"/>
        <w:gridCol w:w="504"/>
      </w:tblGrid>
      <w:tr w14:paraId="33A7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445" w:type="dxa"/>
            <w:tcBorders>
              <w:bottom w:val="single" w:color="auto" w:sz="4" w:space="0"/>
            </w:tcBorders>
            <w:vAlign w:val="center"/>
          </w:tcPr>
          <w:p w14:paraId="02FD4475">
            <w:pPr>
              <w:jc w:val="center"/>
              <w:rPr>
                <w:rFonts w:ascii="宋体" w:hAnsi="宋体" w:cs="Courier New"/>
                <w:szCs w:val="21"/>
              </w:rPr>
            </w:pPr>
            <w:r>
              <w:rPr>
                <w:rFonts w:hint="eastAsia" w:ascii="宋体" w:hAnsi="宋体" w:cs="Courier New"/>
                <w:szCs w:val="21"/>
              </w:rPr>
              <w:t>序号</w:t>
            </w:r>
          </w:p>
        </w:tc>
        <w:tc>
          <w:tcPr>
            <w:tcW w:w="1011" w:type="dxa"/>
            <w:tcBorders>
              <w:bottom w:val="single" w:color="auto" w:sz="4" w:space="0"/>
            </w:tcBorders>
            <w:vAlign w:val="center"/>
          </w:tcPr>
          <w:p w14:paraId="4937EFC1">
            <w:pPr>
              <w:tabs>
                <w:tab w:val="left" w:pos="180"/>
                <w:tab w:val="left" w:pos="1620"/>
              </w:tabs>
              <w:jc w:val="center"/>
              <w:rPr>
                <w:rFonts w:ascii="宋体" w:hAnsi="宋体"/>
                <w:szCs w:val="21"/>
              </w:rPr>
            </w:pPr>
            <w:r>
              <w:rPr>
                <w:rFonts w:hint="eastAsia" w:ascii="宋体" w:hAnsi="宋体"/>
                <w:szCs w:val="21"/>
              </w:rPr>
              <w:t>货物（服务）名称</w:t>
            </w:r>
          </w:p>
        </w:tc>
        <w:tc>
          <w:tcPr>
            <w:tcW w:w="694" w:type="dxa"/>
            <w:tcBorders>
              <w:bottom w:val="single" w:color="auto" w:sz="4" w:space="0"/>
            </w:tcBorders>
            <w:vAlign w:val="center"/>
          </w:tcPr>
          <w:p w14:paraId="01F5A240">
            <w:pPr>
              <w:tabs>
                <w:tab w:val="left" w:pos="180"/>
                <w:tab w:val="left" w:pos="1620"/>
              </w:tabs>
              <w:jc w:val="center"/>
              <w:rPr>
                <w:rFonts w:ascii="宋体" w:hAnsi="宋体"/>
                <w:szCs w:val="21"/>
              </w:rPr>
            </w:pPr>
            <w:r>
              <w:rPr>
                <w:rFonts w:hint="eastAsia" w:ascii="宋体" w:hAnsi="宋体"/>
                <w:szCs w:val="21"/>
              </w:rPr>
              <w:t>数量</w:t>
            </w:r>
            <w:r>
              <w:rPr>
                <w:rFonts w:hint="eastAsia" w:hAnsi="宋体"/>
              </w:rPr>
              <w:t>①</w:t>
            </w:r>
          </w:p>
        </w:tc>
        <w:tc>
          <w:tcPr>
            <w:tcW w:w="708" w:type="dxa"/>
            <w:tcBorders>
              <w:bottom w:val="single" w:color="auto" w:sz="4" w:space="0"/>
            </w:tcBorders>
            <w:vAlign w:val="center"/>
          </w:tcPr>
          <w:p w14:paraId="475E2147">
            <w:pPr>
              <w:tabs>
                <w:tab w:val="left" w:pos="180"/>
                <w:tab w:val="left" w:pos="1620"/>
              </w:tabs>
              <w:jc w:val="center"/>
              <w:rPr>
                <w:rFonts w:ascii="宋体" w:hAnsi="宋体"/>
                <w:szCs w:val="21"/>
              </w:rPr>
            </w:pPr>
            <w:r>
              <w:rPr>
                <w:rFonts w:hint="eastAsia" w:ascii="宋体" w:hAnsi="宋体"/>
                <w:szCs w:val="21"/>
              </w:rPr>
              <w:t>单位</w:t>
            </w:r>
          </w:p>
        </w:tc>
        <w:tc>
          <w:tcPr>
            <w:tcW w:w="2977" w:type="dxa"/>
            <w:tcBorders>
              <w:bottom w:val="single" w:color="auto" w:sz="4" w:space="0"/>
            </w:tcBorders>
            <w:vAlign w:val="center"/>
          </w:tcPr>
          <w:p w14:paraId="012F8B33">
            <w:pPr>
              <w:tabs>
                <w:tab w:val="left" w:pos="180"/>
                <w:tab w:val="left" w:pos="1620"/>
              </w:tabs>
              <w:jc w:val="center"/>
              <w:rPr>
                <w:rFonts w:ascii="宋体" w:hAnsi="宋体"/>
                <w:szCs w:val="21"/>
              </w:rPr>
            </w:pPr>
            <w:r>
              <w:rPr>
                <w:rFonts w:hint="eastAsia" w:ascii="宋体" w:hAnsi="宋体"/>
                <w:szCs w:val="21"/>
              </w:rPr>
              <w:t>技术参数及性能配置要求</w:t>
            </w:r>
          </w:p>
        </w:tc>
        <w:tc>
          <w:tcPr>
            <w:tcW w:w="1120" w:type="dxa"/>
            <w:tcBorders>
              <w:bottom w:val="single" w:color="auto" w:sz="4" w:space="0"/>
            </w:tcBorders>
            <w:vAlign w:val="center"/>
          </w:tcPr>
          <w:p w14:paraId="17FBC4F3">
            <w:pPr>
              <w:tabs>
                <w:tab w:val="left" w:pos="180"/>
                <w:tab w:val="left" w:pos="1620"/>
              </w:tabs>
              <w:jc w:val="center"/>
              <w:rPr>
                <w:rFonts w:ascii="宋体" w:hAnsi="宋体"/>
                <w:szCs w:val="21"/>
              </w:rPr>
            </w:pPr>
            <w:r>
              <w:rPr>
                <w:rFonts w:hint="eastAsia" w:ascii="宋体" w:hAnsi="宋体"/>
                <w:szCs w:val="21"/>
              </w:rPr>
              <w:t>品牌、型号规格</w:t>
            </w:r>
          </w:p>
        </w:tc>
        <w:tc>
          <w:tcPr>
            <w:tcW w:w="1134" w:type="dxa"/>
            <w:tcBorders>
              <w:bottom w:val="single" w:color="auto" w:sz="4" w:space="0"/>
            </w:tcBorders>
            <w:vAlign w:val="center"/>
          </w:tcPr>
          <w:p w14:paraId="30BF5235">
            <w:pPr>
              <w:tabs>
                <w:tab w:val="left" w:pos="180"/>
                <w:tab w:val="left" w:pos="1620"/>
              </w:tabs>
              <w:jc w:val="center"/>
              <w:rPr>
                <w:rFonts w:ascii="宋体" w:hAnsi="宋体"/>
                <w:szCs w:val="21"/>
              </w:rPr>
            </w:pPr>
            <w:r>
              <w:rPr>
                <w:rFonts w:hint="eastAsia" w:ascii="宋体" w:hAnsi="宋体"/>
                <w:szCs w:val="21"/>
              </w:rPr>
              <w:t>生产厂家及产地</w:t>
            </w:r>
          </w:p>
        </w:tc>
        <w:tc>
          <w:tcPr>
            <w:tcW w:w="709" w:type="dxa"/>
            <w:tcBorders>
              <w:bottom w:val="single" w:color="auto" w:sz="4" w:space="0"/>
            </w:tcBorders>
            <w:vAlign w:val="center"/>
          </w:tcPr>
          <w:p w14:paraId="36C17583">
            <w:pPr>
              <w:tabs>
                <w:tab w:val="left" w:pos="180"/>
                <w:tab w:val="left" w:pos="1620"/>
              </w:tabs>
              <w:jc w:val="center"/>
              <w:rPr>
                <w:rFonts w:ascii="宋体" w:hAnsi="宋体"/>
                <w:szCs w:val="21"/>
              </w:rPr>
            </w:pPr>
            <w:r>
              <w:rPr>
                <w:rFonts w:hint="eastAsia" w:ascii="宋体" w:hAnsi="宋体"/>
                <w:szCs w:val="21"/>
              </w:rPr>
              <w:t>单价</w:t>
            </w:r>
            <w:r>
              <w:rPr>
                <w:rFonts w:hint="eastAsia" w:hAnsi="宋体"/>
              </w:rPr>
              <w:t>②</w:t>
            </w:r>
          </w:p>
        </w:tc>
        <w:tc>
          <w:tcPr>
            <w:tcW w:w="1290" w:type="dxa"/>
            <w:tcBorders>
              <w:bottom w:val="single" w:color="auto" w:sz="4" w:space="0"/>
            </w:tcBorders>
            <w:vAlign w:val="center"/>
          </w:tcPr>
          <w:p w14:paraId="36C5F1E7">
            <w:pPr>
              <w:jc w:val="center"/>
              <w:rPr>
                <w:rFonts w:ascii="宋体" w:hAnsi="宋体" w:cs="Courier New"/>
                <w:szCs w:val="21"/>
              </w:rPr>
            </w:pPr>
            <w:r>
              <w:rPr>
                <w:rFonts w:hint="eastAsia" w:ascii="宋体" w:hAnsi="宋体" w:cs="Courier New"/>
                <w:szCs w:val="21"/>
              </w:rPr>
              <w:t>单项合价</w:t>
            </w:r>
          </w:p>
          <w:p w14:paraId="62DDFBD7">
            <w:pPr>
              <w:jc w:val="center"/>
              <w:rPr>
                <w:rFonts w:ascii="宋体" w:hAnsi="宋体" w:cs="Courier New"/>
                <w:szCs w:val="21"/>
              </w:rPr>
            </w:pPr>
            <w:r>
              <w:rPr>
                <w:rFonts w:hint="eastAsia" w:ascii="宋体" w:hAnsi="宋体" w:cs="Courier New"/>
                <w:szCs w:val="21"/>
              </w:rPr>
              <w:t>（元）</w:t>
            </w:r>
          </w:p>
          <w:p w14:paraId="79134789">
            <w:pPr>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c>
          <w:tcPr>
            <w:tcW w:w="504" w:type="dxa"/>
            <w:tcBorders>
              <w:bottom w:val="single" w:color="auto" w:sz="4" w:space="0"/>
            </w:tcBorders>
            <w:vAlign w:val="center"/>
          </w:tcPr>
          <w:p w14:paraId="73AC4A34">
            <w:pPr>
              <w:jc w:val="center"/>
              <w:rPr>
                <w:rFonts w:ascii="宋体" w:hAnsi="宋体" w:cs="Courier New"/>
                <w:szCs w:val="21"/>
              </w:rPr>
            </w:pPr>
            <w:r>
              <w:rPr>
                <w:rFonts w:hint="eastAsia" w:ascii="宋体" w:hAnsi="宋体" w:cs="Courier New"/>
                <w:szCs w:val="21"/>
              </w:rPr>
              <w:t>备注</w:t>
            </w:r>
          </w:p>
        </w:tc>
      </w:tr>
      <w:tr w14:paraId="66D1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4001E1FD">
            <w:pPr>
              <w:jc w:val="center"/>
              <w:rPr>
                <w:rFonts w:ascii="宋体" w:hAnsi="宋体"/>
                <w:sz w:val="24"/>
              </w:rPr>
            </w:pPr>
            <w:r>
              <w:rPr>
                <w:rFonts w:hint="eastAsia" w:ascii="宋体" w:hAnsi="宋体"/>
                <w:sz w:val="24"/>
              </w:rPr>
              <w:t>1</w:t>
            </w:r>
          </w:p>
        </w:tc>
        <w:tc>
          <w:tcPr>
            <w:tcW w:w="1011" w:type="dxa"/>
            <w:vAlign w:val="center"/>
          </w:tcPr>
          <w:p w14:paraId="23476E65">
            <w:pPr>
              <w:jc w:val="center"/>
              <w:rPr>
                <w:rFonts w:ascii="宋体" w:hAnsi="宋体"/>
              </w:rPr>
            </w:pPr>
          </w:p>
        </w:tc>
        <w:tc>
          <w:tcPr>
            <w:tcW w:w="694" w:type="dxa"/>
            <w:vAlign w:val="center"/>
          </w:tcPr>
          <w:p w14:paraId="0662D71C">
            <w:pPr>
              <w:jc w:val="center"/>
              <w:rPr>
                <w:rFonts w:ascii="宋体" w:hAnsi="宋体"/>
              </w:rPr>
            </w:pPr>
          </w:p>
        </w:tc>
        <w:tc>
          <w:tcPr>
            <w:tcW w:w="708" w:type="dxa"/>
            <w:vAlign w:val="center"/>
          </w:tcPr>
          <w:p w14:paraId="18E30C6A">
            <w:pPr>
              <w:rPr>
                <w:rFonts w:ascii="宋体" w:hAnsi="宋体" w:cs="Courier New"/>
                <w:szCs w:val="21"/>
              </w:rPr>
            </w:pPr>
          </w:p>
        </w:tc>
        <w:tc>
          <w:tcPr>
            <w:tcW w:w="2977" w:type="dxa"/>
            <w:vAlign w:val="center"/>
          </w:tcPr>
          <w:p w14:paraId="595FFDAC">
            <w:pPr>
              <w:rPr>
                <w:rFonts w:ascii="宋体" w:hAnsi="宋体" w:cs="Courier New"/>
                <w:szCs w:val="21"/>
              </w:rPr>
            </w:pPr>
          </w:p>
        </w:tc>
        <w:tc>
          <w:tcPr>
            <w:tcW w:w="1120" w:type="dxa"/>
            <w:vAlign w:val="center"/>
          </w:tcPr>
          <w:p w14:paraId="52938E0B">
            <w:pPr>
              <w:rPr>
                <w:rFonts w:ascii="宋体" w:hAnsi="宋体" w:cs="Courier New"/>
                <w:szCs w:val="21"/>
              </w:rPr>
            </w:pPr>
          </w:p>
        </w:tc>
        <w:tc>
          <w:tcPr>
            <w:tcW w:w="1134" w:type="dxa"/>
            <w:vAlign w:val="center"/>
          </w:tcPr>
          <w:p w14:paraId="01BD1EAE">
            <w:pPr>
              <w:rPr>
                <w:rFonts w:ascii="宋体" w:hAnsi="宋体" w:cs="Courier New"/>
                <w:szCs w:val="21"/>
              </w:rPr>
            </w:pPr>
          </w:p>
        </w:tc>
        <w:tc>
          <w:tcPr>
            <w:tcW w:w="709" w:type="dxa"/>
            <w:vAlign w:val="center"/>
          </w:tcPr>
          <w:p w14:paraId="4F4EB527">
            <w:pPr>
              <w:rPr>
                <w:rFonts w:ascii="宋体" w:hAnsi="宋体" w:cs="Courier New"/>
                <w:szCs w:val="21"/>
              </w:rPr>
            </w:pPr>
          </w:p>
        </w:tc>
        <w:tc>
          <w:tcPr>
            <w:tcW w:w="1290" w:type="dxa"/>
            <w:vAlign w:val="center"/>
          </w:tcPr>
          <w:p w14:paraId="19887F00">
            <w:pPr>
              <w:rPr>
                <w:rFonts w:ascii="宋体" w:hAnsi="宋体" w:cs="Courier New"/>
                <w:szCs w:val="21"/>
              </w:rPr>
            </w:pPr>
          </w:p>
        </w:tc>
        <w:tc>
          <w:tcPr>
            <w:tcW w:w="504" w:type="dxa"/>
            <w:vAlign w:val="center"/>
          </w:tcPr>
          <w:p w14:paraId="247CE7B6">
            <w:pPr>
              <w:rPr>
                <w:rFonts w:ascii="宋体" w:hAnsi="宋体" w:cs="Courier New"/>
                <w:szCs w:val="21"/>
              </w:rPr>
            </w:pPr>
          </w:p>
        </w:tc>
      </w:tr>
      <w:tr w14:paraId="294F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207A2785">
            <w:pPr>
              <w:jc w:val="center"/>
              <w:rPr>
                <w:rFonts w:ascii="宋体" w:hAnsi="宋体"/>
                <w:sz w:val="24"/>
              </w:rPr>
            </w:pPr>
            <w:r>
              <w:rPr>
                <w:rFonts w:hint="eastAsia" w:ascii="宋体" w:hAnsi="宋体"/>
                <w:sz w:val="24"/>
              </w:rPr>
              <w:t>…</w:t>
            </w:r>
          </w:p>
        </w:tc>
        <w:tc>
          <w:tcPr>
            <w:tcW w:w="1011" w:type="dxa"/>
            <w:vAlign w:val="center"/>
          </w:tcPr>
          <w:p w14:paraId="094ACA9F">
            <w:pPr>
              <w:jc w:val="center"/>
              <w:rPr>
                <w:rFonts w:ascii="宋体" w:hAnsi="宋体"/>
              </w:rPr>
            </w:pPr>
          </w:p>
        </w:tc>
        <w:tc>
          <w:tcPr>
            <w:tcW w:w="694" w:type="dxa"/>
            <w:vAlign w:val="center"/>
          </w:tcPr>
          <w:p w14:paraId="154BFD2C">
            <w:pPr>
              <w:jc w:val="center"/>
              <w:rPr>
                <w:rFonts w:ascii="宋体" w:hAnsi="宋体"/>
              </w:rPr>
            </w:pPr>
          </w:p>
        </w:tc>
        <w:tc>
          <w:tcPr>
            <w:tcW w:w="708" w:type="dxa"/>
            <w:vAlign w:val="center"/>
          </w:tcPr>
          <w:p w14:paraId="1F3C386F">
            <w:pPr>
              <w:rPr>
                <w:rFonts w:ascii="宋体" w:hAnsi="宋体" w:cs="Courier New"/>
                <w:szCs w:val="21"/>
              </w:rPr>
            </w:pPr>
          </w:p>
        </w:tc>
        <w:tc>
          <w:tcPr>
            <w:tcW w:w="2977" w:type="dxa"/>
            <w:vAlign w:val="center"/>
          </w:tcPr>
          <w:p w14:paraId="644DBDAF">
            <w:pPr>
              <w:rPr>
                <w:rFonts w:ascii="宋体" w:hAnsi="宋体" w:cs="Courier New"/>
                <w:szCs w:val="21"/>
              </w:rPr>
            </w:pPr>
          </w:p>
        </w:tc>
        <w:tc>
          <w:tcPr>
            <w:tcW w:w="1120" w:type="dxa"/>
            <w:vAlign w:val="center"/>
          </w:tcPr>
          <w:p w14:paraId="1572C7BB">
            <w:pPr>
              <w:rPr>
                <w:rFonts w:ascii="宋体" w:hAnsi="宋体" w:cs="Courier New"/>
                <w:szCs w:val="21"/>
              </w:rPr>
            </w:pPr>
          </w:p>
        </w:tc>
        <w:tc>
          <w:tcPr>
            <w:tcW w:w="1134" w:type="dxa"/>
            <w:vAlign w:val="center"/>
          </w:tcPr>
          <w:p w14:paraId="6F650CA6">
            <w:pPr>
              <w:rPr>
                <w:rFonts w:ascii="宋体" w:hAnsi="宋体" w:cs="Courier New"/>
                <w:szCs w:val="21"/>
              </w:rPr>
            </w:pPr>
          </w:p>
        </w:tc>
        <w:tc>
          <w:tcPr>
            <w:tcW w:w="709" w:type="dxa"/>
            <w:vAlign w:val="center"/>
          </w:tcPr>
          <w:p w14:paraId="12A33398">
            <w:pPr>
              <w:rPr>
                <w:rFonts w:ascii="宋体" w:hAnsi="宋体" w:cs="Courier New"/>
                <w:szCs w:val="21"/>
              </w:rPr>
            </w:pPr>
          </w:p>
        </w:tc>
        <w:tc>
          <w:tcPr>
            <w:tcW w:w="1290" w:type="dxa"/>
            <w:vAlign w:val="center"/>
          </w:tcPr>
          <w:p w14:paraId="19FF084A">
            <w:pPr>
              <w:rPr>
                <w:rFonts w:ascii="宋体" w:hAnsi="宋体" w:cs="Courier New"/>
                <w:szCs w:val="21"/>
              </w:rPr>
            </w:pPr>
          </w:p>
        </w:tc>
        <w:tc>
          <w:tcPr>
            <w:tcW w:w="504" w:type="dxa"/>
            <w:vAlign w:val="center"/>
          </w:tcPr>
          <w:p w14:paraId="67EDCFF4">
            <w:pPr>
              <w:rPr>
                <w:rFonts w:ascii="宋体" w:hAnsi="宋体" w:cs="Courier New"/>
                <w:szCs w:val="21"/>
              </w:rPr>
            </w:pPr>
          </w:p>
        </w:tc>
      </w:tr>
      <w:tr w14:paraId="7468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14:paraId="716CE5EB">
            <w:pPr>
              <w:jc w:val="center"/>
              <w:rPr>
                <w:rFonts w:ascii="宋体" w:hAnsi="宋体"/>
                <w:sz w:val="24"/>
              </w:rPr>
            </w:pPr>
            <w:r>
              <w:rPr>
                <w:rFonts w:ascii="宋体" w:hAnsi="宋体"/>
                <w:sz w:val="24"/>
              </w:rPr>
              <w:t>N</w:t>
            </w:r>
          </w:p>
        </w:tc>
        <w:tc>
          <w:tcPr>
            <w:tcW w:w="1011" w:type="dxa"/>
            <w:vAlign w:val="center"/>
          </w:tcPr>
          <w:p w14:paraId="79BD577D">
            <w:pPr>
              <w:jc w:val="center"/>
              <w:rPr>
                <w:rFonts w:ascii="宋体" w:hAnsi="宋体"/>
              </w:rPr>
            </w:pPr>
          </w:p>
        </w:tc>
        <w:tc>
          <w:tcPr>
            <w:tcW w:w="694" w:type="dxa"/>
            <w:vAlign w:val="center"/>
          </w:tcPr>
          <w:p w14:paraId="6FD23EA2">
            <w:pPr>
              <w:jc w:val="center"/>
              <w:rPr>
                <w:rFonts w:ascii="宋体" w:hAnsi="宋体"/>
              </w:rPr>
            </w:pPr>
          </w:p>
        </w:tc>
        <w:tc>
          <w:tcPr>
            <w:tcW w:w="708" w:type="dxa"/>
            <w:vAlign w:val="center"/>
          </w:tcPr>
          <w:p w14:paraId="6FB9C02A">
            <w:pPr>
              <w:rPr>
                <w:rFonts w:ascii="宋体" w:hAnsi="宋体" w:cs="Courier New"/>
                <w:szCs w:val="21"/>
              </w:rPr>
            </w:pPr>
          </w:p>
        </w:tc>
        <w:tc>
          <w:tcPr>
            <w:tcW w:w="2977" w:type="dxa"/>
            <w:vAlign w:val="center"/>
          </w:tcPr>
          <w:p w14:paraId="440DFA14">
            <w:pPr>
              <w:rPr>
                <w:rFonts w:ascii="宋体" w:hAnsi="宋体" w:cs="Courier New"/>
                <w:szCs w:val="21"/>
              </w:rPr>
            </w:pPr>
          </w:p>
        </w:tc>
        <w:tc>
          <w:tcPr>
            <w:tcW w:w="1120" w:type="dxa"/>
            <w:vAlign w:val="center"/>
          </w:tcPr>
          <w:p w14:paraId="673F9D9E">
            <w:pPr>
              <w:rPr>
                <w:rFonts w:ascii="宋体" w:hAnsi="宋体" w:cs="Courier New"/>
                <w:szCs w:val="21"/>
              </w:rPr>
            </w:pPr>
          </w:p>
        </w:tc>
        <w:tc>
          <w:tcPr>
            <w:tcW w:w="1134" w:type="dxa"/>
            <w:vAlign w:val="center"/>
          </w:tcPr>
          <w:p w14:paraId="0E8E93C3">
            <w:pPr>
              <w:rPr>
                <w:rFonts w:ascii="宋体" w:hAnsi="宋体" w:cs="Courier New"/>
                <w:szCs w:val="21"/>
              </w:rPr>
            </w:pPr>
          </w:p>
        </w:tc>
        <w:tc>
          <w:tcPr>
            <w:tcW w:w="709" w:type="dxa"/>
            <w:vAlign w:val="center"/>
          </w:tcPr>
          <w:p w14:paraId="0EC75FC2">
            <w:pPr>
              <w:rPr>
                <w:rFonts w:ascii="宋体" w:hAnsi="宋体" w:cs="Courier New"/>
                <w:szCs w:val="21"/>
              </w:rPr>
            </w:pPr>
          </w:p>
        </w:tc>
        <w:tc>
          <w:tcPr>
            <w:tcW w:w="1290" w:type="dxa"/>
            <w:vAlign w:val="center"/>
          </w:tcPr>
          <w:p w14:paraId="11B146A2">
            <w:pPr>
              <w:rPr>
                <w:rFonts w:ascii="宋体" w:hAnsi="宋体" w:cs="Courier New"/>
                <w:szCs w:val="21"/>
              </w:rPr>
            </w:pPr>
          </w:p>
        </w:tc>
        <w:tc>
          <w:tcPr>
            <w:tcW w:w="504" w:type="dxa"/>
            <w:vAlign w:val="center"/>
          </w:tcPr>
          <w:p w14:paraId="58EF6E52">
            <w:pPr>
              <w:rPr>
                <w:rFonts w:ascii="宋体" w:hAnsi="宋体" w:cs="Courier New"/>
                <w:szCs w:val="21"/>
              </w:rPr>
            </w:pPr>
          </w:p>
        </w:tc>
      </w:tr>
      <w:tr w14:paraId="1170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5A809214">
            <w:pPr>
              <w:rPr>
                <w:rFonts w:ascii="宋体" w:hAnsi="宋体" w:cs="Courier New"/>
                <w:szCs w:val="21"/>
              </w:rPr>
            </w:pPr>
            <w:r>
              <w:rPr>
                <w:rFonts w:hint="eastAsia" w:ascii="宋体" w:hAnsi="宋体" w:cs="Courier New"/>
                <w:szCs w:val="21"/>
              </w:rPr>
              <w:t>总报价（人民币大写）：                                       （￥                       元）</w:t>
            </w:r>
          </w:p>
        </w:tc>
      </w:tr>
      <w:tr w14:paraId="4EF0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358874AB">
            <w:pPr>
              <w:tabs>
                <w:tab w:val="left" w:pos="721"/>
              </w:tabs>
              <w:rPr>
                <w:rFonts w:ascii="宋体" w:hAnsi="宋体" w:cs="Courier New"/>
                <w:szCs w:val="21"/>
              </w:rPr>
            </w:pPr>
            <w:r>
              <w:rPr>
                <w:rFonts w:hint="eastAsia" w:ascii="宋体" w:hAnsi="宋体" w:cs="Courier New"/>
                <w:szCs w:val="21"/>
              </w:rPr>
              <w:t>交付使用时间：</w:t>
            </w:r>
          </w:p>
        </w:tc>
      </w:tr>
      <w:tr w14:paraId="204C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92" w:type="dxa"/>
            <w:gridSpan w:val="10"/>
            <w:vAlign w:val="center"/>
          </w:tcPr>
          <w:p w14:paraId="7D64D501">
            <w:pPr>
              <w:tabs>
                <w:tab w:val="left" w:pos="721"/>
              </w:tabs>
              <w:rPr>
                <w:rFonts w:ascii="宋体" w:hAnsi="宋体" w:cs="Courier New"/>
                <w:szCs w:val="21"/>
              </w:rPr>
            </w:pPr>
            <w:r>
              <w:rPr>
                <w:rFonts w:hint="eastAsia" w:ascii="宋体" w:hAnsi="宋体" w:cs="Courier New"/>
                <w:szCs w:val="21"/>
              </w:rPr>
              <w:t>交付使用地点:</w:t>
            </w:r>
          </w:p>
        </w:tc>
      </w:tr>
    </w:tbl>
    <w:p w14:paraId="33445410">
      <w:pPr>
        <w:ind w:firstLine="2415" w:firstLineChars="1150"/>
        <w:rPr>
          <w:szCs w:val="21"/>
        </w:rPr>
      </w:pPr>
    </w:p>
    <w:p w14:paraId="5F59ABBF">
      <w:pPr>
        <w:spacing w:line="360" w:lineRule="auto"/>
        <w:jc w:val="left"/>
        <w:rPr>
          <w:szCs w:val="21"/>
        </w:rPr>
      </w:pPr>
      <w:r>
        <w:rPr>
          <w:szCs w:val="21"/>
        </w:rPr>
        <w:t>注：</w:t>
      </w:r>
    </w:p>
    <w:p w14:paraId="0E1EB899">
      <w:pPr>
        <w:spacing w:line="360" w:lineRule="auto"/>
        <w:jc w:val="left"/>
        <w:rPr>
          <w:szCs w:val="21"/>
        </w:rPr>
      </w:pPr>
      <w:r>
        <w:rPr>
          <w:szCs w:val="21"/>
        </w:rPr>
        <w:t>1.</w:t>
      </w:r>
      <w:r>
        <w:rPr>
          <w:rFonts w:hint="eastAsia" w:ascii="宋体" w:hAnsi="宋体"/>
          <w:szCs w:val="21"/>
        </w:rPr>
        <w:t>供应商的首次报价与最后报价均不能超过采购预算，否则报价无效。</w:t>
      </w:r>
    </w:p>
    <w:p w14:paraId="4B9C82DF">
      <w:pPr>
        <w:spacing w:line="360" w:lineRule="auto"/>
        <w:jc w:val="left"/>
        <w:rPr>
          <w:szCs w:val="21"/>
        </w:rPr>
      </w:pPr>
      <w:r>
        <w:rPr>
          <w:rFonts w:hint="eastAsia"/>
          <w:szCs w:val="21"/>
        </w:rPr>
        <w:t>2.所有价格均用人民币表示，单位为元，精确到个数位。</w:t>
      </w:r>
    </w:p>
    <w:p w14:paraId="4E55952E">
      <w:pPr>
        <w:spacing w:line="360" w:lineRule="auto"/>
        <w:rPr>
          <w:rFonts w:ascii="宋体" w:hAnsi="宋体"/>
          <w:szCs w:val="21"/>
        </w:rPr>
      </w:pPr>
      <w:r>
        <w:rPr>
          <w:rFonts w:hint="eastAsia"/>
          <w:szCs w:val="21"/>
        </w:rPr>
        <w:t>3.</w:t>
      </w:r>
      <w:r>
        <w:rPr>
          <w:rFonts w:hint="eastAsia" w:ascii="宋体" w:hAnsi="宋体"/>
          <w:szCs w:val="21"/>
        </w:rPr>
        <w:t>竞标报价指货物、服务、随配附件、备品备件、工具、货物运抵指定交货地点、安装调试的各种费用和售后服务、税金及其它所有成本、费用的总和。</w:t>
      </w:r>
    </w:p>
    <w:p w14:paraId="4448DC54">
      <w:pPr>
        <w:spacing w:line="360" w:lineRule="auto"/>
        <w:jc w:val="left"/>
        <w:rPr>
          <w:szCs w:val="21"/>
        </w:rPr>
      </w:pPr>
      <w:r>
        <w:rPr>
          <w:rFonts w:hint="eastAsia"/>
          <w:szCs w:val="21"/>
        </w:rPr>
        <w:t>4.</w:t>
      </w:r>
      <w:r>
        <w:rPr>
          <w:rFonts w:hint="eastAsia" w:ascii="宋体" w:hAnsi="宋体"/>
          <w:szCs w:val="21"/>
        </w:rPr>
        <w:t>自然人参加谈判的无需盖章，需要签字。</w:t>
      </w:r>
    </w:p>
    <w:p w14:paraId="3A395B75">
      <w:pPr>
        <w:spacing w:line="360" w:lineRule="auto"/>
        <w:jc w:val="left"/>
        <w:rPr>
          <w:szCs w:val="21"/>
        </w:rPr>
      </w:pPr>
      <w:r>
        <w:rPr>
          <w:rFonts w:hint="eastAsia"/>
          <w:szCs w:val="21"/>
        </w:rPr>
        <w:t>5.</w:t>
      </w:r>
      <w:r>
        <w:rPr>
          <w:szCs w:val="21"/>
        </w:rPr>
        <w:t>本表可扩展，并逐页签字及盖</w:t>
      </w:r>
      <w:r>
        <w:rPr>
          <w:rFonts w:hint="eastAsia"/>
          <w:szCs w:val="21"/>
        </w:rPr>
        <w:t>公</w:t>
      </w:r>
      <w:r>
        <w:rPr>
          <w:szCs w:val="21"/>
        </w:rPr>
        <w:t>章</w:t>
      </w:r>
      <w:r>
        <w:rPr>
          <w:rFonts w:hint="eastAsia"/>
          <w:szCs w:val="21"/>
        </w:rPr>
        <w:t>，否则其报价无效并作无效响应处理。</w:t>
      </w:r>
    </w:p>
    <w:p w14:paraId="45766248">
      <w:pPr>
        <w:jc w:val="left"/>
        <w:rPr>
          <w:szCs w:val="21"/>
        </w:rPr>
      </w:pPr>
    </w:p>
    <w:p w14:paraId="69A548A2">
      <w:pPr>
        <w:spacing w:line="360" w:lineRule="auto"/>
        <w:rPr>
          <w:szCs w:val="21"/>
        </w:rPr>
      </w:pPr>
    </w:p>
    <w:p w14:paraId="04E05EF3">
      <w:pPr>
        <w:spacing w:line="360" w:lineRule="auto"/>
        <w:rPr>
          <w:szCs w:val="21"/>
          <w:u w:val="single"/>
        </w:rPr>
      </w:pPr>
      <w:r>
        <w:rPr>
          <w:szCs w:val="21"/>
        </w:rPr>
        <w:t>法定代表人或授权代表（签名或盖章）：</w:t>
      </w:r>
      <w:r>
        <w:rPr>
          <w:szCs w:val="21"/>
          <w:u w:val="single"/>
        </w:rPr>
        <w:t xml:space="preserve">                     </w:t>
      </w:r>
    </w:p>
    <w:p w14:paraId="2EA73990">
      <w:pPr>
        <w:spacing w:line="360" w:lineRule="auto"/>
        <w:rPr>
          <w:szCs w:val="21"/>
        </w:rPr>
      </w:pPr>
      <w:r>
        <w:rPr>
          <w:szCs w:val="21"/>
        </w:rPr>
        <w:t>供应商名称（</w:t>
      </w:r>
      <w:r>
        <w:rPr>
          <w:rFonts w:hint="eastAsia"/>
          <w:szCs w:val="21"/>
        </w:rPr>
        <w:t>加盖</w:t>
      </w:r>
      <w:r>
        <w:rPr>
          <w:szCs w:val="21"/>
        </w:rPr>
        <w:t>公章）：</w:t>
      </w:r>
      <w:r>
        <w:rPr>
          <w:szCs w:val="21"/>
          <w:u w:val="single"/>
        </w:rPr>
        <w:t xml:space="preserve">                          </w:t>
      </w:r>
    </w:p>
    <w:p w14:paraId="6058265F">
      <w:pPr>
        <w:spacing w:line="360" w:lineRule="auto"/>
        <w:rPr>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30C4FB48">
      <w:r>
        <w:br w:type="page"/>
      </w:r>
    </w:p>
    <w:p w14:paraId="0FE8BACC">
      <w:pPr>
        <w:jc w:val="left"/>
        <w:rPr>
          <w:b/>
          <w:szCs w:val="21"/>
        </w:rPr>
      </w:pPr>
      <w:r>
        <w:rPr>
          <w:rFonts w:hint="eastAsia"/>
          <w:b/>
          <w:szCs w:val="21"/>
        </w:rPr>
        <w:t>附件2：</w:t>
      </w:r>
    </w:p>
    <w:p w14:paraId="6E52DC14">
      <w:pPr>
        <w:spacing w:line="300" w:lineRule="auto"/>
        <w:jc w:val="center"/>
        <w:rPr>
          <w:rFonts w:ascii="宋体" w:hAnsi="宋体"/>
          <w:b/>
          <w:szCs w:val="21"/>
        </w:rPr>
      </w:pPr>
      <w:bookmarkStart w:id="4" w:name="OLE_LINK18"/>
      <w:bookmarkStart w:id="5" w:name="OLE_LINK19"/>
      <w:r>
        <w:rPr>
          <w:rFonts w:hint="eastAsia" w:ascii="宋体" w:hAnsi="宋体"/>
          <w:b/>
          <w:szCs w:val="21"/>
        </w:rPr>
        <w:t>商务、技术响应、偏离情况说明表</w:t>
      </w:r>
      <w:bookmarkEnd w:id="4"/>
      <w:bookmarkEnd w:id="5"/>
      <w:r>
        <w:rPr>
          <w:rFonts w:hint="eastAsia" w:ascii="宋体" w:hAnsi="宋体"/>
          <w:b/>
          <w:szCs w:val="21"/>
        </w:rPr>
        <w:t>（必须提供）</w:t>
      </w:r>
    </w:p>
    <w:p w14:paraId="7BD1DF67">
      <w:pPr>
        <w:spacing w:line="300" w:lineRule="auto"/>
        <w:rPr>
          <w:rFonts w:ascii="宋体" w:hAnsi="宋体"/>
          <w:szCs w:val="21"/>
        </w:rPr>
      </w:pPr>
    </w:p>
    <w:p w14:paraId="3D74613D">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34C32D83">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3EB5D7F3">
      <w:pPr>
        <w:spacing w:line="300" w:lineRule="auto"/>
        <w:rPr>
          <w:rFonts w:ascii="宋体" w:hAnsi="宋体"/>
          <w:szCs w:val="21"/>
        </w:rPr>
      </w:pPr>
    </w:p>
    <w:tbl>
      <w:tblPr>
        <w:tblStyle w:val="24"/>
        <w:tblW w:w="944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316"/>
        <w:gridCol w:w="2268"/>
        <w:gridCol w:w="3087"/>
        <w:gridCol w:w="1198"/>
        <w:gridCol w:w="939"/>
      </w:tblGrid>
      <w:tr w14:paraId="14D61F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612A6B8E">
            <w:pPr>
              <w:adjustRightInd w:val="0"/>
              <w:snapToGrid w:val="0"/>
              <w:spacing w:line="300" w:lineRule="auto"/>
              <w:jc w:val="center"/>
              <w:outlineLvl w:val="0"/>
              <w:rPr>
                <w:rFonts w:ascii="宋体" w:hAnsi="宋体"/>
                <w:szCs w:val="21"/>
              </w:rPr>
            </w:pPr>
            <w:r>
              <w:rPr>
                <w:rFonts w:hint="eastAsia" w:ascii="宋体" w:hAnsi="宋体"/>
                <w:szCs w:val="21"/>
              </w:rPr>
              <w:t>序号</w:t>
            </w:r>
          </w:p>
        </w:tc>
        <w:tc>
          <w:tcPr>
            <w:tcW w:w="1316" w:type="dxa"/>
            <w:vAlign w:val="center"/>
          </w:tcPr>
          <w:p w14:paraId="336CFE1A">
            <w:pPr>
              <w:adjustRightInd w:val="0"/>
              <w:snapToGrid w:val="0"/>
              <w:spacing w:line="300" w:lineRule="auto"/>
              <w:jc w:val="center"/>
              <w:outlineLvl w:val="0"/>
              <w:rPr>
                <w:rFonts w:ascii="宋体" w:hAnsi="宋体"/>
                <w:szCs w:val="21"/>
              </w:rPr>
            </w:pPr>
            <w:r>
              <w:rPr>
                <w:rFonts w:hint="eastAsia" w:ascii="宋体" w:hAnsi="宋体"/>
                <w:szCs w:val="21"/>
              </w:rPr>
              <w:t>名称</w:t>
            </w:r>
            <w:r>
              <w:rPr>
                <w:rFonts w:ascii="宋体" w:hAnsi="宋体"/>
                <w:szCs w:val="21"/>
              </w:rPr>
              <w:t xml:space="preserve">                    </w:t>
            </w:r>
          </w:p>
        </w:tc>
        <w:tc>
          <w:tcPr>
            <w:tcW w:w="2268" w:type="dxa"/>
            <w:vAlign w:val="center"/>
          </w:tcPr>
          <w:p w14:paraId="775D0B47">
            <w:pPr>
              <w:adjustRightInd w:val="0"/>
              <w:snapToGrid w:val="0"/>
              <w:spacing w:line="300" w:lineRule="auto"/>
              <w:jc w:val="center"/>
              <w:outlineLvl w:val="0"/>
              <w:rPr>
                <w:rFonts w:ascii="宋体" w:hAnsi="宋体"/>
                <w:szCs w:val="21"/>
              </w:rPr>
            </w:pPr>
            <w:r>
              <w:rPr>
                <w:rFonts w:hint="eastAsia" w:ascii="宋体" w:hAnsi="宋体"/>
                <w:szCs w:val="21"/>
              </w:rPr>
              <w:t>采购文件要求</w:t>
            </w:r>
          </w:p>
        </w:tc>
        <w:tc>
          <w:tcPr>
            <w:tcW w:w="3087" w:type="dxa"/>
            <w:vAlign w:val="center"/>
          </w:tcPr>
          <w:p w14:paraId="478688D8">
            <w:pPr>
              <w:adjustRightInd w:val="0"/>
              <w:snapToGrid w:val="0"/>
              <w:spacing w:line="300" w:lineRule="auto"/>
              <w:ind w:left="-107" w:leftChars="-51" w:firstLine="107" w:firstLineChars="51"/>
              <w:jc w:val="center"/>
              <w:outlineLvl w:val="0"/>
              <w:rPr>
                <w:rFonts w:ascii="宋体" w:hAnsi="宋体"/>
                <w:szCs w:val="21"/>
              </w:rPr>
            </w:pPr>
            <w:r>
              <w:rPr>
                <w:rFonts w:hint="eastAsia" w:ascii="宋体" w:hAnsi="宋体"/>
                <w:szCs w:val="21"/>
              </w:rPr>
              <w:t>报价响应文件具体响应</w:t>
            </w:r>
          </w:p>
        </w:tc>
        <w:tc>
          <w:tcPr>
            <w:tcW w:w="1198" w:type="dxa"/>
            <w:vAlign w:val="center"/>
          </w:tcPr>
          <w:p w14:paraId="0F3CAF99">
            <w:pPr>
              <w:adjustRightInd w:val="0"/>
              <w:snapToGrid w:val="0"/>
              <w:spacing w:line="300" w:lineRule="auto"/>
              <w:jc w:val="center"/>
              <w:outlineLvl w:val="0"/>
              <w:rPr>
                <w:rFonts w:ascii="宋体" w:hAnsi="宋体"/>
                <w:szCs w:val="21"/>
              </w:rPr>
            </w:pPr>
            <w:r>
              <w:rPr>
                <w:rFonts w:hint="eastAsia" w:ascii="宋体" w:hAnsi="宋体"/>
                <w:szCs w:val="21"/>
              </w:rPr>
              <w:t>响应</w:t>
            </w:r>
            <w:r>
              <w:rPr>
                <w:rFonts w:ascii="宋体" w:hAnsi="宋体"/>
                <w:szCs w:val="21"/>
              </w:rPr>
              <w:t>/偏离</w:t>
            </w:r>
          </w:p>
        </w:tc>
        <w:tc>
          <w:tcPr>
            <w:tcW w:w="939" w:type="dxa"/>
            <w:vAlign w:val="center"/>
          </w:tcPr>
          <w:p w14:paraId="26292DFE">
            <w:pPr>
              <w:adjustRightInd w:val="0"/>
              <w:snapToGrid w:val="0"/>
              <w:spacing w:line="300" w:lineRule="auto"/>
              <w:jc w:val="center"/>
              <w:outlineLvl w:val="0"/>
              <w:rPr>
                <w:rFonts w:ascii="宋体" w:hAnsi="宋体"/>
                <w:szCs w:val="21"/>
              </w:rPr>
            </w:pPr>
            <w:r>
              <w:rPr>
                <w:rFonts w:hint="eastAsia" w:ascii="宋体" w:hAnsi="宋体"/>
                <w:szCs w:val="21"/>
              </w:rPr>
              <w:t>说明</w:t>
            </w:r>
          </w:p>
        </w:tc>
      </w:tr>
      <w:tr w14:paraId="3465B3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7586FE81">
            <w:pPr>
              <w:adjustRightInd w:val="0"/>
              <w:snapToGrid w:val="0"/>
              <w:spacing w:line="300" w:lineRule="auto"/>
              <w:jc w:val="center"/>
              <w:outlineLvl w:val="0"/>
              <w:rPr>
                <w:rFonts w:ascii="宋体" w:hAnsi="宋体"/>
                <w:szCs w:val="21"/>
              </w:rPr>
            </w:pPr>
          </w:p>
        </w:tc>
        <w:tc>
          <w:tcPr>
            <w:tcW w:w="8808" w:type="dxa"/>
            <w:gridSpan w:val="5"/>
            <w:vAlign w:val="center"/>
          </w:tcPr>
          <w:p w14:paraId="56DE9778">
            <w:pPr>
              <w:adjustRightInd w:val="0"/>
              <w:snapToGrid w:val="0"/>
              <w:spacing w:line="300" w:lineRule="auto"/>
              <w:jc w:val="center"/>
              <w:outlineLvl w:val="0"/>
              <w:rPr>
                <w:rFonts w:ascii="宋体" w:hAnsi="宋体"/>
                <w:b/>
                <w:szCs w:val="21"/>
              </w:rPr>
            </w:pPr>
            <w:r>
              <w:rPr>
                <w:rFonts w:hint="eastAsia" w:ascii="宋体" w:hAnsi="宋体"/>
                <w:b/>
                <w:szCs w:val="21"/>
              </w:rPr>
              <w:t>商务部分</w:t>
            </w:r>
          </w:p>
        </w:tc>
      </w:tr>
      <w:tr w14:paraId="1473F8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14:paraId="3C95DF57">
            <w:pPr>
              <w:adjustRightInd w:val="0"/>
              <w:snapToGrid w:val="0"/>
              <w:spacing w:line="300" w:lineRule="auto"/>
              <w:jc w:val="center"/>
              <w:outlineLvl w:val="0"/>
              <w:rPr>
                <w:rFonts w:ascii="宋体" w:hAnsi="宋体"/>
                <w:szCs w:val="21"/>
              </w:rPr>
            </w:pPr>
            <w:r>
              <w:rPr>
                <w:rFonts w:ascii="宋体" w:hAnsi="宋体"/>
                <w:szCs w:val="21"/>
              </w:rPr>
              <w:t>1</w:t>
            </w:r>
          </w:p>
        </w:tc>
        <w:tc>
          <w:tcPr>
            <w:tcW w:w="1316" w:type="dxa"/>
            <w:vAlign w:val="center"/>
          </w:tcPr>
          <w:p w14:paraId="5CA5EB17">
            <w:pPr>
              <w:adjustRightInd w:val="0"/>
              <w:snapToGrid w:val="0"/>
              <w:spacing w:line="300" w:lineRule="auto"/>
              <w:jc w:val="center"/>
              <w:outlineLvl w:val="0"/>
              <w:rPr>
                <w:rFonts w:ascii="宋体" w:hAnsi="宋体"/>
                <w:szCs w:val="21"/>
              </w:rPr>
            </w:pPr>
          </w:p>
        </w:tc>
        <w:tc>
          <w:tcPr>
            <w:tcW w:w="2268" w:type="dxa"/>
            <w:vAlign w:val="center"/>
          </w:tcPr>
          <w:p w14:paraId="6438AD11">
            <w:pPr>
              <w:adjustRightInd w:val="0"/>
              <w:snapToGrid w:val="0"/>
              <w:spacing w:line="300" w:lineRule="auto"/>
              <w:jc w:val="center"/>
              <w:outlineLvl w:val="0"/>
              <w:rPr>
                <w:rFonts w:ascii="宋体" w:hAnsi="宋体"/>
                <w:szCs w:val="21"/>
              </w:rPr>
            </w:pPr>
          </w:p>
        </w:tc>
        <w:tc>
          <w:tcPr>
            <w:tcW w:w="3087" w:type="dxa"/>
            <w:vAlign w:val="center"/>
          </w:tcPr>
          <w:p w14:paraId="6D544B9A">
            <w:pPr>
              <w:adjustRightInd w:val="0"/>
              <w:snapToGrid w:val="0"/>
              <w:spacing w:line="300" w:lineRule="auto"/>
              <w:jc w:val="center"/>
              <w:outlineLvl w:val="0"/>
              <w:rPr>
                <w:rFonts w:ascii="宋体" w:hAnsi="宋体"/>
                <w:szCs w:val="21"/>
              </w:rPr>
            </w:pPr>
          </w:p>
        </w:tc>
        <w:tc>
          <w:tcPr>
            <w:tcW w:w="1198" w:type="dxa"/>
            <w:vAlign w:val="center"/>
          </w:tcPr>
          <w:p w14:paraId="55E53866">
            <w:pPr>
              <w:adjustRightInd w:val="0"/>
              <w:snapToGrid w:val="0"/>
              <w:spacing w:line="300" w:lineRule="auto"/>
              <w:jc w:val="center"/>
              <w:outlineLvl w:val="0"/>
              <w:rPr>
                <w:rFonts w:ascii="宋体" w:hAnsi="宋体"/>
                <w:szCs w:val="21"/>
              </w:rPr>
            </w:pPr>
          </w:p>
        </w:tc>
        <w:tc>
          <w:tcPr>
            <w:tcW w:w="939" w:type="dxa"/>
            <w:vAlign w:val="center"/>
          </w:tcPr>
          <w:p w14:paraId="55B178CB">
            <w:pPr>
              <w:adjustRightInd w:val="0"/>
              <w:snapToGrid w:val="0"/>
              <w:spacing w:line="300" w:lineRule="auto"/>
              <w:jc w:val="center"/>
              <w:outlineLvl w:val="0"/>
              <w:rPr>
                <w:rFonts w:ascii="宋体" w:hAnsi="宋体"/>
                <w:szCs w:val="21"/>
              </w:rPr>
            </w:pPr>
          </w:p>
        </w:tc>
      </w:tr>
      <w:tr w14:paraId="5CCE2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401086BD">
            <w:pPr>
              <w:adjustRightInd w:val="0"/>
              <w:snapToGrid w:val="0"/>
              <w:spacing w:line="300" w:lineRule="auto"/>
              <w:jc w:val="center"/>
              <w:outlineLvl w:val="0"/>
              <w:rPr>
                <w:rFonts w:ascii="宋体" w:hAnsi="宋体"/>
                <w:szCs w:val="21"/>
              </w:rPr>
            </w:pPr>
            <w:r>
              <w:rPr>
                <w:rFonts w:ascii="宋体" w:hAnsi="宋体"/>
                <w:szCs w:val="21"/>
              </w:rPr>
              <w:t>2</w:t>
            </w:r>
          </w:p>
        </w:tc>
        <w:tc>
          <w:tcPr>
            <w:tcW w:w="1316" w:type="dxa"/>
            <w:vAlign w:val="center"/>
          </w:tcPr>
          <w:p w14:paraId="550DC465">
            <w:pPr>
              <w:adjustRightInd w:val="0"/>
              <w:snapToGrid w:val="0"/>
              <w:spacing w:line="300" w:lineRule="auto"/>
              <w:jc w:val="center"/>
              <w:outlineLvl w:val="0"/>
              <w:rPr>
                <w:rFonts w:ascii="宋体" w:hAnsi="宋体"/>
                <w:szCs w:val="21"/>
              </w:rPr>
            </w:pPr>
          </w:p>
        </w:tc>
        <w:tc>
          <w:tcPr>
            <w:tcW w:w="2268" w:type="dxa"/>
            <w:vAlign w:val="center"/>
          </w:tcPr>
          <w:p w14:paraId="0C343854">
            <w:pPr>
              <w:adjustRightInd w:val="0"/>
              <w:snapToGrid w:val="0"/>
              <w:spacing w:line="300" w:lineRule="auto"/>
              <w:jc w:val="center"/>
              <w:outlineLvl w:val="0"/>
              <w:rPr>
                <w:rFonts w:ascii="宋体" w:hAnsi="宋体"/>
                <w:szCs w:val="21"/>
              </w:rPr>
            </w:pPr>
          </w:p>
        </w:tc>
        <w:tc>
          <w:tcPr>
            <w:tcW w:w="3087" w:type="dxa"/>
            <w:vAlign w:val="center"/>
          </w:tcPr>
          <w:p w14:paraId="4A6195A1">
            <w:pPr>
              <w:adjustRightInd w:val="0"/>
              <w:snapToGrid w:val="0"/>
              <w:spacing w:line="300" w:lineRule="auto"/>
              <w:jc w:val="center"/>
              <w:outlineLvl w:val="0"/>
              <w:rPr>
                <w:rFonts w:ascii="宋体" w:hAnsi="宋体"/>
                <w:szCs w:val="21"/>
              </w:rPr>
            </w:pPr>
          </w:p>
        </w:tc>
        <w:tc>
          <w:tcPr>
            <w:tcW w:w="1198" w:type="dxa"/>
            <w:vAlign w:val="center"/>
          </w:tcPr>
          <w:p w14:paraId="1CB61449">
            <w:pPr>
              <w:adjustRightInd w:val="0"/>
              <w:snapToGrid w:val="0"/>
              <w:spacing w:line="300" w:lineRule="auto"/>
              <w:jc w:val="center"/>
              <w:outlineLvl w:val="0"/>
              <w:rPr>
                <w:rFonts w:ascii="宋体" w:hAnsi="宋体"/>
                <w:szCs w:val="21"/>
              </w:rPr>
            </w:pPr>
          </w:p>
        </w:tc>
        <w:tc>
          <w:tcPr>
            <w:tcW w:w="939" w:type="dxa"/>
            <w:vAlign w:val="center"/>
          </w:tcPr>
          <w:p w14:paraId="10350359">
            <w:pPr>
              <w:adjustRightInd w:val="0"/>
              <w:snapToGrid w:val="0"/>
              <w:spacing w:line="300" w:lineRule="auto"/>
              <w:jc w:val="center"/>
              <w:outlineLvl w:val="0"/>
              <w:rPr>
                <w:rFonts w:ascii="宋体" w:hAnsi="宋体"/>
                <w:szCs w:val="21"/>
              </w:rPr>
            </w:pPr>
          </w:p>
        </w:tc>
      </w:tr>
      <w:tr w14:paraId="0ECB4F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14:paraId="6B4BF12E">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vAlign w:val="center"/>
          </w:tcPr>
          <w:p w14:paraId="5B705597">
            <w:pPr>
              <w:adjustRightInd w:val="0"/>
              <w:snapToGrid w:val="0"/>
              <w:spacing w:line="300" w:lineRule="auto"/>
              <w:jc w:val="center"/>
              <w:outlineLvl w:val="0"/>
              <w:rPr>
                <w:rFonts w:ascii="宋体" w:hAnsi="宋体"/>
                <w:szCs w:val="21"/>
              </w:rPr>
            </w:pPr>
          </w:p>
        </w:tc>
        <w:tc>
          <w:tcPr>
            <w:tcW w:w="2268" w:type="dxa"/>
            <w:vAlign w:val="center"/>
          </w:tcPr>
          <w:p w14:paraId="7F9060A3">
            <w:pPr>
              <w:adjustRightInd w:val="0"/>
              <w:snapToGrid w:val="0"/>
              <w:spacing w:line="300" w:lineRule="auto"/>
              <w:jc w:val="center"/>
              <w:outlineLvl w:val="0"/>
              <w:rPr>
                <w:rFonts w:ascii="宋体" w:hAnsi="宋体"/>
                <w:szCs w:val="21"/>
              </w:rPr>
            </w:pPr>
          </w:p>
        </w:tc>
        <w:tc>
          <w:tcPr>
            <w:tcW w:w="3087" w:type="dxa"/>
            <w:vAlign w:val="center"/>
          </w:tcPr>
          <w:p w14:paraId="60D844CC">
            <w:pPr>
              <w:adjustRightInd w:val="0"/>
              <w:snapToGrid w:val="0"/>
              <w:spacing w:line="300" w:lineRule="auto"/>
              <w:jc w:val="center"/>
              <w:outlineLvl w:val="0"/>
              <w:rPr>
                <w:rFonts w:ascii="宋体" w:hAnsi="宋体"/>
                <w:szCs w:val="21"/>
              </w:rPr>
            </w:pPr>
          </w:p>
        </w:tc>
        <w:tc>
          <w:tcPr>
            <w:tcW w:w="1198" w:type="dxa"/>
            <w:vAlign w:val="center"/>
          </w:tcPr>
          <w:p w14:paraId="63D4426A">
            <w:pPr>
              <w:adjustRightInd w:val="0"/>
              <w:snapToGrid w:val="0"/>
              <w:spacing w:line="300" w:lineRule="auto"/>
              <w:jc w:val="center"/>
              <w:outlineLvl w:val="0"/>
              <w:rPr>
                <w:rFonts w:ascii="宋体" w:hAnsi="宋体"/>
                <w:szCs w:val="21"/>
              </w:rPr>
            </w:pPr>
          </w:p>
        </w:tc>
        <w:tc>
          <w:tcPr>
            <w:tcW w:w="939" w:type="dxa"/>
            <w:vAlign w:val="center"/>
          </w:tcPr>
          <w:p w14:paraId="6104C375">
            <w:pPr>
              <w:adjustRightInd w:val="0"/>
              <w:snapToGrid w:val="0"/>
              <w:spacing w:line="300" w:lineRule="auto"/>
              <w:jc w:val="center"/>
              <w:outlineLvl w:val="0"/>
              <w:rPr>
                <w:rFonts w:ascii="宋体" w:hAnsi="宋体"/>
                <w:szCs w:val="21"/>
              </w:rPr>
            </w:pPr>
          </w:p>
        </w:tc>
      </w:tr>
      <w:tr w14:paraId="121E3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28B0D09F">
            <w:pPr>
              <w:adjustRightInd w:val="0"/>
              <w:snapToGrid w:val="0"/>
              <w:spacing w:line="300" w:lineRule="auto"/>
              <w:jc w:val="center"/>
              <w:outlineLvl w:val="0"/>
              <w:rPr>
                <w:rFonts w:ascii="宋体" w:hAnsi="宋体"/>
                <w:szCs w:val="21"/>
              </w:rPr>
            </w:pPr>
          </w:p>
        </w:tc>
        <w:tc>
          <w:tcPr>
            <w:tcW w:w="8808" w:type="dxa"/>
            <w:gridSpan w:val="5"/>
          </w:tcPr>
          <w:p w14:paraId="224026D3">
            <w:pPr>
              <w:adjustRightInd w:val="0"/>
              <w:snapToGrid w:val="0"/>
              <w:spacing w:line="300" w:lineRule="auto"/>
              <w:jc w:val="center"/>
              <w:outlineLvl w:val="0"/>
              <w:rPr>
                <w:rFonts w:ascii="宋体" w:hAnsi="宋体"/>
                <w:b/>
                <w:szCs w:val="21"/>
              </w:rPr>
            </w:pPr>
            <w:r>
              <w:rPr>
                <w:rFonts w:hint="eastAsia" w:ascii="宋体" w:hAnsi="宋体"/>
                <w:b/>
                <w:szCs w:val="21"/>
              </w:rPr>
              <w:t>技术部分</w:t>
            </w:r>
          </w:p>
        </w:tc>
      </w:tr>
      <w:tr w14:paraId="505C5B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2C07DE07">
            <w:pPr>
              <w:adjustRightInd w:val="0"/>
              <w:snapToGrid w:val="0"/>
              <w:spacing w:line="300" w:lineRule="auto"/>
              <w:jc w:val="center"/>
              <w:outlineLvl w:val="0"/>
              <w:rPr>
                <w:rFonts w:ascii="宋体" w:hAnsi="宋体"/>
                <w:szCs w:val="21"/>
              </w:rPr>
            </w:pPr>
            <w:r>
              <w:rPr>
                <w:rFonts w:ascii="宋体" w:hAnsi="宋体"/>
                <w:szCs w:val="21"/>
              </w:rPr>
              <w:t>1</w:t>
            </w:r>
          </w:p>
        </w:tc>
        <w:tc>
          <w:tcPr>
            <w:tcW w:w="1316" w:type="dxa"/>
          </w:tcPr>
          <w:p w14:paraId="44DD81F8">
            <w:pPr>
              <w:adjustRightInd w:val="0"/>
              <w:snapToGrid w:val="0"/>
              <w:spacing w:line="300" w:lineRule="auto"/>
              <w:jc w:val="center"/>
              <w:outlineLvl w:val="0"/>
              <w:rPr>
                <w:rFonts w:ascii="宋体" w:hAnsi="宋体"/>
                <w:szCs w:val="21"/>
              </w:rPr>
            </w:pPr>
          </w:p>
        </w:tc>
        <w:tc>
          <w:tcPr>
            <w:tcW w:w="2268" w:type="dxa"/>
          </w:tcPr>
          <w:p w14:paraId="00CFCF41">
            <w:pPr>
              <w:adjustRightInd w:val="0"/>
              <w:snapToGrid w:val="0"/>
              <w:spacing w:line="300" w:lineRule="auto"/>
              <w:jc w:val="center"/>
              <w:outlineLvl w:val="0"/>
              <w:rPr>
                <w:rFonts w:ascii="宋体" w:hAnsi="宋体"/>
                <w:szCs w:val="21"/>
              </w:rPr>
            </w:pPr>
          </w:p>
        </w:tc>
        <w:tc>
          <w:tcPr>
            <w:tcW w:w="3087" w:type="dxa"/>
          </w:tcPr>
          <w:p w14:paraId="3F4EA104">
            <w:pPr>
              <w:adjustRightInd w:val="0"/>
              <w:snapToGrid w:val="0"/>
              <w:spacing w:line="300" w:lineRule="auto"/>
              <w:jc w:val="center"/>
              <w:outlineLvl w:val="0"/>
              <w:rPr>
                <w:rFonts w:ascii="宋体" w:hAnsi="宋体"/>
                <w:szCs w:val="21"/>
              </w:rPr>
            </w:pPr>
          </w:p>
        </w:tc>
        <w:tc>
          <w:tcPr>
            <w:tcW w:w="1198" w:type="dxa"/>
          </w:tcPr>
          <w:p w14:paraId="4683FD55">
            <w:pPr>
              <w:adjustRightInd w:val="0"/>
              <w:snapToGrid w:val="0"/>
              <w:spacing w:line="300" w:lineRule="auto"/>
              <w:jc w:val="center"/>
              <w:outlineLvl w:val="0"/>
              <w:rPr>
                <w:rFonts w:ascii="宋体" w:hAnsi="宋体"/>
                <w:szCs w:val="21"/>
              </w:rPr>
            </w:pPr>
          </w:p>
        </w:tc>
        <w:tc>
          <w:tcPr>
            <w:tcW w:w="939" w:type="dxa"/>
          </w:tcPr>
          <w:p w14:paraId="509A73E1">
            <w:pPr>
              <w:adjustRightInd w:val="0"/>
              <w:snapToGrid w:val="0"/>
              <w:spacing w:line="300" w:lineRule="auto"/>
              <w:jc w:val="center"/>
              <w:outlineLvl w:val="0"/>
              <w:rPr>
                <w:rFonts w:ascii="宋体" w:hAnsi="宋体"/>
                <w:szCs w:val="21"/>
              </w:rPr>
            </w:pPr>
          </w:p>
        </w:tc>
      </w:tr>
      <w:tr w14:paraId="151EB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tcPr>
          <w:p w14:paraId="0240519F">
            <w:pPr>
              <w:adjustRightInd w:val="0"/>
              <w:snapToGrid w:val="0"/>
              <w:spacing w:line="300" w:lineRule="auto"/>
              <w:jc w:val="center"/>
              <w:outlineLvl w:val="0"/>
              <w:rPr>
                <w:rFonts w:ascii="宋体" w:hAnsi="宋体"/>
                <w:szCs w:val="21"/>
              </w:rPr>
            </w:pPr>
            <w:r>
              <w:rPr>
                <w:rFonts w:ascii="宋体" w:hAnsi="宋体"/>
                <w:szCs w:val="21"/>
              </w:rPr>
              <w:t>2</w:t>
            </w:r>
          </w:p>
        </w:tc>
        <w:tc>
          <w:tcPr>
            <w:tcW w:w="1316" w:type="dxa"/>
          </w:tcPr>
          <w:p w14:paraId="7887FA27">
            <w:pPr>
              <w:adjustRightInd w:val="0"/>
              <w:snapToGrid w:val="0"/>
              <w:spacing w:line="300" w:lineRule="auto"/>
              <w:jc w:val="center"/>
              <w:outlineLvl w:val="0"/>
              <w:rPr>
                <w:rFonts w:ascii="宋体" w:hAnsi="宋体"/>
                <w:szCs w:val="21"/>
              </w:rPr>
            </w:pPr>
          </w:p>
        </w:tc>
        <w:tc>
          <w:tcPr>
            <w:tcW w:w="2268" w:type="dxa"/>
          </w:tcPr>
          <w:p w14:paraId="1394AF9F">
            <w:pPr>
              <w:adjustRightInd w:val="0"/>
              <w:snapToGrid w:val="0"/>
              <w:spacing w:line="300" w:lineRule="auto"/>
              <w:jc w:val="center"/>
              <w:outlineLvl w:val="0"/>
              <w:rPr>
                <w:rFonts w:ascii="宋体" w:hAnsi="宋体"/>
                <w:szCs w:val="21"/>
              </w:rPr>
            </w:pPr>
          </w:p>
        </w:tc>
        <w:tc>
          <w:tcPr>
            <w:tcW w:w="3087" w:type="dxa"/>
          </w:tcPr>
          <w:p w14:paraId="4A221E22">
            <w:pPr>
              <w:adjustRightInd w:val="0"/>
              <w:snapToGrid w:val="0"/>
              <w:spacing w:line="300" w:lineRule="auto"/>
              <w:jc w:val="center"/>
              <w:outlineLvl w:val="0"/>
              <w:rPr>
                <w:rFonts w:ascii="宋体" w:hAnsi="宋体"/>
                <w:szCs w:val="21"/>
              </w:rPr>
            </w:pPr>
          </w:p>
        </w:tc>
        <w:tc>
          <w:tcPr>
            <w:tcW w:w="1198" w:type="dxa"/>
          </w:tcPr>
          <w:p w14:paraId="19EAE11C">
            <w:pPr>
              <w:adjustRightInd w:val="0"/>
              <w:snapToGrid w:val="0"/>
              <w:spacing w:line="300" w:lineRule="auto"/>
              <w:jc w:val="center"/>
              <w:outlineLvl w:val="0"/>
              <w:rPr>
                <w:rFonts w:ascii="宋体" w:hAnsi="宋体"/>
                <w:szCs w:val="21"/>
              </w:rPr>
            </w:pPr>
          </w:p>
        </w:tc>
        <w:tc>
          <w:tcPr>
            <w:tcW w:w="939" w:type="dxa"/>
          </w:tcPr>
          <w:p w14:paraId="62CAB215">
            <w:pPr>
              <w:adjustRightInd w:val="0"/>
              <w:snapToGrid w:val="0"/>
              <w:spacing w:line="300" w:lineRule="auto"/>
              <w:jc w:val="center"/>
              <w:outlineLvl w:val="0"/>
              <w:rPr>
                <w:rFonts w:ascii="宋体" w:hAnsi="宋体"/>
                <w:szCs w:val="21"/>
              </w:rPr>
            </w:pPr>
          </w:p>
        </w:tc>
      </w:tr>
      <w:tr w14:paraId="492E0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35" w:type="dxa"/>
            <w:vAlign w:val="center"/>
          </w:tcPr>
          <w:p w14:paraId="558604AF">
            <w:pPr>
              <w:adjustRightInd w:val="0"/>
              <w:snapToGrid w:val="0"/>
              <w:spacing w:line="300" w:lineRule="auto"/>
              <w:jc w:val="center"/>
              <w:outlineLvl w:val="0"/>
              <w:rPr>
                <w:rFonts w:ascii="宋体" w:hAnsi="宋体"/>
                <w:szCs w:val="21"/>
              </w:rPr>
            </w:pPr>
            <w:r>
              <w:rPr>
                <w:rFonts w:hint="eastAsia" w:ascii="宋体" w:hAnsi="宋体"/>
                <w:szCs w:val="21"/>
              </w:rPr>
              <w:t>…</w:t>
            </w:r>
          </w:p>
        </w:tc>
        <w:tc>
          <w:tcPr>
            <w:tcW w:w="1316" w:type="dxa"/>
            <w:vAlign w:val="center"/>
          </w:tcPr>
          <w:p w14:paraId="116EA29E">
            <w:pPr>
              <w:adjustRightInd w:val="0"/>
              <w:snapToGrid w:val="0"/>
              <w:spacing w:line="300" w:lineRule="auto"/>
              <w:jc w:val="center"/>
              <w:outlineLvl w:val="0"/>
              <w:rPr>
                <w:rFonts w:ascii="宋体" w:hAnsi="宋体"/>
                <w:szCs w:val="21"/>
              </w:rPr>
            </w:pPr>
          </w:p>
        </w:tc>
        <w:tc>
          <w:tcPr>
            <w:tcW w:w="2268" w:type="dxa"/>
            <w:vAlign w:val="center"/>
          </w:tcPr>
          <w:p w14:paraId="5C61303C">
            <w:pPr>
              <w:adjustRightInd w:val="0"/>
              <w:snapToGrid w:val="0"/>
              <w:spacing w:line="300" w:lineRule="auto"/>
              <w:jc w:val="center"/>
              <w:outlineLvl w:val="0"/>
              <w:rPr>
                <w:rFonts w:ascii="宋体" w:hAnsi="宋体"/>
                <w:szCs w:val="21"/>
              </w:rPr>
            </w:pPr>
          </w:p>
        </w:tc>
        <w:tc>
          <w:tcPr>
            <w:tcW w:w="3087" w:type="dxa"/>
            <w:vAlign w:val="center"/>
          </w:tcPr>
          <w:p w14:paraId="1784476A">
            <w:pPr>
              <w:adjustRightInd w:val="0"/>
              <w:snapToGrid w:val="0"/>
              <w:spacing w:line="300" w:lineRule="auto"/>
              <w:jc w:val="center"/>
              <w:outlineLvl w:val="0"/>
              <w:rPr>
                <w:rFonts w:ascii="宋体" w:hAnsi="宋体"/>
                <w:szCs w:val="21"/>
              </w:rPr>
            </w:pPr>
          </w:p>
        </w:tc>
        <w:tc>
          <w:tcPr>
            <w:tcW w:w="1198" w:type="dxa"/>
            <w:tcBorders>
              <w:right w:val="single" w:color="auto" w:sz="4" w:space="0"/>
            </w:tcBorders>
            <w:vAlign w:val="center"/>
          </w:tcPr>
          <w:p w14:paraId="48B46A46">
            <w:pPr>
              <w:adjustRightInd w:val="0"/>
              <w:snapToGrid w:val="0"/>
              <w:spacing w:line="300" w:lineRule="auto"/>
              <w:jc w:val="center"/>
              <w:outlineLvl w:val="0"/>
              <w:rPr>
                <w:rFonts w:ascii="宋体" w:hAnsi="宋体"/>
                <w:szCs w:val="21"/>
              </w:rPr>
            </w:pPr>
          </w:p>
        </w:tc>
        <w:tc>
          <w:tcPr>
            <w:tcW w:w="939" w:type="dxa"/>
            <w:tcBorders>
              <w:left w:val="single" w:color="auto" w:sz="4" w:space="0"/>
            </w:tcBorders>
            <w:vAlign w:val="center"/>
          </w:tcPr>
          <w:p w14:paraId="4C5DE52F">
            <w:pPr>
              <w:adjustRightInd w:val="0"/>
              <w:snapToGrid w:val="0"/>
              <w:spacing w:line="300" w:lineRule="auto"/>
              <w:jc w:val="center"/>
              <w:outlineLvl w:val="0"/>
              <w:rPr>
                <w:rFonts w:ascii="宋体" w:hAnsi="宋体"/>
                <w:szCs w:val="21"/>
              </w:rPr>
            </w:pPr>
          </w:p>
        </w:tc>
      </w:tr>
    </w:tbl>
    <w:p w14:paraId="0622D9AB">
      <w:pPr>
        <w:spacing w:line="300" w:lineRule="auto"/>
        <w:rPr>
          <w:rFonts w:ascii="宋体" w:hAnsi="宋体"/>
          <w:szCs w:val="21"/>
        </w:rPr>
      </w:pPr>
    </w:p>
    <w:p w14:paraId="02053231">
      <w:pPr>
        <w:adjustRightInd w:val="0"/>
        <w:snapToGrid w:val="0"/>
        <w:spacing w:line="300" w:lineRule="auto"/>
        <w:rPr>
          <w:rFonts w:ascii="宋体" w:hAnsi="宋体"/>
          <w:szCs w:val="21"/>
        </w:rPr>
      </w:pPr>
    </w:p>
    <w:p w14:paraId="1C6336B4">
      <w:pPr>
        <w:adjustRightInd w:val="0"/>
        <w:snapToGrid w:val="0"/>
        <w:spacing w:line="360" w:lineRule="exact"/>
        <w:rPr>
          <w:rFonts w:hAnsi="宋体"/>
          <w:szCs w:val="21"/>
        </w:rPr>
      </w:pPr>
      <w:r>
        <w:rPr>
          <w:rFonts w:hint="eastAsia" w:ascii="宋体" w:hAnsi="宋体"/>
          <w:szCs w:val="21"/>
        </w:rPr>
        <w:t>说明：</w:t>
      </w:r>
      <w:r>
        <w:rPr>
          <w:rFonts w:hAnsi="宋体"/>
        </w:rPr>
        <w:t>1.</w:t>
      </w:r>
      <w:r>
        <w:rPr>
          <w:rFonts w:hint="eastAsia" w:hAnsi="宋体"/>
        </w:rPr>
        <w:t>应写明报价响应文件对商务与技术要求的响应和偏离情况；</w:t>
      </w:r>
    </w:p>
    <w:p w14:paraId="25365403">
      <w:pPr>
        <w:spacing w:line="500" w:lineRule="exact"/>
        <w:ind w:firstLine="630" w:firstLineChars="300"/>
        <w:rPr>
          <w:rFonts w:ascii="宋体" w:hAnsi="宋体"/>
          <w:b/>
          <w:szCs w:val="21"/>
        </w:rPr>
      </w:pPr>
      <w:r>
        <w:rPr>
          <w:rFonts w:hint="eastAsia" w:ascii="宋体" w:hAnsi="宋体"/>
          <w:szCs w:val="21"/>
        </w:rPr>
        <w:t>2</w:t>
      </w:r>
      <w:r>
        <w:rPr>
          <w:rFonts w:ascii="宋体" w:hAnsi="宋体"/>
          <w:szCs w:val="21"/>
        </w:rPr>
        <w:t>.</w:t>
      </w:r>
      <w:bookmarkStart w:id="6" w:name="OLE_LINK20"/>
      <w:r>
        <w:rPr>
          <w:rFonts w:hint="eastAsia" w:ascii="宋体" w:hAnsi="宋体"/>
          <w:szCs w:val="21"/>
        </w:rPr>
        <w:t>应对照询价文件</w:t>
      </w:r>
      <w:r>
        <w:rPr>
          <w:rFonts w:hint="eastAsia" w:ascii="宋体" w:hAnsi="宋体"/>
          <w:b/>
          <w:szCs w:val="21"/>
          <w:u w:val="single"/>
        </w:rPr>
        <w:t xml:space="preserve">  “采购需求”，逐条说明 </w:t>
      </w:r>
      <w:r>
        <w:rPr>
          <w:rFonts w:hint="eastAsia" w:ascii="宋体" w:hAnsi="宋体"/>
          <w:szCs w:val="21"/>
        </w:rPr>
        <w:t>所提供货物和服务已对询价文件的技术规格做出了实质性的响应，并申明与技术规格条文的响应和偏离。特别对有具体参数要求的指标，报价供应商必须提供所供设备的具体参数值。</w:t>
      </w:r>
      <w:r>
        <w:rPr>
          <w:rFonts w:hint="eastAsia" w:ascii="宋体" w:hAnsi="宋体"/>
          <w:b/>
          <w:szCs w:val="21"/>
        </w:rPr>
        <w:t>如果仅注明“符合”、“满足”或简单复制询价需求文件要求，将导致报价被拒绝。</w:t>
      </w:r>
      <w:bookmarkEnd w:id="6"/>
    </w:p>
    <w:p w14:paraId="3041BF8C">
      <w:pPr>
        <w:spacing w:line="500" w:lineRule="exact"/>
        <w:ind w:firstLine="630" w:firstLineChars="300"/>
        <w:rPr>
          <w:rFonts w:ascii="宋体" w:hAnsi="宋体"/>
          <w:szCs w:val="21"/>
        </w:rPr>
      </w:pPr>
      <w:r>
        <w:rPr>
          <w:rFonts w:hint="eastAsia" w:ascii="宋体" w:hAnsi="宋体"/>
          <w:szCs w:val="21"/>
        </w:rPr>
        <w:t>3.自然人参加报价的无需盖章，需要签字。</w:t>
      </w:r>
    </w:p>
    <w:p w14:paraId="655E2A22">
      <w:pPr>
        <w:spacing w:line="300" w:lineRule="auto"/>
        <w:rPr>
          <w:rFonts w:ascii="宋体" w:hAnsi="宋体" w:cs="Courier New"/>
          <w:szCs w:val="21"/>
        </w:rPr>
      </w:pPr>
    </w:p>
    <w:p w14:paraId="6883571B">
      <w:pPr>
        <w:spacing w:line="300" w:lineRule="auto"/>
        <w:rPr>
          <w:rFonts w:ascii="宋体" w:hAnsi="宋体" w:cs="Courier New"/>
          <w:szCs w:val="21"/>
        </w:rPr>
      </w:pPr>
    </w:p>
    <w:p w14:paraId="11B19136">
      <w:pPr>
        <w:spacing w:line="360" w:lineRule="auto"/>
        <w:ind w:firstLine="1470" w:firstLineChars="700"/>
        <w:rPr>
          <w:rFonts w:ascii="宋体" w:hAnsi="宋体" w:cs="Courier New"/>
          <w:szCs w:val="21"/>
        </w:rPr>
      </w:pPr>
      <w:r>
        <w:rPr>
          <w:rFonts w:hint="eastAsia" w:ascii="宋体" w:hAnsi="宋体" w:cs="Courier New"/>
          <w:szCs w:val="21"/>
        </w:rPr>
        <w:t>法定代表人或法定代表人授权代表签字:</w:t>
      </w:r>
      <w:r>
        <w:rPr>
          <w:rFonts w:hint="eastAsia" w:ascii="宋体" w:hAnsi="宋体" w:cs="Courier New"/>
          <w:szCs w:val="21"/>
          <w:u w:val="single"/>
        </w:rPr>
        <w:t xml:space="preserve">                </w:t>
      </w:r>
      <w:r>
        <w:rPr>
          <w:rFonts w:hint="eastAsia" w:ascii="宋体" w:hAnsi="宋体" w:cs="Courier New"/>
          <w:szCs w:val="21"/>
        </w:rPr>
        <w:t xml:space="preserve">  </w:t>
      </w:r>
    </w:p>
    <w:p w14:paraId="641C7565">
      <w:pPr>
        <w:spacing w:line="360" w:lineRule="auto"/>
        <w:ind w:firstLine="1470" w:firstLineChars="700"/>
        <w:rPr>
          <w:szCs w:val="21"/>
        </w:rPr>
      </w:pPr>
      <w:r>
        <w:rPr>
          <w:szCs w:val="21"/>
        </w:rPr>
        <w:t>供应商</w:t>
      </w:r>
      <w:r>
        <w:rPr>
          <w:rFonts w:ascii="宋体" w:hAnsi="宋体" w:cs="Courier New"/>
          <w:szCs w:val="21"/>
        </w:rPr>
        <w:t>名称</w:t>
      </w:r>
      <w:r>
        <w:rPr>
          <w:szCs w:val="21"/>
        </w:rPr>
        <w:t>（</w:t>
      </w:r>
      <w:r>
        <w:rPr>
          <w:rFonts w:hint="eastAsia"/>
          <w:szCs w:val="21"/>
        </w:rPr>
        <w:t>加盖</w:t>
      </w:r>
      <w:r>
        <w:rPr>
          <w:szCs w:val="21"/>
        </w:rPr>
        <w:t>公章）：</w:t>
      </w:r>
      <w:r>
        <w:rPr>
          <w:szCs w:val="21"/>
          <w:u w:val="single"/>
        </w:rPr>
        <w:t xml:space="preserve">                          </w:t>
      </w:r>
    </w:p>
    <w:p w14:paraId="32D0870C">
      <w:pPr>
        <w:pStyle w:val="15"/>
      </w:pPr>
    </w:p>
    <w:p w14:paraId="04D9ABA8">
      <w:pPr>
        <w:spacing w:line="300" w:lineRule="auto"/>
        <w:ind w:firstLine="4935" w:firstLineChars="2350"/>
        <w:rPr>
          <w:rFonts w:ascii="宋体" w:hAnsi="宋体" w:cs="Courier New"/>
          <w:szCs w:val="21"/>
        </w:rPr>
      </w:pPr>
      <w:r>
        <w:rPr>
          <w:rFonts w:hint="eastAsia" w:ascii="宋体" w:hAnsi="宋体" w:cs="Courier New"/>
          <w:szCs w:val="21"/>
          <w:u w:val="single"/>
        </w:rPr>
        <w:t xml:space="preserve">      </w:t>
      </w:r>
      <w:r>
        <w:rPr>
          <w:rFonts w:hint="eastAsia" w:ascii="宋体" w:hAnsi="宋体" w:cs="Courier New"/>
          <w:szCs w:val="21"/>
        </w:rPr>
        <w:t>年</w:t>
      </w:r>
      <w:r>
        <w:rPr>
          <w:rFonts w:hint="eastAsia" w:ascii="宋体" w:hAnsi="宋体" w:cs="Courier New"/>
          <w:szCs w:val="21"/>
          <w:u w:val="single"/>
        </w:rPr>
        <w:t xml:space="preserve">   </w:t>
      </w:r>
      <w:r>
        <w:rPr>
          <w:rFonts w:hint="eastAsia" w:ascii="宋体" w:hAnsi="宋体" w:cs="Courier New"/>
          <w:szCs w:val="21"/>
        </w:rPr>
        <w:t>月</w:t>
      </w:r>
      <w:r>
        <w:rPr>
          <w:rFonts w:hint="eastAsia" w:ascii="宋体" w:hAnsi="宋体" w:cs="Courier New"/>
          <w:szCs w:val="21"/>
          <w:u w:val="single"/>
        </w:rPr>
        <w:t xml:space="preserve">   </w:t>
      </w:r>
      <w:r>
        <w:rPr>
          <w:rFonts w:hint="eastAsia" w:ascii="宋体" w:hAnsi="宋体" w:cs="Courier New"/>
          <w:szCs w:val="21"/>
        </w:rPr>
        <w:t>日</w:t>
      </w:r>
    </w:p>
    <w:p w14:paraId="6BBE4CC1">
      <w:pPr>
        <w:spacing w:line="360" w:lineRule="auto"/>
        <w:jc w:val="left"/>
      </w:pPr>
    </w:p>
    <w:sectPr>
      <w:footerReference r:id="rId3" w:type="default"/>
      <w:pgSz w:w="11906" w:h="16838"/>
      <w:pgMar w:top="1134" w:right="1134" w:bottom="1134" w:left="1134" w:header="720" w:footer="720" w:gutter="0"/>
      <w:pgNumType w:start="1"/>
      <w:cols w:space="720" w:num="1"/>
      <w:docGrid w:type="linesAndChars" w:linePitch="331"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D856E">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A63E">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E1A63E">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9E089"/>
    <w:multiLevelType w:val="singleLevel"/>
    <w:tmpl w:val="69C9E0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mFjZTVhOWEwZWQ2ZTFjNTViZTBjM2VjNmFkNzUifQ=="/>
    <w:docVar w:name="KSO_WPS_MARK_KEY" w:val="6a2345f0-1519-4da2-b3fc-3517f8b1807e"/>
  </w:docVars>
  <w:rsids>
    <w:rsidRoot w:val="00172A27"/>
    <w:rsid w:val="00001B6F"/>
    <w:rsid w:val="00003FB9"/>
    <w:rsid w:val="000113DB"/>
    <w:rsid w:val="00012819"/>
    <w:rsid w:val="000152B0"/>
    <w:rsid w:val="000205A9"/>
    <w:rsid w:val="00023623"/>
    <w:rsid w:val="00024882"/>
    <w:rsid w:val="00024E95"/>
    <w:rsid w:val="00032805"/>
    <w:rsid w:val="000348AC"/>
    <w:rsid w:val="00051B66"/>
    <w:rsid w:val="00057446"/>
    <w:rsid w:val="000577A8"/>
    <w:rsid w:val="00060A99"/>
    <w:rsid w:val="00061625"/>
    <w:rsid w:val="000624DC"/>
    <w:rsid w:val="00062E73"/>
    <w:rsid w:val="00065D12"/>
    <w:rsid w:val="00066DC3"/>
    <w:rsid w:val="00070C40"/>
    <w:rsid w:val="00076791"/>
    <w:rsid w:val="0008182B"/>
    <w:rsid w:val="00084CBC"/>
    <w:rsid w:val="00086F1F"/>
    <w:rsid w:val="00097DA3"/>
    <w:rsid w:val="000A078C"/>
    <w:rsid w:val="000A5B66"/>
    <w:rsid w:val="000B1FBB"/>
    <w:rsid w:val="000C3534"/>
    <w:rsid w:val="000C6A37"/>
    <w:rsid w:val="000D33E4"/>
    <w:rsid w:val="000D4035"/>
    <w:rsid w:val="000E3FA6"/>
    <w:rsid w:val="000E67B5"/>
    <w:rsid w:val="000E6802"/>
    <w:rsid w:val="000E70A6"/>
    <w:rsid w:val="000F02ED"/>
    <w:rsid w:val="000F2CB1"/>
    <w:rsid w:val="000F5E88"/>
    <w:rsid w:val="001065E5"/>
    <w:rsid w:val="00120CCE"/>
    <w:rsid w:val="001224E3"/>
    <w:rsid w:val="00122EE5"/>
    <w:rsid w:val="0012374A"/>
    <w:rsid w:val="00123D8B"/>
    <w:rsid w:val="00123FDE"/>
    <w:rsid w:val="00126173"/>
    <w:rsid w:val="00130B29"/>
    <w:rsid w:val="00136726"/>
    <w:rsid w:val="0014277F"/>
    <w:rsid w:val="00146731"/>
    <w:rsid w:val="001503FE"/>
    <w:rsid w:val="001535C6"/>
    <w:rsid w:val="00153C6D"/>
    <w:rsid w:val="001570D2"/>
    <w:rsid w:val="00157ED5"/>
    <w:rsid w:val="00163CA0"/>
    <w:rsid w:val="00172A27"/>
    <w:rsid w:val="00173071"/>
    <w:rsid w:val="00173E58"/>
    <w:rsid w:val="00174B6C"/>
    <w:rsid w:val="001801B1"/>
    <w:rsid w:val="001843B5"/>
    <w:rsid w:val="00184BEC"/>
    <w:rsid w:val="001911E4"/>
    <w:rsid w:val="00194A4F"/>
    <w:rsid w:val="00197E02"/>
    <w:rsid w:val="001A5F99"/>
    <w:rsid w:val="001B2A9B"/>
    <w:rsid w:val="001C1D5A"/>
    <w:rsid w:val="001C2D79"/>
    <w:rsid w:val="001C3DCA"/>
    <w:rsid w:val="001C4355"/>
    <w:rsid w:val="001D14E2"/>
    <w:rsid w:val="001E0F76"/>
    <w:rsid w:val="001E1DC5"/>
    <w:rsid w:val="001E1F85"/>
    <w:rsid w:val="001E2309"/>
    <w:rsid w:val="001F2136"/>
    <w:rsid w:val="001F549F"/>
    <w:rsid w:val="00204CCE"/>
    <w:rsid w:val="00207370"/>
    <w:rsid w:val="002102AD"/>
    <w:rsid w:val="00211A3D"/>
    <w:rsid w:val="00211CA4"/>
    <w:rsid w:val="0021394F"/>
    <w:rsid w:val="00232C8F"/>
    <w:rsid w:val="0023587C"/>
    <w:rsid w:val="00237B68"/>
    <w:rsid w:val="002400C7"/>
    <w:rsid w:val="00244367"/>
    <w:rsid w:val="002457AB"/>
    <w:rsid w:val="00247962"/>
    <w:rsid w:val="00256CE6"/>
    <w:rsid w:val="00267D35"/>
    <w:rsid w:val="0027082C"/>
    <w:rsid w:val="00281C5A"/>
    <w:rsid w:val="00283FDF"/>
    <w:rsid w:val="00284FA7"/>
    <w:rsid w:val="00285C1F"/>
    <w:rsid w:val="00291EEB"/>
    <w:rsid w:val="00294058"/>
    <w:rsid w:val="002A0671"/>
    <w:rsid w:val="002A07C1"/>
    <w:rsid w:val="002A1173"/>
    <w:rsid w:val="002A1A18"/>
    <w:rsid w:val="002A54F5"/>
    <w:rsid w:val="002A778E"/>
    <w:rsid w:val="002B6276"/>
    <w:rsid w:val="002C3212"/>
    <w:rsid w:val="002C51A3"/>
    <w:rsid w:val="002C60D1"/>
    <w:rsid w:val="002D0FAF"/>
    <w:rsid w:val="002D3DDF"/>
    <w:rsid w:val="002D46F6"/>
    <w:rsid w:val="002E24FB"/>
    <w:rsid w:val="002E444D"/>
    <w:rsid w:val="002E48D8"/>
    <w:rsid w:val="002E7B96"/>
    <w:rsid w:val="002F50AF"/>
    <w:rsid w:val="00302212"/>
    <w:rsid w:val="003049AE"/>
    <w:rsid w:val="003123BF"/>
    <w:rsid w:val="00314FBA"/>
    <w:rsid w:val="003223B8"/>
    <w:rsid w:val="00326864"/>
    <w:rsid w:val="00326C71"/>
    <w:rsid w:val="00326C98"/>
    <w:rsid w:val="00336A17"/>
    <w:rsid w:val="00337083"/>
    <w:rsid w:val="003426FA"/>
    <w:rsid w:val="003448C9"/>
    <w:rsid w:val="00345FE0"/>
    <w:rsid w:val="00347CEF"/>
    <w:rsid w:val="0035124C"/>
    <w:rsid w:val="00351B34"/>
    <w:rsid w:val="00355785"/>
    <w:rsid w:val="0035690D"/>
    <w:rsid w:val="0036755C"/>
    <w:rsid w:val="00367916"/>
    <w:rsid w:val="003743B7"/>
    <w:rsid w:val="00380541"/>
    <w:rsid w:val="0038111C"/>
    <w:rsid w:val="00382712"/>
    <w:rsid w:val="00384943"/>
    <w:rsid w:val="003900EB"/>
    <w:rsid w:val="003946EE"/>
    <w:rsid w:val="00395B54"/>
    <w:rsid w:val="00396F75"/>
    <w:rsid w:val="003A3482"/>
    <w:rsid w:val="003A4DA6"/>
    <w:rsid w:val="003A58A5"/>
    <w:rsid w:val="003A6082"/>
    <w:rsid w:val="003B78A5"/>
    <w:rsid w:val="003B7DD3"/>
    <w:rsid w:val="003C5F21"/>
    <w:rsid w:val="003C715C"/>
    <w:rsid w:val="003D0441"/>
    <w:rsid w:val="003D285F"/>
    <w:rsid w:val="003D4852"/>
    <w:rsid w:val="003D5532"/>
    <w:rsid w:val="003E3D50"/>
    <w:rsid w:val="003F45D3"/>
    <w:rsid w:val="003F6EF5"/>
    <w:rsid w:val="00406BE6"/>
    <w:rsid w:val="004179B0"/>
    <w:rsid w:val="0042282F"/>
    <w:rsid w:val="0042597E"/>
    <w:rsid w:val="00430E35"/>
    <w:rsid w:val="00435285"/>
    <w:rsid w:val="0043614F"/>
    <w:rsid w:val="0044636F"/>
    <w:rsid w:val="00446669"/>
    <w:rsid w:val="00455A49"/>
    <w:rsid w:val="0045704F"/>
    <w:rsid w:val="00462245"/>
    <w:rsid w:val="0046258F"/>
    <w:rsid w:val="004727A2"/>
    <w:rsid w:val="004805D6"/>
    <w:rsid w:val="00480ED0"/>
    <w:rsid w:val="00481414"/>
    <w:rsid w:val="00482BF3"/>
    <w:rsid w:val="004847F7"/>
    <w:rsid w:val="00494394"/>
    <w:rsid w:val="004975C5"/>
    <w:rsid w:val="004979AC"/>
    <w:rsid w:val="004A036C"/>
    <w:rsid w:val="004B1ED5"/>
    <w:rsid w:val="004B2CBC"/>
    <w:rsid w:val="004B543A"/>
    <w:rsid w:val="004B5B35"/>
    <w:rsid w:val="004B6D00"/>
    <w:rsid w:val="004B738B"/>
    <w:rsid w:val="004C135B"/>
    <w:rsid w:val="004C136F"/>
    <w:rsid w:val="004C4851"/>
    <w:rsid w:val="004C6BFE"/>
    <w:rsid w:val="004C774E"/>
    <w:rsid w:val="004D0922"/>
    <w:rsid w:val="004D2264"/>
    <w:rsid w:val="004D26AA"/>
    <w:rsid w:val="004D287B"/>
    <w:rsid w:val="004D3208"/>
    <w:rsid w:val="004E075F"/>
    <w:rsid w:val="004E2741"/>
    <w:rsid w:val="004E3C94"/>
    <w:rsid w:val="004E7F6F"/>
    <w:rsid w:val="004F10CD"/>
    <w:rsid w:val="004F1F74"/>
    <w:rsid w:val="004F23E8"/>
    <w:rsid w:val="004F2785"/>
    <w:rsid w:val="004F483D"/>
    <w:rsid w:val="00503B45"/>
    <w:rsid w:val="005106E1"/>
    <w:rsid w:val="00511EC1"/>
    <w:rsid w:val="00512749"/>
    <w:rsid w:val="00512840"/>
    <w:rsid w:val="00513092"/>
    <w:rsid w:val="00517695"/>
    <w:rsid w:val="00517A91"/>
    <w:rsid w:val="00520D24"/>
    <w:rsid w:val="0052742F"/>
    <w:rsid w:val="005307CE"/>
    <w:rsid w:val="005415EE"/>
    <w:rsid w:val="005455EA"/>
    <w:rsid w:val="00555187"/>
    <w:rsid w:val="00557AB8"/>
    <w:rsid w:val="005611CE"/>
    <w:rsid w:val="00566050"/>
    <w:rsid w:val="00571C9F"/>
    <w:rsid w:val="00574574"/>
    <w:rsid w:val="00585648"/>
    <w:rsid w:val="00586286"/>
    <w:rsid w:val="0058668B"/>
    <w:rsid w:val="0059069C"/>
    <w:rsid w:val="005910D6"/>
    <w:rsid w:val="00592B88"/>
    <w:rsid w:val="005946AF"/>
    <w:rsid w:val="00594BFB"/>
    <w:rsid w:val="005956CF"/>
    <w:rsid w:val="005A081A"/>
    <w:rsid w:val="005A1511"/>
    <w:rsid w:val="005B10E9"/>
    <w:rsid w:val="005B3356"/>
    <w:rsid w:val="005B7388"/>
    <w:rsid w:val="005C0FFF"/>
    <w:rsid w:val="005C3727"/>
    <w:rsid w:val="005C44E6"/>
    <w:rsid w:val="005C5D20"/>
    <w:rsid w:val="005C6374"/>
    <w:rsid w:val="005D1734"/>
    <w:rsid w:val="005D5A72"/>
    <w:rsid w:val="005D6B57"/>
    <w:rsid w:val="005D76C2"/>
    <w:rsid w:val="005E0BC3"/>
    <w:rsid w:val="005F0B6F"/>
    <w:rsid w:val="005F2A19"/>
    <w:rsid w:val="005F54BA"/>
    <w:rsid w:val="005F6F88"/>
    <w:rsid w:val="00600EF6"/>
    <w:rsid w:val="00603F96"/>
    <w:rsid w:val="006049AF"/>
    <w:rsid w:val="00606158"/>
    <w:rsid w:val="0060674C"/>
    <w:rsid w:val="00615485"/>
    <w:rsid w:val="00631A35"/>
    <w:rsid w:val="00644EEF"/>
    <w:rsid w:val="00652085"/>
    <w:rsid w:val="00653209"/>
    <w:rsid w:val="006541BA"/>
    <w:rsid w:val="0065583E"/>
    <w:rsid w:val="006606DF"/>
    <w:rsid w:val="00663737"/>
    <w:rsid w:val="00664264"/>
    <w:rsid w:val="00671A9C"/>
    <w:rsid w:val="00677339"/>
    <w:rsid w:val="00680147"/>
    <w:rsid w:val="0068052F"/>
    <w:rsid w:val="00683B9B"/>
    <w:rsid w:val="00686B04"/>
    <w:rsid w:val="00686DFC"/>
    <w:rsid w:val="00686F84"/>
    <w:rsid w:val="00691824"/>
    <w:rsid w:val="00692325"/>
    <w:rsid w:val="00695968"/>
    <w:rsid w:val="006A3378"/>
    <w:rsid w:val="006A4B0B"/>
    <w:rsid w:val="006A7DD5"/>
    <w:rsid w:val="006B333E"/>
    <w:rsid w:val="006B3CF2"/>
    <w:rsid w:val="006B6644"/>
    <w:rsid w:val="006C1992"/>
    <w:rsid w:val="006D2826"/>
    <w:rsid w:val="006D69CB"/>
    <w:rsid w:val="006D7885"/>
    <w:rsid w:val="006D7DCE"/>
    <w:rsid w:val="006E012C"/>
    <w:rsid w:val="006E3418"/>
    <w:rsid w:val="006F010C"/>
    <w:rsid w:val="006F027F"/>
    <w:rsid w:val="006F1D9E"/>
    <w:rsid w:val="006F2BBD"/>
    <w:rsid w:val="006F4511"/>
    <w:rsid w:val="006F46A6"/>
    <w:rsid w:val="006F6AE0"/>
    <w:rsid w:val="006F7D8A"/>
    <w:rsid w:val="00700EB0"/>
    <w:rsid w:val="007025A7"/>
    <w:rsid w:val="007063D1"/>
    <w:rsid w:val="00712306"/>
    <w:rsid w:val="007130FC"/>
    <w:rsid w:val="0072010D"/>
    <w:rsid w:val="00720590"/>
    <w:rsid w:val="007210C3"/>
    <w:rsid w:val="00723E1D"/>
    <w:rsid w:val="00726338"/>
    <w:rsid w:val="007315EA"/>
    <w:rsid w:val="00735B4B"/>
    <w:rsid w:val="007403BF"/>
    <w:rsid w:val="0074185D"/>
    <w:rsid w:val="00752FBB"/>
    <w:rsid w:val="007533A3"/>
    <w:rsid w:val="00753FA5"/>
    <w:rsid w:val="00755D87"/>
    <w:rsid w:val="007756D8"/>
    <w:rsid w:val="0077623C"/>
    <w:rsid w:val="00783F48"/>
    <w:rsid w:val="0078512D"/>
    <w:rsid w:val="00790AC0"/>
    <w:rsid w:val="00791A35"/>
    <w:rsid w:val="007923DF"/>
    <w:rsid w:val="00795A83"/>
    <w:rsid w:val="00796209"/>
    <w:rsid w:val="007A2DC3"/>
    <w:rsid w:val="007A6345"/>
    <w:rsid w:val="007A6BF8"/>
    <w:rsid w:val="007B7D86"/>
    <w:rsid w:val="007C0712"/>
    <w:rsid w:val="007C0F2D"/>
    <w:rsid w:val="007D2F01"/>
    <w:rsid w:val="007D53FF"/>
    <w:rsid w:val="007D6DFF"/>
    <w:rsid w:val="007E515E"/>
    <w:rsid w:val="007E6DA1"/>
    <w:rsid w:val="007E720A"/>
    <w:rsid w:val="00802333"/>
    <w:rsid w:val="0080367D"/>
    <w:rsid w:val="00804914"/>
    <w:rsid w:val="00815A3E"/>
    <w:rsid w:val="008167AE"/>
    <w:rsid w:val="008401BF"/>
    <w:rsid w:val="00842A57"/>
    <w:rsid w:val="0084345D"/>
    <w:rsid w:val="00844076"/>
    <w:rsid w:val="008518E0"/>
    <w:rsid w:val="00854167"/>
    <w:rsid w:val="0085510C"/>
    <w:rsid w:val="00861ADA"/>
    <w:rsid w:val="00864C67"/>
    <w:rsid w:val="008669F4"/>
    <w:rsid w:val="00870782"/>
    <w:rsid w:val="00874720"/>
    <w:rsid w:val="00874C40"/>
    <w:rsid w:val="008800CB"/>
    <w:rsid w:val="00880BDA"/>
    <w:rsid w:val="008829A7"/>
    <w:rsid w:val="00887275"/>
    <w:rsid w:val="00887705"/>
    <w:rsid w:val="008952C0"/>
    <w:rsid w:val="008B01D0"/>
    <w:rsid w:val="008B29B6"/>
    <w:rsid w:val="008B5080"/>
    <w:rsid w:val="008B5F35"/>
    <w:rsid w:val="008B5FD4"/>
    <w:rsid w:val="008B7103"/>
    <w:rsid w:val="008C37AD"/>
    <w:rsid w:val="008C40F8"/>
    <w:rsid w:val="008C7735"/>
    <w:rsid w:val="008D1DFD"/>
    <w:rsid w:val="008D2E74"/>
    <w:rsid w:val="008D69A4"/>
    <w:rsid w:val="008E4243"/>
    <w:rsid w:val="008F18C4"/>
    <w:rsid w:val="008F7F88"/>
    <w:rsid w:val="00903A69"/>
    <w:rsid w:val="00906A61"/>
    <w:rsid w:val="00907387"/>
    <w:rsid w:val="0091230E"/>
    <w:rsid w:val="00921127"/>
    <w:rsid w:val="00925518"/>
    <w:rsid w:val="0093615A"/>
    <w:rsid w:val="00937522"/>
    <w:rsid w:val="00941B52"/>
    <w:rsid w:val="00946EEE"/>
    <w:rsid w:val="0094747D"/>
    <w:rsid w:val="00952E7C"/>
    <w:rsid w:val="009548E3"/>
    <w:rsid w:val="009553A6"/>
    <w:rsid w:val="0096139F"/>
    <w:rsid w:val="00961748"/>
    <w:rsid w:val="00962303"/>
    <w:rsid w:val="009661A4"/>
    <w:rsid w:val="00974460"/>
    <w:rsid w:val="009830EF"/>
    <w:rsid w:val="009873A8"/>
    <w:rsid w:val="00987BB0"/>
    <w:rsid w:val="00992E27"/>
    <w:rsid w:val="009A156D"/>
    <w:rsid w:val="009A163C"/>
    <w:rsid w:val="009A23A9"/>
    <w:rsid w:val="009C08BD"/>
    <w:rsid w:val="009C3FB8"/>
    <w:rsid w:val="009D00D9"/>
    <w:rsid w:val="009D1F31"/>
    <w:rsid w:val="009D4C70"/>
    <w:rsid w:val="009D771F"/>
    <w:rsid w:val="009E130D"/>
    <w:rsid w:val="009F3332"/>
    <w:rsid w:val="00A048D5"/>
    <w:rsid w:val="00A04DF9"/>
    <w:rsid w:val="00A11AAB"/>
    <w:rsid w:val="00A1675C"/>
    <w:rsid w:val="00A17297"/>
    <w:rsid w:val="00A27918"/>
    <w:rsid w:val="00A34180"/>
    <w:rsid w:val="00A35638"/>
    <w:rsid w:val="00A471CF"/>
    <w:rsid w:val="00A47E35"/>
    <w:rsid w:val="00A51356"/>
    <w:rsid w:val="00A51B65"/>
    <w:rsid w:val="00A52EC2"/>
    <w:rsid w:val="00A6300C"/>
    <w:rsid w:val="00A636C5"/>
    <w:rsid w:val="00A66179"/>
    <w:rsid w:val="00A73C39"/>
    <w:rsid w:val="00A74513"/>
    <w:rsid w:val="00A76CD4"/>
    <w:rsid w:val="00A87E18"/>
    <w:rsid w:val="00A94F1C"/>
    <w:rsid w:val="00A979F2"/>
    <w:rsid w:val="00AA3F53"/>
    <w:rsid w:val="00AA5B1F"/>
    <w:rsid w:val="00AB0FCC"/>
    <w:rsid w:val="00AB692C"/>
    <w:rsid w:val="00AC10CD"/>
    <w:rsid w:val="00AC2BE5"/>
    <w:rsid w:val="00AC7842"/>
    <w:rsid w:val="00AD5925"/>
    <w:rsid w:val="00AE14D9"/>
    <w:rsid w:val="00AE2607"/>
    <w:rsid w:val="00AE2709"/>
    <w:rsid w:val="00AE6B51"/>
    <w:rsid w:val="00B01A4A"/>
    <w:rsid w:val="00B04BD4"/>
    <w:rsid w:val="00B13185"/>
    <w:rsid w:val="00B16DAD"/>
    <w:rsid w:val="00B17183"/>
    <w:rsid w:val="00B278B9"/>
    <w:rsid w:val="00B345DD"/>
    <w:rsid w:val="00B51078"/>
    <w:rsid w:val="00B51973"/>
    <w:rsid w:val="00B55713"/>
    <w:rsid w:val="00B5760C"/>
    <w:rsid w:val="00B606E2"/>
    <w:rsid w:val="00B607D1"/>
    <w:rsid w:val="00B676C1"/>
    <w:rsid w:val="00B67F33"/>
    <w:rsid w:val="00B72E69"/>
    <w:rsid w:val="00B822A3"/>
    <w:rsid w:val="00B84514"/>
    <w:rsid w:val="00B867A1"/>
    <w:rsid w:val="00B92755"/>
    <w:rsid w:val="00B92824"/>
    <w:rsid w:val="00B94D8E"/>
    <w:rsid w:val="00B950BB"/>
    <w:rsid w:val="00B976A4"/>
    <w:rsid w:val="00BA06A8"/>
    <w:rsid w:val="00BA633C"/>
    <w:rsid w:val="00BB1B7C"/>
    <w:rsid w:val="00BB490A"/>
    <w:rsid w:val="00BC3DEA"/>
    <w:rsid w:val="00BD3AED"/>
    <w:rsid w:val="00BD4951"/>
    <w:rsid w:val="00BD7FBE"/>
    <w:rsid w:val="00BE0F20"/>
    <w:rsid w:val="00BE2033"/>
    <w:rsid w:val="00BE3C0F"/>
    <w:rsid w:val="00BF142B"/>
    <w:rsid w:val="00BF45B4"/>
    <w:rsid w:val="00BF4F66"/>
    <w:rsid w:val="00BF7947"/>
    <w:rsid w:val="00C07C34"/>
    <w:rsid w:val="00C16333"/>
    <w:rsid w:val="00C167EA"/>
    <w:rsid w:val="00C168A2"/>
    <w:rsid w:val="00C2349A"/>
    <w:rsid w:val="00C40D19"/>
    <w:rsid w:val="00C4528D"/>
    <w:rsid w:val="00C5240D"/>
    <w:rsid w:val="00C6111D"/>
    <w:rsid w:val="00C67C02"/>
    <w:rsid w:val="00C737BA"/>
    <w:rsid w:val="00C7620E"/>
    <w:rsid w:val="00C82562"/>
    <w:rsid w:val="00C91918"/>
    <w:rsid w:val="00C976C1"/>
    <w:rsid w:val="00CA4CC1"/>
    <w:rsid w:val="00CB08ED"/>
    <w:rsid w:val="00CB0E3D"/>
    <w:rsid w:val="00CB215D"/>
    <w:rsid w:val="00CC004D"/>
    <w:rsid w:val="00CC1096"/>
    <w:rsid w:val="00CC5B0C"/>
    <w:rsid w:val="00CD398B"/>
    <w:rsid w:val="00CD5BC2"/>
    <w:rsid w:val="00CE14D1"/>
    <w:rsid w:val="00CE15EB"/>
    <w:rsid w:val="00CE5B44"/>
    <w:rsid w:val="00CE751E"/>
    <w:rsid w:val="00CF2E4D"/>
    <w:rsid w:val="00D05021"/>
    <w:rsid w:val="00D060AC"/>
    <w:rsid w:val="00D07507"/>
    <w:rsid w:val="00D0777F"/>
    <w:rsid w:val="00D152C1"/>
    <w:rsid w:val="00D177D0"/>
    <w:rsid w:val="00D179CA"/>
    <w:rsid w:val="00D31C7C"/>
    <w:rsid w:val="00D32F21"/>
    <w:rsid w:val="00D332AB"/>
    <w:rsid w:val="00D33464"/>
    <w:rsid w:val="00D34A25"/>
    <w:rsid w:val="00D35A6E"/>
    <w:rsid w:val="00D36B33"/>
    <w:rsid w:val="00D47AAF"/>
    <w:rsid w:val="00D51A8E"/>
    <w:rsid w:val="00D52065"/>
    <w:rsid w:val="00D55B7F"/>
    <w:rsid w:val="00D61B5A"/>
    <w:rsid w:val="00D672FE"/>
    <w:rsid w:val="00D80355"/>
    <w:rsid w:val="00D80C83"/>
    <w:rsid w:val="00D829DD"/>
    <w:rsid w:val="00D82EB7"/>
    <w:rsid w:val="00D837AA"/>
    <w:rsid w:val="00D86544"/>
    <w:rsid w:val="00D92274"/>
    <w:rsid w:val="00D94871"/>
    <w:rsid w:val="00D96C5F"/>
    <w:rsid w:val="00DB3654"/>
    <w:rsid w:val="00DC64D5"/>
    <w:rsid w:val="00DC6642"/>
    <w:rsid w:val="00DD19F5"/>
    <w:rsid w:val="00DD2817"/>
    <w:rsid w:val="00DE729E"/>
    <w:rsid w:val="00DF40FA"/>
    <w:rsid w:val="00DF49CB"/>
    <w:rsid w:val="00DF51BF"/>
    <w:rsid w:val="00E002CF"/>
    <w:rsid w:val="00E10CE8"/>
    <w:rsid w:val="00E11A56"/>
    <w:rsid w:val="00E20681"/>
    <w:rsid w:val="00E24984"/>
    <w:rsid w:val="00E2579E"/>
    <w:rsid w:val="00E257ED"/>
    <w:rsid w:val="00E27217"/>
    <w:rsid w:val="00E33BA3"/>
    <w:rsid w:val="00E35768"/>
    <w:rsid w:val="00E45CC0"/>
    <w:rsid w:val="00E461FF"/>
    <w:rsid w:val="00E46D64"/>
    <w:rsid w:val="00E51343"/>
    <w:rsid w:val="00E55C79"/>
    <w:rsid w:val="00E56196"/>
    <w:rsid w:val="00E611A1"/>
    <w:rsid w:val="00E649D8"/>
    <w:rsid w:val="00E67602"/>
    <w:rsid w:val="00E6796B"/>
    <w:rsid w:val="00E70290"/>
    <w:rsid w:val="00E73044"/>
    <w:rsid w:val="00E73164"/>
    <w:rsid w:val="00E73B5B"/>
    <w:rsid w:val="00E7506E"/>
    <w:rsid w:val="00E764FC"/>
    <w:rsid w:val="00E836FB"/>
    <w:rsid w:val="00E84DE1"/>
    <w:rsid w:val="00E86ACB"/>
    <w:rsid w:val="00E914CF"/>
    <w:rsid w:val="00E91D92"/>
    <w:rsid w:val="00EA59B1"/>
    <w:rsid w:val="00EC2267"/>
    <w:rsid w:val="00EC7ACD"/>
    <w:rsid w:val="00ED1848"/>
    <w:rsid w:val="00ED4D12"/>
    <w:rsid w:val="00ED50BA"/>
    <w:rsid w:val="00ED5C11"/>
    <w:rsid w:val="00EE462B"/>
    <w:rsid w:val="00EF2158"/>
    <w:rsid w:val="00EF3AEF"/>
    <w:rsid w:val="00EF4432"/>
    <w:rsid w:val="00EF4889"/>
    <w:rsid w:val="00EF556F"/>
    <w:rsid w:val="00EF6734"/>
    <w:rsid w:val="00F02303"/>
    <w:rsid w:val="00F0437F"/>
    <w:rsid w:val="00F04B07"/>
    <w:rsid w:val="00F07854"/>
    <w:rsid w:val="00F213A1"/>
    <w:rsid w:val="00F22D7F"/>
    <w:rsid w:val="00F2498C"/>
    <w:rsid w:val="00F24CF3"/>
    <w:rsid w:val="00F2725E"/>
    <w:rsid w:val="00F302A2"/>
    <w:rsid w:val="00F33966"/>
    <w:rsid w:val="00F42BB8"/>
    <w:rsid w:val="00F4387F"/>
    <w:rsid w:val="00F45FC6"/>
    <w:rsid w:val="00F45FDA"/>
    <w:rsid w:val="00F465D8"/>
    <w:rsid w:val="00F468EB"/>
    <w:rsid w:val="00F5266F"/>
    <w:rsid w:val="00F53464"/>
    <w:rsid w:val="00F54295"/>
    <w:rsid w:val="00F54842"/>
    <w:rsid w:val="00F55439"/>
    <w:rsid w:val="00F64A90"/>
    <w:rsid w:val="00F66EEB"/>
    <w:rsid w:val="00F6729A"/>
    <w:rsid w:val="00F76254"/>
    <w:rsid w:val="00F7780D"/>
    <w:rsid w:val="00F80428"/>
    <w:rsid w:val="00F866E0"/>
    <w:rsid w:val="00F9169F"/>
    <w:rsid w:val="00F91D18"/>
    <w:rsid w:val="00F925D0"/>
    <w:rsid w:val="00F96651"/>
    <w:rsid w:val="00F96883"/>
    <w:rsid w:val="00F97ACC"/>
    <w:rsid w:val="00F97D4A"/>
    <w:rsid w:val="00FA40F4"/>
    <w:rsid w:val="00FA4D8F"/>
    <w:rsid w:val="00FB45EC"/>
    <w:rsid w:val="00FC3480"/>
    <w:rsid w:val="00FC6441"/>
    <w:rsid w:val="00FC66A5"/>
    <w:rsid w:val="00FD2840"/>
    <w:rsid w:val="00FE26DD"/>
    <w:rsid w:val="00FE5857"/>
    <w:rsid w:val="00FF28A6"/>
    <w:rsid w:val="00FF2C99"/>
    <w:rsid w:val="02D17F97"/>
    <w:rsid w:val="049E2EAA"/>
    <w:rsid w:val="04AC5B58"/>
    <w:rsid w:val="04E946B7"/>
    <w:rsid w:val="054F4E62"/>
    <w:rsid w:val="06905732"/>
    <w:rsid w:val="07B23486"/>
    <w:rsid w:val="08D613F6"/>
    <w:rsid w:val="09056E2B"/>
    <w:rsid w:val="09BB759C"/>
    <w:rsid w:val="0A1D552E"/>
    <w:rsid w:val="0A434869"/>
    <w:rsid w:val="0AE31C92"/>
    <w:rsid w:val="0B2C26FC"/>
    <w:rsid w:val="0B6A1775"/>
    <w:rsid w:val="0BC96481"/>
    <w:rsid w:val="0C3E178C"/>
    <w:rsid w:val="0C5428A7"/>
    <w:rsid w:val="0E7B3533"/>
    <w:rsid w:val="0EF6412A"/>
    <w:rsid w:val="0F4B46D8"/>
    <w:rsid w:val="0FA61B22"/>
    <w:rsid w:val="0FFA70CB"/>
    <w:rsid w:val="10653BD2"/>
    <w:rsid w:val="106D39A4"/>
    <w:rsid w:val="10C9176B"/>
    <w:rsid w:val="11C72224"/>
    <w:rsid w:val="121D71DA"/>
    <w:rsid w:val="12477130"/>
    <w:rsid w:val="12681311"/>
    <w:rsid w:val="12C50511"/>
    <w:rsid w:val="131A58D0"/>
    <w:rsid w:val="139C756A"/>
    <w:rsid w:val="13CB7DA9"/>
    <w:rsid w:val="13E946D3"/>
    <w:rsid w:val="14015BF6"/>
    <w:rsid w:val="1574621E"/>
    <w:rsid w:val="15EE5FD1"/>
    <w:rsid w:val="15F555B1"/>
    <w:rsid w:val="16341045"/>
    <w:rsid w:val="167B5CF0"/>
    <w:rsid w:val="171506C3"/>
    <w:rsid w:val="17935082"/>
    <w:rsid w:val="17D66D1D"/>
    <w:rsid w:val="19E33973"/>
    <w:rsid w:val="1A165AF6"/>
    <w:rsid w:val="1A501008"/>
    <w:rsid w:val="1A5030B6"/>
    <w:rsid w:val="1A554F3D"/>
    <w:rsid w:val="1AED2CFB"/>
    <w:rsid w:val="1B9420E0"/>
    <w:rsid w:val="1C4A7CD9"/>
    <w:rsid w:val="1D927B8A"/>
    <w:rsid w:val="1DE853CE"/>
    <w:rsid w:val="1DEA1774"/>
    <w:rsid w:val="1E5E604E"/>
    <w:rsid w:val="1E8078DD"/>
    <w:rsid w:val="1EA26940"/>
    <w:rsid w:val="1EC8520E"/>
    <w:rsid w:val="1FC96D6C"/>
    <w:rsid w:val="1FE67D19"/>
    <w:rsid w:val="20946F0D"/>
    <w:rsid w:val="210B5C89"/>
    <w:rsid w:val="21C012E4"/>
    <w:rsid w:val="22282037"/>
    <w:rsid w:val="22410F71"/>
    <w:rsid w:val="2245062E"/>
    <w:rsid w:val="22AC4DD3"/>
    <w:rsid w:val="22E742EC"/>
    <w:rsid w:val="23480E6E"/>
    <w:rsid w:val="23566F63"/>
    <w:rsid w:val="236220F8"/>
    <w:rsid w:val="236E1E41"/>
    <w:rsid w:val="23AD486F"/>
    <w:rsid w:val="23BC0510"/>
    <w:rsid w:val="2493255D"/>
    <w:rsid w:val="250424E4"/>
    <w:rsid w:val="251D4469"/>
    <w:rsid w:val="25221A74"/>
    <w:rsid w:val="261F3F85"/>
    <w:rsid w:val="26867B60"/>
    <w:rsid w:val="27301E74"/>
    <w:rsid w:val="27766F52"/>
    <w:rsid w:val="27B958AE"/>
    <w:rsid w:val="27D56B2E"/>
    <w:rsid w:val="2849598F"/>
    <w:rsid w:val="28A0034F"/>
    <w:rsid w:val="290A0F1C"/>
    <w:rsid w:val="29160B22"/>
    <w:rsid w:val="291E17E2"/>
    <w:rsid w:val="29DE3B3C"/>
    <w:rsid w:val="2A4B17EC"/>
    <w:rsid w:val="2B42499D"/>
    <w:rsid w:val="2B620B9B"/>
    <w:rsid w:val="2B820819"/>
    <w:rsid w:val="2CE42C32"/>
    <w:rsid w:val="2D9D235F"/>
    <w:rsid w:val="2DD35D80"/>
    <w:rsid w:val="2E7F4CA1"/>
    <w:rsid w:val="2EE31FF3"/>
    <w:rsid w:val="2F1A51E3"/>
    <w:rsid w:val="2F603644"/>
    <w:rsid w:val="2F871EDA"/>
    <w:rsid w:val="2F942076"/>
    <w:rsid w:val="2FCA6D0F"/>
    <w:rsid w:val="30071D11"/>
    <w:rsid w:val="300A0A72"/>
    <w:rsid w:val="30AC34E9"/>
    <w:rsid w:val="311E0F7D"/>
    <w:rsid w:val="32326DEE"/>
    <w:rsid w:val="32546D64"/>
    <w:rsid w:val="32674CE9"/>
    <w:rsid w:val="32702BD2"/>
    <w:rsid w:val="32F522F5"/>
    <w:rsid w:val="33B573FF"/>
    <w:rsid w:val="342E2002"/>
    <w:rsid w:val="35B279F6"/>
    <w:rsid w:val="36015E38"/>
    <w:rsid w:val="368045CB"/>
    <w:rsid w:val="372907BF"/>
    <w:rsid w:val="377063EE"/>
    <w:rsid w:val="384B418F"/>
    <w:rsid w:val="386A7829"/>
    <w:rsid w:val="388D0F51"/>
    <w:rsid w:val="38A424C8"/>
    <w:rsid w:val="39C42A21"/>
    <w:rsid w:val="39F03F65"/>
    <w:rsid w:val="3A10210A"/>
    <w:rsid w:val="3AF45588"/>
    <w:rsid w:val="3BC43C72"/>
    <w:rsid w:val="3D6E4A27"/>
    <w:rsid w:val="3E175815"/>
    <w:rsid w:val="3E323E21"/>
    <w:rsid w:val="3EE11ADE"/>
    <w:rsid w:val="3F38479F"/>
    <w:rsid w:val="40297984"/>
    <w:rsid w:val="40B7508E"/>
    <w:rsid w:val="41D37CA5"/>
    <w:rsid w:val="41D8350E"/>
    <w:rsid w:val="430E3198"/>
    <w:rsid w:val="44A62281"/>
    <w:rsid w:val="44E81CBA"/>
    <w:rsid w:val="45153531"/>
    <w:rsid w:val="45E87A97"/>
    <w:rsid w:val="46DB47FC"/>
    <w:rsid w:val="472D468D"/>
    <w:rsid w:val="47633F74"/>
    <w:rsid w:val="478B0316"/>
    <w:rsid w:val="48254FD3"/>
    <w:rsid w:val="48352044"/>
    <w:rsid w:val="487B0B88"/>
    <w:rsid w:val="48A90716"/>
    <w:rsid w:val="48AE4FC8"/>
    <w:rsid w:val="493D00FA"/>
    <w:rsid w:val="4B0C4228"/>
    <w:rsid w:val="4B7958EA"/>
    <w:rsid w:val="4B880AC4"/>
    <w:rsid w:val="4C2D167D"/>
    <w:rsid w:val="4C7E3182"/>
    <w:rsid w:val="4CD6715F"/>
    <w:rsid w:val="4D3F47C8"/>
    <w:rsid w:val="4E013DEC"/>
    <w:rsid w:val="4E110A0E"/>
    <w:rsid w:val="4E3A4E06"/>
    <w:rsid w:val="4E6D1482"/>
    <w:rsid w:val="4E8107E7"/>
    <w:rsid w:val="4F9842DC"/>
    <w:rsid w:val="516175EE"/>
    <w:rsid w:val="516E3E0A"/>
    <w:rsid w:val="51C413B8"/>
    <w:rsid w:val="51D53F96"/>
    <w:rsid w:val="51EA4588"/>
    <w:rsid w:val="51F85506"/>
    <w:rsid w:val="52351C26"/>
    <w:rsid w:val="53FA5565"/>
    <w:rsid w:val="54705100"/>
    <w:rsid w:val="54AE00FE"/>
    <w:rsid w:val="54EF0E42"/>
    <w:rsid w:val="54F7060E"/>
    <w:rsid w:val="555E38D2"/>
    <w:rsid w:val="5606514A"/>
    <w:rsid w:val="561069FF"/>
    <w:rsid w:val="562C577E"/>
    <w:rsid w:val="56666EE2"/>
    <w:rsid w:val="56674A08"/>
    <w:rsid w:val="56B3048E"/>
    <w:rsid w:val="572A7F10"/>
    <w:rsid w:val="57CE11E3"/>
    <w:rsid w:val="58276480"/>
    <w:rsid w:val="58670FC5"/>
    <w:rsid w:val="58893B46"/>
    <w:rsid w:val="58AF60A7"/>
    <w:rsid w:val="59F36CDF"/>
    <w:rsid w:val="5A1206D5"/>
    <w:rsid w:val="5B1D3C41"/>
    <w:rsid w:val="5B930B52"/>
    <w:rsid w:val="5BB4249E"/>
    <w:rsid w:val="5C881E15"/>
    <w:rsid w:val="5C9E631F"/>
    <w:rsid w:val="5D862286"/>
    <w:rsid w:val="5D8D2FA6"/>
    <w:rsid w:val="5DE5556B"/>
    <w:rsid w:val="5F620CD4"/>
    <w:rsid w:val="5FA21C4B"/>
    <w:rsid w:val="5FAF0389"/>
    <w:rsid w:val="60591866"/>
    <w:rsid w:val="61556725"/>
    <w:rsid w:val="617916F4"/>
    <w:rsid w:val="619F774C"/>
    <w:rsid w:val="621A5025"/>
    <w:rsid w:val="62BF2920"/>
    <w:rsid w:val="63854488"/>
    <w:rsid w:val="63A70B3A"/>
    <w:rsid w:val="63ED0C43"/>
    <w:rsid w:val="64783DEC"/>
    <w:rsid w:val="64AB1D46"/>
    <w:rsid w:val="652E4551"/>
    <w:rsid w:val="66522B11"/>
    <w:rsid w:val="670718DE"/>
    <w:rsid w:val="687F4649"/>
    <w:rsid w:val="68D62366"/>
    <w:rsid w:val="699D6C67"/>
    <w:rsid w:val="6B275776"/>
    <w:rsid w:val="6B490FBD"/>
    <w:rsid w:val="6B4A4A4D"/>
    <w:rsid w:val="6B4C091E"/>
    <w:rsid w:val="6BD149A6"/>
    <w:rsid w:val="6BF45B36"/>
    <w:rsid w:val="6C0E79A8"/>
    <w:rsid w:val="6C9A73F4"/>
    <w:rsid w:val="6DBF4449"/>
    <w:rsid w:val="6E810905"/>
    <w:rsid w:val="6E8265D5"/>
    <w:rsid w:val="6F800BBD"/>
    <w:rsid w:val="6FBD3EAD"/>
    <w:rsid w:val="70361A04"/>
    <w:rsid w:val="703B23DF"/>
    <w:rsid w:val="70E70293"/>
    <w:rsid w:val="711114F7"/>
    <w:rsid w:val="713954C7"/>
    <w:rsid w:val="7153364C"/>
    <w:rsid w:val="717D6D60"/>
    <w:rsid w:val="723839D1"/>
    <w:rsid w:val="72CB4862"/>
    <w:rsid w:val="72F41CF9"/>
    <w:rsid w:val="731C6E4F"/>
    <w:rsid w:val="739F35DC"/>
    <w:rsid w:val="73A45ACD"/>
    <w:rsid w:val="74F51705"/>
    <w:rsid w:val="751F6782"/>
    <w:rsid w:val="75220ED7"/>
    <w:rsid w:val="75F93477"/>
    <w:rsid w:val="76C05D43"/>
    <w:rsid w:val="77472D2A"/>
    <w:rsid w:val="7755292F"/>
    <w:rsid w:val="77C17FC5"/>
    <w:rsid w:val="77E3618D"/>
    <w:rsid w:val="79C142AC"/>
    <w:rsid w:val="79DD7B8E"/>
    <w:rsid w:val="7AB76B55"/>
    <w:rsid w:val="7B970771"/>
    <w:rsid w:val="7C8F0691"/>
    <w:rsid w:val="7D3E3E65"/>
    <w:rsid w:val="7D3F3243"/>
    <w:rsid w:val="7DF75051"/>
    <w:rsid w:val="7E883C9A"/>
    <w:rsid w:val="7EE60311"/>
    <w:rsid w:val="7F304E49"/>
    <w:rsid w:val="7FC8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600" w:lineRule="exact"/>
      <w:ind w:firstLine="643" w:firstLineChars="200"/>
      <w:outlineLvl w:val="2"/>
    </w:pPr>
    <w:rPr>
      <w:b/>
      <w:bCs/>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Calibri" w:hAnsi="Calibri"/>
      <w:szCs w:val="20"/>
    </w:rPr>
  </w:style>
  <w:style w:type="paragraph" w:styleId="7">
    <w:name w:val="Document Map"/>
    <w:basedOn w:val="1"/>
    <w:link w:val="32"/>
    <w:unhideWhenUsed/>
    <w:qFormat/>
    <w:uiPriority w:val="99"/>
    <w:rPr>
      <w:rFonts w:ascii="宋体"/>
      <w:sz w:val="18"/>
      <w:szCs w:val="18"/>
    </w:rPr>
  </w:style>
  <w:style w:type="paragraph" w:styleId="8">
    <w:name w:val="annotation text"/>
    <w:basedOn w:val="1"/>
    <w:link w:val="33"/>
    <w:autoRedefine/>
    <w:qFormat/>
    <w:uiPriority w:val="0"/>
    <w:pPr>
      <w:jc w:val="left"/>
    </w:pPr>
  </w:style>
  <w:style w:type="paragraph" w:styleId="9">
    <w:name w:val="Body Text"/>
    <w:basedOn w:val="1"/>
    <w:next w:val="1"/>
    <w:link w:val="34"/>
    <w:autoRedefine/>
    <w:unhideWhenUsed/>
    <w:qFormat/>
    <w:uiPriority w:val="99"/>
    <w:pPr>
      <w:spacing w:after="120"/>
    </w:pPr>
  </w:style>
  <w:style w:type="paragraph" w:styleId="10">
    <w:name w:val="Body Text Indent"/>
    <w:basedOn w:val="1"/>
    <w:link w:val="35"/>
    <w:autoRedefine/>
    <w:qFormat/>
    <w:uiPriority w:val="0"/>
    <w:pPr>
      <w:spacing w:line="200" w:lineRule="exact"/>
      <w:ind w:firstLine="301"/>
    </w:pPr>
    <w:rPr>
      <w:rFonts w:ascii="宋体" w:hAnsi="Courier New"/>
      <w:spacing w:val="-4"/>
      <w:sz w:val="18"/>
      <w:szCs w:val="20"/>
    </w:rPr>
  </w:style>
  <w:style w:type="paragraph" w:styleId="11">
    <w:name w:val="Plain Text"/>
    <w:basedOn w:val="1"/>
    <w:next w:val="1"/>
    <w:link w:val="36"/>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8"/>
    <w:autoRedefine/>
    <w:qFormat/>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link w:val="38"/>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b/>
      <w:bCs/>
      <w:caps/>
      <w:sz w:val="20"/>
      <w:szCs w:val="20"/>
    </w:rPr>
  </w:style>
  <w:style w:type="paragraph" w:styleId="18">
    <w:name w:val="toc 2"/>
    <w:basedOn w:val="1"/>
    <w:next w:val="1"/>
    <w:autoRedefine/>
    <w:qFormat/>
    <w:uiPriority w:val="39"/>
    <w:pPr>
      <w:tabs>
        <w:tab w:val="right" w:leader="dot" w:pos="9628"/>
      </w:tabs>
      <w:ind w:left="420" w:firstLine="120"/>
      <w:jc w:val="left"/>
    </w:pPr>
    <w:rPr>
      <w:smallCaps/>
      <w:sz w:val="20"/>
      <w:szCs w:val="20"/>
    </w:rPr>
  </w:style>
  <w:style w:type="paragraph" w:styleId="19">
    <w:name w:val="toc 9"/>
    <w:basedOn w:val="1"/>
    <w:next w:val="1"/>
    <w:unhideWhenUsed/>
    <w:qFormat/>
    <w:uiPriority w:val="39"/>
    <w:pPr>
      <w:ind w:left="3360" w:leftChars="1600"/>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8"/>
    <w:next w:val="8"/>
    <w:link w:val="39"/>
    <w:autoRedefine/>
    <w:unhideWhenUsed/>
    <w:qFormat/>
    <w:uiPriority w:val="99"/>
    <w:rPr>
      <w:b/>
      <w:bCs/>
    </w:rPr>
  </w:style>
  <w:style w:type="paragraph" w:styleId="22">
    <w:name w:val="Body Text First Indent"/>
    <w:basedOn w:val="9"/>
    <w:link w:val="54"/>
    <w:semiHidden/>
    <w:unhideWhenUsed/>
    <w:qFormat/>
    <w:uiPriority w:val="99"/>
    <w:pPr>
      <w:ind w:firstLine="420" w:firstLineChars="100"/>
    </w:pPr>
  </w:style>
  <w:style w:type="paragraph" w:styleId="23">
    <w:name w:val="Body Text First Indent 2"/>
    <w:basedOn w:val="10"/>
    <w:next w:val="22"/>
    <w:link w:val="53"/>
    <w:autoRedefine/>
    <w:qFormat/>
    <w:uiPriority w:val="0"/>
    <w:pPr>
      <w:spacing w:after="160" w:line="360" w:lineRule="auto"/>
      <w:ind w:left="420" w:leftChars="200" w:firstLine="480" w:firstLineChars="200"/>
    </w:pPr>
    <w:rPr>
      <w:rFonts w:asciiTheme="minorHAnsi" w:hAnsiTheme="minorHAnsi" w:eastAsiaTheme="minorEastAsia" w:cstheme="minorBidi"/>
      <w:spacing w:val="0"/>
      <w:kern w:val="0"/>
      <w:sz w:val="24"/>
      <w:szCs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FollowedHyperlink"/>
    <w:autoRedefine/>
    <w:qFormat/>
    <w:uiPriority w:val="0"/>
    <w:rPr>
      <w:color w:val="800080"/>
      <w:u w:val="single"/>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Default"/>
    <w:autoRedefine/>
    <w:qFormat/>
    <w:uiPriority w:val="0"/>
    <w:pPr>
      <w:widowControl w:val="0"/>
      <w:autoSpaceDE w:val="0"/>
      <w:autoSpaceDN w:val="0"/>
      <w:adjustRightInd w:val="0"/>
      <w:jc w:val="both"/>
    </w:pPr>
    <w:rPr>
      <w:rFonts w:ascii="宋体" w:hAnsi="Times New Roman" w:eastAsia="宋体" w:cs="Times New Roman"/>
      <w:color w:val="000000"/>
      <w:kern w:val="2"/>
      <w:sz w:val="24"/>
      <w:szCs w:val="24"/>
      <w:lang w:val="en-US" w:eastAsia="zh-CN" w:bidi="ar-SA"/>
    </w:rPr>
  </w:style>
  <w:style w:type="character" w:customStyle="1" w:styleId="32">
    <w:name w:val="文档结构图 Char"/>
    <w:link w:val="7"/>
    <w:autoRedefine/>
    <w:semiHidden/>
    <w:qFormat/>
    <w:uiPriority w:val="99"/>
    <w:rPr>
      <w:rFonts w:ascii="宋体"/>
      <w:kern w:val="2"/>
      <w:sz w:val="18"/>
      <w:szCs w:val="18"/>
    </w:rPr>
  </w:style>
  <w:style w:type="character" w:customStyle="1" w:styleId="33">
    <w:name w:val="批注文字 Char"/>
    <w:link w:val="8"/>
    <w:autoRedefine/>
    <w:qFormat/>
    <w:uiPriority w:val="0"/>
    <w:rPr>
      <w:kern w:val="2"/>
      <w:sz w:val="21"/>
      <w:szCs w:val="24"/>
    </w:rPr>
  </w:style>
  <w:style w:type="character" w:customStyle="1" w:styleId="34">
    <w:name w:val="正文文本 Char"/>
    <w:link w:val="9"/>
    <w:autoRedefine/>
    <w:qFormat/>
    <w:uiPriority w:val="99"/>
    <w:rPr>
      <w:kern w:val="2"/>
      <w:sz w:val="21"/>
      <w:szCs w:val="24"/>
    </w:rPr>
  </w:style>
  <w:style w:type="character" w:customStyle="1" w:styleId="35">
    <w:name w:val="正文文本缩进 Char"/>
    <w:link w:val="10"/>
    <w:autoRedefine/>
    <w:qFormat/>
    <w:uiPriority w:val="0"/>
    <w:rPr>
      <w:rFonts w:ascii="宋体" w:hAnsi="Courier New"/>
      <w:spacing w:val="-4"/>
      <w:kern w:val="2"/>
      <w:sz w:val="18"/>
    </w:rPr>
  </w:style>
  <w:style w:type="character" w:customStyle="1" w:styleId="36">
    <w:name w:val="纯文本 Char"/>
    <w:link w:val="11"/>
    <w:autoRedefine/>
    <w:qFormat/>
    <w:uiPriority w:val="0"/>
    <w:rPr>
      <w:rFonts w:ascii="宋体" w:hAnsi="Courier New" w:eastAsia="宋体"/>
      <w:kern w:val="2"/>
      <w:sz w:val="21"/>
      <w:lang w:val="en-US" w:eastAsia="zh-CN" w:bidi="ar-SA"/>
    </w:rPr>
  </w:style>
  <w:style w:type="character" w:customStyle="1" w:styleId="37">
    <w:name w:val="页脚 Char"/>
    <w:link w:val="15"/>
    <w:autoRedefine/>
    <w:qFormat/>
    <w:uiPriority w:val="99"/>
    <w:rPr>
      <w:kern w:val="2"/>
      <w:sz w:val="18"/>
      <w:szCs w:val="18"/>
    </w:rPr>
  </w:style>
  <w:style w:type="character" w:customStyle="1" w:styleId="38">
    <w:name w:val="页眉 Char"/>
    <w:link w:val="16"/>
    <w:autoRedefine/>
    <w:qFormat/>
    <w:uiPriority w:val="99"/>
    <w:rPr>
      <w:kern w:val="2"/>
      <w:sz w:val="18"/>
      <w:szCs w:val="18"/>
    </w:rPr>
  </w:style>
  <w:style w:type="character" w:customStyle="1" w:styleId="39">
    <w:name w:val="批注主题 Char"/>
    <w:link w:val="21"/>
    <w:autoRedefine/>
    <w:semiHidden/>
    <w:qFormat/>
    <w:uiPriority w:val="99"/>
    <w:rPr>
      <w:b/>
      <w:bCs/>
      <w:kern w:val="2"/>
      <w:sz w:val="21"/>
      <w:szCs w:val="24"/>
    </w:rPr>
  </w:style>
  <w:style w:type="paragraph" w:customStyle="1" w:styleId="40">
    <w:name w:val="样式 标题 1 + 居中 段前: 0 磅 段后: 0 磅 行距: 固定值 30 磅"/>
    <w:basedOn w:val="2"/>
    <w:autoRedefine/>
    <w:qFormat/>
    <w:uiPriority w:val="0"/>
    <w:pPr>
      <w:spacing w:before="0" w:after="0" w:line="600" w:lineRule="exact"/>
      <w:jc w:val="center"/>
    </w:pPr>
    <w:rPr>
      <w:rFonts w:cs="宋体"/>
      <w:szCs w:val="20"/>
    </w:rPr>
  </w:style>
  <w:style w:type="paragraph" w:customStyle="1" w:styleId="41">
    <w:name w:val="Char Char Char Char Char Char Char"/>
    <w:basedOn w:val="1"/>
    <w:autoRedefine/>
    <w:qFormat/>
    <w:uiPriority w:val="0"/>
  </w:style>
  <w:style w:type="paragraph" w:customStyle="1" w:styleId="42">
    <w:name w:val="默认段落字体 Para Char Char Char Char Char Char Char Char Char1 Char Char Char Char"/>
    <w:basedOn w:val="1"/>
    <w:autoRedefine/>
    <w:qFormat/>
    <w:uiPriority w:val="0"/>
    <w:rPr>
      <w:rFonts w:ascii="Tahoma" w:hAnsi="Tahoma"/>
      <w:sz w:val="24"/>
      <w:szCs w:val="20"/>
    </w:rPr>
  </w:style>
  <w:style w:type="paragraph" w:customStyle="1" w:styleId="43">
    <w:name w:val="样式 标题 2 + 非加粗 首行缩进:  2 字符"/>
    <w:basedOn w:val="3"/>
    <w:autoRedefine/>
    <w:qFormat/>
    <w:uiPriority w:val="0"/>
    <w:pPr>
      <w:spacing w:before="0" w:after="0" w:line="600" w:lineRule="exact"/>
      <w:ind w:firstLine="640" w:firstLineChars="200"/>
      <w:jc w:val="left"/>
    </w:pPr>
    <w:rPr>
      <w:rFonts w:cs="宋体"/>
      <w:b w:val="0"/>
      <w:bCs w:val="0"/>
      <w:szCs w:val="20"/>
    </w:rPr>
  </w:style>
  <w:style w:type="paragraph" w:customStyle="1" w:styleId="44">
    <w:name w:val="Char Char Char Char Char Char Char Char Char Char Char Char"/>
    <w:basedOn w:val="1"/>
    <w:autoRedefine/>
    <w:qFormat/>
    <w:uiPriority w:val="0"/>
    <w:pPr>
      <w:widowControl/>
      <w:spacing w:after="160" w:line="240" w:lineRule="exact"/>
      <w:jc w:val="left"/>
    </w:pPr>
  </w:style>
  <w:style w:type="paragraph" w:customStyle="1" w:styleId="4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46">
    <w:name w:val="p0"/>
    <w:basedOn w:val="1"/>
    <w:autoRedefine/>
    <w:qFormat/>
    <w:uiPriority w:val="0"/>
    <w:pPr>
      <w:widowControl/>
    </w:pPr>
    <w:rPr>
      <w:kern w:val="0"/>
      <w:szCs w:val="21"/>
    </w:rPr>
  </w:style>
  <w:style w:type="paragraph" w:customStyle="1" w:styleId="47">
    <w:name w:val="Char"/>
    <w:basedOn w:val="1"/>
    <w:autoRedefine/>
    <w:qFormat/>
    <w:uiPriority w:val="0"/>
  </w:style>
  <w:style w:type="paragraph" w:customStyle="1" w:styleId="48">
    <w:name w:val="Char Char Char1 Char Char Char Char Char Char Char"/>
    <w:basedOn w:val="1"/>
    <w:autoRedefine/>
    <w:qFormat/>
    <w:uiPriority w:val="0"/>
  </w:style>
  <w:style w:type="paragraph" w:customStyle="1" w:styleId="49">
    <w:name w:val="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50">
    <w:name w:val="正文文本 Char1"/>
    <w:autoRedefine/>
    <w:semiHidden/>
    <w:qFormat/>
    <w:uiPriority w:val="99"/>
    <w:rPr>
      <w:kern w:val="2"/>
      <w:sz w:val="21"/>
      <w:szCs w:val="24"/>
    </w:rPr>
  </w:style>
  <w:style w:type="paragraph" w:customStyle="1" w:styleId="51">
    <w:name w:val="Table Paragraph"/>
    <w:basedOn w:val="1"/>
    <w:autoRedefine/>
    <w:qFormat/>
    <w:uiPriority w:val="1"/>
    <w:pPr>
      <w:jc w:val="left"/>
    </w:pPr>
    <w:rPr>
      <w:rFonts w:ascii="Calibri" w:hAnsi="Calibri"/>
      <w:kern w:val="0"/>
      <w:sz w:val="22"/>
      <w:szCs w:val="22"/>
      <w:lang w:eastAsia="en-US"/>
    </w:rPr>
  </w:style>
  <w:style w:type="paragraph" w:styleId="52">
    <w:name w:val="List Paragraph"/>
    <w:basedOn w:val="1"/>
    <w:autoRedefine/>
    <w:qFormat/>
    <w:uiPriority w:val="34"/>
    <w:pPr>
      <w:ind w:firstLine="420" w:firstLineChars="200"/>
    </w:pPr>
    <w:rPr>
      <w:rFonts w:asciiTheme="minorHAnsi" w:hAnsiTheme="minorHAnsi" w:eastAsiaTheme="minorEastAsia" w:cstheme="minorBidi"/>
    </w:rPr>
  </w:style>
  <w:style w:type="character" w:customStyle="1" w:styleId="53">
    <w:name w:val="正文首行缩进 2 Char"/>
    <w:basedOn w:val="35"/>
    <w:link w:val="23"/>
    <w:autoRedefine/>
    <w:qFormat/>
    <w:uiPriority w:val="0"/>
    <w:rPr>
      <w:rFonts w:asciiTheme="minorHAnsi" w:hAnsiTheme="minorHAnsi" w:eastAsiaTheme="minorEastAsia" w:cstheme="minorBidi"/>
      <w:spacing w:val="-4"/>
      <w:kern w:val="2"/>
      <w:sz w:val="24"/>
      <w:szCs w:val="24"/>
    </w:rPr>
  </w:style>
  <w:style w:type="character" w:customStyle="1" w:styleId="54">
    <w:name w:val="正文首行缩进 Char"/>
    <w:basedOn w:val="34"/>
    <w:link w:val="22"/>
    <w:autoRedefine/>
    <w:semiHidden/>
    <w:qFormat/>
    <w:uiPriority w:val="99"/>
    <w:rPr>
      <w:kern w:val="2"/>
      <w:sz w:val="21"/>
      <w:szCs w:val="24"/>
    </w:rPr>
  </w:style>
  <w:style w:type="character" w:customStyle="1" w:styleId="55">
    <w:name w:val="font21"/>
    <w:basedOn w:val="26"/>
    <w:autoRedefine/>
    <w:qFormat/>
    <w:uiPriority w:val="0"/>
    <w:rPr>
      <w:rFonts w:hint="eastAsia" w:ascii="宋体" w:hAnsi="宋体" w:eastAsia="宋体" w:cs="宋体"/>
      <w:color w:val="000000"/>
      <w:sz w:val="20"/>
      <w:szCs w:val="20"/>
      <w:u w:val="none"/>
    </w:rPr>
  </w:style>
  <w:style w:type="character" w:customStyle="1" w:styleId="56">
    <w:name w:val="font81"/>
    <w:basedOn w:val="26"/>
    <w:autoRedefine/>
    <w:qFormat/>
    <w:uiPriority w:val="0"/>
    <w:rPr>
      <w:rFonts w:hint="eastAsia" w:ascii="宋体" w:hAnsi="宋体" w:eastAsia="宋体" w:cs="宋体"/>
      <w:color w:val="FF0000"/>
      <w:sz w:val="20"/>
      <w:szCs w:val="20"/>
      <w:u w:val="none"/>
    </w:rPr>
  </w:style>
  <w:style w:type="character" w:customStyle="1" w:styleId="57">
    <w:name w:val="font41"/>
    <w:basedOn w:val="26"/>
    <w:qFormat/>
    <w:uiPriority w:val="0"/>
    <w:rPr>
      <w:rFonts w:hint="eastAsia" w:ascii="宋体" w:hAnsi="宋体" w:eastAsia="宋体" w:cs="宋体"/>
      <w:b/>
      <w:color w:val="000000"/>
      <w:sz w:val="20"/>
      <w:szCs w:val="20"/>
      <w:u w:val="none"/>
    </w:rPr>
  </w:style>
  <w:style w:type="character" w:customStyle="1" w:styleId="58">
    <w:name w:val="批注框文本 Char"/>
    <w:basedOn w:val="26"/>
    <w:link w:val="14"/>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8F283-FCE2-46C9-9CFF-4FC503444E0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28837</Words>
  <Characters>31529</Characters>
  <Lines>234</Lines>
  <Paragraphs>66</Paragraphs>
  <TotalTime>2</TotalTime>
  <ScaleCrop>false</ScaleCrop>
  <LinksUpToDate>false</LinksUpToDate>
  <CharactersWithSpaces>32216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2025-06-18T03:03:00Z</dcterms:created>
  <dc:creator>丁琳</dc:creator>
  <cp:lastModifiedBy>『刹那荼蘼』</cp:lastModifiedBy>
  <cp:lastPrinted>2015-09-21T06:32:00Z</cp:lastPrinted>
  <dcterms:modified xsi:type="dcterms:W3CDTF">2025-06-18T03:30:33Z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70BA85C4A8D44CBC96132E8D855CD4BD_13</vt:lpwstr>
  </property>
  <property fmtid="{D5CDD505-2E9C-101B-9397-08002B2CF9AE}" pid="4" name="KSOTemplateDocerSaveRecord">
    <vt:lpwstr>eyJoZGlkIjoiYzAxYTUzMmMwM2FlYzRiMzk3YjBmYTAxNDAzNWY0NWMiLCJ1c2VySWQiOiIxMjY2ODQyODg5In0=</vt:lpwstr>
  </property>
</Properties>
</file>