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39CD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采购需求书</w:t>
      </w:r>
    </w:p>
    <w:p w14:paraId="0C123C1B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一、采购内容：</w:t>
      </w:r>
    </w:p>
    <w:tbl>
      <w:tblPr>
        <w:tblStyle w:val="5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941"/>
        <w:gridCol w:w="1147"/>
        <w:gridCol w:w="4652"/>
      </w:tblGrid>
      <w:tr w14:paraId="2EB6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1B95C24A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序号</w:t>
            </w:r>
          </w:p>
        </w:tc>
        <w:tc>
          <w:tcPr>
            <w:tcW w:w="1941" w:type="dxa"/>
            <w:vAlign w:val="center"/>
          </w:tcPr>
          <w:p w14:paraId="41190FF2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货物名称</w:t>
            </w:r>
          </w:p>
        </w:tc>
        <w:tc>
          <w:tcPr>
            <w:tcW w:w="1147" w:type="dxa"/>
            <w:vAlign w:val="center"/>
          </w:tcPr>
          <w:p w14:paraId="3A1F2661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意向品牌</w:t>
            </w:r>
          </w:p>
        </w:tc>
        <w:tc>
          <w:tcPr>
            <w:tcW w:w="4652" w:type="dxa"/>
            <w:vAlign w:val="center"/>
          </w:tcPr>
          <w:p w14:paraId="13424E81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注意事项</w:t>
            </w:r>
          </w:p>
        </w:tc>
      </w:tr>
      <w:tr w14:paraId="0176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2551A56E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1</w:t>
            </w:r>
          </w:p>
        </w:tc>
        <w:tc>
          <w:tcPr>
            <w:tcW w:w="1941" w:type="dxa"/>
            <w:vAlign w:val="center"/>
          </w:tcPr>
          <w:p w14:paraId="4939DED5">
            <w:pPr>
              <w:jc w:val="center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val="en-US" w:eastAsia="zh-CN" w:bidi="ar"/>
              </w:rPr>
              <w:t>便携式血样保存箱</w:t>
            </w:r>
          </w:p>
        </w:tc>
        <w:tc>
          <w:tcPr>
            <w:tcW w:w="1147" w:type="dxa"/>
            <w:vAlign w:val="center"/>
          </w:tcPr>
          <w:p w14:paraId="527350CA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酒安</w:t>
            </w:r>
          </w:p>
        </w:tc>
        <w:tc>
          <w:tcPr>
            <w:tcW w:w="4652" w:type="dxa"/>
            <w:vAlign w:val="center"/>
          </w:tcPr>
          <w:p w14:paraId="4968FE4A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请潜在供应商在确保可以供货的前提下参与竞价，如果出现盲目竞价而无法供货的情况，因此给采购人造成的损失由该成交人全权负责，并承担因此造成的一切损失。</w:t>
            </w:r>
          </w:p>
        </w:tc>
      </w:tr>
    </w:tbl>
    <w:p w14:paraId="28766BFD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产品清单表：</w:t>
      </w:r>
    </w:p>
    <w:tbl>
      <w:tblPr>
        <w:tblStyle w:val="5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15"/>
        <w:gridCol w:w="1665"/>
        <w:gridCol w:w="1345"/>
        <w:gridCol w:w="780"/>
        <w:gridCol w:w="1325"/>
      </w:tblGrid>
      <w:tr w14:paraId="24E7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2" w:type="dxa"/>
            <w:vAlign w:val="center"/>
          </w:tcPr>
          <w:p w14:paraId="63AE468F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915" w:type="dxa"/>
            <w:vAlign w:val="center"/>
          </w:tcPr>
          <w:p w14:paraId="328F1C6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货物名称</w:t>
            </w:r>
          </w:p>
        </w:tc>
        <w:tc>
          <w:tcPr>
            <w:tcW w:w="1665" w:type="dxa"/>
            <w:vAlign w:val="center"/>
          </w:tcPr>
          <w:p w14:paraId="69849E0C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规格</w:t>
            </w:r>
          </w:p>
        </w:tc>
        <w:tc>
          <w:tcPr>
            <w:tcW w:w="1345" w:type="dxa"/>
            <w:vAlign w:val="center"/>
          </w:tcPr>
          <w:p w14:paraId="162434EF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型号</w:t>
            </w:r>
          </w:p>
        </w:tc>
        <w:tc>
          <w:tcPr>
            <w:tcW w:w="780" w:type="dxa"/>
            <w:vAlign w:val="center"/>
          </w:tcPr>
          <w:p w14:paraId="73B23627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325" w:type="dxa"/>
            <w:vAlign w:val="center"/>
          </w:tcPr>
          <w:p w14:paraId="62D0335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数量</w:t>
            </w:r>
          </w:p>
        </w:tc>
      </w:tr>
      <w:tr w14:paraId="68D7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2" w:type="dxa"/>
            <w:vAlign w:val="center"/>
          </w:tcPr>
          <w:p w14:paraId="7B4282F6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5" w:type="dxa"/>
            <w:vAlign w:val="center"/>
          </w:tcPr>
          <w:p w14:paraId="54034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val="en-US" w:eastAsia="zh-CN" w:bidi="ar"/>
              </w:rPr>
              <w:t>便携式血样保存箱</w:t>
            </w:r>
          </w:p>
        </w:tc>
        <w:tc>
          <w:tcPr>
            <w:tcW w:w="1665" w:type="dxa"/>
            <w:vAlign w:val="center"/>
          </w:tcPr>
          <w:p w14:paraId="04B814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酒安</w:t>
            </w:r>
          </w:p>
        </w:tc>
        <w:tc>
          <w:tcPr>
            <w:tcW w:w="1345" w:type="dxa"/>
            <w:vAlign w:val="center"/>
          </w:tcPr>
          <w:p w14:paraId="1A42C2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B2</w:t>
            </w:r>
          </w:p>
        </w:tc>
        <w:tc>
          <w:tcPr>
            <w:tcW w:w="780" w:type="dxa"/>
            <w:vAlign w:val="center"/>
          </w:tcPr>
          <w:p w14:paraId="41EE4C29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25" w:type="dxa"/>
            <w:vAlign w:val="center"/>
          </w:tcPr>
          <w:p w14:paraId="204CE1A8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10</w:t>
            </w:r>
          </w:p>
        </w:tc>
      </w:tr>
      <w:tr w14:paraId="001F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62" w:type="dxa"/>
            <w:gridSpan w:val="6"/>
            <w:vAlign w:val="center"/>
          </w:tcPr>
          <w:p w14:paraId="4E18034F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1、供应商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在</w:t>
            </w:r>
            <w:r>
              <w:rPr>
                <w:rFonts w:ascii="宋体" w:hAnsi="宋体" w:eastAsia="宋体"/>
                <w:kern w:val="0"/>
                <w:sz w:val="20"/>
              </w:rPr>
              <w:t>供货时，须提供</w:t>
            </w:r>
            <w:r>
              <w:rPr>
                <w:rFonts w:hint="eastAsia" w:ascii="宋体" w:hAnsi="宋体" w:eastAsia="宋体"/>
                <w:kern w:val="0"/>
                <w:sz w:val="20"/>
                <w:lang w:val="en-US" w:eastAsia="zh-CN" w:bidi="ar"/>
              </w:rPr>
              <w:t>血样保存</w:t>
            </w:r>
            <w:r>
              <w:rPr>
                <w:rFonts w:hint="eastAsia" w:ascii="宋体" w:hAnsi="宋体" w:eastAsia="宋体"/>
                <w:kern w:val="0"/>
                <w:sz w:val="20"/>
                <w:lang w:bidi="ar"/>
              </w:rPr>
              <w:t>箱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lang w:bidi="ar"/>
              </w:rPr>
              <w:t>生产</w:t>
            </w:r>
            <w:r>
              <w:rPr>
                <w:rFonts w:ascii="宋体" w:hAnsi="宋体" w:eastAsia="宋体"/>
                <w:kern w:val="0"/>
                <w:sz w:val="20"/>
              </w:rPr>
              <w:t>厂家</w:t>
            </w:r>
            <w:r>
              <w:rPr>
                <w:rFonts w:hint="eastAsia" w:ascii="宋体" w:hAnsi="宋体" w:eastAsia="宋体"/>
                <w:kern w:val="0"/>
                <w:sz w:val="20"/>
              </w:rPr>
              <w:t>证明</w:t>
            </w:r>
            <w:r>
              <w:rPr>
                <w:rFonts w:ascii="宋体" w:hAnsi="宋体" w:eastAsia="宋体"/>
                <w:kern w:val="0"/>
                <w:sz w:val="20"/>
              </w:rPr>
              <w:t>材料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复印件并加盖公章，确保产品质量和合规性，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lang w:bidi="ar"/>
              </w:rPr>
              <w:t>否则做无效标处理（原件备查）</w:t>
            </w:r>
          </w:p>
        </w:tc>
      </w:tr>
    </w:tbl>
    <w:p w14:paraId="3A9B5B0F">
      <w:pPr>
        <w:numPr>
          <w:ilvl w:val="255"/>
          <w:numId w:val="0"/>
        </w:num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二、技术要求：</w:t>
      </w:r>
    </w:p>
    <w:p w14:paraId="5435134F">
      <w:pPr>
        <w:spacing w:line="312" w:lineRule="auto"/>
        <w:rPr>
          <w:rFonts w:ascii="宋体" w:hAnsi="宋体" w:eastAsia="宋体"/>
        </w:rPr>
      </w:pPr>
      <w:r>
        <w:rPr>
          <w:rFonts w:ascii="宋体" w:hAnsi="宋体" w:eastAsia="宋体"/>
          <w:lang w:val="en-GB"/>
        </w:rPr>
        <w:t>产品参数中标“</w:t>
      </w:r>
      <w:r>
        <w:rPr>
          <w:rFonts w:ascii="宋体" w:hAnsi="宋体" w:eastAsia="宋体"/>
        </w:rPr>
        <w:t>▲</w:t>
      </w:r>
      <w:r>
        <w:rPr>
          <w:rFonts w:ascii="宋体" w:hAnsi="宋体" w:eastAsia="宋体"/>
          <w:lang w:val="en-GB"/>
        </w:rPr>
        <w:t>”号条款为</w:t>
      </w:r>
      <w:r>
        <w:rPr>
          <w:rFonts w:hint="eastAsia" w:ascii="宋体" w:hAnsi="宋体" w:eastAsia="宋体"/>
        </w:rPr>
        <w:t>实质性</w:t>
      </w:r>
      <w:r>
        <w:rPr>
          <w:rFonts w:ascii="宋体" w:hAnsi="宋体" w:eastAsia="宋体"/>
          <w:lang w:val="en-GB"/>
        </w:rPr>
        <w:t>条款，投标人所投产品应不低于技术参数中具体规定的要求，</w:t>
      </w:r>
      <w:r>
        <w:rPr>
          <w:rFonts w:hint="eastAsia" w:ascii="宋体" w:hAnsi="宋体" w:eastAsia="宋体"/>
        </w:rPr>
        <w:t>否则</w:t>
      </w:r>
      <w:r>
        <w:rPr>
          <w:rFonts w:ascii="宋体" w:hAnsi="宋体" w:eastAsia="宋体"/>
        </w:rPr>
        <w:t>按竞标无效处理</w:t>
      </w:r>
      <w:r>
        <w:rPr>
          <w:rFonts w:ascii="宋体" w:hAnsi="宋体" w:eastAsia="宋体"/>
          <w:lang w:val="en-GB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10"/>
        <w:gridCol w:w="6436"/>
      </w:tblGrid>
      <w:tr w14:paraId="6FB7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 w14:paraId="7BB2D023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序号</w:t>
            </w:r>
          </w:p>
        </w:tc>
        <w:tc>
          <w:tcPr>
            <w:tcW w:w="1110" w:type="dxa"/>
            <w:vAlign w:val="center"/>
          </w:tcPr>
          <w:p w14:paraId="670FEEF9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货物名称</w:t>
            </w:r>
          </w:p>
        </w:tc>
        <w:tc>
          <w:tcPr>
            <w:tcW w:w="6436" w:type="dxa"/>
            <w:vAlign w:val="center"/>
          </w:tcPr>
          <w:p w14:paraId="28C8D237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主要技术参数</w:t>
            </w:r>
          </w:p>
        </w:tc>
      </w:tr>
      <w:tr w14:paraId="7E05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 w14:paraId="500F4217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3</w:t>
            </w:r>
          </w:p>
        </w:tc>
        <w:tc>
          <w:tcPr>
            <w:tcW w:w="1110" w:type="dxa"/>
            <w:vAlign w:val="center"/>
          </w:tcPr>
          <w:p w14:paraId="218203B1">
            <w:pPr>
              <w:rPr>
                <w:rFonts w:ascii="宋体" w:hAnsi="宋体" w:eastAsia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val="en-US" w:eastAsia="zh-CN" w:bidi="ar"/>
              </w:rPr>
              <w:t>便携式血样保存箱</w:t>
            </w:r>
          </w:p>
        </w:tc>
        <w:tc>
          <w:tcPr>
            <w:tcW w:w="6436" w:type="dxa"/>
            <w:vAlign w:val="center"/>
          </w:tcPr>
          <w:p w14:paraId="22A057B0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▲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型号：</w:t>
            </w:r>
            <w:r>
              <w:rPr>
                <w:rFonts w:ascii="宋体" w:hAnsi="宋体" w:eastAsia="宋体"/>
                <w:kern w:val="0"/>
                <w:sz w:val="20"/>
              </w:rPr>
              <w:t>B2</w:t>
            </w:r>
          </w:p>
          <w:p w14:paraId="4FD95728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▲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品牌：酒安</w:t>
            </w:r>
          </w:p>
          <w:p w14:paraId="10A60F0B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制冷方式：半导体制冷。</w:t>
            </w:r>
          </w:p>
          <w:p w14:paraId="3D2EE19D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温度范围：-3℃～10℃，可设定。（提供公安部下属检测机构出具检测报告验证此参数）</w:t>
            </w:r>
          </w:p>
          <w:p w14:paraId="03767D87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显示方式：触摸彩色显示屏≥3.2英寸，通过触摸屏进行操作。</w:t>
            </w:r>
          </w:p>
          <w:p w14:paraId="2EA757C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指纹识别：指纹识别验证身份，可以通过指纹识别来开锁。</w:t>
            </w:r>
          </w:p>
          <w:p w14:paraId="3B07D96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报警：箱内温度高和低电量报警提示。</w:t>
            </w:r>
          </w:p>
          <w:p w14:paraId="7AE28C6A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无线上传：4G及蓝牙。</w:t>
            </w:r>
          </w:p>
          <w:p w14:paraId="64AE0C78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摄像头：带摄像头，具备人脸识别开锁功能（提供公安部下属检测机构出具检测报告验证此参数）</w:t>
            </w:r>
          </w:p>
          <w:p w14:paraId="40B4C7E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8.血样存储数量：≥20个。</w:t>
            </w:r>
          </w:p>
          <w:p w14:paraId="646370A8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电子锁：通过指纹或密码开锁。（提供公安部下属检测机构出具检测报告验证此参数）</w:t>
            </w:r>
          </w:p>
          <w:p w14:paraId="19E1599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10.电池容量：设备供电锂电池容量不小于7.4V，12500mAh。（提供公安部下属检测机构出具检测报告验证此参数）</w:t>
            </w:r>
          </w:p>
          <w:p w14:paraId="412A0C25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充电方式：220V或车充。</w:t>
            </w:r>
          </w:p>
          <w:p w14:paraId="41AE3B3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12.电池工作时间：制冷工作时最少可连续工作3小时。（提供公安部下属检测机构出具检测报告验证此参数）</w:t>
            </w:r>
          </w:p>
          <w:p w14:paraId="63E06C1F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整机重量不超过3Kg(含电池、点烟器及电源适配器）。</w:t>
            </w:r>
          </w:p>
          <w:p w14:paraId="16B48D0A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应急打开装置：当电子锁失灵时，可以通过应急打开装置打开小冰箱，防止需要返厂维修或破坏冰箱才能打开影响证物安全。</w:t>
            </w:r>
          </w:p>
          <w:p w14:paraId="75DBDBB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15.数据传输：支持通过4G网络方式将数据实时传输至管理平台，传输的数据至少包括箱内温度、定位信息、箱门状态、制冷器温度、用户名和所属单位等。（提供公安部下属检测机构出具检测报告验证此参数）</w:t>
            </w:r>
          </w:p>
          <w:p w14:paraId="20A6D2BD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16.提供公安部下属检测机构的有效期内的检测报告复印件（原件备查）。</w:t>
            </w:r>
          </w:p>
          <w:bookmarkEnd w:id="0"/>
          <w:p w14:paraId="5297A4D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drawing>
                <wp:inline distT="0" distB="0" distL="0" distR="0">
                  <wp:extent cx="2154555" cy="194564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189" cy="196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E3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 w14:paraId="27C4E9E1">
            <w:pPr>
              <w:rPr>
                <w:rFonts w:ascii="宋体" w:hAnsi="宋体" w:eastAsia="宋体"/>
                <w:kern w:val="0"/>
                <w:sz w:val="20"/>
              </w:rPr>
            </w:pPr>
          </w:p>
          <w:p w14:paraId="12D923FA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▲1、产品要求：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必须按意向品牌/型号提交产品、所供产品为原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厂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生产的全新的、未</w:t>
            </w:r>
            <w:r>
              <w:rPr>
                <w:rFonts w:hint="eastAsia" w:ascii="宋体" w:hAnsi="宋体" w:eastAsia="宋体"/>
                <w:kern w:val="0"/>
                <w:sz w:val="20"/>
              </w:rPr>
              <w:t>使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 xml:space="preserve">用过的产品。 </w:t>
            </w:r>
          </w:p>
          <w:p w14:paraId="77118696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2、</w:t>
            </w:r>
            <w:r>
              <w:rPr>
                <w:rFonts w:hint="eastAsia" w:ascii="宋体" w:hAnsi="宋体" w:eastAsia="宋体"/>
                <w:kern w:val="0"/>
                <w:sz w:val="20"/>
              </w:rPr>
              <w:t>交货时间：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成交的商家要在</w:t>
            </w:r>
            <w:r>
              <w:rPr>
                <w:rFonts w:hint="eastAsia" w:ascii="宋体" w:hAnsi="宋体" w:eastAsia="宋体"/>
                <w:kern w:val="0"/>
                <w:sz w:val="20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日内完成合同签订，合同签订之后</w:t>
            </w:r>
            <w:r>
              <w:rPr>
                <w:rFonts w:hint="eastAsia" w:ascii="宋体" w:hAnsi="宋体" w:eastAsia="宋体"/>
                <w:kern w:val="0"/>
                <w:sz w:val="20"/>
              </w:rPr>
              <w:t>10工作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日内完成货物供应，否则按违约进行处理。</w:t>
            </w:r>
          </w:p>
          <w:p w14:paraId="13A0E36B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3、</w:t>
            </w:r>
            <w:r>
              <w:rPr>
                <w:rFonts w:hint="eastAsia" w:ascii="宋体" w:hAnsi="宋体" w:eastAsia="宋体"/>
                <w:kern w:val="0"/>
                <w:sz w:val="20"/>
              </w:rPr>
              <w:t>质保期：所有货物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质保期不少于</w:t>
            </w:r>
            <w:r>
              <w:rPr>
                <w:rFonts w:hint="eastAsia" w:ascii="宋体" w:hAnsi="宋体" w:eastAsia="宋体"/>
                <w:kern w:val="0"/>
                <w:sz w:val="20"/>
              </w:rPr>
              <w:t>2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年。</w:t>
            </w:r>
          </w:p>
          <w:p w14:paraId="300D6509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▲4、</w:t>
            </w:r>
            <w:r>
              <w:rPr>
                <w:rFonts w:ascii="宋体" w:hAnsi="宋体" w:eastAsia="宋体"/>
                <w:kern w:val="0"/>
                <w:sz w:val="20"/>
              </w:rPr>
              <w:t>交货地点：按客户要求送达指定的地址（包含广西区内乡镇）</w:t>
            </w:r>
          </w:p>
          <w:p w14:paraId="590D09FB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5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、</w:t>
            </w:r>
            <w:r>
              <w:rPr>
                <w:rFonts w:ascii="宋体" w:hAnsi="宋体" w:eastAsia="宋体"/>
                <w:kern w:val="0"/>
                <w:sz w:val="20"/>
              </w:rPr>
              <w:t>付款条件：本项目无预付款，货到交货地点且经过采购人确认后验收合格后，成交人开具发票给采购人，采购人收到发票后20个工作日内支付100%的合同价款（无息）</w:t>
            </w:r>
          </w:p>
          <w:p w14:paraId="12AC1539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▲6、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验收要求：</w:t>
            </w:r>
          </w:p>
          <w:p w14:paraId="2B87A041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  <w:lang w:val="en-GB"/>
              </w:rPr>
              <w:t>（1）验收时，采购人将根据采购文件中的货物技术规格、数量及质量要求对成交人所供货品组织验收。采购人可要求将货物抽样封存，送至国家认可的第三方检测机构进行检验。封存送检过程中，须采购人与成交人同时在场。若检测结果表明，抽样送检的货物不能达到采购文件中的货物技术规格、数量及质量要求或由于设计、工艺或材料等货物本身存在缺陷，采购人有权要求成交人在十个自然日内更换所有货物，其损失全部由成交人承担。货物送检检测费用由成交人承担。</w:t>
            </w:r>
          </w:p>
          <w:p w14:paraId="2142E6EE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ascii="宋体" w:hAnsi="宋体" w:eastAsia="宋体"/>
                <w:kern w:val="0"/>
                <w:sz w:val="20"/>
                <w:lang w:val="en-GB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0"/>
              </w:rPr>
              <w:t>2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）验收不合格的货物，成交人应保证返工或重做时间不超过15天，逾期按交货延误予以处罚，每逾期1日扣成交总额的1%。</w:t>
            </w:r>
          </w:p>
          <w:p w14:paraId="76A0F54C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▲7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、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售后服务：质保期内产品有质量问题的，供应商须上门免费更换（注：小配件须8小时上门免费更换，大配件须24小时上门免费更换）。 </w:t>
            </w:r>
          </w:p>
          <w:p w14:paraId="4B44B887">
            <w:pPr>
              <w:widowControl/>
              <w:numPr>
                <w:ilvl w:val="255"/>
                <w:numId w:val="0"/>
              </w:num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▲8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>、其他要求：</w:t>
            </w:r>
          </w:p>
          <w:p w14:paraId="18CF740B">
            <w:pPr>
              <w:widowControl/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（1）</w:t>
            </w:r>
            <w:r>
              <w:rPr>
                <w:rFonts w:ascii="宋体" w:hAnsi="宋体" w:eastAsia="宋体"/>
                <w:kern w:val="0"/>
                <w:sz w:val="20"/>
              </w:rPr>
              <w:t>供应商应充分考虑供货成本及参数要求再进行报价，如供应商低价恶意竞价、且</w:t>
            </w:r>
            <w:r>
              <w:rPr>
                <w:rFonts w:hint="eastAsia" w:ascii="宋体" w:hAnsi="宋体" w:eastAsia="宋体"/>
                <w:kern w:val="0"/>
                <w:sz w:val="20"/>
              </w:rPr>
              <w:t>成交</w:t>
            </w:r>
            <w:r>
              <w:rPr>
                <w:rFonts w:ascii="宋体" w:hAnsi="宋体" w:eastAsia="宋体"/>
                <w:kern w:val="0"/>
                <w:sz w:val="20"/>
              </w:rPr>
              <w:t>后无法按要求提供货物或者所供货物型号与要求不符的，采购人将按虚假竞标处理，并保留因耽误采购人使用时间造成的损失进行赔偿的权利，故在报价前请仔细评估自身履约能力，谢绝恶意竞价、不按要求报价、成交后无故放弃、不按合同履行等违约行为。对出现此类行为的预成交供应商，采购人将根据竞价询价违约处理规则，依法依规提请政采云平台进行处理，由此引发的一切后果由投标人承担。</w:t>
            </w:r>
          </w:p>
          <w:p w14:paraId="7BDDD374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（2）</w:t>
            </w:r>
            <w:r>
              <w:rPr>
                <w:rFonts w:ascii="宋体" w:hAnsi="宋体" w:eastAsia="宋体"/>
                <w:kern w:val="0"/>
                <w:sz w:val="20"/>
              </w:rPr>
              <w:t>本次采购已指定品牌、型号及性能指标，为保障采购人的合法权益，供货时请提供</w:t>
            </w:r>
            <w:r>
              <w:rPr>
                <w:rFonts w:hint="eastAsia" w:ascii="宋体" w:hAnsi="宋体" w:eastAsia="宋体"/>
                <w:kern w:val="0"/>
                <w:sz w:val="20"/>
                <w:lang w:bidi="ar"/>
              </w:rPr>
              <w:t>生产厂家针对本项目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加盖制造商公章</w:t>
            </w:r>
            <w:r>
              <w:rPr>
                <w:rFonts w:hint="eastAsia" w:ascii="宋体" w:hAnsi="宋体" w:eastAsia="宋体"/>
                <w:kern w:val="0"/>
                <w:sz w:val="20"/>
                <w:lang w:bidi="ar"/>
              </w:rPr>
              <w:t>的授权书、</w:t>
            </w:r>
            <w:r>
              <w:rPr>
                <w:rFonts w:hint="eastAsia" w:ascii="宋体" w:hAnsi="宋体" w:eastAsia="宋体"/>
                <w:kern w:val="0"/>
                <w:sz w:val="20"/>
              </w:rPr>
              <w:t>供货证明函及售后服务承诺书。</w:t>
            </w:r>
            <w:r>
              <w:rPr>
                <w:rFonts w:ascii="宋体" w:hAnsi="宋体" w:eastAsia="宋体"/>
                <w:kern w:val="0"/>
                <w:sz w:val="20"/>
              </w:rPr>
              <w:t>报价时以附件上传pdf文件，并提供原件备查；如无法提供则视为无效报价。</w:t>
            </w:r>
          </w:p>
          <w:p w14:paraId="2A14D4F9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（3）</w:t>
            </w:r>
            <w:r>
              <w:rPr>
                <w:rFonts w:ascii="宋体" w:hAnsi="宋体" w:eastAsia="宋体"/>
                <w:kern w:val="0"/>
                <w:sz w:val="20"/>
              </w:rPr>
              <w:t>为确保所供产品为全新原厂产品并具备原厂质保，签订供货合同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后</w:t>
            </w:r>
            <w:r>
              <w:rPr>
                <w:rFonts w:ascii="宋体" w:hAnsi="宋体" w:eastAsia="宋体"/>
                <w:kern w:val="0"/>
                <w:sz w:val="20"/>
              </w:rPr>
              <w:t>请提供生产厂家针对此项目的供货证明原件（加盖厂家公章）、售后服务承诺函原件（加盖厂家公章）作为验收材料。未能有效提供相关材料的，不予</w:t>
            </w:r>
            <w:r>
              <w:rPr>
                <w:rFonts w:hint="eastAsia" w:ascii="宋体" w:hAnsi="宋体" w:eastAsia="宋体"/>
                <w:kern w:val="0"/>
                <w:sz w:val="20"/>
              </w:rPr>
              <w:t>验收通过</w:t>
            </w:r>
            <w:r>
              <w:rPr>
                <w:rFonts w:ascii="宋体" w:hAnsi="宋体" w:eastAsia="宋体"/>
                <w:kern w:val="0"/>
                <w:sz w:val="20"/>
              </w:rPr>
              <w:t>并提请采购云平台进行处理，由此引发的一切后果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及经济损失</w:t>
            </w:r>
            <w:r>
              <w:rPr>
                <w:rFonts w:ascii="宋体" w:hAnsi="宋体" w:eastAsia="宋体"/>
                <w:kern w:val="0"/>
                <w:sz w:val="20"/>
              </w:rPr>
              <w:t>由投标人承担。</w:t>
            </w:r>
          </w:p>
          <w:p w14:paraId="4ABF375A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（4）</w:t>
            </w:r>
            <w:r>
              <w:rPr>
                <w:rFonts w:hint="eastAsia" w:ascii="宋体" w:hAnsi="宋体" w:eastAsia="宋体"/>
                <w:kern w:val="0"/>
                <w:sz w:val="20"/>
                <w:lang w:val="en-GB"/>
              </w:rPr>
              <w:t>供应商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在</w:t>
            </w:r>
            <w:r>
              <w:rPr>
                <w:rFonts w:hint="eastAsia" w:ascii="宋体" w:hAnsi="宋体" w:eastAsia="宋体"/>
                <w:kern w:val="0"/>
                <w:sz w:val="20"/>
                <w:lang w:val="en-GB"/>
              </w:rPr>
              <w:t>响应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文件中应明确承诺在承接此项目后不得转包</w:t>
            </w:r>
            <w:r>
              <w:rPr>
                <w:rFonts w:hint="eastAsia" w:ascii="宋体" w:hAnsi="宋体" w:eastAsia="宋体"/>
                <w:kern w:val="0"/>
                <w:sz w:val="20"/>
              </w:rPr>
              <w:t>或分包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他人来实施，否则视为无效</w:t>
            </w:r>
            <w:r>
              <w:rPr>
                <w:rFonts w:hint="eastAsia" w:ascii="宋体" w:hAnsi="宋体" w:eastAsia="宋体"/>
                <w:kern w:val="0"/>
                <w:sz w:val="20"/>
                <w:lang w:val="en-GB"/>
              </w:rPr>
              <w:t>竞标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。</w:t>
            </w:r>
          </w:p>
        </w:tc>
      </w:tr>
    </w:tbl>
    <w:p w14:paraId="13E60389">
      <w:pPr>
        <w:jc w:val="left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C5D395">
      <w:pPr>
        <w:rPr>
          <w:rFonts w:ascii="宋体" w:hAnsi="宋体" w:eastAsia="宋体"/>
        </w:rPr>
      </w:pPr>
    </w:p>
    <w:p w14:paraId="41725DB7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C2"/>
    <w:rsid w:val="00013888"/>
    <w:rsid w:val="006A7533"/>
    <w:rsid w:val="008444C2"/>
    <w:rsid w:val="00877038"/>
    <w:rsid w:val="0C281202"/>
    <w:rsid w:val="35465300"/>
    <w:rsid w:val="6B50502E"/>
    <w:rsid w:val="6C316100"/>
    <w:rsid w:val="760F4D1B"/>
    <w:rsid w:val="7A81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1919</Words>
  <Characters>1978</Characters>
  <Lines>14</Lines>
  <Paragraphs>4</Paragraphs>
  <TotalTime>11</TotalTime>
  <ScaleCrop>false</ScaleCrop>
  <LinksUpToDate>false</LinksUpToDate>
  <CharactersWithSpaces>1996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2025-06-05T11:44:00Z</dcterms:created>
  <dc:creator>admin</dc:creator>
  <cp:lastModifiedBy>WPS_1207165140</cp:lastModifiedBy>
  <dcterms:modified xsi:type="dcterms:W3CDTF">2025-06-06T01:36:10Z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04215124E46140FD8F9522D51CC3CB82_13</vt:lpwstr>
  </property>
  <property fmtid="{D5CDD505-2E9C-101B-9397-08002B2CF9AE}" pid="4" name="KSOTemplateDocerSaveRecord">
    <vt:lpwstr>eyJoZGlkIjoiMGY1NzJiMGRhMzJlN2U4OTQzNWI4ZGI0M2UyNTk1NWEiLCJ1c2VySWQiOiIxMjA3MTY1MTQwIn0=</vt:lpwstr>
  </property>
</Properties>
</file>