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 xml:space="preserve"> 三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功能电动床的技术参数及功能要求</w:t>
      </w:r>
    </w:p>
    <w:p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一、技术参数：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 xml:space="preserve">1.电压：AC220V 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功率：350VA 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2.多体位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：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（1）</w:t>
      </w:r>
      <w:r>
        <w:rPr>
          <w:rFonts w:hint="eastAsia" w:ascii="方正公文仿宋" w:hAnsi="方正公文仿宋" w:eastAsia="方正公文仿宋" w:cs="方正公文仿宋"/>
          <w:color w:val="FF0000"/>
          <w:sz w:val="32"/>
          <w:szCs w:val="32"/>
        </w:rPr>
        <w:t>直立位；≤0-75°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（2）背部起落：≤0-70°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3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）重头仰卧位 CPR 体位：≤0-20°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（4）腿部屈伸：≤0-35°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（5）垂直升降：高度5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8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0-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88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0mm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3.电机最大推力：8000N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4.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绑带可移动，可拆缷、床垫可拆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5.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可拆卸的床头、床尾板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输液架。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color w:val="FF0000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color w:val="FF0000"/>
          <w:sz w:val="32"/>
          <w:szCs w:val="32"/>
          <w:lang w:val="en-US" w:eastAsia="zh-CN"/>
        </w:rPr>
        <w:t>6.护栏采用铝合金扶手磷化电泳硬化处理，可实现一键式床边护栏下收。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7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最大承重：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≤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250KG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8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尺寸：</w:t>
      </w:r>
    </w:p>
    <w:p>
      <w:pP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 xml:space="preserve">（1）外形尺寸：2150*1050*850mm（床起立最大高度 2350mm）；  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9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配备储电池，具有储存电量功能，内部电源可在市电断电的情况下继续工作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10.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电机独立控制 5 个功能，分别是：</w:t>
      </w:r>
    </w:p>
    <w:p>
      <w:pPr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）仰卧电机：行程 150MM</w:t>
      </w:r>
    </w:p>
    <w:p>
      <w:pPr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）背部电机：行程 135MM</w:t>
      </w:r>
    </w:p>
    <w:p>
      <w:pPr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3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）腿部电机：行程 70MM</w:t>
      </w:r>
    </w:p>
    <w:p>
      <w:pPr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）站立电机：行程 400MM</w:t>
      </w:r>
    </w:p>
    <w:p>
      <w:pPr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）升降电机：行程 150MM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11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配有急停按钮，在紧急情况下按下可停止设备工作，安全可靠，方便使用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床面起立采用双阻尼簧安全保护装置，以防止电机出现故障时床面的瞬间下降。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3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配有免工具安装的可拆卸足部踏板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产品配有输液杆安装孔位，方便安装输液杆，采用四角防撞滚轮， 保护床体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减少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碰撞损坏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 xml:space="preserve"> 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产品采用大推力静音医用电机，承重更大，使得起立过程更平稳、安全。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6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全钢架结构，安全稳定。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7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抗菌皮革，抗菌性及透气性更强。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8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采用医用慢速推杆，起立速度比传统起立床更慢，更适用于长期卧床患者。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9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中控脚轮，可同时制动四个脚轮。</w:t>
      </w: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</w:pP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</w:pP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</w:pP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val="en-US"/>
        </w:rPr>
      </w:pPr>
    </w:p>
    <w:p>
      <w:pPr>
        <w:ind w:firstLine="320" w:firstLineChars="100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56DA"/>
    <w:rsid w:val="2E885D35"/>
    <w:rsid w:val="568E4944"/>
    <w:rsid w:val="56C33059"/>
    <w:rsid w:val="59B21AED"/>
    <w:rsid w:val="5CD3280B"/>
    <w:rsid w:val="63B514A9"/>
    <w:rsid w:val="75327179"/>
    <w:rsid w:val="78A0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664</Characters>
  <Lines>0</Lines>
  <Paragraphs>0</Paragraphs>
  <TotalTime>63</TotalTime>
  <ScaleCrop>false</ScaleCrop>
  <LinksUpToDate>false</LinksUpToDate>
  <CharactersWithSpaces>690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2025-09-30T06:41:32Z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eyJoZGlkIjoiZjFiOGU3Y2YwZDczY2U3NzcyMDFhYWZhNWMzNWUwMTIiLCJ1c2VySWQiOiIxMTQwMDUyMTM1In0=</vt:lpwstr>
  </property>
  <property fmtid="{D5CDD505-2E9C-101B-9397-08002B2CF9AE}" pid="4" name="ICV">
    <vt:lpwstr>BA7DFAE0BF8C4400B90D0A014D4190D5_12</vt:lpwstr>
  </property>
</Properties>
</file>