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5EBF1">
      <w:pPr>
        <w:spacing w:line="360" w:lineRule="auto"/>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终端病毒防护软件采购需求</w:t>
      </w:r>
    </w:p>
    <w:p w14:paraId="23797C75">
      <w:pPr>
        <w:numPr>
          <w:ilvl w:val="255"/>
          <w:numId w:val="0"/>
        </w:numPr>
        <w:ind w:left="-420" w:leftChars="-200" w:firstLine="440" w:firstLineChars="200"/>
        <w:jc w:val="left"/>
        <w:rPr>
          <w:rFonts w:hint="eastAsia" w:ascii="黑体" w:hAnsi="黑体" w:eastAsia="黑体" w:cs="黑体"/>
          <w:sz w:val="22"/>
          <w:szCs w:val="28"/>
        </w:rPr>
      </w:pPr>
      <w:r>
        <w:rPr>
          <w:rFonts w:hint="eastAsia" w:ascii="黑体" w:hAnsi="黑体" w:eastAsia="黑体" w:cs="黑体"/>
          <w:sz w:val="22"/>
          <w:szCs w:val="28"/>
        </w:rPr>
        <w:t>一、项目基本情况</w:t>
      </w:r>
    </w:p>
    <w:p w14:paraId="06A84A4E">
      <w:pPr>
        <w:numPr>
          <w:ilvl w:val="255"/>
          <w:numId w:val="0"/>
        </w:numPr>
        <w:ind w:left="-420" w:leftChars="-200" w:firstLine="420" w:firstLineChars="200"/>
        <w:jc w:val="left"/>
        <w:rPr>
          <w:rFonts w:hint="eastAsia" w:ascii="黑体" w:hAnsi="黑体" w:eastAsia="宋体" w:cs="黑体"/>
          <w:lang w:eastAsia="zh-CN"/>
        </w:rPr>
      </w:pPr>
      <w:r>
        <w:rPr>
          <w:rFonts w:hint="eastAsia" w:ascii="宋体" w:hAnsi="宋体" w:eastAsia="宋体" w:cs="宋体"/>
        </w:rPr>
        <w:t>项目名称：终端病毒防护软件采购</w:t>
      </w:r>
      <w:r>
        <w:rPr>
          <w:rFonts w:hint="eastAsia" w:ascii="宋体" w:hAnsi="宋体" w:eastAsia="宋体" w:cs="宋体"/>
          <w:lang w:eastAsia="zh-CN"/>
        </w:rPr>
        <w:t>。</w:t>
      </w:r>
    </w:p>
    <w:p w14:paraId="013755DA">
      <w:pPr>
        <w:numPr>
          <w:ilvl w:val="255"/>
          <w:numId w:val="0"/>
        </w:numPr>
        <w:ind w:left="-420" w:leftChars="-200" w:firstLine="420" w:firstLineChars="200"/>
        <w:jc w:val="left"/>
        <w:rPr>
          <w:rFonts w:hint="eastAsia" w:ascii="宋体" w:hAnsi="宋体" w:eastAsia="宋体" w:cs="宋体"/>
        </w:rPr>
      </w:pPr>
      <w:r>
        <w:rPr>
          <w:rFonts w:hint="eastAsia" w:ascii="宋体" w:hAnsi="宋体" w:eastAsia="宋体" w:cs="宋体"/>
        </w:rPr>
        <w:t>采购预算：人民币贰拾贰万元整（</w:t>
      </w:r>
      <w:r>
        <w:rPr>
          <w:rFonts w:hint="eastAsia" w:ascii="宋体" w:hAnsi="宋体" w:eastAsia="宋体" w:cs="宋体"/>
          <w:lang w:bidi="ar"/>
        </w:rPr>
        <w:t>¥220000.00）。</w:t>
      </w:r>
    </w:p>
    <w:tbl>
      <w:tblPr>
        <w:tblStyle w:val="30"/>
        <w:tblW w:w="9877" w:type="dxa"/>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853"/>
        <w:gridCol w:w="992"/>
        <w:gridCol w:w="5245"/>
        <w:gridCol w:w="798"/>
        <w:gridCol w:w="899"/>
        <w:gridCol w:w="4"/>
      </w:tblGrid>
      <w:tr w14:paraId="18C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77" w:type="dxa"/>
            <w:gridSpan w:val="7"/>
            <w:shd w:val="clear" w:color="auto" w:fill="auto"/>
            <w:vAlign w:val="center"/>
          </w:tcPr>
          <w:p w14:paraId="1EE61DD2">
            <w:pPr>
              <w:jc w:val="left"/>
              <w:rPr>
                <w:rFonts w:hint="eastAsia"/>
                <w:b/>
                <w:bCs/>
                <w:sz w:val="24"/>
              </w:rPr>
            </w:pPr>
            <w:r>
              <w:rPr>
                <w:rFonts w:hint="eastAsia" w:ascii="黑体" w:hAnsi="黑体" w:eastAsia="黑体" w:cs="黑体"/>
                <w:b w:val="0"/>
                <w:bCs w:val="0"/>
                <w:sz w:val="24"/>
                <w:lang w:val="en-US" w:eastAsia="zh-CN"/>
              </w:rPr>
              <w:t>二</w:t>
            </w:r>
            <w:r>
              <w:rPr>
                <w:rFonts w:hint="eastAsia" w:ascii="黑体" w:hAnsi="黑体" w:eastAsia="黑体" w:cs="黑体"/>
                <w:b w:val="0"/>
                <w:bCs w:val="0"/>
                <w:sz w:val="24"/>
              </w:rPr>
              <w:t>、</w:t>
            </w:r>
            <w:r>
              <w:rPr>
                <w:rFonts w:hint="eastAsia" w:ascii="宋体" w:hAnsi="宋体" w:eastAsia="宋体" w:cs="宋体"/>
                <w:sz w:val="21"/>
                <w:szCs w:val="21"/>
              </w:rPr>
              <w:t>▲</w:t>
            </w:r>
            <w:r>
              <w:rPr>
                <w:rFonts w:hint="eastAsia" w:ascii="黑体" w:hAnsi="黑体" w:eastAsia="黑体" w:cs="黑体"/>
                <w:b w:val="0"/>
                <w:bCs w:val="0"/>
                <w:sz w:val="24"/>
              </w:rPr>
              <w:t>项目需求</w:t>
            </w:r>
          </w:p>
        </w:tc>
      </w:tr>
      <w:tr w14:paraId="1509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86" w:type="dxa"/>
            <w:shd w:val="clear" w:color="auto" w:fill="AEAAAA"/>
            <w:vAlign w:val="center"/>
          </w:tcPr>
          <w:p w14:paraId="09B6D2C4">
            <w:pPr>
              <w:jc w:val="center"/>
              <w:rPr>
                <w:b/>
                <w:bCs/>
                <w:sz w:val="24"/>
              </w:rPr>
            </w:pPr>
            <w:r>
              <w:rPr>
                <w:rFonts w:hint="eastAsia"/>
                <w:b/>
                <w:bCs/>
                <w:sz w:val="24"/>
              </w:rPr>
              <w:t>采购项目名称</w:t>
            </w:r>
          </w:p>
        </w:tc>
        <w:tc>
          <w:tcPr>
            <w:tcW w:w="1845" w:type="dxa"/>
            <w:gridSpan w:val="2"/>
            <w:shd w:val="clear" w:color="auto" w:fill="AEAAAA"/>
          </w:tcPr>
          <w:p w14:paraId="45C06DB0">
            <w:pPr>
              <w:jc w:val="center"/>
              <w:rPr>
                <w:b/>
                <w:bCs/>
                <w:sz w:val="24"/>
              </w:rPr>
            </w:pPr>
            <w:r>
              <w:rPr>
                <w:rFonts w:hint="eastAsia"/>
                <w:b/>
                <w:bCs/>
                <w:sz w:val="24"/>
              </w:rPr>
              <w:t>需求功能</w:t>
            </w:r>
          </w:p>
        </w:tc>
        <w:tc>
          <w:tcPr>
            <w:tcW w:w="5245" w:type="dxa"/>
            <w:shd w:val="clear" w:color="auto" w:fill="AEAAAA"/>
            <w:vAlign w:val="center"/>
          </w:tcPr>
          <w:p w14:paraId="023CD388">
            <w:pPr>
              <w:jc w:val="center"/>
              <w:rPr>
                <w:b/>
                <w:bCs/>
                <w:sz w:val="24"/>
              </w:rPr>
            </w:pPr>
            <w:r>
              <w:rPr>
                <w:rFonts w:hint="eastAsia"/>
                <w:b/>
                <w:bCs/>
                <w:sz w:val="24"/>
              </w:rPr>
              <w:t>需求功能描述</w:t>
            </w:r>
          </w:p>
        </w:tc>
        <w:tc>
          <w:tcPr>
            <w:tcW w:w="798" w:type="dxa"/>
            <w:shd w:val="clear" w:color="auto" w:fill="AEAAAA"/>
            <w:vAlign w:val="center"/>
          </w:tcPr>
          <w:p w14:paraId="728BACAB">
            <w:pPr>
              <w:jc w:val="center"/>
              <w:rPr>
                <w:b/>
                <w:bCs/>
                <w:sz w:val="24"/>
              </w:rPr>
            </w:pPr>
            <w:r>
              <w:rPr>
                <w:rFonts w:hint="eastAsia"/>
                <w:b/>
                <w:bCs/>
                <w:sz w:val="24"/>
              </w:rPr>
              <w:t>单位</w:t>
            </w:r>
          </w:p>
        </w:tc>
        <w:tc>
          <w:tcPr>
            <w:tcW w:w="903" w:type="dxa"/>
            <w:gridSpan w:val="2"/>
            <w:shd w:val="clear" w:color="auto" w:fill="AEAAAA"/>
            <w:vAlign w:val="center"/>
          </w:tcPr>
          <w:p w14:paraId="736C1907">
            <w:pPr>
              <w:jc w:val="center"/>
              <w:rPr>
                <w:b/>
                <w:bCs/>
                <w:sz w:val="24"/>
              </w:rPr>
            </w:pPr>
            <w:r>
              <w:rPr>
                <w:rFonts w:hint="eastAsia"/>
                <w:b/>
                <w:bCs/>
                <w:sz w:val="24"/>
              </w:rPr>
              <w:t>数量</w:t>
            </w:r>
          </w:p>
        </w:tc>
      </w:tr>
      <w:tr w14:paraId="7505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86" w:type="dxa"/>
            <w:vMerge w:val="restart"/>
            <w:vAlign w:val="center"/>
          </w:tcPr>
          <w:p w14:paraId="6D6729B8">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lang w:val="en-US" w:eastAsia="zh-CN"/>
              </w:rPr>
              <w:t>终端</w:t>
            </w:r>
            <w:r>
              <w:rPr>
                <w:rFonts w:hint="eastAsia" w:asciiTheme="minorEastAsia" w:hAnsiTheme="minorEastAsia" w:cstheme="minorEastAsia"/>
                <w:sz w:val="20"/>
                <w:szCs w:val="20"/>
              </w:rPr>
              <w:t>病毒</w:t>
            </w:r>
          </w:p>
          <w:p w14:paraId="29B87294">
            <w:pPr>
              <w:jc w:val="center"/>
            </w:pPr>
            <w:r>
              <w:rPr>
                <w:rFonts w:hint="eastAsia" w:asciiTheme="minorEastAsia" w:hAnsiTheme="minorEastAsia" w:cstheme="minorEastAsia"/>
                <w:sz w:val="20"/>
                <w:szCs w:val="20"/>
              </w:rPr>
              <w:t>防护软件</w:t>
            </w:r>
          </w:p>
          <w:p w14:paraId="16E5563A">
            <w:pPr>
              <w:jc w:val="center"/>
              <w:rPr>
                <w:rFonts w:hint="eastAsia" w:asciiTheme="minorEastAsia" w:hAnsiTheme="minorEastAsia" w:cstheme="minorEastAsia"/>
                <w:sz w:val="20"/>
                <w:szCs w:val="20"/>
              </w:rPr>
            </w:pPr>
          </w:p>
        </w:tc>
        <w:tc>
          <w:tcPr>
            <w:tcW w:w="1845" w:type="dxa"/>
            <w:gridSpan w:val="2"/>
          </w:tcPr>
          <w:p w14:paraId="6DF44FDF">
            <w:pPr>
              <w:jc w:val="center"/>
              <w:rPr>
                <w:rFonts w:asciiTheme="minorEastAsia" w:hAnsiTheme="minorEastAsia" w:cstheme="minorEastAsia"/>
                <w:sz w:val="20"/>
                <w:szCs w:val="20"/>
              </w:rPr>
            </w:pPr>
          </w:p>
          <w:p w14:paraId="7729B49A">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系统控制中心</w:t>
            </w:r>
          </w:p>
          <w:p w14:paraId="1602675E">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软件</w:t>
            </w:r>
          </w:p>
        </w:tc>
        <w:tc>
          <w:tcPr>
            <w:tcW w:w="5245" w:type="dxa"/>
            <w:vAlign w:val="center"/>
          </w:tcPr>
          <w:p w14:paraId="75443884">
            <w:pPr>
              <w:ind w:firstLine="400"/>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终端安全管理系统软件基础组件，实现系统的集中管理、分组管理、消息推送、策略配置、报表查看等功能，PC端与服务器端安全防护统一管理。</w:t>
            </w:r>
          </w:p>
        </w:tc>
        <w:tc>
          <w:tcPr>
            <w:tcW w:w="798" w:type="dxa"/>
            <w:shd w:val="clear" w:color="auto" w:fill="auto"/>
            <w:vAlign w:val="center"/>
          </w:tcPr>
          <w:p w14:paraId="55392912">
            <w:pPr>
              <w:widowControl/>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套</w:t>
            </w:r>
          </w:p>
        </w:tc>
        <w:tc>
          <w:tcPr>
            <w:tcW w:w="903" w:type="dxa"/>
            <w:gridSpan w:val="2"/>
            <w:vAlign w:val="center"/>
          </w:tcPr>
          <w:p w14:paraId="0CE980F7">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1</w:t>
            </w:r>
          </w:p>
        </w:tc>
      </w:tr>
      <w:tr w14:paraId="0500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086" w:type="dxa"/>
            <w:vMerge w:val="continue"/>
            <w:tcBorders>
              <w:right w:val="single" w:color="auto" w:sz="4" w:space="0"/>
            </w:tcBorders>
            <w:vAlign w:val="center"/>
          </w:tcPr>
          <w:p w14:paraId="3CCD667D">
            <w:pPr>
              <w:jc w:val="center"/>
              <w:rPr>
                <w:rFonts w:hint="eastAsia" w:asciiTheme="minorEastAsia" w:hAnsiTheme="minorEastAsia" w:cstheme="minorEastAsia"/>
                <w:sz w:val="20"/>
                <w:szCs w:val="20"/>
              </w:rPr>
            </w:pPr>
          </w:p>
        </w:tc>
        <w:tc>
          <w:tcPr>
            <w:tcW w:w="1845" w:type="dxa"/>
            <w:gridSpan w:val="2"/>
            <w:tcBorders>
              <w:top w:val="nil"/>
              <w:left w:val="single" w:color="auto" w:sz="4" w:space="0"/>
              <w:bottom w:val="nil"/>
              <w:right w:val="single" w:color="auto" w:sz="4" w:space="0"/>
            </w:tcBorders>
          </w:tcPr>
          <w:p w14:paraId="607687C1">
            <w:pPr>
              <w:jc w:val="center"/>
              <w:rPr>
                <w:rFonts w:asciiTheme="minorEastAsia" w:hAnsiTheme="minorEastAsia" w:cstheme="minorEastAsia"/>
                <w:sz w:val="20"/>
                <w:szCs w:val="20"/>
              </w:rPr>
            </w:pPr>
          </w:p>
          <w:p w14:paraId="30DD2E05">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终端病毒</w:t>
            </w:r>
          </w:p>
          <w:p w14:paraId="2EE192C4">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防护软件授权</w:t>
            </w:r>
          </w:p>
        </w:tc>
        <w:tc>
          <w:tcPr>
            <w:tcW w:w="5245" w:type="dxa"/>
            <w:tcBorders>
              <w:left w:val="single" w:color="auto" w:sz="4" w:space="0"/>
            </w:tcBorders>
            <w:vAlign w:val="center"/>
          </w:tcPr>
          <w:p w14:paraId="1EC83C60">
            <w:pPr>
              <w:ind w:firstLine="400"/>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合计</w:t>
            </w:r>
          </w:p>
        </w:tc>
        <w:tc>
          <w:tcPr>
            <w:tcW w:w="798" w:type="dxa"/>
            <w:shd w:val="clear" w:color="auto" w:fill="auto"/>
            <w:vAlign w:val="center"/>
          </w:tcPr>
          <w:p w14:paraId="02C0FA2F">
            <w:pPr>
              <w:widowControl/>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个</w:t>
            </w:r>
          </w:p>
        </w:tc>
        <w:tc>
          <w:tcPr>
            <w:tcW w:w="903" w:type="dxa"/>
            <w:gridSpan w:val="2"/>
            <w:vAlign w:val="center"/>
          </w:tcPr>
          <w:p w14:paraId="404A7F3E">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629</w:t>
            </w:r>
          </w:p>
        </w:tc>
      </w:tr>
      <w:tr w14:paraId="2FF3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dxa"/>
            <w:vMerge w:val="continue"/>
            <w:tcBorders>
              <w:right w:val="single" w:color="auto" w:sz="4" w:space="0"/>
            </w:tcBorders>
            <w:vAlign w:val="center"/>
          </w:tcPr>
          <w:p w14:paraId="6768384A">
            <w:pPr>
              <w:jc w:val="center"/>
              <w:rPr>
                <w:rFonts w:hint="eastAsia" w:asciiTheme="minorEastAsia" w:hAnsiTheme="minorEastAsia" w:cstheme="minorEastAsia"/>
                <w:sz w:val="20"/>
                <w:szCs w:val="20"/>
              </w:rPr>
            </w:pPr>
          </w:p>
        </w:tc>
        <w:tc>
          <w:tcPr>
            <w:tcW w:w="853" w:type="dxa"/>
            <w:vMerge w:val="restart"/>
            <w:tcBorders>
              <w:top w:val="nil"/>
              <w:left w:val="single" w:color="auto" w:sz="4" w:space="0"/>
              <w:bottom w:val="nil"/>
              <w:right w:val="single" w:color="auto" w:sz="4" w:space="0"/>
            </w:tcBorders>
          </w:tcPr>
          <w:p w14:paraId="1BFEB5DB">
            <w:pPr>
              <w:jc w:val="center"/>
              <w:rPr>
                <w:rFonts w:hint="eastAsia" w:asciiTheme="minorEastAsia" w:hAnsiTheme="minorEastAsia" w:cstheme="minorEastAsia"/>
                <w:sz w:val="20"/>
                <w:szCs w:val="20"/>
              </w:rPr>
            </w:pPr>
          </w:p>
        </w:tc>
        <w:tc>
          <w:tcPr>
            <w:tcW w:w="992" w:type="dxa"/>
            <w:tcBorders>
              <w:left w:val="single" w:color="auto" w:sz="4" w:space="0"/>
            </w:tcBorders>
            <w:vAlign w:val="center"/>
          </w:tcPr>
          <w:p w14:paraId="244464BF">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Windows PC 安全防护</w:t>
            </w:r>
          </w:p>
        </w:tc>
        <w:tc>
          <w:tcPr>
            <w:tcW w:w="5245" w:type="dxa"/>
            <w:vAlign w:val="center"/>
          </w:tcPr>
          <w:p w14:paraId="6ED9C282">
            <w:pPr>
              <w:ind w:firstLine="400"/>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提供多维度病毒查杀功能模块，协同工作对病毒、木马等进行查杀，提供主动防御系统防护等功能，漏洞补丁管理、资产管理功能。客户端系统支持WindowsXP/VISTA/WIN7/WIN8/WIN10/WIN11等。</w:t>
            </w:r>
          </w:p>
        </w:tc>
        <w:tc>
          <w:tcPr>
            <w:tcW w:w="798" w:type="dxa"/>
            <w:shd w:val="clear" w:color="auto" w:fill="auto"/>
            <w:vAlign w:val="center"/>
          </w:tcPr>
          <w:p w14:paraId="3307EE3D">
            <w:pPr>
              <w:widowControl/>
              <w:jc w:val="center"/>
              <w:rPr>
                <w:rFonts w:hint="eastAsia" w:asciiTheme="minorEastAsia" w:hAnsiTheme="minorEastAsia" w:cstheme="minorEastAsia"/>
                <w:b/>
                <w:bCs/>
                <w:color w:val="000000"/>
                <w:sz w:val="20"/>
                <w:szCs w:val="20"/>
              </w:rPr>
            </w:pPr>
            <w:r>
              <w:rPr>
                <w:rFonts w:hint="eastAsia" w:asciiTheme="minorEastAsia" w:hAnsiTheme="minorEastAsia" w:cstheme="minorEastAsia"/>
                <w:sz w:val="20"/>
                <w:szCs w:val="20"/>
              </w:rPr>
              <w:t>个</w:t>
            </w:r>
          </w:p>
        </w:tc>
        <w:tc>
          <w:tcPr>
            <w:tcW w:w="903" w:type="dxa"/>
            <w:gridSpan w:val="2"/>
            <w:vAlign w:val="center"/>
          </w:tcPr>
          <w:p w14:paraId="524B5B1F">
            <w:pPr>
              <w:jc w:val="center"/>
              <w:rPr>
                <w:rFonts w:hint="eastAsia" w:asciiTheme="minorEastAsia" w:hAnsiTheme="minorEastAsia" w:cstheme="minorEastAsia"/>
                <w:sz w:val="20"/>
                <w:szCs w:val="20"/>
                <w:highlight w:val="yellow"/>
              </w:rPr>
            </w:pPr>
            <w:r>
              <w:rPr>
                <w:rFonts w:hint="eastAsia" w:asciiTheme="minorEastAsia" w:hAnsiTheme="minorEastAsia" w:cstheme="minorEastAsia"/>
                <w:sz w:val="20"/>
                <w:szCs w:val="20"/>
              </w:rPr>
              <w:t>122</w:t>
            </w:r>
          </w:p>
        </w:tc>
      </w:tr>
      <w:tr w14:paraId="7F6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086" w:type="dxa"/>
            <w:vMerge w:val="continue"/>
            <w:tcBorders>
              <w:right w:val="single" w:color="auto" w:sz="4" w:space="0"/>
            </w:tcBorders>
            <w:vAlign w:val="center"/>
          </w:tcPr>
          <w:p w14:paraId="30654D2D">
            <w:pPr>
              <w:jc w:val="center"/>
              <w:rPr>
                <w:rFonts w:hint="eastAsia" w:asciiTheme="minorEastAsia" w:hAnsiTheme="minorEastAsia" w:cstheme="minorEastAsia"/>
                <w:sz w:val="20"/>
                <w:szCs w:val="20"/>
              </w:rPr>
            </w:pPr>
          </w:p>
        </w:tc>
        <w:tc>
          <w:tcPr>
            <w:tcW w:w="853" w:type="dxa"/>
            <w:vMerge w:val="continue"/>
            <w:tcBorders>
              <w:top w:val="nil"/>
              <w:left w:val="single" w:color="auto" w:sz="4" w:space="0"/>
              <w:bottom w:val="nil"/>
              <w:right w:val="single" w:color="auto" w:sz="4" w:space="0"/>
            </w:tcBorders>
          </w:tcPr>
          <w:p w14:paraId="4FAA6527">
            <w:pPr>
              <w:jc w:val="center"/>
              <w:rPr>
                <w:rFonts w:hint="eastAsia" w:asciiTheme="minorEastAsia" w:hAnsiTheme="minorEastAsia" w:cstheme="minorEastAsia"/>
                <w:sz w:val="20"/>
                <w:szCs w:val="20"/>
              </w:rPr>
            </w:pPr>
          </w:p>
        </w:tc>
        <w:tc>
          <w:tcPr>
            <w:tcW w:w="992" w:type="dxa"/>
            <w:tcBorders>
              <w:left w:val="single" w:color="auto" w:sz="4" w:space="0"/>
            </w:tcBorders>
            <w:vAlign w:val="center"/>
          </w:tcPr>
          <w:p w14:paraId="288828F8">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Linux Server</w:t>
            </w:r>
          </w:p>
          <w:p w14:paraId="0A986EF0">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安全防护</w:t>
            </w:r>
          </w:p>
        </w:tc>
        <w:tc>
          <w:tcPr>
            <w:tcW w:w="5245" w:type="dxa"/>
            <w:vAlign w:val="center"/>
          </w:tcPr>
          <w:p w14:paraId="14E4B38C">
            <w:pPr>
              <w:ind w:firstLine="4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针对Linux操作系统进行病毒查杀。可提供实时防护、定时扫描查杀、文件/路径白名单功能,保障Linux系统安全运行。支持Linux环境的虚拟化管理，虚拟化管理通过任务序列分时查杀的方式，有效降低虚拟化环境下执行病毒扫描任务时对服务器的资源占用,不影响服务器的正常运行。</w:t>
            </w:r>
          </w:p>
        </w:tc>
        <w:tc>
          <w:tcPr>
            <w:tcW w:w="798" w:type="dxa"/>
            <w:vAlign w:val="center"/>
          </w:tcPr>
          <w:p w14:paraId="24C8CAD7">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个</w:t>
            </w:r>
          </w:p>
        </w:tc>
        <w:tc>
          <w:tcPr>
            <w:tcW w:w="903" w:type="dxa"/>
            <w:gridSpan w:val="2"/>
            <w:vAlign w:val="center"/>
          </w:tcPr>
          <w:p w14:paraId="461A70CC">
            <w:pPr>
              <w:jc w:val="center"/>
              <w:rPr>
                <w:rFonts w:hint="eastAsia" w:eastAsia="宋体" w:asciiTheme="minorEastAsia" w:hAnsiTheme="minorEastAsia" w:cstheme="minorEastAsia"/>
                <w:sz w:val="20"/>
                <w:szCs w:val="20"/>
                <w:highlight w:val="yellow"/>
              </w:rPr>
            </w:pPr>
            <w:r>
              <w:rPr>
                <w:rFonts w:hint="eastAsia" w:eastAsia="宋体" w:asciiTheme="minorEastAsia" w:hAnsiTheme="minorEastAsia" w:cstheme="minorEastAsia"/>
                <w:sz w:val="20"/>
                <w:szCs w:val="20"/>
              </w:rPr>
              <w:t>253</w:t>
            </w:r>
          </w:p>
        </w:tc>
      </w:tr>
      <w:tr w14:paraId="34F1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trPr>
        <w:tc>
          <w:tcPr>
            <w:tcW w:w="1086" w:type="dxa"/>
            <w:vMerge w:val="continue"/>
            <w:tcBorders>
              <w:right w:val="single" w:color="auto" w:sz="4" w:space="0"/>
            </w:tcBorders>
            <w:vAlign w:val="center"/>
          </w:tcPr>
          <w:p w14:paraId="0C33E07A">
            <w:pPr>
              <w:jc w:val="center"/>
              <w:rPr>
                <w:rFonts w:hint="eastAsia" w:asciiTheme="minorEastAsia" w:hAnsiTheme="minorEastAsia" w:cstheme="minorEastAsia"/>
                <w:sz w:val="20"/>
                <w:szCs w:val="20"/>
              </w:rPr>
            </w:pPr>
          </w:p>
        </w:tc>
        <w:tc>
          <w:tcPr>
            <w:tcW w:w="853" w:type="dxa"/>
            <w:vMerge w:val="continue"/>
            <w:tcBorders>
              <w:top w:val="nil"/>
              <w:left w:val="single" w:color="auto" w:sz="4" w:space="0"/>
              <w:bottom w:val="nil"/>
              <w:right w:val="single" w:color="auto" w:sz="4" w:space="0"/>
            </w:tcBorders>
          </w:tcPr>
          <w:p w14:paraId="6ECB90CC">
            <w:pPr>
              <w:jc w:val="center"/>
              <w:rPr>
                <w:rFonts w:hint="eastAsia" w:asciiTheme="minorEastAsia" w:hAnsiTheme="minorEastAsia" w:cstheme="minorEastAsia"/>
                <w:sz w:val="20"/>
                <w:szCs w:val="20"/>
              </w:rPr>
            </w:pPr>
          </w:p>
        </w:tc>
        <w:tc>
          <w:tcPr>
            <w:tcW w:w="992" w:type="dxa"/>
            <w:tcBorders>
              <w:left w:val="single" w:color="auto" w:sz="4" w:space="0"/>
            </w:tcBorders>
            <w:vAlign w:val="center"/>
          </w:tcPr>
          <w:p w14:paraId="3D3766E3">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Windows Server  安全防护</w:t>
            </w:r>
          </w:p>
        </w:tc>
        <w:tc>
          <w:tcPr>
            <w:tcW w:w="5245" w:type="dxa"/>
            <w:vAlign w:val="center"/>
          </w:tcPr>
          <w:p w14:paraId="1172DFA5">
            <w:pPr>
              <w:ind w:firstLine="400"/>
              <w:jc w:val="left"/>
              <w:rPr>
                <w:rFonts w:hint="eastAsia" w:asciiTheme="minorEastAsia" w:hAnsiTheme="minorEastAsia" w:cstheme="minorEastAsia"/>
                <w:sz w:val="20"/>
                <w:szCs w:val="20"/>
              </w:rPr>
            </w:pPr>
            <w:r>
              <w:rPr>
                <w:rFonts w:hint="eastAsia" w:asciiTheme="minorEastAsia" w:hAnsiTheme="minorEastAsia" w:cstheme="minorEastAsia"/>
                <w:sz w:val="20"/>
                <w:szCs w:val="20"/>
              </w:rPr>
              <w:t>提供杀毒查杀、漏洞管理、资产管理、终端发现、威胁详情服务、虚拟化管理、终端管控与安全检查功能。提供终端病毒查杀能力，协同工作对病毒、木马、等进行查杀，提供主动防御系统防护、勒索防护、威胁详情服务等功能；支持对网内终端系统漏洞发现、补丁智能修复、蓝屏修复、补丁灰度发布；支持终端软硬件资产管理、终端发现及虚拟化管理功能；支持服务器安全管控：外设管控、本地高危端口封禁、桌面加固、进程黑名单等；支持服务器安全检查：身份鉴别检查、访问控制检查、入侵威胁检查、安全审计检查、系统状态检查。</w:t>
            </w:r>
          </w:p>
        </w:tc>
        <w:tc>
          <w:tcPr>
            <w:tcW w:w="798" w:type="dxa"/>
            <w:vAlign w:val="center"/>
          </w:tcPr>
          <w:p w14:paraId="7EFA73DC">
            <w:pPr>
              <w:jc w:val="center"/>
              <w:rPr>
                <w:rFonts w:hint="eastAsia" w:asciiTheme="minorEastAsia" w:hAnsiTheme="minorEastAsia" w:cstheme="minorEastAsia"/>
                <w:sz w:val="20"/>
                <w:szCs w:val="20"/>
              </w:rPr>
            </w:pPr>
            <w:r>
              <w:rPr>
                <w:rFonts w:hint="eastAsia" w:asciiTheme="minorEastAsia" w:hAnsiTheme="minorEastAsia" w:cstheme="minorEastAsia"/>
                <w:sz w:val="20"/>
                <w:szCs w:val="20"/>
              </w:rPr>
              <w:t>个</w:t>
            </w:r>
          </w:p>
        </w:tc>
        <w:tc>
          <w:tcPr>
            <w:tcW w:w="903" w:type="dxa"/>
            <w:gridSpan w:val="2"/>
            <w:vAlign w:val="center"/>
          </w:tcPr>
          <w:p w14:paraId="693BC497">
            <w:pPr>
              <w:jc w:val="center"/>
              <w:rPr>
                <w:rFonts w:hint="eastAsia" w:eastAsia="宋体" w:asciiTheme="minorEastAsia" w:hAnsiTheme="minorEastAsia" w:cstheme="minorEastAsia"/>
                <w:sz w:val="20"/>
                <w:szCs w:val="20"/>
                <w:highlight w:val="yellow"/>
              </w:rPr>
            </w:pPr>
            <w:r>
              <w:rPr>
                <w:rFonts w:hint="eastAsia" w:eastAsia="宋体" w:asciiTheme="minorEastAsia" w:hAnsiTheme="minorEastAsia" w:cstheme="minorEastAsia"/>
                <w:sz w:val="20"/>
                <w:szCs w:val="20"/>
              </w:rPr>
              <w:t>254</w:t>
            </w:r>
          </w:p>
        </w:tc>
      </w:tr>
      <w:tr w14:paraId="7460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77" w:type="dxa"/>
            <w:gridSpan w:val="7"/>
            <w:vAlign w:val="center"/>
          </w:tcPr>
          <w:p w14:paraId="69A81438">
            <w:pPr>
              <w:jc w:val="left"/>
              <w:rPr>
                <w:rFonts w:hint="eastAsia" w:eastAsia="宋体" w:asciiTheme="minorEastAsia" w:hAnsiTheme="minorEastAsia" w:cstheme="minorEastAsia"/>
                <w:sz w:val="20"/>
                <w:szCs w:val="20"/>
              </w:rPr>
            </w:pPr>
            <w:r>
              <w:rPr>
                <w:rFonts w:hint="eastAsia" w:ascii="黑体" w:hAnsi="黑体" w:eastAsia="黑体" w:cs="黑体"/>
                <w:sz w:val="24"/>
                <w:szCs w:val="24"/>
              </w:rPr>
              <w:t>三、商务条款</w:t>
            </w:r>
          </w:p>
        </w:tc>
      </w:tr>
      <w:tr w14:paraId="3A01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86" w:type="dxa"/>
            <w:tcBorders>
              <w:right w:val="single" w:color="auto" w:sz="4" w:space="0"/>
            </w:tcBorders>
            <w:vAlign w:val="center"/>
          </w:tcPr>
          <w:p w14:paraId="55EE9262">
            <w:pPr>
              <w:jc w:val="center"/>
              <w:rPr>
                <w:rFonts w:hint="default" w:asciiTheme="minorEastAsia" w:hAnsiTheme="minorEastAsia" w:eastAsiaTheme="minorEastAsia" w:cstheme="minorEastAsia"/>
                <w:sz w:val="20"/>
                <w:szCs w:val="20"/>
                <w:lang w:val="en-US" w:eastAsia="zh-CN"/>
              </w:rPr>
            </w:pPr>
            <w:r>
              <w:rPr>
                <w:rFonts w:hint="eastAsia" w:ascii="宋体" w:hAnsi="宋体" w:eastAsia="宋体" w:cs="宋体"/>
                <w:sz w:val="21"/>
                <w:szCs w:val="21"/>
              </w:rPr>
              <w:t>▲</w:t>
            </w:r>
            <w:r>
              <w:rPr>
                <w:rFonts w:hint="eastAsia" w:asciiTheme="minorEastAsia" w:hAnsiTheme="minorEastAsia" w:cstheme="minorEastAsia"/>
                <w:b/>
                <w:bCs/>
                <w:sz w:val="20"/>
                <w:szCs w:val="20"/>
                <w:lang w:val="en-US" w:eastAsia="zh-CN"/>
              </w:rPr>
              <w:t>供应商资质要求</w:t>
            </w:r>
          </w:p>
        </w:tc>
        <w:tc>
          <w:tcPr>
            <w:tcW w:w="8791" w:type="dxa"/>
            <w:gridSpan w:val="6"/>
            <w:tcBorders>
              <w:top w:val="nil"/>
              <w:left w:val="single" w:color="auto" w:sz="4" w:space="0"/>
              <w:bottom w:val="single" w:color="auto" w:sz="4" w:space="0"/>
            </w:tcBorders>
          </w:tcPr>
          <w:p w14:paraId="2F29A7F7">
            <w:pPr>
              <w:numPr>
                <w:ilvl w:val="0"/>
                <w:numId w:val="1"/>
              </w:numPr>
              <w:ind w:firstLine="402"/>
              <w:jc w:val="left"/>
              <w:rPr>
                <w:rFonts w:hint="eastAsia" w:asciiTheme="minorEastAsia" w:hAnsiTheme="minorEastAsia" w:cstheme="minorEastAsia"/>
                <w:sz w:val="21"/>
                <w:szCs w:val="24"/>
                <w:highlight w:val="none"/>
              </w:rPr>
            </w:pPr>
            <w:r>
              <w:rPr>
                <w:rFonts w:hint="eastAsia" w:asciiTheme="minorEastAsia" w:hAnsiTheme="minorEastAsia" w:cstheme="minorEastAsia"/>
                <w:sz w:val="21"/>
                <w:szCs w:val="24"/>
                <w:highlight w:val="none"/>
              </w:rPr>
              <w:t>供应商需提供法定代表人身份证明及授权委托书。</w:t>
            </w:r>
          </w:p>
          <w:p w14:paraId="0DA6FAEB">
            <w:pPr>
              <w:numPr>
                <w:ilvl w:val="0"/>
                <w:numId w:val="1"/>
              </w:numPr>
              <w:ind w:firstLine="402"/>
              <w:jc w:val="left"/>
              <w:rPr>
                <w:rFonts w:hint="eastAsia" w:eastAsia="宋体" w:asciiTheme="minorEastAsia" w:hAnsiTheme="minorEastAsia" w:cstheme="minorEastAsia"/>
                <w:sz w:val="20"/>
                <w:szCs w:val="20"/>
              </w:rPr>
            </w:pPr>
            <w:r>
              <w:rPr>
                <w:rFonts w:hint="eastAsia" w:asciiTheme="minorEastAsia" w:hAnsiTheme="minorEastAsia" w:cstheme="minorEastAsia"/>
                <w:sz w:val="21"/>
                <w:szCs w:val="24"/>
                <w:highlight w:val="none"/>
              </w:rPr>
              <w:t>双方签订合同时，成交供应商需提供产品的原厂授权书及原厂售后服务承诺书。</w:t>
            </w:r>
          </w:p>
        </w:tc>
      </w:tr>
      <w:tr w14:paraId="3FE2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516A24E8">
            <w:pPr>
              <w:jc w:val="center"/>
              <w:rPr>
                <w:rFonts w:hint="eastAsia" w:asciiTheme="minorEastAsia" w:hAnsiTheme="minorEastAsia" w:cstheme="minorEastAsia"/>
                <w:sz w:val="20"/>
                <w:szCs w:val="20"/>
              </w:rPr>
            </w:pPr>
            <w:r>
              <w:rPr>
                <w:rFonts w:hint="eastAsia" w:ascii="宋体" w:hAnsi="宋体" w:eastAsia="宋体" w:cs="宋体"/>
                <w:sz w:val="21"/>
                <w:szCs w:val="21"/>
              </w:rPr>
              <w:t>▲</w:t>
            </w:r>
            <w:r>
              <w:rPr>
                <w:rFonts w:hint="eastAsia" w:asciiTheme="minorEastAsia" w:hAnsiTheme="minorEastAsia" w:cstheme="minorEastAsia"/>
                <w:b/>
                <w:bCs/>
                <w:sz w:val="20"/>
                <w:szCs w:val="20"/>
              </w:rPr>
              <w:t>报价要求</w:t>
            </w:r>
          </w:p>
        </w:tc>
        <w:tc>
          <w:tcPr>
            <w:tcW w:w="8787" w:type="dxa"/>
            <w:gridSpan w:val="5"/>
            <w:tcBorders>
              <w:left w:val="single" w:color="auto" w:sz="4" w:space="0"/>
            </w:tcBorders>
            <w:vAlign w:val="center"/>
          </w:tcPr>
          <w:p w14:paraId="6B480BF4">
            <w:pPr>
              <w:ind w:firstLine="420"/>
              <w:jc w:val="left"/>
              <w:rPr>
                <w:rFonts w:hint="eastAsia" w:eastAsia="宋体" w:asciiTheme="minorEastAsia" w:hAnsiTheme="minorEastAsia" w:cstheme="minorEastAsia"/>
                <w:sz w:val="20"/>
                <w:szCs w:val="20"/>
              </w:rPr>
            </w:pPr>
            <w:r>
              <w:rPr>
                <w:rFonts w:hint="eastAsia" w:ascii="宋体" w:hAnsi="宋体" w:eastAsia="宋体" w:cs="宋体"/>
                <w:sz w:val="21"/>
                <w:szCs w:val="21"/>
              </w:rPr>
              <w:t>报价包含本项目服务所需的所有费用、税金及其他所有成本费用，投标文件需明确列出各项产品单价。</w:t>
            </w:r>
          </w:p>
        </w:tc>
      </w:tr>
      <w:tr w14:paraId="0C86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477E9D28">
            <w:pPr>
              <w:jc w:val="center"/>
              <w:rPr>
                <w:rFonts w:hint="eastAsia" w:asciiTheme="minorEastAsia" w:hAnsiTheme="minorEastAsia" w:cstheme="minorEastAsia"/>
                <w:sz w:val="20"/>
                <w:szCs w:val="20"/>
              </w:rPr>
            </w:pPr>
            <w:r>
              <w:rPr>
                <w:rFonts w:hint="eastAsia" w:ascii="宋体" w:hAnsi="宋体" w:eastAsia="宋体" w:cs="宋体"/>
                <w:sz w:val="21"/>
                <w:szCs w:val="21"/>
              </w:rPr>
              <w:t>▲</w:t>
            </w:r>
            <w:r>
              <w:rPr>
                <w:rFonts w:hint="eastAsia" w:asciiTheme="minorEastAsia" w:hAnsiTheme="minorEastAsia" w:cstheme="minorEastAsia"/>
                <w:b/>
                <w:bCs/>
                <w:sz w:val="20"/>
                <w:szCs w:val="20"/>
              </w:rPr>
              <w:t>服务要求</w:t>
            </w:r>
          </w:p>
        </w:tc>
        <w:tc>
          <w:tcPr>
            <w:tcW w:w="8787" w:type="dxa"/>
            <w:gridSpan w:val="5"/>
            <w:tcBorders>
              <w:left w:val="single" w:color="auto" w:sz="4" w:space="0"/>
            </w:tcBorders>
            <w:vAlign w:val="center"/>
          </w:tcPr>
          <w:p w14:paraId="3E1F28E9">
            <w:pPr>
              <w:ind w:firstLine="420"/>
              <w:jc w:val="left"/>
              <w:rPr>
                <w:rFonts w:hint="eastAsia" w:asciiTheme="minorEastAsia" w:hAnsiTheme="minorEastAsia" w:cstheme="minorEastAsia"/>
                <w:sz w:val="21"/>
                <w:szCs w:val="24"/>
              </w:rPr>
            </w:pPr>
            <w:r>
              <w:rPr>
                <w:rFonts w:hint="eastAsia" w:asciiTheme="minorEastAsia" w:hAnsiTheme="minorEastAsia" w:cstheme="minorEastAsia"/>
                <w:sz w:val="21"/>
                <w:szCs w:val="24"/>
              </w:rPr>
              <w:t>自验收完成之日起计算维保期，维保期3年，维保期内要求：</w:t>
            </w:r>
          </w:p>
          <w:p w14:paraId="203A2A68">
            <w:pPr>
              <w:ind w:firstLine="420"/>
              <w:jc w:val="left"/>
              <w:rPr>
                <w:rFonts w:hint="eastAsia" w:asciiTheme="minorEastAsia" w:hAnsiTheme="minorEastAsia" w:cstheme="minorEastAsia"/>
                <w:sz w:val="21"/>
                <w:szCs w:val="24"/>
              </w:rPr>
            </w:pPr>
            <w:r>
              <w:rPr>
                <w:rFonts w:hint="eastAsia" w:asciiTheme="minorEastAsia" w:hAnsiTheme="minorEastAsia" w:cstheme="minorEastAsia"/>
                <w:sz w:val="21"/>
                <w:szCs w:val="24"/>
              </w:rPr>
              <w:t>（一）提供免费的软件升级服务，确保软件能够使用厂商发布的最新功能和安全补丁。所有软件升级都将在维保期内免费提供，并在更新过程中确保不影响正常业务运行。</w:t>
            </w:r>
          </w:p>
          <w:p w14:paraId="76107766">
            <w:pPr>
              <w:ind w:firstLine="420"/>
              <w:jc w:val="left"/>
              <w:rPr>
                <w:rFonts w:hint="eastAsia" w:asciiTheme="minorEastAsia" w:hAnsiTheme="minorEastAsia" w:cstheme="minorEastAsia"/>
                <w:sz w:val="21"/>
                <w:szCs w:val="24"/>
              </w:rPr>
            </w:pPr>
            <w:r>
              <w:rPr>
                <w:rFonts w:hint="eastAsia" w:asciiTheme="minorEastAsia" w:hAnsiTheme="minorEastAsia" w:cstheme="minorEastAsia"/>
                <w:sz w:val="21"/>
                <w:szCs w:val="24"/>
              </w:rPr>
              <w:t>（二）提供免费的病毒特征库等升级服务，将软件的特征库或病毒库升级至厂商发布的最新版本。</w:t>
            </w:r>
          </w:p>
          <w:p w14:paraId="59733863">
            <w:pPr>
              <w:ind w:firstLine="420"/>
              <w:jc w:val="left"/>
              <w:rPr>
                <w:rFonts w:hint="eastAsia" w:asciiTheme="minorEastAsia" w:hAnsiTheme="minorEastAsia" w:cstheme="minorEastAsia"/>
                <w:sz w:val="21"/>
                <w:szCs w:val="24"/>
              </w:rPr>
            </w:pPr>
            <w:r>
              <w:rPr>
                <w:rFonts w:hint="eastAsia" w:asciiTheme="minorEastAsia" w:hAnsiTheme="minorEastAsia" w:cstheme="minorEastAsia"/>
                <w:sz w:val="21"/>
                <w:szCs w:val="24"/>
              </w:rPr>
              <w:t>（三）提供X86平滑过渡至国产化版本的实施方案以及相应的售后服务保障方案。</w:t>
            </w:r>
          </w:p>
          <w:p w14:paraId="10FA8019">
            <w:pPr>
              <w:jc w:val="center"/>
              <w:rPr>
                <w:rFonts w:hint="eastAsia" w:eastAsia="宋体" w:asciiTheme="minorEastAsia" w:hAnsiTheme="minorEastAsia" w:cstheme="minorEastAsia"/>
                <w:sz w:val="20"/>
                <w:szCs w:val="20"/>
              </w:rPr>
            </w:pPr>
          </w:p>
        </w:tc>
      </w:tr>
      <w:tr w14:paraId="7AF1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1DD23966">
            <w:pPr>
              <w:jc w:val="center"/>
              <w:rPr>
                <w:rFonts w:hint="eastAsia" w:asciiTheme="minorEastAsia" w:hAnsiTheme="minorEastAsia" w:cstheme="minorEastAsia"/>
                <w:sz w:val="20"/>
                <w:szCs w:val="20"/>
              </w:rPr>
            </w:pPr>
            <w:r>
              <w:rPr>
                <w:rFonts w:hint="eastAsia" w:ascii="宋体" w:hAnsi="宋体" w:eastAsia="宋体" w:cs="宋体"/>
                <w:sz w:val="21"/>
                <w:szCs w:val="21"/>
              </w:rPr>
              <w:t>▲</w:t>
            </w:r>
            <w:r>
              <w:rPr>
                <w:rFonts w:hint="eastAsia" w:eastAsia="宋体" w:asciiTheme="minorEastAsia" w:hAnsiTheme="minorEastAsia" w:cstheme="minorEastAsia"/>
                <w:b/>
                <w:bCs/>
                <w:sz w:val="20"/>
                <w:szCs w:val="20"/>
              </w:rPr>
              <w:t>服务承诺</w:t>
            </w:r>
          </w:p>
        </w:tc>
        <w:tc>
          <w:tcPr>
            <w:tcW w:w="8787" w:type="dxa"/>
            <w:gridSpan w:val="5"/>
            <w:tcBorders>
              <w:left w:val="single" w:color="auto" w:sz="4" w:space="0"/>
            </w:tcBorders>
            <w:vAlign w:val="center"/>
          </w:tcPr>
          <w:p w14:paraId="34CF41EA">
            <w:pPr>
              <w:ind w:firstLine="420" w:firstLineChars="200"/>
              <w:jc w:val="both"/>
              <w:rPr>
                <w:rFonts w:hint="eastAsia" w:eastAsia="宋体" w:asciiTheme="minorEastAsia" w:hAnsiTheme="minorEastAsia" w:cstheme="minorEastAsia"/>
                <w:sz w:val="20"/>
                <w:szCs w:val="20"/>
              </w:rPr>
            </w:pPr>
            <w:r>
              <w:rPr>
                <w:rFonts w:hint="eastAsia" w:asciiTheme="minorEastAsia" w:hAnsiTheme="minorEastAsia" w:cstheme="minorEastAsia"/>
                <w:sz w:val="21"/>
                <w:szCs w:val="24"/>
              </w:rPr>
              <w:t>服务承诺：提供履约承诺函，承诺事项包括但不限于服务质量保证、售后服务保证、按采购方要求提供验收所需材料等（若成交供应商未按承诺提供完整、有效的验收材料，即视为违约，采购方有权解除合同并追回已支付款项，同时赔偿给采购方造成的一切损失）。</w:t>
            </w:r>
          </w:p>
        </w:tc>
      </w:tr>
      <w:tr w14:paraId="6B0D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53AE5392">
            <w:pPr>
              <w:jc w:val="center"/>
              <w:rPr>
                <w:rFonts w:hint="eastAsia" w:asciiTheme="minorEastAsia" w:hAnsiTheme="minorEastAsia" w:cstheme="minorEastAsia"/>
                <w:sz w:val="20"/>
                <w:szCs w:val="20"/>
              </w:rPr>
            </w:pPr>
            <w:r>
              <w:rPr>
                <w:rFonts w:hint="eastAsia" w:ascii="宋体" w:hAnsi="宋体" w:eastAsia="宋体" w:cs="宋体"/>
                <w:sz w:val="21"/>
                <w:szCs w:val="21"/>
              </w:rPr>
              <w:t>▲</w:t>
            </w:r>
            <w:r>
              <w:rPr>
                <w:rFonts w:hint="eastAsia" w:eastAsia="宋体" w:asciiTheme="minorEastAsia" w:hAnsiTheme="minorEastAsia" w:cstheme="minorEastAsia"/>
                <w:b/>
                <w:bCs/>
                <w:sz w:val="20"/>
                <w:szCs w:val="20"/>
              </w:rPr>
              <w:t>保密要求</w:t>
            </w:r>
          </w:p>
        </w:tc>
        <w:tc>
          <w:tcPr>
            <w:tcW w:w="8787" w:type="dxa"/>
            <w:gridSpan w:val="5"/>
            <w:tcBorders>
              <w:left w:val="single" w:color="auto" w:sz="4" w:space="0"/>
            </w:tcBorders>
            <w:vAlign w:val="center"/>
          </w:tcPr>
          <w:p w14:paraId="79210ED4">
            <w:pPr>
              <w:ind w:firstLine="420"/>
              <w:jc w:val="left"/>
              <w:rPr>
                <w:rFonts w:hint="eastAsia" w:eastAsia="宋体" w:asciiTheme="minorEastAsia" w:hAnsiTheme="minorEastAsia" w:cstheme="minorEastAsia"/>
                <w:sz w:val="20"/>
                <w:szCs w:val="20"/>
              </w:rPr>
            </w:pPr>
            <w:r>
              <w:rPr>
                <w:rFonts w:hint="eastAsia" w:ascii="宋体" w:hAnsi="宋体" w:eastAsia="宋体" w:cs="宋体"/>
                <w:sz w:val="21"/>
                <w:szCs w:val="21"/>
              </w:rPr>
              <w:t>成交供应商与技术实施人员均须签署保密协议书，对接触的所有数据承担保密责任。未经书面许可，不得向任何第三方披露、复制或用于其他用途，违者将依法依规承担相应责任。</w:t>
            </w:r>
          </w:p>
        </w:tc>
      </w:tr>
      <w:tr w14:paraId="6CE8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4545DE05">
            <w:pPr>
              <w:jc w:val="center"/>
              <w:rPr>
                <w:rFonts w:hint="eastAsia" w:asciiTheme="minorEastAsia" w:hAnsiTheme="minorEastAsia" w:cstheme="minorEastAsia"/>
                <w:sz w:val="20"/>
                <w:szCs w:val="20"/>
              </w:rPr>
            </w:pPr>
            <w:r>
              <w:rPr>
                <w:rFonts w:hint="eastAsia" w:ascii="宋体" w:hAnsi="宋体" w:eastAsia="宋体" w:cs="宋体"/>
                <w:sz w:val="21"/>
                <w:szCs w:val="21"/>
              </w:rPr>
              <w:t>▲</w:t>
            </w:r>
            <w:r>
              <w:rPr>
                <w:rFonts w:hint="eastAsia" w:asciiTheme="minorEastAsia" w:hAnsiTheme="minorEastAsia" w:cstheme="minorEastAsia"/>
                <w:b/>
                <w:bCs/>
                <w:sz w:val="20"/>
                <w:szCs w:val="20"/>
              </w:rPr>
              <w:t>其他要求</w:t>
            </w:r>
          </w:p>
        </w:tc>
        <w:tc>
          <w:tcPr>
            <w:tcW w:w="8787" w:type="dxa"/>
            <w:gridSpan w:val="5"/>
            <w:tcBorders>
              <w:left w:val="single" w:color="auto" w:sz="4" w:space="0"/>
            </w:tcBorders>
            <w:vAlign w:val="center"/>
          </w:tcPr>
          <w:p w14:paraId="516DEC0E">
            <w:pPr>
              <w:numPr>
                <w:ilvl w:val="0"/>
                <w:numId w:val="2"/>
              </w:numPr>
              <w:ind w:firstLine="420"/>
              <w:jc w:val="left"/>
              <w:rPr>
                <w:rFonts w:hint="eastAsia" w:asciiTheme="minorHAnsi" w:hAnsiTheme="minorHAnsi" w:cstheme="minorBidi"/>
                <w:sz w:val="21"/>
                <w:szCs w:val="24"/>
              </w:rPr>
            </w:pPr>
            <w:r>
              <w:rPr>
                <w:rFonts w:hint="eastAsia" w:asciiTheme="minorHAnsi" w:hAnsiTheme="minorHAnsi" w:cstheme="minorBidi"/>
                <w:sz w:val="21"/>
                <w:szCs w:val="24"/>
              </w:rPr>
              <w:t>合同签订期：自成交通知书发出之日起10个日历日内。</w:t>
            </w:r>
          </w:p>
          <w:p w14:paraId="7D0FA49F">
            <w:pPr>
              <w:numPr>
                <w:ilvl w:val="0"/>
                <w:numId w:val="2"/>
              </w:numPr>
              <w:ind w:firstLine="420"/>
              <w:jc w:val="left"/>
              <w:rPr>
                <w:rFonts w:hint="eastAsia" w:asciiTheme="minorHAnsi" w:hAnsiTheme="minorHAnsi" w:cstheme="minorBidi"/>
                <w:sz w:val="21"/>
                <w:szCs w:val="24"/>
              </w:rPr>
            </w:pPr>
            <w:r>
              <w:rPr>
                <w:rFonts w:hint="eastAsia" w:asciiTheme="minorHAnsi" w:hAnsiTheme="minorHAnsi" w:cstheme="minorBidi"/>
                <w:sz w:val="21"/>
                <w:szCs w:val="24"/>
              </w:rPr>
              <w:t>服务地点：采购方指定区域内。</w:t>
            </w:r>
          </w:p>
          <w:p w14:paraId="7FED8A6A">
            <w:pPr>
              <w:numPr>
                <w:ilvl w:val="0"/>
                <w:numId w:val="2"/>
              </w:numPr>
              <w:ind w:firstLine="420"/>
              <w:jc w:val="left"/>
              <w:rPr>
                <w:rFonts w:hint="eastAsia" w:asciiTheme="minorHAnsi" w:hAnsiTheme="minorHAnsi" w:cstheme="minorBidi"/>
                <w:sz w:val="21"/>
                <w:szCs w:val="24"/>
              </w:rPr>
            </w:pPr>
            <w:r>
              <w:rPr>
                <w:rFonts w:hint="eastAsia" w:asciiTheme="minorHAnsi" w:hAnsiTheme="minorHAnsi" w:cstheme="minorBidi"/>
                <w:sz w:val="21"/>
                <w:szCs w:val="24"/>
              </w:rPr>
              <w:t>为满足本单位后续国产化替代需求，要求上述Windows PC或Windows server授权数量均能实现与信创PC或信创server授权数量的1:1转换。</w:t>
            </w:r>
          </w:p>
          <w:p w14:paraId="2FEDD876">
            <w:pPr>
              <w:numPr>
                <w:ilvl w:val="0"/>
                <w:numId w:val="2"/>
              </w:numPr>
              <w:ind w:firstLine="420"/>
              <w:jc w:val="left"/>
              <w:rPr>
                <w:rFonts w:hint="eastAsia" w:eastAsia="宋体" w:asciiTheme="minorEastAsia" w:hAnsiTheme="minorEastAsia" w:cstheme="minorEastAsia"/>
                <w:sz w:val="20"/>
                <w:szCs w:val="20"/>
              </w:rPr>
            </w:pPr>
            <w:r>
              <w:rPr>
                <w:rFonts w:hint="eastAsia" w:asciiTheme="minorHAnsi" w:hAnsiTheme="minorHAnsi" w:cstheme="minorBidi"/>
                <w:sz w:val="21"/>
                <w:szCs w:val="24"/>
              </w:rPr>
              <w:t>要求提供产品使用培训。</w:t>
            </w:r>
          </w:p>
        </w:tc>
      </w:tr>
      <w:tr w14:paraId="5FFD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0E03E65C">
            <w:pPr>
              <w:jc w:val="center"/>
              <w:rPr>
                <w:rFonts w:hint="eastAsia" w:asciiTheme="minorEastAsia" w:hAnsiTheme="minorEastAsia" w:cstheme="minorEastAsia"/>
                <w:sz w:val="20"/>
                <w:szCs w:val="20"/>
              </w:rPr>
            </w:pPr>
            <w:r>
              <w:rPr>
                <w:rFonts w:hint="eastAsia"/>
                <w:b/>
                <w:bCs/>
              </w:rPr>
              <w:t>验收要求</w:t>
            </w:r>
          </w:p>
        </w:tc>
        <w:tc>
          <w:tcPr>
            <w:tcW w:w="8787" w:type="dxa"/>
            <w:gridSpan w:val="5"/>
            <w:tcBorders>
              <w:left w:val="single" w:color="auto" w:sz="4" w:space="0"/>
            </w:tcBorders>
            <w:vAlign w:val="center"/>
          </w:tcPr>
          <w:p w14:paraId="725A36AA">
            <w:pPr>
              <w:numPr>
                <w:ilvl w:val="0"/>
                <w:numId w:val="3"/>
              </w:numPr>
              <w:ind w:firstLine="420"/>
              <w:jc w:val="left"/>
              <w:rPr>
                <w:rFonts w:hint="default" w:asciiTheme="minorHAnsi" w:hAnsiTheme="minorHAnsi" w:cstheme="minorBidi"/>
                <w:sz w:val="21"/>
                <w:szCs w:val="24"/>
              </w:rPr>
            </w:pPr>
            <w:r>
              <w:rPr>
                <w:rFonts w:hint="default" w:asciiTheme="minorHAnsi" w:hAnsiTheme="minorHAnsi" w:cstheme="minorBidi"/>
                <w:sz w:val="21"/>
                <w:szCs w:val="24"/>
              </w:rPr>
              <w:t>安装部署完成并经采购方确认授权文件有效期满足合同要求后，由成交供应商提交验收申请。</w:t>
            </w:r>
          </w:p>
          <w:p w14:paraId="7493E916">
            <w:pPr>
              <w:numPr>
                <w:ilvl w:val="0"/>
                <w:numId w:val="3"/>
              </w:numPr>
              <w:ind w:firstLine="420"/>
              <w:jc w:val="left"/>
              <w:rPr>
                <w:rFonts w:hint="eastAsia" w:eastAsia="宋体" w:asciiTheme="minorEastAsia" w:hAnsiTheme="minorEastAsia" w:cstheme="minorEastAsia"/>
                <w:sz w:val="20"/>
                <w:szCs w:val="20"/>
              </w:rPr>
            </w:pPr>
            <w:r>
              <w:rPr>
                <w:rFonts w:hint="default" w:asciiTheme="minorHAnsi" w:hAnsiTheme="minorHAnsi" w:cstheme="minorBidi"/>
                <w:sz w:val="21"/>
                <w:szCs w:val="24"/>
              </w:rPr>
              <w:t>签署验收意见。采购方与成交供应商共同签署《项目采购合同验收书》，确认服务完成。</w:t>
            </w:r>
          </w:p>
        </w:tc>
      </w:tr>
      <w:tr w14:paraId="5EEC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13C9E009">
            <w:pPr>
              <w:jc w:val="center"/>
              <w:rPr>
                <w:rFonts w:hint="eastAsia" w:asciiTheme="minorEastAsia" w:hAnsiTheme="minorEastAsia" w:cstheme="minorEastAsia"/>
                <w:sz w:val="20"/>
                <w:szCs w:val="20"/>
              </w:rPr>
            </w:pPr>
            <w:r>
              <w:rPr>
                <w:rFonts w:hint="eastAsia"/>
                <w:b/>
                <w:bCs/>
              </w:rPr>
              <w:t>付款方式</w:t>
            </w:r>
          </w:p>
        </w:tc>
        <w:tc>
          <w:tcPr>
            <w:tcW w:w="8787" w:type="dxa"/>
            <w:gridSpan w:val="5"/>
            <w:tcBorders>
              <w:left w:val="single" w:color="auto" w:sz="4" w:space="0"/>
            </w:tcBorders>
            <w:vAlign w:val="center"/>
          </w:tcPr>
          <w:p w14:paraId="622CEE46">
            <w:pPr>
              <w:ind w:firstLine="420"/>
              <w:jc w:val="left"/>
              <w:rPr>
                <w:rFonts w:hint="eastAsia" w:eastAsia="宋体" w:asciiTheme="minorEastAsia" w:hAnsiTheme="minorEastAsia" w:cstheme="minorEastAsia"/>
                <w:sz w:val="20"/>
                <w:szCs w:val="20"/>
              </w:rPr>
            </w:pPr>
            <w:r>
              <w:rPr>
                <w:rFonts w:hint="eastAsia" w:asciiTheme="minorHAnsi" w:hAnsiTheme="minorHAnsi" w:cstheme="minorBidi"/>
                <w:sz w:val="21"/>
                <w:szCs w:val="24"/>
              </w:rPr>
              <w:t>合同签订后，成交供应商同时与采购方签订保密协议并提供履约承诺函，项目验收通过后向采购方提供同等金额的合法、有效增值税发票后，采购方在8个工作日内将合同总金额通过电汇或电子转账的方式全额汇至成交供应商合同指定银行账户。</w:t>
            </w:r>
          </w:p>
        </w:tc>
      </w:tr>
      <w:tr w14:paraId="2D94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dxa"/>
          <w:trHeight w:val="913" w:hRule="atLeast"/>
        </w:trPr>
        <w:tc>
          <w:tcPr>
            <w:tcW w:w="1086" w:type="dxa"/>
            <w:tcBorders>
              <w:right w:val="single" w:color="auto" w:sz="4" w:space="0"/>
            </w:tcBorders>
            <w:vAlign w:val="center"/>
          </w:tcPr>
          <w:p w14:paraId="72B7E457">
            <w:pPr>
              <w:jc w:val="center"/>
              <w:rPr>
                <w:rFonts w:hint="default" w:eastAsiaTheme="minorEastAsia"/>
                <w:b/>
                <w:bCs/>
                <w:lang w:val="en-US" w:eastAsia="zh-CN"/>
              </w:rPr>
            </w:pPr>
            <w:r>
              <w:rPr>
                <w:rFonts w:hint="eastAsia"/>
                <w:b/>
                <w:bCs/>
                <w:lang w:val="en-US" w:eastAsia="zh-CN"/>
              </w:rPr>
              <w:t>实质性要求</w:t>
            </w:r>
          </w:p>
        </w:tc>
        <w:tc>
          <w:tcPr>
            <w:tcW w:w="8787" w:type="dxa"/>
            <w:gridSpan w:val="5"/>
            <w:tcBorders>
              <w:left w:val="single" w:color="auto" w:sz="4" w:space="0"/>
            </w:tcBorders>
            <w:vAlign w:val="center"/>
          </w:tcPr>
          <w:p w14:paraId="3500C379">
            <w:pPr>
              <w:ind w:firstLine="420"/>
              <w:jc w:val="left"/>
              <w:rPr>
                <w:rFonts w:hint="default" w:eastAsia="宋体" w:asciiTheme="minorHAnsi" w:hAnsiTheme="minorHAnsi" w:cstheme="minorBidi"/>
                <w:sz w:val="21"/>
                <w:szCs w:val="24"/>
                <w:lang w:val="en-US" w:eastAsia="zh-CN"/>
              </w:rPr>
            </w:pPr>
            <w:r>
              <w:rPr>
                <w:rFonts w:hint="eastAsia" w:cstheme="minorBidi"/>
                <w:sz w:val="21"/>
                <w:szCs w:val="24"/>
                <w:lang w:val="en-US" w:eastAsia="zh-CN"/>
              </w:rPr>
              <w:t>标注</w:t>
            </w:r>
            <w:r>
              <w:rPr>
                <w:rFonts w:hint="eastAsia" w:ascii="宋体" w:hAnsi="宋体" w:eastAsia="宋体" w:cs="宋体"/>
                <w:sz w:val="21"/>
                <w:szCs w:val="21"/>
                <w:lang w:val="en-US" w:eastAsia="zh-CN"/>
              </w:rPr>
              <w:t>“▲”的条款属于实质性要求，若报价文件中未包含有关证明材料，将被视为无效响应。</w:t>
            </w:r>
          </w:p>
        </w:tc>
      </w:tr>
    </w:tbl>
    <w:p w14:paraId="6D7A799F"/>
    <w:p w14:paraId="5CE1E0B0">
      <w:r>
        <w:rPr>
          <w:rFonts w:hint="eastAsia"/>
        </w:rPr>
        <w:t>国产化替代需求</w:t>
      </w:r>
      <w:bookmarkStart w:id="0" w:name="_GoBack"/>
      <w:bookmarkEnd w:id="0"/>
    </w:p>
    <w:sectPr>
      <w:pgSz w:w="11906" w:h="16838"/>
      <w:pgMar w:top="1440" w:right="1701" w:bottom="1440" w:left="1701" w:header="851" w:footer="992" w:gutter="0"/>
      <w:pgBorders>
        <w:top w:val="none" w:sz="0" w:space="0"/>
        <w:left w:val="none" w:sz="0" w:space="0"/>
        <w:bottom w:val="none" w:sz="0" w:space="0"/>
        <w:right w:val="none" w:sz="0" w:space="0"/>
      </w:pgBorders>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03D3E70"/>
    <w:multiLevelType w:val="singleLevel"/>
    <w:tmpl w:val="403D3E7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formatting="1"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87"/>
    <w:rsid w:val="00060C6A"/>
    <w:rsid w:val="005E1D9E"/>
    <w:rsid w:val="00603D87"/>
    <w:rsid w:val="00645626"/>
    <w:rsid w:val="00787E06"/>
    <w:rsid w:val="00B22C73"/>
    <w:rsid w:val="00F64F30"/>
    <w:rsid w:val="01001B5E"/>
    <w:rsid w:val="022E26FA"/>
    <w:rsid w:val="03385E84"/>
    <w:rsid w:val="0730481F"/>
    <w:rsid w:val="078711E9"/>
    <w:rsid w:val="092B3891"/>
    <w:rsid w:val="099C27A2"/>
    <w:rsid w:val="0CFE2CC9"/>
    <w:rsid w:val="0E0E2E67"/>
    <w:rsid w:val="0E1764AF"/>
    <w:rsid w:val="10101DBA"/>
    <w:rsid w:val="148E0DD7"/>
    <w:rsid w:val="15DE5A70"/>
    <w:rsid w:val="186462F7"/>
    <w:rsid w:val="19A86ACA"/>
    <w:rsid w:val="1C3F7586"/>
    <w:rsid w:val="1C9F1DD3"/>
    <w:rsid w:val="232F7F56"/>
    <w:rsid w:val="23757D31"/>
    <w:rsid w:val="2553584A"/>
    <w:rsid w:val="26282E39"/>
    <w:rsid w:val="26370111"/>
    <w:rsid w:val="26526108"/>
    <w:rsid w:val="267E0CAB"/>
    <w:rsid w:val="29842A7C"/>
    <w:rsid w:val="298F38C6"/>
    <w:rsid w:val="29CA2459"/>
    <w:rsid w:val="2BC65A1B"/>
    <w:rsid w:val="2C60493A"/>
    <w:rsid w:val="2C92725E"/>
    <w:rsid w:val="2CD55ED0"/>
    <w:rsid w:val="2E36630F"/>
    <w:rsid w:val="2F7215C9"/>
    <w:rsid w:val="31C75B74"/>
    <w:rsid w:val="31FB58A6"/>
    <w:rsid w:val="32C9272A"/>
    <w:rsid w:val="33542E24"/>
    <w:rsid w:val="352670DE"/>
    <w:rsid w:val="36121410"/>
    <w:rsid w:val="379E73FF"/>
    <w:rsid w:val="394515AA"/>
    <w:rsid w:val="39763A64"/>
    <w:rsid w:val="3AD36FDF"/>
    <w:rsid w:val="3D7145DD"/>
    <w:rsid w:val="3E506F79"/>
    <w:rsid w:val="40CD665F"/>
    <w:rsid w:val="4137436D"/>
    <w:rsid w:val="41B45A71"/>
    <w:rsid w:val="43AF5B72"/>
    <w:rsid w:val="45E07C16"/>
    <w:rsid w:val="49C16F7D"/>
    <w:rsid w:val="54811E3C"/>
    <w:rsid w:val="5E113BD7"/>
    <w:rsid w:val="5E1B7592"/>
    <w:rsid w:val="5E9D190F"/>
    <w:rsid w:val="60243F10"/>
    <w:rsid w:val="672A7AB8"/>
    <w:rsid w:val="68816BA2"/>
    <w:rsid w:val="6CC664D5"/>
    <w:rsid w:val="74EA4A6E"/>
    <w:rsid w:val="76F53C3E"/>
    <w:rsid w:val="77F263D0"/>
    <w:rsid w:val="78760DAF"/>
    <w:rsid w:val="798C582B"/>
    <w:rsid w:val="79DD5C7F"/>
    <w:rsid w:val="7A440A39"/>
    <w:rsid w:val="7CED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2"/>
    <w:semiHidden/>
    <w:unhideWhenUsed/>
    <w:qFormat/>
    <w:uiPriority w:val="99"/>
    <w:rPr>
      <w:sz w:val="20"/>
    </w:rPr>
  </w:style>
  <w:style w:type="paragraph" w:styleId="18">
    <w:name w:val="footer"/>
    <w:basedOn w:val="1"/>
    <w:link w:val="55"/>
    <w:unhideWhenUsed/>
    <w:qFormat/>
    <w:uiPriority w:val="99"/>
    <w:pPr>
      <w:tabs>
        <w:tab w:val="center" w:pos="7143"/>
        <w:tab w:val="right" w:pos="14287"/>
      </w:tabs>
    </w:pPr>
  </w:style>
  <w:style w:type="paragraph" w:styleId="19">
    <w:name w:val="header"/>
    <w:basedOn w:val="1"/>
    <w:link w:val="53"/>
    <w:unhideWhenUsed/>
    <w:qFormat/>
    <w:uiPriority w:val="99"/>
    <w:pPr>
      <w:tabs>
        <w:tab w:val="center" w:pos="7143"/>
        <w:tab w:val="right" w:pos="14287"/>
      </w:tabs>
    </w:p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8"/>
    <w:qFormat/>
    <w:uiPriority w:val="11"/>
    <w:pPr>
      <w:spacing w:before="200" w:after="200"/>
    </w:pPr>
    <w:rPr>
      <w:sz w:val="24"/>
    </w:rPr>
  </w:style>
  <w:style w:type="paragraph" w:styleId="23">
    <w:name w:val="footnote text"/>
    <w:basedOn w:val="1"/>
    <w:link w:val="181"/>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basedOn w:val="31"/>
    <w:semiHidden/>
    <w:unhideWhenUsed/>
    <w:qFormat/>
    <w:uiPriority w:val="99"/>
    <w:rPr>
      <w:vertAlign w:val="superscript"/>
    </w:rPr>
  </w:style>
  <w:style w:type="character" w:styleId="33">
    <w:name w:val="Hyperlink"/>
    <w:unhideWhenUsed/>
    <w:qFormat/>
    <w:uiPriority w:val="99"/>
    <w:rPr>
      <w:color w:val="0026E5" w:themeColor="hyperlink"/>
      <w:u w:val="single"/>
      <w14:textFill>
        <w14:solidFill>
          <w14:schemeClr w14:val="hlink"/>
        </w14:solidFill>
      </w14:textFill>
    </w:rPr>
  </w:style>
  <w:style w:type="character" w:styleId="34">
    <w:name w:val="annotation reference"/>
    <w:basedOn w:val="31"/>
    <w:qFormat/>
    <w:uiPriority w:val="0"/>
    <w:rPr>
      <w:sz w:val="21"/>
      <w:szCs w:val="21"/>
    </w:rPr>
  </w:style>
  <w:style w:type="character" w:styleId="35">
    <w:name w:val="footnote reference"/>
    <w:basedOn w:val="31"/>
    <w:unhideWhenUsed/>
    <w:qFormat/>
    <w:uiPriority w:val="99"/>
    <w:rPr>
      <w:vertAlign w:val="superscript"/>
    </w:rPr>
  </w:style>
  <w:style w:type="character" w:customStyle="1" w:styleId="36">
    <w:name w:val="标题 1 字符"/>
    <w:basedOn w:val="31"/>
    <w:link w:val="2"/>
    <w:qFormat/>
    <w:uiPriority w:val="9"/>
    <w:rPr>
      <w:rFonts w:ascii="Arial" w:hAnsi="Arial" w:eastAsia="Arial" w:cs="Arial"/>
      <w:sz w:val="40"/>
      <w:szCs w:val="40"/>
    </w:rPr>
  </w:style>
  <w:style w:type="character" w:customStyle="1" w:styleId="37">
    <w:name w:val="标题 2 字符"/>
    <w:basedOn w:val="31"/>
    <w:link w:val="3"/>
    <w:qFormat/>
    <w:uiPriority w:val="9"/>
    <w:rPr>
      <w:rFonts w:ascii="Arial" w:hAnsi="Arial" w:eastAsia="Arial" w:cs="Arial"/>
      <w:sz w:val="34"/>
    </w:rPr>
  </w:style>
  <w:style w:type="character" w:customStyle="1" w:styleId="38">
    <w:name w:val="标题 3 字符"/>
    <w:basedOn w:val="31"/>
    <w:link w:val="4"/>
    <w:qFormat/>
    <w:uiPriority w:val="9"/>
    <w:rPr>
      <w:rFonts w:ascii="Arial" w:hAnsi="Arial" w:eastAsia="Arial" w:cs="Arial"/>
      <w:sz w:val="30"/>
      <w:szCs w:val="30"/>
    </w:rPr>
  </w:style>
  <w:style w:type="character" w:customStyle="1" w:styleId="39">
    <w:name w:val="标题 4 字符"/>
    <w:basedOn w:val="31"/>
    <w:link w:val="5"/>
    <w:qFormat/>
    <w:uiPriority w:val="9"/>
    <w:rPr>
      <w:rFonts w:ascii="Arial" w:hAnsi="Arial" w:eastAsia="Arial" w:cs="Arial"/>
      <w:b/>
      <w:bCs/>
      <w:sz w:val="26"/>
      <w:szCs w:val="26"/>
    </w:rPr>
  </w:style>
  <w:style w:type="character" w:customStyle="1" w:styleId="40">
    <w:name w:val="标题 5 字符"/>
    <w:basedOn w:val="31"/>
    <w:link w:val="6"/>
    <w:qFormat/>
    <w:uiPriority w:val="9"/>
    <w:rPr>
      <w:rFonts w:ascii="Arial" w:hAnsi="Arial" w:eastAsia="Arial" w:cs="Arial"/>
      <w:b/>
      <w:bCs/>
      <w:sz w:val="24"/>
      <w:szCs w:val="24"/>
    </w:rPr>
  </w:style>
  <w:style w:type="character" w:customStyle="1" w:styleId="41">
    <w:name w:val="标题 6 字符"/>
    <w:basedOn w:val="31"/>
    <w:link w:val="7"/>
    <w:qFormat/>
    <w:uiPriority w:val="9"/>
    <w:rPr>
      <w:rFonts w:ascii="Arial" w:hAnsi="Arial" w:eastAsia="Arial" w:cs="Arial"/>
      <w:b/>
      <w:bCs/>
      <w:sz w:val="22"/>
      <w:szCs w:val="22"/>
    </w:rPr>
  </w:style>
  <w:style w:type="character" w:customStyle="1" w:styleId="42">
    <w:name w:val="标题 7 字符"/>
    <w:basedOn w:val="31"/>
    <w:link w:val="8"/>
    <w:qFormat/>
    <w:uiPriority w:val="9"/>
    <w:rPr>
      <w:rFonts w:ascii="Arial" w:hAnsi="Arial" w:eastAsia="Arial" w:cs="Arial"/>
      <w:b/>
      <w:bCs/>
      <w:i/>
      <w:iCs/>
      <w:sz w:val="22"/>
      <w:szCs w:val="22"/>
    </w:rPr>
  </w:style>
  <w:style w:type="character" w:customStyle="1" w:styleId="43">
    <w:name w:val="标题 8 字符"/>
    <w:basedOn w:val="31"/>
    <w:link w:val="9"/>
    <w:qFormat/>
    <w:uiPriority w:val="9"/>
    <w:rPr>
      <w:rFonts w:ascii="Arial" w:hAnsi="Arial" w:eastAsia="Arial" w:cs="Arial"/>
      <w:i/>
      <w:iCs/>
      <w:sz w:val="22"/>
      <w:szCs w:val="22"/>
    </w:rPr>
  </w:style>
  <w:style w:type="character" w:customStyle="1" w:styleId="44">
    <w:name w:val="标题 9 字符"/>
    <w:basedOn w:val="3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heme="minorHAnsi" w:hAnsiTheme="minorHAnsi" w:eastAsiaTheme="minorEastAsia" w:cstheme="minorBidi"/>
      <w:lang w:val="en-US" w:eastAsia="zh-CN" w:bidi="ar-SA"/>
    </w:rPr>
  </w:style>
  <w:style w:type="character" w:customStyle="1" w:styleId="47">
    <w:name w:val="标题 字符"/>
    <w:basedOn w:val="31"/>
    <w:link w:val="28"/>
    <w:qFormat/>
    <w:uiPriority w:val="10"/>
    <w:rPr>
      <w:sz w:val="48"/>
      <w:szCs w:val="48"/>
    </w:rPr>
  </w:style>
  <w:style w:type="character" w:customStyle="1" w:styleId="48">
    <w:name w:val="副标题 字符"/>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qFormat/>
    <w:uiPriority w:val="30"/>
    <w:rPr>
      <w:i/>
    </w:rPr>
  </w:style>
  <w:style w:type="character" w:customStyle="1" w:styleId="53">
    <w:name w:val="页眉 字符"/>
    <w:basedOn w:val="31"/>
    <w:link w:val="19"/>
    <w:qFormat/>
    <w:uiPriority w:val="99"/>
  </w:style>
  <w:style w:type="character" w:customStyle="1" w:styleId="54">
    <w:name w:val="Footer Char"/>
    <w:basedOn w:val="31"/>
    <w:qFormat/>
    <w:uiPriority w:val="99"/>
  </w:style>
  <w:style w:type="character" w:customStyle="1" w:styleId="55">
    <w:name w:val="页脚 字符"/>
    <w:link w:val="18"/>
    <w:qFormat/>
    <w:uiPriority w:val="99"/>
  </w:style>
  <w:style w:type="table" w:customStyle="1" w:styleId="56">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无格式表格 1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basedOn w:val="29"/>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basedOn w:val="29"/>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basedOn w:val="29"/>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29"/>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29"/>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29"/>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29"/>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29"/>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网格表 2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29"/>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29"/>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29"/>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29"/>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29"/>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网格表 31"/>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29"/>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29"/>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29"/>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29"/>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29"/>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网格表 41"/>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29"/>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29"/>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29"/>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29"/>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29"/>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网格表 5 深色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网格表 6 彩色1"/>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1">
    <w:name w:val="Grid Table 6 Colorful - Accent 4"/>
    <w:basedOn w:val="29"/>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29"/>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网格表 7 彩色1"/>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08">
    <w:name w:val="Grid Table 7 Colorful - Accent 4"/>
    <w:basedOn w:val="29"/>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29"/>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清单表 1 浅色1"/>
    <w:basedOn w:val="29"/>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29"/>
    <w:qFormat/>
    <w:uiPriority w:val="99"/>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29"/>
    <w:qFormat/>
    <w:uiPriority w:val="99"/>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29"/>
    <w:qFormat/>
    <w:uiPriority w:val="99"/>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29"/>
    <w:qFormat/>
    <w:uiPriority w:val="99"/>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29"/>
    <w:qFormat/>
    <w:uiPriority w:val="99"/>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清单表 21"/>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29"/>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29"/>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29"/>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29"/>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29"/>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清单表 3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2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29"/>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29"/>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29"/>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29"/>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清单表 41"/>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29"/>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29"/>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29"/>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29"/>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29"/>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清单表 5 深色1"/>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29"/>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29"/>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29"/>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29"/>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29"/>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清单表 6 彩色1"/>
    <w:basedOn w:val="29"/>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29"/>
    <w:qFormat/>
    <w:uiPriority w:val="99"/>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清单表 7 彩色1"/>
    <w:basedOn w:val="29"/>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29"/>
    <w:qFormat/>
    <w:uiPriority w:val="99"/>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29"/>
    <w:qFormat/>
    <w:uiPriority w:val="99"/>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29"/>
    <w:qFormat/>
    <w:uiPriority w:val="99"/>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29"/>
    <w:qFormat/>
    <w:uiPriority w:val="99"/>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29"/>
    <w:qFormat/>
    <w:uiPriority w:val="99"/>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29"/>
    <w:qFormat/>
    <w:uiPriority w:val="99"/>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29"/>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29"/>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29"/>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29"/>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29"/>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29"/>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29"/>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29"/>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29"/>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29"/>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脚注文本 字符"/>
    <w:link w:val="23"/>
    <w:qFormat/>
    <w:uiPriority w:val="99"/>
    <w:rPr>
      <w:sz w:val="18"/>
    </w:rPr>
  </w:style>
  <w:style w:type="character" w:customStyle="1" w:styleId="182">
    <w:name w:val="尾注文本 字符"/>
    <w:link w:val="17"/>
    <w:qFormat/>
    <w:uiPriority w:val="99"/>
    <w:rPr>
      <w:sz w:val="20"/>
    </w:rPr>
  </w:style>
  <w:style w:type="paragraph" w:customStyle="1" w:styleId="183">
    <w:name w:val="TOC 标题1"/>
    <w:unhideWhenUsed/>
    <w:qFormat/>
    <w:uiPriority w:val="39"/>
    <w:rPr>
      <w:rFonts w:asciiTheme="minorHAnsi" w:hAnsiTheme="minorHAnsi" w:eastAsiaTheme="minorEastAsia" w:cstheme="minorBidi"/>
      <w:lang w:val="en-US" w:eastAsia="zh-CN" w:bidi="ar-SA"/>
    </w:rPr>
  </w:style>
  <w:style w:type="paragraph" w:customStyle="1" w:styleId="184">
    <w:name w:val="Revision"/>
    <w:hidden/>
    <w:unhideWhenUsed/>
    <w:qFormat/>
    <w:uiPriority w:val="99"/>
    <w:rPr>
      <w:rFonts w:asciiTheme="minorHAnsi" w:hAnsiTheme="minorHAnsi" w:eastAsiaTheme="minorEastAsia" w:cstheme="minorBidi"/>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admin-CN-R</Company>
  <Pages>2</Pages>
  <Words>1465</Words>
  <Characters>1587</Characters>
  <Lines>12</Lines>
  <Paragraphs>3</Paragraphs>
  <TotalTime>33</TotalTime>
  <ScaleCrop>false</ScaleCrop>
  <LinksUpToDate>false</LinksUpToDate>
  <CharactersWithSpaces>1595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2025-09-12T00:34:00Z</dcterms:created>
  <dc:creator>津以</dc:creator>
  <cp:lastModifiedBy>丽丽</cp:lastModifiedBy>
  <cp:lastPrinted>2025-06-18T03:36:00Z</cp:lastPrinted>
  <dcterms:modified xsi:type="dcterms:W3CDTF">2025-10-27T10:07:52Z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032801E10B9746E596693F924F31221A_13</vt:lpwstr>
  </property>
  <property fmtid="{D5CDD505-2E9C-101B-9397-08002B2CF9AE}" pid="4" name="KSOTemplateDocerSaveRecord">
    <vt:lpwstr>eyJoZGlkIjoiNmY3MDBhZDQ2ZDI1Y2ZjZDgzMmE3MTNlYjIwOWQ4MzkiLCJ1c2VySWQiOiI4MTIwMzkyMzYifQ==</vt:lpwstr>
  </property>
</Properties>
</file>