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93"/>
        <w:gridCol w:w="357"/>
        <w:gridCol w:w="6091"/>
        <w:gridCol w:w="593"/>
        <w:gridCol w:w="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9288" w:type="dxa"/>
            <w:gridSpan w:val="6"/>
            <w:vAlign w:val="center"/>
          </w:tcPr>
          <w:p>
            <w:pPr>
              <w:widowControl/>
              <w:jc w:val="center"/>
              <w:rPr>
                <w:rFonts w:hint="eastAsia" w:ascii="宋体" w:hAnsi="宋体" w:cs="宋体"/>
                <w:b/>
                <w:bCs/>
                <w:color w:val="000000"/>
                <w:kern w:val="0"/>
                <w:sz w:val="20"/>
                <w:szCs w:val="20"/>
              </w:rPr>
            </w:pPr>
            <w:r>
              <w:rPr>
                <w:rFonts w:hint="eastAsia" w:ascii="宋体" w:hAnsi="宋体" w:cs="宋体"/>
                <w:b/>
                <w:bCs/>
                <w:sz w:val="44"/>
                <w:szCs w:val="44"/>
              </w:rPr>
              <w:t>采购需求表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9288" w:type="dxa"/>
            <w:gridSpan w:val="6"/>
            <w:vAlign w:val="center"/>
          </w:tcPr>
          <w:p>
            <w:pPr>
              <w:widowControl/>
              <w:rPr>
                <w:rFonts w:hint="eastAsia" w:ascii="宋体" w:hAnsi="宋体" w:cs="宋体"/>
                <w:b/>
                <w:bCs/>
                <w:color w:val="000000"/>
                <w:kern w:val="0"/>
                <w:sz w:val="20"/>
                <w:szCs w:val="20"/>
              </w:rPr>
            </w:pPr>
            <w:r>
              <w:rPr>
                <w:rFonts w:hint="eastAsia" w:ascii="宋体" w:hAnsi="宋体" w:cs="宋体"/>
                <w:b/>
                <w:bCs/>
                <w:sz w:val="30"/>
                <w:szCs w:val="30"/>
              </w:rPr>
              <w:t>一、技术需求表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84" w:type="dxa"/>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293" w:type="dxa"/>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产品名称</w:t>
            </w:r>
          </w:p>
        </w:tc>
        <w:tc>
          <w:tcPr>
            <w:tcW w:w="6448" w:type="dxa"/>
            <w:gridSpan w:val="2"/>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技术参数</w:t>
            </w:r>
          </w:p>
        </w:tc>
        <w:tc>
          <w:tcPr>
            <w:tcW w:w="593" w:type="dxa"/>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470" w:type="dxa"/>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trPr>
        <w:tc>
          <w:tcPr>
            <w:tcW w:w="484" w:type="dxa"/>
            <w:vAlign w:val="center"/>
          </w:tcPr>
          <w:p>
            <w:pPr>
              <w:widowControl/>
              <w:jc w:val="both"/>
              <w:rPr>
                <w:rFonts w:ascii="Calibri" w:hAnsi="Calibri" w:eastAsia="等线" w:cs="Calibri"/>
                <w:color w:val="000000"/>
                <w:kern w:val="0"/>
                <w:szCs w:val="21"/>
              </w:rPr>
            </w:pPr>
            <w:r>
              <w:rPr>
                <w:rFonts w:ascii="Calibri" w:hAnsi="Calibri" w:eastAsia="等线" w:cs="Calibri"/>
                <w:color w:val="000000"/>
                <w:kern w:val="0"/>
                <w:szCs w:val="21"/>
              </w:rPr>
              <w:t>1</w:t>
            </w:r>
          </w:p>
        </w:tc>
        <w:tc>
          <w:tcPr>
            <w:tcW w:w="1293"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b/>
                <w:bCs/>
                <w:color w:val="000000"/>
                <w:kern w:val="0"/>
                <w:sz w:val="24"/>
                <w:szCs w:val="24"/>
                <w:lang w:val="en-US" w:eastAsia="zh-CN"/>
              </w:rPr>
              <w:t>五菱汽车</w:t>
            </w:r>
            <w:r>
              <w:rPr>
                <w:rFonts w:hint="eastAsia" w:ascii="宋体" w:hAnsi="宋体" w:cs="宋体"/>
                <w:color w:val="000000"/>
                <w:kern w:val="0"/>
                <w:szCs w:val="21"/>
                <w:lang w:val="en-US" w:eastAsia="zh-CN"/>
              </w:rPr>
              <w:br w:type="textWrapping"/>
            </w:r>
          </w:p>
        </w:tc>
        <w:tc>
          <w:tcPr>
            <w:tcW w:w="6448" w:type="dxa"/>
            <w:gridSpan w:val="2"/>
            <w:vAlign w:val="center"/>
          </w:tcPr>
          <w:p>
            <w:pPr>
              <w:pStyle w:val="8"/>
              <w:snapToGrid w:val="0"/>
              <w:spacing w:line="360" w:lineRule="exact"/>
              <w:rPr>
                <w:rFonts w:hint="eastAsia" w:hAnsi="宋体"/>
                <w:b/>
                <w:bCs/>
              </w:rPr>
            </w:pPr>
            <w:r>
              <w:rPr>
                <w:rFonts w:hint="eastAsia" w:hAnsi="宋体"/>
                <w:b/>
                <w:bCs/>
              </w:rPr>
              <w:t>1、基本要求</w:t>
            </w:r>
            <w:r>
              <w:rPr>
                <w:rFonts w:hint="eastAsia" w:hAnsi="宋体"/>
                <w:b/>
                <w:bCs/>
              </w:rPr>
              <w:tab/>
            </w:r>
          </w:p>
          <w:p>
            <w:pPr>
              <w:pStyle w:val="8"/>
              <w:snapToGrid w:val="0"/>
              <w:spacing w:line="360" w:lineRule="exact"/>
              <w:rPr>
                <w:rFonts w:hint="default" w:hAnsi="宋体" w:eastAsia="宋体"/>
                <w:lang w:val="en-US" w:eastAsia="zh-CN"/>
              </w:rPr>
            </w:pPr>
            <w:r>
              <w:rPr>
                <w:rFonts w:hint="eastAsia" w:hAnsi="宋体"/>
              </w:rPr>
              <w:t>1.1</w:t>
            </w:r>
            <w:r>
              <w:rPr>
                <w:rFonts w:hint="eastAsia" w:hAnsi="宋体"/>
              </w:rPr>
              <w:tab/>
            </w:r>
            <w:r>
              <w:rPr>
                <w:rFonts w:hint="eastAsia" w:hAnsi="宋体"/>
              </w:rPr>
              <w:t>功能：</w:t>
            </w:r>
          </w:p>
          <w:p>
            <w:pPr>
              <w:pStyle w:val="8"/>
              <w:snapToGrid w:val="0"/>
              <w:spacing w:line="360" w:lineRule="exact"/>
              <w:rPr>
                <w:rFonts w:hint="eastAsia" w:hAnsi="宋体"/>
              </w:rPr>
            </w:pPr>
            <w:r>
              <w:rPr>
                <w:rFonts w:hint="eastAsia" w:hAnsi="宋体"/>
              </w:rPr>
              <w:t>1.2</w:t>
            </w:r>
            <w:r>
              <w:rPr>
                <w:rFonts w:hint="eastAsia" w:hAnsi="宋体"/>
              </w:rPr>
              <w:tab/>
            </w:r>
            <w:r>
              <w:rPr>
                <w:rFonts w:hint="eastAsia" w:hAnsi="宋体"/>
              </w:rPr>
              <w:t>工作条件</w:t>
            </w:r>
          </w:p>
          <w:p>
            <w:pPr>
              <w:pStyle w:val="8"/>
              <w:snapToGrid w:val="0"/>
              <w:spacing w:line="360" w:lineRule="exact"/>
              <w:rPr>
                <w:rFonts w:hint="eastAsia" w:hAnsi="宋体"/>
              </w:rPr>
            </w:pPr>
            <w:r>
              <w:rPr>
                <w:rFonts w:hint="eastAsia" w:hAnsi="宋体"/>
              </w:rPr>
              <w:t>1.2.1投标单位应充分考虑所投车辆</w:t>
            </w:r>
            <w:r>
              <w:rPr>
                <w:rFonts w:hint="eastAsia"/>
                <w:lang w:eastAsia="zh-CN"/>
              </w:rPr>
              <w:t>空间</w:t>
            </w:r>
            <w:r>
              <w:rPr>
                <w:rFonts w:hint="eastAsia" w:hAnsi="宋体"/>
              </w:rPr>
              <w:t>的布局</w:t>
            </w:r>
          </w:p>
          <w:p>
            <w:pPr>
              <w:pStyle w:val="8"/>
              <w:snapToGrid w:val="0"/>
              <w:spacing w:line="360" w:lineRule="exact"/>
              <w:rPr>
                <w:rFonts w:hint="eastAsia" w:hAnsi="宋体"/>
              </w:rPr>
            </w:pPr>
            <w:r>
              <w:rPr>
                <w:rFonts w:hint="eastAsia" w:hAnsi="宋体"/>
              </w:rPr>
              <w:t>1.2.2车辆应适应全国自然条件，适应户外长时期作业的需求</w:t>
            </w:r>
          </w:p>
          <w:p>
            <w:pPr>
              <w:pStyle w:val="8"/>
              <w:snapToGrid w:val="0"/>
              <w:spacing w:line="360" w:lineRule="exact"/>
              <w:rPr>
                <w:rFonts w:hint="eastAsia" w:hAnsi="宋体"/>
              </w:rPr>
            </w:pPr>
            <w:r>
              <w:rPr>
                <w:rFonts w:hint="eastAsia" w:hAnsi="宋体"/>
              </w:rPr>
              <w:t>▲1.3必须要求：能在买方所在地的公安交通管理部门办理上牌照手续，并提供合格证。</w:t>
            </w:r>
          </w:p>
          <w:p>
            <w:pPr>
              <w:pStyle w:val="8"/>
              <w:snapToGrid w:val="0"/>
              <w:spacing w:line="360" w:lineRule="exact"/>
              <w:rPr>
                <w:rFonts w:hint="eastAsia"/>
                <w:lang w:val="en-US" w:eastAsia="zh-CN"/>
              </w:rPr>
            </w:pPr>
            <w:r>
              <w:rPr>
                <w:rFonts w:hint="eastAsia" w:hAnsi="宋体"/>
              </w:rPr>
              <w:t>▲</w:t>
            </w:r>
            <w:r>
              <w:rPr>
                <w:rFonts w:hint="eastAsia"/>
                <w:lang w:val="en-US" w:eastAsia="zh-CN"/>
              </w:rPr>
              <w:t>1.4颜色：白色车身，内饰棕色。</w:t>
            </w:r>
          </w:p>
          <w:p>
            <w:pPr>
              <w:pStyle w:val="8"/>
              <w:snapToGrid w:val="0"/>
              <w:spacing w:line="360" w:lineRule="exact"/>
              <w:rPr>
                <w:rFonts w:hint="eastAsia"/>
                <w:lang w:val="en-US" w:eastAsia="zh-CN"/>
              </w:rPr>
            </w:pPr>
            <w:r>
              <w:rPr>
                <w:rFonts w:hint="eastAsia" w:hAnsi="宋体"/>
              </w:rPr>
              <w:t>▲</w:t>
            </w:r>
            <w:r>
              <w:rPr>
                <w:rFonts w:hint="eastAsia"/>
                <w:lang w:val="en-US" w:eastAsia="zh-CN"/>
              </w:rPr>
              <w:t>1.5车型：插电式混合动力</w:t>
            </w:r>
          </w:p>
          <w:p>
            <w:pPr>
              <w:pStyle w:val="8"/>
              <w:snapToGrid w:val="0"/>
              <w:spacing w:line="360" w:lineRule="exact"/>
              <w:rPr>
                <w:rFonts w:hint="default"/>
                <w:lang w:val="en-US" w:eastAsia="zh-CN"/>
              </w:rPr>
            </w:pPr>
            <w:r>
              <w:rPr>
                <w:rFonts w:hint="eastAsia" w:hAnsi="宋体"/>
              </w:rPr>
              <w:t>▲</w:t>
            </w:r>
            <w:r>
              <w:rPr>
                <w:rFonts w:hint="eastAsia"/>
                <w:lang w:val="en-US" w:eastAsia="zh-CN"/>
              </w:rPr>
              <w:t>1.6车身结构：5门7座MPV</w:t>
            </w:r>
          </w:p>
          <w:p>
            <w:pPr>
              <w:pStyle w:val="8"/>
              <w:snapToGrid w:val="0"/>
              <w:spacing w:line="360" w:lineRule="exact"/>
              <w:rPr>
                <w:rFonts w:hint="eastAsia" w:hAnsi="宋体"/>
                <w:b/>
                <w:bCs/>
              </w:rPr>
            </w:pPr>
            <w:r>
              <w:rPr>
                <w:rFonts w:hint="eastAsia" w:hAnsi="宋体"/>
                <w:b/>
                <w:bCs/>
              </w:rPr>
              <w:t>2、底盘要求</w:t>
            </w:r>
            <w:r>
              <w:rPr>
                <w:rFonts w:hint="eastAsia" w:hAnsi="宋体"/>
                <w:b/>
                <w:bCs/>
              </w:rPr>
              <w:tab/>
            </w:r>
          </w:p>
          <w:p>
            <w:pPr>
              <w:pStyle w:val="8"/>
              <w:snapToGrid w:val="0"/>
              <w:spacing w:line="360" w:lineRule="exact"/>
              <w:rPr>
                <w:rFonts w:hint="eastAsia" w:hAnsi="宋体"/>
                <w:b/>
                <w:bCs/>
              </w:rPr>
            </w:pPr>
            <w:r>
              <w:rPr>
                <w:rFonts w:hint="eastAsia" w:hAnsi="宋体"/>
                <w:b/>
                <w:bCs/>
              </w:rPr>
              <w:t>2.1一般结构特征：</w:t>
            </w:r>
            <w:r>
              <w:rPr>
                <w:rFonts w:hint="eastAsia" w:hAnsi="宋体"/>
                <w:b/>
                <w:bCs/>
              </w:rPr>
              <w:tab/>
            </w:r>
          </w:p>
          <w:p>
            <w:pPr>
              <w:pStyle w:val="8"/>
              <w:snapToGrid w:val="0"/>
              <w:spacing w:line="360" w:lineRule="exact"/>
              <w:rPr>
                <w:rFonts w:hint="default" w:hAnsi="宋体" w:eastAsia="宋体"/>
                <w:b/>
                <w:bCs/>
                <w:lang w:val="en-US" w:eastAsia="zh-CN"/>
              </w:rPr>
            </w:pPr>
            <w:r>
              <w:rPr>
                <w:rFonts w:hint="eastAsia" w:hAnsi="宋体"/>
              </w:rPr>
              <w:t>▲2.1.1</w:t>
            </w:r>
            <w:r>
              <w:rPr>
                <w:rFonts w:hint="eastAsia"/>
                <w:lang w:val="en-US" w:eastAsia="zh-CN"/>
              </w:rPr>
              <w:t>能源类型：插电式混动动力</w:t>
            </w:r>
          </w:p>
          <w:p>
            <w:pPr>
              <w:pStyle w:val="8"/>
              <w:snapToGrid w:val="0"/>
              <w:spacing w:line="360" w:lineRule="exact"/>
              <w:rPr>
                <w:rFonts w:hint="eastAsia" w:hAnsi="宋体"/>
              </w:rPr>
            </w:pPr>
            <w:r>
              <w:rPr>
                <w:rFonts w:hint="eastAsia" w:hAnsi="宋体"/>
              </w:rPr>
              <w:t>2.1.</w:t>
            </w:r>
            <w:r>
              <w:rPr>
                <w:rFonts w:hint="eastAsia"/>
                <w:lang w:val="en-US" w:eastAsia="zh-CN"/>
              </w:rPr>
              <w:t>2 CLTC纯电续航里程</w:t>
            </w:r>
            <w:r>
              <w:rPr>
                <w:rFonts w:hint="eastAsia" w:hAnsi="宋体"/>
              </w:rPr>
              <w:t>：≥1</w:t>
            </w:r>
            <w:r>
              <w:rPr>
                <w:rFonts w:hint="eastAsia"/>
                <w:lang w:val="en-US" w:eastAsia="zh-CN"/>
              </w:rPr>
              <w:t>25</w:t>
            </w:r>
            <w:r>
              <w:rPr>
                <w:rFonts w:hint="eastAsia" w:hAnsi="宋体"/>
              </w:rPr>
              <w:t>KM</w:t>
            </w:r>
          </w:p>
          <w:p>
            <w:pPr>
              <w:pStyle w:val="8"/>
              <w:snapToGrid w:val="0"/>
              <w:spacing w:line="360" w:lineRule="exact"/>
              <w:rPr>
                <w:rFonts w:hint="eastAsia" w:hAnsi="宋体"/>
              </w:rPr>
            </w:pPr>
            <w:r>
              <w:rPr>
                <w:rFonts w:hint="eastAsia" w:hAnsi="宋体"/>
              </w:rPr>
              <w:t>2.1.</w:t>
            </w:r>
            <w:r>
              <w:rPr>
                <w:rFonts w:hint="eastAsia"/>
                <w:lang w:val="en-US" w:eastAsia="zh-CN"/>
              </w:rPr>
              <w:t>3</w:t>
            </w:r>
            <w:r>
              <w:rPr>
                <w:rFonts w:hint="eastAsia" w:hAnsi="宋体"/>
              </w:rPr>
              <w:t xml:space="preserve"> 驱动方式：前置</w:t>
            </w:r>
            <w:r>
              <w:rPr>
                <w:rFonts w:hint="eastAsia"/>
                <w:lang w:eastAsia="zh-CN"/>
              </w:rPr>
              <w:t>前</w:t>
            </w:r>
            <w:r>
              <w:rPr>
                <w:rFonts w:hint="eastAsia" w:hAnsi="宋体"/>
              </w:rPr>
              <w:t>驱</w:t>
            </w:r>
          </w:p>
          <w:p>
            <w:pPr>
              <w:pStyle w:val="8"/>
              <w:snapToGrid w:val="0"/>
              <w:spacing w:line="360" w:lineRule="exact"/>
              <w:rPr>
                <w:rFonts w:hint="default" w:hAnsi="宋体" w:eastAsia="宋体"/>
                <w:lang w:val="en-US" w:eastAsia="zh-CN"/>
              </w:rPr>
            </w:pPr>
            <w:r>
              <w:rPr>
                <w:rFonts w:hint="eastAsia" w:hAnsi="宋体"/>
              </w:rPr>
              <w:t>2.1.</w:t>
            </w:r>
            <w:r>
              <w:rPr>
                <w:rFonts w:hint="eastAsia"/>
                <w:lang w:val="en-US" w:eastAsia="zh-CN"/>
              </w:rPr>
              <w:t>4</w:t>
            </w:r>
            <w:r>
              <w:rPr>
                <w:rFonts w:hint="eastAsia" w:hAnsi="宋体"/>
              </w:rPr>
              <w:t xml:space="preserve"> </w:t>
            </w:r>
            <w:r>
              <w:rPr>
                <w:rFonts w:hint="eastAsia"/>
                <w:lang w:val="en-US" w:eastAsia="zh-CN"/>
              </w:rPr>
              <w:t>后悬架类型</w:t>
            </w:r>
            <w:r>
              <w:rPr>
                <w:rFonts w:hint="eastAsia" w:hAnsi="宋体"/>
              </w:rPr>
              <w:t>：</w:t>
            </w:r>
            <w:r>
              <w:rPr>
                <w:rFonts w:hint="eastAsia"/>
                <w:lang w:val="en-US" w:eastAsia="zh-CN"/>
              </w:rPr>
              <w:t>多连杆式独立悬架</w:t>
            </w:r>
          </w:p>
          <w:p>
            <w:pPr>
              <w:pStyle w:val="8"/>
              <w:snapToGrid w:val="0"/>
              <w:spacing w:line="360" w:lineRule="exact"/>
              <w:rPr>
                <w:rFonts w:hint="eastAsia" w:hAnsi="宋体"/>
              </w:rPr>
            </w:pPr>
            <w:r>
              <w:rPr>
                <w:rFonts w:hint="eastAsia" w:hAnsi="宋体"/>
              </w:rPr>
              <w:t>2.1.</w:t>
            </w:r>
            <w:r>
              <w:rPr>
                <w:rFonts w:hint="eastAsia"/>
                <w:lang w:val="en-US" w:eastAsia="zh-CN"/>
              </w:rPr>
              <w:t>5</w:t>
            </w:r>
            <w:r>
              <w:rPr>
                <w:rFonts w:hint="eastAsia" w:hAnsi="宋体"/>
              </w:rPr>
              <w:t xml:space="preserve"> </w:t>
            </w:r>
            <w:r>
              <w:rPr>
                <w:rFonts w:hint="eastAsia"/>
                <w:lang w:val="en-US" w:eastAsia="zh-CN"/>
              </w:rPr>
              <w:t>整备</w:t>
            </w:r>
            <w:r>
              <w:rPr>
                <w:rFonts w:hint="eastAsia" w:hAnsi="宋体"/>
              </w:rPr>
              <w:t>质量：≥</w:t>
            </w:r>
            <w:r>
              <w:rPr>
                <w:rFonts w:hint="eastAsia"/>
                <w:lang w:val="en-US" w:eastAsia="zh-CN"/>
              </w:rPr>
              <w:t>1818</w:t>
            </w:r>
            <w:r>
              <w:rPr>
                <w:rFonts w:hint="eastAsia" w:hAnsi="宋体"/>
              </w:rPr>
              <w:t>kg</w:t>
            </w:r>
          </w:p>
          <w:p>
            <w:pPr>
              <w:pStyle w:val="8"/>
              <w:snapToGrid w:val="0"/>
              <w:spacing w:line="360" w:lineRule="exact"/>
              <w:rPr>
                <w:rFonts w:hint="eastAsia" w:hAnsi="宋体"/>
                <w:b/>
                <w:bCs/>
              </w:rPr>
            </w:pPr>
            <w:r>
              <w:rPr>
                <w:rFonts w:hint="eastAsia" w:hAnsi="宋体"/>
                <w:b/>
                <w:bCs/>
              </w:rPr>
              <w:t>2.2 几何参数：</w:t>
            </w:r>
            <w:r>
              <w:rPr>
                <w:rFonts w:hint="eastAsia" w:hAnsi="宋体"/>
                <w:b/>
                <w:bCs/>
              </w:rPr>
              <w:tab/>
            </w:r>
          </w:p>
          <w:p>
            <w:pPr>
              <w:pStyle w:val="8"/>
              <w:snapToGrid w:val="0"/>
              <w:spacing w:line="360" w:lineRule="exact"/>
              <w:rPr>
                <w:rFonts w:hint="eastAsia" w:hAnsi="宋体"/>
              </w:rPr>
            </w:pPr>
            <w:r>
              <w:rPr>
                <w:rFonts w:hint="eastAsia" w:hAnsi="宋体"/>
              </w:rPr>
              <w:t>2.2.1 外形总长：≥</w:t>
            </w:r>
            <w:r>
              <w:rPr>
                <w:rFonts w:hint="eastAsia"/>
                <w:lang w:val="en-US" w:eastAsia="zh-CN"/>
              </w:rPr>
              <w:t>4910</w:t>
            </w:r>
            <w:r>
              <w:rPr>
                <w:rFonts w:hint="eastAsia" w:hAnsi="宋体"/>
              </w:rPr>
              <w:t>mm</w:t>
            </w:r>
          </w:p>
          <w:p>
            <w:pPr>
              <w:pStyle w:val="8"/>
              <w:snapToGrid w:val="0"/>
              <w:spacing w:line="360" w:lineRule="exact"/>
              <w:rPr>
                <w:rFonts w:hint="eastAsia" w:hAnsi="宋体"/>
              </w:rPr>
            </w:pPr>
            <w:r>
              <w:rPr>
                <w:rFonts w:hint="eastAsia" w:hAnsi="宋体"/>
              </w:rPr>
              <w:t>2.2.2 外形总宽：≥</w:t>
            </w:r>
            <w:r>
              <w:rPr>
                <w:rFonts w:hint="eastAsia"/>
                <w:lang w:val="en-US" w:eastAsia="zh-CN"/>
              </w:rPr>
              <w:t>1850</w:t>
            </w:r>
            <w:r>
              <w:rPr>
                <w:rFonts w:hint="eastAsia" w:hAnsi="宋体"/>
              </w:rPr>
              <w:t>mm</w:t>
            </w:r>
          </w:p>
          <w:p>
            <w:pPr>
              <w:pStyle w:val="8"/>
              <w:snapToGrid w:val="0"/>
              <w:spacing w:line="360" w:lineRule="exact"/>
              <w:rPr>
                <w:rFonts w:hint="eastAsia" w:hAnsi="宋体"/>
              </w:rPr>
            </w:pPr>
            <w:r>
              <w:rPr>
                <w:rFonts w:hint="eastAsia" w:hAnsi="宋体"/>
              </w:rPr>
              <w:t>2.2.3 外形总高：≥</w:t>
            </w:r>
            <w:r>
              <w:rPr>
                <w:rFonts w:hint="eastAsia"/>
                <w:lang w:val="en-US" w:eastAsia="zh-CN"/>
              </w:rPr>
              <w:t>1770</w:t>
            </w:r>
            <w:r>
              <w:rPr>
                <w:rFonts w:hint="eastAsia" w:hAnsi="宋体"/>
              </w:rPr>
              <w:t>mm</w:t>
            </w:r>
          </w:p>
          <w:p>
            <w:pPr>
              <w:pStyle w:val="8"/>
              <w:snapToGrid w:val="0"/>
              <w:spacing w:line="360" w:lineRule="exact"/>
              <w:rPr>
                <w:rFonts w:hint="eastAsia" w:hAnsi="宋体" w:eastAsia="宋体"/>
                <w:lang w:val="en-US" w:eastAsia="zh-CN"/>
              </w:rPr>
            </w:pPr>
            <w:r>
              <w:rPr>
                <w:rFonts w:hint="eastAsia" w:hAnsi="宋体"/>
              </w:rPr>
              <w:t>2.2.</w:t>
            </w:r>
            <w:r>
              <w:rPr>
                <w:rFonts w:hint="eastAsia"/>
                <w:lang w:val="en-US" w:eastAsia="zh-CN"/>
              </w:rPr>
              <w:t>4</w:t>
            </w:r>
            <w:r>
              <w:rPr>
                <w:rFonts w:hint="eastAsia" w:hAnsi="宋体"/>
              </w:rPr>
              <w:t xml:space="preserve"> 乘员人数：≥</w:t>
            </w:r>
            <w:r>
              <w:rPr>
                <w:rFonts w:hint="eastAsia"/>
                <w:lang w:val="en-US" w:eastAsia="zh-CN"/>
              </w:rPr>
              <w:t>7人</w:t>
            </w:r>
          </w:p>
          <w:p>
            <w:pPr>
              <w:pStyle w:val="8"/>
              <w:snapToGrid w:val="0"/>
              <w:spacing w:line="360" w:lineRule="exact"/>
              <w:rPr>
                <w:rFonts w:hint="eastAsia" w:hAnsi="宋体"/>
              </w:rPr>
            </w:pPr>
            <w:r>
              <w:rPr>
                <w:rFonts w:hint="eastAsia" w:hAnsi="宋体"/>
              </w:rPr>
              <w:t>2.2.</w:t>
            </w:r>
            <w:r>
              <w:rPr>
                <w:rFonts w:hint="eastAsia"/>
                <w:lang w:val="en-US" w:eastAsia="zh-CN"/>
              </w:rPr>
              <w:t>5</w:t>
            </w:r>
            <w:r>
              <w:rPr>
                <w:rFonts w:hint="eastAsia" w:hAnsi="宋体"/>
              </w:rPr>
              <w:t xml:space="preserve"> 轴距：≥</w:t>
            </w:r>
            <w:r>
              <w:rPr>
                <w:rFonts w:hint="eastAsia"/>
                <w:lang w:val="en-US" w:eastAsia="zh-CN"/>
              </w:rPr>
              <w:t>2910</w:t>
            </w:r>
            <w:r>
              <w:rPr>
                <w:rFonts w:hint="eastAsia" w:hAnsi="宋体"/>
              </w:rPr>
              <w:t>mm</w:t>
            </w:r>
          </w:p>
          <w:p>
            <w:pPr>
              <w:pStyle w:val="8"/>
              <w:snapToGrid w:val="0"/>
              <w:spacing w:line="360" w:lineRule="exact"/>
              <w:rPr>
                <w:rFonts w:hint="eastAsia" w:hAnsi="宋体"/>
                <w:b/>
                <w:bCs/>
              </w:rPr>
            </w:pPr>
            <w:r>
              <w:rPr>
                <w:rFonts w:hint="eastAsia" w:hAnsi="宋体"/>
                <w:b/>
                <w:bCs/>
              </w:rPr>
              <w:t>2.3 发动机：</w:t>
            </w:r>
          </w:p>
          <w:p>
            <w:pPr>
              <w:pStyle w:val="8"/>
              <w:snapToGrid w:val="0"/>
              <w:spacing w:line="360" w:lineRule="exact"/>
              <w:rPr>
                <w:rFonts w:hint="eastAsia" w:hAnsi="宋体"/>
              </w:rPr>
            </w:pPr>
            <w:r>
              <w:rPr>
                <w:rFonts w:hint="eastAsia" w:hAnsi="宋体"/>
              </w:rPr>
              <w:t>▲2.3.1排量（L）：≥</w:t>
            </w:r>
            <w:r>
              <w:rPr>
                <w:rFonts w:hint="eastAsia"/>
                <w:lang w:val="en-US" w:eastAsia="zh-CN"/>
              </w:rPr>
              <w:t>1.5</w:t>
            </w:r>
            <w:r>
              <w:rPr>
                <w:rFonts w:hint="eastAsia" w:hAnsi="宋体"/>
              </w:rPr>
              <w:t>L</w:t>
            </w:r>
          </w:p>
          <w:p>
            <w:pPr>
              <w:pStyle w:val="8"/>
              <w:snapToGrid w:val="0"/>
              <w:spacing w:line="360" w:lineRule="exact"/>
              <w:rPr>
                <w:rFonts w:hint="eastAsia" w:hAnsi="宋体" w:eastAsia="宋体"/>
                <w:lang w:val="en-US" w:eastAsia="zh-CN"/>
              </w:rPr>
            </w:pPr>
            <w:r>
              <w:rPr>
                <w:rFonts w:hint="eastAsia" w:hAnsi="宋体"/>
              </w:rPr>
              <w:t>▲2.3.2 发动机型式：</w:t>
            </w:r>
            <w:r>
              <w:rPr>
                <w:rFonts w:hint="eastAsia"/>
                <w:lang w:val="en-US" w:eastAsia="zh-CN"/>
              </w:rPr>
              <w:t>汽油</w:t>
            </w:r>
          </w:p>
          <w:p>
            <w:pPr>
              <w:pStyle w:val="8"/>
              <w:snapToGrid w:val="0"/>
              <w:spacing w:line="360" w:lineRule="exact"/>
              <w:rPr>
                <w:rFonts w:hint="eastAsia" w:hAnsi="宋体"/>
              </w:rPr>
            </w:pPr>
            <w:r>
              <w:rPr>
                <w:rFonts w:hint="eastAsia" w:hAnsi="宋体"/>
              </w:rPr>
              <w:t xml:space="preserve">▲2.3.3 </w:t>
            </w:r>
            <w:r>
              <w:rPr>
                <w:rFonts w:hint="eastAsia"/>
                <w:lang w:val="en-US" w:eastAsia="zh-CN"/>
              </w:rPr>
              <w:t>发动机</w:t>
            </w:r>
            <w:r>
              <w:rPr>
                <w:rFonts w:hint="eastAsia"/>
                <w:lang w:eastAsia="zh-CN"/>
              </w:rPr>
              <w:t>最大</w:t>
            </w:r>
            <w:r>
              <w:rPr>
                <w:rFonts w:hint="eastAsia" w:hAnsi="宋体"/>
              </w:rPr>
              <w:t>功率：≥</w:t>
            </w:r>
            <w:r>
              <w:rPr>
                <w:rFonts w:hint="eastAsia"/>
                <w:lang w:val="en-US" w:eastAsia="zh-CN"/>
              </w:rPr>
              <w:t>75</w:t>
            </w:r>
            <w:r>
              <w:rPr>
                <w:rFonts w:hint="eastAsia" w:hAnsi="宋体"/>
              </w:rPr>
              <w:t>Kw</w:t>
            </w:r>
          </w:p>
          <w:p>
            <w:pPr>
              <w:pStyle w:val="8"/>
              <w:snapToGrid w:val="0"/>
              <w:spacing w:line="360" w:lineRule="exact"/>
              <w:rPr>
                <w:rFonts w:hint="eastAsia" w:hAnsi="宋体"/>
              </w:rPr>
            </w:pPr>
            <w:r>
              <w:rPr>
                <w:rFonts w:hint="eastAsia" w:hAnsi="宋体"/>
              </w:rPr>
              <w:t>2.3.</w:t>
            </w:r>
            <w:r>
              <w:rPr>
                <w:rFonts w:hint="eastAsia"/>
                <w:lang w:val="en-US" w:eastAsia="zh-CN"/>
              </w:rPr>
              <w:t>4</w:t>
            </w:r>
            <w:r>
              <w:rPr>
                <w:rFonts w:hint="eastAsia" w:hAnsi="宋体"/>
              </w:rPr>
              <w:t xml:space="preserve">尾气排放: </w:t>
            </w:r>
            <w:r>
              <w:rPr>
                <w:rFonts w:hint="eastAsia" w:hAnsi="宋体"/>
              </w:rPr>
              <w:tab/>
            </w:r>
            <w:r>
              <w:rPr>
                <w:rFonts w:hint="eastAsia" w:hAnsi="宋体"/>
              </w:rPr>
              <w:t>符合国Ⅴ</w:t>
            </w:r>
            <w:r>
              <w:rPr>
                <w:rFonts w:hint="eastAsia"/>
                <w:lang w:val="en-US" w:eastAsia="zh-CN"/>
              </w:rPr>
              <w:t>I</w:t>
            </w:r>
            <w:r>
              <w:rPr>
                <w:rFonts w:hint="eastAsia" w:hAnsi="宋体"/>
              </w:rPr>
              <w:t>排放标准</w:t>
            </w:r>
          </w:p>
          <w:p>
            <w:pPr>
              <w:pStyle w:val="8"/>
              <w:snapToGrid w:val="0"/>
              <w:spacing w:line="360" w:lineRule="exact"/>
              <w:rPr>
                <w:rFonts w:hint="eastAsia" w:hAnsi="宋体"/>
              </w:rPr>
            </w:pPr>
            <w:r>
              <w:rPr>
                <w:rFonts w:hint="eastAsia" w:hAnsi="宋体"/>
                <w:b/>
                <w:bCs/>
              </w:rPr>
              <w:t>▲2.</w:t>
            </w:r>
            <w:r>
              <w:rPr>
                <w:rFonts w:hint="eastAsia"/>
                <w:b/>
                <w:bCs/>
                <w:lang w:val="en-US" w:eastAsia="zh-CN"/>
              </w:rPr>
              <w:t>4</w:t>
            </w:r>
            <w:r>
              <w:rPr>
                <w:rFonts w:hint="eastAsia" w:hAnsi="宋体"/>
                <w:b/>
                <w:bCs/>
              </w:rPr>
              <w:t>变速箱：</w:t>
            </w:r>
            <w:r>
              <w:rPr>
                <w:rFonts w:hint="eastAsia"/>
                <w:b w:val="0"/>
                <w:bCs w:val="0"/>
                <w:lang w:val="en-US" w:eastAsia="zh-CN"/>
              </w:rPr>
              <w:t>E-CVT</w:t>
            </w:r>
            <w:r>
              <w:rPr>
                <w:rFonts w:hint="eastAsia"/>
                <w:lang w:eastAsia="zh-CN"/>
              </w:rPr>
              <w:t>变速箱</w:t>
            </w:r>
            <w:r>
              <w:rPr>
                <w:rFonts w:hint="eastAsia" w:hAnsi="宋体"/>
              </w:rPr>
              <w:t>；</w:t>
            </w:r>
          </w:p>
          <w:p>
            <w:pPr>
              <w:pStyle w:val="8"/>
              <w:snapToGrid w:val="0"/>
              <w:spacing w:line="360" w:lineRule="exact"/>
              <w:rPr>
                <w:rFonts w:hint="eastAsia"/>
                <w:b/>
                <w:bCs/>
                <w:lang w:eastAsia="zh-CN"/>
              </w:rPr>
            </w:pPr>
            <w:r>
              <w:rPr>
                <w:rFonts w:hint="eastAsia" w:hAnsi="宋体"/>
                <w:b/>
                <w:bCs/>
              </w:rPr>
              <w:t>▲2.</w:t>
            </w:r>
            <w:r>
              <w:rPr>
                <w:rFonts w:hint="eastAsia"/>
                <w:b/>
                <w:bCs/>
                <w:lang w:val="en-US" w:eastAsia="zh-CN"/>
              </w:rPr>
              <w:t>5</w:t>
            </w:r>
            <w:r>
              <w:rPr>
                <w:rFonts w:hint="eastAsia"/>
                <w:b/>
                <w:bCs/>
                <w:lang w:eastAsia="zh-CN"/>
              </w:rPr>
              <w:t>安全气囊：</w:t>
            </w:r>
          </w:p>
          <w:p>
            <w:pPr>
              <w:pStyle w:val="8"/>
              <w:snapToGrid w:val="0"/>
              <w:spacing w:line="360" w:lineRule="exact"/>
              <w:rPr>
                <w:rFonts w:hint="eastAsia"/>
                <w:b w:val="0"/>
                <w:bCs w:val="0"/>
                <w:lang w:eastAsia="zh-CN"/>
              </w:rPr>
            </w:pPr>
            <w:r>
              <w:rPr>
                <w:rFonts w:hint="eastAsia"/>
                <w:b w:val="0"/>
                <w:bCs w:val="0"/>
                <w:lang w:val="en-US" w:eastAsia="zh-CN"/>
              </w:rPr>
              <w:t>2.5.1</w:t>
            </w:r>
            <w:r>
              <w:rPr>
                <w:rFonts w:hint="eastAsia"/>
                <w:b w:val="0"/>
                <w:bCs w:val="0"/>
                <w:lang w:eastAsia="zh-CN"/>
              </w:rPr>
              <w:t>要求主副驾均有安全气囊</w:t>
            </w:r>
          </w:p>
          <w:p>
            <w:pPr>
              <w:pStyle w:val="8"/>
              <w:snapToGrid w:val="0"/>
              <w:spacing w:line="360" w:lineRule="exact"/>
              <w:rPr>
                <w:rFonts w:hint="default"/>
                <w:b w:val="0"/>
                <w:bCs w:val="0"/>
                <w:lang w:val="en-US" w:eastAsia="zh-CN"/>
              </w:rPr>
            </w:pPr>
            <w:r>
              <w:rPr>
                <w:rFonts w:hint="eastAsia"/>
                <w:b w:val="0"/>
                <w:bCs w:val="0"/>
                <w:lang w:val="en-US" w:eastAsia="zh-CN"/>
              </w:rPr>
              <w:t>2.5.2</w:t>
            </w:r>
            <w:r>
              <w:rPr>
                <w:rFonts w:hint="eastAsia"/>
                <w:b w:val="0"/>
                <w:bCs w:val="0"/>
                <w:lang w:eastAsia="zh-CN"/>
              </w:rPr>
              <w:t>要</w:t>
            </w:r>
            <w:r>
              <w:rPr>
                <w:rFonts w:hint="eastAsia"/>
                <w:b w:val="0"/>
                <w:bCs w:val="0"/>
                <w:lang w:val="en-US" w:eastAsia="zh-CN"/>
              </w:rPr>
              <w:t>求前排</w:t>
            </w:r>
            <w:r>
              <w:rPr>
                <w:rFonts w:hint="eastAsia"/>
                <w:b w:val="0"/>
                <w:bCs w:val="0"/>
                <w:lang w:eastAsia="zh-CN"/>
              </w:rPr>
              <w:t>均有</w:t>
            </w:r>
            <w:r>
              <w:rPr>
                <w:rFonts w:hint="eastAsia"/>
                <w:b w:val="0"/>
                <w:bCs w:val="0"/>
                <w:lang w:val="en-US" w:eastAsia="zh-CN"/>
              </w:rPr>
              <w:t>侧气囊</w:t>
            </w:r>
          </w:p>
          <w:p>
            <w:pPr>
              <w:pStyle w:val="8"/>
              <w:snapToGrid w:val="0"/>
              <w:spacing w:line="360" w:lineRule="exact"/>
              <w:rPr>
                <w:rFonts w:hint="default"/>
                <w:b w:val="0"/>
                <w:bCs w:val="0"/>
                <w:lang w:val="en-US" w:eastAsia="zh-CN"/>
              </w:rPr>
            </w:pPr>
            <w:r>
              <w:rPr>
                <w:rFonts w:hint="eastAsia" w:hAnsi="宋体"/>
                <w:b/>
                <w:bCs/>
              </w:rPr>
              <w:t>▲2.</w:t>
            </w:r>
            <w:r>
              <w:rPr>
                <w:rFonts w:hint="eastAsia"/>
                <w:b/>
                <w:bCs/>
                <w:lang w:val="en-US" w:eastAsia="zh-CN"/>
              </w:rPr>
              <w:t>6驾驶辅助影像</w:t>
            </w:r>
            <w:r>
              <w:rPr>
                <w:rFonts w:hint="eastAsia"/>
                <w:b/>
                <w:bCs/>
                <w:lang w:eastAsia="zh-CN"/>
              </w:rPr>
              <w:t>：</w:t>
            </w:r>
            <w:r>
              <w:rPr>
                <w:rFonts w:hint="eastAsia"/>
                <w:b w:val="0"/>
                <w:bCs w:val="0"/>
                <w:lang w:eastAsia="zh-CN"/>
              </w:rPr>
              <w:t>要求</w:t>
            </w:r>
            <w:r>
              <w:rPr>
                <w:rFonts w:hint="eastAsia"/>
                <w:b w:val="0"/>
                <w:bCs w:val="0"/>
                <w:lang w:val="en-US" w:eastAsia="zh-CN"/>
              </w:rPr>
              <w:t>360度全景影像及透明底盘540度影像</w:t>
            </w:r>
          </w:p>
          <w:p>
            <w:pPr>
              <w:pStyle w:val="8"/>
              <w:snapToGrid w:val="0"/>
              <w:spacing w:line="360" w:lineRule="exact"/>
              <w:rPr>
                <w:rFonts w:hint="eastAsia"/>
                <w:b/>
                <w:bCs/>
                <w:lang w:val="en-US" w:eastAsia="zh-CN"/>
              </w:rPr>
            </w:pPr>
            <w:r>
              <w:rPr>
                <w:rFonts w:hint="eastAsia" w:hAnsi="宋体"/>
                <w:b/>
                <w:bCs/>
              </w:rPr>
              <w:t>▲</w:t>
            </w:r>
            <w:r>
              <w:rPr>
                <w:rFonts w:hint="eastAsia"/>
                <w:b/>
                <w:bCs/>
                <w:lang w:val="en-US" w:eastAsia="zh-CN"/>
              </w:rPr>
              <w:t>2.7电动机</w:t>
            </w:r>
          </w:p>
          <w:p>
            <w:pPr>
              <w:pStyle w:val="8"/>
              <w:snapToGrid w:val="0"/>
              <w:spacing w:line="360" w:lineRule="exact"/>
              <w:rPr>
                <w:rFonts w:hint="default" w:eastAsia="宋体"/>
                <w:b/>
                <w:bCs/>
                <w:lang w:val="en-US" w:eastAsia="zh-CN"/>
              </w:rPr>
            </w:pPr>
            <w:r>
              <w:rPr>
                <w:rFonts w:hint="eastAsia"/>
                <w:b w:val="0"/>
                <w:bCs w:val="0"/>
                <w:lang w:val="en-US" w:eastAsia="zh-CN"/>
              </w:rPr>
              <w:t>2.7.1电动机总功率</w:t>
            </w:r>
            <w:r>
              <w:rPr>
                <w:rFonts w:hint="eastAsia"/>
                <w:b/>
                <w:bCs/>
                <w:lang w:val="en-US" w:eastAsia="zh-CN"/>
              </w:rPr>
              <w:t>:</w:t>
            </w:r>
            <w:r>
              <w:rPr>
                <w:rFonts w:hint="eastAsia" w:hAnsi="宋体"/>
              </w:rPr>
              <w:t>≥</w:t>
            </w:r>
            <w:r>
              <w:rPr>
                <w:rFonts w:hint="eastAsia"/>
                <w:lang w:val="en-US" w:eastAsia="zh-CN"/>
              </w:rPr>
              <w:t>145</w:t>
            </w:r>
            <w:r>
              <w:rPr>
                <w:rFonts w:hint="eastAsia" w:hAnsi="宋体"/>
              </w:rPr>
              <w:t>Kw</w:t>
            </w:r>
          </w:p>
          <w:p>
            <w:pPr>
              <w:pStyle w:val="8"/>
              <w:snapToGrid w:val="0"/>
              <w:spacing w:line="360" w:lineRule="exact"/>
              <w:rPr>
                <w:rFonts w:hint="eastAsia"/>
                <w:lang w:val="en-US" w:eastAsia="zh-CN"/>
              </w:rPr>
            </w:pPr>
            <w:r>
              <w:rPr>
                <w:rFonts w:hint="eastAsia"/>
                <w:b w:val="0"/>
                <w:bCs w:val="0"/>
                <w:lang w:val="en-US" w:eastAsia="zh-CN"/>
              </w:rPr>
              <w:t>2.7.2快充功能</w:t>
            </w:r>
            <w:r>
              <w:rPr>
                <w:rFonts w:hint="eastAsia"/>
                <w:lang w:val="en-US" w:eastAsia="zh-CN"/>
              </w:rPr>
              <w:t>：配备</w:t>
            </w:r>
          </w:p>
          <w:p>
            <w:pPr>
              <w:pStyle w:val="8"/>
              <w:snapToGrid w:val="0"/>
              <w:spacing w:line="360" w:lineRule="exact"/>
              <w:rPr>
                <w:rFonts w:hint="default"/>
                <w:lang w:val="en-US" w:eastAsia="zh-CN"/>
              </w:rPr>
            </w:pPr>
            <w:r>
              <w:rPr>
                <w:rFonts w:hint="eastAsia"/>
                <w:b/>
                <w:bCs/>
                <w:lang w:val="en-US" w:eastAsia="zh-CN"/>
              </w:rPr>
              <w:t>2.8座椅配置</w:t>
            </w:r>
          </w:p>
          <w:p>
            <w:pPr>
              <w:pStyle w:val="8"/>
              <w:snapToGrid w:val="0"/>
              <w:spacing w:line="360" w:lineRule="exact"/>
              <w:rPr>
                <w:rFonts w:hint="eastAsia"/>
                <w:lang w:val="en-US" w:eastAsia="zh-CN"/>
              </w:rPr>
            </w:pPr>
            <w:r>
              <w:rPr>
                <w:rFonts w:hint="eastAsia"/>
                <w:lang w:val="en-US" w:eastAsia="zh-CN"/>
              </w:rPr>
              <w:t>2.8.1：电动调节座椅：主驾</w:t>
            </w:r>
          </w:p>
          <w:p>
            <w:pPr>
              <w:pStyle w:val="8"/>
              <w:snapToGrid w:val="0"/>
              <w:spacing w:line="360" w:lineRule="exact"/>
              <w:rPr>
                <w:rFonts w:hint="eastAsia"/>
                <w:lang w:val="en-US" w:eastAsia="zh-CN"/>
              </w:rPr>
            </w:pPr>
            <w:r>
              <w:rPr>
                <w:rFonts w:hint="eastAsia"/>
                <w:lang w:val="en-US" w:eastAsia="zh-CN"/>
              </w:rPr>
              <w:t>2.8.2：座椅材质：仿皮</w:t>
            </w:r>
          </w:p>
          <w:p>
            <w:pPr>
              <w:pStyle w:val="8"/>
              <w:snapToGrid w:val="0"/>
              <w:spacing w:line="360" w:lineRule="exact"/>
              <w:rPr>
                <w:rFonts w:hint="eastAsia"/>
                <w:lang w:val="en-US" w:eastAsia="zh-CN"/>
              </w:rPr>
            </w:pPr>
            <w:r>
              <w:rPr>
                <w:rFonts w:hint="eastAsia"/>
                <w:lang w:val="en-US" w:eastAsia="zh-CN"/>
              </w:rPr>
              <w:t>2.8.3：座椅布局：2-2-3</w:t>
            </w:r>
          </w:p>
          <w:p>
            <w:pPr>
              <w:pStyle w:val="8"/>
              <w:snapToGrid w:val="0"/>
              <w:spacing w:line="360" w:lineRule="exact"/>
              <w:rPr>
                <w:rFonts w:hint="default"/>
                <w:lang w:val="en-US" w:eastAsia="zh-CN"/>
              </w:rPr>
            </w:pPr>
            <w:r>
              <w:rPr>
                <w:rFonts w:hint="eastAsia" w:hAnsi="宋体"/>
                <w:b/>
                <w:bCs/>
              </w:rPr>
              <w:t>▲</w:t>
            </w:r>
            <w:r>
              <w:rPr>
                <w:rFonts w:hint="eastAsia"/>
                <w:b/>
                <w:bCs/>
                <w:lang w:val="en-US" w:eastAsia="zh-CN"/>
              </w:rPr>
              <w:t>3、驾驶辅助要求</w:t>
            </w:r>
          </w:p>
          <w:p>
            <w:pPr>
              <w:pStyle w:val="8"/>
              <w:snapToGrid w:val="0"/>
              <w:spacing w:line="360" w:lineRule="exact"/>
              <w:rPr>
                <w:rFonts w:hint="eastAsia"/>
                <w:lang w:val="en-US" w:eastAsia="zh-CN"/>
              </w:rPr>
            </w:pPr>
            <w:r>
              <w:rPr>
                <w:rFonts w:hint="eastAsia"/>
                <w:lang w:val="en-US" w:eastAsia="zh-CN"/>
              </w:rPr>
              <w:t>3.1 辅助驾驶功能</w:t>
            </w:r>
            <w:r>
              <w:rPr>
                <w:rFonts w:hint="eastAsia"/>
                <w:lang w:val="en-US" w:eastAsia="zh-CN"/>
              </w:rPr>
              <w:br w:type="textWrapping"/>
            </w:r>
            <w:r>
              <w:rPr>
                <w:rFonts w:hint="eastAsia"/>
                <w:lang w:val="en-US" w:eastAsia="zh-CN"/>
              </w:rPr>
              <w:t>3.1.1：巡航系统：定速巡航</w:t>
            </w:r>
          </w:p>
          <w:p>
            <w:pPr>
              <w:pStyle w:val="8"/>
              <w:snapToGrid w:val="0"/>
              <w:spacing w:line="360" w:lineRule="exact"/>
              <w:rPr>
                <w:rFonts w:hint="default"/>
                <w:lang w:val="en-US" w:eastAsia="zh-CN"/>
              </w:rPr>
            </w:pPr>
            <w:r>
              <w:rPr>
                <w:rFonts w:hint="eastAsia"/>
                <w:lang w:val="en-US" w:eastAsia="zh-CN"/>
              </w:rPr>
              <w:t>3.1.2：后驻车雷达：配备</w:t>
            </w:r>
          </w:p>
          <w:p>
            <w:pPr>
              <w:pStyle w:val="8"/>
              <w:snapToGrid w:val="0"/>
              <w:spacing w:line="360" w:lineRule="exact"/>
              <w:rPr>
                <w:rFonts w:hint="eastAsia"/>
                <w:lang w:val="en-US" w:eastAsia="zh-CN"/>
              </w:rPr>
            </w:pPr>
            <w:r>
              <w:rPr>
                <w:rFonts w:hint="eastAsia"/>
                <w:lang w:val="en-US" w:eastAsia="zh-CN"/>
              </w:rPr>
              <w:t>3.2：主动安全配置</w:t>
            </w:r>
          </w:p>
          <w:p>
            <w:pPr>
              <w:pStyle w:val="8"/>
              <w:snapToGrid w:val="0"/>
              <w:spacing w:line="360" w:lineRule="exact"/>
              <w:rPr>
                <w:rFonts w:hint="default"/>
                <w:b w:val="0"/>
                <w:bCs w:val="0"/>
                <w:lang w:val="en-US" w:eastAsia="zh-CN"/>
              </w:rPr>
            </w:pPr>
            <w:r>
              <w:rPr>
                <w:rFonts w:hint="eastAsia"/>
                <w:lang w:val="en-US" w:eastAsia="zh-CN"/>
              </w:rPr>
              <w:t>3.2.1：胎压监测功能：胎压报警</w:t>
            </w:r>
          </w:p>
          <w:p>
            <w:pPr>
              <w:rPr>
                <w:rFonts w:hint="default" w:eastAsia="宋体"/>
                <w:lang w:val="en-US" w:eastAsia="zh-CN"/>
              </w:rPr>
            </w:pPr>
          </w:p>
        </w:tc>
        <w:tc>
          <w:tcPr>
            <w:tcW w:w="593" w:type="dxa"/>
            <w:vAlign w:val="center"/>
          </w:tcPr>
          <w:p>
            <w:pPr>
              <w:widowControl/>
              <w:jc w:val="center"/>
              <w:rPr>
                <w:rFonts w:hint="default"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lang w:val="en-US" w:eastAsia="zh-CN"/>
              </w:rPr>
              <w:t>7</w:t>
            </w:r>
          </w:p>
        </w:tc>
        <w:tc>
          <w:tcPr>
            <w:tcW w:w="470" w:type="dxa"/>
            <w:vAlign w:val="center"/>
          </w:tcPr>
          <w:p>
            <w:pPr>
              <w:widowControl/>
              <w:jc w:val="center"/>
              <w:rPr>
                <w:rFonts w:hint="eastAsia" w:ascii="等线" w:hAnsi="等线" w:eastAsia="等线" w:cs="宋体"/>
                <w:color w:val="000000"/>
                <w:kern w:val="0"/>
                <w:sz w:val="22"/>
                <w:szCs w:val="22"/>
                <w:lang w:eastAsia="zh-CN"/>
              </w:rPr>
            </w:pPr>
            <w:r>
              <w:rPr>
                <w:rFonts w:hint="eastAsia" w:ascii="等线" w:hAnsi="等线" w:eastAsia="等线" w:cs="宋体"/>
                <w:color w:val="000000"/>
                <w:kern w:val="0"/>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9288" w:type="dxa"/>
            <w:gridSpan w:val="6"/>
            <w:vAlign w:val="center"/>
          </w:tcPr>
          <w:p>
            <w:pPr>
              <w:widowControl/>
              <w:spacing w:line="360" w:lineRule="auto"/>
              <w:jc w:val="left"/>
              <w:rPr>
                <w:rFonts w:hint="eastAsia" w:ascii="宋体" w:hAnsi="宋体" w:cs="宋体"/>
                <w:b/>
                <w:bCs/>
                <w:sz w:val="30"/>
                <w:szCs w:val="30"/>
              </w:rPr>
            </w:pPr>
            <w:bookmarkStart w:id="0" w:name="_Hlk164099248"/>
            <w:r>
              <w:rPr>
                <w:rFonts w:hint="eastAsia" w:ascii="宋体" w:hAnsi="宋体" w:cs="宋体"/>
                <w:sz w:val="24"/>
              </w:rPr>
              <w:t>▲</w:t>
            </w:r>
            <w:r>
              <w:rPr>
                <w:rFonts w:hint="eastAsia" w:ascii="宋体" w:hAnsi="宋体" w:cs="宋体"/>
                <w:b/>
                <w:bCs/>
                <w:sz w:val="30"/>
                <w:szCs w:val="30"/>
              </w:rPr>
              <w:t>二、商务要求表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4" w:type="dxa"/>
            <w:gridSpan w:val="3"/>
            <w:vAlign w:val="center"/>
          </w:tcPr>
          <w:p>
            <w:pPr>
              <w:widowControl/>
              <w:spacing w:line="360" w:lineRule="auto"/>
              <w:jc w:val="center"/>
              <w:rPr>
                <w:rFonts w:hint="eastAsia" w:ascii="宋体" w:hAnsi="宋体" w:cs="宋体"/>
                <w:sz w:val="24"/>
              </w:rPr>
            </w:pPr>
            <w:r>
              <w:rPr>
                <w:rFonts w:hint="eastAsia" w:ascii="宋体" w:hAnsi="宋体" w:cs="宋体"/>
                <w:b/>
                <w:bCs/>
                <w:szCs w:val="21"/>
              </w:rPr>
              <w:t>投标报价</w:t>
            </w:r>
          </w:p>
        </w:tc>
        <w:tc>
          <w:tcPr>
            <w:tcW w:w="7154" w:type="dxa"/>
            <w:gridSpan w:val="3"/>
            <w:vAlign w:val="center"/>
          </w:tcPr>
          <w:p>
            <w:pPr>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本次报价须为人民币报价，包含产品价、运输费（含装卸费）、运输保险费、安装调试费、培训费、产品检测费。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投标总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34" w:type="dxa"/>
            <w:gridSpan w:val="3"/>
            <w:vAlign w:val="center"/>
          </w:tcPr>
          <w:p>
            <w:pPr>
              <w:widowControl/>
              <w:spacing w:line="360" w:lineRule="auto"/>
              <w:jc w:val="center"/>
              <w:rPr>
                <w:rFonts w:hint="eastAsia" w:ascii="宋体" w:hAnsi="宋体" w:cs="宋体"/>
                <w:b/>
                <w:bCs/>
                <w:szCs w:val="21"/>
              </w:rPr>
            </w:pPr>
            <w:r>
              <w:rPr>
                <w:rFonts w:hint="eastAsia" w:ascii="宋体" w:hAnsi="宋体" w:cs="宋体"/>
                <w:b/>
                <w:bCs/>
                <w:sz w:val="24"/>
              </w:rPr>
              <w:t>合同签订时间</w:t>
            </w:r>
          </w:p>
        </w:tc>
        <w:tc>
          <w:tcPr>
            <w:tcW w:w="7154" w:type="dxa"/>
            <w:gridSpan w:val="3"/>
            <w:vAlign w:val="center"/>
          </w:tcPr>
          <w:p>
            <w:pPr>
              <w:spacing w:line="360" w:lineRule="auto"/>
              <w:ind w:firstLine="480" w:firstLineChars="200"/>
              <w:rPr>
                <w:rFonts w:hint="eastAsia" w:ascii="宋体" w:hAnsi="宋体" w:cs="宋体"/>
                <w:sz w:val="24"/>
              </w:rPr>
            </w:pPr>
            <w:r>
              <w:rPr>
                <w:rFonts w:hint="eastAsia" w:ascii="宋体" w:hAnsi="宋体" w:cs="宋体"/>
                <w:sz w:val="24"/>
              </w:rPr>
              <w:t>自成交通知书发出之日起</w:t>
            </w:r>
            <w:r>
              <w:rPr>
                <w:rFonts w:hint="eastAsia" w:ascii="宋体" w:hAnsi="宋体" w:cs="宋体"/>
                <w:sz w:val="24"/>
                <w:u w:val="single"/>
                <w:lang w:val="en-US" w:eastAsia="zh-CN"/>
              </w:rPr>
              <w:t>7</w:t>
            </w:r>
            <w:r>
              <w:rPr>
                <w:rFonts w:hint="eastAsia" w:ascii="宋体" w:hAnsi="宋体" w:cs="宋体"/>
                <w:sz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2134" w:type="dxa"/>
            <w:gridSpan w:val="3"/>
            <w:vAlign w:val="center"/>
          </w:tcPr>
          <w:p>
            <w:pPr>
              <w:widowControl/>
              <w:spacing w:line="360" w:lineRule="auto"/>
              <w:jc w:val="center"/>
              <w:rPr>
                <w:rFonts w:hint="eastAsia" w:ascii="宋体" w:hAnsi="宋体" w:cs="宋体"/>
                <w:b/>
                <w:bCs/>
                <w:szCs w:val="21"/>
              </w:rPr>
            </w:pPr>
            <w:r>
              <w:rPr>
                <w:rFonts w:hint="eastAsia" w:ascii="宋体" w:hAnsi="宋体" w:cs="宋体"/>
                <w:b/>
                <w:bCs/>
                <w:szCs w:val="21"/>
              </w:rPr>
              <w:t>货物交付时限</w:t>
            </w:r>
          </w:p>
        </w:tc>
        <w:tc>
          <w:tcPr>
            <w:tcW w:w="7154" w:type="dxa"/>
            <w:gridSpan w:val="3"/>
            <w:vAlign w:val="center"/>
          </w:tcPr>
          <w:p>
            <w:pPr>
              <w:spacing w:line="360" w:lineRule="auto"/>
              <w:ind w:firstLine="420" w:firstLineChars="200"/>
              <w:rPr>
                <w:rFonts w:hint="eastAsia"/>
              </w:rPr>
            </w:pPr>
            <w:r>
              <w:rPr>
                <w:rFonts w:hint="eastAsia"/>
              </w:rPr>
              <w:t>自签订合同之日并完成支付后起5个工作日内完成交付。</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2134" w:type="dxa"/>
            <w:gridSpan w:val="3"/>
            <w:vAlign w:val="center"/>
          </w:tcPr>
          <w:p>
            <w:pPr>
              <w:widowControl/>
              <w:spacing w:line="360" w:lineRule="auto"/>
              <w:jc w:val="center"/>
              <w:rPr>
                <w:rFonts w:hint="eastAsia" w:ascii="宋体" w:hAnsi="宋体" w:cs="宋体"/>
                <w:b/>
                <w:bCs/>
                <w:sz w:val="24"/>
              </w:rPr>
            </w:pPr>
            <w:r>
              <w:rPr>
                <w:rFonts w:hint="eastAsia" w:ascii="宋体" w:hAnsi="宋体" w:cs="宋体"/>
                <w:b/>
                <w:bCs/>
                <w:sz w:val="24"/>
              </w:rPr>
              <w:t>货物交付地点</w:t>
            </w:r>
          </w:p>
        </w:tc>
        <w:tc>
          <w:tcPr>
            <w:tcW w:w="7154" w:type="dxa"/>
            <w:gridSpan w:val="3"/>
            <w:vAlign w:val="center"/>
          </w:tcPr>
          <w:p>
            <w:pPr>
              <w:pStyle w:val="12"/>
              <w:ind w:firstLine="480" w:firstLineChars="200"/>
              <w:rPr>
                <w:rFonts w:ascii="宋体" w:hAnsi="宋体" w:cs="宋体"/>
                <w:color w:val="auto"/>
                <w:sz w:val="24"/>
                <w:szCs w:val="24"/>
              </w:rPr>
            </w:pPr>
            <w:r>
              <w:rPr>
                <w:rFonts w:hint="eastAsia" w:ascii="宋体" w:hAnsi="宋体" w:cs="宋体"/>
                <w:color w:val="auto"/>
                <w:sz w:val="24"/>
              </w:rPr>
              <w:t>货物的交付地点即货物的安装地点，货物的交付地点均为具体货物对应的项目所涉单位住所内的采购人指定位置</w:t>
            </w:r>
            <w:r>
              <w:rPr>
                <w:rFonts w:hint="eastAsia" w:ascii="宋体" w:hAnsi="宋体" w:cs="宋体"/>
                <w:color w:val="auto"/>
                <w:sz w:val="24"/>
                <w:szCs w:val="24"/>
              </w:rPr>
              <w:t>。</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项目所涉单位名称及其住所地址：</w:t>
            </w:r>
          </w:p>
          <w:p>
            <w:pPr>
              <w:widowControl/>
              <w:spacing w:line="360" w:lineRule="auto"/>
              <w:ind w:firstLine="480" w:firstLineChars="200"/>
              <w:jc w:val="left"/>
              <w:rPr>
                <w:rFonts w:hint="default" w:ascii="宋体" w:hAnsi="宋体" w:eastAsia="宋体" w:cs="宋体"/>
                <w:color w:val="FF0000"/>
                <w:sz w:val="24"/>
                <w:lang w:val="en-US" w:eastAsia="zh-CN"/>
              </w:rPr>
            </w:pPr>
            <w:r>
              <w:rPr>
                <w:rFonts w:hint="eastAsia" w:ascii="宋体" w:hAnsi="宋体" w:cs="宋体"/>
                <w:color w:val="auto"/>
                <w:sz w:val="24"/>
                <w:lang w:val="en-US" w:eastAsia="zh-CN"/>
              </w:rPr>
              <w:t>合浦县东环大道8号合浦县公安局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34" w:type="dxa"/>
            <w:gridSpan w:val="3"/>
            <w:shd w:val="clear" w:color="auto" w:fill="auto"/>
            <w:vAlign w:val="top"/>
          </w:tcPr>
          <w:p>
            <w:pPr>
              <w:pStyle w:val="8"/>
              <w:snapToGrid w:val="0"/>
              <w:spacing w:line="320" w:lineRule="exact"/>
              <w:jc w:val="center"/>
              <w:outlineLvl w:val="0"/>
              <w:rPr>
                <w:rFonts w:hint="eastAsia" w:ascii="宋体" w:hAnsi="宋体" w:eastAsia="宋体" w:cs="Times New Roman"/>
                <w:kern w:val="0"/>
                <w:sz w:val="24"/>
                <w:szCs w:val="24"/>
                <w:lang w:val="en-US" w:eastAsia="zh-CN" w:bidi="ar-SA"/>
              </w:rPr>
            </w:pPr>
            <w:r>
              <w:rPr>
                <w:rFonts w:hint="eastAsia" w:hAnsi="宋体"/>
                <w:b/>
                <w:bCs/>
                <w:sz w:val="24"/>
                <w:szCs w:val="24"/>
              </w:rPr>
              <w:t>质保期</w:t>
            </w:r>
          </w:p>
        </w:tc>
        <w:tc>
          <w:tcPr>
            <w:tcW w:w="7154" w:type="dxa"/>
            <w:gridSpan w:val="3"/>
            <w:shd w:val="clear" w:color="auto" w:fill="auto"/>
            <w:vAlign w:val="top"/>
          </w:tcPr>
          <w:p>
            <w:pPr>
              <w:pStyle w:val="8"/>
              <w:numPr>
                <w:ilvl w:val="0"/>
                <w:numId w:val="3"/>
              </w:numPr>
              <w:snapToGrid w:val="0"/>
              <w:spacing w:line="320" w:lineRule="exact"/>
              <w:outlineLvl w:val="0"/>
              <w:rPr>
                <w:rFonts w:hint="eastAsia"/>
                <w:sz w:val="24"/>
                <w:szCs w:val="24"/>
                <w:lang w:val="en-US" w:eastAsia="zh-CN"/>
              </w:rPr>
            </w:pPr>
            <w:r>
              <w:rPr>
                <w:rFonts w:hint="eastAsia" w:hAnsi="宋体"/>
                <w:sz w:val="24"/>
                <w:szCs w:val="24"/>
              </w:rPr>
              <w:t>自验收合格后</w:t>
            </w:r>
            <w:r>
              <w:rPr>
                <w:rFonts w:hint="eastAsia"/>
                <w:sz w:val="24"/>
                <w:szCs w:val="24"/>
                <w:lang w:val="en-US" w:eastAsia="zh-CN"/>
              </w:rPr>
              <w:t>整车质保期为6年或者15万公里。</w:t>
            </w:r>
          </w:p>
          <w:p>
            <w:pPr>
              <w:pStyle w:val="8"/>
              <w:numPr>
                <w:ilvl w:val="0"/>
                <w:numId w:val="3"/>
              </w:numPr>
              <w:snapToGrid w:val="0"/>
              <w:spacing w:line="320" w:lineRule="exact"/>
              <w:outlineLvl w:val="0"/>
              <w:rPr>
                <w:rFonts w:hint="eastAsia" w:ascii="宋体" w:hAnsi="宋体" w:eastAsia="宋体" w:cs="Times New Roman"/>
                <w:kern w:val="0"/>
                <w:sz w:val="24"/>
                <w:szCs w:val="24"/>
                <w:lang w:val="en-US" w:eastAsia="zh-CN" w:bidi="ar-SA"/>
              </w:rPr>
            </w:pPr>
            <w:r>
              <w:rPr>
                <w:rFonts w:hint="eastAsia" w:hAnsi="宋体"/>
                <w:sz w:val="24"/>
                <w:szCs w:val="24"/>
              </w:rPr>
              <w:t>自验收合格后</w:t>
            </w:r>
            <w:r>
              <w:rPr>
                <w:rFonts w:hint="eastAsia"/>
                <w:sz w:val="24"/>
                <w:szCs w:val="24"/>
                <w:lang w:val="en-US" w:eastAsia="zh-CN"/>
              </w:rPr>
              <w:t>三电系统质保期为8年或者15万公里。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trPr>
        <w:tc>
          <w:tcPr>
            <w:tcW w:w="2134" w:type="dxa"/>
            <w:gridSpan w:val="3"/>
            <w:vAlign w:val="center"/>
          </w:tcPr>
          <w:p>
            <w:pPr>
              <w:widowControl/>
              <w:spacing w:line="360" w:lineRule="auto"/>
              <w:jc w:val="center"/>
              <w:rPr>
                <w:rFonts w:hint="eastAsia" w:ascii="宋体" w:hAnsi="宋体" w:cs="宋体"/>
                <w:b/>
                <w:bCs/>
                <w:sz w:val="24"/>
              </w:rPr>
            </w:pPr>
            <w:r>
              <w:rPr>
                <w:rFonts w:hint="eastAsia" w:ascii="宋体" w:hAnsi="宋体" w:cs="宋体"/>
                <w:b/>
                <w:bCs/>
                <w:sz w:val="24"/>
              </w:rPr>
              <w:t>售后服务</w:t>
            </w:r>
          </w:p>
        </w:tc>
        <w:tc>
          <w:tcPr>
            <w:tcW w:w="7154" w:type="dxa"/>
            <w:gridSpan w:val="3"/>
            <w:vAlign w:val="center"/>
          </w:tcPr>
          <w:p>
            <w:pPr>
              <w:pStyle w:val="8"/>
              <w:snapToGrid w:val="0"/>
              <w:spacing w:line="320" w:lineRule="exact"/>
              <w:outlineLvl w:val="0"/>
              <w:rPr>
                <w:rFonts w:hint="eastAsia" w:ascii="宋体" w:hAnsi="宋体" w:eastAsia="宋体" w:cs="宋体"/>
                <w:sz w:val="24"/>
                <w:szCs w:val="24"/>
              </w:rPr>
            </w:pPr>
            <w:r>
              <w:rPr>
                <w:rFonts w:hint="eastAsia" w:ascii="宋体" w:hAnsi="宋体" w:eastAsia="宋体" w:cs="宋体"/>
                <w:sz w:val="24"/>
                <w:szCs w:val="24"/>
              </w:rPr>
              <w:t>1、按国家有关产品“三包”规定执行“三包”。</w:t>
            </w:r>
          </w:p>
          <w:p>
            <w:pPr>
              <w:pStyle w:val="8"/>
              <w:snapToGrid w:val="0"/>
              <w:spacing w:line="320" w:lineRule="exact"/>
              <w:outlineLvl w:val="0"/>
              <w:rPr>
                <w:rFonts w:hint="eastAsia" w:ascii="宋体" w:hAnsi="宋体" w:eastAsia="宋体" w:cs="宋体"/>
                <w:kern w:val="0"/>
                <w:sz w:val="24"/>
                <w:szCs w:val="24"/>
              </w:rPr>
            </w:pPr>
            <w:r>
              <w:rPr>
                <w:rFonts w:hint="eastAsia" w:ascii="宋体" w:hAnsi="宋体" w:eastAsia="宋体" w:cs="宋体"/>
                <w:sz w:val="24"/>
                <w:szCs w:val="24"/>
              </w:rPr>
              <w:t>2、产品到货及验收时需提供的资料：①产品的使用手册；②产品保修手册；③产品合格证。</w:t>
            </w:r>
          </w:p>
          <w:p>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门店地理位置：甲方所在县一级县域内有4S店，售后能够提供24小时外出救援服务，支持上门取送车服务。</w:t>
            </w:r>
          </w:p>
          <w:p>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因工作需求，提供2小时内响应服务。</w:t>
            </w:r>
          </w:p>
          <w:p>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具备专业的汽车维护维修保养能力、主动保养提醒服务、预约车辆提供绿色通道服务。</w:t>
            </w:r>
          </w:p>
          <w:p>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乙方应按照国家有关法律法规和“三包”规定，免费上门取送车，为甲方提供售后服务。</w:t>
            </w:r>
          </w:p>
          <w:p>
            <w:pPr>
              <w:widowControl/>
              <w:jc w:val="left"/>
              <w:textAlignment w:val="center"/>
              <w:rPr>
                <w:rFonts w:hint="eastAsia" w:ascii="宋体" w:hAnsi="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提供24小时外出救援服务，具备专业的汽车维护维修保养能力，主动保养提醒服务，预约车辆提供绿色通道服务。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134" w:type="dxa"/>
            <w:gridSpan w:val="3"/>
            <w:vAlign w:val="center"/>
          </w:tcPr>
          <w:p>
            <w:pPr>
              <w:widowControl/>
              <w:spacing w:line="360" w:lineRule="auto"/>
              <w:jc w:val="center"/>
              <w:rPr>
                <w:rFonts w:hint="eastAsia" w:ascii="宋体" w:hAnsi="宋体" w:cs="宋体"/>
                <w:b/>
                <w:bCs/>
                <w:kern w:val="0"/>
                <w:sz w:val="24"/>
                <w:lang w:bidi="ar"/>
              </w:rPr>
            </w:pPr>
            <w:r>
              <w:rPr>
                <w:rFonts w:hint="eastAsia" w:ascii="宋体" w:hAnsi="宋体" w:cs="宋体"/>
                <w:b/>
                <w:bCs/>
                <w:sz w:val="24"/>
              </w:rPr>
              <w:t>付款方式</w:t>
            </w:r>
          </w:p>
        </w:tc>
        <w:tc>
          <w:tcPr>
            <w:tcW w:w="7154" w:type="dxa"/>
            <w:gridSpan w:val="3"/>
            <w:vAlign w:val="center"/>
          </w:tcPr>
          <w:p>
            <w:pPr>
              <w:widowControl/>
              <w:spacing w:line="360" w:lineRule="auto"/>
              <w:jc w:val="left"/>
              <w:rPr>
                <w:rFonts w:hint="eastAsia" w:ascii="宋体" w:hAnsi="宋体"/>
                <w:szCs w:val="21"/>
              </w:rPr>
            </w:pPr>
            <w:r>
              <w:rPr>
                <w:rFonts w:hint="eastAsia" w:ascii="宋体" w:hAnsi="宋体" w:cs="宋体"/>
                <w:sz w:val="24"/>
              </w:rPr>
              <w:t>合同价款以银行转账方式支付至成交供应商收款账户：</w:t>
            </w:r>
          </w:p>
          <w:p>
            <w:pPr>
              <w:widowControl/>
              <w:spacing w:line="360" w:lineRule="auto"/>
              <w:jc w:val="left"/>
              <w:rPr>
                <w:rFonts w:hint="eastAsia" w:ascii="宋体" w:hAnsi="宋体" w:cs="宋体"/>
                <w:sz w:val="24"/>
              </w:rPr>
            </w:pPr>
            <w:r>
              <w:rPr>
                <w:rFonts w:hint="eastAsia" w:ascii="宋体" w:hAnsi="宋体" w:eastAsia="宋体" w:cs="宋体"/>
                <w:sz w:val="24"/>
                <w:szCs w:val="24"/>
              </w:rPr>
              <w:t>财政性资金按财政国库集中支付规定程序办理；</w:t>
            </w:r>
            <w:r>
              <w:rPr>
                <w:rFonts w:hint="eastAsia" w:ascii="宋体" w:hAnsi="宋体" w:cs="宋体"/>
                <w:sz w:val="24"/>
                <w:szCs w:val="24"/>
                <w:lang w:val="en-US" w:eastAsia="zh-CN"/>
              </w:rPr>
              <w:t>自合同签订</w:t>
            </w:r>
            <w:r>
              <w:rPr>
                <w:rFonts w:hint="eastAsia" w:ascii="宋体" w:hAnsi="宋体" w:cs="宋体"/>
                <w:color w:val="FF0000"/>
                <w:sz w:val="24"/>
                <w:szCs w:val="24"/>
                <w:u w:val="single"/>
                <w:lang w:val="en-US" w:eastAsia="zh-CN"/>
              </w:rPr>
              <w:t>15个</w:t>
            </w:r>
            <w:r>
              <w:rPr>
                <w:rFonts w:hint="eastAsia" w:ascii="宋体" w:hAnsi="宋体" w:cs="宋体"/>
                <w:sz w:val="24"/>
                <w:szCs w:val="24"/>
                <w:lang w:val="en-US" w:eastAsia="zh-CN"/>
              </w:rPr>
              <w:t>工作日</w:t>
            </w:r>
            <w:r>
              <w:rPr>
                <w:rFonts w:hint="eastAsia" w:ascii="宋体" w:hAnsi="宋体" w:eastAsia="宋体" w:cs="宋体"/>
                <w:sz w:val="24"/>
                <w:szCs w:val="24"/>
                <w:lang w:val="en-US" w:eastAsia="zh-CN"/>
              </w:rPr>
              <w:t>支付合同</w:t>
            </w:r>
            <w:r>
              <w:rPr>
                <w:rFonts w:hint="eastAsia" w:ascii="宋体" w:hAnsi="宋体" w:eastAsia="宋体" w:cs="宋体"/>
                <w:sz w:val="24"/>
                <w:szCs w:val="24"/>
                <w:u w:val="single"/>
              </w:rPr>
              <w:t xml:space="preserve"> 100 </w:t>
            </w:r>
            <w:r>
              <w:rPr>
                <w:rFonts w:hint="eastAsia" w:ascii="宋体" w:hAnsi="宋体" w:eastAsia="宋体" w:cs="宋体"/>
                <w:sz w:val="24"/>
                <w:szCs w:val="24"/>
              </w:rPr>
              <w:t>%</w:t>
            </w:r>
            <w:r>
              <w:rPr>
                <w:rFonts w:hint="eastAsia" w:ascii="宋体" w:hAnsi="宋体" w:eastAsia="宋体" w:cs="宋体"/>
                <w:sz w:val="24"/>
                <w:szCs w:val="24"/>
                <w:lang w:val="en-US" w:eastAsia="zh-CN"/>
              </w:rPr>
              <w:t>总金额</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134" w:type="dxa"/>
            <w:gridSpan w:val="3"/>
            <w:vAlign w:val="center"/>
          </w:tcPr>
          <w:p>
            <w:pPr>
              <w:widowControl/>
              <w:spacing w:line="360" w:lineRule="auto"/>
              <w:jc w:val="center"/>
              <w:rPr>
                <w:rFonts w:hint="eastAsia" w:ascii="宋体" w:hAnsi="宋体" w:cs="宋体"/>
                <w:b/>
                <w:bCs/>
                <w:sz w:val="24"/>
              </w:rPr>
            </w:pPr>
            <w:r>
              <w:rPr>
                <w:rFonts w:hint="eastAsia" w:ascii="宋体" w:hAnsi="宋体" w:cs="宋体"/>
                <w:b/>
                <w:bCs/>
                <w:sz w:val="24"/>
              </w:rPr>
              <w:t>其他要求</w:t>
            </w:r>
          </w:p>
        </w:tc>
        <w:tc>
          <w:tcPr>
            <w:tcW w:w="7154" w:type="dxa"/>
            <w:gridSpan w:val="3"/>
            <w:vAlign w:val="center"/>
          </w:tcPr>
          <w:p>
            <w:pPr>
              <w:widowControl/>
              <w:adjustRightInd w:val="0"/>
              <w:spacing w:line="400" w:lineRule="exact"/>
              <w:ind w:firstLine="480" w:firstLineChars="200"/>
              <w:jc w:val="left"/>
              <w:textAlignment w:val="center"/>
              <w:rPr>
                <w:rFonts w:hint="eastAsia" w:ascii="宋体" w:hAnsi="宋体" w:cs="宋体"/>
                <w:sz w:val="24"/>
              </w:rPr>
            </w:pPr>
            <w:r>
              <w:rPr>
                <w:rFonts w:hint="eastAsia" w:ascii="宋体" w:hAnsi="宋体" w:cs="宋体"/>
                <w:sz w:val="24"/>
              </w:rPr>
              <w:t>1、</w:t>
            </w:r>
            <w:r>
              <w:rPr>
                <w:rFonts w:hint="eastAsia" w:ascii="宋体" w:hAnsi="宋体" w:cs="宋体"/>
                <w:color w:val="000000" w:themeColor="text1"/>
                <w:sz w:val="24"/>
                <w:highlight w:val="none"/>
                <w14:textFill>
                  <w14:solidFill>
                    <w14:schemeClr w14:val="tx1"/>
                  </w14:solidFill>
                </w14:textFill>
              </w:rPr>
              <w:t>合同签订前，必须提供所对本项目的</w:t>
            </w:r>
            <w:r>
              <w:rPr>
                <w:rFonts w:hint="eastAsia" w:ascii="宋体" w:hAnsi="宋体" w:cs="宋体"/>
                <w:color w:val="000000" w:themeColor="text1"/>
                <w:sz w:val="24"/>
                <w:highlight w:val="none"/>
                <w:lang w:val="en-US" w:eastAsia="zh-CN"/>
                <w14:textFill>
                  <w14:solidFill>
                    <w14:schemeClr w14:val="tx1"/>
                  </w14:solidFill>
                </w14:textFill>
              </w:rPr>
              <w:t>货物制造商销售授权证明书</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售</w:t>
            </w:r>
            <w:r>
              <w:rPr>
                <w:rFonts w:hint="eastAsia" w:ascii="宋体" w:hAnsi="宋体" w:cs="宋体"/>
                <w:sz w:val="24"/>
              </w:rPr>
              <w:t>后服务承诺书、有效供货证明书的原件；且采购人有权要求成交供应商在合同签订前对所投产品的技术参数、性能指标进行检验测试，以供确认是否达到采购文件中所规定的技术功能要求，若检验及测试结果不能满足招标参数要求，属于虚假应标，按政府采购相关法规处罚，并追究其相应的法律责任。</w:t>
            </w:r>
          </w:p>
          <w:p>
            <w:pPr>
              <w:widowControl/>
              <w:adjustRightInd w:val="0"/>
              <w:spacing w:line="400" w:lineRule="exact"/>
              <w:ind w:firstLine="480" w:firstLineChars="200"/>
              <w:jc w:val="left"/>
              <w:textAlignment w:val="center"/>
              <w:rPr>
                <w:rFonts w:ascii="宋体" w:hAnsi="宋体" w:cs="宋体"/>
                <w:sz w:val="24"/>
              </w:rPr>
            </w:pPr>
            <w:r>
              <w:rPr>
                <w:rFonts w:hint="eastAsia" w:ascii="宋体" w:hAnsi="宋体" w:cs="宋体"/>
                <w:sz w:val="24"/>
                <w:lang w:val="en-US" w:eastAsia="zh-CN"/>
              </w:rPr>
              <w:t>2</w:t>
            </w:r>
            <w:r>
              <w:rPr>
                <w:rFonts w:hint="eastAsia" w:ascii="宋体" w:hAnsi="宋体" w:cs="宋体"/>
                <w:sz w:val="24"/>
              </w:rPr>
              <w:t>、货物必须是为原厂全新、完整、未使用过的产品，货物送达现场后，成交供应商和采购人应在现场进行清点；清点过程中如果发现因包装或运输不当引起的货物外观或内部的损坏，成交供应商应负责更换；若发现错发、漏发情况，成交供应商应负责更换和补发。成交供应商所提供的产品、资料等要满足中华人民共和国的相应国家、地方、行业标准，本项目货物质量技术参数要求及成交供应商承诺的货物质量标准（如有不一致，以标准高者为准），交货验收必须由采购人和成交供应商共同进行，采购人如认为有需要的，可委托相关检验部门对产品进行抽检，自检或检验部门抽检不合格的不给予验收，影响采购人使用货物的采购人将追究成交供应商的相关责任，抽检所产生的费用全部由成交供应商负责</w:t>
            </w:r>
          </w:p>
          <w:p>
            <w:pPr>
              <w:widowControl/>
              <w:adjustRightInd w:val="0"/>
              <w:spacing w:line="400" w:lineRule="exact"/>
              <w:ind w:firstLine="480" w:firstLineChars="200"/>
              <w:jc w:val="left"/>
              <w:textAlignment w:val="center"/>
              <w:rPr>
                <w:rFonts w:ascii="宋体" w:hAnsi="宋体" w:cs="宋体"/>
                <w:sz w:val="24"/>
              </w:rPr>
            </w:pPr>
            <w:r>
              <w:rPr>
                <w:rFonts w:hint="eastAsia" w:ascii="宋体" w:hAnsi="宋体" w:cs="宋体"/>
                <w:sz w:val="24"/>
                <w:lang w:val="en-US" w:eastAsia="zh-CN"/>
              </w:rPr>
              <w:t>3</w:t>
            </w:r>
            <w:r>
              <w:rPr>
                <w:rFonts w:hint="eastAsia" w:ascii="宋体" w:hAnsi="宋体" w:cs="宋体"/>
                <w:sz w:val="24"/>
              </w:rPr>
              <w:t>、验收条件及标准：①验收标准应符合中国有关的国家、地方、行业标准。</w:t>
            </w:r>
          </w:p>
          <w:p>
            <w:pPr>
              <w:widowControl/>
              <w:adjustRightInd w:val="0"/>
              <w:spacing w:line="400" w:lineRule="exact"/>
              <w:ind w:firstLine="480" w:firstLineChars="200"/>
              <w:jc w:val="left"/>
              <w:textAlignment w:val="center"/>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违约责任：除本项目政府采购允许分包的以外，投标人必须承诺不得转让或转包本项目，须在商务技术投标文件单独提供承诺函原件，承诺函须有法定代表人（负责人）或其委托代理人签字，并加盖投标单位公章，承诺函格式自拟。</w:t>
            </w:r>
          </w:p>
          <w:p>
            <w:pPr>
              <w:widowControl/>
              <w:adjustRightInd w:val="0"/>
              <w:spacing w:line="400" w:lineRule="exact"/>
              <w:ind w:firstLine="480" w:firstLineChars="200"/>
              <w:jc w:val="left"/>
              <w:textAlignment w:val="center"/>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违约责任：①成交供应商必须按本合同和投标文件中规定的服务承诺提供服务，如有违反标书服务承诺的违约行为，采购人可行使单方合同解除权解除合同；②成交供应商应按采购人所要求的办公文具或耗材数量供应，如有违反，须无条件退货；③成交供应商在履行合同期间出现违约行为，采购人有权减少合同金额或终止合同。</w:t>
            </w:r>
          </w:p>
          <w:p>
            <w:pPr>
              <w:widowControl/>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、投标人应根据项目要求，在商务、技术投标文件中做出详细的优化服务措施方案、本地化服务方案等能为采购人办公支撑提供可操作的附加服务（格式自拟）。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9288" w:type="dxa"/>
            <w:gridSpan w:val="6"/>
            <w:vAlign w:val="center"/>
          </w:tcPr>
          <w:p>
            <w:pPr>
              <w:widowControl/>
              <w:spacing w:line="360" w:lineRule="auto"/>
              <w:jc w:val="left"/>
              <w:rPr>
                <w:rFonts w:hint="eastAsia" w:ascii="宋体" w:hAnsi="宋体" w:cs="宋体"/>
                <w:b/>
                <w:bCs/>
                <w:sz w:val="30"/>
                <w:szCs w:val="30"/>
              </w:rPr>
            </w:pPr>
            <w:r>
              <w:rPr>
                <w:rFonts w:hint="eastAsia" w:ascii="宋体" w:hAnsi="宋体" w:cs="宋体"/>
                <w:b/>
                <w:bCs/>
                <w:sz w:val="30"/>
                <w:szCs w:val="30"/>
                <w:lang w:val="en-US" w:eastAsia="zh-CN"/>
              </w:rPr>
              <w:t>三</w:t>
            </w:r>
            <w:r>
              <w:rPr>
                <w:rFonts w:hint="eastAsia" w:ascii="宋体" w:hAnsi="宋体" w:cs="宋体"/>
                <w:b/>
                <w:bCs/>
                <w:sz w:val="30"/>
                <w:szCs w:val="30"/>
              </w:rPr>
              <w:t>、进口产品说明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134" w:type="dxa"/>
            <w:gridSpan w:val="3"/>
            <w:vAlign w:val="center"/>
          </w:tcPr>
          <w:p>
            <w:pPr>
              <w:spacing w:line="360" w:lineRule="auto"/>
              <w:rPr>
                <w:rFonts w:hint="eastAsia" w:ascii="宋体" w:hAnsi="宋体" w:cs="宋体"/>
                <w:sz w:val="24"/>
              </w:rPr>
            </w:pPr>
            <w:r>
              <w:rPr>
                <w:rFonts w:hint="eastAsia" w:ascii="宋体" w:hAnsi="宋体" w:cs="宋体"/>
                <w:sz w:val="24"/>
              </w:rPr>
              <w:t>进口产品说明</w:t>
            </w:r>
          </w:p>
        </w:tc>
        <w:tc>
          <w:tcPr>
            <w:tcW w:w="7154" w:type="dxa"/>
            <w:gridSpan w:val="3"/>
            <w:vAlign w:val="center"/>
          </w:tcPr>
          <w:p>
            <w:pPr>
              <w:widowControl/>
              <w:spacing w:line="360" w:lineRule="auto"/>
              <w:jc w:val="left"/>
              <w:rPr>
                <w:rFonts w:hint="eastAsia" w:ascii="宋体" w:hAnsi="宋体" w:cs="宋体"/>
                <w:sz w:val="24"/>
              </w:rPr>
            </w:pPr>
            <w:r>
              <w:rPr>
                <w:rFonts w:hint="eastAsia" w:ascii="宋体" w:hAnsi="宋体" w:cs="宋体"/>
                <w:sz w:val="24"/>
              </w:rPr>
              <w:t>货物不接受进口产品（即通过中国海关报关验放进入中国境内且产自关境外的产品）参与竞标，</w:t>
            </w:r>
            <w:r>
              <w:rPr>
                <w:rFonts w:hint="eastAsia" w:ascii="宋体" w:hAnsi="宋体" w:cs="宋体"/>
                <w:b/>
                <w:sz w:val="24"/>
              </w:rPr>
              <w:t>如有进口产品参与竞标的，其响应文件作无效处理</w:t>
            </w:r>
            <w:r>
              <w:rPr>
                <w:rFonts w:hint="eastAsia" w:ascii="宋体" w:hAnsi="宋体" w:cs="宋体"/>
                <w:sz w:val="24"/>
              </w:rPr>
              <w:t>。</w:t>
            </w:r>
          </w:p>
        </w:tc>
      </w:tr>
      <w:bookmarkEnd w:id="0"/>
    </w:tbl>
    <w:p/>
    <w:p>
      <w:pPr>
        <w:pStyle w:val="1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BFE80C"/>
    <w:multiLevelType w:val="multilevel"/>
    <w:tmpl w:val="D1BFE80C"/>
    <w:lvl w:ilvl="0" w:tentative="0">
      <w:start w:val="1"/>
      <w:numFmt w:val="decimal"/>
      <w:lvlText w:val="第%1章"/>
      <w:lvlJc w:val="left"/>
      <w:pPr>
        <w:tabs>
          <w:tab w:val="left" w:pos="432"/>
        </w:tabs>
        <w:ind w:left="432" w:hanging="432"/>
      </w:pPr>
      <w:rPr>
        <w:rFonts w:hint="eastAsia"/>
        <w:lang w:val="en-US"/>
      </w:rPr>
    </w:lvl>
    <w:lvl w:ilvl="1" w:tentative="0">
      <w:start w:val="1"/>
      <w:numFmt w:val="decimal"/>
      <w:lvlText w:val="%1.%2"/>
      <w:lvlJc w:val="left"/>
      <w:pPr>
        <w:tabs>
          <w:tab w:val="left" w:pos="576"/>
        </w:tabs>
        <w:ind w:left="576" w:hanging="576"/>
      </w:pPr>
      <w:rPr>
        <w:rFonts w:hint="eastAsia"/>
      </w:rPr>
    </w:lvl>
    <w:lvl w:ilvl="2" w:tentative="0">
      <w:start w:val="1"/>
      <w:numFmt w:val="decimal"/>
      <w:pStyle w:val="3"/>
      <w:lvlText w:val="%1.%2.%3"/>
      <w:lvlJc w:val="left"/>
      <w:pPr>
        <w:tabs>
          <w:tab w:val="left" w:pos="4689"/>
        </w:tabs>
        <w:ind w:left="4689" w:hanging="720"/>
      </w:pPr>
      <w:rPr>
        <w:rFonts w:hint="default" w:ascii="Calibri" w:hAnsi="Calibri" w:cs="Arial"/>
      </w:rPr>
    </w:lvl>
    <w:lvl w:ilvl="3" w:tentative="0">
      <w:start w:val="1"/>
      <w:numFmt w:val="decimal"/>
      <w:lvlText w:val="%1.%2.%3.%4"/>
      <w:lvlJc w:val="left"/>
      <w:pPr>
        <w:tabs>
          <w:tab w:val="left" w:pos="2140"/>
        </w:tabs>
        <w:ind w:left="2140" w:hanging="864"/>
      </w:pPr>
      <w:rPr>
        <w:rFonts w:hint="default" w:ascii="Arial" w:hAnsi="Arial" w:cs="Arial"/>
        <w:color w:val="000000" w:themeColor="text1"/>
        <w14:textFill>
          <w14:solidFill>
            <w14:schemeClr w14:val="tx1"/>
          </w14:solidFill>
        </w14:textFill>
      </w:rPr>
    </w:lvl>
    <w:lvl w:ilvl="4" w:tentative="0">
      <w:start w:val="1"/>
      <w:numFmt w:val="decimal"/>
      <w:lvlText w:val="%1.%2.%3.%4.%5"/>
      <w:lvlJc w:val="left"/>
      <w:pPr>
        <w:tabs>
          <w:tab w:val="left" w:pos="2000"/>
        </w:tabs>
        <w:ind w:left="2000" w:hanging="1008"/>
      </w:pPr>
      <w:rPr>
        <w:rFonts w:hint="default" w:ascii="Arial" w:hAnsi="Arial" w:cs="Arial"/>
      </w:rPr>
    </w:lvl>
    <w:lvl w:ilvl="5" w:tentative="0">
      <w:start w:val="1"/>
      <w:numFmt w:val="decimal"/>
      <w:lvlText w:val="%1.%2.%3.%4.%5.%6"/>
      <w:lvlJc w:val="left"/>
      <w:pPr>
        <w:tabs>
          <w:tab w:val="left" w:pos="1152"/>
        </w:tabs>
        <w:ind w:left="1152" w:hanging="1152"/>
      </w:pPr>
      <w:rPr>
        <w:rFonts w:hint="default" w:ascii="Arial" w:hAnsi="Arial" w:eastAsia="黑体" w:cs="Arial"/>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b/>
      </w:rPr>
    </w:lvl>
    <w:lvl w:ilvl="8" w:tentative="0">
      <w:start w:val="1"/>
      <w:numFmt w:val="decimal"/>
      <w:lvlText w:val="%1.%2.%3.%4.%5.%6.%7.%8.%9"/>
      <w:lvlJc w:val="left"/>
      <w:pPr>
        <w:tabs>
          <w:tab w:val="left" w:pos="1584"/>
        </w:tabs>
        <w:ind w:left="1584" w:hanging="1584"/>
      </w:pPr>
      <w:rPr>
        <w:rFonts w:hint="eastAsia"/>
      </w:rPr>
    </w:lvl>
  </w:abstractNum>
  <w:abstractNum w:abstractNumId="1">
    <w:nsid w:val="34458D98"/>
    <w:multiLevelType w:val="singleLevel"/>
    <w:tmpl w:val="34458D98"/>
    <w:lvl w:ilvl="0" w:tentative="0">
      <w:start w:val="1"/>
      <w:numFmt w:val="decimal"/>
      <w:suff w:val="nothing"/>
      <w:lvlText w:val="%1、"/>
      <w:lvlJc w:val="left"/>
    </w:lvl>
  </w:abstractNum>
  <w:abstractNum w:abstractNumId="2">
    <w:nsid w:val="7AF475E9"/>
    <w:multiLevelType w:val="singleLevel"/>
    <w:tmpl w:val="7AF475E9"/>
    <w:lvl w:ilvl="0" w:tentative="0">
      <w:start w:val="1"/>
      <w:numFmt w:val="decimal"/>
      <w:pStyle w:val="5"/>
      <w:lvlText w:val="%1."/>
      <w:lvlJc w:val="left"/>
      <w:pPr>
        <w:tabs>
          <w:tab w:val="left" w:pos="360"/>
        </w:tabs>
        <w:ind w:lef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F5BB5"/>
    <w:rsid w:val="027B5699"/>
    <w:rsid w:val="09580020"/>
    <w:rsid w:val="0D9C14EC"/>
    <w:rsid w:val="0FD01896"/>
    <w:rsid w:val="109A5BAD"/>
    <w:rsid w:val="1B9C7815"/>
    <w:rsid w:val="202B62B8"/>
    <w:rsid w:val="21E75E51"/>
    <w:rsid w:val="26510172"/>
    <w:rsid w:val="286D6342"/>
    <w:rsid w:val="2DCC0F6D"/>
    <w:rsid w:val="2E1B0604"/>
    <w:rsid w:val="32F20A57"/>
    <w:rsid w:val="34C74542"/>
    <w:rsid w:val="393C1D38"/>
    <w:rsid w:val="3B592F5A"/>
    <w:rsid w:val="3B655471"/>
    <w:rsid w:val="41F82170"/>
    <w:rsid w:val="4D8F5BB5"/>
    <w:rsid w:val="52716A89"/>
    <w:rsid w:val="57E36A5C"/>
    <w:rsid w:val="58132182"/>
    <w:rsid w:val="593E4C63"/>
    <w:rsid w:val="638C206F"/>
    <w:rsid w:val="6AF94B72"/>
    <w:rsid w:val="6D7A283F"/>
    <w:rsid w:val="6FCB42D5"/>
    <w:rsid w:val="71AE6773"/>
    <w:rsid w:val="7AB06D96"/>
    <w:rsid w:val="7C057297"/>
    <w:rsid w:val="7C535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semiHidden/>
    <w:unhideWhenUsed/>
    <w:qFormat/>
    <w:uiPriority w:val="0"/>
    <w:pPr>
      <w:keepNext/>
      <w:keepLines/>
      <w:numPr>
        <w:ilvl w:val="2"/>
        <w:numId w:val="1"/>
      </w:numPr>
      <w:tabs>
        <w:tab w:val="left" w:pos="432"/>
        <w:tab w:val="left" w:pos="720"/>
      </w:tabs>
      <w:spacing w:before="50" w:beforeLines="50" w:after="50" w:afterLines="50" w:line="360" w:lineRule="auto"/>
      <w:ind w:left="0" w:leftChars="100" w:hanging="720"/>
      <w:jc w:val="left"/>
      <w:outlineLvl w:val="2"/>
    </w:pPr>
    <w:rPr>
      <w:rFonts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rPr>
      <w:rFonts w:ascii="Times New Roman" w:hAnsi="Times New Roman" w:eastAsia="宋体" w:cs="Times New Roman"/>
    </w:rPr>
  </w:style>
  <w:style w:type="paragraph" w:styleId="5">
    <w:name w:val="List Number"/>
    <w:basedOn w:val="1"/>
    <w:qFormat/>
    <w:uiPriority w:val="0"/>
    <w:pPr>
      <w:numPr>
        <w:ilvl w:val="0"/>
        <w:numId w:val="2"/>
      </w:numPr>
    </w:p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7">
    <w:name w:val="Body Text Indent"/>
    <w:basedOn w:val="1"/>
    <w:qFormat/>
    <w:uiPriority w:val="0"/>
    <w:pPr>
      <w:ind w:firstLine="830" w:firstLineChars="352"/>
    </w:pPr>
    <w:rPr>
      <w:rFonts w:ascii="仿宋_GB2312" w:hAnsi="Times New Roman" w:eastAsia="仿宋_GB2312" w:cs="Times New Roman"/>
      <w:kern w:val="0"/>
      <w:sz w:val="32"/>
      <w:szCs w:val="20"/>
    </w:rPr>
  </w:style>
  <w:style w:type="paragraph" w:styleId="8">
    <w:name w:val="Plain Text"/>
    <w:basedOn w:val="1"/>
    <w:qFormat/>
    <w:uiPriority w:val="0"/>
    <w:rPr>
      <w:rFonts w:ascii="宋体" w:hAnsi="Courier New" w:eastAsia="宋体" w:cs="Times New Roman"/>
      <w:kern w:val="0"/>
      <w:sz w:val="20"/>
      <w:szCs w:val="21"/>
    </w:rPr>
  </w:style>
  <w:style w:type="paragraph" w:styleId="9">
    <w:name w:val="footer"/>
    <w:basedOn w:val="1"/>
    <w:next w:val="1"/>
    <w:unhideWhenUsed/>
    <w:qFormat/>
    <w:uiPriority w:val="99"/>
    <w:pPr>
      <w:tabs>
        <w:tab w:val="center" w:pos="4153"/>
        <w:tab w:val="right" w:pos="8306"/>
      </w:tabs>
      <w:snapToGrid w:val="0"/>
      <w:jc w:val="left"/>
    </w:pPr>
    <w:rPr>
      <w:kern w:val="0"/>
      <w:sz w:val="18"/>
      <w:szCs w:val="18"/>
    </w:rPr>
  </w:style>
  <w:style w:type="paragraph" w:customStyle="1" w:styleId="12">
    <w:name w:val="BodyText"/>
    <w:basedOn w:val="1"/>
    <w:qFormat/>
    <w:uiPriority w:val="0"/>
    <w:pPr>
      <w:spacing w:line="240" w:lineRule="auto"/>
      <w:jc w:val="both"/>
      <w:textAlignment w:val="baseline"/>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Pages>
  <Words>1957</Words>
  <Characters>2153</Characters>
  <Lines>0</Lines>
  <Paragraphs>0</Paragraphs>
  <TotalTime>35</TotalTime>
  <ScaleCrop>false</ScaleCrop>
  <LinksUpToDate>false</LinksUpToDate>
  <CharactersWithSpaces>2176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2025-05-14T06:56:00Z</dcterms:created>
  <dc:creator>A- 若颖</dc:creator>
  <cp:lastModifiedBy>Administrator</cp:lastModifiedBy>
  <cp:lastPrinted>2025-05-23T02:09:00Z</cp:lastPrinted>
  <dcterms:modified xsi:type="dcterms:W3CDTF">2025-12-04T10:43:53Z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B8703D72B6F344A98F69688677E769B7_13</vt:lpwstr>
  </property>
  <property fmtid="{D5CDD505-2E9C-101B-9397-08002B2CF9AE}" pid="4" name="KSOTemplateDocerSaveRecord">
    <vt:lpwstr>eyJoZGlkIjoiZjVhNGJiMWVmZTg4ZjFhYWZhYWFiMzBkODkwYWRkZmUiLCJ1c2VySWQiOiIxMDM0NjIxOTg5In0=</vt:lpwstr>
  </property>
</Properties>
</file>