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BA" w:rsidRDefault="00C151BA" w:rsidP="00C151BA">
      <w:pPr>
        <w:spacing w:line="560" w:lineRule="exact"/>
        <w:jc w:val="center"/>
        <w:rPr>
          <w:rFonts w:ascii="仿宋_GB2312" w:eastAsia="仿宋_GB2312" w:hAnsi="仿宋_GB2312" w:cs="仿宋_GB2312"/>
          <w:b/>
          <w:bCs/>
          <w:sz w:val="40"/>
          <w:szCs w:val="40"/>
        </w:rPr>
      </w:pPr>
      <w:r w:rsidRPr="00C151BA">
        <w:rPr>
          <w:rFonts w:ascii="仿宋_GB2312" w:eastAsia="仿宋_GB2312" w:hAnsi="仿宋_GB2312" w:cs="仿宋_GB2312" w:hint="eastAsia"/>
          <w:b/>
          <w:bCs/>
          <w:sz w:val="40"/>
          <w:szCs w:val="40"/>
        </w:rPr>
        <w:t>桂林市人民检察院UPS电源及精密空调采购</w:t>
      </w:r>
      <w:r>
        <w:rPr>
          <w:rFonts w:ascii="仿宋_GB2312" w:eastAsia="仿宋_GB2312" w:hAnsi="仿宋_GB2312" w:cs="仿宋_GB2312" w:hint="eastAsia"/>
          <w:b/>
          <w:bCs/>
          <w:sz w:val="40"/>
          <w:szCs w:val="40"/>
        </w:rPr>
        <w:t>在线询价</w:t>
      </w:r>
    </w:p>
    <w:p w:rsidR="00C151BA" w:rsidRPr="00C151BA" w:rsidRDefault="00C151BA" w:rsidP="00C151BA">
      <w:pPr>
        <w:spacing w:line="560" w:lineRule="exact"/>
        <w:jc w:val="center"/>
        <w:rPr>
          <w:rFonts w:ascii="仿宋_GB2312" w:eastAsia="仿宋_GB2312" w:hAnsi="仿宋_GB2312" w:cs="仿宋_GB2312"/>
          <w:b/>
          <w:bCs/>
          <w:sz w:val="40"/>
          <w:szCs w:val="40"/>
        </w:rPr>
      </w:pPr>
    </w:p>
    <w:p w:rsidR="00C151BA" w:rsidRDefault="00C151BA" w:rsidP="00C151BA">
      <w:pPr>
        <w:spacing w:line="560" w:lineRule="exact"/>
        <w:rPr>
          <w:rFonts w:ascii="黑体" w:eastAsia="黑体" w:hAnsi="黑体" w:cs="黑体"/>
          <w:sz w:val="32"/>
          <w:szCs w:val="32"/>
        </w:rPr>
      </w:pPr>
      <w:r>
        <w:rPr>
          <w:rFonts w:ascii="黑体" w:eastAsia="黑体" w:hAnsi="黑体" w:cs="黑体" w:hint="eastAsia"/>
          <w:sz w:val="32"/>
          <w:szCs w:val="32"/>
        </w:rPr>
        <w:t>一、采购需求清单</w:t>
      </w:r>
    </w:p>
    <w:tbl>
      <w:tblPr>
        <w:tblStyle w:val="a3"/>
        <w:tblpPr w:leftFromText="180" w:rightFromText="180" w:vertAnchor="page" w:horzAnchor="margin" w:tblpY="1092"/>
        <w:tblW w:w="10740" w:type="dxa"/>
        <w:tblLayout w:type="fixed"/>
        <w:tblLook w:val="04A0" w:firstRow="1" w:lastRow="0" w:firstColumn="1" w:lastColumn="0" w:noHBand="0" w:noVBand="1"/>
      </w:tblPr>
      <w:tblGrid>
        <w:gridCol w:w="595"/>
        <w:gridCol w:w="968"/>
        <w:gridCol w:w="5066"/>
        <w:gridCol w:w="850"/>
        <w:gridCol w:w="709"/>
        <w:gridCol w:w="1276"/>
        <w:gridCol w:w="1276"/>
      </w:tblGrid>
      <w:tr w:rsidR="00C151BA" w:rsidRPr="00C151BA" w:rsidTr="00C151BA">
        <w:trPr>
          <w:trHeight w:val="576"/>
        </w:trPr>
        <w:tc>
          <w:tcPr>
            <w:tcW w:w="595" w:type="dxa"/>
            <w:vAlign w:val="center"/>
            <w:hideMark/>
          </w:tcPr>
          <w:p w:rsidR="00C151BA" w:rsidRPr="00C151BA" w:rsidRDefault="00C151BA" w:rsidP="00C151BA">
            <w:proofErr w:type="gramStart"/>
            <w:r w:rsidRPr="00C151BA">
              <w:rPr>
                <w:rFonts w:hint="eastAsia"/>
              </w:rPr>
              <w:lastRenderedPageBreak/>
              <w:t>项号</w:t>
            </w:r>
            <w:proofErr w:type="gramEnd"/>
          </w:p>
        </w:tc>
        <w:tc>
          <w:tcPr>
            <w:tcW w:w="968" w:type="dxa"/>
            <w:vAlign w:val="center"/>
            <w:hideMark/>
          </w:tcPr>
          <w:p w:rsidR="00C151BA" w:rsidRPr="00C151BA" w:rsidRDefault="00C151BA" w:rsidP="00C151BA">
            <w:r w:rsidRPr="00C151BA">
              <w:rPr>
                <w:rFonts w:hint="eastAsia"/>
              </w:rPr>
              <w:t>货物名称</w:t>
            </w:r>
          </w:p>
        </w:tc>
        <w:tc>
          <w:tcPr>
            <w:tcW w:w="5066" w:type="dxa"/>
            <w:vAlign w:val="center"/>
            <w:hideMark/>
          </w:tcPr>
          <w:p w:rsidR="00C151BA" w:rsidRPr="00C151BA" w:rsidRDefault="00C151BA" w:rsidP="00C151BA">
            <w:r w:rsidRPr="00C151BA">
              <w:rPr>
                <w:rFonts w:hint="eastAsia"/>
              </w:rPr>
              <w:t>项目要求及技术需求</w:t>
            </w:r>
          </w:p>
        </w:tc>
        <w:tc>
          <w:tcPr>
            <w:tcW w:w="850" w:type="dxa"/>
            <w:vAlign w:val="center"/>
            <w:hideMark/>
          </w:tcPr>
          <w:p w:rsidR="00C151BA" w:rsidRPr="00C151BA" w:rsidRDefault="00C151BA" w:rsidP="00C151BA">
            <w:r w:rsidRPr="00C151BA">
              <w:rPr>
                <w:rFonts w:hint="eastAsia"/>
              </w:rPr>
              <w:t>数量</w:t>
            </w:r>
          </w:p>
        </w:tc>
        <w:tc>
          <w:tcPr>
            <w:tcW w:w="709" w:type="dxa"/>
            <w:vAlign w:val="center"/>
            <w:hideMark/>
          </w:tcPr>
          <w:p w:rsidR="00C151BA" w:rsidRPr="00C151BA" w:rsidRDefault="00C151BA" w:rsidP="00C151BA">
            <w:r w:rsidRPr="00C151BA">
              <w:rPr>
                <w:rFonts w:hint="eastAsia"/>
              </w:rPr>
              <w:t>单位</w:t>
            </w:r>
          </w:p>
        </w:tc>
        <w:tc>
          <w:tcPr>
            <w:tcW w:w="1276" w:type="dxa"/>
            <w:vAlign w:val="center"/>
            <w:hideMark/>
          </w:tcPr>
          <w:p w:rsidR="00C151BA" w:rsidRPr="00C151BA" w:rsidRDefault="00C151BA" w:rsidP="00C151BA">
            <w:r w:rsidRPr="00C151BA">
              <w:rPr>
                <w:rFonts w:hint="eastAsia"/>
              </w:rPr>
              <w:t>单价</w:t>
            </w:r>
          </w:p>
          <w:p w:rsidR="00C151BA" w:rsidRPr="00C151BA" w:rsidRDefault="00C151BA" w:rsidP="00C151BA">
            <w:r w:rsidRPr="00C151BA">
              <w:rPr>
                <w:rFonts w:hint="eastAsia"/>
              </w:rPr>
              <w:t>（元）</w:t>
            </w:r>
          </w:p>
        </w:tc>
        <w:tc>
          <w:tcPr>
            <w:tcW w:w="1276" w:type="dxa"/>
            <w:vAlign w:val="center"/>
            <w:hideMark/>
          </w:tcPr>
          <w:p w:rsidR="00C151BA" w:rsidRPr="00C151BA" w:rsidRDefault="00C151BA" w:rsidP="00C151BA">
            <w:r w:rsidRPr="00C151BA">
              <w:rPr>
                <w:rFonts w:hint="eastAsia"/>
              </w:rPr>
              <w:t>采购预算</w:t>
            </w:r>
          </w:p>
          <w:p w:rsidR="00C151BA" w:rsidRPr="00C151BA" w:rsidRDefault="00C151BA" w:rsidP="00C151BA">
            <w:r w:rsidRPr="00C151BA">
              <w:rPr>
                <w:rFonts w:hint="eastAsia"/>
              </w:rPr>
              <w:t>（元）</w:t>
            </w:r>
          </w:p>
        </w:tc>
      </w:tr>
      <w:tr w:rsidR="00C151BA" w:rsidRPr="00C151BA" w:rsidTr="00C151BA">
        <w:trPr>
          <w:trHeight w:val="801"/>
        </w:trPr>
        <w:tc>
          <w:tcPr>
            <w:tcW w:w="595" w:type="dxa"/>
            <w:noWrap/>
            <w:vAlign w:val="center"/>
            <w:hideMark/>
          </w:tcPr>
          <w:p w:rsidR="00C151BA" w:rsidRPr="00C151BA" w:rsidRDefault="00C151BA" w:rsidP="00C151BA">
            <w:r w:rsidRPr="00C151BA">
              <w:rPr>
                <w:rFonts w:hint="eastAsia"/>
              </w:rPr>
              <w:t>1</w:t>
            </w:r>
          </w:p>
        </w:tc>
        <w:tc>
          <w:tcPr>
            <w:tcW w:w="968" w:type="dxa"/>
            <w:vAlign w:val="center"/>
            <w:hideMark/>
          </w:tcPr>
          <w:p w:rsidR="00C151BA" w:rsidRPr="00C151BA" w:rsidRDefault="00C151BA" w:rsidP="00C151BA">
            <w:r w:rsidRPr="00C151BA">
              <w:rPr>
                <w:rFonts w:hint="eastAsia"/>
              </w:rPr>
              <w:t>UPS</w:t>
            </w:r>
            <w:r w:rsidRPr="00C151BA">
              <w:rPr>
                <w:rFonts w:hint="eastAsia"/>
              </w:rPr>
              <w:t>电源系统</w:t>
            </w:r>
          </w:p>
        </w:tc>
        <w:tc>
          <w:tcPr>
            <w:tcW w:w="5066" w:type="dxa"/>
            <w:vAlign w:val="center"/>
            <w:hideMark/>
          </w:tcPr>
          <w:p w:rsidR="00C151BA" w:rsidRPr="00C151BA" w:rsidRDefault="00C151BA" w:rsidP="00C151BA">
            <w:r w:rsidRPr="00C151BA">
              <w:rPr>
                <w:rFonts w:hint="eastAsia"/>
              </w:rPr>
              <w:t>▲</w:t>
            </w:r>
            <w:r w:rsidRPr="00C151BA">
              <w:rPr>
                <w:rFonts w:hint="eastAsia"/>
              </w:rPr>
              <w:t xml:space="preserve">1. </w:t>
            </w:r>
            <w:r w:rsidRPr="00C151BA">
              <w:rPr>
                <w:rFonts w:hint="eastAsia"/>
              </w:rPr>
              <w:t>整套系统包括一台</w:t>
            </w:r>
            <w:r w:rsidRPr="00C151BA">
              <w:rPr>
                <w:rFonts w:hint="eastAsia"/>
              </w:rPr>
              <w:t>UPS</w:t>
            </w:r>
            <w:r w:rsidRPr="00C151BA">
              <w:rPr>
                <w:rFonts w:hint="eastAsia"/>
              </w:rPr>
              <w:t>电源主机、</w:t>
            </w:r>
            <w:r w:rsidRPr="00C151BA">
              <w:rPr>
                <w:rFonts w:hint="eastAsia"/>
              </w:rPr>
              <w:t>64</w:t>
            </w:r>
            <w:r w:rsidRPr="00C151BA">
              <w:rPr>
                <w:rFonts w:hint="eastAsia"/>
              </w:rPr>
              <w:t>个</w:t>
            </w:r>
            <w:r w:rsidRPr="00C151BA">
              <w:rPr>
                <w:rFonts w:hint="eastAsia"/>
              </w:rPr>
              <w:t>12V 200AH</w:t>
            </w:r>
            <w:r w:rsidRPr="00C151BA">
              <w:rPr>
                <w:rFonts w:hint="eastAsia"/>
              </w:rPr>
              <w:t>免维护阀控式密封铅酸蓄电池、一组</w:t>
            </w:r>
            <w:r w:rsidRPr="00C151BA">
              <w:rPr>
                <w:rFonts w:hint="eastAsia"/>
              </w:rPr>
              <w:t>UPS</w:t>
            </w:r>
            <w:r w:rsidRPr="00C151BA">
              <w:rPr>
                <w:rFonts w:hint="eastAsia"/>
              </w:rPr>
              <w:t>原厂电池柜、</w:t>
            </w:r>
            <w:r w:rsidRPr="00C151BA">
              <w:rPr>
                <w:rFonts w:hint="eastAsia"/>
              </w:rPr>
              <w:t>1</w:t>
            </w:r>
            <w:r w:rsidRPr="00C151BA">
              <w:rPr>
                <w:rFonts w:hint="eastAsia"/>
              </w:rPr>
              <w:t>批配套电缆和一批配套断路器等各类电气配件等；</w:t>
            </w:r>
          </w:p>
          <w:p w:rsidR="00C151BA" w:rsidRPr="00C151BA" w:rsidRDefault="00C151BA" w:rsidP="00C151BA">
            <w:r w:rsidRPr="00C151BA">
              <w:rPr>
                <w:rFonts w:hint="eastAsia"/>
              </w:rPr>
              <w:t>▲</w:t>
            </w:r>
            <w:r w:rsidRPr="00C151BA">
              <w:rPr>
                <w:rFonts w:hint="eastAsia"/>
              </w:rPr>
              <w:t xml:space="preserve">2. </w:t>
            </w:r>
            <w:r w:rsidRPr="00C151BA">
              <w:rPr>
                <w:rFonts w:hint="eastAsia"/>
              </w:rPr>
              <w:t>所投</w:t>
            </w:r>
            <w:r w:rsidRPr="00C151BA">
              <w:rPr>
                <w:rFonts w:hint="eastAsia"/>
              </w:rPr>
              <w:t>UPS</w:t>
            </w:r>
            <w:r w:rsidRPr="00C151BA">
              <w:rPr>
                <w:rFonts w:hint="eastAsia"/>
              </w:rPr>
              <w:t>电源主机采用模块化结构，由</w:t>
            </w:r>
            <w:r w:rsidRPr="00C151BA">
              <w:rPr>
                <w:rFonts w:hint="eastAsia"/>
              </w:rPr>
              <w:t>UPS</w:t>
            </w:r>
            <w:r w:rsidRPr="00C151BA">
              <w:rPr>
                <w:rFonts w:hint="eastAsia"/>
              </w:rPr>
              <w:t>系统柜和监控显示模块、充电模块、功率模块等模块组成，所有模块特别是系统功率模块、旁路模块、控制模块必须满足</w:t>
            </w:r>
            <w:proofErr w:type="gramStart"/>
            <w:r w:rsidRPr="00C151BA">
              <w:rPr>
                <w:rFonts w:hint="eastAsia"/>
              </w:rPr>
              <w:t>在线热拔</w:t>
            </w:r>
            <w:proofErr w:type="gramEnd"/>
            <w:r w:rsidRPr="00C151BA">
              <w:rPr>
                <w:rFonts w:hint="eastAsia"/>
              </w:rPr>
              <w:t>插功能；每个系统功率模块≥</w:t>
            </w:r>
            <w:r w:rsidRPr="00C151BA">
              <w:rPr>
                <w:rFonts w:hint="eastAsia"/>
              </w:rPr>
              <w:t>50KVA</w:t>
            </w:r>
            <w:r w:rsidRPr="00C151BA">
              <w:rPr>
                <w:rFonts w:hint="eastAsia"/>
              </w:rPr>
              <w:t>，采用</w:t>
            </w:r>
            <w:r w:rsidRPr="00C151BA">
              <w:rPr>
                <w:rFonts w:hint="eastAsia"/>
              </w:rPr>
              <w:t>N+1</w:t>
            </w:r>
            <w:r w:rsidRPr="00C151BA">
              <w:rPr>
                <w:rFonts w:hint="eastAsia"/>
              </w:rPr>
              <w:t>模式；本次配置提供≥</w:t>
            </w:r>
            <w:r w:rsidRPr="00C151BA">
              <w:rPr>
                <w:rFonts w:hint="eastAsia"/>
              </w:rPr>
              <w:t>100KVA</w:t>
            </w:r>
            <w:r w:rsidRPr="00C151BA">
              <w:rPr>
                <w:rFonts w:hint="eastAsia"/>
              </w:rPr>
              <w:t>系统功率（本次配置提供≥</w:t>
            </w:r>
            <w:r w:rsidRPr="00C151BA">
              <w:rPr>
                <w:rFonts w:hint="eastAsia"/>
              </w:rPr>
              <w:t>2</w:t>
            </w:r>
            <w:r w:rsidRPr="00C151BA">
              <w:rPr>
                <w:rFonts w:hint="eastAsia"/>
              </w:rPr>
              <w:t>个系统功率模块）；</w:t>
            </w:r>
          </w:p>
          <w:p w:rsidR="00C151BA" w:rsidRPr="00C151BA" w:rsidRDefault="00C151BA" w:rsidP="00C151BA">
            <w:r w:rsidRPr="00C151BA">
              <w:rPr>
                <w:rFonts w:hint="eastAsia"/>
              </w:rPr>
              <w:t>▲</w:t>
            </w:r>
            <w:r w:rsidRPr="00C151BA">
              <w:rPr>
                <w:rFonts w:hint="eastAsia"/>
              </w:rPr>
              <w:t xml:space="preserve">3. </w:t>
            </w:r>
            <w:r w:rsidRPr="00C151BA">
              <w:rPr>
                <w:rFonts w:hint="eastAsia"/>
              </w:rPr>
              <w:t>所投</w:t>
            </w:r>
            <w:r w:rsidRPr="00C151BA">
              <w:rPr>
                <w:rFonts w:hint="eastAsia"/>
              </w:rPr>
              <w:t>UPS</w:t>
            </w:r>
            <w:r w:rsidRPr="00C151BA">
              <w:rPr>
                <w:rFonts w:hint="eastAsia"/>
              </w:rPr>
              <w:t>电源主机单台设备最大功率可增容到</w:t>
            </w:r>
            <w:r w:rsidRPr="00C151BA">
              <w:rPr>
                <w:rFonts w:hint="eastAsia"/>
              </w:rPr>
              <w:t>300KVA</w:t>
            </w:r>
            <w:r w:rsidRPr="00C151BA">
              <w:rPr>
                <w:rFonts w:hint="eastAsia"/>
              </w:rPr>
              <w:t>以上，为满足后续增容需求，主机之间可以在线扩容，</w:t>
            </w:r>
            <w:r w:rsidRPr="00C151BA">
              <w:rPr>
                <w:rFonts w:hint="eastAsia"/>
              </w:rPr>
              <w:t>UPS</w:t>
            </w:r>
            <w:r w:rsidRPr="00C151BA">
              <w:rPr>
                <w:rFonts w:hint="eastAsia"/>
              </w:rPr>
              <w:t>系统容量最大可以扩容到</w:t>
            </w:r>
            <w:r w:rsidRPr="00C151BA">
              <w:rPr>
                <w:rFonts w:hint="eastAsia"/>
              </w:rPr>
              <w:t>550KVA</w:t>
            </w:r>
            <w:r w:rsidRPr="00C151BA">
              <w:rPr>
                <w:rFonts w:hint="eastAsia"/>
              </w:rPr>
              <w:t>以上；所投</w:t>
            </w:r>
            <w:r w:rsidRPr="00C151BA">
              <w:rPr>
                <w:rFonts w:hint="eastAsia"/>
              </w:rPr>
              <w:t>UPS</w:t>
            </w:r>
            <w:r w:rsidRPr="00C151BA">
              <w:rPr>
                <w:rFonts w:hint="eastAsia"/>
              </w:rPr>
              <w:t>电源主机必须采用双路输入，满足系统的可靠性；为提高电池的使用寿命，所投</w:t>
            </w:r>
            <w:r w:rsidRPr="00C151BA">
              <w:rPr>
                <w:rFonts w:hint="eastAsia"/>
              </w:rPr>
              <w:t>UPS</w:t>
            </w:r>
            <w:r w:rsidRPr="00C151BA">
              <w:rPr>
                <w:rFonts w:hint="eastAsia"/>
              </w:rPr>
              <w:t>电源主机充电系统必须采用三段式充电技术；</w:t>
            </w:r>
          </w:p>
          <w:p w:rsidR="00C151BA" w:rsidRPr="00C151BA" w:rsidRDefault="00C151BA" w:rsidP="00C151BA">
            <w:r w:rsidRPr="00C151BA">
              <w:rPr>
                <w:rFonts w:hint="eastAsia"/>
              </w:rPr>
              <w:t>▲</w:t>
            </w:r>
            <w:r w:rsidRPr="00C151BA">
              <w:rPr>
                <w:rFonts w:hint="eastAsia"/>
              </w:rPr>
              <w:t xml:space="preserve">4. </w:t>
            </w:r>
            <w:r w:rsidRPr="00C151BA">
              <w:rPr>
                <w:rFonts w:hint="eastAsia"/>
              </w:rPr>
              <w:t>所投</w:t>
            </w:r>
            <w:r w:rsidRPr="00C151BA">
              <w:rPr>
                <w:rFonts w:hint="eastAsia"/>
              </w:rPr>
              <w:t>UPS</w:t>
            </w:r>
            <w:r w:rsidRPr="00C151BA">
              <w:rPr>
                <w:rFonts w:hint="eastAsia"/>
              </w:rPr>
              <w:t>电源主机采用独立的充电模块，每个充电模块电流不小于</w:t>
            </w:r>
            <w:r w:rsidRPr="00C151BA">
              <w:rPr>
                <w:rFonts w:hint="eastAsia"/>
              </w:rPr>
              <w:t>30A</w:t>
            </w:r>
            <w:r w:rsidRPr="00C151BA">
              <w:rPr>
                <w:rFonts w:hint="eastAsia"/>
              </w:rPr>
              <w:t>，根据系统要求，充电模块可以冗余或扩容，同时充电模块的充电电流可以根据外部配置的电池容量进行设置；要求每个功率模块内部具备独立旁路功能，不接受采用静态旁路模块和接触器组合结构；</w:t>
            </w:r>
          </w:p>
          <w:p w:rsidR="00C151BA" w:rsidRPr="00C151BA" w:rsidRDefault="00C151BA" w:rsidP="00C151BA">
            <w:r w:rsidRPr="00C151BA">
              <w:rPr>
                <w:rFonts w:hint="eastAsia"/>
              </w:rPr>
              <w:t>▲</w:t>
            </w:r>
            <w:r w:rsidRPr="00C151BA">
              <w:rPr>
                <w:rFonts w:hint="eastAsia"/>
              </w:rPr>
              <w:t xml:space="preserve">5. </w:t>
            </w:r>
            <w:r w:rsidRPr="00C151BA">
              <w:rPr>
                <w:rFonts w:hint="eastAsia"/>
              </w:rPr>
              <w:t>所投</w:t>
            </w:r>
            <w:r w:rsidRPr="00C151BA">
              <w:rPr>
                <w:rFonts w:hint="eastAsia"/>
              </w:rPr>
              <w:t>UPS</w:t>
            </w:r>
            <w:r w:rsidRPr="00C151BA">
              <w:rPr>
                <w:rFonts w:hint="eastAsia"/>
              </w:rPr>
              <w:t>电源主机配备≥</w:t>
            </w:r>
            <w:r w:rsidRPr="00C151BA">
              <w:rPr>
                <w:rFonts w:hint="eastAsia"/>
              </w:rPr>
              <w:t>7</w:t>
            </w:r>
            <w:r w:rsidRPr="00C151BA">
              <w:rPr>
                <w:rFonts w:hint="eastAsia"/>
              </w:rPr>
              <w:t>英寸</w:t>
            </w:r>
            <w:r w:rsidRPr="00C151BA">
              <w:rPr>
                <w:rFonts w:hint="eastAsia"/>
              </w:rPr>
              <w:t>LCD</w:t>
            </w:r>
            <w:r w:rsidRPr="00C151BA">
              <w:rPr>
                <w:rFonts w:hint="eastAsia"/>
              </w:rPr>
              <w:t>触摸屏，可以显示详细的信息：输入电压、输入频率、旁路电压、旁路频率、输出电压、输出电流、输出频率、有功功率、</w:t>
            </w:r>
            <w:proofErr w:type="gramStart"/>
            <w:r w:rsidRPr="00C151BA">
              <w:rPr>
                <w:rFonts w:hint="eastAsia"/>
              </w:rPr>
              <w:t>视载功率</w:t>
            </w:r>
            <w:proofErr w:type="gramEnd"/>
            <w:r w:rsidRPr="00C151BA">
              <w:rPr>
                <w:rFonts w:hint="eastAsia"/>
              </w:rPr>
              <w:t>、负载率、电池均充电压、浮充电压、电池剩余放电时间、电池剩余容量、电池充电温度补偿系数、电池是否连接等参数；</w:t>
            </w:r>
          </w:p>
          <w:p w:rsidR="00C151BA" w:rsidRPr="00C151BA" w:rsidRDefault="00C151BA" w:rsidP="00C151BA">
            <w:r w:rsidRPr="00C151BA">
              <w:rPr>
                <w:rFonts w:hint="eastAsia"/>
              </w:rPr>
              <w:t xml:space="preserve">6. </w:t>
            </w:r>
            <w:r w:rsidRPr="00C151BA">
              <w:rPr>
                <w:rFonts w:hint="eastAsia"/>
              </w:rPr>
              <w:t>所投</w:t>
            </w:r>
            <w:r w:rsidRPr="00C151BA">
              <w:rPr>
                <w:rFonts w:hint="eastAsia"/>
              </w:rPr>
              <w:t>UPS</w:t>
            </w:r>
            <w:r w:rsidRPr="00C151BA">
              <w:rPr>
                <w:rFonts w:hint="eastAsia"/>
              </w:rPr>
              <w:t>电源主机的旁路、逆变、充电可以通过面板进行开关操作；</w:t>
            </w:r>
          </w:p>
          <w:p w:rsidR="00C151BA" w:rsidRPr="00C151BA" w:rsidRDefault="00C151BA" w:rsidP="00C151BA">
            <w:r w:rsidRPr="00C151BA">
              <w:rPr>
                <w:rFonts w:hint="eastAsia"/>
              </w:rPr>
              <w:t xml:space="preserve">7. </w:t>
            </w:r>
            <w:r w:rsidRPr="00C151BA">
              <w:rPr>
                <w:rFonts w:hint="eastAsia"/>
              </w:rPr>
              <w:t>所投</w:t>
            </w:r>
            <w:r w:rsidRPr="00C151BA">
              <w:rPr>
                <w:rFonts w:hint="eastAsia"/>
              </w:rPr>
              <w:t>UPS</w:t>
            </w:r>
            <w:r w:rsidRPr="00C151BA">
              <w:rPr>
                <w:rFonts w:hint="eastAsia"/>
              </w:rPr>
              <w:t>电源主机具备电池自检功能，为确保</w:t>
            </w:r>
            <w:r w:rsidRPr="00C151BA">
              <w:rPr>
                <w:rFonts w:hint="eastAsia"/>
              </w:rPr>
              <w:t>UPS</w:t>
            </w:r>
            <w:r w:rsidRPr="00C151BA">
              <w:rPr>
                <w:rFonts w:hint="eastAsia"/>
              </w:rPr>
              <w:t>电池状态并延长电池的使用寿命，需要在一定时间周期内对电池进行一次充放电，以确保市电突然断开时电池能给</w:t>
            </w:r>
            <w:r w:rsidRPr="00C151BA">
              <w:rPr>
                <w:rFonts w:hint="eastAsia"/>
              </w:rPr>
              <w:t>UPS</w:t>
            </w:r>
            <w:r w:rsidRPr="00C151BA">
              <w:rPr>
                <w:rFonts w:hint="eastAsia"/>
              </w:rPr>
              <w:t>正常供电，可以根据用户不同的要求选择不同的自检周期和时间，如自检</w:t>
            </w:r>
            <w:r w:rsidRPr="00C151BA">
              <w:rPr>
                <w:rFonts w:hint="eastAsia"/>
              </w:rPr>
              <w:t>10</w:t>
            </w:r>
            <w:r w:rsidRPr="00C151BA">
              <w:rPr>
                <w:rFonts w:hint="eastAsia"/>
              </w:rPr>
              <w:t>秒、自检</w:t>
            </w:r>
            <w:r w:rsidRPr="00C151BA">
              <w:rPr>
                <w:rFonts w:hint="eastAsia"/>
              </w:rPr>
              <w:t>10</w:t>
            </w:r>
            <w:r w:rsidRPr="00C151BA">
              <w:rPr>
                <w:rFonts w:hint="eastAsia"/>
              </w:rPr>
              <w:t>分钟、自检电池低压保护；</w:t>
            </w:r>
          </w:p>
          <w:p w:rsidR="00C151BA" w:rsidRPr="00C151BA" w:rsidRDefault="00C151BA" w:rsidP="00C151BA">
            <w:r w:rsidRPr="00C151BA">
              <w:rPr>
                <w:rFonts w:hint="eastAsia"/>
              </w:rPr>
              <w:t xml:space="preserve">8. </w:t>
            </w:r>
            <w:r w:rsidRPr="00C151BA">
              <w:rPr>
                <w:rFonts w:hint="eastAsia"/>
              </w:rPr>
              <w:t>所投</w:t>
            </w:r>
            <w:r w:rsidRPr="00C151BA">
              <w:rPr>
                <w:rFonts w:hint="eastAsia"/>
              </w:rPr>
              <w:t>UPS</w:t>
            </w:r>
            <w:r w:rsidRPr="00C151BA">
              <w:rPr>
                <w:rFonts w:hint="eastAsia"/>
              </w:rPr>
              <w:t>电源主机具备输入</w:t>
            </w:r>
            <w:proofErr w:type="gramStart"/>
            <w:r w:rsidRPr="00C151BA">
              <w:rPr>
                <w:rFonts w:hint="eastAsia"/>
              </w:rPr>
              <w:t>软启动</w:t>
            </w:r>
            <w:proofErr w:type="gramEnd"/>
            <w:r w:rsidRPr="00C151BA">
              <w:rPr>
                <w:rFonts w:hint="eastAsia"/>
              </w:rPr>
              <w:t>功能；无市电输入时，</w:t>
            </w:r>
            <w:r w:rsidRPr="00C151BA">
              <w:rPr>
                <w:rFonts w:hint="eastAsia"/>
              </w:rPr>
              <w:t>UPS</w:t>
            </w:r>
            <w:r w:rsidRPr="00C151BA">
              <w:rPr>
                <w:rFonts w:hint="eastAsia"/>
              </w:rPr>
              <w:t>具备电池启动功能；</w:t>
            </w:r>
            <w:r w:rsidRPr="00C151BA">
              <w:rPr>
                <w:rFonts w:hint="eastAsia"/>
              </w:rPr>
              <w:t>UPS</w:t>
            </w:r>
            <w:r w:rsidRPr="00C151BA">
              <w:rPr>
                <w:rFonts w:hint="eastAsia"/>
              </w:rPr>
              <w:t>具备过载、短路等保护功能；</w:t>
            </w:r>
            <w:r w:rsidRPr="00C151BA">
              <w:rPr>
                <w:rFonts w:hint="eastAsia"/>
              </w:rPr>
              <w:t>UPS</w:t>
            </w:r>
            <w:r w:rsidRPr="00C151BA">
              <w:rPr>
                <w:rFonts w:hint="eastAsia"/>
              </w:rPr>
              <w:t>电源主机内置防尘网，避免机内灰尘过多，产生不良现象；</w:t>
            </w:r>
            <w:r w:rsidRPr="00C151BA">
              <w:rPr>
                <w:rFonts w:hint="eastAsia"/>
              </w:rPr>
              <w:t>UPS</w:t>
            </w:r>
            <w:r w:rsidRPr="00C151BA">
              <w:rPr>
                <w:rFonts w:hint="eastAsia"/>
              </w:rPr>
              <w:t>电源主机机柜内标配</w:t>
            </w:r>
            <w:r w:rsidRPr="00C151BA">
              <w:rPr>
                <w:rFonts w:hint="eastAsia"/>
              </w:rPr>
              <w:t>C</w:t>
            </w:r>
            <w:r w:rsidRPr="00C151BA">
              <w:rPr>
                <w:rFonts w:hint="eastAsia"/>
              </w:rPr>
              <w:t>级防雷和防雷开关；</w:t>
            </w:r>
            <w:r w:rsidRPr="00C151BA">
              <w:rPr>
                <w:rFonts w:hint="eastAsia"/>
              </w:rPr>
              <w:t>UPS</w:t>
            </w:r>
            <w:r w:rsidRPr="00C151BA">
              <w:rPr>
                <w:rFonts w:hint="eastAsia"/>
              </w:rPr>
              <w:t>必须具有</w:t>
            </w:r>
            <w:r w:rsidRPr="00C151BA">
              <w:rPr>
                <w:rFonts w:hint="eastAsia"/>
              </w:rPr>
              <w:t>EPO</w:t>
            </w:r>
            <w:r w:rsidRPr="00C151BA">
              <w:rPr>
                <w:rFonts w:hint="eastAsia"/>
              </w:rPr>
              <w:t>紧急关机功能；</w:t>
            </w:r>
          </w:p>
          <w:p w:rsidR="00C151BA" w:rsidRPr="00C151BA" w:rsidRDefault="00C151BA" w:rsidP="00C151BA">
            <w:r w:rsidRPr="00C151BA">
              <w:rPr>
                <w:rFonts w:hint="eastAsia"/>
              </w:rPr>
              <w:t xml:space="preserve">9. </w:t>
            </w:r>
            <w:r w:rsidRPr="00C151BA">
              <w:rPr>
                <w:rFonts w:hint="eastAsia"/>
              </w:rPr>
              <w:t>所投</w:t>
            </w:r>
            <w:r w:rsidRPr="00C151BA">
              <w:rPr>
                <w:rFonts w:hint="eastAsia"/>
              </w:rPr>
              <w:t>UPS</w:t>
            </w:r>
            <w:r w:rsidRPr="00C151BA">
              <w:rPr>
                <w:rFonts w:hint="eastAsia"/>
              </w:rPr>
              <w:t>电源</w:t>
            </w:r>
            <w:proofErr w:type="gramStart"/>
            <w:r w:rsidRPr="00C151BA">
              <w:rPr>
                <w:rFonts w:hint="eastAsia"/>
              </w:rPr>
              <w:t>主机标配</w:t>
            </w:r>
            <w:proofErr w:type="gramEnd"/>
            <w:r w:rsidRPr="00C151BA">
              <w:rPr>
                <w:rFonts w:hint="eastAsia"/>
              </w:rPr>
              <w:t>RS485</w:t>
            </w:r>
            <w:r w:rsidRPr="00C151BA">
              <w:rPr>
                <w:rFonts w:hint="eastAsia"/>
              </w:rPr>
              <w:t>、</w:t>
            </w:r>
            <w:r w:rsidRPr="00C151BA">
              <w:rPr>
                <w:rFonts w:hint="eastAsia"/>
              </w:rPr>
              <w:t xml:space="preserve">RS485/CAN(BMS) </w:t>
            </w:r>
            <w:r w:rsidRPr="00C151BA">
              <w:rPr>
                <w:rFonts w:hint="eastAsia"/>
              </w:rPr>
              <w:t>、</w:t>
            </w:r>
            <w:r w:rsidRPr="00C151BA">
              <w:rPr>
                <w:rFonts w:hint="eastAsia"/>
              </w:rPr>
              <w:t>NET(</w:t>
            </w:r>
            <w:r w:rsidRPr="00C151BA">
              <w:rPr>
                <w:rFonts w:hint="eastAsia"/>
              </w:rPr>
              <w:t>具有</w:t>
            </w:r>
            <w:r w:rsidRPr="00C151BA">
              <w:rPr>
                <w:rFonts w:hint="eastAsia"/>
              </w:rPr>
              <w:t>SNMP</w:t>
            </w:r>
            <w:r w:rsidRPr="00C151BA">
              <w:rPr>
                <w:rFonts w:hint="eastAsia"/>
              </w:rPr>
              <w:t>功能</w:t>
            </w:r>
            <w:r w:rsidRPr="00C151BA">
              <w:rPr>
                <w:rFonts w:hint="eastAsia"/>
              </w:rPr>
              <w:t xml:space="preserve">) </w:t>
            </w:r>
            <w:r w:rsidRPr="00C151BA">
              <w:rPr>
                <w:rFonts w:hint="eastAsia"/>
              </w:rPr>
              <w:t>、输入输出干接点和</w:t>
            </w:r>
            <w:r w:rsidRPr="00C151BA">
              <w:rPr>
                <w:rFonts w:hint="eastAsia"/>
              </w:rPr>
              <w:t>EPO</w:t>
            </w:r>
            <w:r w:rsidRPr="00C151BA">
              <w:rPr>
                <w:rFonts w:hint="eastAsia"/>
              </w:rPr>
              <w:t>等通讯功能，可即时监控</w:t>
            </w:r>
            <w:r w:rsidRPr="00C151BA">
              <w:rPr>
                <w:rFonts w:hint="eastAsia"/>
              </w:rPr>
              <w:t>UPS</w:t>
            </w:r>
            <w:r w:rsidRPr="00C151BA">
              <w:rPr>
                <w:rFonts w:hint="eastAsia"/>
              </w:rPr>
              <w:t>运行状态；</w:t>
            </w:r>
          </w:p>
          <w:p w:rsidR="00C151BA" w:rsidRPr="00C151BA" w:rsidRDefault="00C151BA" w:rsidP="00C151BA">
            <w:r w:rsidRPr="00C151BA">
              <w:rPr>
                <w:rFonts w:hint="eastAsia"/>
              </w:rPr>
              <w:t>▲</w:t>
            </w:r>
            <w:r w:rsidRPr="00C151BA">
              <w:rPr>
                <w:rFonts w:hint="eastAsia"/>
              </w:rPr>
              <w:t xml:space="preserve">10. </w:t>
            </w:r>
            <w:r w:rsidRPr="00C151BA">
              <w:rPr>
                <w:rFonts w:hint="eastAsia"/>
              </w:rPr>
              <w:t>所投</w:t>
            </w:r>
            <w:r w:rsidRPr="00C151BA">
              <w:rPr>
                <w:rFonts w:hint="eastAsia"/>
              </w:rPr>
              <w:t>UPS</w:t>
            </w:r>
            <w:r w:rsidRPr="00C151BA">
              <w:rPr>
                <w:rFonts w:hint="eastAsia"/>
              </w:rPr>
              <w:t>电源主机</w:t>
            </w:r>
            <w:proofErr w:type="gramStart"/>
            <w:r w:rsidRPr="00C151BA">
              <w:rPr>
                <w:rFonts w:hint="eastAsia"/>
              </w:rPr>
              <w:t>必须标配维修</w:t>
            </w:r>
            <w:proofErr w:type="gramEnd"/>
            <w:r w:rsidRPr="00C151BA">
              <w:rPr>
                <w:rFonts w:hint="eastAsia"/>
              </w:rPr>
              <w:t>旁路开关，开</w:t>
            </w:r>
            <w:r w:rsidRPr="00C151BA">
              <w:rPr>
                <w:rFonts w:hint="eastAsia"/>
              </w:rPr>
              <w:lastRenderedPageBreak/>
              <w:t>关必须内置；</w:t>
            </w:r>
            <w:r w:rsidRPr="00C151BA">
              <w:rPr>
                <w:rFonts w:hint="eastAsia"/>
              </w:rPr>
              <w:t>UPS</w:t>
            </w:r>
            <w:r w:rsidRPr="00C151BA">
              <w:rPr>
                <w:rFonts w:hint="eastAsia"/>
              </w:rPr>
              <w:t>电源主机须具备被远程网络监控功能：</w:t>
            </w:r>
            <w:r w:rsidRPr="00C151BA">
              <w:rPr>
                <w:rFonts w:hint="eastAsia"/>
              </w:rPr>
              <w:t>(1)</w:t>
            </w:r>
            <w:r w:rsidRPr="00C151BA">
              <w:rPr>
                <w:rFonts w:hint="eastAsia"/>
              </w:rPr>
              <w:t>实现对</w:t>
            </w:r>
            <w:r w:rsidRPr="00C151BA">
              <w:rPr>
                <w:rFonts w:hint="eastAsia"/>
              </w:rPr>
              <w:t>UPS</w:t>
            </w:r>
            <w:r w:rsidRPr="00C151BA">
              <w:rPr>
                <w:rFonts w:hint="eastAsia"/>
              </w:rPr>
              <w:t>的电池、输入、输出、旁路等实时数据和实时状态的监控；</w:t>
            </w:r>
            <w:r w:rsidRPr="00C151BA">
              <w:rPr>
                <w:rFonts w:hint="eastAsia"/>
              </w:rPr>
              <w:t>(2)</w:t>
            </w:r>
            <w:r w:rsidRPr="00C151BA">
              <w:rPr>
                <w:rFonts w:hint="eastAsia"/>
              </w:rPr>
              <w:t>能够实时校准显示配套电池的剩余容量、剩余时间；</w:t>
            </w:r>
            <w:r w:rsidRPr="00C151BA">
              <w:rPr>
                <w:rFonts w:hint="eastAsia"/>
              </w:rPr>
              <w:t>(3)</w:t>
            </w:r>
            <w:r w:rsidRPr="00C151BA">
              <w:rPr>
                <w:rFonts w:hint="eastAsia"/>
              </w:rPr>
              <w:t>短信告警：支持通过手机短信远程查询</w:t>
            </w:r>
            <w:r w:rsidRPr="00C151BA">
              <w:rPr>
                <w:rFonts w:hint="eastAsia"/>
              </w:rPr>
              <w:t>UPS</w:t>
            </w:r>
            <w:r w:rsidRPr="00C151BA">
              <w:rPr>
                <w:rFonts w:hint="eastAsia"/>
              </w:rPr>
              <w:t>的实时数据和状态；</w:t>
            </w:r>
          </w:p>
          <w:p w:rsidR="00C151BA" w:rsidRPr="00C151BA" w:rsidRDefault="00C151BA" w:rsidP="00C151BA">
            <w:r w:rsidRPr="00C151BA">
              <w:rPr>
                <w:rFonts w:hint="eastAsia"/>
              </w:rPr>
              <w:t>▲</w:t>
            </w:r>
            <w:r w:rsidRPr="00C151BA">
              <w:rPr>
                <w:rFonts w:hint="eastAsia"/>
              </w:rPr>
              <w:t xml:space="preserve">11. </w:t>
            </w:r>
            <w:r w:rsidRPr="00C151BA">
              <w:rPr>
                <w:rFonts w:hint="eastAsia"/>
              </w:rPr>
              <w:t>所投</w:t>
            </w:r>
            <w:r w:rsidRPr="00C151BA">
              <w:rPr>
                <w:rFonts w:hint="eastAsia"/>
              </w:rPr>
              <w:t>UPS</w:t>
            </w:r>
            <w:r w:rsidRPr="00C151BA">
              <w:rPr>
                <w:rFonts w:hint="eastAsia"/>
              </w:rPr>
              <w:t>电源主机必须配套采用同一品牌免维护阀控式密封铅酸蓄电池，本次配置提供</w:t>
            </w:r>
            <w:r w:rsidRPr="00C151BA">
              <w:rPr>
                <w:rFonts w:hint="eastAsia"/>
              </w:rPr>
              <w:t>64</w:t>
            </w:r>
            <w:r w:rsidRPr="00C151BA">
              <w:rPr>
                <w:rFonts w:hint="eastAsia"/>
              </w:rPr>
              <w:t>节</w:t>
            </w:r>
            <w:r w:rsidRPr="00C151BA">
              <w:rPr>
                <w:rFonts w:hint="eastAsia"/>
              </w:rPr>
              <w:t>12V 200AH</w:t>
            </w:r>
            <w:r w:rsidRPr="00C151BA">
              <w:rPr>
                <w:rFonts w:hint="eastAsia"/>
              </w:rPr>
              <w:t>铅酸蓄电池，铅酸蓄电池必须采用热</w:t>
            </w:r>
            <w:proofErr w:type="gramStart"/>
            <w:r w:rsidRPr="00C151BA">
              <w:rPr>
                <w:rFonts w:hint="eastAsia"/>
              </w:rPr>
              <w:t>封技术</w:t>
            </w:r>
            <w:proofErr w:type="gramEnd"/>
            <w:r w:rsidRPr="00C151BA">
              <w:rPr>
                <w:rFonts w:hint="eastAsia"/>
              </w:rPr>
              <w:t>封装，内阻必须＜</w:t>
            </w:r>
            <w:r w:rsidRPr="00C151BA">
              <w:rPr>
                <w:rFonts w:hint="eastAsia"/>
              </w:rPr>
              <w:t>4m</w:t>
            </w:r>
            <w:r w:rsidRPr="00C151BA">
              <w:rPr>
                <w:rFonts w:hint="eastAsia"/>
              </w:rPr>
              <w:t>Ω。本次配置提供一组同</w:t>
            </w:r>
            <w:r w:rsidRPr="00C151BA">
              <w:rPr>
                <w:rFonts w:hint="eastAsia"/>
              </w:rPr>
              <w:t>UPS</w:t>
            </w:r>
            <w:r w:rsidRPr="00C151BA">
              <w:rPr>
                <w:rFonts w:hint="eastAsia"/>
              </w:rPr>
              <w:t>电源主机品牌的原厂电池柜，每个电池柜尺寸约为宽</w:t>
            </w:r>
            <w:r w:rsidRPr="00C151BA">
              <w:rPr>
                <w:rFonts w:hint="eastAsia"/>
              </w:rPr>
              <w:t>1080</w:t>
            </w:r>
            <w:r w:rsidRPr="00C151BA">
              <w:rPr>
                <w:rFonts w:hint="eastAsia"/>
              </w:rPr>
              <w:t>×深</w:t>
            </w:r>
            <w:r w:rsidRPr="00C151BA">
              <w:rPr>
                <w:rFonts w:hint="eastAsia"/>
              </w:rPr>
              <w:t>1130</w:t>
            </w:r>
            <w:r w:rsidRPr="00C151BA">
              <w:rPr>
                <w:rFonts w:hint="eastAsia"/>
              </w:rPr>
              <w:t>×高</w:t>
            </w:r>
            <w:r w:rsidRPr="00C151BA">
              <w:rPr>
                <w:rFonts w:hint="eastAsia"/>
              </w:rPr>
              <w:t>1040</w:t>
            </w:r>
            <w:r w:rsidRPr="00C151BA">
              <w:rPr>
                <w:rFonts w:hint="eastAsia"/>
              </w:rPr>
              <w:t>毫米，柜体颜色黑色细沙纹与主机一致，并须经磷化防腐处理，静电喷涂哑光面漆，涂层厚度宜</w:t>
            </w:r>
            <w:r w:rsidRPr="00C151BA">
              <w:rPr>
                <w:rFonts w:hint="eastAsia"/>
              </w:rPr>
              <w:t>60</w:t>
            </w:r>
            <w:r w:rsidRPr="00C151BA">
              <w:rPr>
                <w:rFonts w:hint="eastAsia"/>
              </w:rPr>
              <w:t>μ</w:t>
            </w:r>
            <w:r w:rsidRPr="00C151BA">
              <w:rPr>
                <w:rFonts w:hint="eastAsia"/>
              </w:rPr>
              <w:t>m</w:t>
            </w:r>
            <w:r w:rsidRPr="00C151BA">
              <w:rPr>
                <w:rFonts w:hint="eastAsia"/>
              </w:rPr>
              <w:t>，要求具备较强的耐腐蚀能力；</w:t>
            </w:r>
          </w:p>
          <w:p w:rsidR="00C151BA" w:rsidRPr="00C151BA" w:rsidRDefault="00C151BA" w:rsidP="00C151BA">
            <w:r w:rsidRPr="00C151BA">
              <w:rPr>
                <w:rFonts w:hint="eastAsia"/>
              </w:rPr>
              <w:t>▲</w:t>
            </w:r>
            <w:r w:rsidRPr="00C151BA">
              <w:rPr>
                <w:rFonts w:hint="eastAsia"/>
              </w:rPr>
              <w:t xml:space="preserve">12. </w:t>
            </w:r>
            <w:r w:rsidRPr="00C151BA">
              <w:rPr>
                <w:rFonts w:hint="eastAsia"/>
              </w:rPr>
              <w:t>所投</w:t>
            </w:r>
            <w:r w:rsidRPr="00C151BA">
              <w:rPr>
                <w:rFonts w:hint="eastAsia"/>
              </w:rPr>
              <w:t>UPS</w:t>
            </w:r>
            <w:r w:rsidRPr="00C151BA">
              <w:rPr>
                <w:rFonts w:hint="eastAsia"/>
              </w:rPr>
              <w:t>电源主机的电池节数可以在</w:t>
            </w:r>
            <w:r w:rsidRPr="00C151BA">
              <w:rPr>
                <w:rFonts w:hint="eastAsia"/>
              </w:rPr>
              <w:t>30</w:t>
            </w:r>
            <w:r w:rsidRPr="00C151BA">
              <w:rPr>
                <w:rFonts w:hint="eastAsia"/>
              </w:rPr>
              <w:t>个～</w:t>
            </w:r>
            <w:r w:rsidRPr="00C151BA">
              <w:rPr>
                <w:rFonts w:hint="eastAsia"/>
              </w:rPr>
              <w:t>46</w:t>
            </w:r>
            <w:r w:rsidRPr="00C151BA">
              <w:rPr>
                <w:rFonts w:hint="eastAsia"/>
              </w:rPr>
              <w:t>节之间灵活设置，以保证在其中有单节电池故障时可以将故障电池单独取出，不会影响整组电池的工作；供货时成交供应商须提供第三方检测（检验）机构出具的带有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人验证所供设备是否满足本项参数的要求，若有负偏离则不予验收；</w:t>
            </w:r>
          </w:p>
          <w:p w:rsidR="00C151BA" w:rsidRPr="00C151BA" w:rsidRDefault="00C151BA" w:rsidP="00C151BA">
            <w:r w:rsidRPr="00C151BA">
              <w:rPr>
                <w:rFonts w:hint="eastAsia"/>
              </w:rPr>
              <w:t>▲</w:t>
            </w:r>
            <w:r w:rsidRPr="00C151BA">
              <w:rPr>
                <w:rFonts w:hint="eastAsia"/>
              </w:rPr>
              <w:t xml:space="preserve">13. </w:t>
            </w:r>
            <w:r w:rsidRPr="00C151BA">
              <w:rPr>
                <w:rFonts w:hint="eastAsia"/>
              </w:rPr>
              <w:t>所投</w:t>
            </w:r>
            <w:r w:rsidRPr="00C151BA">
              <w:rPr>
                <w:rFonts w:hint="eastAsia"/>
              </w:rPr>
              <w:t>UPS</w:t>
            </w:r>
            <w:r w:rsidRPr="00C151BA">
              <w:rPr>
                <w:rFonts w:hint="eastAsia"/>
              </w:rPr>
              <w:t>电源主机同时能兼容铅酸电池和铁锂电池，放电时面板可以同时显示后备时间及电池容量数据，具备面板电池更换提醒功能；具有自老化功能，测试现场不需要外接负载就可以带载测试；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人验证所供设备是否满足本项参数的要求，若有负偏离则不予验收；</w:t>
            </w:r>
          </w:p>
          <w:p w:rsidR="00C151BA" w:rsidRPr="00C151BA" w:rsidRDefault="00C151BA" w:rsidP="00C151BA">
            <w:r w:rsidRPr="00C151BA">
              <w:rPr>
                <w:rFonts w:hint="eastAsia"/>
              </w:rPr>
              <w:t>▲</w:t>
            </w:r>
            <w:r w:rsidRPr="00C151BA">
              <w:rPr>
                <w:rFonts w:hint="eastAsia"/>
              </w:rPr>
              <w:t xml:space="preserve">14. </w:t>
            </w:r>
            <w:r w:rsidRPr="00C151BA">
              <w:rPr>
                <w:rFonts w:hint="eastAsia"/>
              </w:rPr>
              <w:t>为了减少对电网的冲击和对设备本身的保护，所投</w:t>
            </w:r>
            <w:r w:rsidRPr="00C151BA">
              <w:rPr>
                <w:rFonts w:hint="eastAsia"/>
              </w:rPr>
              <w:t>UPS</w:t>
            </w:r>
            <w:r w:rsidRPr="00C151BA">
              <w:rPr>
                <w:rFonts w:hint="eastAsia"/>
              </w:rPr>
              <w:t>电源主机的整流器能执行延时启动任务，整流器延时可在</w:t>
            </w:r>
            <w:r w:rsidRPr="00C151BA">
              <w:rPr>
                <w:rFonts w:hint="eastAsia"/>
              </w:rPr>
              <w:t>2s-120s</w:t>
            </w:r>
            <w:r w:rsidRPr="00C151BA">
              <w:rPr>
                <w:rFonts w:hint="eastAsia"/>
              </w:rPr>
              <w:t>设置；供货时成交供应商须提供第三方检测（检验）机构出具的带有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人验证所供设备是否满足本项参数的要求，若有负偏离则不予验收；</w:t>
            </w:r>
          </w:p>
          <w:p w:rsidR="00C151BA" w:rsidRPr="00C151BA" w:rsidRDefault="00C151BA" w:rsidP="00C151BA">
            <w:r w:rsidRPr="00C151BA">
              <w:rPr>
                <w:rFonts w:hint="eastAsia"/>
              </w:rPr>
              <w:t>▲</w:t>
            </w:r>
            <w:r w:rsidRPr="00C151BA">
              <w:rPr>
                <w:rFonts w:hint="eastAsia"/>
              </w:rPr>
              <w:t xml:space="preserve">15. </w:t>
            </w:r>
            <w:r w:rsidRPr="00C151BA">
              <w:rPr>
                <w:rFonts w:hint="eastAsia"/>
              </w:rPr>
              <w:t>所投</w:t>
            </w:r>
            <w:r w:rsidRPr="00C151BA">
              <w:rPr>
                <w:rFonts w:hint="eastAsia"/>
              </w:rPr>
              <w:t>UPS</w:t>
            </w:r>
            <w:r w:rsidRPr="00C151BA">
              <w:rPr>
                <w:rFonts w:hint="eastAsia"/>
              </w:rPr>
              <w:t>电源主机的整流器输入具有限流功能，</w:t>
            </w:r>
            <w:r w:rsidRPr="00C151BA">
              <w:rPr>
                <w:rFonts w:hint="eastAsia"/>
              </w:rPr>
              <w:t>0.5</w:t>
            </w:r>
            <w:r w:rsidRPr="00C151BA">
              <w:rPr>
                <w:rFonts w:hint="eastAsia"/>
              </w:rPr>
              <w:t>～</w:t>
            </w:r>
            <w:r w:rsidRPr="00C151BA">
              <w:rPr>
                <w:rFonts w:hint="eastAsia"/>
              </w:rPr>
              <w:t>2.0</w:t>
            </w:r>
            <w:r w:rsidRPr="00C151BA">
              <w:rPr>
                <w:rFonts w:hint="eastAsia"/>
              </w:rPr>
              <w:t>倍可设置；供货时成交供应商须提供第三方检测（检验）机构出具的带有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人验证所供设备是否满足本项参数的要求，若有负偏离则不予验收；</w:t>
            </w:r>
          </w:p>
          <w:p w:rsidR="00C151BA" w:rsidRPr="00C151BA" w:rsidRDefault="00C151BA" w:rsidP="00C151BA">
            <w:r w:rsidRPr="00C151BA">
              <w:rPr>
                <w:rFonts w:hint="eastAsia"/>
              </w:rPr>
              <w:t>▲</w:t>
            </w:r>
            <w:r w:rsidRPr="00C151BA">
              <w:rPr>
                <w:rFonts w:hint="eastAsia"/>
              </w:rPr>
              <w:t xml:space="preserve">16. </w:t>
            </w:r>
            <w:r w:rsidRPr="00C151BA">
              <w:rPr>
                <w:rFonts w:hint="eastAsia"/>
              </w:rPr>
              <w:t>为了便于</w:t>
            </w:r>
            <w:r w:rsidRPr="00C151BA">
              <w:rPr>
                <w:rFonts w:hint="eastAsia"/>
              </w:rPr>
              <w:t>UPS</w:t>
            </w:r>
            <w:r w:rsidRPr="00C151BA">
              <w:rPr>
                <w:rFonts w:hint="eastAsia"/>
              </w:rPr>
              <w:t>电源主机的</w:t>
            </w:r>
            <w:proofErr w:type="gramStart"/>
            <w:r w:rsidRPr="00C151BA">
              <w:rPr>
                <w:rFonts w:hint="eastAsia"/>
              </w:rPr>
              <w:t>的</w:t>
            </w:r>
            <w:proofErr w:type="gramEnd"/>
            <w:r w:rsidRPr="00C151BA">
              <w:rPr>
                <w:rFonts w:hint="eastAsia"/>
              </w:rPr>
              <w:t>安放和设计施工，便于远距离输出，同时保证所投</w:t>
            </w:r>
            <w:r w:rsidRPr="00C151BA">
              <w:rPr>
                <w:rFonts w:hint="eastAsia"/>
              </w:rPr>
              <w:t>UPS</w:t>
            </w:r>
            <w:r w:rsidRPr="00C151BA">
              <w:rPr>
                <w:rFonts w:hint="eastAsia"/>
              </w:rPr>
              <w:t>电源主机的输出电压的稳定性，所投</w:t>
            </w:r>
            <w:r w:rsidRPr="00C151BA">
              <w:rPr>
                <w:rFonts w:hint="eastAsia"/>
              </w:rPr>
              <w:t>UPS</w:t>
            </w:r>
            <w:r w:rsidRPr="00C151BA">
              <w:rPr>
                <w:rFonts w:hint="eastAsia"/>
              </w:rPr>
              <w:t>电源主机的逆变电压具有微调功能，可在所投</w:t>
            </w:r>
            <w:r w:rsidRPr="00C151BA">
              <w:rPr>
                <w:rFonts w:hint="eastAsia"/>
              </w:rPr>
              <w:t>UPS</w:t>
            </w:r>
            <w:r w:rsidRPr="00C151BA">
              <w:rPr>
                <w:rFonts w:hint="eastAsia"/>
              </w:rPr>
              <w:t>电源主机的面板上实现方便操作，且</w:t>
            </w:r>
            <w:r w:rsidRPr="00C151BA">
              <w:rPr>
                <w:rFonts w:hint="eastAsia"/>
              </w:rPr>
              <w:t>-5V</w:t>
            </w:r>
            <w:r w:rsidRPr="00C151BA">
              <w:rPr>
                <w:rFonts w:hint="eastAsia"/>
              </w:rPr>
              <w:t>～</w:t>
            </w:r>
            <w:r w:rsidRPr="00C151BA">
              <w:rPr>
                <w:rFonts w:hint="eastAsia"/>
              </w:rPr>
              <w:t>5V</w:t>
            </w:r>
            <w:r w:rsidRPr="00C151BA">
              <w:rPr>
                <w:rFonts w:hint="eastAsia"/>
              </w:rPr>
              <w:t>可设；供货时成交供应商须提供第三方检测（检验）机构出具的带有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人验证所供设备是否满足本项参数的要求，若有负偏离</w:t>
            </w:r>
            <w:r w:rsidRPr="00C151BA">
              <w:rPr>
                <w:rFonts w:hint="eastAsia"/>
              </w:rPr>
              <w:lastRenderedPageBreak/>
              <w:t>则不予验收；</w:t>
            </w:r>
          </w:p>
          <w:p w:rsidR="00C151BA" w:rsidRPr="00C151BA" w:rsidRDefault="00C151BA" w:rsidP="00C151BA">
            <w:r w:rsidRPr="00C151BA">
              <w:rPr>
                <w:rFonts w:hint="eastAsia"/>
              </w:rPr>
              <w:t>▲</w:t>
            </w:r>
            <w:r w:rsidRPr="00C151BA">
              <w:rPr>
                <w:rFonts w:hint="eastAsia"/>
              </w:rPr>
              <w:t xml:space="preserve">17. </w:t>
            </w:r>
            <w:r w:rsidRPr="00C151BA">
              <w:rPr>
                <w:rFonts w:hint="eastAsia"/>
              </w:rPr>
              <w:t>所投</w:t>
            </w:r>
            <w:r w:rsidRPr="00C151BA">
              <w:rPr>
                <w:rFonts w:hint="eastAsia"/>
              </w:rPr>
              <w:t>UPS</w:t>
            </w:r>
            <w:r w:rsidRPr="00C151BA">
              <w:rPr>
                <w:rFonts w:hint="eastAsia"/>
              </w:rPr>
              <w:t>电源主机的并机系统可以共用电池组，且具备智能化休眠功能，并机系统能自动根据当前总负载的大小，决定投入并机台数或者模块数量；供货时成交供应商须提供第三方检测（检验）机构出具的带有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人验证所供设备是否满足本项参数的要求，若有负偏离则不予验收；</w:t>
            </w:r>
          </w:p>
          <w:p w:rsidR="00C151BA" w:rsidRPr="00C151BA" w:rsidRDefault="00C151BA" w:rsidP="00C151BA">
            <w:r w:rsidRPr="00C151BA">
              <w:rPr>
                <w:rFonts w:hint="eastAsia"/>
              </w:rPr>
              <w:t xml:space="preserve">18.  </w:t>
            </w:r>
            <w:r w:rsidRPr="00C151BA">
              <w:rPr>
                <w:rFonts w:hint="eastAsia"/>
              </w:rPr>
              <w:t>输入相数</w:t>
            </w:r>
            <w:r w:rsidRPr="00C151BA">
              <w:rPr>
                <w:rFonts w:hint="eastAsia"/>
              </w:rPr>
              <w:t>:</w:t>
            </w:r>
            <w:r w:rsidRPr="00C151BA">
              <w:rPr>
                <w:rFonts w:hint="eastAsia"/>
              </w:rPr>
              <w:t>三相五线</w:t>
            </w:r>
            <w:r w:rsidRPr="00C151BA">
              <w:rPr>
                <w:rFonts w:hint="eastAsia"/>
              </w:rPr>
              <w:t>(3</w:t>
            </w:r>
            <w:r w:rsidRPr="00C151BA">
              <w:rPr>
                <w:rFonts w:hint="eastAsia"/>
              </w:rPr>
              <w:t>Φ</w:t>
            </w:r>
            <w:r w:rsidRPr="00C151BA">
              <w:rPr>
                <w:rFonts w:hint="eastAsia"/>
              </w:rPr>
              <w:t>+N+PE)</w:t>
            </w:r>
            <w:r w:rsidRPr="00C151BA">
              <w:rPr>
                <w:rFonts w:hint="eastAsia"/>
              </w:rPr>
              <w:t>；输入额定电压</w:t>
            </w:r>
            <w:r w:rsidRPr="00C151BA">
              <w:rPr>
                <w:rFonts w:hint="eastAsia"/>
              </w:rPr>
              <w:t>:380Vac/400Vac/415Vac</w:t>
            </w:r>
            <w:r w:rsidRPr="00C151BA">
              <w:rPr>
                <w:rFonts w:hint="eastAsia"/>
              </w:rPr>
              <w:t>；输入电压可变范围</w:t>
            </w:r>
            <w:r w:rsidRPr="00C151BA">
              <w:rPr>
                <w:rFonts w:hint="eastAsia"/>
              </w:rPr>
              <w:t>:285.6</w:t>
            </w:r>
            <w:r w:rsidRPr="00C151BA">
              <w:rPr>
                <w:rFonts w:hint="eastAsia"/>
              </w:rPr>
              <w:t>～</w:t>
            </w:r>
            <w:r w:rsidRPr="00C151BA">
              <w:rPr>
                <w:rFonts w:hint="eastAsia"/>
              </w:rPr>
              <w:t>486.8Vac</w:t>
            </w:r>
            <w:r w:rsidRPr="00C151BA">
              <w:rPr>
                <w:rFonts w:hint="eastAsia"/>
              </w:rPr>
              <w:t>；输入频率变化范围</w:t>
            </w:r>
            <w:r w:rsidRPr="00C151BA">
              <w:rPr>
                <w:rFonts w:hint="eastAsia"/>
              </w:rPr>
              <w:t>:40Hz</w:t>
            </w:r>
            <w:r w:rsidRPr="00C151BA">
              <w:rPr>
                <w:rFonts w:hint="eastAsia"/>
              </w:rPr>
              <w:t>～</w:t>
            </w:r>
            <w:r w:rsidRPr="00C151BA">
              <w:rPr>
                <w:rFonts w:hint="eastAsia"/>
              </w:rPr>
              <w:t>70Hz</w:t>
            </w:r>
            <w:r w:rsidRPr="00C151BA">
              <w:rPr>
                <w:rFonts w:hint="eastAsia"/>
              </w:rPr>
              <w:t>；输入功率因数</w:t>
            </w:r>
            <w:r w:rsidRPr="00C151BA">
              <w:rPr>
                <w:rFonts w:hint="eastAsia"/>
              </w:rPr>
              <w:t>:</w:t>
            </w:r>
            <w:r w:rsidRPr="00C151BA">
              <w:rPr>
                <w:rFonts w:hint="eastAsia"/>
              </w:rPr>
              <w:t>≥</w:t>
            </w:r>
            <w:r w:rsidRPr="00C151BA">
              <w:rPr>
                <w:rFonts w:hint="eastAsia"/>
              </w:rPr>
              <w:t>0.999(100%</w:t>
            </w:r>
            <w:r w:rsidRPr="00C151BA">
              <w:rPr>
                <w:rFonts w:hint="eastAsia"/>
              </w:rPr>
              <w:t>负载</w:t>
            </w:r>
            <w:r w:rsidRPr="00C151BA">
              <w:rPr>
                <w:rFonts w:hint="eastAsia"/>
              </w:rPr>
              <w:t xml:space="preserve">) </w:t>
            </w:r>
            <w:r w:rsidRPr="00C151BA">
              <w:rPr>
                <w:rFonts w:hint="eastAsia"/>
              </w:rPr>
              <w:t>≥</w:t>
            </w:r>
            <w:r w:rsidRPr="00C151BA">
              <w:rPr>
                <w:rFonts w:hint="eastAsia"/>
              </w:rPr>
              <w:t>0.999(50%</w:t>
            </w:r>
            <w:r w:rsidRPr="00C151BA">
              <w:rPr>
                <w:rFonts w:hint="eastAsia"/>
              </w:rPr>
              <w:t>负载</w:t>
            </w:r>
            <w:r w:rsidRPr="00C151BA">
              <w:rPr>
                <w:rFonts w:hint="eastAsia"/>
              </w:rPr>
              <w:t xml:space="preserve">) </w:t>
            </w:r>
            <w:r w:rsidRPr="00C151BA">
              <w:rPr>
                <w:rFonts w:hint="eastAsia"/>
              </w:rPr>
              <w:t>≥</w:t>
            </w:r>
            <w:r w:rsidRPr="00C151BA">
              <w:rPr>
                <w:rFonts w:hint="eastAsia"/>
              </w:rPr>
              <w:t>0.999(30%</w:t>
            </w:r>
            <w:r w:rsidRPr="00C151BA">
              <w:rPr>
                <w:rFonts w:hint="eastAsia"/>
              </w:rPr>
              <w:t>负载</w:t>
            </w:r>
            <w:r w:rsidRPr="00C151BA">
              <w:rPr>
                <w:rFonts w:hint="eastAsia"/>
              </w:rPr>
              <w:t>)</w:t>
            </w:r>
            <w:r w:rsidRPr="00C151BA">
              <w:rPr>
                <w:rFonts w:hint="eastAsia"/>
              </w:rPr>
              <w:t>；输入电流谐波成份≤</w:t>
            </w:r>
            <w:r w:rsidRPr="00C151BA">
              <w:rPr>
                <w:rFonts w:hint="eastAsia"/>
              </w:rPr>
              <w:t>1.3%(100%</w:t>
            </w:r>
            <w:r w:rsidRPr="00C151BA">
              <w:rPr>
                <w:rFonts w:hint="eastAsia"/>
              </w:rPr>
              <w:t>负载</w:t>
            </w:r>
            <w:r w:rsidRPr="00C151BA">
              <w:rPr>
                <w:rFonts w:hint="eastAsia"/>
              </w:rPr>
              <w:t>)</w:t>
            </w:r>
            <w:r w:rsidRPr="00C151BA">
              <w:rPr>
                <w:rFonts w:hint="eastAsia"/>
              </w:rPr>
              <w:t>；</w:t>
            </w:r>
          </w:p>
          <w:p w:rsidR="00C151BA" w:rsidRPr="00C151BA" w:rsidRDefault="00C151BA" w:rsidP="00C151BA">
            <w:r w:rsidRPr="00C151BA">
              <w:rPr>
                <w:rFonts w:hint="eastAsia"/>
              </w:rPr>
              <w:t xml:space="preserve">19. </w:t>
            </w:r>
            <w:r w:rsidRPr="00C151BA">
              <w:rPr>
                <w:rFonts w:hint="eastAsia"/>
              </w:rPr>
              <w:t>旁路输入电压范围</w:t>
            </w:r>
            <w:r w:rsidRPr="00C151BA">
              <w:rPr>
                <w:rFonts w:hint="eastAsia"/>
              </w:rPr>
              <w:t>:-40%</w:t>
            </w:r>
            <w:r w:rsidRPr="00C151BA">
              <w:rPr>
                <w:rFonts w:hint="eastAsia"/>
              </w:rPr>
              <w:t>～</w:t>
            </w:r>
            <w:r w:rsidRPr="00C151BA">
              <w:rPr>
                <w:rFonts w:hint="eastAsia"/>
              </w:rPr>
              <w:t>+20%(</w:t>
            </w:r>
            <w:r w:rsidRPr="00C151BA">
              <w:rPr>
                <w:rFonts w:hint="eastAsia"/>
              </w:rPr>
              <w:t>可设置</w:t>
            </w:r>
            <w:r w:rsidRPr="00C151BA">
              <w:rPr>
                <w:rFonts w:hint="eastAsia"/>
              </w:rPr>
              <w:t>)</w:t>
            </w:r>
            <w:r w:rsidRPr="00C151BA">
              <w:rPr>
                <w:rFonts w:hint="eastAsia"/>
              </w:rPr>
              <w:t>；电池电压</w:t>
            </w:r>
            <w:r w:rsidRPr="00C151BA">
              <w:rPr>
                <w:rFonts w:hint="eastAsia"/>
              </w:rPr>
              <w:t>:</w:t>
            </w:r>
            <w:r w:rsidRPr="00C151BA">
              <w:rPr>
                <w:rFonts w:hint="eastAsia"/>
              </w:rPr>
              <w:t>±</w:t>
            </w:r>
            <w:r w:rsidRPr="00C151BA">
              <w:rPr>
                <w:rFonts w:hint="eastAsia"/>
              </w:rPr>
              <w:t>240VDC(</w:t>
            </w:r>
            <w:r w:rsidRPr="00C151BA">
              <w:rPr>
                <w:rFonts w:hint="eastAsia"/>
              </w:rPr>
              <w:t>±</w:t>
            </w:r>
            <w:r w:rsidRPr="00C151BA">
              <w:rPr>
                <w:rFonts w:hint="eastAsia"/>
              </w:rPr>
              <w:t>180 VDC</w:t>
            </w:r>
            <w:r w:rsidRPr="00C151BA">
              <w:rPr>
                <w:rFonts w:hint="eastAsia"/>
              </w:rPr>
              <w:t>～±</w:t>
            </w:r>
            <w:r w:rsidRPr="00C151BA">
              <w:rPr>
                <w:rFonts w:hint="eastAsia"/>
              </w:rPr>
              <w:t>276 VDC</w:t>
            </w:r>
            <w:r w:rsidRPr="00C151BA">
              <w:rPr>
                <w:rFonts w:hint="eastAsia"/>
              </w:rPr>
              <w:t>可设</w:t>
            </w:r>
            <w:r w:rsidRPr="00C151BA">
              <w:rPr>
                <w:rFonts w:hint="eastAsia"/>
              </w:rPr>
              <w:t>)</w:t>
            </w:r>
            <w:r w:rsidRPr="00C151BA">
              <w:rPr>
                <w:rFonts w:hint="eastAsia"/>
              </w:rPr>
              <w:t>；电池节数</w:t>
            </w:r>
            <w:r w:rsidRPr="00C151BA">
              <w:rPr>
                <w:rFonts w:hint="eastAsia"/>
              </w:rPr>
              <w:t>:12V 64</w:t>
            </w:r>
            <w:r w:rsidRPr="00C151BA">
              <w:rPr>
                <w:rFonts w:hint="eastAsia"/>
              </w:rPr>
              <w:t>节（正负两组电池</w:t>
            </w:r>
            <w:r w:rsidRPr="00C151BA">
              <w:rPr>
                <w:rFonts w:hint="eastAsia"/>
              </w:rPr>
              <w:t>,</w:t>
            </w:r>
            <w:r w:rsidRPr="00C151BA">
              <w:rPr>
                <w:rFonts w:hint="eastAsia"/>
              </w:rPr>
              <w:t>每组</w:t>
            </w:r>
            <w:r w:rsidRPr="00C151BA">
              <w:rPr>
                <w:rFonts w:hint="eastAsia"/>
              </w:rPr>
              <w:t>16</w:t>
            </w:r>
            <w:r w:rsidRPr="00C151BA">
              <w:rPr>
                <w:rFonts w:hint="eastAsia"/>
              </w:rPr>
              <w:t>节</w:t>
            </w:r>
            <w:r w:rsidRPr="00C151BA">
              <w:rPr>
                <w:rFonts w:hint="eastAsia"/>
              </w:rPr>
              <w:t>,30-46</w:t>
            </w:r>
            <w:r w:rsidRPr="00C151BA">
              <w:rPr>
                <w:rFonts w:hint="eastAsia"/>
              </w:rPr>
              <w:t>节之间灵活设置</w:t>
            </w:r>
            <w:r w:rsidRPr="00C151BA">
              <w:rPr>
                <w:rFonts w:hint="eastAsia"/>
              </w:rPr>
              <w:t>)</w:t>
            </w:r>
            <w:r w:rsidRPr="00C151BA">
              <w:rPr>
                <w:rFonts w:hint="eastAsia"/>
              </w:rPr>
              <w:t>；</w:t>
            </w:r>
          </w:p>
          <w:p w:rsidR="00C151BA" w:rsidRPr="00C151BA" w:rsidRDefault="00C151BA" w:rsidP="00C151BA">
            <w:r w:rsidRPr="00C151BA">
              <w:rPr>
                <w:rFonts w:hint="eastAsia"/>
              </w:rPr>
              <w:t xml:space="preserve">20. </w:t>
            </w:r>
            <w:r w:rsidRPr="00C151BA">
              <w:rPr>
                <w:rFonts w:hint="eastAsia"/>
              </w:rPr>
              <w:t>输出相数：三相五线（</w:t>
            </w:r>
            <w:r w:rsidRPr="00C151BA">
              <w:rPr>
                <w:rFonts w:hint="eastAsia"/>
              </w:rPr>
              <w:t>3</w:t>
            </w:r>
            <w:r w:rsidRPr="00C151BA">
              <w:rPr>
                <w:rFonts w:hint="eastAsia"/>
              </w:rPr>
              <w:t>Φ</w:t>
            </w:r>
            <w:r w:rsidRPr="00C151BA">
              <w:rPr>
                <w:rFonts w:hint="eastAsia"/>
              </w:rPr>
              <w:t>+N+PE</w:t>
            </w:r>
            <w:r w:rsidRPr="00C151BA">
              <w:rPr>
                <w:rFonts w:hint="eastAsia"/>
              </w:rPr>
              <w:t>），输出额定电压：</w:t>
            </w:r>
            <w:r w:rsidRPr="00C151BA">
              <w:rPr>
                <w:rFonts w:hint="eastAsia"/>
              </w:rPr>
              <w:t>380Vac/400Vac/415Vac</w:t>
            </w:r>
            <w:r w:rsidRPr="00C151BA">
              <w:rPr>
                <w:rFonts w:hint="eastAsia"/>
              </w:rPr>
              <w:t>，输出电压稳压精度：±</w:t>
            </w:r>
            <w:r w:rsidRPr="00C151BA">
              <w:rPr>
                <w:rFonts w:hint="eastAsia"/>
              </w:rPr>
              <w:t>1%</w:t>
            </w:r>
            <w:r w:rsidRPr="00C151BA">
              <w:rPr>
                <w:rFonts w:hint="eastAsia"/>
              </w:rPr>
              <w:t>，输出频率精度：市电模式时同步状态下跟踪旁路输入，电池模式时</w:t>
            </w:r>
            <w:r w:rsidRPr="00C151BA">
              <w:rPr>
                <w:rFonts w:hint="eastAsia"/>
              </w:rPr>
              <w:t>50Hz/60Hz</w:t>
            </w:r>
            <w:r w:rsidRPr="00C151BA">
              <w:rPr>
                <w:rFonts w:hint="eastAsia"/>
              </w:rPr>
              <w:t>±</w:t>
            </w:r>
            <w:r w:rsidRPr="00C151BA">
              <w:rPr>
                <w:rFonts w:hint="eastAsia"/>
              </w:rPr>
              <w:t>0.25%</w:t>
            </w:r>
            <w:r w:rsidRPr="00C151BA">
              <w:rPr>
                <w:rFonts w:hint="eastAsia"/>
              </w:rPr>
              <w:t>；输出功率因数：</w:t>
            </w:r>
            <w:r w:rsidRPr="00C151BA">
              <w:rPr>
                <w:rFonts w:hint="eastAsia"/>
              </w:rPr>
              <w:t>1</w:t>
            </w:r>
            <w:r w:rsidRPr="00C151BA">
              <w:rPr>
                <w:rFonts w:hint="eastAsia"/>
              </w:rPr>
              <w:t>；输出波形失真度：≤</w:t>
            </w:r>
            <w:r w:rsidRPr="00C151BA">
              <w:rPr>
                <w:rFonts w:hint="eastAsia"/>
              </w:rPr>
              <w:t>0.8%(</w:t>
            </w:r>
            <w:r w:rsidRPr="00C151BA">
              <w:rPr>
                <w:rFonts w:hint="eastAsia"/>
              </w:rPr>
              <w:t>阻性负载），≤</w:t>
            </w:r>
            <w:r w:rsidRPr="00C151BA">
              <w:rPr>
                <w:rFonts w:hint="eastAsia"/>
              </w:rPr>
              <w:t>1.6%</w:t>
            </w:r>
            <w:r w:rsidRPr="00C151BA">
              <w:rPr>
                <w:rFonts w:hint="eastAsia"/>
              </w:rPr>
              <w:t>（非线性负载）；</w:t>
            </w:r>
          </w:p>
          <w:p w:rsidR="00C151BA" w:rsidRPr="00C151BA" w:rsidRDefault="00C151BA" w:rsidP="00C151BA">
            <w:r w:rsidRPr="00C151BA">
              <w:rPr>
                <w:rFonts w:hint="eastAsia"/>
              </w:rPr>
              <w:t xml:space="preserve">21. </w:t>
            </w:r>
            <w:r w:rsidRPr="00C151BA">
              <w:rPr>
                <w:rFonts w:hint="eastAsia"/>
              </w:rPr>
              <w:t>输出电流峰值系数：</w:t>
            </w:r>
            <w:r w:rsidRPr="00C151BA">
              <w:rPr>
                <w:rFonts w:hint="eastAsia"/>
              </w:rPr>
              <w:t>3:1</w:t>
            </w:r>
            <w:r w:rsidRPr="00C151BA">
              <w:rPr>
                <w:rFonts w:hint="eastAsia"/>
              </w:rPr>
              <w:t>；逆变过载能力：</w:t>
            </w:r>
            <w:r w:rsidRPr="00C151BA">
              <w:rPr>
                <w:rFonts w:hint="eastAsia"/>
              </w:rPr>
              <w:t>105%</w:t>
            </w:r>
            <w:r w:rsidRPr="00C151BA">
              <w:rPr>
                <w:rFonts w:hint="eastAsia"/>
              </w:rPr>
              <w:t>＜负载≤</w:t>
            </w:r>
            <w:r w:rsidRPr="00C151BA">
              <w:rPr>
                <w:rFonts w:hint="eastAsia"/>
              </w:rPr>
              <w:t>110%</w:t>
            </w:r>
            <w:r w:rsidRPr="00C151BA">
              <w:rPr>
                <w:rFonts w:hint="eastAsia"/>
              </w:rPr>
              <w:t>，</w:t>
            </w:r>
            <w:r w:rsidRPr="00C151BA">
              <w:rPr>
                <w:rFonts w:hint="eastAsia"/>
              </w:rPr>
              <w:t>60</w:t>
            </w:r>
            <w:r w:rsidRPr="00C151BA">
              <w:rPr>
                <w:rFonts w:hint="eastAsia"/>
              </w:rPr>
              <w:t>分钟后转旁路；</w:t>
            </w:r>
            <w:r w:rsidRPr="00C151BA">
              <w:rPr>
                <w:rFonts w:hint="eastAsia"/>
              </w:rPr>
              <w:t>110%</w:t>
            </w:r>
            <w:r w:rsidRPr="00C151BA">
              <w:rPr>
                <w:rFonts w:hint="eastAsia"/>
              </w:rPr>
              <w:t>＜负载≤</w:t>
            </w:r>
            <w:r w:rsidRPr="00C151BA">
              <w:rPr>
                <w:rFonts w:hint="eastAsia"/>
              </w:rPr>
              <w:t>125%</w:t>
            </w:r>
            <w:r w:rsidRPr="00C151BA">
              <w:rPr>
                <w:rFonts w:hint="eastAsia"/>
              </w:rPr>
              <w:t>，</w:t>
            </w:r>
            <w:r w:rsidRPr="00C151BA">
              <w:rPr>
                <w:rFonts w:hint="eastAsia"/>
              </w:rPr>
              <w:t>10</w:t>
            </w:r>
            <w:r w:rsidRPr="00C151BA">
              <w:rPr>
                <w:rFonts w:hint="eastAsia"/>
              </w:rPr>
              <w:t>分钟后转旁路；</w:t>
            </w:r>
            <w:r w:rsidRPr="00C151BA">
              <w:rPr>
                <w:rFonts w:hint="eastAsia"/>
              </w:rPr>
              <w:t>125%</w:t>
            </w:r>
            <w:r w:rsidRPr="00C151BA">
              <w:rPr>
                <w:rFonts w:hint="eastAsia"/>
              </w:rPr>
              <w:t>＜负载≤</w:t>
            </w:r>
            <w:r w:rsidRPr="00C151BA">
              <w:rPr>
                <w:rFonts w:hint="eastAsia"/>
              </w:rPr>
              <w:t>150%</w:t>
            </w:r>
            <w:r w:rsidRPr="00C151BA">
              <w:rPr>
                <w:rFonts w:hint="eastAsia"/>
              </w:rPr>
              <w:t>，</w:t>
            </w:r>
            <w:r w:rsidRPr="00C151BA">
              <w:rPr>
                <w:rFonts w:hint="eastAsia"/>
              </w:rPr>
              <w:t>1</w:t>
            </w:r>
            <w:r w:rsidRPr="00C151BA">
              <w:rPr>
                <w:rFonts w:hint="eastAsia"/>
              </w:rPr>
              <w:t>分钟后转旁路；负载≥</w:t>
            </w:r>
            <w:r w:rsidRPr="00C151BA">
              <w:rPr>
                <w:rFonts w:hint="eastAsia"/>
              </w:rPr>
              <w:t>150%</w:t>
            </w:r>
            <w:r w:rsidRPr="00C151BA">
              <w:rPr>
                <w:rFonts w:hint="eastAsia"/>
              </w:rPr>
              <w:t>时，</w:t>
            </w:r>
            <w:r w:rsidRPr="00C151BA">
              <w:rPr>
                <w:rFonts w:hint="eastAsia"/>
              </w:rPr>
              <w:t>0.2</w:t>
            </w:r>
            <w:r w:rsidRPr="00C151BA">
              <w:rPr>
                <w:rFonts w:hint="eastAsia"/>
              </w:rPr>
              <w:t>秒后转旁路；</w:t>
            </w:r>
          </w:p>
          <w:p w:rsidR="00C151BA" w:rsidRPr="00C151BA" w:rsidRDefault="00C151BA" w:rsidP="00C151BA">
            <w:r w:rsidRPr="00C151BA">
              <w:rPr>
                <w:rFonts w:hint="eastAsia"/>
              </w:rPr>
              <w:t>▲</w:t>
            </w:r>
            <w:r w:rsidRPr="00C151BA">
              <w:rPr>
                <w:rFonts w:hint="eastAsia"/>
              </w:rPr>
              <w:t xml:space="preserve">22. </w:t>
            </w:r>
            <w:r w:rsidRPr="00C151BA">
              <w:rPr>
                <w:rFonts w:hint="eastAsia"/>
              </w:rPr>
              <w:t>要求本次采购的</w:t>
            </w:r>
            <w:r w:rsidRPr="00C151BA">
              <w:rPr>
                <w:rFonts w:hint="eastAsia"/>
              </w:rPr>
              <w:t>UPS</w:t>
            </w:r>
            <w:r w:rsidRPr="00C151BA">
              <w:rPr>
                <w:rFonts w:hint="eastAsia"/>
              </w:rPr>
              <w:t>电源主机能够与采购人现有的</w:t>
            </w:r>
            <w:r w:rsidRPr="00C151BA">
              <w:rPr>
                <w:rFonts w:hint="eastAsia"/>
              </w:rPr>
              <w:t>UPS</w:t>
            </w:r>
            <w:r w:rsidRPr="00C151BA">
              <w:rPr>
                <w:rFonts w:hint="eastAsia"/>
              </w:rPr>
              <w:t>电源主机（型号：</w:t>
            </w:r>
            <w:r w:rsidRPr="00C151BA">
              <w:rPr>
                <w:rFonts w:hint="eastAsia"/>
              </w:rPr>
              <w:t>EA66250</w:t>
            </w:r>
            <w:r w:rsidRPr="00C151BA">
              <w:rPr>
                <w:rFonts w:hint="eastAsia"/>
              </w:rPr>
              <w:t>）并机运</w:t>
            </w:r>
            <w:proofErr w:type="gramStart"/>
            <w:r w:rsidRPr="00C151BA">
              <w:rPr>
                <w:rFonts w:hint="eastAsia"/>
              </w:rPr>
              <w:t>行构成</w:t>
            </w:r>
            <w:proofErr w:type="gramEnd"/>
            <w:r w:rsidRPr="00C151BA">
              <w:rPr>
                <w:rFonts w:hint="eastAsia"/>
              </w:rPr>
              <w:t>UPS</w:t>
            </w:r>
            <w:r w:rsidRPr="00C151BA">
              <w:rPr>
                <w:rFonts w:hint="eastAsia"/>
              </w:rPr>
              <w:t>并机系统；要求本次采购的</w:t>
            </w:r>
            <w:r w:rsidRPr="00C151BA">
              <w:rPr>
                <w:rFonts w:hint="eastAsia"/>
              </w:rPr>
              <w:t>UPS</w:t>
            </w:r>
            <w:r w:rsidRPr="00C151BA">
              <w:rPr>
                <w:rFonts w:hint="eastAsia"/>
              </w:rPr>
              <w:t>电源主机的运行参数能够被采购人现有的“机房环境监控主机”（型号：</w:t>
            </w:r>
            <w:r w:rsidRPr="00C151BA">
              <w:rPr>
                <w:rFonts w:hint="eastAsia"/>
              </w:rPr>
              <w:t>EAJ-1046</w:t>
            </w:r>
            <w:r w:rsidRPr="00C151BA">
              <w:rPr>
                <w:rFonts w:hint="eastAsia"/>
              </w:rPr>
              <w:t>）直接读取，无需二次开发；</w:t>
            </w:r>
          </w:p>
          <w:p w:rsidR="00C151BA" w:rsidRPr="00C151BA" w:rsidRDefault="00C151BA" w:rsidP="00C151BA">
            <w:r w:rsidRPr="00C151BA">
              <w:rPr>
                <w:rFonts w:hint="eastAsia"/>
              </w:rPr>
              <w:t>▲</w:t>
            </w:r>
            <w:r w:rsidRPr="00C151BA">
              <w:rPr>
                <w:rFonts w:hint="eastAsia"/>
              </w:rPr>
              <w:t xml:space="preserve">23. </w:t>
            </w:r>
            <w:r w:rsidRPr="00C151BA">
              <w:rPr>
                <w:rFonts w:hint="eastAsia"/>
              </w:rPr>
              <w:t>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人验证所供设备是否满足上述</w:t>
            </w:r>
            <w:r w:rsidRPr="00C151BA">
              <w:rPr>
                <w:rFonts w:hint="eastAsia"/>
              </w:rPr>
              <w:t>12</w:t>
            </w:r>
            <w:r w:rsidRPr="00C151BA">
              <w:rPr>
                <w:rFonts w:hint="eastAsia"/>
              </w:rPr>
              <w:t>、</w:t>
            </w:r>
            <w:r w:rsidRPr="00C151BA">
              <w:rPr>
                <w:rFonts w:hint="eastAsia"/>
              </w:rPr>
              <w:t>13</w:t>
            </w:r>
            <w:r w:rsidRPr="00C151BA">
              <w:rPr>
                <w:rFonts w:hint="eastAsia"/>
              </w:rPr>
              <w:t>、</w:t>
            </w:r>
            <w:r w:rsidRPr="00C151BA">
              <w:rPr>
                <w:rFonts w:hint="eastAsia"/>
              </w:rPr>
              <w:t>14</w:t>
            </w:r>
            <w:r w:rsidRPr="00C151BA">
              <w:rPr>
                <w:rFonts w:hint="eastAsia"/>
              </w:rPr>
              <w:t>、</w:t>
            </w:r>
            <w:r w:rsidRPr="00C151BA">
              <w:rPr>
                <w:rFonts w:hint="eastAsia"/>
              </w:rPr>
              <w:t>15</w:t>
            </w:r>
            <w:r w:rsidRPr="00C151BA">
              <w:rPr>
                <w:rFonts w:hint="eastAsia"/>
              </w:rPr>
              <w:t>、</w:t>
            </w:r>
            <w:r w:rsidRPr="00C151BA">
              <w:rPr>
                <w:rFonts w:hint="eastAsia"/>
              </w:rPr>
              <w:t>16</w:t>
            </w:r>
            <w:r w:rsidRPr="00C151BA">
              <w:rPr>
                <w:rFonts w:hint="eastAsia"/>
              </w:rPr>
              <w:t>、</w:t>
            </w:r>
            <w:r w:rsidRPr="00C151BA">
              <w:rPr>
                <w:rFonts w:hint="eastAsia"/>
              </w:rPr>
              <w:t>17</w:t>
            </w:r>
            <w:r w:rsidRPr="00C151BA">
              <w:rPr>
                <w:rFonts w:hint="eastAsia"/>
              </w:rPr>
              <w:t>项功能参数的要求，若有任意一项负偏离则不予验收；</w:t>
            </w:r>
          </w:p>
          <w:p w:rsidR="00C151BA" w:rsidRPr="00C151BA" w:rsidRDefault="00C151BA" w:rsidP="00C151BA">
            <w:r w:rsidRPr="00C151BA">
              <w:rPr>
                <w:rFonts w:hint="eastAsia"/>
              </w:rPr>
              <w:t>▲</w:t>
            </w:r>
            <w:r w:rsidRPr="00C151BA">
              <w:rPr>
                <w:rFonts w:hint="eastAsia"/>
              </w:rPr>
              <w:t xml:space="preserve">24. </w:t>
            </w:r>
            <w:r w:rsidRPr="00C151BA">
              <w:rPr>
                <w:rFonts w:hint="eastAsia"/>
              </w:rPr>
              <w:t>供货时成交供应商须按照采购人要求现场测试验证所供设备是否满足上述第</w:t>
            </w:r>
            <w:r w:rsidRPr="00C151BA">
              <w:rPr>
                <w:rFonts w:hint="eastAsia"/>
              </w:rPr>
              <w:t>1</w:t>
            </w:r>
            <w:r w:rsidRPr="00C151BA">
              <w:rPr>
                <w:rFonts w:hint="eastAsia"/>
              </w:rPr>
              <w:t>、</w:t>
            </w:r>
            <w:r w:rsidRPr="00C151BA">
              <w:rPr>
                <w:rFonts w:hint="eastAsia"/>
              </w:rPr>
              <w:t>2</w:t>
            </w:r>
            <w:r w:rsidRPr="00C151BA">
              <w:rPr>
                <w:rFonts w:hint="eastAsia"/>
              </w:rPr>
              <w:t>、</w:t>
            </w:r>
            <w:r w:rsidRPr="00C151BA">
              <w:rPr>
                <w:rFonts w:hint="eastAsia"/>
              </w:rPr>
              <w:t>3</w:t>
            </w:r>
            <w:r w:rsidRPr="00C151BA">
              <w:rPr>
                <w:rFonts w:hint="eastAsia"/>
              </w:rPr>
              <w:t>、</w:t>
            </w:r>
            <w:r w:rsidRPr="00C151BA">
              <w:rPr>
                <w:rFonts w:hint="eastAsia"/>
              </w:rPr>
              <w:t>5</w:t>
            </w:r>
            <w:r w:rsidRPr="00C151BA">
              <w:rPr>
                <w:rFonts w:hint="eastAsia"/>
              </w:rPr>
              <w:t>、</w:t>
            </w:r>
            <w:r w:rsidRPr="00C151BA">
              <w:rPr>
                <w:rFonts w:hint="eastAsia"/>
              </w:rPr>
              <w:t>10</w:t>
            </w:r>
            <w:r w:rsidRPr="00C151BA">
              <w:rPr>
                <w:rFonts w:hint="eastAsia"/>
              </w:rPr>
              <w:t>、</w:t>
            </w:r>
            <w:r w:rsidRPr="00C151BA">
              <w:rPr>
                <w:rFonts w:hint="eastAsia"/>
              </w:rPr>
              <w:t>11</w:t>
            </w:r>
            <w:r w:rsidRPr="00C151BA">
              <w:rPr>
                <w:rFonts w:hint="eastAsia"/>
              </w:rPr>
              <w:t>、</w:t>
            </w:r>
            <w:r w:rsidRPr="00C151BA">
              <w:rPr>
                <w:rFonts w:hint="eastAsia"/>
              </w:rPr>
              <w:t>12</w:t>
            </w:r>
            <w:r w:rsidRPr="00C151BA">
              <w:rPr>
                <w:rFonts w:hint="eastAsia"/>
              </w:rPr>
              <w:t>、</w:t>
            </w:r>
            <w:r w:rsidRPr="00C151BA">
              <w:rPr>
                <w:rFonts w:hint="eastAsia"/>
              </w:rPr>
              <w:t>13</w:t>
            </w:r>
            <w:r w:rsidRPr="00C151BA">
              <w:rPr>
                <w:rFonts w:hint="eastAsia"/>
              </w:rPr>
              <w:t>、</w:t>
            </w:r>
            <w:r w:rsidRPr="00C151BA">
              <w:rPr>
                <w:rFonts w:hint="eastAsia"/>
              </w:rPr>
              <w:t>14</w:t>
            </w:r>
            <w:r w:rsidRPr="00C151BA">
              <w:rPr>
                <w:rFonts w:hint="eastAsia"/>
              </w:rPr>
              <w:t>、</w:t>
            </w:r>
            <w:r w:rsidRPr="00C151BA">
              <w:rPr>
                <w:rFonts w:hint="eastAsia"/>
              </w:rPr>
              <w:t>15</w:t>
            </w:r>
            <w:r w:rsidRPr="00C151BA">
              <w:rPr>
                <w:rFonts w:hint="eastAsia"/>
              </w:rPr>
              <w:t>、</w:t>
            </w:r>
            <w:r w:rsidRPr="00C151BA">
              <w:rPr>
                <w:rFonts w:hint="eastAsia"/>
              </w:rPr>
              <w:t>16</w:t>
            </w:r>
            <w:r w:rsidRPr="00C151BA">
              <w:rPr>
                <w:rFonts w:hint="eastAsia"/>
              </w:rPr>
              <w:t>、</w:t>
            </w:r>
            <w:r w:rsidRPr="00C151BA">
              <w:rPr>
                <w:rFonts w:hint="eastAsia"/>
              </w:rPr>
              <w:t>17</w:t>
            </w:r>
            <w:r w:rsidRPr="00C151BA">
              <w:rPr>
                <w:rFonts w:hint="eastAsia"/>
              </w:rPr>
              <w:t>项功能参数的要求，若有任意一项负偏离则按虚假应标处理，不予验收，测试所需的设备、配件、材料和费用均</w:t>
            </w:r>
            <w:proofErr w:type="gramStart"/>
            <w:r w:rsidRPr="00C151BA">
              <w:rPr>
                <w:rFonts w:hint="eastAsia"/>
              </w:rPr>
              <w:t>由成交</w:t>
            </w:r>
            <w:proofErr w:type="gramEnd"/>
            <w:r w:rsidRPr="00C151BA">
              <w:rPr>
                <w:rFonts w:hint="eastAsia"/>
              </w:rPr>
              <w:t>供应商全额承担，不得增加任何费用；</w:t>
            </w:r>
          </w:p>
          <w:p w:rsidR="00C151BA" w:rsidRPr="00C151BA" w:rsidRDefault="00C151BA" w:rsidP="00C151BA">
            <w:r w:rsidRPr="00C151BA">
              <w:rPr>
                <w:rFonts w:hint="eastAsia"/>
              </w:rPr>
              <w:t>▲</w:t>
            </w:r>
            <w:r w:rsidRPr="00C151BA">
              <w:rPr>
                <w:rFonts w:hint="eastAsia"/>
              </w:rPr>
              <w:t xml:space="preserve">25. </w:t>
            </w:r>
            <w:r w:rsidRPr="00C151BA">
              <w:rPr>
                <w:rFonts w:hint="eastAsia"/>
              </w:rPr>
              <w:t>须提供整套系统免费保修三年服务和免费现场售后服务。供货时须提供所投设备生产厂家出具的针对本项目的供货证明和售后服务承诺书的原件并加盖生产厂家公章；</w:t>
            </w:r>
          </w:p>
        </w:tc>
        <w:tc>
          <w:tcPr>
            <w:tcW w:w="850" w:type="dxa"/>
            <w:noWrap/>
            <w:vAlign w:val="center"/>
            <w:hideMark/>
          </w:tcPr>
          <w:p w:rsidR="00C151BA" w:rsidRPr="00C151BA" w:rsidRDefault="00C151BA" w:rsidP="00C151BA">
            <w:r w:rsidRPr="00C151BA">
              <w:rPr>
                <w:rFonts w:hint="eastAsia"/>
              </w:rPr>
              <w:lastRenderedPageBreak/>
              <w:t>1</w:t>
            </w:r>
          </w:p>
        </w:tc>
        <w:tc>
          <w:tcPr>
            <w:tcW w:w="709" w:type="dxa"/>
            <w:noWrap/>
            <w:vAlign w:val="center"/>
            <w:hideMark/>
          </w:tcPr>
          <w:p w:rsidR="00C151BA" w:rsidRPr="00C151BA" w:rsidRDefault="00C151BA" w:rsidP="00C151BA">
            <w:r w:rsidRPr="00C151BA">
              <w:rPr>
                <w:rFonts w:hint="eastAsia"/>
              </w:rPr>
              <w:t>套</w:t>
            </w:r>
          </w:p>
        </w:tc>
        <w:tc>
          <w:tcPr>
            <w:tcW w:w="1276" w:type="dxa"/>
            <w:noWrap/>
            <w:vAlign w:val="center"/>
            <w:hideMark/>
          </w:tcPr>
          <w:p w:rsidR="00C151BA" w:rsidRPr="00C151BA" w:rsidRDefault="00C151BA" w:rsidP="00C151BA">
            <w:r w:rsidRPr="00C151BA">
              <w:rPr>
                <w:rFonts w:hint="eastAsia"/>
              </w:rPr>
              <w:t>227,000.00</w:t>
            </w:r>
          </w:p>
        </w:tc>
        <w:tc>
          <w:tcPr>
            <w:tcW w:w="1276" w:type="dxa"/>
            <w:noWrap/>
            <w:vAlign w:val="center"/>
            <w:hideMark/>
          </w:tcPr>
          <w:p w:rsidR="00C151BA" w:rsidRPr="00C151BA" w:rsidRDefault="00C151BA" w:rsidP="00C151BA">
            <w:r w:rsidRPr="00C151BA">
              <w:rPr>
                <w:rFonts w:hint="eastAsia"/>
              </w:rPr>
              <w:t>227,000.00</w:t>
            </w:r>
          </w:p>
        </w:tc>
      </w:tr>
      <w:tr w:rsidR="00C151BA" w:rsidRPr="00C151BA" w:rsidTr="00C151BA">
        <w:trPr>
          <w:trHeight w:val="801"/>
        </w:trPr>
        <w:tc>
          <w:tcPr>
            <w:tcW w:w="595" w:type="dxa"/>
            <w:noWrap/>
            <w:vAlign w:val="center"/>
            <w:hideMark/>
          </w:tcPr>
          <w:p w:rsidR="00C151BA" w:rsidRPr="00C151BA" w:rsidRDefault="00C151BA" w:rsidP="00C151BA">
            <w:r w:rsidRPr="00C151BA">
              <w:rPr>
                <w:rFonts w:hint="eastAsia"/>
              </w:rPr>
              <w:lastRenderedPageBreak/>
              <w:t>2</w:t>
            </w:r>
          </w:p>
        </w:tc>
        <w:tc>
          <w:tcPr>
            <w:tcW w:w="968" w:type="dxa"/>
            <w:vAlign w:val="center"/>
            <w:hideMark/>
          </w:tcPr>
          <w:p w:rsidR="00C151BA" w:rsidRPr="00C151BA" w:rsidRDefault="00C151BA" w:rsidP="00C151BA">
            <w:r w:rsidRPr="00C151BA">
              <w:rPr>
                <w:rFonts w:hint="eastAsia"/>
              </w:rPr>
              <w:t>UPS</w:t>
            </w:r>
            <w:r w:rsidRPr="00C151BA">
              <w:rPr>
                <w:rFonts w:hint="eastAsia"/>
              </w:rPr>
              <w:t>用蓄电池</w:t>
            </w:r>
          </w:p>
        </w:tc>
        <w:tc>
          <w:tcPr>
            <w:tcW w:w="5066" w:type="dxa"/>
            <w:vAlign w:val="center"/>
            <w:hideMark/>
          </w:tcPr>
          <w:p w:rsidR="00C151BA" w:rsidRPr="00C151BA" w:rsidRDefault="00C151BA" w:rsidP="00C151BA">
            <w:r w:rsidRPr="00C151BA">
              <w:rPr>
                <w:rFonts w:hint="eastAsia"/>
              </w:rPr>
              <w:t>▲</w:t>
            </w:r>
            <w:r w:rsidRPr="00C151BA">
              <w:rPr>
                <w:rFonts w:hint="eastAsia"/>
              </w:rPr>
              <w:t xml:space="preserve">1. </w:t>
            </w:r>
            <w:r w:rsidRPr="00C151BA">
              <w:rPr>
                <w:rFonts w:hint="eastAsia"/>
              </w:rPr>
              <w:t>能供</w:t>
            </w:r>
            <w:r w:rsidRPr="00C151BA">
              <w:rPr>
                <w:rFonts w:hint="eastAsia"/>
              </w:rPr>
              <w:t>UPS</w:t>
            </w:r>
            <w:r w:rsidRPr="00C151BA">
              <w:rPr>
                <w:rFonts w:hint="eastAsia"/>
              </w:rPr>
              <w:t>电源主机采用的</w:t>
            </w:r>
            <w:r w:rsidRPr="00C151BA">
              <w:rPr>
                <w:rFonts w:hint="eastAsia"/>
              </w:rPr>
              <w:t>12V</w:t>
            </w:r>
            <w:r w:rsidRPr="00C151BA">
              <w:rPr>
                <w:rFonts w:hint="eastAsia"/>
              </w:rPr>
              <w:t>免维护铅酸蓄电池，容量≥</w:t>
            </w:r>
            <w:r w:rsidRPr="00C151BA">
              <w:rPr>
                <w:rFonts w:hint="eastAsia"/>
              </w:rPr>
              <w:t>200Ah</w:t>
            </w:r>
            <w:r w:rsidRPr="00C151BA">
              <w:rPr>
                <w:rFonts w:hint="eastAsia"/>
              </w:rPr>
              <w:t>；</w:t>
            </w:r>
          </w:p>
          <w:p w:rsidR="00C151BA" w:rsidRPr="00C151BA" w:rsidRDefault="00C151BA" w:rsidP="00C151BA">
            <w:r w:rsidRPr="00C151BA">
              <w:rPr>
                <w:rFonts w:hint="eastAsia"/>
              </w:rPr>
              <w:t>▲</w:t>
            </w:r>
            <w:r w:rsidRPr="00C151BA">
              <w:rPr>
                <w:rFonts w:hint="eastAsia"/>
              </w:rPr>
              <w:t xml:space="preserve">2. </w:t>
            </w:r>
            <w:r w:rsidRPr="00C151BA">
              <w:rPr>
                <w:rFonts w:hint="eastAsia"/>
              </w:rPr>
              <w:t>蓄电池间的连接电压降△</w:t>
            </w:r>
            <w:r w:rsidRPr="00C151BA">
              <w:rPr>
                <w:rFonts w:hint="eastAsia"/>
              </w:rPr>
              <w:t>U</w:t>
            </w:r>
            <w:r w:rsidRPr="00C151BA">
              <w:rPr>
                <w:rFonts w:hint="eastAsia"/>
              </w:rPr>
              <w:t>≤</w:t>
            </w:r>
            <w:r w:rsidRPr="00C151BA">
              <w:rPr>
                <w:rFonts w:hint="eastAsia"/>
              </w:rPr>
              <w:t>4mv</w:t>
            </w:r>
            <w:r w:rsidRPr="00C151BA">
              <w:rPr>
                <w:rFonts w:hint="eastAsia"/>
              </w:rPr>
              <w:t>；完全充电后的蓄电池，在</w:t>
            </w:r>
            <w:r w:rsidRPr="00C151BA">
              <w:rPr>
                <w:rFonts w:hint="eastAsia"/>
              </w:rPr>
              <w:t>25</w:t>
            </w:r>
            <w:r w:rsidRPr="00C151BA">
              <w:rPr>
                <w:rFonts w:hint="eastAsia"/>
              </w:rPr>
              <w:t>℃±</w:t>
            </w:r>
            <w:r w:rsidRPr="00C151BA">
              <w:rPr>
                <w:rFonts w:hint="eastAsia"/>
              </w:rPr>
              <w:t>2</w:t>
            </w:r>
            <w:r w:rsidRPr="00C151BA">
              <w:rPr>
                <w:rFonts w:hint="eastAsia"/>
              </w:rPr>
              <w:t>℃的环境中静置</w:t>
            </w:r>
            <w:r w:rsidRPr="00C151BA">
              <w:rPr>
                <w:rFonts w:hint="eastAsia"/>
              </w:rPr>
              <w:t>28</w:t>
            </w:r>
            <w:r w:rsidRPr="00C151BA">
              <w:rPr>
                <w:rFonts w:hint="eastAsia"/>
              </w:rPr>
              <w:t>天后，其容量不低于</w:t>
            </w:r>
            <w:r w:rsidRPr="00C151BA">
              <w:rPr>
                <w:rFonts w:hint="eastAsia"/>
              </w:rPr>
              <w:t>98</w:t>
            </w:r>
            <w:r w:rsidRPr="00C151BA">
              <w:rPr>
                <w:rFonts w:hint="eastAsia"/>
              </w:rPr>
              <w:t>％；</w:t>
            </w:r>
          </w:p>
          <w:p w:rsidR="00C151BA" w:rsidRPr="00C151BA" w:rsidRDefault="00C151BA" w:rsidP="00C151BA">
            <w:r w:rsidRPr="00C151BA">
              <w:rPr>
                <w:rFonts w:hint="eastAsia"/>
              </w:rPr>
              <w:t>▲</w:t>
            </w:r>
            <w:r w:rsidRPr="00C151BA">
              <w:rPr>
                <w:rFonts w:hint="eastAsia"/>
              </w:rPr>
              <w:t xml:space="preserve">3. </w:t>
            </w:r>
            <w:r w:rsidRPr="00C151BA">
              <w:rPr>
                <w:rFonts w:hint="eastAsia"/>
              </w:rPr>
              <w:t>同组蓄电池在</w:t>
            </w:r>
            <w:r w:rsidRPr="00C151BA">
              <w:rPr>
                <w:rFonts w:hint="eastAsia"/>
              </w:rPr>
              <w:t>25</w:t>
            </w:r>
            <w:r w:rsidRPr="00C151BA">
              <w:rPr>
                <w:rFonts w:hint="eastAsia"/>
              </w:rPr>
              <w:t>℃环境中，每单只蓄电池以恒流</w:t>
            </w:r>
            <w:r w:rsidRPr="00C151BA">
              <w:rPr>
                <w:rFonts w:hint="eastAsia"/>
              </w:rPr>
              <w:t>I10</w:t>
            </w:r>
            <w:r w:rsidRPr="00C151BA">
              <w:rPr>
                <w:rFonts w:hint="eastAsia"/>
              </w:rPr>
              <w:t>作放电测试，其蓄电池组中的最大最小其容量差值应小于</w:t>
            </w:r>
            <w:r w:rsidRPr="00C151BA">
              <w:rPr>
                <w:rFonts w:hint="eastAsia"/>
              </w:rPr>
              <w:t>1.3%</w:t>
            </w:r>
            <w:r w:rsidRPr="00C151BA">
              <w:rPr>
                <w:rFonts w:hint="eastAsia"/>
              </w:rPr>
              <w:t>；安全阀应具有自动开启和自动关闭的功能，其</w:t>
            </w:r>
            <w:proofErr w:type="gramStart"/>
            <w:r w:rsidRPr="00C151BA">
              <w:rPr>
                <w:rFonts w:hint="eastAsia"/>
              </w:rPr>
              <w:t>开阀压应在</w:t>
            </w:r>
            <w:proofErr w:type="gramEnd"/>
            <w:r w:rsidRPr="00C151BA">
              <w:rPr>
                <w:rFonts w:hint="eastAsia"/>
              </w:rPr>
              <w:t>10KPA</w:t>
            </w:r>
            <w:r w:rsidRPr="00C151BA">
              <w:rPr>
                <w:rFonts w:hint="eastAsia"/>
              </w:rPr>
              <w:t>—</w:t>
            </w:r>
            <w:r w:rsidRPr="00C151BA">
              <w:rPr>
                <w:rFonts w:hint="eastAsia"/>
              </w:rPr>
              <w:t>20kpa</w:t>
            </w:r>
            <w:r w:rsidRPr="00C151BA">
              <w:rPr>
                <w:rFonts w:hint="eastAsia"/>
              </w:rPr>
              <w:t>，</w:t>
            </w:r>
            <w:proofErr w:type="gramStart"/>
            <w:r w:rsidRPr="00C151BA">
              <w:rPr>
                <w:rFonts w:hint="eastAsia"/>
              </w:rPr>
              <w:t>闭阀压应时</w:t>
            </w:r>
            <w:proofErr w:type="gramEnd"/>
            <w:r w:rsidRPr="00C151BA">
              <w:rPr>
                <w:rFonts w:hint="eastAsia"/>
              </w:rPr>
              <w:t>1KPA</w:t>
            </w:r>
            <w:r w:rsidRPr="00C151BA">
              <w:rPr>
                <w:rFonts w:hint="eastAsia"/>
              </w:rPr>
              <w:t>—</w:t>
            </w:r>
            <w:r w:rsidRPr="00C151BA">
              <w:rPr>
                <w:rFonts w:hint="eastAsia"/>
              </w:rPr>
              <w:t>15KPA</w:t>
            </w:r>
            <w:r w:rsidRPr="00C151BA">
              <w:rPr>
                <w:rFonts w:hint="eastAsia"/>
              </w:rPr>
              <w:t>；电池进入浮</w:t>
            </w:r>
            <w:proofErr w:type="gramStart"/>
            <w:r w:rsidRPr="00C151BA">
              <w:rPr>
                <w:rFonts w:hint="eastAsia"/>
              </w:rPr>
              <w:t>充状态</w:t>
            </w:r>
            <w:proofErr w:type="gramEnd"/>
            <w:r w:rsidRPr="00C151BA">
              <w:rPr>
                <w:rFonts w:hint="eastAsia"/>
              </w:rPr>
              <w:t>24</w:t>
            </w:r>
            <w:r w:rsidRPr="00C151BA">
              <w:rPr>
                <w:rFonts w:hint="eastAsia"/>
              </w:rPr>
              <w:t>小时后，后端电压差不应超出</w:t>
            </w:r>
            <w:r w:rsidRPr="00C151BA">
              <w:rPr>
                <w:rFonts w:hint="eastAsia"/>
              </w:rPr>
              <w:t>25mV</w:t>
            </w:r>
            <w:r w:rsidRPr="00C151BA">
              <w:rPr>
                <w:rFonts w:hint="eastAsia"/>
              </w:rPr>
              <w:t>，放电状态端电压差不应超出</w:t>
            </w:r>
            <w:r w:rsidRPr="00C151BA">
              <w:rPr>
                <w:rFonts w:hint="eastAsia"/>
              </w:rPr>
              <w:t>140mV</w:t>
            </w:r>
            <w:r w:rsidRPr="00C151BA">
              <w:rPr>
                <w:rFonts w:hint="eastAsia"/>
              </w:rPr>
              <w:t>；再充电性能：恒压充电</w:t>
            </w:r>
            <w:r w:rsidRPr="00C151BA">
              <w:rPr>
                <w:rFonts w:hint="eastAsia"/>
              </w:rPr>
              <w:t>24h</w:t>
            </w:r>
            <w:r w:rsidRPr="00C151BA">
              <w:rPr>
                <w:rFonts w:hint="eastAsia"/>
              </w:rPr>
              <w:t>的再充电能力因素＞</w:t>
            </w:r>
            <w:r w:rsidRPr="00C151BA">
              <w:rPr>
                <w:rFonts w:hint="eastAsia"/>
              </w:rPr>
              <w:t>98.8%</w:t>
            </w:r>
            <w:r w:rsidRPr="00C151BA">
              <w:rPr>
                <w:rFonts w:hint="eastAsia"/>
              </w:rPr>
              <w:t>；</w:t>
            </w:r>
          </w:p>
          <w:p w:rsidR="00C151BA" w:rsidRPr="00C151BA" w:rsidRDefault="00C151BA" w:rsidP="00C151BA">
            <w:r w:rsidRPr="00C151BA">
              <w:rPr>
                <w:rFonts w:hint="eastAsia"/>
              </w:rPr>
              <w:t>▲</w:t>
            </w:r>
            <w:r w:rsidRPr="00C151BA">
              <w:rPr>
                <w:rFonts w:hint="eastAsia"/>
              </w:rPr>
              <w:t xml:space="preserve">4. </w:t>
            </w:r>
            <w:r w:rsidRPr="00C151BA">
              <w:rPr>
                <w:rFonts w:hint="eastAsia"/>
              </w:rPr>
              <w:t>蓄电池密封反应效率不低于</w:t>
            </w:r>
            <w:r w:rsidRPr="00C151BA">
              <w:rPr>
                <w:rFonts w:hint="eastAsia"/>
              </w:rPr>
              <w:t>98.7%</w:t>
            </w:r>
            <w:r w:rsidRPr="00C151BA">
              <w:rPr>
                <w:rFonts w:hint="eastAsia"/>
              </w:rPr>
              <w:t>；蓄电池槽、盖应具有阻燃性，其阻燃性能应符合</w:t>
            </w:r>
            <w:r w:rsidRPr="00C151BA">
              <w:rPr>
                <w:rFonts w:hint="eastAsia"/>
              </w:rPr>
              <w:t>YD/T799-2010</w:t>
            </w:r>
            <w:r w:rsidRPr="00C151BA">
              <w:rPr>
                <w:rFonts w:hint="eastAsia"/>
              </w:rPr>
              <w:t>中第</w:t>
            </w:r>
            <w:r w:rsidRPr="00C151BA">
              <w:rPr>
                <w:rFonts w:hint="eastAsia"/>
              </w:rPr>
              <w:t>6.4</w:t>
            </w:r>
            <w:r w:rsidRPr="00C151BA">
              <w:rPr>
                <w:rFonts w:hint="eastAsia"/>
              </w:rPr>
              <w:t>条的要求；同系列蓄电池产品应通过抗震检测，其抗震等级应不低于</w:t>
            </w:r>
            <w:r w:rsidRPr="00C151BA">
              <w:rPr>
                <w:rFonts w:hint="eastAsia"/>
              </w:rPr>
              <w:t>9</w:t>
            </w:r>
            <w:r w:rsidRPr="00C151BA">
              <w:rPr>
                <w:rFonts w:hint="eastAsia"/>
              </w:rPr>
              <w:t>级；</w:t>
            </w:r>
          </w:p>
          <w:p w:rsidR="00C151BA" w:rsidRPr="00C151BA" w:rsidRDefault="00C151BA" w:rsidP="00C151BA">
            <w:r w:rsidRPr="00C151BA">
              <w:rPr>
                <w:rFonts w:hint="eastAsia"/>
              </w:rPr>
              <w:t xml:space="preserve">5. </w:t>
            </w:r>
            <w:r w:rsidRPr="00C151BA">
              <w:rPr>
                <w:rFonts w:hint="eastAsia"/>
              </w:rPr>
              <w:t>大电流放电：极柱不应熔断、其外观不得出现异常；采用高功率</w:t>
            </w:r>
            <w:proofErr w:type="gramStart"/>
            <w:r w:rsidRPr="00C151BA">
              <w:rPr>
                <w:rFonts w:hint="eastAsia"/>
              </w:rPr>
              <w:t>涂膏式正极板</w:t>
            </w:r>
            <w:proofErr w:type="gramEnd"/>
            <w:r w:rsidRPr="00C151BA">
              <w:rPr>
                <w:rFonts w:hint="eastAsia"/>
              </w:rPr>
              <w:t>设计，内阻低、输出电流大，采用镶嵌式内螺纹铜芯端子，确保无金属铅或铅合金外露；</w:t>
            </w:r>
          </w:p>
          <w:p w:rsidR="00C151BA" w:rsidRPr="00C151BA" w:rsidRDefault="00C151BA" w:rsidP="00C151BA">
            <w:r w:rsidRPr="00C151BA">
              <w:rPr>
                <w:rFonts w:hint="eastAsia"/>
              </w:rPr>
              <w:t xml:space="preserve">6. </w:t>
            </w:r>
            <w:r w:rsidRPr="00C151BA">
              <w:rPr>
                <w:rFonts w:hint="eastAsia"/>
              </w:rPr>
              <w:t>封口剂性能</w:t>
            </w:r>
            <w:r w:rsidRPr="00C151BA">
              <w:rPr>
                <w:rFonts w:hint="eastAsia"/>
              </w:rPr>
              <w:t>:</w:t>
            </w:r>
            <w:r w:rsidRPr="00C151BA">
              <w:rPr>
                <w:rFonts w:hint="eastAsia"/>
              </w:rPr>
              <w:t>采用封口剂的蓄电池，在</w:t>
            </w:r>
            <w:r w:rsidRPr="00C151BA">
              <w:rPr>
                <w:rFonts w:hint="eastAsia"/>
              </w:rPr>
              <w:t>-30</w:t>
            </w:r>
            <w:r w:rsidRPr="00C151BA">
              <w:rPr>
                <w:rFonts w:hint="eastAsia"/>
              </w:rPr>
              <w:t>℃～</w:t>
            </w:r>
            <w:r w:rsidRPr="00C151BA">
              <w:rPr>
                <w:rFonts w:hint="eastAsia"/>
              </w:rPr>
              <w:t>65</w:t>
            </w:r>
            <w:r w:rsidRPr="00C151BA">
              <w:rPr>
                <w:rFonts w:hint="eastAsia"/>
              </w:rPr>
              <w:t>℃温度范围内无裂纹与溢流现象；</w:t>
            </w:r>
          </w:p>
          <w:p w:rsidR="00C151BA" w:rsidRPr="00C151BA" w:rsidRDefault="00C151BA" w:rsidP="00C151BA">
            <w:r w:rsidRPr="00C151BA">
              <w:rPr>
                <w:rFonts w:hint="eastAsia"/>
              </w:rPr>
              <w:t xml:space="preserve">7. </w:t>
            </w:r>
            <w:r w:rsidRPr="00C151BA">
              <w:rPr>
                <w:rFonts w:hint="eastAsia"/>
              </w:rPr>
              <w:t>完全充电后的电池静止</w:t>
            </w:r>
            <w:r w:rsidRPr="00C151BA">
              <w:rPr>
                <w:rFonts w:hint="eastAsia"/>
              </w:rPr>
              <w:t>24h</w:t>
            </w:r>
            <w:r w:rsidRPr="00C151BA">
              <w:rPr>
                <w:rFonts w:hint="eastAsia"/>
              </w:rPr>
              <w:t>后，测量各单体电池开路电压，其最高值与最低值之差不大于</w:t>
            </w:r>
            <w:r w:rsidRPr="00C151BA">
              <w:rPr>
                <w:rFonts w:hint="eastAsia"/>
              </w:rPr>
              <w:t>13mV</w:t>
            </w:r>
            <w:r w:rsidRPr="00C151BA">
              <w:rPr>
                <w:rFonts w:hint="eastAsia"/>
              </w:rPr>
              <w:t>；</w:t>
            </w:r>
          </w:p>
          <w:p w:rsidR="00C151BA" w:rsidRPr="00C151BA" w:rsidRDefault="00C151BA" w:rsidP="00C151BA">
            <w:r w:rsidRPr="00C151BA">
              <w:rPr>
                <w:rFonts w:hint="eastAsia"/>
              </w:rPr>
              <w:t xml:space="preserve">8. </w:t>
            </w:r>
            <w:r w:rsidRPr="00C151BA">
              <w:rPr>
                <w:rFonts w:hint="eastAsia"/>
              </w:rPr>
              <w:t>蓄电池需采用内化成生产工艺，减少对环境污染。为降低蓄电池内阻与提高一致性，蓄电池需采用穿壁焊接技术，供货时要求提供佐证材料，否则不予验收；</w:t>
            </w:r>
          </w:p>
          <w:p w:rsidR="00C151BA" w:rsidRPr="00C151BA" w:rsidRDefault="00C151BA" w:rsidP="00C151BA">
            <w:r w:rsidRPr="00C151BA">
              <w:rPr>
                <w:rFonts w:hint="eastAsia"/>
              </w:rPr>
              <w:t xml:space="preserve">9. </w:t>
            </w:r>
            <w:r w:rsidRPr="00C151BA">
              <w:rPr>
                <w:rFonts w:hint="eastAsia"/>
              </w:rPr>
              <w:t>蓄电池内部设计要合乎安全、稳定要求，供货需提供蓄电池极柱密封结构设计、防渗酸密封结构设计、防短路蓄电池板栅</w:t>
            </w:r>
            <w:proofErr w:type="gramStart"/>
            <w:r w:rsidRPr="00C151BA">
              <w:rPr>
                <w:rFonts w:hint="eastAsia"/>
              </w:rPr>
              <w:t>结沟设计</w:t>
            </w:r>
            <w:proofErr w:type="gramEnd"/>
            <w:r w:rsidRPr="00C151BA">
              <w:rPr>
                <w:rFonts w:hint="eastAsia"/>
              </w:rPr>
              <w:t>证明材料，否则不予验收；</w:t>
            </w:r>
          </w:p>
          <w:p w:rsidR="00C151BA" w:rsidRPr="00C151BA" w:rsidRDefault="00C151BA" w:rsidP="00C151BA">
            <w:r w:rsidRPr="00C151BA">
              <w:rPr>
                <w:rFonts w:hint="eastAsia"/>
              </w:rPr>
              <w:t>▲</w:t>
            </w:r>
            <w:r w:rsidRPr="00C151BA">
              <w:rPr>
                <w:rFonts w:hint="eastAsia"/>
              </w:rPr>
              <w:t xml:space="preserve">10. </w:t>
            </w:r>
            <w:r w:rsidRPr="00C151BA">
              <w:rPr>
                <w:rFonts w:hint="eastAsia"/>
              </w:rPr>
              <w:t>为防止品牌蓄电池出现假冒伪劣产品，所供电池应具备防伪追溯机制，需采用具备防复制技术防伪码和二维码，供货时提供实物照片证明，否则不予验收；</w:t>
            </w:r>
          </w:p>
          <w:p w:rsidR="00C151BA" w:rsidRPr="00C151BA" w:rsidRDefault="00C151BA" w:rsidP="00C151BA">
            <w:r w:rsidRPr="00C151BA">
              <w:rPr>
                <w:rFonts w:hint="eastAsia"/>
              </w:rPr>
              <w:t>▲</w:t>
            </w:r>
            <w:r w:rsidRPr="00C151BA">
              <w:rPr>
                <w:rFonts w:hint="eastAsia"/>
              </w:rPr>
              <w:t xml:space="preserve">11. </w:t>
            </w:r>
            <w:r w:rsidRPr="00C151BA">
              <w:rPr>
                <w:rFonts w:hint="eastAsia"/>
              </w:rPr>
              <w:t>供货时成交供应商须提供第三方检测（检验）机构出具的带有</w:t>
            </w:r>
            <w:r w:rsidRPr="00C151BA">
              <w:rPr>
                <w:rFonts w:hint="eastAsia"/>
              </w:rPr>
              <w:t>CMA</w:t>
            </w:r>
            <w:r w:rsidRPr="00C151BA">
              <w:rPr>
                <w:rFonts w:hint="eastAsia"/>
              </w:rPr>
              <w:t>标识或</w:t>
            </w:r>
            <w:r w:rsidRPr="00C151BA">
              <w:rPr>
                <w:rFonts w:hint="eastAsia"/>
              </w:rPr>
              <w:t>CNAS</w:t>
            </w:r>
            <w:r w:rsidRPr="00C151BA">
              <w:rPr>
                <w:rFonts w:hint="eastAsia"/>
              </w:rPr>
              <w:t>标识的同系列产品检测（检验）报告</w:t>
            </w:r>
            <w:proofErr w:type="gramStart"/>
            <w:r w:rsidRPr="00C151BA">
              <w:rPr>
                <w:rFonts w:hint="eastAsia"/>
              </w:rPr>
              <w:t>扫描件供采购</w:t>
            </w:r>
            <w:proofErr w:type="gramEnd"/>
            <w:r w:rsidRPr="00C151BA">
              <w:rPr>
                <w:rFonts w:hint="eastAsia"/>
              </w:rPr>
              <w:t>人验证所供产品是否满足上述第</w:t>
            </w:r>
            <w:r w:rsidRPr="00C151BA">
              <w:rPr>
                <w:rFonts w:hint="eastAsia"/>
              </w:rPr>
              <w:t xml:space="preserve"> 1</w:t>
            </w:r>
            <w:r w:rsidRPr="00C151BA">
              <w:rPr>
                <w:rFonts w:hint="eastAsia"/>
              </w:rPr>
              <w:t>、</w:t>
            </w:r>
            <w:r w:rsidRPr="00C151BA">
              <w:rPr>
                <w:rFonts w:hint="eastAsia"/>
              </w:rPr>
              <w:t>2</w:t>
            </w:r>
            <w:r w:rsidRPr="00C151BA">
              <w:rPr>
                <w:rFonts w:hint="eastAsia"/>
              </w:rPr>
              <w:t>、</w:t>
            </w:r>
            <w:r w:rsidRPr="00C151BA">
              <w:rPr>
                <w:rFonts w:hint="eastAsia"/>
              </w:rPr>
              <w:t>3</w:t>
            </w:r>
            <w:r w:rsidRPr="00C151BA">
              <w:rPr>
                <w:rFonts w:hint="eastAsia"/>
              </w:rPr>
              <w:t>、</w:t>
            </w:r>
            <w:r w:rsidRPr="00C151BA">
              <w:rPr>
                <w:rFonts w:hint="eastAsia"/>
              </w:rPr>
              <w:t xml:space="preserve">4 </w:t>
            </w:r>
            <w:r w:rsidRPr="00C151BA">
              <w:rPr>
                <w:rFonts w:hint="eastAsia"/>
              </w:rPr>
              <w:t>项功能参数的要求，若有任意一项负偏离则不予验收；</w:t>
            </w:r>
          </w:p>
          <w:p w:rsidR="00C151BA" w:rsidRPr="00C151BA" w:rsidRDefault="00C151BA" w:rsidP="00C151BA">
            <w:r w:rsidRPr="00C151BA">
              <w:rPr>
                <w:rFonts w:hint="eastAsia"/>
              </w:rPr>
              <w:t>▲</w:t>
            </w:r>
            <w:r w:rsidRPr="00C151BA">
              <w:rPr>
                <w:rFonts w:hint="eastAsia"/>
              </w:rPr>
              <w:t xml:space="preserve">12. </w:t>
            </w:r>
            <w:r w:rsidRPr="00C151BA">
              <w:rPr>
                <w:rFonts w:hint="eastAsia"/>
              </w:rPr>
              <w:t>须提供整机免费保修三年服务和免费现场售后服务。供货时须提供所投设备生产厂家出具的针对本项目的供货证明和售后服务承诺书的原件并加盖生产厂家公章；</w:t>
            </w:r>
          </w:p>
        </w:tc>
        <w:tc>
          <w:tcPr>
            <w:tcW w:w="850" w:type="dxa"/>
            <w:noWrap/>
            <w:vAlign w:val="center"/>
            <w:hideMark/>
          </w:tcPr>
          <w:p w:rsidR="00C151BA" w:rsidRPr="00C151BA" w:rsidRDefault="00C151BA" w:rsidP="00C151BA">
            <w:r w:rsidRPr="00C151BA">
              <w:rPr>
                <w:rFonts w:hint="eastAsia"/>
              </w:rPr>
              <w:t>16</w:t>
            </w:r>
          </w:p>
        </w:tc>
        <w:tc>
          <w:tcPr>
            <w:tcW w:w="709" w:type="dxa"/>
            <w:noWrap/>
            <w:vAlign w:val="center"/>
            <w:hideMark/>
          </w:tcPr>
          <w:p w:rsidR="00C151BA" w:rsidRPr="00C151BA" w:rsidRDefault="00C151BA" w:rsidP="00C151BA">
            <w:proofErr w:type="gramStart"/>
            <w:r w:rsidRPr="00C151BA">
              <w:rPr>
                <w:rFonts w:hint="eastAsia"/>
              </w:rPr>
              <w:t>个</w:t>
            </w:r>
            <w:proofErr w:type="gramEnd"/>
          </w:p>
        </w:tc>
        <w:tc>
          <w:tcPr>
            <w:tcW w:w="1276" w:type="dxa"/>
            <w:noWrap/>
            <w:vAlign w:val="center"/>
            <w:hideMark/>
          </w:tcPr>
          <w:p w:rsidR="00C151BA" w:rsidRPr="00C151BA" w:rsidRDefault="00C151BA" w:rsidP="00C151BA">
            <w:r w:rsidRPr="00C151BA">
              <w:rPr>
                <w:rFonts w:hint="eastAsia"/>
              </w:rPr>
              <w:t>2,250.00</w:t>
            </w:r>
          </w:p>
        </w:tc>
        <w:tc>
          <w:tcPr>
            <w:tcW w:w="1276" w:type="dxa"/>
            <w:noWrap/>
            <w:vAlign w:val="center"/>
            <w:hideMark/>
          </w:tcPr>
          <w:p w:rsidR="00C151BA" w:rsidRPr="00C151BA" w:rsidRDefault="00C151BA" w:rsidP="00C151BA">
            <w:r w:rsidRPr="00C151BA">
              <w:rPr>
                <w:rFonts w:hint="eastAsia"/>
              </w:rPr>
              <w:t>36,000.00</w:t>
            </w:r>
          </w:p>
        </w:tc>
      </w:tr>
      <w:tr w:rsidR="00C151BA" w:rsidRPr="00C151BA" w:rsidTr="00C151BA">
        <w:trPr>
          <w:trHeight w:val="801"/>
        </w:trPr>
        <w:tc>
          <w:tcPr>
            <w:tcW w:w="595" w:type="dxa"/>
            <w:noWrap/>
            <w:vAlign w:val="center"/>
            <w:hideMark/>
          </w:tcPr>
          <w:p w:rsidR="00C151BA" w:rsidRPr="00C151BA" w:rsidRDefault="00C151BA" w:rsidP="00C151BA">
            <w:r w:rsidRPr="00C151BA">
              <w:rPr>
                <w:rFonts w:hint="eastAsia"/>
              </w:rPr>
              <w:t>3</w:t>
            </w:r>
          </w:p>
        </w:tc>
        <w:tc>
          <w:tcPr>
            <w:tcW w:w="968" w:type="dxa"/>
            <w:vAlign w:val="center"/>
            <w:hideMark/>
          </w:tcPr>
          <w:p w:rsidR="00C151BA" w:rsidRPr="00C151BA" w:rsidRDefault="00C151BA" w:rsidP="00C151BA">
            <w:r w:rsidRPr="00C151BA">
              <w:rPr>
                <w:rFonts w:hint="eastAsia"/>
              </w:rPr>
              <w:t>机房精密空调</w:t>
            </w:r>
          </w:p>
        </w:tc>
        <w:tc>
          <w:tcPr>
            <w:tcW w:w="5066" w:type="dxa"/>
            <w:vAlign w:val="center"/>
            <w:hideMark/>
          </w:tcPr>
          <w:p w:rsidR="00C151BA" w:rsidRPr="00C151BA" w:rsidRDefault="00C151BA" w:rsidP="00C151BA">
            <w:r w:rsidRPr="00C151BA">
              <w:rPr>
                <w:rFonts w:hint="eastAsia"/>
              </w:rPr>
              <w:t>▲</w:t>
            </w:r>
            <w:r w:rsidRPr="00C151BA">
              <w:rPr>
                <w:rFonts w:hint="eastAsia"/>
              </w:rPr>
              <w:t xml:space="preserve">1. </w:t>
            </w:r>
            <w:r w:rsidRPr="00C151BA">
              <w:rPr>
                <w:rFonts w:hint="eastAsia"/>
              </w:rPr>
              <w:t>制冷量≥</w:t>
            </w:r>
            <w:r w:rsidRPr="00C151BA">
              <w:rPr>
                <w:rFonts w:hint="eastAsia"/>
              </w:rPr>
              <w:t>12.5kw</w:t>
            </w:r>
            <w:r w:rsidRPr="00C151BA">
              <w:rPr>
                <w:rFonts w:hint="eastAsia"/>
              </w:rPr>
              <w:t>，显热比≥</w:t>
            </w:r>
            <w:r w:rsidRPr="00C151BA">
              <w:rPr>
                <w:rFonts w:hint="eastAsia"/>
              </w:rPr>
              <w:t>0.90</w:t>
            </w:r>
            <w:r w:rsidRPr="00C151BA">
              <w:rPr>
                <w:rFonts w:hint="eastAsia"/>
              </w:rPr>
              <w:t>，显冷量≥</w:t>
            </w:r>
            <w:r w:rsidRPr="00C151BA">
              <w:rPr>
                <w:rFonts w:hint="eastAsia"/>
              </w:rPr>
              <w:t>11.3kW</w:t>
            </w:r>
            <w:r w:rsidRPr="00C151BA">
              <w:rPr>
                <w:rFonts w:hint="eastAsia"/>
              </w:rPr>
              <w:t>，整机能效比≥</w:t>
            </w:r>
            <w:r w:rsidRPr="00C151BA">
              <w:rPr>
                <w:rFonts w:hint="eastAsia"/>
              </w:rPr>
              <w:t>4.3</w:t>
            </w:r>
            <w:r w:rsidRPr="00C151BA">
              <w:rPr>
                <w:rFonts w:hint="eastAsia"/>
              </w:rPr>
              <w:t>，循环风量≥</w:t>
            </w:r>
            <w:r w:rsidRPr="00C151BA">
              <w:rPr>
                <w:rFonts w:hint="eastAsia"/>
              </w:rPr>
              <w:t>2700 m3/h</w:t>
            </w:r>
            <w:r w:rsidRPr="00C151BA">
              <w:rPr>
                <w:rFonts w:hint="eastAsia"/>
              </w:rPr>
              <w:t>；</w:t>
            </w:r>
            <w:proofErr w:type="gramStart"/>
            <w:r w:rsidRPr="00C151BA">
              <w:rPr>
                <w:rFonts w:hint="eastAsia"/>
              </w:rPr>
              <w:t>加湿量</w:t>
            </w:r>
            <w:proofErr w:type="gramEnd"/>
            <w:r w:rsidRPr="00C151BA">
              <w:rPr>
                <w:rFonts w:hint="eastAsia"/>
              </w:rPr>
              <w:t>≥</w:t>
            </w:r>
            <w:r w:rsidRPr="00C151BA">
              <w:rPr>
                <w:rFonts w:hint="eastAsia"/>
              </w:rPr>
              <w:t>2.8kg/h</w:t>
            </w:r>
            <w:r w:rsidRPr="00C151BA">
              <w:rPr>
                <w:rFonts w:hint="eastAsia"/>
              </w:rPr>
              <w:t>，加热量≥</w:t>
            </w:r>
            <w:r w:rsidRPr="00C151BA">
              <w:rPr>
                <w:rFonts w:hint="eastAsia"/>
              </w:rPr>
              <w:t>6KW</w:t>
            </w:r>
            <w:r w:rsidRPr="00C151BA">
              <w:rPr>
                <w:rFonts w:hint="eastAsia"/>
              </w:rPr>
              <w:t>；</w:t>
            </w:r>
            <w:r w:rsidRPr="00C151BA">
              <w:rPr>
                <w:rFonts w:hint="eastAsia"/>
              </w:rPr>
              <w:t xml:space="preserve"> </w:t>
            </w:r>
          </w:p>
          <w:p w:rsidR="00C151BA" w:rsidRPr="00C151BA" w:rsidRDefault="00C151BA" w:rsidP="00C151BA">
            <w:r w:rsidRPr="00C151BA">
              <w:rPr>
                <w:rFonts w:hint="eastAsia"/>
              </w:rPr>
              <w:t>▲</w:t>
            </w:r>
            <w:r w:rsidRPr="00C151BA">
              <w:rPr>
                <w:rFonts w:hint="eastAsia"/>
              </w:rPr>
              <w:t xml:space="preserve">2. </w:t>
            </w:r>
            <w:r w:rsidRPr="00C151BA">
              <w:rPr>
                <w:rFonts w:hint="eastAsia"/>
              </w:rPr>
              <w:t>电源模式：三相</w:t>
            </w:r>
            <w:r w:rsidRPr="00C151BA">
              <w:rPr>
                <w:rFonts w:hint="eastAsia"/>
              </w:rPr>
              <w:t>380V</w:t>
            </w:r>
            <w:r w:rsidRPr="00C151BA">
              <w:rPr>
                <w:rFonts w:hint="eastAsia"/>
              </w:rPr>
              <w:t>；输入电压允许波动范围：</w:t>
            </w:r>
            <w:r w:rsidRPr="00C151BA">
              <w:rPr>
                <w:rFonts w:hint="eastAsia"/>
              </w:rPr>
              <w:t>380V</w:t>
            </w:r>
            <w:r w:rsidRPr="00C151BA">
              <w:rPr>
                <w:rFonts w:hint="eastAsia"/>
              </w:rPr>
              <w:t>±</w:t>
            </w:r>
            <w:r w:rsidRPr="00C151BA">
              <w:rPr>
                <w:rFonts w:hint="eastAsia"/>
              </w:rPr>
              <w:t>10%</w:t>
            </w:r>
            <w:r w:rsidRPr="00C151BA">
              <w:rPr>
                <w:rFonts w:hint="eastAsia"/>
              </w:rPr>
              <w:t>；频率：</w:t>
            </w:r>
            <w:r w:rsidRPr="00C151BA">
              <w:rPr>
                <w:rFonts w:hint="eastAsia"/>
              </w:rPr>
              <w:t>50Hz</w:t>
            </w:r>
            <w:r w:rsidRPr="00C151BA">
              <w:rPr>
                <w:rFonts w:hint="eastAsia"/>
              </w:rPr>
              <w:t>±</w:t>
            </w:r>
            <w:r w:rsidRPr="00C151BA">
              <w:rPr>
                <w:rFonts w:hint="eastAsia"/>
              </w:rPr>
              <w:t>2Hz</w:t>
            </w:r>
            <w:r w:rsidRPr="00C151BA">
              <w:rPr>
                <w:rFonts w:hint="eastAsia"/>
              </w:rPr>
              <w:t>；</w:t>
            </w:r>
          </w:p>
          <w:p w:rsidR="00C151BA" w:rsidRPr="00C151BA" w:rsidRDefault="00C151BA" w:rsidP="00C151BA">
            <w:r w:rsidRPr="00C151BA">
              <w:rPr>
                <w:rFonts w:hint="eastAsia"/>
              </w:rPr>
              <w:lastRenderedPageBreak/>
              <w:t xml:space="preserve">3. </w:t>
            </w:r>
            <w:r w:rsidRPr="00C151BA">
              <w:rPr>
                <w:rFonts w:hint="eastAsia"/>
              </w:rPr>
              <w:t>室内机尺寸（宽×深×高）：≤</w:t>
            </w:r>
            <w:r w:rsidRPr="00C151BA">
              <w:rPr>
                <w:rFonts w:hint="eastAsia"/>
              </w:rPr>
              <w:t>600mm</w:t>
            </w:r>
            <w:r w:rsidRPr="00C151BA">
              <w:rPr>
                <w:rFonts w:hint="eastAsia"/>
              </w:rPr>
              <w:t>×</w:t>
            </w:r>
            <w:r w:rsidRPr="00C151BA">
              <w:rPr>
                <w:rFonts w:hint="eastAsia"/>
              </w:rPr>
              <w:t>550mm</w:t>
            </w:r>
            <w:r w:rsidRPr="00C151BA">
              <w:rPr>
                <w:rFonts w:hint="eastAsia"/>
              </w:rPr>
              <w:t>×</w:t>
            </w:r>
            <w:r w:rsidRPr="00C151BA">
              <w:rPr>
                <w:rFonts w:hint="eastAsia"/>
              </w:rPr>
              <w:t>1750mm</w:t>
            </w:r>
            <w:r w:rsidRPr="00C151BA">
              <w:rPr>
                <w:rFonts w:hint="eastAsia"/>
              </w:rPr>
              <w:t>；</w:t>
            </w:r>
          </w:p>
          <w:p w:rsidR="00C151BA" w:rsidRPr="00C151BA" w:rsidRDefault="00C151BA" w:rsidP="00C151BA">
            <w:r w:rsidRPr="00C151BA">
              <w:rPr>
                <w:rFonts w:hint="eastAsia"/>
              </w:rPr>
              <w:t>▲</w:t>
            </w:r>
            <w:r w:rsidRPr="00C151BA">
              <w:rPr>
                <w:rFonts w:hint="eastAsia"/>
              </w:rPr>
              <w:t xml:space="preserve">4. </w:t>
            </w:r>
            <w:r w:rsidRPr="00C151BA">
              <w:rPr>
                <w:rFonts w:hint="eastAsia"/>
              </w:rPr>
              <w:t>送风方式：上送风，下回风；</w:t>
            </w:r>
          </w:p>
          <w:p w:rsidR="00C151BA" w:rsidRPr="00C151BA" w:rsidRDefault="00C151BA" w:rsidP="00C151BA">
            <w:r w:rsidRPr="00C151BA">
              <w:rPr>
                <w:rFonts w:hint="eastAsia"/>
              </w:rPr>
              <w:t>▲</w:t>
            </w:r>
            <w:r w:rsidRPr="00C151BA">
              <w:rPr>
                <w:rFonts w:hint="eastAsia"/>
              </w:rPr>
              <w:t xml:space="preserve">5. </w:t>
            </w:r>
            <w:r w:rsidRPr="00C151BA">
              <w:rPr>
                <w:rFonts w:hint="eastAsia"/>
              </w:rPr>
              <w:t>温湿度调节范围（温湿度控制精度）：在正常使用条件下，室内温度控制范围</w:t>
            </w:r>
            <w:r w:rsidRPr="00C151BA">
              <w:rPr>
                <w:rFonts w:hint="eastAsia"/>
              </w:rPr>
              <w:t>+18</w:t>
            </w:r>
            <w:r w:rsidRPr="00C151BA">
              <w:rPr>
                <w:rFonts w:hint="eastAsia"/>
              </w:rPr>
              <w:t>℃～</w:t>
            </w:r>
            <w:r w:rsidRPr="00C151BA">
              <w:rPr>
                <w:rFonts w:hint="eastAsia"/>
              </w:rPr>
              <w:t>+28</w:t>
            </w:r>
            <w:r w:rsidRPr="00C151BA">
              <w:rPr>
                <w:rFonts w:hint="eastAsia"/>
              </w:rPr>
              <w:t>℃，温度调节精度应可达到设定点±</w:t>
            </w:r>
            <w:r w:rsidRPr="00C151BA">
              <w:rPr>
                <w:rFonts w:hint="eastAsia"/>
              </w:rPr>
              <w:t>1</w:t>
            </w:r>
            <w:r w:rsidRPr="00C151BA">
              <w:rPr>
                <w:rFonts w:hint="eastAsia"/>
              </w:rPr>
              <w:t>℃，温度波动超限发出远程报警信号；湿度调节范围：</w:t>
            </w:r>
            <w:r w:rsidRPr="00C151BA">
              <w:rPr>
                <w:rFonts w:hint="eastAsia"/>
              </w:rPr>
              <w:t xml:space="preserve">40% </w:t>
            </w:r>
            <w:r w:rsidRPr="00C151BA">
              <w:rPr>
                <w:rFonts w:hint="eastAsia"/>
              </w:rPr>
              <w:t>～</w:t>
            </w:r>
            <w:r w:rsidRPr="00C151BA">
              <w:rPr>
                <w:rFonts w:hint="eastAsia"/>
              </w:rPr>
              <w:t>60%RH</w:t>
            </w:r>
            <w:r w:rsidRPr="00C151BA">
              <w:rPr>
                <w:rFonts w:hint="eastAsia"/>
              </w:rPr>
              <w:t>，精度±</w:t>
            </w:r>
            <w:r w:rsidRPr="00C151BA">
              <w:rPr>
                <w:rFonts w:hint="eastAsia"/>
              </w:rPr>
              <w:t>5%RH</w:t>
            </w:r>
            <w:r w:rsidRPr="00C151BA">
              <w:rPr>
                <w:rFonts w:hint="eastAsia"/>
              </w:rPr>
              <w:t>；</w:t>
            </w:r>
          </w:p>
          <w:p w:rsidR="00C151BA" w:rsidRPr="00C151BA" w:rsidRDefault="00C151BA" w:rsidP="00C151BA">
            <w:r w:rsidRPr="00C151BA">
              <w:rPr>
                <w:rFonts w:hint="eastAsia"/>
              </w:rPr>
              <w:t>▲</w:t>
            </w:r>
            <w:r w:rsidRPr="00C151BA">
              <w:rPr>
                <w:rFonts w:hint="eastAsia"/>
              </w:rPr>
              <w:t xml:space="preserve">6. </w:t>
            </w:r>
            <w:r w:rsidRPr="00C151BA">
              <w:rPr>
                <w:rFonts w:hint="eastAsia"/>
              </w:rPr>
              <w:t>具备温湿度恒定控制功能，独立的温湿度控制系统恒温恒湿型；</w:t>
            </w:r>
          </w:p>
          <w:p w:rsidR="00C151BA" w:rsidRPr="00C151BA" w:rsidRDefault="00C151BA" w:rsidP="00C151BA">
            <w:r w:rsidRPr="00C151BA">
              <w:rPr>
                <w:rFonts w:hint="eastAsia"/>
              </w:rPr>
              <w:t xml:space="preserve">7. </w:t>
            </w:r>
            <w:r w:rsidRPr="00C151BA">
              <w:rPr>
                <w:rFonts w:hint="eastAsia"/>
              </w:rPr>
              <w:t>高效节能，采用高效可靠的压缩机，室内机</w:t>
            </w:r>
            <w:proofErr w:type="gramStart"/>
            <w:r w:rsidRPr="00C151BA">
              <w:rPr>
                <w:rFonts w:hint="eastAsia"/>
              </w:rPr>
              <w:t>风机标配</w:t>
            </w:r>
            <w:proofErr w:type="gramEnd"/>
            <w:r w:rsidRPr="00C151BA">
              <w:rPr>
                <w:rFonts w:hint="eastAsia"/>
              </w:rPr>
              <w:t>AC</w:t>
            </w:r>
            <w:r w:rsidRPr="00C151BA">
              <w:rPr>
                <w:rFonts w:hint="eastAsia"/>
              </w:rPr>
              <w:t>风机；</w:t>
            </w:r>
          </w:p>
          <w:p w:rsidR="00C151BA" w:rsidRPr="00C151BA" w:rsidRDefault="00C151BA" w:rsidP="00C151BA">
            <w:r w:rsidRPr="00C151BA">
              <w:rPr>
                <w:rFonts w:hint="eastAsia"/>
              </w:rPr>
              <w:t xml:space="preserve">8. </w:t>
            </w:r>
            <w:r w:rsidRPr="00C151BA">
              <w:rPr>
                <w:rFonts w:hint="eastAsia"/>
              </w:rPr>
              <w:t>所投精密空调须选用高效内螺纹大面积亲水铝箔蒸发器，保障换热效率；所投精密空调须采用</w:t>
            </w:r>
            <w:r w:rsidRPr="00C151BA">
              <w:rPr>
                <w:rFonts w:hint="eastAsia"/>
              </w:rPr>
              <w:t>PTC</w:t>
            </w:r>
            <w:r w:rsidRPr="00C151BA">
              <w:rPr>
                <w:rFonts w:hint="eastAsia"/>
              </w:rPr>
              <w:t>电加热器和电极加湿器，所选用加湿器</w:t>
            </w:r>
            <w:proofErr w:type="gramStart"/>
            <w:r w:rsidRPr="00C151BA">
              <w:rPr>
                <w:rFonts w:hint="eastAsia"/>
              </w:rPr>
              <w:t>需可以</w:t>
            </w:r>
            <w:proofErr w:type="gramEnd"/>
            <w:r w:rsidRPr="00C151BA">
              <w:rPr>
                <w:rFonts w:hint="eastAsia"/>
              </w:rPr>
              <w:t>在场地进行清理，反复应用；</w:t>
            </w:r>
          </w:p>
          <w:p w:rsidR="00C151BA" w:rsidRPr="00C151BA" w:rsidRDefault="00C151BA" w:rsidP="00C151BA">
            <w:r w:rsidRPr="00C151BA">
              <w:rPr>
                <w:rFonts w:hint="eastAsia"/>
              </w:rPr>
              <w:t xml:space="preserve">9. </w:t>
            </w:r>
            <w:r w:rsidRPr="00C151BA">
              <w:rPr>
                <w:rFonts w:hint="eastAsia"/>
              </w:rPr>
              <w:t>所投精密空调应标配电子膨胀阀（</w:t>
            </w:r>
            <w:r w:rsidRPr="00C151BA">
              <w:rPr>
                <w:rFonts w:hint="eastAsia"/>
              </w:rPr>
              <w:t>EEV</w:t>
            </w:r>
            <w:r w:rsidRPr="00C151BA">
              <w:rPr>
                <w:rFonts w:hint="eastAsia"/>
              </w:rPr>
              <w:t>）；</w:t>
            </w:r>
          </w:p>
          <w:p w:rsidR="00C151BA" w:rsidRPr="00C151BA" w:rsidRDefault="00C151BA" w:rsidP="00C151BA">
            <w:r w:rsidRPr="00C151BA">
              <w:rPr>
                <w:rFonts w:hint="eastAsia"/>
              </w:rPr>
              <w:t xml:space="preserve">10. </w:t>
            </w:r>
            <w:r w:rsidRPr="00C151BA">
              <w:rPr>
                <w:rFonts w:hint="eastAsia"/>
              </w:rPr>
              <w:t>所投精密空调必须采用环保制冷剂</w:t>
            </w:r>
            <w:r w:rsidRPr="00C151BA">
              <w:rPr>
                <w:rFonts w:hint="eastAsia"/>
              </w:rPr>
              <w:t>R410A</w:t>
            </w:r>
            <w:r w:rsidRPr="00C151BA">
              <w:rPr>
                <w:rFonts w:hint="eastAsia"/>
              </w:rPr>
              <w:t>；</w:t>
            </w:r>
          </w:p>
          <w:p w:rsidR="00C151BA" w:rsidRPr="00C151BA" w:rsidRDefault="00C151BA" w:rsidP="00C151BA">
            <w:r w:rsidRPr="00C151BA">
              <w:rPr>
                <w:rFonts w:hint="eastAsia"/>
              </w:rPr>
              <w:t xml:space="preserve">11. </w:t>
            </w:r>
            <w:r w:rsidRPr="00C151BA">
              <w:rPr>
                <w:rFonts w:hint="eastAsia"/>
              </w:rPr>
              <w:t>应具有多级密码保护功能，对设备运行参数的设置具有智能判断功能，对于超常规的参数设置（错误命令），应能自动拒绝；</w:t>
            </w:r>
          </w:p>
          <w:p w:rsidR="00C151BA" w:rsidRPr="00C151BA" w:rsidRDefault="00C151BA" w:rsidP="00C151BA">
            <w:r w:rsidRPr="00C151BA">
              <w:rPr>
                <w:rFonts w:hint="eastAsia"/>
              </w:rPr>
              <w:t xml:space="preserve">12. </w:t>
            </w:r>
            <w:r w:rsidRPr="00C151BA">
              <w:rPr>
                <w:rFonts w:hint="eastAsia"/>
              </w:rPr>
              <w:t>控制系统要求具有先进的微处理控制器，空调设备的控制系统应为全中文不低于</w:t>
            </w:r>
            <w:r w:rsidRPr="00C151BA">
              <w:rPr>
                <w:rFonts w:hint="eastAsia"/>
              </w:rPr>
              <w:t>4.3</w:t>
            </w:r>
            <w:r w:rsidRPr="00C151BA">
              <w:rPr>
                <w:rFonts w:hint="eastAsia"/>
              </w:rPr>
              <w:t>英寸</w:t>
            </w:r>
            <w:r w:rsidRPr="00C151BA">
              <w:rPr>
                <w:rFonts w:hint="eastAsia"/>
              </w:rPr>
              <w:t>LCD</w:t>
            </w:r>
            <w:r w:rsidRPr="00C151BA">
              <w:rPr>
                <w:rFonts w:hint="eastAsia"/>
              </w:rPr>
              <w:t>屏幕；</w:t>
            </w:r>
          </w:p>
          <w:p w:rsidR="00C151BA" w:rsidRPr="00C151BA" w:rsidRDefault="00C151BA" w:rsidP="00C151BA">
            <w:r w:rsidRPr="00C151BA">
              <w:rPr>
                <w:rFonts w:hint="eastAsia"/>
              </w:rPr>
              <w:t xml:space="preserve">13. </w:t>
            </w:r>
            <w:r w:rsidRPr="00C151BA">
              <w:rPr>
                <w:rFonts w:hint="eastAsia"/>
              </w:rPr>
              <w:t>系统应具有三遥性能：（</w:t>
            </w:r>
            <w:r w:rsidRPr="00C151BA">
              <w:rPr>
                <w:rFonts w:hint="eastAsia"/>
              </w:rPr>
              <w:t>1</w:t>
            </w:r>
            <w:r w:rsidRPr="00C151BA">
              <w:rPr>
                <w:rFonts w:hint="eastAsia"/>
              </w:rPr>
              <w:t>）遥测项目：送风温度、回风温度、送风湿度、回风湿度、显示机组工作状态等；（</w:t>
            </w:r>
            <w:r w:rsidRPr="00C151BA">
              <w:rPr>
                <w:rFonts w:hint="eastAsia"/>
              </w:rPr>
              <w:t>2</w:t>
            </w:r>
            <w:r w:rsidRPr="00C151BA">
              <w:rPr>
                <w:rFonts w:hint="eastAsia"/>
              </w:rPr>
              <w:t>）遥信项目：开</w:t>
            </w:r>
            <w:r w:rsidRPr="00C151BA">
              <w:rPr>
                <w:rFonts w:hint="eastAsia"/>
              </w:rPr>
              <w:t>/</w:t>
            </w:r>
            <w:r w:rsidRPr="00C151BA">
              <w:rPr>
                <w:rFonts w:hint="eastAsia"/>
              </w:rPr>
              <w:t>关机，电压、电流过高</w:t>
            </w:r>
            <w:r w:rsidRPr="00C151BA">
              <w:rPr>
                <w:rFonts w:hint="eastAsia"/>
              </w:rPr>
              <w:t>/</w:t>
            </w:r>
            <w:r w:rsidRPr="00C151BA">
              <w:rPr>
                <w:rFonts w:hint="eastAsia"/>
              </w:rPr>
              <w:t>低，回风温度过高</w:t>
            </w:r>
            <w:r w:rsidRPr="00C151BA">
              <w:rPr>
                <w:rFonts w:hint="eastAsia"/>
              </w:rPr>
              <w:t>/</w:t>
            </w:r>
            <w:r w:rsidRPr="00C151BA">
              <w:rPr>
                <w:rFonts w:hint="eastAsia"/>
              </w:rPr>
              <w:t>低，回风湿度过高</w:t>
            </w:r>
            <w:r w:rsidRPr="00C151BA">
              <w:rPr>
                <w:rFonts w:hint="eastAsia"/>
              </w:rPr>
              <w:t>/</w:t>
            </w:r>
            <w:r w:rsidRPr="00C151BA">
              <w:rPr>
                <w:rFonts w:hint="eastAsia"/>
              </w:rPr>
              <w:t>低，过滤器正常</w:t>
            </w:r>
            <w:r w:rsidRPr="00C151BA">
              <w:rPr>
                <w:rFonts w:hint="eastAsia"/>
              </w:rPr>
              <w:t>/</w:t>
            </w:r>
            <w:r w:rsidRPr="00C151BA">
              <w:rPr>
                <w:rFonts w:hint="eastAsia"/>
              </w:rPr>
              <w:t>堵塞，风机正常</w:t>
            </w:r>
            <w:r w:rsidRPr="00C151BA">
              <w:rPr>
                <w:rFonts w:hint="eastAsia"/>
              </w:rPr>
              <w:t>/</w:t>
            </w:r>
            <w:r w:rsidRPr="00C151BA">
              <w:rPr>
                <w:rFonts w:hint="eastAsia"/>
              </w:rPr>
              <w:t>故障，压缩机正常</w:t>
            </w:r>
            <w:r w:rsidRPr="00C151BA">
              <w:rPr>
                <w:rFonts w:hint="eastAsia"/>
              </w:rPr>
              <w:t>/</w:t>
            </w:r>
            <w:r w:rsidRPr="00C151BA">
              <w:rPr>
                <w:rFonts w:hint="eastAsia"/>
              </w:rPr>
              <w:t>故障等</w:t>
            </w:r>
            <w:r w:rsidRPr="00C151BA">
              <w:rPr>
                <w:rFonts w:hint="eastAsia"/>
              </w:rPr>
              <w:t xml:space="preserve"> </w:t>
            </w:r>
            <w:r w:rsidRPr="00C151BA">
              <w:rPr>
                <w:rFonts w:hint="eastAsia"/>
              </w:rPr>
              <w:t>；（</w:t>
            </w:r>
            <w:r w:rsidRPr="00C151BA">
              <w:rPr>
                <w:rFonts w:hint="eastAsia"/>
              </w:rPr>
              <w:t>3</w:t>
            </w:r>
            <w:r w:rsidRPr="00C151BA">
              <w:rPr>
                <w:rFonts w:hint="eastAsia"/>
              </w:rPr>
              <w:t>）遥控项目：空调开</w:t>
            </w:r>
            <w:r w:rsidRPr="00C151BA">
              <w:rPr>
                <w:rFonts w:hint="eastAsia"/>
              </w:rPr>
              <w:t>/</w:t>
            </w:r>
            <w:r w:rsidRPr="00C151BA">
              <w:rPr>
                <w:rFonts w:hint="eastAsia"/>
              </w:rPr>
              <w:t>关机；</w:t>
            </w:r>
          </w:p>
          <w:p w:rsidR="00C151BA" w:rsidRPr="00C151BA" w:rsidRDefault="00C151BA" w:rsidP="00C151BA">
            <w:r w:rsidRPr="00C151BA">
              <w:rPr>
                <w:rFonts w:hint="eastAsia"/>
              </w:rPr>
              <w:t xml:space="preserve">14. </w:t>
            </w:r>
            <w:proofErr w:type="gramStart"/>
            <w:r w:rsidRPr="00C151BA">
              <w:rPr>
                <w:rFonts w:hint="eastAsia"/>
              </w:rPr>
              <w:t>标配</w:t>
            </w:r>
            <w:proofErr w:type="gramEnd"/>
            <w:r w:rsidRPr="00C151BA">
              <w:rPr>
                <w:rFonts w:hint="eastAsia"/>
              </w:rPr>
              <w:t>RS485</w:t>
            </w:r>
            <w:r w:rsidRPr="00C151BA">
              <w:rPr>
                <w:rFonts w:hint="eastAsia"/>
              </w:rPr>
              <w:t>接口，支持</w:t>
            </w:r>
            <w:proofErr w:type="spellStart"/>
            <w:r w:rsidRPr="00C151BA">
              <w:rPr>
                <w:rFonts w:hint="eastAsia"/>
              </w:rPr>
              <w:t>ModBus</w:t>
            </w:r>
            <w:proofErr w:type="spellEnd"/>
            <w:r w:rsidRPr="00C151BA">
              <w:rPr>
                <w:rFonts w:hint="eastAsia"/>
              </w:rPr>
              <w:t>协议，可选配以太网接口，支持</w:t>
            </w:r>
            <w:r w:rsidRPr="00C151BA">
              <w:rPr>
                <w:rFonts w:hint="eastAsia"/>
              </w:rPr>
              <w:t>TCP/IP</w:t>
            </w:r>
            <w:r w:rsidRPr="00C151BA">
              <w:rPr>
                <w:rFonts w:hint="eastAsia"/>
              </w:rPr>
              <w:t>、</w:t>
            </w:r>
            <w:r w:rsidRPr="00C151BA">
              <w:rPr>
                <w:rFonts w:hint="eastAsia"/>
              </w:rPr>
              <w:t>SNMP</w:t>
            </w:r>
            <w:r w:rsidRPr="00C151BA">
              <w:rPr>
                <w:rFonts w:hint="eastAsia"/>
              </w:rPr>
              <w:t>协议，能接入上级动力环境监控系统；</w:t>
            </w:r>
          </w:p>
          <w:p w:rsidR="00C151BA" w:rsidRPr="00C151BA" w:rsidRDefault="00C151BA" w:rsidP="00C151BA">
            <w:r w:rsidRPr="00C151BA">
              <w:rPr>
                <w:rFonts w:hint="eastAsia"/>
              </w:rPr>
              <w:t>▲</w:t>
            </w:r>
            <w:r w:rsidRPr="00C151BA">
              <w:rPr>
                <w:rFonts w:hint="eastAsia"/>
              </w:rPr>
              <w:t xml:space="preserve">15. </w:t>
            </w:r>
            <w:r w:rsidRPr="00C151BA">
              <w:rPr>
                <w:rFonts w:hint="eastAsia"/>
              </w:rPr>
              <w:t>所投精密空调应通过国家节能产品认证，供货时需提供节能证书和报告，否则不予验收；</w:t>
            </w:r>
          </w:p>
          <w:p w:rsidR="00C151BA" w:rsidRPr="00C151BA" w:rsidRDefault="00C151BA" w:rsidP="00C151BA">
            <w:r w:rsidRPr="00C151BA">
              <w:rPr>
                <w:rFonts w:hint="eastAsia"/>
              </w:rPr>
              <w:t>▲</w:t>
            </w:r>
            <w:r w:rsidRPr="00C151BA">
              <w:rPr>
                <w:rFonts w:hint="eastAsia"/>
              </w:rPr>
              <w:t xml:space="preserve">16. </w:t>
            </w:r>
            <w:r w:rsidRPr="00C151BA">
              <w:rPr>
                <w:rFonts w:hint="eastAsia"/>
              </w:rPr>
              <w:t>所投精密空调应通过国家强制性产品认证，供货时需提供</w:t>
            </w:r>
            <w:r w:rsidRPr="00C151BA">
              <w:rPr>
                <w:rFonts w:hint="eastAsia"/>
              </w:rPr>
              <w:t>3C</w:t>
            </w:r>
            <w:r w:rsidRPr="00C151BA">
              <w:rPr>
                <w:rFonts w:hint="eastAsia"/>
              </w:rPr>
              <w:t>认证证书和报告，否则不予验收；</w:t>
            </w:r>
          </w:p>
          <w:p w:rsidR="00C151BA" w:rsidRPr="00C151BA" w:rsidRDefault="00C151BA" w:rsidP="00C151BA">
            <w:r w:rsidRPr="00C151BA">
              <w:rPr>
                <w:rFonts w:hint="eastAsia"/>
              </w:rPr>
              <w:t>▲</w:t>
            </w:r>
            <w:r w:rsidRPr="00C151BA">
              <w:rPr>
                <w:rFonts w:hint="eastAsia"/>
              </w:rPr>
              <w:t xml:space="preserve">17. </w:t>
            </w:r>
            <w:r w:rsidRPr="00C151BA">
              <w:rPr>
                <w:rFonts w:hint="eastAsia"/>
              </w:rPr>
              <w:t>本次由供应商负责配套提供</w:t>
            </w:r>
            <w:r w:rsidRPr="00C151BA">
              <w:rPr>
                <w:rFonts w:hint="eastAsia"/>
              </w:rPr>
              <w:t>2</w:t>
            </w:r>
            <w:r w:rsidRPr="00C151BA">
              <w:rPr>
                <w:rFonts w:hint="eastAsia"/>
              </w:rPr>
              <w:t>台压缩机和</w:t>
            </w:r>
            <w:r w:rsidRPr="00C151BA">
              <w:rPr>
                <w:rFonts w:hint="eastAsia"/>
              </w:rPr>
              <w:t>4</w:t>
            </w:r>
            <w:r w:rsidRPr="00C151BA">
              <w:rPr>
                <w:rFonts w:hint="eastAsia"/>
              </w:rPr>
              <w:t>个室外风机风扇（备用），供应商所提供上述压缩机和室外风机风扇必须与采购人现有机房精密空调系统为</w:t>
            </w:r>
            <w:r w:rsidRPr="00C151BA">
              <w:rPr>
                <w:rFonts w:hint="eastAsia"/>
              </w:rPr>
              <w:t>100%</w:t>
            </w:r>
            <w:r w:rsidRPr="00C151BA">
              <w:rPr>
                <w:rFonts w:hint="eastAsia"/>
              </w:rPr>
              <w:t>完全兼容或无缝对接的产品，以确保采购人现有机房精密空调系统的稳定运行；供应商所投报价已包含免费提供并免费安装上述压缩机和室外风机风扇，供应商不得在安装过程中以任何理由要求采购人增加费用；</w:t>
            </w:r>
          </w:p>
          <w:p w:rsidR="00C151BA" w:rsidRPr="00C151BA" w:rsidRDefault="00C151BA" w:rsidP="00C151BA">
            <w:r w:rsidRPr="00C151BA">
              <w:rPr>
                <w:rFonts w:hint="eastAsia"/>
              </w:rPr>
              <w:t>▲</w:t>
            </w:r>
            <w:r w:rsidRPr="00C151BA">
              <w:rPr>
                <w:rFonts w:hint="eastAsia"/>
              </w:rPr>
              <w:t xml:space="preserve">18. </w:t>
            </w:r>
            <w:r w:rsidRPr="00C151BA">
              <w:rPr>
                <w:rFonts w:hint="eastAsia"/>
              </w:rPr>
              <w:t>须提供整机免费保修三年服务和免费现场售后服务。供货时须提供所投设备生产厂家出具的针对本项目的供货证明和售后服务承诺书的原件并加盖生产厂家公章；</w:t>
            </w:r>
          </w:p>
        </w:tc>
        <w:tc>
          <w:tcPr>
            <w:tcW w:w="850" w:type="dxa"/>
            <w:noWrap/>
            <w:vAlign w:val="center"/>
            <w:hideMark/>
          </w:tcPr>
          <w:p w:rsidR="00C151BA" w:rsidRPr="00C151BA" w:rsidRDefault="00C151BA" w:rsidP="00C151BA">
            <w:r w:rsidRPr="00C151BA">
              <w:rPr>
                <w:rFonts w:hint="eastAsia"/>
              </w:rPr>
              <w:lastRenderedPageBreak/>
              <w:t>1</w:t>
            </w:r>
          </w:p>
        </w:tc>
        <w:tc>
          <w:tcPr>
            <w:tcW w:w="709" w:type="dxa"/>
            <w:noWrap/>
            <w:vAlign w:val="center"/>
            <w:hideMark/>
          </w:tcPr>
          <w:p w:rsidR="00C151BA" w:rsidRPr="00C151BA" w:rsidRDefault="00C151BA" w:rsidP="00C151BA">
            <w:r w:rsidRPr="00C151BA">
              <w:rPr>
                <w:rFonts w:hint="eastAsia"/>
              </w:rPr>
              <w:t>套</w:t>
            </w:r>
          </w:p>
        </w:tc>
        <w:tc>
          <w:tcPr>
            <w:tcW w:w="1276" w:type="dxa"/>
            <w:noWrap/>
            <w:vAlign w:val="center"/>
            <w:hideMark/>
          </w:tcPr>
          <w:p w:rsidR="00C151BA" w:rsidRPr="00C151BA" w:rsidRDefault="00C151BA" w:rsidP="00C151BA">
            <w:r w:rsidRPr="00C151BA">
              <w:rPr>
                <w:rFonts w:hint="eastAsia"/>
              </w:rPr>
              <w:t>52,000.00</w:t>
            </w:r>
          </w:p>
        </w:tc>
        <w:tc>
          <w:tcPr>
            <w:tcW w:w="1276" w:type="dxa"/>
            <w:noWrap/>
            <w:vAlign w:val="center"/>
            <w:hideMark/>
          </w:tcPr>
          <w:p w:rsidR="00C151BA" w:rsidRPr="00C151BA" w:rsidRDefault="00C151BA" w:rsidP="00C151BA">
            <w:r w:rsidRPr="00C151BA">
              <w:rPr>
                <w:rFonts w:hint="eastAsia"/>
              </w:rPr>
              <w:t>52,000.00</w:t>
            </w:r>
          </w:p>
        </w:tc>
      </w:tr>
      <w:tr w:rsidR="00C151BA" w:rsidRPr="00C151BA" w:rsidTr="00C151BA">
        <w:trPr>
          <w:trHeight w:val="519"/>
        </w:trPr>
        <w:tc>
          <w:tcPr>
            <w:tcW w:w="10740" w:type="dxa"/>
            <w:gridSpan w:val="7"/>
            <w:noWrap/>
            <w:vAlign w:val="center"/>
            <w:hideMark/>
          </w:tcPr>
          <w:p w:rsidR="00C151BA" w:rsidRPr="00C151BA" w:rsidRDefault="00C151BA" w:rsidP="00C151BA">
            <w:r w:rsidRPr="00C151BA">
              <w:rPr>
                <w:rFonts w:hint="eastAsia"/>
              </w:rPr>
              <w:lastRenderedPageBreak/>
              <w:t>合计：人民币大写</w:t>
            </w:r>
            <w:r w:rsidRPr="00C151BA">
              <w:rPr>
                <w:rFonts w:hint="eastAsia"/>
              </w:rPr>
              <w:t xml:space="preserve"> </w:t>
            </w:r>
            <w:r w:rsidRPr="00C151BA">
              <w:rPr>
                <w:rFonts w:hint="eastAsia"/>
              </w:rPr>
              <w:t>叁拾壹万伍仟元（￥</w:t>
            </w:r>
            <w:r w:rsidRPr="00C151BA">
              <w:rPr>
                <w:rFonts w:hint="eastAsia"/>
              </w:rPr>
              <w:t>315,000.00</w:t>
            </w:r>
            <w:r w:rsidRPr="00C151BA">
              <w:rPr>
                <w:rFonts w:hint="eastAsia"/>
              </w:rPr>
              <w:t>）</w:t>
            </w:r>
          </w:p>
        </w:tc>
      </w:tr>
      <w:tr w:rsidR="00C151BA" w:rsidRPr="00C151BA" w:rsidTr="00C151BA">
        <w:trPr>
          <w:trHeight w:val="576"/>
        </w:trPr>
        <w:tc>
          <w:tcPr>
            <w:tcW w:w="10740" w:type="dxa"/>
            <w:gridSpan w:val="7"/>
            <w:noWrap/>
            <w:vAlign w:val="center"/>
            <w:hideMark/>
          </w:tcPr>
          <w:p w:rsidR="00C151BA" w:rsidRPr="00C151BA" w:rsidRDefault="00C151BA" w:rsidP="00C151BA">
            <w:pPr>
              <w:jc w:val="center"/>
              <w:rPr>
                <w:b/>
              </w:rPr>
            </w:pPr>
            <w:r w:rsidRPr="00C151BA">
              <w:rPr>
                <w:rFonts w:hint="eastAsia"/>
                <w:b/>
                <w:sz w:val="32"/>
              </w:rPr>
              <w:t>商务要求</w:t>
            </w:r>
          </w:p>
        </w:tc>
      </w:tr>
      <w:tr w:rsidR="00C151BA" w:rsidRPr="00C151BA" w:rsidTr="00C151BA">
        <w:trPr>
          <w:trHeight w:val="1201"/>
        </w:trPr>
        <w:tc>
          <w:tcPr>
            <w:tcW w:w="1563" w:type="dxa"/>
            <w:gridSpan w:val="2"/>
            <w:noWrap/>
            <w:vAlign w:val="center"/>
            <w:hideMark/>
          </w:tcPr>
          <w:p w:rsidR="00C151BA" w:rsidRPr="00C151BA" w:rsidRDefault="00C151BA" w:rsidP="00C151BA">
            <w:r w:rsidRPr="00C151BA">
              <w:rPr>
                <w:rFonts w:hint="eastAsia"/>
              </w:rPr>
              <w:t>报价要求</w:t>
            </w:r>
          </w:p>
        </w:tc>
        <w:tc>
          <w:tcPr>
            <w:tcW w:w="9177" w:type="dxa"/>
            <w:gridSpan w:val="5"/>
            <w:vAlign w:val="center"/>
            <w:hideMark/>
          </w:tcPr>
          <w:p w:rsidR="00C151BA" w:rsidRPr="00C151BA" w:rsidRDefault="00C151BA" w:rsidP="00C151BA">
            <w:r w:rsidRPr="00C151BA">
              <w:rPr>
                <w:rFonts w:hint="eastAsia"/>
              </w:rPr>
              <w:t>1</w:t>
            </w:r>
            <w:r w:rsidRPr="00C151BA">
              <w:rPr>
                <w:rFonts w:hint="eastAsia"/>
              </w:rPr>
              <w:t>、供应商的总报价≤项目预算价。</w:t>
            </w:r>
          </w:p>
          <w:p w:rsidR="00C151BA" w:rsidRPr="00C151BA" w:rsidRDefault="00C151BA" w:rsidP="00C151BA">
            <w:r w:rsidRPr="00C151BA">
              <w:rPr>
                <w:rFonts w:hint="eastAsia"/>
              </w:rPr>
              <w:t>2</w:t>
            </w:r>
            <w:r w:rsidRPr="00C151BA">
              <w:rPr>
                <w:rFonts w:hint="eastAsia"/>
              </w:rPr>
              <w:t>、报价以人民币报价，包括完成本项目所需的一切工作内容而发生的所有直接、间接费用、其他费用、税金等全部费用，采购人不再支付成交价格以外的任何费用，包括但不限于：</w:t>
            </w:r>
          </w:p>
          <w:p w:rsidR="00C151BA" w:rsidRPr="00C151BA" w:rsidRDefault="00C151BA" w:rsidP="00C151BA">
            <w:r w:rsidRPr="00C151BA">
              <w:rPr>
                <w:rFonts w:hint="eastAsia"/>
              </w:rPr>
              <w:t>（</w:t>
            </w:r>
            <w:r w:rsidRPr="00C151BA">
              <w:rPr>
                <w:rFonts w:hint="eastAsia"/>
              </w:rPr>
              <w:t>1</w:t>
            </w:r>
            <w:r w:rsidRPr="00C151BA">
              <w:rPr>
                <w:rFonts w:hint="eastAsia"/>
              </w:rPr>
              <w:t>）货物的价格；</w:t>
            </w:r>
          </w:p>
          <w:p w:rsidR="00C151BA" w:rsidRPr="00C151BA" w:rsidRDefault="00C151BA" w:rsidP="00C151BA">
            <w:r w:rsidRPr="00C151BA">
              <w:rPr>
                <w:rFonts w:hint="eastAsia"/>
              </w:rPr>
              <w:t>（</w:t>
            </w:r>
            <w:r w:rsidRPr="00C151BA">
              <w:rPr>
                <w:rFonts w:hint="eastAsia"/>
              </w:rPr>
              <w:t>2</w:t>
            </w:r>
            <w:r w:rsidRPr="00C151BA">
              <w:rPr>
                <w:rFonts w:hint="eastAsia"/>
              </w:rPr>
              <w:t>）运输、装卸、安装、材料、培训、技术支持、售后服务等费用；</w:t>
            </w:r>
          </w:p>
          <w:p w:rsidR="00C151BA" w:rsidRPr="00C151BA" w:rsidRDefault="00C151BA" w:rsidP="00C151BA">
            <w:r w:rsidRPr="00C151BA">
              <w:rPr>
                <w:rFonts w:hint="eastAsia"/>
              </w:rPr>
              <w:t>（</w:t>
            </w:r>
            <w:r w:rsidRPr="00C151BA">
              <w:rPr>
                <w:rFonts w:hint="eastAsia"/>
              </w:rPr>
              <w:t>3</w:t>
            </w:r>
            <w:r w:rsidRPr="00C151BA">
              <w:rPr>
                <w:rFonts w:hint="eastAsia"/>
              </w:rPr>
              <w:t>）必要的保险费用和各项税费；</w:t>
            </w:r>
          </w:p>
          <w:p w:rsidR="00C151BA" w:rsidRPr="00C151BA" w:rsidRDefault="00C151BA" w:rsidP="00C151BA">
            <w:r w:rsidRPr="00C151BA">
              <w:rPr>
                <w:rFonts w:hint="eastAsia"/>
              </w:rPr>
              <w:t>（</w:t>
            </w:r>
            <w:r w:rsidRPr="00C151BA">
              <w:rPr>
                <w:rFonts w:hint="eastAsia"/>
              </w:rPr>
              <w:t>4</w:t>
            </w:r>
            <w:r w:rsidRPr="00C151BA">
              <w:rPr>
                <w:rFonts w:hint="eastAsia"/>
              </w:rPr>
              <w:t>）配套提供的各种规格和数量的连接电缆、连接线缆、电源线、断路器、连接端接子、</w:t>
            </w:r>
            <w:proofErr w:type="gramStart"/>
            <w:r w:rsidRPr="00C151BA">
              <w:rPr>
                <w:rFonts w:hint="eastAsia"/>
              </w:rPr>
              <w:t>散力架</w:t>
            </w:r>
            <w:proofErr w:type="gramEnd"/>
            <w:r w:rsidRPr="00C151BA">
              <w:rPr>
                <w:rFonts w:hint="eastAsia"/>
              </w:rPr>
              <w:t>、铜管延长组件、室外机支撑架、制冷剂、其它各类连接件等的采购费用；</w:t>
            </w:r>
          </w:p>
          <w:p w:rsidR="00C151BA" w:rsidRPr="00C151BA" w:rsidRDefault="00C151BA" w:rsidP="00C151BA">
            <w:r w:rsidRPr="00C151BA">
              <w:rPr>
                <w:rFonts w:hint="eastAsia"/>
              </w:rPr>
              <w:t>3</w:t>
            </w:r>
            <w:r w:rsidRPr="00C151BA">
              <w:rPr>
                <w:rFonts w:hint="eastAsia"/>
              </w:rPr>
              <w:t>、本项目供应商供货的配置必须是原厂出厂标配，否则报价将无效。</w:t>
            </w:r>
          </w:p>
        </w:tc>
      </w:tr>
      <w:tr w:rsidR="00C151BA" w:rsidRPr="00C151BA" w:rsidTr="00C151BA">
        <w:trPr>
          <w:trHeight w:val="1201"/>
        </w:trPr>
        <w:tc>
          <w:tcPr>
            <w:tcW w:w="1563" w:type="dxa"/>
            <w:gridSpan w:val="2"/>
            <w:noWrap/>
            <w:vAlign w:val="center"/>
            <w:hideMark/>
          </w:tcPr>
          <w:p w:rsidR="00C151BA" w:rsidRPr="00C151BA" w:rsidRDefault="00C151BA" w:rsidP="00C151BA">
            <w:r w:rsidRPr="00C151BA">
              <w:rPr>
                <w:rFonts w:hint="eastAsia"/>
              </w:rPr>
              <w:t>交付使用期及地点</w:t>
            </w:r>
          </w:p>
        </w:tc>
        <w:tc>
          <w:tcPr>
            <w:tcW w:w="9177" w:type="dxa"/>
            <w:gridSpan w:val="5"/>
            <w:vAlign w:val="center"/>
            <w:hideMark/>
          </w:tcPr>
          <w:p w:rsidR="00C151BA" w:rsidRPr="00C151BA" w:rsidRDefault="00C151BA" w:rsidP="00C151BA">
            <w:r w:rsidRPr="00C151BA">
              <w:rPr>
                <w:rFonts w:hint="eastAsia"/>
              </w:rPr>
              <w:t>1</w:t>
            </w:r>
            <w:r w:rsidRPr="00C151BA">
              <w:rPr>
                <w:rFonts w:hint="eastAsia"/>
              </w:rPr>
              <w:t>、交货期：自合同签订之日起</w:t>
            </w:r>
            <w:r w:rsidRPr="00C151BA">
              <w:rPr>
                <w:rFonts w:hint="eastAsia"/>
              </w:rPr>
              <w:t>1</w:t>
            </w:r>
            <w:r w:rsidR="00FC77D3">
              <w:rPr>
                <w:rFonts w:hint="eastAsia"/>
              </w:rPr>
              <w:t>5</w:t>
            </w:r>
            <w:bookmarkStart w:id="0" w:name="_GoBack"/>
            <w:bookmarkEnd w:id="0"/>
            <w:r w:rsidRPr="00C151BA">
              <w:rPr>
                <w:rFonts w:hint="eastAsia"/>
              </w:rPr>
              <w:t>个日历日内必须全部安装调试完毕，否则承担相应违约责任并赔偿由于延期交付带来的损失</w:t>
            </w:r>
            <w:r w:rsidRPr="00C151BA">
              <w:rPr>
                <w:rFonts w:hint="eastAsia"/>
              </w:rPr>
              <w:t>(</w:t>
            </w:r>
            <w:r w:rsidRPr="00C151BA">
              <w:rPr>
                <w:rFonts w:hint="eastAsia"/>
              </w:rPr>
              <w:t>逾期交货的，每天偿付合同金额的</w:t>
            </w:r>
            <w:r w:rsidRPr="00C151BA">
              <w:rPr>
                <w:rFonts w:hint="eastAsia"/>
              </w:rPr>
              <w:t>5</w:t>
            </w:r>
            <w:r w:rsidRPr="00C151BA">
              <w:rPr>
                <w:rFonts w:hint="eastAsia"/>
              </w:rPr>
              <w:t>‰作为违约金，超过</w:t>
            </w:r>
            <w:r w:rsidRPr="00C151BA">
              <w:rPr>
                <w:rFonts w:hint="eastAsia"/>
              </w:rPr>
              <w:t>20</w:t>
            </w:r>
            <w:r w:rsidRPr="00C151BA">
              <w:rPr>
                <w:rFonts w:hint="eastAsia"/>
              </w:rPr>
              <w:t>个日历日甲方有权解除合同</w:t>
            </w:r>
            <w:r w:rsidRPr="00C151BA">
              <w:rPr>
                <w:rFonts w:hint="eastAsia"/>
              </w:rPr>
              <w:t>)</w:t>
            </w:r>
            <w:r w:rsidRPr="00C151BA">
              <w:rPr>
                <w:rFonts w:hint="eastAsia"/>
              </w:rPr>
              <w:t>。</w:t>
            </w:r>
          </w:p>
          <w:p w:rsidR="00C151BA" w:rsidRPr="00C151BA" w:rsidRDefault="00C151BA" w:rsidP="00C151BA">
            <w:r w:rsidRPr="00C151BA">
              <w:rPr>
                <w:rFonts w:hint="eastAsia"/>
              </w:rPr>
              <w:t>2</w:t>
            </w:r>
            <w:r w:rsidRPr="00C151BA">
              <w:rPr>
                <w:rFonts w:hint="eastAsia"/>
              </w:rPr>
              <w:t>、工作日内送达，周一至周五早上</w:t>
            </w:r>
            <w:r w:rsidRPr="00C151BA">
              <w:rPr>
                <w:rFonts w:hint="eastAsia"/>
              </w:rPr>
              <w:t>9:00-12:00,</w:t>
            </w:r>
            <w:r w:rsidRPr="00C151BA">
              <w:rPr>
                <w:rFonts w:hint="eastAsia"/>
              </w:rPr>
              <w:t>下午</w:t>
            </w:r>
            <w:r w:rsidRPr="00C151BA">
              <w:rPr>
                <w:rFonts w:hint="eastAsia"/>
              </w:rPr>
              <w:t>15:00-17:00</w:t>
            </w:r>
            <w:r w:rsidRPr="00C151BA">
              <w:rPr>
                <w:rFonts w:hint="eastAsia"/>
              </w:rPr>
              <w:t>，周末暂不收货（特殊情况外按采购方送货）。</w:t>
            </w:r>
          </w:p>
          <w:p w:rsidR="00C151BA" w:rsidRPr="00C151BA" w:rsidRDefault="00C151BA" w:rsidP="00C151BA">
            <w:r w:rsidRPr="00C151BA">
              <w:rPr>
                <w:rFonts w:hint="eastAsia"/>
              </w:rPr>
              <w:t>3</w:t>
            </w:r>
            <w:r w:rsidRPr="00C151BA">
              <w:rPr>
                <w:rFonts w:hint="eastAsia"/>
              </w:rPr>
              <w:t>、交货方式：现场交货，免费送货上门；不接受物流或者快递送货，发物</w:t>
            </w:r>
            <w:proofErr w:type="gramStart"/>
            <w:r w:rsidRPr="00C151BA">
              <w:rPr>
                <w:rFonts w:hint="eastAsia"/>
              </w:rPr>
              <w:t>流或者</w:t>
            </w:r>
            <w:proofErr w:type="gramEnd"/>
            <w:r w:rsidRPr="00C151BA">
              <w:rPr>
                <w:rFonts w:hint="eastAsia"/>
              </w:rPr>
              <w:t>快递的需要供应商自己来接货，送到指定地点并负责卸货</w:t>
            </w:r>
          </w:p>
          <w:p w:rsidR="00C151BA" w:rsidRPr="00C151BA" w:rsidRDefault="00C151BA" w:rsidP="00C151BA">
            <w:r w:rsidRPr="00C151BA">
              <w:rPr>
                <w:rFonts w:hint="eastAsia"/>
              </w:rPr>
              <w:t>4.</w:t>
            </w:r>
            <w:r w:rsidRPr="00C151BA">
              <w:rPr>
                <w:rFonts w:hint="eastAsia"/>
              </w:rPr>
              <w:t>送货地址：广西桂林市</w:t>
            </w:r>
            <w:r w:rsidRPr="00C151BA">
              <w:rPr>
                <w:rFonts w:hint="eastAsia"/>
              </w:rPr>
              <w:t>(</w:t>
            </w:r>
            <w:r w:rsidRPr="00C151BA">
              <w:rPr>
                <w:rFonts w:hint="eastAsia"/>
              </w:rPr>
              <w:t>采购人指定地点</w:t>
            </w:r>
            <w:r w:rsidRPr="00C151BA">
              <w:rPr>
                <w:rFonts w:hint="eastAsia"/>
              </w:rPr>
              <w:t>)</w:t>
            </w:r>
            <w:r w:rsidRPr="00C151BA">
              <w:rPr>
                <w:rFonts w:hint="eastAsia"/>
              </w:rPr>
              <w:t>。</w:t>
            </w:r>
          </w:p>
        </w:tc>
      </w:tr>
      <w:tr w:rsidR="00C151BA" w:rsidRPr="00C151BA" w:rsidTr="00C151BA">
        <w:trPr>
          <w:trHeight w:val="1201"/>
        </w:trPr>
        <w:tc>
          <w:tcPr>
            <w:tcW w:w="1563" w:type="dxa"/>
            <w:gridSpan w:val="2"/>
            <w:noWrap/>
            <w:vAlign w:val="center"/>
            <w:hideMark/>
          </w:tcPr>
          <w:p w:rsidR="00C151BA" w:rsidRPr="00C151BA" w:rsidRDefault="00C151BA" w:rsidP="00C151BA">
            <w:r w:rsidRPr="00C151BA">
              <w:rPr>
                <w:rFonts w:hint="eastAsia"/>
              </w:rPr>
              <w:t>付款方式</w:t>
            </w:r>
          </w:p>
        </w:tc>
        <w:tc>
          <w:tcPr>
            <w:tcW w:w="9177" w:type="dxa"/>
            <w:gridSpan w:val="5"/>
            <w:vAlign w:val="center"/>
            <w:hideMark/>
          </w:tcPr>
          <w:p w:rsidR="00C151BA" w:rsidRPr="00C151BA" w:rsidRDefault="00C151BA" w:rsidP="00C151BA">
            <w:r w:rsidRPr="00C151BA">
              <w:rPr>
                <w:rFonts w:hint="eastAsia"/>
              </w:rPr>
              <w:t>本项目无预付款，全部货物到货安装且验收合格后，成交供应商可开具增值税普通发票，采购人收到发票且</w:t>
            </w:r>
            <w:proofErr w:type="gramStart"/>
            <w:r w:rsidRPr="00C151BA">
              <w:rPr>
                <w:rFonts w:hint="eastAsia"/>
              </w:rPr>
              <w:t>经财政</w:t>
            </w:r>
            <w:proofErr w:type="gramEnd"/>
            <w:r w:rsidRPr="00C151BA">
              <w:rPr>
                <w:rFonts w:hint="eastAsia"/>
              </w:rPr>
              <w:t>审批该项目用款计划后以银行转账方式向成交供应商一次性支付全部结算费用（不计利息）。采购人未收到发票的，有权不予支付相应款项直至成交供应商提供合格发票。</w:t>
            </w:r>
          </w:p>
        </w:tc>
      </w:tr>
      <w:tr w:rsidR="00C151BA" w:rsidRPr="00C151BA" w:rsidTr="00C151BA">
        <w:trPr>
          <w:trHeight w:val="1201"/>
        </w:trPr>
        <w:tc>
          <w:tcPr>
            <w:tcW w:w="1563" w:type="dxa"/>
            <w:gridSpan w:val="2"/>
            <w:noWrap/>
            <w:vAlign w:val="center"/>
            <w:hideMark/>
          </w:tcPr>
          <w:p w:rsidR="00C151BA" w:rsidRPr="00C151BA" w:rsidRDefault="00C151BA" w:rsidP="00C151BA">
            <w:r w:rsidRPr="00C151BA">
              <w:rPr>
                <w:rFonts w:hint="eastAsia"/>
              </w:rPr>
              <w:t>售后服务要求</w:t>
            </w:r>
          </w:p>
        </w:tc>
        <w:tc>
          <w:tcPr>
            <w:tcW w:w="9177" w:type="dxa"/>
            <w:gridSpan w:val="5"/>
            <w:vAlign w:val="center"/>
            <w:hideMark/>
          </w:tcPr>
          <w:p w:rsidR="00C151BA" w:rsidRPr="00C151BA" w:rsidRDefault="00C151BA" w:rsidP="00C151BA">
            <w:r w:rsidRPr="00C151BA">
              <w:rPr>
                <w:rFonts w:hint="eastAsia"/>
              </w:rPr>
              <w:t>一、免费保修期：按国家有关产品“三包”规定执行“三包”，但所有货物的免费质保期最短不得少于</w:t>
            </w:r>
            <w:r w:rsidRPr="00C151BA">
              <w:rPr>
                <w:rFonts w:hint="eastAsia"/>
              </w:rPr>
              <w:t>3</w:t>
            </w:r>
            <w:r w:rsidRPr="00C151BA">
              <w:rPr>
                <w:rFonts w:hint="eastAsia"/>
              </w:rPr>
              <w:t>年（项目要求及技术需求中另有要求的除外），若产品生产厂家免费质保期超过此年限的，合同履约过程中按厂家规定执行，质保期自验收合格之日起算。</w:t>
            </w:r>
          </w:p>
          <w:p w:rsidR="00C151BA" w:rsidRPr="00C151BA" w:rsidRDefault="00C151BA" w:rsidP="00C151BA">
            <w:r w:rsidRPr="00C151BA">
              <w:rPr>
                <w:rFonts w:hint="eastAsia"/>
              </w:rPr>
              <w:t>二、售后服务的内容和措施：</w:t>
            </w:r>
          </w:p>
          <w:p w:rsidR="00C151BA" w:rsidRPr="00C151BA" w:rsidRDefault="00C151BA" w:rsidP="00C151BA">
            <w:r w:rsidRPr="00C151BA">
              <w:rPr>
                <w:rFonts w:hint="eastAsia"/>
              </w:rPr>
              <w:t xml:space="preserve">1. </w:t>
            </w:r>
            <w:r w:rsidRPr="00C151BA">
              <w:rPr>
                <w:rFonts w:hint="eastAsia"/>
              </w:rPr>
              <w:t>所提供的货物产品必须是未使用过的全新产品；若产品质量存在缺陷，成交供应商免费在</w:t>
            </w:r>
            <w:r w:rsidRPr="00C151BA">
              <w:rPr>
                <w:rFonts w:hint="eastAsia"/>
              </w:rPr>
              <w:t>1</w:t>
            </w:r>
            <w:r w:rsidRPr="00C151BA">
              <w:rPr>
                <w:rFonts w:hint="eastAsia"/>
              </w:rPr>
              <w:t>个月内更换新产品。</w:t>
            </w:r>
          </w:p>
          <w:p w:rsidR="00C151BA" w:rsidRPr="00C151BA" w:rsidRDefault="00C151BA" w:rsidP="00C151BA">
            <w:r w:rsidRPr="00C151BA">
              <w:rPr>
                <w:rFonts w:hint="eastAsia"/>
              </w:rPr>
              <w:t xml:space="preserve">2. </w:t>
            </w:r>
            <w:r w:rsidRPr="00C151BA">
              <w:rPr>
                <w:rFonts w:hint="eastAsia"/>
              </w:rPr>
              <w:t>免费</w:t>
            </w:r>
            <w:proofErr w:type="gramStart"/>
            <w:r w:rsidRPr="00C151BA">
              <w:rPr>
                <w:rFonts w:hint="eastAsia"/>
              </w:rPr>
              <w:t>保修期内免一切</w:t>
            </w:r>
            <w:proofErr w:type="gramEnd"/>
            <w:r w:rsidRPr="00C151BA">
              <w:rPr>
                <w:rFonts w:hint="eastAsia"/>
              </w:rPr>
              <w:t>费用进行整体更换或上门维修、配件更换或软件升级等服务。提供终身维修维护服务（只收配件费）。</w:t>
            </w:r>
          </w:p>
          <w:p w:rsidR="00C151BA" w:rsidRPr="00C151BA" w:rsidRDefault="00C151BA" w:rsidP="00C151BA">
            <w:r w:rsidRPr="00C151BA">
              <w:rPr>
                <w:rFonts w:hint="eastAsia"/>
              </w:rPr>
              <w:t xml:space="preserve">3. </w:t>
            </w:r>
            <w:r w:rsidRPr="00C151BA">
              <w:rPr>
                <w:rFonts w:hint="eastAsia"/>
              </w:rPr>
              <w:t>免费保修期内，供应商须提供免费的技术支持，负责免费培训采购人技术人员，培训时间不得影响采购人正常的业务开展工作，培训效果要达到使采购人所有技术人员能够理解系统原理、系统功能，能熟练掌握系统操作流程、常用功能、运维技巧等，培训地点由采购人指定。</w:t>
            </w:r>
          </w:p>
          <w:p w:rsidR="00C151BA" w:rsidRPr="00C151BA" w:rsidRDefault="00C151BA" w:rsidP="00C151BA">
            <w:r w:rsidRPr="00C151BA">
              <w:rPr>
                <w:rFonts w:hint="eastAsia"/>
              </w:rPr>
              <w:t xml:space="preserve">4. </w:t>
            </w:r>
            <w:r w:rsidRPr="00C151BA">
              <w:rPr>
                <w:rFonts w:hint="eastAsia"/>
              </w:rPr>
              <w:t>故障响应时间：供应商在质量保证期内提供</w:t>
            </w:r>
            <w:r w:rsidRPr="00C151BA">
              <w:rPr>
                <w:rFonts w:hint="eastAsia"/>
              </w:rPr>
              <w:t>7*24</w:t>
            </w:r>
            <w:r w:rsidRPr="00C151BA">
              <w:rPr>
                <w:rFonts w:hint="eastAsia"/>
              </w:rPr>
              <w:t>小时的不间断技术支持服务，并做到电话、传真、电子邮件、现场等多种方式的技术全方位响应需求，如遇问题，须在接到采购人通知后</w:t>
            </w:r>
            <w:r w:rsidRPr="00C151BA">
              <w:rPr>
                <w:rFonts w:hint="eastAsia"/>
              </w:rPr>
              <w:t>3</w:t>
            </w:r>
            <w:r w:rsidRPr="00C151BA">
              <w:rPr>
                <w:rFonts w:hint="eastAsia"/>
              </w:rPr>
              <w:t>个小时内到达现场处理。</w:t>
            </w:r>
          </w:p>
          <w:p w:rsidR="00C151BA" w:rsidRPr="00C151BA" w:rsidRDefault="00C151BA" w:rsidP="00C151BA">
            <w:r w:rsidRPr="00C151BA">
              <w:rPr>
                <w:rFonts w:hint="eastAsia"/>
              </w:rPr>
              <w:t xml:space="preserve">5. </w:t>
            </w:r>
            <w:r w:rsidRPr="00C151BA">
              <w:rPr>
                <w:rFonts w:hint="eastAsia"/>
              </w:rPr>
              <w:t>免费保修期内，软件升级、上门维修和保养服务，对于非采购人人为原因损坏（不包括不可抗力造成的损坏）需要维修或更换部件的，不收取任何额外费用（包括差旅费、邮寄费、安装调试费等），对于由于采购人人为损坏、不可抗力原因（如雷击、洪涝等自然灾害）造成的损坏以及免费保修期结束后的维修，只能按维修成本收取配件费用。</w:t>
            </w:r>
          </w:p>
        </w:tc>
      </w:tr>
      <w:tr w:rsidR="00C151BA" w:rsidRPr="00C151BA" w:rsidTr="00C151BA">
        <w:trPr>
          <w:trHeight w:val="1201"/>
        </w:trPr>
        <w:tc>
          <w:tcPr>
            <w:tcW w:w="1563" w:type="dxa"/>
            <w:gridSpan w:val="2"/>
            <w:vAlign w:val="center"/>
            <w:hideMark/>
          </w:tcPr>
          <w:p w:rsidR="00C151BA" w:rsidRPr="00C151BA" w:rsidRDefault="00C151BA" w:rsidP="00C151BA">
            <w:r w:rsidRPr="00C151BA">
              <w:rPr>
                <w:rFonts w:hint="eastAsia"/>
              </w:rPr>
              <w:t>验收方式、验收标准及质量保证</w:t>
            </w:r>
          </w:p>
        </w:tc>
        <w:tc>
          <w:tcPr>
            <w:tcW w:w="9177" w:type="dxa"/>
            <w:gridSpan w:val="5"/>
            <w:vAlign w:val="center"/>
            <w:hideMark/>
          </w:tcPr>
          <w:p w:rsidR="00C151BA" w:rsidRPr="00C151BA" w:rsidRDefault="00C151BA" w:rsidP="00C151BA">
            <w:r w:rsidRPr="00C151BA">
              <w:rPr>
                <w:rFonts w:hint="eastAsia"/>
              </w:rPr>
              <w:t xml:space="preserve">1. </w:t>
            </w:r>
            <w:r w:rsidRPr="00C151BA">
              <w:rPr>
                <w:rFonts w:hint="eastAsia"/>
              </w:rPr>
              <w:t>本项目所使用的所有工程材料等必须为防火阻燃材料，不得使用非标材料及配件，施工时如发现有不符合要求的情况，采购人有权要求更换或返工；</w:t>
            </w:r>
          </w:p>
          <w:p w:rsidR="00C151BA" w:rsidRPr="00C151BA" w:rsidRDefault="00C151BA" w:rsidP="00C151BA">
            <w:r w:rsidRPr="00C151BA">
              <w:rPr>
                <w:rFonts w:hint="eastAsia"/>
              </w:rPr>
              <w:t xml:space="preserve">2. </w:t>
            </w:r>
            <w:r w:rsidRPr="00C151BA">
              <w:rPr>
                <w:rFonts w:hint="eastAsia"/>
              </w:rPr>
              <w:t>由采购人组织，在成交供应商供货时，采购人有权按合同要求及国家标准对本项目所有货物的“项目要求及技术需求”逐条进行检验测试，若有任意一项参数负偏离则按虚假应标处理，并不予验收，测试所需的设备、配件、材料和费用</w:t>
            </w:r>
            <w:proofErr w:type="gramStart"/>
            <w:r w:rsidRPr="00C151BA">
              <w:rPr>
                <w:rFonts w:hint="eastAsia"/>
              </w:rPr>
              <w:t>由成交</w:t>
            </w:r>
            <w:proofErr w:type="gramEnd"/>
            <w:r w:rsidRPr="00C151BA">
              <w:rPr>
                <w:rFonts w:hint="eastAsia"/>
              </w:rPr>
              <w:t>供应商全额承担，不得增加任何费用。</w:t>
            </w:r>
          </w:p>
          <w:p w:rsidR="00C151BA" w:rsidRPr="00C151BA" w:rsidRDefault="00C151BA" w:rsidP="00C151BA">
            <w:r w:rsidRPr="00C151BA">
              <w:rPr>
                <w:rFonts w:hint="eastAsia"/>
              </w:rPr>
              <w:t xml:space="preserve">3. </w:t>
            </w:r>
            <w:r w:rsidRPr="00C151BA">
              <w:rPr>
                <w:rFonts w:hint="eastAsia"/>
              </w:rPr>
              <w:t>采购人关于对本项目采购的所有货物、配件、附件等的安装位置须按采购人的要求现场确定，</w:t>
            </w:r>
            <w:r w:rsidRPr="00C151BA">
              <w:rPr>
                <w:rFonts w:hint="eastAsia"/>
              </w:rPr>
              <w:lastRenderedPageBreak/>
              <w:t>实施过程中如采购人要求调整安装位置的须按采购人要求执行，由此涉及到的一切改装费用由供应商负责；</w:t>
            </w:r>
          </w:p>
          <w:p w:rsidR="00C151BA" w:rsidRPr="00C151BA" w:rsidRDefault="00C151BA" w:rsidP="00C151BA">
            <w:r w:rsidRPr="00C151BA">
              <w:rPr>
                <w:rFonts w:hint="eastAsia"/>
              </w:rPr>
              <w:t xml:space="preserve">4. </w:t>
            </w:r>
            <w:r w:rsidRPr="00C151BA">
              <w:rPr>
                <w:rFonts w:hint="eastAsia"/>
              </w:rPr>
              <w:t>本项目所采购的各种设备、配件、材料的安装位置、安装工艺、安装质量、产品功能都应能够满足采购人的需求并得到采购人的认可后才能安装；</w:t>
            </w:r>
          </w:p>
          <w:p w:rsidR="00C151BA" w:rsidRPr="00C151BA" w:rsidRDefault="00C151BA" w:rsidP="00C151BA">
            <w:r w:rsidRPr="00C151BA">
              <w:rPr>
                <w:rFonts w:hint="eastAsia"/>
              </w:rPr>
              <w:t xml:space="preserve">5. </w:t>
            </w:r>
            <w:r w:rsidRPr="00C151BA">
              <w:rPr>
                <w:rFonts w:hint="eastAsia"/>
              </w:rPr>
              <w:t>本项目所采购的各种设备、配件的取电位置或供电方式都应满足采购人的要求并得到采购人的认可后才能取电或用电，不得擅自取电或自行决定供电方式；安装的机房外部电力电缆的铺设必须由采购人的后勤电力部门配合，不得擅自取电；</w:t>
            </w:r>
          </w:p>
          <w:p w:rsidR="00C151BA" w:rsidRPr="00C151BA" w:rsidRDefault="00C151BA" w:rsidP="00C151BA">
            <w:r w:rsidRPr="00C151BA">
              <w:rPr>
                <w:rFonts w:hint="eastAsia"/>
              </w:rPr>
              <w:t xml:space="preserve">6. </w:t>
            </w:r>
            <w:r w:rsidRPr="00C151BA">
              <w:rPr>
                <w:rFonts w:hint="eastAsia"/>
              </w:rPr>
              <w:t>本项目采购的所有货物必须由货物制造厂家派出的工程师上门为采购人进行安装调试，安装前须出示厂家工程师资格证明；</w:t>
            </w:r>
          </w:p>
          <w:p w:rsidR="00C151BA" w:rsidRPr="00C151BA" w:rsidRDefault="00C151BA" w:rsidP="00C151BA">
            <w:r w:rsidRPr="00C151BA">
              <w:rPr>
                <w:rFonts w:hint="eastAsia"/>
              </w:rPr>
              <w:t xml:space="preserve">7. </w:t>
            </w:r>
            <w:r w:rsidRPr="00C151BA">
              <w:rPr>
                <w:rFonts w:hint="eastAsia"/>
              </w:rPr>
              <w:t>成交供应商提供的设备、相关配件、材料及工具须为全新未使用的合格产品。设备、相关配件、材料、工具及其辅助装置的铭牌、使用指示、警告指示应以中文或英文及易懂的通用符号来表示，应能够准确无误地表示设备、相关配件、材料、工具的型号、规格、制造商等内容。成交供应商必须按照竞争性谈判文件和合同的具体要求，准时提供设备、相关配件、材料、工具，并负责所供设备、相关配件、材料、工具的包装和运保，免费送货上门（按采购人指定的地点）。</w:t>
            </w:r>
          </w:p>
          <w:p w:rsidR="00C151BA" w:rsidRPr="00C151BA" w:rsidRDefault="00C151BA" w:rsidP="00C151BA">
            <w:r w:rsidRPr="00C151BA">
              <w:rPr>
                <w:rFonts w:hint="eastAsia"/>
              </w:rPr>
              <w:t xml:space="preserve">8. </w:t>
            </w:r>
            <w:r w:rsidRPr="00C151BA">
              <w:rPr>
                <w:rFonts w:hint="eastAsia"/>
              </w:rPr>
              <w:t>成交供应商必须按照招标文件和合同的具体要求，负责设备订货采购、运输、装卸、安装、调试等工作，安装时必须派专业工程师前往采购人指定的地点进行，免费安装调试合格（按采购人指定的位置）。在安装过程中如有设备损坏，成交供应商应负责免费更换。设备的拆箱、安装、通电、调试等各项工作</w:t>
            </w:r>
            <w:proofErr w:type="gramStart"/>
            <w:r w:rsidRPr="00C151BA">
              <w:rPr>
                <w:rFonts w:hint="eastAsia"/>
              </w:rPr>
              <w:t>由成交</w:t>
            </w:r>
            <w:proofErr w:type="gramEnd"/>
            <w:r w:rsidRPr="00C151BA">
              <w:rPr>
                <w:rFonts w:hint="eastAsia"/>
              </w:rPr>
              <w:t>供应商负责，但必须在采购人指定人员的参与下进行。安装调试过程所需的各种零配件、材料、耗材、工具、仪表、测试仪等设备或材料均由中标供应负责提供并安装，安装过程产生的一切费用</w:t>
            </w:r>
            <w:proofErr w:type="gramStart"/>
            <w:r w:rsidRPr="00C151BA">
              <w:rPr>
                <w:rFonts w:hint="eastAsia"/>
              </w:rPr>
              <w:t>由成交</w:t>
            </w:r>
            <w:proofErr w:type="gramEnd"/>
            <w:r w:rsidRPr="00C151BA">
              <w:rPr>
                <w:rFonts w:hint="eastAsia"/>
              </w:rPr>
              <w:t>供应商自行负责，货物或设备</w:t>
            </w:r>
            <w:proofErr w:type="gramStart"/>
            <w:r w:rsidRPr="00C151BA">
              <w:rPr>
                <w:rFonts w:hint="eastAsia"/>
              </w:rPr>
              <w:t>经最终</w:t>
            </w:r>
            <w:proofErr w:type="gramEnd"/>
            <w:r w:rsidRPr="00C151BA">
              <w:rPr>
                <w:rFonts w:hint="eastAsia"/>
              </w:rPr>
              <w:t>验收合格后，才可交付采购人使用。</w:t>
            </w:r>
          </w:p>
          <w:p w:rsidR="00C151BA" w:rsidRPr="00C151BA" w:rsidRDefault="00C151BA" w:rsidP="00C151BA">
            <w:r w:rsidRPr="00C151BA">
              <w:rPr>
                <w:rFonts w:hint="eastAsia"/>
              </w:rPr>
              <w:t xml:space="preserve">9. </w:t>
            </w:r>
            <w:r w:rsidRPr="00C151BA">
              <w:rPr>
                <w:rFonts w:hint="eastAsia"/>
              </w:rPr>
              <w:t>要求所有线缆、设备设置必要支、吊架，并按相关标准、规范加工制作，各类调节装置的制作和安装应正确牢固，调节灵活，操作方便。成交供应商必须及时清理工程垃圾，确保工地整齐洁净，所有工程垃圾</w:t>
            </w:r>
            <w:proofErr w:type="gramStart"/>
            <w:r w:rsidRPr="00C151BA">
              <w:rPr>
                <w:rFonts w:hint="eastAsia"/>
              </w:rPr>
              <w:t>由成交</w:t>
            </w:r>
            <w:proofErr w:type="gramEnd"/>
            <w:r w:rsidRPr="00C151BA">
              <w:rPr>
                <w:rFonts w:hint="eastAsia"/>
              </w:rPr>
              <w:t>供应商负责外运处理，进场安装必须按文明安装的所有要求组织安装，防止对采购</w:t>
            </w:r>
            <w:proofErr w:type="gramStart"/>
            <w:r w:rsidRPr="00C151BA">
              <w:rPr>
                <w:rFonts w:hint="eastAsia"/>
              </w:rPr>
              <w:t>方现有</w:t>
            </w:r>
            <w:proofErr w:type="gramEnd"/>
            <w:r w:rsidRPr="00C151BA">
              <w:rPr>
                <w:rFonts w:hint="eastAsia"/>
              </w:rPr>
              <w:t>设施的损坏；要遵守安装现场和建设方的有关管理规定，采取措施确保安装安全，如进入安装现场必须佩戴安全帽、不得直接用电线插入插座取电等。安装期间成交供应</w:t>
            </w:r>
            <w:proofErr w:type="gramStart"/>
            <w:r w:rsidRPr="00C151BA">
              <w:rPr>
                <w:rFonts w:hint="eastAsia"/>
              </w:rPr>
              <w:t>商出现</w:t>
            </w:r>
            <w:proofErr w:type="gramEnd"/>
            <w:r w:rsidRPr="00C151BA">
              <w:rPr>
                <w:rFonts w:hint="eastAsia"/>
              </w:rPr>
              <w:t>任何安全事故，均</w:t>
            </w:r>
            <w:proofErr w:type="gramStart"/>
            <w:r w:rsidRPr="00C151BA">
              <w:rPr>
                <w:rFonts w:hint="eastAsia"/>
              </w:rPr>
              <w:t>由成交</w:t>
            </w:r>
            <w:proofErr w:type="gramEnd"/>
            <w:r w:rsidRPr="00C151BA">
              <w:rPr>
                <w:rFonts w:hint="eastAsia"/>
              </w:rPr>
              <w:t>供应商自行承担，采购方不负任何责任；如成交供应商违反消防、防火、安全安装等有关管理规定，</w:t>
            </w:r>
            <w:proofErr w:type="gramStart"/>
            <w:r w:rsidRPr="00C151BA">
              <w:rPr>
                <w:rFonts w:hint="eastAsia"/>
              </w:rPr>
              <w:t>由成交</w:t>
            </w:r>
            <w:proofErr w:type="gramEnd"/>
            <w:r w:rsidRPr="00C151BA">
              <w:rPr>
                <w:rFonts w:hint="eastAsia"/>
              </w:rPr>
              <w:t>供应商自行承担相应的责任。</w:t>
            </w:r>
          </w:p>
          <w:p w:rsidR="00C151BA" w:rsidRPr="00C151BA" w:rsidRDefault="00C151BA" w:rsidP="00C151BA">
            <w:r w:rsidRPr="00C151BA">
              <w:rPr>
                <w:rFonts w:hint="eastAsia"/>
              </w:rPr>
              <w:t xml:space="preserve">10. </w:t>
            </w:r>
            <w:r w:rsidRPr="00C151BA">
              <w:rPr>
                <w:rFonts w:hint="eastAsia"/>
              </w:rPr>
              <w:t>如果安装时需破墙、破天面、地面的，</w:t>
            </w:r>
            <w:proofErr w:type="gramStart"/>
            <w:r w:rsidRPr="00C151BA">
              <w:rPr>
                <w:rFonts w:hint="eastAsia"/>
              </w:rPr>
              <w:t>由成交</w:t>
            </w:r>
            <w:proofErr w:type="gramEnd"/>
            <w:r w:rsidRPr="00C151BA">
              <w:rPr>
                <w:rFonts w:hint="eastAsia"/>
              </w:rPr>
              <w:t>供应商自行负责完成，安装完毕后</w:t>
            </w:r>
            <w:proofErr w:type="gramStart"/>
            <w:r w:rsidRPr="00C151BA">
              <w:rPr>
                <w:rFonts w:hint="eastAsia"/>
              </w:rPr>
              <w:t>由成交供应商恢复</w:t>
            </w:r>
            <w:proofErr w:type="gramEnd"/>
            <w:r w:rsidRPr="00C151BA">
              <w:rPr>
                <w:rFonts w:hint="eastAsia"/>
              </w:rPr>
              <w:t>原状，如需安装处已经是装修好的天面、墙面、地面的，</w:t>
            </w:r>
            <w:proofErr w:type="gramStart"/>
            <w:r w:rsidRPr="00C151BA">
              <w:rPr>
                <w:rFonts w:hint="eastAsia"/>
              </w:rPr>
              <w:t>由成交</w:t>
            </w:r>
            <w:proofErr w:type="gramEnd"/>
            <w:r w:rsidRPr="00C151BA">
              <w:rPr>
                <w:rFonts w:hint="eastAsia"/>
              </w:rPr>
              <w:t>供应商自行负责完成后，</w:t>
            </w:r>
            <w:proofErr w:type="gramStart"/>
            <w:r w:rsidRPr="00C151BA">
              <w:rPr>
                <w:rFonts w:hint="eastAsia"/>
              </w:rPr>
              <w:t>由成交</w:t>
            </w:r>
            <w:proofErr w:type="gramEnd"/>
            <w:r w:rsidRPr="00C151BA">
              <w:rPr>
                <w:rFonts w:hint="eastAsia"/>
              </w:rPr>
              <w:t>供应商负责需恢复原状，由此涉及到的所有费用均</w:t>
            </w:r>
            <w:proofErr w:type="gramStart"/>
            <w:r w:rsidRPr="00C151BA">
              <w:rPr>
                <w:rFonts w:hint="eastAsia"/>
              </w:rPr>
              <w:t>由成交</w:t>
            </w:r>
            <w:proofErr w:type="gramEnd"/>
            <w:r w:rsidRPr="00C151BA">
              <w:rPr>
                <w:rFonts w:hint="eastAsia"/>
              </w:rPr>
              <w:t>供应商负责。</w:t>
            </w:r>
          </w:p>
          <w:p w:rsidR="00C151BA" w:rsidRPr="00C151BA" w:rsidRDefault="00C151BA" w:rsidP="00C151BA">
            <w:r w:rsidRPr="00C151BA">
              <w:rPr>
                <w:rFonts w:hint="eastAsia"/>
              </w:rPr>
              <w:t xml:space="preserve">11. </w:t>
            </w:r>
            <w:r w:rsidRPr="00C151BA">
              <w:rPr>
                <w:rFonts w:hint="eastAsia"/>
              </w:rPr>
              <w:t>成交供应商在安装过程中，有义务与其他项目的施工单位配合施工，如安装过程中有交叉施工项应预先通知采购人并经多方协商</w:t>
            </w:r>
          </w:p>
          <w:p w:rsidR="00C151BA" w:rsidRPr="00C151BA" w:rsidRDefault="00C151BA" w:rsidP="00C151BA">
            <w:r w:rsidRPr="00C151BA">
              <w:rPr>
                <w:rFonts w:hint="eastAsia"/>
              </w:rPr>
              <w:t xml:space="preserve">12. </w:t>
            </w:r>
            <w:r w:rsidRPr="00C151BA">
              <w:rPr>
                <w:rFonts w:hint="eastAsia"/>
              </w:rPr>
              <w:t>成交供应商对本项目的安装调试施工工期不得超过本项目规定的交付使用期，未按要求如期交付安装调试完毕的，视为违约，成交供应商每天按合同金额的</w:t>
            </w:r>
            <w:r w:rsidRPr="00C151BA">
              <w:rPr>
                <w:rFonts w:hint="eastAsia"/>
              </w:rPr>
              <w:t>0.5%</w:t>
            </w:r>
            <w:r w:rsidRPr="00C151BA">
              <w:rPr>
                <w:rFonts w:hint="eastAsia"/>
              </w:rPr>
              <w:t>赔偿采购人损失，超过</w:t>
            </w:r>
            <w:r w:rsidRPr="00C151BA">
              <w:rPr>
                <w:rFonts w:hint="eastAsia"/>
              </w:rPr>
              <w:t>20</w:t>
            </w:r>
            <w:r w:rsidRPr="00C151BA">
              <w:rPr>
                <w:rFonts w:hint="eastAsia"/>
              </w:rPr>
              <w:t>个日历日采购人有权解除合同，并追究成交供应商合同违约责任。</w:t>
            </w:r>
          </w:p>
          <w:p w:rsidR="00C151BA" w:rsidRPr="00C151BA" w:rsidRDefault="00C151BA" w:rsidP="00C151BA">
            <w:r w:rsidRPr="00C151BA">
              <w:rPr>
                <w:rFonts w:hint="eastAsia"/>
              </w:rPr>
              <w:t>▲</w:t>
            </w:r>
            <w:r w:rsidRPr="00C151BA">
              <w:rPr>
                <w:rFonts w:hint="eastAsia"/>
              </w:rPr>
              <w:t xml:space="preserve">13. </w:t>
            </w:r>
            <w:r w:rsidRPr="00C151BA">
              <w:rPr>
                <w:rFonts w:hint="eastAsia"/>
              </w:rPr>
              <w:t>为保证货物原装正品及防虚假参数应标，在签订合同前提供所投产品参数如果有要求提供参数确认函及售后服务承诺函，必须提供（需加盖供应</w:t>
            </w:r>
            <w:proofErr w:type="gramStart"/>
            <w:r w:rsidRPr="00C151BA">
              <w:rPr>
                <w:rFonts w:hint="eastAsia"/>
              </w:rPr>
              <w:t>商鲜章</w:t>
            </w:r>
            <w:proofErr w:type="gramEnd"/>
            <w:r w:rsidRPr="00C151BA">
              <w:rPr>
                <w:rFonts w:hint="eastAsia"/>
              </w:rPr>
              <w:t>）核实，否则报价无效；如无法提供，采购人有权单方面取消中标并拒绝签订合同，并按规定对投标公司予以虚假应标处罚，和进行网上通报处理，列入不良行为记录在档。</w:t>
            </w:r>
            <w:r w:rsidRPr="00C151BA">
              <w:rPr>
                <w:rFonts w:hint="eastAsia"/>
              </w:rPr>
              <w:t xml:space="preserve"> </w:t>
            </w:r>
          </w:p>
          <w:p w:rsidR="00C151BA" w:rsidRPr="00C151BA" w:rsidRDefault="00C151BA" w:rsidP="00C151BA">
            <w:r w:rsidRPr="00C151BA">
              <w:rPr>
                <w:rFonts w:hint="eastAsia"/>
              </w:rPr>
              <w:t>▲</w:t>
            </w:r>
            <w:r w:rsidRPr="00C151BA">
              <w:rPr>
                <w:rFonts w:hint="eastAsia"/>
              </w:rPr>
              <w:t xml:space="preserve">14. </w:t>
            </w:r>
            <w:r w:rsidRPr="00C151BA">
              <w:rPr>
                <w:rFonts w:hint="eastAsia"/>
              </w:rPr>
              <w:t>投标供应商必须实质性能够满足产品带▲参数要求，一旦发现虚假响应，即使确认成交也将被取消供货资格，采购人有权追究恶意扰乱规则的供应商责任，并向政府采购监管平台投诉。（在报价前请仔细评估自身履约能力，谢绝恶意低价、不按要求报价、成交后无故放弃、不按合同履行等违约行为。对出现此类行为的</w:t>
            </w:r>
            <w:proofErr w:type="gramStart"/>
            <w:r w:rsidRPr="00C151BA">
              <w:rPr>
                <w:rFonts w:hint="eastAsia"/>
              </w:rPr>
              <w:t>预成交</w:t>
            </w:r>
            <w:proofErr w:type="gramEnd"/>
            <w:r w:rsidRPr="00C151BA">
              <w:rPr>
                <w:rFonts w:hint="eastAsia"/>
              </w:rPr>
              <w:t>供应商，采购人将根据报价询价违约处理规则，依法依规提请政</w:t>
            </w:r>
            <w:proofErr w:type="gramStart"/>
            <w:r w:rsidRPr="00C151BA">
              <w:rPr>
                <w:rFonts w:hint="eastAsia"/>
              </w:rPr>
              <w:t>采云</w:t>
            </w:r>
            <w:proofErr w:type="gramEnd"/>
            <w:r w:rsidRPr="00C151BA">
              <w:rPr>
                <w:rFonts w:hint="eastAsia"/>
              </w:rPr>
              <w:t>平台进行处罚，处罚内容包括停止推送报价信息、禁止报价等，并记入政府采购诚信档案等。）</w:t>
            </w:r>
          </w:p>
          <w:p w:rsidR="00C151BA" w:rsidRPr="00C151BA" w:rsidRDefault="00C151BA" w:rsidP="00C151BA">
            <w:r w:rsidRPr="00C151BA">
              <w:rPr>
                <w:rFonts w:hint="eastAsia"/>
              </w:rPr>
              <w:t>▲</w:t>
            </w:r>
            <w:r w:rsidRPr="00C151BA">
              <w:rPr>
                <w:rFonts w:hint="eastAsia"/>
              </w:rPr>
              <w:t xml:space="preserve">15. </w:t>
            </w:r>
            <w:proofErr w:type="gramStart"/>
            <w:r w:rsidRPr="00C151BA">
              <w:rPr>
                <w:rFonts w:hint="eastAsia"/>
              </w:rPr>
              <w:t>如需求</w:t>
            </w:r>
            <w:proofErr w:type="gramEnd"/>
            <w:r w:rsidRPr="00C151BA">
              <w:rPr>
                <w:rFonts w:hint="eastAsia"/>
              </w:rPr>
              <w:t>有差异，以采购人实际需求为准，成交供应商免费退换货，调货，不得增加费用。</w:t>
            </w:r>
          </w:p>
          <w:p w:rsidR="00C151BA" w:rsidRPr="00C151BA" w:rsidRDefault="00C151BA" w:rsidP="00C151BA">
            <w:r w:rsidRPr="00C151BA">
              <w:rPr>
                <w:rFonts w:hint="eastAsia"/>
              </w:rPr>
              <w:t>▲</w:t>
            </w:r>
            <w:r w:rsidRPr="00C151BA">
              <w:rPr>
                <w:rFonts w:hint="eastAsia"/>
              </w:rPr>
              <w:t xml:space="preserve">16. </w:t>
            </w:r>
            <w:r w:rsidRPr="00C151BA">
              <w:rPr>
                <w:rFonts w:hint="eastAsia"/>
              </w:rPr>
              <w:t>验收条件及标准：采购人对中标供应商所交货物必须依照招标文件上的技术规格实质要求和国家有关标准验收，进行现场测试比对，达到要求的方可验收。如因中标供应商虚假应标而造成采购人损失的，中标供应商应承担相应法律责任，并赔偿因此而造成的采购人的损失</w:t>
            </w:r>
          </w:p>
          <w:p w:rsidR="00C151BA" w:rsidRPr="00C151BA" w:rsidRDefault="00C151BA" w:rsidP="00C151BA">
            <w:r w:rsidRPr="00C151BA">
              <w:rPr>
                <w:rFonts w:hint="eastAsia"/>
              </w:rPr>
              <w:lastRenderedPageBreak/>
              <w:t>▲</w:t>
            </w:r>
            <w:r w:rsidRPr="00C151BA">
              <w:rPr>
                <w:rFonts w:hint="eastAsia"/>
              </w:rPr>
              <w:t xml:space="preserve">17. </w:t>
            </w:r>
            <w:r w:rsidRPr="00C151BA">
              <w:rPr>
                <w:rFonts w:hint="eastAsia"/>
              </w:rPr>
              <w:t>本项目需求</w:t>
            </w:r>
            <w:r w:rsidRPr="00C151BA">
              <w:rPr>
                <w:rFonts w:hint="eastAsia"/>
              </w:rPr>
              <w:t>(</w:t>
            </w:r>
            <w:r w:rsidRPr="00C151BA">
              <w:rPr>
                <w:rFonts w:hint="eastAsia"/>
              </w:rPr>
              <w:t>含技术需求及商务需求</w:t>
            </w:r>
            <w:r w:rsidRPr="00C151BA">
              <w:rPr>
                <w:rFonts w:hint="eastAsia"/>
              </w:rPr>
              <w:t>)</w:t>
            </w:r>
            <w:r w:rsidRPr="00C151BA">
              <w:rPr>
                <w:rFonts w:hint="eastAsia"/>
              </w:rPr>
              <w:t>均不允许负偏离，出现负偏离则被认为是实质性要求和条件不响应，作报价无效处理。</w:t>
            </w:r>
          </w:p>
        </w:tc>
      </w:tr>
      <w:tr w:rsidR="00C151BA" w:rsidRPr="00C151BA" w:rsidTr="00C151BA">
        <w:trPr>
          <w:trHeight w:val="1201"/>
        </w:trPr>
        <w:tc>
          <w:tcPr>
            <w:tcW w:w="1563" w:type="dxa"/>
            <w:gridSpan w:val="2"/>
            <w:noWrap/>
            <w:vAlign w:val="center"/>
            <w:hideMark/>
          </w:tcPr>
          <w:p w:rsidR="00C151BA" w:rsidRPr="00C151BA" w:rsidRDefault="00C151BA" w:rsidP="00C151BA">
            <w:r w:rsidRPr="00C151BA">
              <w:rPr>
                <w:rFonts w:hint="eastAsia"/>
              </w:rPr>
              <w:lastRenderedPageBreak/>
              <w:t>响应文件要求</w:t>
            </w:r>
          </w:p>
        </w:tc>
        <w:tc>
          <w:tcPr>
            <w:tcW w:w="9177" w:type="dxa"/>
            <w:gridSpan w:val="5"/>
            <w:vAlign w:val="center"/>
            <w:hideMark/>
          </w:tcPr>
          <w:p w:rsidR="00C151BA" w:rsidRDefault="00C151BA" w:rsidP="00C151BA">
            <w:r w:rsidRPr="00C151BA">
              <w:rPr>
                <w:rFonts w:hint="eastAsia"/>
              </w:rPr>
              <w:t xml:space="preserve">1. </w:t>
            </w:r>
            <w:r w:rsidRPr="00C151BA">
              <w:rPr>
                <w:rFonts w:hint="eastAsia"/>
              </w:rPr>
              <w:t>供应商为法人或者其他组织的提供其营业执照等证明文件（如营业执照或者事业单位法人证书等）。（必须提供，否则报价按无效响应处理）</w:t>
            </w:r>
          </w:p>
          <w:p w:rsidR="00C151BA" w:rsidRDefault="00C151BA" w:rsidP="00C151BA">
            <w:r w:rsidRPr="00C151BA">
              <w:rPr>
                <w:rFonts w:hint="eastAsia"/>
              </w:rPr>
              <w:br w:type="page"/>
              <w:t xml:space="preserve">2. </w:t>
            </w:r>
            <w:r w:rsidRPr="00C151BA">
              <w:rPr>
                <w:rFonts w:hint="eastAsia"/>
              </w:rPr>
              <w:t>供应商未被列入失信被执行人、重大税收违法案件当事人名单、政府采购严重违法失信行为记录名单，且符合《中华人民共和国政府采购法》第二十二条规定的资格条件。提供信用中国信用信息报告。（必须提供，否则报价按无效响应处理）</w:t>
            </w:r>
          </w:p>
          <w:p w:rsidR="00C151BA" w:rsidRDefault="00C151BA" w:rsidP="00C151BA">
            <w:r w:rsidRPr="00C151BA">
              <w:rPr>
                <w:rFonts w:hint="eastAsia"/>
              </w:rPr>
              <w:br w:type="page"/>
              <w:t xml:space="preserve">3. </w:t>
            </w:r>
            <w:r w:rsidRPr="00C151BA">
              <w:rPr>
                <w:rFonts w:hint="eastAsia"/>
              </w:rPr>
              <w:t>提供技术要求偏离表（格式后附）。（必须提供，否则报价按无效响应处理）</w:t>
            </w:r>
          </w:p>
          <w:p w:rsidR="00C151BA" w:rsidRDefault="00C151BA" w:rsidP="00C151BA">
            <w:r w:rsidRPr="00C151BA">
              <w:rPr>
                <w:rFonts w:hint="eastAsia"/>
              </w:rPr>
              <w:br w:type="page"/>
              <w:t xml:space="preserve">4. </w:t>
            </w:r>
            <w:r w:rsidRPr="00C151BA">
              <w:rPr>
                <w:rFonts w:hint="eastAsia"/>
              </w:rPr>
              <w:t>提供商务要求偏离表（格式后附）。（必须提供，否则报价按无效响应处理）</w:t>
            </w:r>
          </w:p>
          <w:p w:rsidR="00C151BA" w:rsidRDefault="00C151BA" w:rsidP="00C151BA">
            <w:r w:rsidRPr="00C151BA">
              <w:rPr>
                <w:rFonts w:hint="eastAsia"/>
              </w:rPr>
              <w:br w:type="page"/>
              <w:t xml:space="preserve">5. </w:t>
            </w:r>
            <w:r w:rsidRPr="00C151BA">
              <w:rPr>
                <w:rFonts w:hint="eastAsia"/>
              </w:rPr>
              <w:t>提供报价一览表（格式后附）。（必须提供，否则报价按无效响应处理）</w:t>
            </w:r>
          </w:p>
          <w:p w:rsidR="00C151BA" w:rsidRDefault="00C151BA" w:rsidP="00C151BA">
            <w:r w:rsidRPr="00C151BA">
              <w:rPr>
                <w:rFonts w:hint="eastAsia"/>
              </w:rPr>
              <w:br w:type="page"/>
              <w:t xml:space="preserve">6. </w:t>
            </w:r>
            <w:r w:rsidRPr="00C151BA">
              <w:rPr>
                <w:rFonts w:hint="eastAsia"/>
              </w:rPr>
              <w:t>提供参加本项目无围</w:t>
            </w:r>
            <w:proofErr w:type="gramStart"/>
            <w:r w:rsidRPr="00C151BA">
              <w:rPr>
                <w:rFonts w:hint="eastAsia"/>
              </w:rPr>
              <w:t>标串标行为</w:t>
            </w:r>
            <w:proofErr w:type="gramEnd"/>
            <w:r w:rsidRPr="00C151BA">
              <w:rPr>
                <w:rFonts w:hint="eastAsia"/>
              </w:rPr>
              <w:t>的承诺函（格式后附）。（必须提供，否则报价按无效响应处理）</w:t>
            </w:r>
          </w:p>
          <w:p w:rsidR="00C151BA" w:rsidRDefault="00C151BA" w:rsidP="00C151BA">
            <w:r w:rsidRPr="00C151BA">
              <w:rPr>
                <w:rFonts w:hint="eastAsia"/>
              </w:rPr>
              <w:br w:type="page"/>
              <w:t xml:space="preserve">7. </w:t>
            </w:r>
            <w:r w:rsidRPr="00C151BA">
              <w:rPr>
                <w:rFonts w:hint="eastAsia"/>
              </w:rPr>
              <w:t>供应商认为需要提供的其他有关资料。</w:t>
            </w:r>
          </w:p>
          <w:p w:rsidR="00C151BA" w:rsidRPr="00C151BA" w:rsidRDefault="00C151BA" w:rsidP="00C151BA">
            <w:r w:rsidRPr="00C151BA">
              <w:rPr>
                <w:rFonts w:hint="eastAsia"/>
              </w:rPr>
              <w:br w:type="page"/>
              <w:t xml:space="preserve">8. </w:t>
            </w:r>
            <w:r w:rsidRPr="00C151BA">
              <w:rPr>
                <w:rFonts w:hint="eastAsia"/>
              </w:rPr>
              <w:t>以上标明“必须提供”的材料，必须加盖供应商公章，扫描</w:t>
            </w:r>
            <w:r w:rsidRPr="00C151BA">
              <w:rPr>
                <w:rFonts w:hint="eastAsia"/>
              </w:rPr>
              <w:t>PDF</w:t>
            </w:r>
            <w:r w:rsidRPr="00C151BA">
              <w:rPr>
                <w:rFonts w:hint="eastAsia"/>
              </w:rPr>
              <w:t>上传，否则报价按无效响应处理。</w:t>
            </w:r>
            <w:r w:rsidRPr="00C151BA">
              <w:rPr>
                <w:rFonts w:hint="eastAsia"/>
              </w:rPr>
              <w:br w:type="page"/>
            </w:r>
          </w:p>
        </w:tc>
      </w:tr>
    </w:tbl>
    <w:p w:rsidR="00646572" w:rsidRDefault="00696B1F"/>
    <w:p w:rsidR="00C151BA" w:rsidRDefault="00C151BA"/>
    <w:p w:rsidR="00C151BA" w:rsidRDefault="00C151BA"/>
    <w:p w:rsidR="00C151BA" w:rsidRDefault="00C151BA"/>
    <w:p w:rsidR="00C151BA" w:rsidRDefault="00C151BA"/>
    <w:p w:rsidR="00C151BA" w:rsidRDefault="00C151BA"/>
    <w:p w:rsidR="00C151BA" w:rsidRDefault="00C151BA"/>
    <w:p w:rsidR="00C151BA" w:rsidRDefault="00C151BA"/>
    <w:p w:rsidR="00C151BA" w:rsidRDefault="00C151BA"/>
    <w:p w:rsidR="00C151BA" w:rsidRDefault="00C151BA">
      <w:pPr>
        <w:widowControl/>
        <w:jc w:val="left"/>
      </w:pPr>
      <w:r>
        <w:br w:type="page"/>
      </w:r>
    </w:p>
    <w:p w:rsidR="00C151BA" w:rsidRDefault="00C151BA" w:rsidP="00C151BA">
      <w:pPr>
        <w:spacing w:line="360" w:lineRule="auto"/>
        <w:contextualSpacing/>
        <w:jc w:val="center"/>
        <w:rPr>
          <w:rFonts w:ascii="宋体" w:hAnsi="宋体" w:cs="宋体"/>
          <w:b/>
          <w:sz w:val="32"/>
          <w:szCs w:val="32"/>
        </w:rPr>
      </w:pPr>
      <w:r>
        <w:rPr>
          <w:rFonts w:ascii="宋体" w:hAnsi="宋体" w:cs="宋体" w:hint="eastAsia"/>
          <w:b/>
          <w:sz w:val="32"/>
          <w:szCs w:val="32"/>
        </w:rPr>
        <w:lastRenderedPageBreak/>
        <w:t>技术要求偏离表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326"/>
        <w:gridCol w:w="3327"/>
        <w:gridCol w:w="1572"/>
      </w:tblGrid>
      <w:tr w:rsidR="00C151BA" w:rsidTr="00FB7DF5">
        <w:trPr>
          <w:trHeight w:val="643"/>
          <w:jc w:val="center"/>
        </w:trPr>
        <w:tc>
          <w:tcPr>
            <w:tcW w:w="757" w:type="dxa"/>
            <w:vAlign w:val="center"/>
          </w:tcPr>
          <w:p w:rsidR="00C151BA" w:rsidRDefault="00C151BA" w:rsidP="00FB7DF5">
            <w:pPr>
              <w:spacing w:line="400" w:lineRule="exact"/>
              <w:jc w:val="center"/>
              <w:rPr>
                <w:rFonts w:ascii="宋体" w:hAnsi="宋体" w:cs="宋体"/>
                <w:sz w:val="24"/>
              </w:rPr>
            </w:pPr>
            <w:r>
              <w:rPr>
                <w:rFonts w:ascii="宋体" w:hAnsi="宋体" w:cs="宋体" w:hint="eastAsia"/>
                <w:sz w:val="24"/>
              </w:rPr>
              <w:t>序号</w:t>
            </w:r>
          </w:p>
        </w:tc>
        <w:tc>
          <w:tcPr>
            <w:tcW w:w="2976" w:type="dxa"/>
            <w:vAlign w:val="center"/>
          </w:tcPr>
          <w:p w:rsidR="00C151BA" w:rsidRDefault="00C151BA" w:rsidP="00FB7DF5">
            <w:pPr>
              <w:spacing w:line="400" w:lineRule="exact"/>
              <w:jc w:val="center"/>
              <w:rPr>
                <w:rFonts w:ascii="宋体" w:hAnsi="宋体" w:cs="宋体"/>
                <w:sz w:val="24"/>
              </w:rPr>
            </w:pPr>
            <w:r>
              <w:rPr>
                <w:rFonts w:ascii="宋体" w:hAnsi="宋体" w:cs="宋体" w:hint="eastAsia"/>
                <w:sz w:val="24"/>
              </w:rPr>
              <w:t>技术要求</w:t>
            </w:r>
          </w:p>
        </w:tc>
        <w:tc>
          <w:tcPr>
            <w:tcW w:w="2977" w:type="dxa"/>
            <w:vAlign w:val="center"/>
          </w:tcPr>
          <w:p w:rsidR="00C151BA" w:rsidRDefault="00C151BA" w:rsidP="00FB7DF5">
            <w:pPr>
              <w:spacing w:line="400" w:lineRule="exact"/>
              <w:jc w:val="center"/>
              <w:rPr>
                <w:rFonts w:ascii="宋体" w:hAnsi="宋体" w:cs="宋体"/>
                <w:sz w:val="24"/>
              </w:rPr>
            </w:pPr>
            <w:r>
              <w:rPr>
                <w:rFonts w:ascii="宋体" w:hAnsi="宋体" w:cs="宋体" w:hint="eastAsia"/>
                <w:sz w:val="24"/>
              </w:rPr>
              <w:t>供应商响应</w:t>
            </w:r>
          </w:p>
        </w:tc>
        <w:tc>
          <w:tcPr>
            <w:tcW w:w="1407" w:type="dxa"/>
            <w:vAlign w:val="center"/>
          </w:tcPr>
          <w:p w:rsidR="00C151BA" w:rsidRDefault="00C151BA" w:rsidP="00FB7DF5">
            <w:pPr>
              <w:spacing w:line="400" w:lineRule="exact"/>
              <w:jc w:val="center"/>
              <w:rPr>
                <w:rFonts w:ascii="宋体" w:hAnsi="宋体" w:cs="宋体"/>
                <w:sz w:val="24"/>
              </w:rPr>
            </w:pPr>
            <w:r>
              <w:rPr>
                <w:rFonts w:ascii="宋体" w:hAnsi="宋体" w:cs="宋体" w:hint="eastAsia"/>
                <w:sz w:val="24"/>
              </w:rPr>
              <w:t>偏离说明</w:t>
            </w:r>
          </w:p>
        </w:tc>
      </w:tr>
      <w:tr w:rsidR="00C151BA" w:rsidTr="00FB7DF5">
        <w:trPr>
          <w:jc w:val="center"/>
        </w:trPr>
        <w:tc>
          <w:tcPr>
            <w:tcW w:w="757" w:type="dxa"/>
          </w:tcPr>
          <w:p w:rsidR="00C151BA" w:rsidRDefault="00C151BA" w:rsidP="00FB7DF5">
            <w:pPr>
              <w:spacing w:line="600" w:lineRule="exact"/>
              <w:jc w:val="center"/>
              <w:rPr>
                <w:rFonts w:ascii="宋体" w:hAnsi="宋体" w:cs="宋体"/>
                <w:sz w:val="24"/>
              </w:rPr>
            </w:pPr>
          </w:p>
        </w:tc>
        <w:tc>
          <w:tcPr>
            <w:tcW w:w="2976" w:type="dxa"/>
            <w:vAlign w:val="center"/>
          </w:tcPr>
          <w:p w:rsidR="00C151BA" w:rsidRDefault="00C151BA" w:rsidP="00FB7DF5">
            <w:pPr>
              <w:spacing w:line="600" w:lineRule="exact"/>
              <w:jc w:val="center"/>
              <w:rPr>
                <w:rFonts w:ascii="宋体" w:hAnsi="宋体" w:cs="宋体"/>
                <w:sz w:val="24"/>
              </w:rPr>
            </w:pPr>
          </w:p>
        </w:tc>
        <w:tc>
          <w:tcPr>
            <w:tcW w:w="2977" w:type="dxa"/>
            <w:vAlign w:val="center"/>
          </w:tcPr>
          <w:p w:rsidR="00C151BA" w:rsidRDefault="00C151BA" w:rsidP="00FB7DF5">
            <w:pPr>
              <w:spacing w:line="600" w:lineRule="exact"/>
              <w:jc w:val="center"/>
              <w:rPr>
                <w:rFonts w:ascii="宋体" w:hAnsi="宋体" w:cs="宋体"/>
                <w:sz w:val="24"/>
              </w:rPr>
            </w:pPr>
          </w:p>
        </w:tc>
        <w:tc>
          <w:tcPr>
            <w:tcW w:w="1407" w:type="dxa"/>
            <w:vAlign w:val="center"/>
          </w:tcPr>
          <w:p w:rsidR="00C151BA" w:rsidRDefault="00C151BA" w:rsidP="00FB7DF5">
            <w:pPr>
              <w:spacing w:line="600" w:lineRule="exact"/>
              <w:jc w:val="center"/>
              <w:rPr>
                <w:rFonts w:ascii="宋体" w:hAnsi="宋体" w:cs="宋体"/>
                <w:sz w:val="24"/>
              </w:rPr>
            </w:pPr>
          </w:p>
        </w:tc>
      </w:tr>
      <w:tr w:rsidR="00C151BA" w:rsidTr="00FB7DF5">
        <w:trPr>
          <w:jc w:val="center"/>
        </w:trPr>
        <w:tc>
          <w:tcPr>
            <w:tcW w:w="757" w:type="dxa"/>
          </w:tcPr>
          <w:p w:rsidR="00C151BA" w:rsidRDefault="00C151BA" w:rsidP="00FB7DF5">
            <w:pPr>
              <w:spacing w:line="600" w:lineRule="exact"/>
              <w:jc w:val="center"/>
              <w:rPr>
                <w:rFonts w:ascii="宋体" w:hAnsi="宋体" w:cs="宋体"/>
                <w:sz w:val="24"/>
              </w:rPr>
            </w:pPr>
          </w:p>
        </w:tc>
        <w:tc>
          <w:tcPr>
            <w:tcW w:w="2976" w:type="dxa"/>
          </w:tcPr>
          <w:p w:rsidR="00C151BA" w:rsidRDefault="00C151BA" w:rsidP="00FB7DF5">
            <w:pPr>
              <w:spacing w:line="600" w:lineRule="exact"/>
              <w:jc w:val="center"/>
              <w:rPr>
                <w:rFonts w:ascii="宋体" w:hAnsi="宋体" w:cs="宋体"/>
                <w:sz w:val="24"/>
              </w:rPr>
            </w:pPr>
          </w:p>
        </w:tc>
        <w:tc>
          <w:tcPr>
            <w:tcW w:w="2977" w:type="dxa"/>
          </w:tcPr>
          <w:p w:rsidR="00C151BA" w:rsidRDefault="00C151BA" w:rsidP="00FB7DF5">
            <w:pPr>
              <w:spacing w:line="600" w:lineRule="exact"/>
              <w:jc w:val="center"/>
              <w:rPr>
                <w:rFonts w:ascii="宋体" w:hAnsi="宋体" w:cs="宋体"/>
                <w:sz w:val="24"/>
              </w:rPr>
            </w:pPr>
          </w:p>
        </w:tc>
        <w:tc>
          <w:tcPr>
            <w:tcW w:w="1407" w:type="dxa"/>
          </w:tcPr>
          <w:p w:rsidR="00C151BA" w:rsidRDefault="00C151BA" w:rsidP="00FB7DF5">
            <w:pPr>
              <w:spacing w:line="600" w:lineRule="exact"/>
              <w:jc w:val="center"/>
              <w:rPr>
                <w:rFonts w:ascii="宋体" w:hAnsi="宋体" w:cs="宋体"/>
                <w:sz w:val="24"/>
              </w:rPr>
            </w:pPr>
          </w:p>
        </w:tc>
      </w:tr>
      <w:tr w:rsidR="00C151BA" w:rsidTr="00FB7DF5">
        <w:trPr>
          <w:jc w:val="center"/>
        </w:trPr>
        <w:tc>
          <w:tcPr>
            <w:tcW w:w="757" w:type="dxa"/>
          </w:tcPr>
          <w:p w:rsidR="00C151BA" w:rsidRDefault="00C151BA" w:rsidP="00FB7DF5">
            <w:pPr>
              <w:spacing w:line="600" w:lineRule="exact"/>
              <w:jc w:val="center"/>
              <w:rPr>
                <w:rFonts w:ascii="宋体" w:hAnsi="宋体" w:cs="宋体"/>
                <w:sz w:val="24"/>
              </w:rPr>
            </w:pPr>
          </w:p>
        </w:tc>
        <w:tc>
          <w:tcPr>
            <w:tcW w:w="2976" w:type="dxa"/>
          </w:tcPr>
          <w:p w:rsidR="00C151BA" w:rsidRDefault="00C151BA" w:rsidP="00FB7DF5">
            <w:pPr>
              <w:spacing w:line="600" w:lineRule="exact"/>
              <w:jc w:val="center"/>
              <w:rPr>
                <w:rFonts w:ascii="宋体" w:hAnsi="宋体" w:cs="宋体"/>
                <w:sz w:val="24"/>
              </w:rPr>
            </w:pPr>
          </w:p>
        </w:tc>
        <w:tc>
          <w:tcPr>
            <w:tcW w:w="2977" w:type="dxa"/>
          </w:tcPr>
          <w:p w:rsidR="00C151BA" w:rsidRDefault="00C151BA" w:rsidP="00FB7DF5">
            <w:pPr>
              <w:spacing w:line="600" w:lineRule="exact"/>
              <w:jc w:val="center"/>
              <w:rPr>
                <w:rFonts w:ascii="宋体" w:hAnsi="宋体" w:cs="宋体"/>
                <w:sz w:val="24"/>
              </w:rPr>
            </w:pPr>
          </w:p>
        </w:tc>
        <w:tc>
          <w:tcPr>
            <w:tcW w:w="1407" w:type="dxa"/>
          </w:tcPr>
          <w:p w:rsidR="00C151BA" w:rsidRDefault="00C151BA" w:rsidP="00FB7DF5">
            <w:pPr>
              <w:spacing w:line="600" w:lineRule="exact"/>
              <w:jc w:val="center"/>
              <w:rPr>
                <w:rFonts w:ascii="宋体" w:hAnsi="宋体" w:cs="宋体"/>
                <w:sz w:val="24"/>
              </w:rPr>
            </w:pPr>
          </w:p>
        </w:tc>
      </w:tr>
      <w:tr w:rsidR="00C151BA" w:rsidTr="00FB7DF5">
        <w:trPr>
          <w:jc w:val="center"/>
        </w:trPr>
        <w:tc>
          <w:tcPr>
            <w:tcW w:w="757" w:type="dxa"/>
          </w:tcPr>
          <w:p w:rsidR="00C151BA" w:rsidRDefault="00C151BA" w:rsidP="00FB7DF5">
            <w:pPr>
              <w:spacing w:line="600" w:lineRule="exact"/>
              <w:jc w:val="center"/>
              <w:rPr>
                <w:rFonts w:ascii="宋体" w:hAnsi="宋体" w:cs="宋体"/>
                <w:sz w:val="24"/>
              </w:rPr>
            </w:pPr>
          </w:p>
        </w:tc>
        <w:tc>
          <w:tcPr>
            <w:tcW w:w="2976" w:type="dxa"/>
          </w:tcPr>
          <w:p w:rsidR="00C151BA" w:rsidRDefault="00C151BA" w:rsidP="00FB7DF5">
            <w:pPr>
              <w:spacing w:line="600" w:lineRule="exact"/>
              <w:jc w:val="center"/>
              <w:rPr>
                <w:rFonts w:ascii="宋体" w:hAnsi="宋体" w:cs="宋体"/>
                <w:sz w:val="24"/>
              </w:rPr>
            </w:pPr>
          </w:p>
        </w:tc>
        <w:tc>
          <w:tcPr>
            <w:tcW w:w="2977" w:type="dxa"/>
          </w:tcPr>
          <w:p w:rsidR="00C151BA" w:rsidRDefault="00C151BA" w:rsidP="00FB7DF5">
            <w:pPr>
              <w:spacing w:line="600" w:lineRule="exact"/>
              <w:jc w:val="center"/>
              <w:rPr>
                <w:rFonts w:ascii="宋体" w:hAnsi="宋体" w:cs="宋体"/>
                <w:sz w:val="24"/>
              </w:rPr>
            </w:pPr>
          </w:p>
        </w:tc>
        <w:tc>
          <w:tcPr>
            <w:tcW w:w="1407" w:type="dxa"/>
          </w:tcPr>
          <w:p w:rsidR="00C151BA" w:rsidRDefault="00C151BA" w:rsidP="00FB7DF5">
            <w:pPr>
              <w:spacing w:line="600" w:lineRule="exact"/>
              <w:jc w:val="center"/>
              <w:rPr>
                <w:rFonts w:ascii="宋体" w:hAnsi="宋体" w:cs="宋体"/>
                <w:sz w:val="24"/>
              </w:rPr>
            </w:pPr>
          </w:p>
        </w:tc>
      </w:tr>
      <w:tr w:rsidR="00C151BA" w:rsidTr="00FB7DF5">
        <w:trPr>
          <w:jc w:val="center"/>
        </w:trPr>
        <w:tc>
          <w:tcPr>
            <w:tcW w:w="757" w:type="dxa"/>
          </w:tcPr>
          <w:p w:rsidR="00C151BA" w:rsidRDefault="00C151BA" w:rsidP="00FB7DF5">
            <w:pPr>
              <w:spacing w:line="600" w:lineRule="exact"/>
              <w:jc w:val="center"/>
              <w:rPr>
                <w:rFonts w:ascii="宋体" w:hAnsi="宋体" w:cs="宋体"/>
                <w:sz w:val="24"/>
              </w:rPr>
            </w:pPr>
          </w:p>
        </w:tc>
        <w:tc>
          <w:tcPr>
            <w:tcW w:w="2976" w:type="dxa"/>
          </w:tcPr>
          <w:p w:rsidR="00C151BA" w:rsidRDefault="00C151BA" w:rsidP="00FB7DF5">
            <w:pPr>
              <w:spacing w:line="600" w:lineRule="exact"/>
              <w:jc w:val="center"/>
              <w:rPr>
                <w:rFonts w:ascii="宋体" w:hAnsi="宋体" w:cs="宋体"/>
                <w:sz w:val="24"/>
              </w:rPr>
            </w:pPr>
          </w:p>
        </w:tc>
        <w:tc>
          <w:tcPr>
            <w:tcW w:w="2977" w:type="dxa"/>
          </w:tcPr>
          <w:p w:rsidR="00C151BA" w:rsidRDefault="00C151BA" w:rsidP="00FB7DF5">
            <w:pPr>
              <w:spacing w:line="600" w:lineRule="exact"/>
              <w:jc w:val="center"/>
              <w:rPr>
                <w:rFonts w:ascii="宋体" w:hAnsi="宋体" w:cs="宋体"/>
                <w:sz w:val="24"/>
              </w:rPr>
            </w:pPr>
          </w:p>
        </w:tc>
        <w:tc>
          <w:tcPr>
            <w:tcW w:w="1407" w:type="dxa"/>
          </w:tcPr>
          <w:p w:rsidR="00C151BA" w:rsidRDefault="00C151BA" w:rsidP="00FB7DF5">
            <w:pPr>
              <w:spacing w:line="600" w:lineRule="exact"/>
              <w:jc w:val="center"/>
              <w:rPr>
                <w:rFonts w:ascii="宋体" w:hAnsi="宋体" w:cs="宋体"/>
                <w:sz w:val="24"/>
              </w:rPr>
            </w:pPr>
          </w:p>
        </w:tc>
      </w:tr>
      <w:tr w:rsidR="00C151BA" w:rsidTr="00FB7DF5">
        <w:trPr>
          <w:jc w:val="center"/>
        </w:trPr>
        <w:tc>
          <w:tcPr>
            <w:tcW w:w="757" w:type="dxa"/>
          </w:tcPr>
          <w:p w:rsidR="00C151BA" w:rsidRDefault="00C151BA" w:rsidP="00FB7DF5">
            <w:pPr>
              <w:spacing w:line="600" w:lineRule="exact"/>
              <w:jc w:val="center"/>
              <w:rPr>
                <w:rFonts w:ascii="宋体" w:hAnsi="宋体" w:cs="宋体"/>
                <w:sz w:val="24"/>
              </w:rPr>
            </w:pPr>
          </w:p>
        </w:tc>
        <w:tc>
          <w:tcPr>
            <w:tcW w:w="2976" w:type="dxa"/>
          </w:tcPr>
          <w:p w:rsidR="00C151BA" w:rsidRDefault="00C151BA" w:rsidP="00FB7DF5">
            <w:pPr>
              <w:spacing w:line="600" w:lineRule="exact"/>
              <w:jc w:val="center"/>
              <w:rPr>
                <w:rFonts w:ascii="宋体" w:hAnsi="宋体" w:cs="宋体"/>
                <w:sz w:val="24"/>
              </w:rPr>
            </w:pPr>
          </w:p>
        </w:tc>
        <w:tc>
          <w:tcPr>
            <w:tcW w:w="2977" w:type="dxa"/>
          </w:tcPr>
          <w:p w:rsidR="00C151BA" w:rsidRDefault="00C151BA" w:rsidP="00FB7DF5">
            <w:pPr>
              <w:spacing w:line="600" w:lineRule="exact"/>
              <w:jc w:val="center"/>
              <w:rPr>
                <w:rFonts w:ascii="宋体" w:hAnsi="宋体" w:cs="宋体"/>
                <w:sz w:val="24"/>
              </w:rPr>
            </w:pPr>
          </w:p>
        </w:tc>
        <w:tc>
          <w:tcPr>
            <w:tcW w:w="1407" w:type="dxa"/>
          </w:tcPr>
          <w:p w:rsidR="00C151BA" w:rsidRDefault="00C151BA" w:rsidP="00FB7DF5">
            <w:pPr>
              <w:spacing w:line="600" w:lineRule="exact"/>
              <w:jc w:val="center"/>
              <w:rPr>
                <w:rFonts w:ascii="宋体" w:hAnsi="宋体" w:cs="宋体"/>
                <w:sz w:val="24"/>
              </w:rPr>
            </w:pPr>
          </w:p>
        </w:tc>
      </w:tr>
    </w:tbl>
    <w:p w:rsidR="00C151BA" w:rsidRDefault="00C151BA" w:rsidP="00C151BA">
      <w:pPr>
        <w:spacing w:line="360" w:lineRule="auto"/>
        <w:rPr>
          <w:rFonts w:ascii="宋体" w:hAnsi="宋体" w:cs="宋体"/>
          <w:b/>
          <w:bCs/>
          <w:kern w:val="0"/>
          <w:sz w:val="24"/>
        </w:rPr>
      </w:pPr>
    </w:p>
    <w:p w:rsidR="00C151BA" w:rsidRDefault="00C151BA" w:rsidP="00C151BA">
      <w:pPr>
        <w:spacing w:line="360" w:lineRule="auto"/>
        <w:rPr>
          <w:rFonts w:ascii="宋体" w:hAnsi="宋体" w:cs="宋体"/>
          <w:b/>
          <w:bCs/>
          <w:kern w:val="0"/>
          <w:sz w:val="24"/>
        </w:rPr>
      </w:pPr>
      <w:r>
        <w:rPr>
          <w:rFonts w:ascii="宋体" w:hAnsi="宋体" w:cs="宋体" w:hint="eastAsia"/>
          <w:b/>
          <w:bCs/>
          <w:kern w:val="0"/>
          <w:sz w:val="24"/>
        </w:rPr>
        <w:t>注：</w:t>
      </w:r>
    </w:p>
    <w:p w:rsidR="00C151BA" w:rsidRDefault="00C151BA" w:rsidP="00C151BA">
      <w:pPr>
        <w:spacing w:line="360" w:lineRule="auto"/>
        <w:ind w:firstLineChars="200" w:firstLine="480"/>
        <w:rPr>
          <w:rFonts w:ascii="宋体" w:hAnsi="宋体" w:cs="宋体"/>
          <w:kern w:val="0"/>
          <w:sz w:val="32"/>
          <w:szCs w:val="32"/>
        </w:rPr>
      </w:pPr>
      <w:r>
        <w:rPr>
          <w:rFonts w:ascii="宋体" w:hAnsi="宋体" w:cs="宋体" w:hint="eastAsia"/>
          <w:kern w:val="0"/>
          <w:sz w:val="24"/>
        </w:rPr>
        <w:t>1.说明：应对照“采购需求”中的“技术要求”逐条作明确的投标响应，并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rsidR="00C151BA" w:rsidRDefault="00C151BA" w:rsidP="00C151BA">
      <w:pPr>
        <w:spacing w:line="360" w:lineRule="auto"/>
        <w:ind w:firstLineChars="200" w:firstLine="480"/>
        <w:rPr>
          <w:rFonts w:ascii="宋体" w:hAnsi="宋体" w:cs="宋体"/>
          <w:kern w:val="0"/>
          <w:sz w:val="24"/>
        </w:rPr>
      </w:pPr>
      <w:r>
        <w:rPr>
          <w:rFonts w:ascii="宋体" w:hAnsi="宋体" w:cs="宋体" w:hint="eastAsia"/>
          <w:kern w:val="0"/>
          <w:sz w:val="24"/>
        </w:rPr>
        <w:t>2.供应商对照采购需求的技术要求，在“偏离说明”中注明“</w:t>
      </w:r>
      <w:r>
        <w:rPr>
          <w:rFonts w:ascii="宋体" w:hAnsi="宋体" w:cs="宋体" w:hint="eastAsia"/>
          <w:b/>
          <w:bCs/>
          <w:kern w:val="0"/>
          <w:sz w:val="24"/>
        </w:rPr>
        <w:t>正偏离</w:t>
      </w:r>
      <w:r>
        <w:rPr>
          <w:rFonts w:ascii="宋体" w:hAnsi="宋体" w:cs="宋体" w:hint="eastAsia"/>
          <w:kern w:val="0"/>
          <w:sz w:val="24"/>
        </w:rPr>
        <w:t>”、“</w:t>
      </w:r>
      <w:r>
        <w:rPr>
          <w:rFonts w:ascii="宋体" w:hAnsi="宋体" w:cs="宋体" w:hint="eastAsia"/>
          <w:b/>
          <w:bCs/>
          <w:kern w:val="0"/>
          <w:sz w:val="24"/>
        </w:rPr>
        <w:t>负偏离</w:t>
      </w:r>
      <w:r>
        <w:rPr>
          <w:rFonts w:ascii="宋体" w:hAnsi="宋体" w:cs="宋体" w:hint="eastAsia"/>
          <w:kern w:val="0"/>
          <w:sz w:val="24"/>
        </w:rPr>
        <w:t>”或者“</w:t>
      </w:r>
      <w:r>
        <w:rPr>
          <w:rFonts w:ascii="宋体" w:hAnsi="宋体" w:cs="宋体" w:hint="eastAsia"/>
          <w:b/>
          <w:bCs/>
          <w:kern w:val="0"/>
          <w:sz w:val="24"/>
        </w:rPr>
        <w:t>无偏离</w:t>
      </w:r>
      <w:r>
        <w:rPr>
          <w:rFonts w:ascii="宋体" w:hAnsi="宋体" w:cs="宋体" w:hint="eastAsia"/>
          <w:kern w:val="0"/>
          <w:sz w:val="24"/>
        </w:rPr>
        <w:t>”。既不属于“</w:t>
      </w:r>
      <w:r>
        <w:rPr>
          <w:rFonts w:ascii="宋体" w:hAnsi="宋体" w:cs="宋体" w:hint="eastAsia"/>
          <w:b/>
          <w:bCs/>
          <w:kern w:val="0"/>
          <w:sz w:val="24"/>
        </w:rPr>
        <w:t>正偏离</w:t>
      </w:r>
      <w:r>
        <w:rPr>
          <w:rFonts w:ascii="宋体" w:hAnsi="宋体" w:cs="宋体" w:hint="eastAsia"/>
          <w:kern w:val="0"/>
          <w:sz w:val="24"/>
        </w:rPr>
        <w:t>”也不属于“</w:t>
      </w:r>
      <w:r>
        <w:rPr>
          <w:rFonts w:ascii="宋体" w:hAnsi="宋体" w:cs="宋体" w:hint="eastAsia"/>
          <w:b/>
          <w:bCs/>
          <w:kern w:val="0"/>
          <w:sz w:val="24"/>
        </w:rPr>
        <w:t>负偏离</w:t>
      </w:r>
      <w:r>
        <w:rPr>
          <w:rFonts w:ascii="宋体" w:hAnsi="宋体" w:cs="宋体" w:hint="eastAsia"/>
          <w:kern w:val="0"/>
          <w:sz w:val="24"/>
        </w:rPr>
        <w:t>”即为“</w:t>
      </w:r>
      <w:r>
        <w:rPr>
          <w:rFonts w:ascii="宋体" w:hAnsi="宋体" w:cs="宋体" w:hint="eastAsia"/>
          <w:b/>
          <w:bCs/>
          <w:kern w:val="0"/>
          <w:sz w:val="24"/>
        </w:rPr>
        <w:t>无偏离</w:t>
      </w:r>
      <w:r>
        <w:rPr>
          <w:rFonts w:ascii="宋体" w:hAnsi="宋体" w:cs="宋体" w:hint="eastAsia"/>
          <w:kern w:val="0"/>
          <w:sz w:val="24"/>
        </w:rPr>
        <w:t>”。</w:t>
      </w:r>
    </w:p>
    <w:p w:rsidR="00C151BA" w:rsidRDefault="00C151BA" w:rsidP="00C151BA">
      <w:pPr>
        <w:spacing w:line="360" w:lineRule="auto"/>
        <w:ind w:firstLineChars="200" w:firstLine="480"/>
        <w:rPr>
          <w:rFonts w:ascii="宋体" w:hAnsi="宋体" w:cs="宋体"/>
          <w:kern w:val="0"/>
          <w:sz w:val="24"/>
        </w:rPr>
      </w:pPr>
      <w:r>
        <w:rPr>
          <w:rFonts w:ascii="宋体" w:hAnsi="宋体" w:cs="宋体" w:hint="eastAsia"/>
          <w:kern w:val="0"/>
          <w:sz w:val="24"/>
        </w:rPr>
        <w:t>3.供应商认为其报价响应有正偏离的，请在技术要求偏离表中列明。</w:t>
      </w:r>
    </w:p>
    <w:p w:rsidR="00C151BA" w:rsidRDefault="00C151BA" w:rsidP="00C151BA">
      <w:pPr>
        <w:spacing w:line="360" w:lineRule="auto"/>
        <w:ind w:firstLineChars="200" w:firstLine="480"/>
        <w:rPr>
          <w:rFonts w:ascii="宋体" w:hAnsi="宋体" w:cs="宋体"/>
          <w:kern w:val="0"/>
          <w:sz w:val="24"/>
        </w:rPr>
      </w:pPr>
      <w:r>
        <w:rPr>
          <w:rFonts w:ascii="宋体" w:hAnsi="宋体" w:cs="宋体" w:hint="eastAsia"/>
          <w:kern w:val="0"/>
          <w:sz w:val="24"/>
        </w:rPr>
        <w:t>4.如技术要求偏离表中的报价响应与佐证材料不一致的，以佐证材料为准。</w:t>
      </w:r>
    </w:p>
    <w:p w:rsidR="00C151BA" w:rsidRDefault="00C151BA" w:rsidP="00C151BA">
      <w:pPr>
        <w:snapToGrid w:val="0"/>
        <w:spacing w:before="50" w:after="50" w:line="360" w:lineRule="auto"/>
        <w:rPr>
          <w:rFonts w:ascii="宋体" w:hAnsi="宋体" w:cs="宋体"/>
          <w:sz w:val="24"/>
        </w:rPr>
      </w:pPr>
    </w:p>
    <w:p w:rsidR="00C151BA" w:rsidRDefault="00C151BA" w:rsidP="00C151BA">
      <w:pPr>
        <w:snapToGrid w:val="0"/>
        <w:spacing w:before="50" w:after="50" w:line="360" w:lineRule="auto"/>
        <w:rPr>
          <w:rFonts w:ascii="宋体" w:hAnsi="宋体" w:cs="宋体"/>
          <w:sz w:val="24"/>
        </w:rPr>
      </w:pPr>
    </w:p>
    <w:p w:rsidR="00C151BA" w:rsidRDefault="00C151BA" w:rsidP="00C151BA">
      <w:pPr>
        <w:snapToGrid w:val="0"/>
        <w:spacing w:before="50" w:after="50" w:line="360" w:lineRule="auto"/>
        <w:rPr>
          <w:rFonts w:ascii="宋体" w:hAnsi="宋体" w:cs="宋体"/>
          <w:sz w:val="24"/>
        </w:rPr>
      </w:pPr>
    </w:p>
    <w:p w:rsidR="00C151BA" w:rsidRDefault="00C151BA" w:rsidP="00C151BA">
      <w:pPr>
        <w:snapToGrid w:val="0"/>
        <w:spacing w:before="50" w:after="50" w:line="360" w:lineRule="auto"/>
        <w:rPr>
          <w:rFonts w:ascii="宋体" w:hAnsi="宋体" w:cs="宋体"/>
          <w:sz w:val="24"/>
        </w:rPr>
      </w:pPr>
    </w:p>
    <w:p w:rsidR="00C151BA" w:rsidRDefault="00C151BA" w:rsidP="00C151BA">
      <w:pPr>
        <w:snapToGrid w:val="0"/>
        <w:spacing w:before="50" w:after="50" w:line="360" w:lineRule="auto"/>
        <w:ind w:leftChars="-1" w:left="-2" w:rightChars="-389" w:right="-817"/>
        <w:rPr>
          <w:rFonts w:ascii="宋体" w:hAnsi="宋体" w:cs="宋体"/>
          <w:sz w:val="24"/>
        </w:rPr>
      </w:pPr>
      <w:r>
        <w:rPr>
          <w:rFonts w:ascii="宋体" w:hAnsi="宋体" w:cs="宋体" w:hint="eastAsia"/>
          <w:sz w:val="24"/>
        </w:rPr>
        <w:t xml:space="preserve">法定代表人或者委托代理人（签字）：                    </w:t>
      </w:r>
    </w:p>
    <w:p w:rsidR="00C151BA" w:rsidRDefault="00C151BA" w:rsidP="00C151BA">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 xml:space="preserve">供应商（盖公章）：                                </w:t>
      </w:r>
    </w:p>
    <w:p w:rsidR="00C151BA" w:rsidRDefault="00C151BA" w:rsidP="00C151BA">
      <w:pPr>
        <w:snapToGrid w:val="0"/>
        <w:spacing w:before="50" w:after="50" w:line="360" w:lineRule="auto"/>
        <w:ind w:leftChars="-15" w:left="-2" w:rightChars="-389" w:right="-817" w:hangingChars="12" w:hanging="29"/>
        <w:rPr>
          <w:rFonts w:ascii="宋体" w:hAnsi="宋体" w:cs="宋体"/>
          <w:szCs w:val="21"/>
        </w:rPr>
      </w:pPr>
      <w:r>
        <w:rPr>
          <w:rFonts w:ascii="宋体" w:hAnsi="宋体" w:cs="宋体" w:hint="eastAsia"/>
          <w:sz w:val="24"/>
        </w:rPr>
        <w:t>日期：    年   月   日</w:t>
      </w:r>
    </w:p>
    <w:p w:rsidR="00C151BA" w:rsidRDefault="00C151BA" w:rsidP="00C151BA">
      <w:pPr>
        <w:spacing w:line="360" w:lineRule="auto"/>
        <w:contextualSpacing/>
        <w:jc w:val="center"/>
        <w:rPr>
          <w:rFonts w:ascii="宋体" w:hAnsi="宋体" w:cs="宋体"/>
          <w:b/>
          <w:sz w:val="32"/>
          <w:szCs w:val="32"/>
        </w:rPr>
      </w:pPr>
      <w:r>
        <w:rPr>
          <w:rFonts w:ascii="宋体" w:hAnsi="宋体" w:cs="宋体" w:hint="eastAsia"/>
          <w:b/>
          <w:sz w:val="32"/>
          <w:szCs w:val="32"/>
        </w:rPr>
        <w:br w:type="page"/>
      </w:r>
      <w:r>
        <w:rPr>
          <w:rFonts w:ascii="宋体" w:hAnsi="宋体" w:cs="宋体" w:hint="eastAsia"/>
          <w:b/>
          <w:sz w:val="32"/>
          <w:szCs w:val="32"/>
        </w:rPr>
        <w:lastRenderedPageBreak/>
        <w:t>商务要求偏离表</w:t>
      </w:r>
    </w:p>
    <w:tbl>
      <w:tblPr>
        <w:tblW w:w="850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1"/>
        <w:gridCol w:w="3198"/>
        <w:gridCol w:w="3199"/>
        <w:gridCol w:w="1317"/>
      </w:tblGrid>
      <w:tr w:rsidR="00C151BA" w:rsidTr="00FB7DF5">
        <w:trPr>
          <w:trHeight w:val="642"/>
          <w:jc w:val="center"/>
        </w:trPr>
        <w:tc>
          <w:tcPr>
            <w:tcW w:w="791"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r>
              <w:rPr>
                <w:rFonts w:ascii="宋体" w:hAnsi="宋体" w:cs="宋体" w:hint="eastAsia"/>
                <w:sz w:val="24"/>
              </w:rPr>
              <w:t>序号</w:t>
            </w:r>
          </w:p>
        </w:tc>
        <w:tc>
          <w:tcPr>
            <w:tcW w:w="3198"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r>
              <w:rPr>
                <w:rFonts w:ascii="宋体" w:hAnsi="宋体" w:cs="宋体" w:hint="eastAsia"/>
                <w:sz w:val="24"/>
              </w:rPr>
              <w:t>商务要求</w:t>
            </w:r>
          </w:p>
        </w:tc>
        <w:tc>
          <w:tcPr>
            <w:tcW w:w="3199"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r>
              <w:rPr>
                <w:rFonts w:ascii="宋体" w:hAnsi="宋体" w:cs="宋体" w:hint="eastAsia"/>
                <w:sz w:val="24"/>
              </w:rPr>
              <w:t>供应商响应</w:t>
            </w:r>
          </w:p>
        </w:tc>
        <w:tc>
          <w:tcPr>
            <w:tcW w:w="1317"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r>
              <w:rPr>
                <w:rFonts w:ascii="宋体" w:hAnsi="宋体" w:cs="宋体" w:hint="eastAsia"/>
                <w:sz w:val="24"/>
              </w:rPr>
              <w:t>偏离说明</w:t>
            </w:r>
          </w:p>
        </w:tc>
      </w:tr>
      <w:tr w:rsidR="00C151BA" w:rsidTr="00FB7DF5">
        <w:trPr>
          <w:trHeight w:val="689"/>
          <w:jc w:val="center"/>
        </w:trPr>
        <w:tc>
          <w:tcPr>
            <w:tcW w:w="791" w:type="dxa"/>
            <w:tcBorders>
              <w:top w:val="single" w:sz="4" w:space="0" w:color="auto"/>
              <w:left w:val="single" w:sz="4" w:space="0" w:color="auto"/>
              <w:bottom w:val="single" w:sz="4" w:space="0" w:color="auto"/>
              <w:right w:val="single" w:sz="4" w:space="0" w:color="auto"/>
            </w:tcBorders>
            <w:vAlign w:val="center"/>
          </w:tcPr>
          <w:p w:rsidR="00C151BA" w:rsidRDefault="00C151BA" w:rsidP="00FB7DF5">
            <w:pPr>
              <w:jc w:val="center"/>
              <w:rPr>
                <w:rFonts w:ascii="宋体" w:hAnsi="宋体" w:cs="宋体"/>
                <w:sz w:val="24"/>
              </w:rPr>
            </w:pPr>
          </w:p>
        </w:tc>
        <w:tc>
          <w:tcPr>
            <w:tcW w:w="3198"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3199"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1317"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r>
      <w:tr w:rsidR="00C151BA" w:rsidTr="00FB7DF5">
        <w:trPr>
          <w:trHeight w:val="689"/>
          <w:jc w:val="center"/>
        </w:trPr>
        <w:tc>
          <w:tcPr>
            <w:tcW w:w="791" w:type="dxa"/>
            <w:tcBorders>
              <w:top w:val="single" w:sz="4" w:space="0" w:color="auto"/>
              <w:left w:val="single" w:sz="4" w:space="0" w:color="auto"/>
              <w:bottom w:val="single" w:sz="4" w:space="0" w:color="auto"/>
              <w:right w:val="single" w:sz="4" w:space="0" w:color="auto"/>
            </w:tcBorders>
            <w:vAlign w:val="center"/>
          </w:tcPr>
          <w:p w:rsidR="00C151BA" w:rsidRDefault="00C151BA" w:rsidP="00FB7DF5">
            <w:pPr>
              <w:jc w:val="center"/>
              <w:rPr>
                <w:rFonts w:ascii="宋体" w:hAnsi="宋体" w:cs="宋体"/>
                <w:sz w:val="24"/>
              </w:rPr>
            </w:pPr>
          </w:p>
        </w:tc>
        <w:tc>
          <w:tcPr>
            <w:tcW w:w="3198"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u w:val="single"/>
              </w:rPr>
            </w:pPr>
          </w:p>
        </w:tc>
        <w:tc>
          <w:tcPr>
            <w:tcW w:w="3199"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ind w:left="43"/>
              <w:jc w:val="center"/>
              <w:rPr>
                <w:rFonts w:ascii="宋体" w:hAnsi="宋体" w:cs="宋体"/>
                <w:sz w:val="24"/>
              </w:rPr>
            </w:pPr>
          </w:p>
        </w:tc>
        <w:tc>
          <w:tcPr>
            <w:tcW w:w="1317"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ind w:left="43"/>
              <w:jc w:val="center"/>
              <w:rPr>
                <w:rFonts w:ascii="宋体" w:hAnsi="宋体" w:cs="宋体"/>
                <w:sz w:val="24"/>
              </w:rPr>
            </w:pPr>
          </w:p>
        </w:tc>
      </w:tr>
      <w:tr w:rsidR="00C151BA" w:rsidTr="00FB7DF5">
        <w:trPr>
          <w:trHeight w:val="689"/>
          <w:jc w:val="center"/>
        </w:trPr>
        <w:tc>
          <w:tcPr>
            <w:tcW w:w="791"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3198"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3199"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1317"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r>
      <w:tr w:rsidR="00C151BA" w:rsidTr="00FB7DF5">
        <w:trPr>
          <w:trHeight w:val="689"/>
          <w:jc w:val="center"/>
        </w:trPr>
        <w:tc>
          <w:tcPr>
            <w:tcW w:w="791"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3198"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3199"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c>
          <w:tcPr>
            <w:tcW w:w="1317" w:type="dxa"/>
            <w:tcBorders>
              <w:top w:val="single" w:sz="4" w:space="0" w:color="auto"/>
              <w:left w:val="single" w:sz="4" w:space="0" w:color="auto"/>
              <w:bottom w:val="single" w:sz="4" w:space="0" w:color="auto"/>
              <w:right w:val="single" w:sz="4" w:space="0" w:color="auto"/>
            </w:tcBorders>
          </w:tcPr>
          <w:p w:rsidR="00C151BA" w:rsidRDefault="00C151BA" w:rsidP="00FB7DF5">
            <w:pPr>
              <w:snapToGrid w:val="0"/>
              <w:spacing w:beforeLines="50" w:before="156"/>
              <w:jc w:val="center"/>
              <w:rPr>
                <w:rFonts w:ascii="宋体" w:hAnsi="宋体" w:cs="宋体"/>
                <w:sz w:val="24"/>
              </w:rPr>
            </w:pPr>
          </w:p>
        </w:tc>
      </w:tr>
    </w:tbl>
    <w:p w:rsidR="00C151BA" w:rsidRDefault="00C151BA" w:rsidP="00C151BA">
      <w:pPr>
        <w:spacing w:line="500" w:lineRule="exact"/>
        <w:rPr>
          <w:rFonts w:ascii="宋体" w:hAnsi="宋体" w:cs="宋体"/>
          <w:b/>
          <w:bCs/>
          <w:kern w:val="0"/>
          <w:sz w:val="24"/>
        </w:rPr>
      </w:pPr>
      <w:r>
        <w:rPr>
          <w:rFonts w:ascii="宋体" w:hAnsi="宋体" w:cs="宋体" w:hint="eastAsia"/>
          <w:b/>
          <w:bCs/>
          <w:kern w:val="0"/>
          <w:sz w:val="24"/>
        </w:rPr>
        <w:t>注：</w:t>
      </w:r>
    </w:p>
    <w:p w:rsidR="00C151BA" w:rsidRDefault="00C151BA" w:rsidP="00C151BA">
      <w:pPr>
        <w:spacing w:line="520" w:lineRule="exact"/>
        <w:ind w:firstLineChars="200" w:firstLine="480"/>
        <w:rPr>
          <w:rFonts w:ascii="宋体" w:hAnsi="宋体" w:cs="宋体"/>
          <w:kern w:val="0"/>
          <w:sz w:val="32"/>
          <w:szCs w:val="32"/>
        </w:rPr>
      </w:pPr>
      <w:r>
        <w:rPr>
          <w:rFonts w:ascii="宋体" w:hAnsi="宋体" w:cs="宋体" w:hint="eastAsia"/>
          <w:kern w:val="0"/>
          <w:sz w:val="24"/>
        </w:rPr>
        <w:t>1.说明：应对照“采购需求”中的商务要求逐条作明确的响应，并</w:t>
      </w:r>
      <w:proofErr w:type="gramStart"/>
      <w:r>
        <w:rPr>
          <w:rFonts w:ascii="宋体" w:hAnsi="宋体" w:cs="宋体" w:hint="eastAsia"/>
          <w:kern w:val="0"/>
          <w:sz w:val="24"/>
        </w:rPr>
        <w:t>作出</w:t>
      </w:r>
      <w:proofErr w:type="gramEnd"/>
      <w:r>
        <w:rPr>
          <w:rFonts w:ascii="宋体" w:hAnsi="宋体" w:cs="宋体" w:hint="eastAsia"/>
          <w:kern w:val="0"/>
          <w:sz w:val="24"/>
        </w:rPr>
        <w:t>偏离说明。</w:t>
      </w:r>
    </w:p>
    <w:p w:rsidR="00C151BA" w:rsidRDefault="00C151BA" w:rsidP="00C151BA">
      <w:pPr>
        <w:spacing w:line="500" w:lineRule="exact"/>
        <w:ind w:firstLineChars="200" w:firstLine="480"/>
        <w:rPr>
          <w:rFonts w:ascii="宋体" w:hAnsi="宋体" w:cs="宋体"/>
          <w:kern w:val="0"/>
          <w:sz w:val="24"/>
        </w:rPr>
      </w:pPr>
      <w:r>
        <w:rPr>
          <w:rFonts w:ascii="宋体" w:hAnsi="宋体" w:cs="宋体" w:hint="eastAsia"/>
          <w:kern w:val="0"/>
          <w:sz w:val="24"/>
        </w:rPr>
        <w:t>2.供应商应根据自身的承诺，对照要求在“偏离说明”中注明“</w:t>
      </w:r>
      <w:r>
        <w:rPr>
          <w:rFonts w:ascii="宋体" w:hAnsi="宋体" w:cs="宋体" w:hint="eastAsia"/>
          <w:b/>
          <w:bCs/>
          <w:kern w:val="0"/>
          <w:sz w:val="24"/>
        </w:rPr>
        <w:t>正偏离</w:t>
      </w:r>
      <w:r>
        <w:rPr>
          <w:rFonts w:ascii="宋体" w:hAnsi="宋体" w:cs="宋体" w:hint="eastAsia"/>
          <w:kern w:val="0"/>
          <w:sz w:val="24"/>
        </w:rPr>
        <w:t>”、“</w:t>
      </w:r>
      <w:r>
        <w:rPr>
          <w:rFonts w:ascii="宋体" w:hAnsi="宋体" w:cs="宋体" w:hint="eastAsia"/>
          <w:b/>
          <w:bCs/>
          <w:kern w:val="0"/>
          <w:sz w:val="24"/>
        </w:rPr>
        <w:t>负偏离</w:t>
      </w:r>
      <w:r>
        <w:rPr>
          <w:rFonts w:ascii="宋体" w:hAnsi="宋体" w:cs="宋体" w:hint="eastAsia"/>
          <w:kern w:val="0"/>
          <w:sz w:val="24"/>
        </w:rPr>
        <w:t>”或者“</w:t>
      </w:r>
      <w:r>
        <w:rPr>
          <w:rFonts w:ascii="宋体" w:hAnsi="宋体" w:cs="宋体" w:hint="eastAsia"/>
          <w:b/>
          <w:bCs/>
          <w:kern w:val="0"/>
          <w:sz w:val="24"/>
        </w:rPr>
        <w:t>无偏离</w:t>
      </w:r>
      <w:r>
        <w:rPr>
          <w:rFonts w:ascii="宋体" w:hAnsi="宋体" w:cs="宋体" w:hint="eastAsia"/>
          <w:kern w:val="0"/>
          <w:sz w:val="24"/>
        </w:rPr>
        <w:t>”。既不属于“</w:t>
      </w:r>
      <w:r>
        <w:rPr>
          <w:rFonts w:ascii="宋体" w:hAnsi="宋体" w:cs="宋体" w:hint="eastAsia"/>
          <w:b/>
          <w:bCs/>
          <w:kern w:val="0"/>
          <w:sz w:val="24"/>
        </w:rPr>
        <w:t>正偏离</w:t>
      </w:r>
      <w:r>
        <w:rPr>
          <w:rFonts w:ascii="宋体" w:hAnsi="宋体" w:cs="宋体" w:hint="eastAsia"/>
          <w:kern w:val="0"/>
          <w:sz w:val="24"/>
        </w:rPr>
        <w:t>”也不属于“</w:t>
      </w:r>
      <w:r>
        <w:rPr>
          <w:rFonts w:ascii="宋体" w:hAnsi="宋体" w:cs="宋体" w:hint="eastAsia"/>
          <w:b/>
          <w:bCs/>
          <w:kern w:val="0"/>
          <w:sz w:val="24"/>
        </w:rPr>
        <w:t>负偏离</w:t>
      </w:r>
      <w:r>
        <w:rPr>
          <w:rFonts w:ascii="宋体" w:hAnsi="宋体" w:cs="宋体" w:hint="eastAsia"/>
          <w:kern w:val="0"/>
          <w:sz w:val="24"/>
        </w:rPr>
        <w:t>”即为“</w:t>
      </w:r>
      <w:r>
        <w:rPr>
          <w:rFonts w:ascii="宋体" w:hAnsi="宋体" w:cs="宋体" w:hint="eastAsia"/>
          <w:b/>
          <w:bCs/>
          <w:kern w:val="0"/>
          <w:sz w:val="24"/>
        </w:rPr>
        <w:t>无偏离</w:t>
      </w:r>
      <w:r>
        <w:rPr>
          <w:rFonts w:ascii="宋体" w:hAnsi="宋体" w:cs="宋体" w:hint="eastAsia"/>
          <w:kern w:val="0"/>
          <w:sz w:val="24"/>
        </w:rPr>
        <w:t>”。</w:t>
      </w:r>
    </w:p>
    <w:p w:rsidR="00C151BA" w:rsidRDefault="00C151BA" w:rsidP="00C151BA">
      <w:pPr>
        <w:spacing w:line="500" w:lineRule="exact"/>
        <w:ind w:firstLineChars="200" w:firstLine="480"/>
        <w:rPr>
          <w:rFonts w:ascii="宋体" w:hAnsi="宋体" w:cs="宋体"/>
          <w:kern w:val="0"/>
          <w:sz w:val="24"/>
        </w:rPr>
      </w:pPr>
    </w:p>
    <w:p w:rsidR="00C151BA" w:rsidRDefault="00C151BA" w:rsidP="00C151BA">
      <w:pPr>
        <w:spacing w:line="500" w:lineRule="exact"/>
        <w:ind w:firstLineChars="200" w:firstLine="480"/>
        <w:rPr>
          <w:rFonts w:ascii="宋体" w:hAnsi="宋体" w:cs="宋体"/>
          <w:kern w:val="0"/>
          <w:sz w:val="24"/>
        </w:rPr>
      </w:pPr>
    </w:p>
    <w:p w:rsidR="00C151BA" w:rsidRDefault="00C151BA" w:rsidP="00C151BA">
      <w:pPr>
        <w:spacing w:line="500" w:lineRule="exact"/>
        <w:ind w:firstLineChars="200" w:firstLine="480"/>
        <w:rPr>
          <w:rFonts w:ascii="宋体" w:hAnsi="宋体" w:cs="宋体"/>
          <w:kern w:val="0"/>
          <w:sz w:val="24"/>
        </w:rPr>
      </w:pPr>
    </w:p>
    <w:p w:rsidR="00C151BA" w:rsidRDefault="00C151BA" w:rsidP="00C151BA">
      <w:pPr>
        <w:spacing w:line="500" w:lineRule="exact"/>
        <w:ind w:firstLineChars="200" w:firstLine="480"/>
        <w:rPr>
          <w:rFonts w:ascii="宋体" w:hAnsi="宋体" w:cs="宋体"/>
          <w:kern w:val="0"/>
          <w:sz w:val="24"/>
        </w:rPr>
      </w:pPr>
    </w:p>
    <w:p w:rsidR="00C151BA" w:rsidRDefault="00C151BA" w:rsidP="00C151BA">
      <w:pPr>
        <w:snapToGrid w:val="0"/>
        <w:spacing w:before="50" w:after="50"/>
        <w:rPr>
          <w:rFonts w:ascii="宋体" w:hAnsi="宋体" w:cs="宋体"/>
          <w:sz w:val="24"/>
        </w:rPr>
      </w:pPr>
      <w:r>
        <w:rPr>
          <w:rFonts w:ascii="宋体" w:hAnsi="宋体" w:cs="宋体" w:hint="eastAsia"/>
          <w:sz w:val="24"/>
        </w:rPr>
        <w:t xml:space="preserve">    </w:t>
      </w:r>
    </w:p>
    <w:p w:rsidR="00C151BA" w:rsidRDefault="00C151BA" w:rsidP="00C151BA">
      <w:pPr>
        <w:snapToGrid w:val="0"/>
        <w:spacing w:before="50" w:after="50" w:line="360" w:lineRule="auto"/>
        <w:ind w:leftChars="-1" w:left="-2" w:rightChars="-389" w:right="-817"/>
        <w:rPr>
          <w:rFonts w:ascii="宋体" w:hAnsi="宋体" w:cs="宋体"/>
          <w:sz w:val="24"/>
        </w:rPr>
      </w:pPr>
      <w:r>
        <w:rPr>
          <w:rFonts w:ascii="宋体" w:hAnsi="宋体" w:cs="宋体" w:hint="eastAsia"/>
          <w:sz w:val="24"/>
        </w:rPr>
        <w:t xml:space="preserve">法定代表人或者委托代理人（签字）：                    </w:t>
      </w:r>
    </w:p>
    <w:p w:rsidR="00C151BA" w:rsidRDefault="00C151BA" w:rsidP="00C151BA">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 xml:space="preserve">供应商（盖公章）：                                </w:t>
      </w:r>
    </w:p>
    <w:p w:rsidR="00C151BA" w:rsidRDefault="00C151BA" w:rsidP="00C151BA">
      <w:pPr>
        <w:snapToGrid w:val="0"/>
        <w:spacing w:before="50" w:after="50" w:line="360" w:lineRule="auto"/>
        <w:ind w:leftChars="-15" w:left="-2" w:rightChars="-389" w:right="-817" w:hangingChars="12" w:hanging="29"/>
        <w:rPr>
          <w:rFonts w:ascii="宋体" w:hAnsi="宋体" w:cs="宋体"/>
          <w:szCs w:val="21"/>
        </w:rPr>
      </w:pPr>
      <w:r>
        <w:rPr>
          <w:rFonts w:ascii="宋体" w:hAnsi="宋体" w:cs="宋体" w:hint="eastAsia"/>
          <w:sz w:val="24"/>
        </w:rPr>
        <w:t>日期：    年   月   日</w:t>
      </w:r>
    </w:p>
    <w:p w:rsidR="00C151BA" w:rsidRDefault="00C151BA" w:rsidP="00C151BA">
      <w:pPr>
        <w:snapToGrid w:val="0"/>
        <w:spacing w:before="50" w:after="50"/>
        <w:jc w:val="center"/>
        <w:rPr>
          <w:rFonts w:ascii="宋体" w:hAnsi="宋体" w:cs="宋体"/>
          <w:b/>
          <w:sz w:val="32"/>
          <w:szCs w:val="32"/>
        </w:rPr>
      </w:pPr>
      <w:r>
        <w:rPr>
          <w:rFonts w:ascii="仿宋_GB2312" w:eastAsia="仿宋_GB2312" w:hAnsi="仿宋_GB2312" w:cs="仿宋_GB2312" w:hint="eastAsia"/>
          <w:sz w:val="28"/>
          <w:szCs w:val="28"/>
        </w:rPr>
        <w:br w:type="page"/>
      </w:r>
      <w:r>
        <w:rPr>
          <w:rFonts w:ascii="宋体" w:eastAsia="仿宋_GB2312" w:hAnsi="宋体" w:cs="宋体" w:hint="eastAsia"/>
          <w:b/>
          <w:sz w:val="32"/>
          <w:szCs w:val="32"/>
        </w:rPr>
        <w:lastRenderedPageBreak/>
        <w:t>报</w:t>
      </w:r>
      <w:r>
        <w:rPr>
          <w:rFonts w:ascii="宋体" w:hAnsi="宋体" w:cs="宋体" w:hint="eastAsia"/>
          <w:b/>
          <w:sz w:val="32"/>
          <w:szCs w:val="32"/>
        </w:rPr>
        <w:t>价一览表</w:t>
      </w:r>
    </w:p>
    <w:p w:rsidR="00C151BA" w:rsidRDefault="00C151BA" w:rsidP="00C151BA">
      <w:pPr>
        <w:snapToGrid w:val="0"/>
        <w:spacing w:before="50" w:after="50"/>
        <w:jc w:val="center"/>
        <w:rPr>
          <w:rFonts w:ascii="宋体" w:hAnsi="宋体" w:cs="宋体"/>
          <w:b/>
          <w:sz w:val="30"/>
          <w:szCs w:val="20"/>
        </w:rPr>
      </w:pPr>
    </w:p>
    <w:p w:rsidR="00C151BA" w:rsidRDefault="00C151BA" w:rsidP="00C151BA">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w:t>
      </w:r>
    </w:p>
    <w:p w:rsidR="00C151BA" w:rsidRDefault="00C151BA" w:rsidP="00C151BA">
      <w:pPr>
        <w:snapToGrid w:val="0"/>
        <w:spacing w:before="50" w:after="50" w:line="360" w:lineRule="auto"/>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r>
        <w:rPr>
          <w:rFonts w:ascii="宋体" w:hAnsi="宋体" w:cs="宋体" w:hint="eastAsia"/>
          <w:sz w:val="24"/>
        </w:rPr>
        <w:t xml:space="preserve">                       单位：元</w:t>
      </w:r>
    </w:p>
    <w:tbl>
      <w:tblPr>
        <w:tblW w:w="542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3"/>
        <w:gridCol w:w="1563"/>
        <w:gridCol w:w="2608"/>
        <w:gridCol w:w="1547"/>
        <w:gridCol w:w="1095"/>
        <w:gridCol w:w="1086"/>
        <w:gridCol w:w="1438"/>
        <w:gridCol w:w="1489"/>
      </w:tblGrid>
      <w:tr w:rsidR="00C151BA" w:rsidTr="00FB7DF5">
        <w:trPr>
          <w:trHeight w:val="566"/>
          <w:jc w:val="center"/>
        </w:trPr>
        <w:tc>
          <w:tcPr>
            <w:tcW w:w="32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序号</w:t>
            </w:r>
          </w:p>
        </w:tc>
        <w:tc>
          <w:tcPr>
            <w:tcW w:w="67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货物名称</w:t>
            </w:r>
          </w:p>
        </w:tc>
        <w:tc>
          <w:tcPr>
            <w:tcW w:w="1126"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产品名称、生产厂家及国别</w:t>
            </w:r>
          </w:p>
        </w:tc>
        <w:tc>
          <w:tcPr>
            <w:tcW w:w="668"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品牌、规格型号</w:t>
            </w:r>
          </w:p>
        </w:tc>
        <w:tc>
          <w:tcPr>
            <w:tcW w:w="473"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数量及单位①</w:t>
            </w:r>
          </w:p>
        </w:tc>
        <w:tc>
          <w:tcPr>
            <w:tcW w:w="46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单价</w:t>
            </w:r>
          </w:p>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②</w:t>
            </w:r>
          </w:p>
        </w:tc>
        <w:tc>
          <w:tcPr>
            <w:tcW w:w="621"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投标报价</w:t>
            </w:r>
          </w:p>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③=①×②</w:t>
            </w:r>
          </w:p>
        </w:tc>
        <w:tc>
          <w:tcPr>
            <w:tcW w:w="63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质保期</w:t>
            </w:r>
          </w:p>
        </w:tc>
      </w:tr>
      <w:tr w:rsidR="00C151BA" w:rsidTr="00FB7DF5">
        <w:trPr>
          <w:cantSplit/>
          <w:trHeight w:val="401"/>
          <w:jc w:val="center"/>
        </w:trPr>
        <w:tc>
          <w:tcPr>
            <w:tcW w:w="32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1</w:t>
            </w:r>
          </w:p>
        </w:tc>
        <w:tc>
          <w:tcPr>
            <w:tcW w:w="67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p>
        </w:tc>
        <w:tc>
          <w:tcPr>
            <w:tcW w:w="1126"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68"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473"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46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21"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3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r>
      <w:tr w:rsidR="00C151BA" w:rsidTr="00FB7DF5">
        <w:trPr>
          <w:cantSplit/>
          <w:trHeight w:val="402"/>
          <w:jc w:val="center"/>
        </w:trPr>
        <w:tc>
          <w:tcPr>
            <w:tcW w:w="32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2</w:t>
            </w:r>
          </w:p>
        </w:tc>
        <w:tc>
          <w:tcPr>
            <w:tcW w:w="67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p>
        </w:tc>
        <w:tc>
          <w:tcPr>
            <w:tcW w:w="1126"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68"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473"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46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21"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3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r>
      <w:tr w:rsidR="00C151BA" w:rsidTr="00FB7DF5">
        <w:trPr>
          <w:cantSplit/>
          <w:trHeight w:val="539"/>
          <w:jc w:val="center"/>
        </w:trPr>
        <w:tc>
          <w:tcPr>
            <w:tcW w:w="32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w:t>
            </w:r>
          </w:p>
        </w:tc>
        <w:tc>
          <w:tcPr>
            <w:tcW w:w="675"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jc w:val="center"/>
              <w:rPr>
                <w:rFonts w:ascii="宋体" w:hAnsi="宋体" w:cs="宋体"/>
                <w:b/>
                <w:sz w:val="24"/>
              </w:rPr>
            </w:pPr>
            <w:r>
              <w:rPr>
                <w:rFonts w:ascii="宋体" w:hAnsi="宋体" w:cs="宋体" w:hint="eastAsia"/>
                <w:b/>
                <w:sz w:val="24"/>
              </w:rPr>
              <w:t>……</w:t>
            </w:r>
          </w:p>
        </w:tc>
        <w:tc>
          <w:tcPr>
            <w:tcW w:w="1126"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68"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473"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46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21"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c>
          <w:tcPr>
            <w:tcW w:w="639" w:type="pct"/>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p>
        </w:tc>
      </w:tr>
      <w:tr w:rsidR="00C151BA" w:rsidTr="00FB7DF5">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C151BA" w:rsidRDefault="00C151BA" w:rsidP="00FB7DF5">
            <w:pPr>
              <w:snapToGrid w:val="0"/>
              <w:spacing w:before="50" w:after="50" w:line="360" w:lineRule="auto"/>
              <w:rPr>
                <w:rFonts w:ascii="宋体" w:hAnsi="宋体" w:cs="宋体"/>
                <w:sz w:val="24"/>
              </w:rPr>
            </w:pPr>
            <w:r>
              <w:rPr>
                <w:rFonts w:ascii="宋体" w:hAnsi="宋体" w:cs="宋体" w:hint="eastAsia"/>
                <w:sz w:val="24"/>
              </w:rPr>
              <w:t>合计金额大写：人民币</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w:t>
            </w:r>
          </w:p>
        </w:tc>
      </w:tr>
    </w:tbl>
    <w:p w:rsidR="00C151BA" w:rsidRDefault="00C151BA" w:rsidP="00C151BA">
      <w:pPr>
        <w:snapToGrid w:val="0"/>
        <w:spacing w:before="50" w:after="50" w:line="360" w:lineRule="auto"/>
        <w:jc w:val="left"/>
        <w:rPr>
          <w:rFonts w:ascii="宋体" w:hAnsi="宋体" w:cs="宋体"/>
          <w:sz w:val="24"/>
        </w:rPr>
      </w:pPr>
      <w:r>
        <w:rPr>
          <w:rFonts w:ascii="宋体" w:hAnsi="宋体" w:cs="宋体" w:hint="eastAsia"/>
          <w:sz w:val="24"/>
        </w:rPr>
        <w:t xml:space="preserve">注： </w:t>
      </w:r>
    </w:p>
    <w:p w:rsidR="00C151BA" w:rsidRDefault="00C151BA" w:rsidP="00C151BA">
      <w:pPr>
        <w:snapToGrid w:val="0"/>
        <w:spacing w:before="50" w:after="50" w:line="360" w:lineRule="auto"/>
        <w:ind w:firstLineChars="200" w:firstLine="480"/>
        <w:jc w:val="left"/>
        <w:rPr>
          <w:rFonts w:ascii="宋体" w:hAnsi="宋体" w:cs="宋体"/>
          <w:sz w:val="24"/>
        </w:rPr>
      </w:pPr>
      <w:r>
        <w:rPr>
          <w:rFonts w:ascii="宋体" w:hAnsi="宋体" w:cs="宋体" w:hint="eastAsia"/>
          <w:sz w:val="24"/>
        </w:rPr>
        <w:t>1.供应商的报价一览表必须加盖供应商公章并由法定代表人或者委托代理人签字，</w:t>
      </w:r>
      <w:r>
        <w:rPr>
          <w:rFonts w:ascii="宋体" w:hAnsi="宋体" w:cs="宋体" w:hint="eastAsia"/>
          <w:b/>
          <w:sz w:val="24"/>
        </w:rPr>
        <w:t>否则其报价作无效响应处理</w:t>
      </w:r>
      <w:r>
        <w:rPr>
          <w:rFonts w:ascii="宋体" w:hAnsi="宋体" w:cs="宋体" w:hint="eastAsia"/>
          <w:sz w:val="24"/>
        </w:rPr>
        <w:t>。</w:t>
      </w:r>
    </w:p>
    <w:p w:rsidR="00C151BA" w:rsidRDefault="00C151BA" w:rsidP="00C151BA">
      <w:pPr>
        <w:snapToGrid w:val="0"/>
        <w:spacing w:before="50" w:after="50" w:line="360" w:lineRule="auto"/>
        <w:ind w:firstLineChars="200" w:firstLine="480"/>
        <w:jc w:val="left"/>
        <w:rPr>
          <w:rFonts w:ascii="宋体" w:hAnsi="宋体" w:cs="宋体"/>
          <w:b/>
          <w:sz w:val="24"/>
        </w:rPr>
      </w:pPr>
      <w:r>
        <w:rPr>
          <w:rFonts w:ascii="宋体" w:hAnsi="宋体" w:cs="宋体" w:hint="eastAsia"/>
          <w:bCs/>
          <w:sz w:val="24"/>
        </w:rPr>
        <w:t>2.</w:t>
      </w:r>
      <w:r>
        <w:rPr>
          <w:rFonts w:ascii="宋体" w:hAnsi="宋体" w:cs="宋体" w:hint="eastAsia"/>
          <w:sz w:val="24"/>
        </w:rPr>
        <w:t>报价一经涂改，应在涂改处加盖供应商公章或者由法定代表人或者委托代理人签字或者盖章</w:t>
      </w:r>
      <w:r>
        <w:rPr>
          <w:rFonts w:ascii="宋体" w:hAnsi="宋体" w:cs="宋体" w:hint="eastAsia"/>
          <w:b/>
          <w:sz w:val="24"/>
        </w:rPr>
        <w:t>，否则其报价作无效响应处理。</w:t>
      </w:r>
    </w:p>
    <w:p w:rsidR="00C151BA" w:rsidRDefault="00C151BA" w:rsidP="00C151BA">
      <w:pPr>
        <w:snapToGrid w:val="0"/>
        <w:spacing w:before="50" w:after="50" w:line="360" w:lineRule="auto"/>
        <w:ind w:firstLineChars="200" w:firstLine="480"/>
        <w:jc w:val="left"/>
        <w:rPr>
          <w:rFonts w:ascii="宋体" w:hAnsi="宋体" w:cs="宋体"/>
          <w:sz w:val="24"/>
        </w:rPr>
      </w:pPr>
      <w:r>
        <w:rPr>
          <w:rFonts w:ascii="宋体" w:hAnsi="宋体" w:cs="宋体" w:hint="eastAsia"/>
          <w:sz w:val="24"/>
        </w:rPr>
        <w:t>3.报价中列明采购专用耗材的，应按采购需求规定的耗材量或者按耗材的常规试用量提供报价。</w:t>
      </w:r>
    </w:p>
    <w:p w:rsidR="00C151BA" w:rsidRDefault="00C151BA" w:rsidP="00C151BA">
      <w:pPr>
        <w:snapToGrid w:val="0"/>
        <w:spacing w:before="50" w:after="50" w:line="360" w:lineRule="auto"/>
        <w:ind w:firstLineChars="200" w:firstLine="482"/>
        <w:rPr>
          <w:rFonts w:ascii="宋体" w:hAnsi="宋体" w:cs="宋体"/>
          <w:b/>
          <w:sz w:val="24"/>
        </w:rPr>
      </w:pPr>
    </w:p>
    <w:p w:rsidR="00C151BA" w:rsidRDefault="00C151BA" w:rsidP="00C151BA">
      <w:pPr>
        <w:snapToGrid w:val="0"/>
        <w:spacing w:before="50" w:after="50" w:line="360" w:lineRule="auto"/>
        <w:ind w:leftChars="-1" w:left="-2" w:rightChars="-389" w:right="-817"/>
        <w:rPr>
          <w:rFonts w:ascii="宋体" w:hAnsi="宋体" w:cs="宋体"/>
          <w:sz w:val="24"/>
        </w:rPr>
      </w:pPr>
      <w:r>
        <w:rPr>
          <w:rFonts w:ascii="宋体" w:hAnsi="宋体" w:cs="宋体" w:hint="eastAsia"/>
          <w:sz w:val="24"/>
        </w:rPr>
        <w:t xml:space="preserve">法定代表人或者委托代理人（签字）：                    </w:t>
      </w:r>
    </w:p>
    <w:p w:rsidR="00C151BA" w:rsidRDefault="00C151BA" w:rsidP="00C151BA">
      <w:pPr>
        <w:snapToGrid w:val="0"/>
        <w:spacing w:before="50" w:after="50" w:line="360" w:lineRule="auto"/>
        <w:ind w:leftChars="-15" w:left="-2" w:rightChars="-389" w:right="-817" w:hangingChars="12" w:hanging="29"/>
        <w:rPr>
          <w:rFonts w:ascii="宋体" w:hAnsi="宋体" w:cs="宋体"/>
          <w:sz w:val="24"/>
        </w:rPr>
      </w:pPr>
      <w:r>
        <w:rPr>
          <w:rFonts w:ascii="宋体" w:hAnsi="宋体" w:cs="宋体" w:hint="eastAsia"/>
          <w:sz w:val="24"/>
        </w:rPr>
        <w:t xml:space="preserve">供应商（盖公章）：                                </w:t>
      </w:r>
    </w:p>
    <w:p w:rsidR="00C151BA" w:rsidRDefault="00C151BA" w:rsidP="00C151BA">
      <w:pPr>
        <w:snapToGrid w:val="0"/>
        <w:spacing w:before="50" w:after="50" w:line="360" w:lineRule="auto"/>
        <w:ind w:leftChars="-15" w:left="-2" w:rightChars="-389" w:right="-817" w:hangingChars="12" w:hanging="29"/>
        <w:rPr>
          <w:rFonts w:ascii="宋体" w:hAnsi="宋体" w:cs="宋体"/>
          <w:szCs w:val="21"/>
        </w:rPr>
      </w:pPr>
      <w:r>
        <w:rPr>
          <w:rFonts w:ascii="宋体" w:hAnsi="宋体" w:cs="宋体" w:hint="eastAsia"/>
          <w:sz w:val="24"/>
        </w:rPr>
        <w:t>日期：    年   月   日</w:t>
      </w:r>
    </w:p>
    <w:p w:rsidR="00C151BA" w:rsidRDefault="00C151BA" w:rsidP="00C151BA">
      <w:pPr>
        <w:spacing w:line="360" w:lineRule="auto"/>
        <w:contextualSpacing/>
        <w:jc w:val="center"/>
        <w:rPr>
          <w:rFonts w:ascii="宋体" w:hAnsi="宋体" w:cs="宋体"/>
          <w:b/>
          <w:sz w:val="32"/>
          <w:szCs w:val="32"/>
        </w:rPr>
      </w:pPr>
      <w:r>
        <w:rPr>
          <w:rFonts w:ascii="仿宋_GB2312" w:eastAsia="仿宋_GB2312" w:hAnsi="仿宋_GB2312" w:cs="仿宋_GB2312" w:hint="eastAsia"/>
          <w:sz w:val="28"/>
          <w:szCs w:val="28"/>
        </w:rPr>
        <w:br w:type="page"/>
      </w:r>
      <w:r>
        <w:rPr>
          <w:rFonts w:ascii="宋体" w:hAnsi="宋体" w:cs="宋体" w:hint="eastAsia"/>
          <w:b/>
          <w:spacing w:val="-11"/>
          <w:sz w:val="32"/>
          <w:szCs w:val="32"/>
        </w:rPr>
        <w:lastRenderedPageBreak/>
        <w:t>供应商参加本项目无围</w:t>
      </w:r>
      <w:proofErr w:type="gramStart"/>
      <w:r>
        <w:rPr>
          <w:rFonts w:ascii="宋体" w:hAnsi="宋体" w:cs="宋体" w:hint="eastAsia"/>
          <w:b/>
          <w:spacing w:val="-11"/>
          <w:sz w:val="32"/>
          <w:szCs w:val="32"/>
        </w:rPr>
        <w:t>标串标行为</w:t>
      </w:r>
      <w:proofErr w:type="gramEnd"/>
      <w:r>
        <w:rPr>
          <w:rFonts w:ascii="宋体" w:hAnsi="宋体" w:cs="宋体" w:hint="eastAsia"/>
          <w:b/>
          <w:spacing w:val="-11"/>
          <w:sz w:val="32"/>
          <w:szCs w:val="32"/>
        </w:rPr>
        <w:t>的承诺函</w:t>
      </w:r>
    </w:p>
    <w:p w:rsidR="00C151BA" w:rsidRDefault="00C151BA" w:rsidP="00C151BA">
      <w:pPr>
        <w:spacing w:line="360" w:lineRule="auto"/>
        <w:contextualSpacing/>
        <w:jc w:val="left"/>
        <w:rPr>
          <w:rFonts w:ascii="宋体" w:hAnsi="宋体" w:cs="宋体"/>
          <w:b/>
          <w:sz w:val="24"/>
        </w:rPr>
      </w:pPr>
    </w:p>
    <w:p w:rsidR="00C151BA" w:rsidRDefault="00C151BA" w:rsidP="00C151BA">
      <w:pPr>
        <w:spacing w:line="360" w:lineRule="auto"/>
        <w:contextualSpacing/>
        <w:jc w:val="left"/>
        <w:rPr>
          <w:rFonts w:ascii="宋体" w:hAnsi="宋体" w:cs="宋体"/>
          <w:b/>
          <w:sz w:val="24"/>
        </w:rPr>
      </w:pPr>
      <w:r>
        <w:rPr>
          <w:rFonts w:ascii="宋体" w:hAnsi="宋体" w:cs="宋体" w:hint="eastAsia"/>
          <w:b/>
          <w:sz w:val="24"/>
        </w:rPr>
        <w:t>一、我方承诺</w:t>
      </w:r>
      <w:proofErr w:type="gramStart"/>
      <w:r>
        <w:rPr>
          <w:rFonts w:ascii="宋体" w:hAnsi="宋体" w:cs="宋体" w:hint="eastAsia"/>
          <w:b/>
          <w:sz w:val="24"/>
        </w:rPr>
        <w:t>无下列</w:t>
      </w:r>
      <w:proofErr w:type="gramEnd"/>
      <w:r>
        <w:rPr>
          <w:rFonts w:ascii="宋体" w:hAnsi="宋体" w:cs="宋体" w:hint="eastAsia"/>
          <w:b/>
          <w:sz w:val="24"/>
        </w:rPr>
        <w:t>相互串通报价的情形：</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1.不同供应商的报价文件由同一单位或者个人编制；</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2.不同供应商委托同一单位或者个人办理报价事宜；</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3.不同的供应商的报价文件载明的项目管理员为同一个人；</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4.不同供应商的报价文件异常一致或者报价呈规律性差异；</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5.不同供应商的报价文件相互混装；</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6.不同供应商的报价保证金从同一单位或者个人账户转出。</w:t>
      </w:r>
    </w:p>
    <w:p w:rsidR="00C151BA" w:rsidRDefault="00C151BA" w:rsidP="00C151BA">
      <w:pPr>
        <w:spacing w:line="360" w:lineRule="auto"/>
        <w:contextualSpacing/>
        <w:jc w:val="left"/>
        <w:rPr>
          <w:rFonts w:ascii="宋体" w:hAnsi="宋体" w:cs="宋体"/>
          <w:sz w:val="24"/>
        </w:rPr>
      </w:pPr>
      <w:r>
        <w:rPr>
          <w:rFonts w:ascii="宋体" w:hAnsi="宋体" w:cs="宋体" w:hint="eastAsia"/>
          <w:b/>
          <w:sz w:val="24"/>
        </w:rPr>
        <w:t>二、我方承诺</w:t>
      </w:r>
      <w:proofErr w:type="gramStart"/>
      <w:r>
        <w:rPr>
          <w:rFonts w:ascii="宋体" w:hAnsi="宋体" w:cs="宋体" w:hint="eastAsia"/>
          <w:b/>
          <w:sz w:val="24"/>
        </w:rPr>
        <w:t>无下列</w:t>
      </w:r>
      <w:proofErr w:type="gramEnd"/>
      <w:r>
        <w:rPr>
          <w:rFonts w:ascii="宋体" w:hAnsi="宋体" w:cs="宋体" w:hint="eastAsia"/>
          <w:b/>
          <w:sz w:val="24"/>
        </w:rPr>
        <w:t>恶意串通的情形：</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1.供应商直接或者间接从采购人或者采购代理机构处获得其他供应商的相关信息并修改其报价或者响应文件；</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2.供应</w:t>
      </w:r>
      <w:proofErr w:type="gramStart"/>
      <w:r>
        <w:rPr>
          <w:rFonts w:ascii="宋体" w:hAnsi="宋体" w:cs="宋体" w:hint="eastAsia"/>
          <w:sz w:val="24"/>
        </w:rPr>
        <w:t>商按照</w:t>
      </w:r>
      <w:proofErr w:type="gramEnd"/>
      <w:r>
        <w:rPr>
          <w:rFonts w:ascii="宋体" w:hAnsi="宋体" w:cs="宋体" w:hint="eastAsia"/>
          <w:sz w:val="24"/>
        </w:rPr>
        <w:t>采购人或者采购代理机构的授意撤换、修改报价或者响应文件；</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3.供应商之间协商报价、技术方案等报价或者响应文件的实质性内容；</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4.属于同一集团、协会、商会等组织成员的供应</w:t>
      </w:r>
      <w:proofErr w:type="gramStart"/>
      <w:r>
        <w:rPr>
          <w:rFonts w:ascii="宋体" w:hAnsi="宋体" w:cs="宋体" w:hint="eastAsia"/>
          <w:sz w:val="24"/>
        </w:rPr>
        <w:t>商按照</w:t>
      </w:r>
      <w:proofErr w:type="gramEnd"/>
      <w:r>
        <w:rPr>
          <w:rFonts w:ascii="宋体" w:hAnsi="宋体" w:cs="宋体" w:hint="eastAsia"/>
          <w:sz w:val="24"/>
        </w:rPr>
        <w:t>该组织要求协同参加政府采购活动；</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5.供应商之间事先约定一致抬高或者压低报价，或者在报价项目中事先约定轮流以高价位或者低价位中标，或者事先约定由某一特定供应商中标，然后再参加报价；</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6.供应商之间商定部分供应商放弃参加政府采购活动或者放弃中标；</w:t>
      </w:r>
    </w:p>
    <w:p w:rsidR="00C151BA" w:rsidRDefault="00C151BA" w:rsidP="00C151BA">
      <w:pPr>
        <w:spacing w:line="360" w:lineRule="auto"/>
        <w:ind w:firstLineChars="196" w:firstLine="470"/>
        <w:contextualSpacing/>
        <w:jc w:val="left"/>
        <w:rPr>
          <w:rFonts w:ascii="宋体" w:hAnsi="宋体" w:cs="宋体"/>
          <w:sz w:val="24"/>
        </w:rPr>
      </w:pPr>
      <w:r>
        <w:rPr>
          <w:rFonts w:ascii="宋体" w:hAnsi="宋体" w:cs="宋体" w:hint="eastAsia"/>
          <w:sz w:val="24"/>
        </w:rPr>
        <w:t>7.供应商与采购人或者采购代理机构之间、供应商相互之间，为谋求特定供应商中标或者排斥其他供应商的其他串通行为。</w:t>
      </w:r>
    </w:p>
    <w:p w:rsidR="00C151BA" w:rsidRDefault="00C151BA" w:rsidP="00C151BA">
      <w:pPr>
        <w:spacing w:line="360" w:lineRule="auto"/>
        <w:ind w:firstLineChars="196" w:firstLine="472"/>
        <w:contextualSpacing/>
        <w:jc w:val="left"/>
        <w:rPr>
          <w:rFonts w:ascii="宋体" w:hAnsi="宋体" w:cs="宋体"/>
          <w:b/>
          <w:sz w:val="24"/>
        </w:rPr>
      </w:pPr>
      <w:r>
        <w:rPr>
          <w:rFonts w:ascii="宋体" w:hAnsi="宋体" w:cs="宋体" w:hint="eastAsia"/>
          <w:b/>
          <w:sz w:val="24"/>
        </w:rPr>
        <w:t>以上情形一经核查属实，我方愿意承担一切后果，并不再寻求任何旨在减轻或者免除法律责任的辩解。</w:t>
      </w:r>
    </w:p>
    <w:p w:rsidR="00C151BA" w:rsidRDefault="00C151BA" w:rsidP="00C151BA">
      <w:pPr>
        <w:spacing w:line="360" w:lineRule="auto"/>
        <w:ind w:firstLineChars="2850" w:firstLine="6840"/>
        <w:contextualSpacing/>
        <w:rPr>
          <w:rFonts w:ascii="宋体" w:hAnsi="宋体" w:cs="宋体"/>
          <w:kern w:val="0"/>
          <w:sz w:val="24"/>
        </w:rPr>
      </w:pPr>
    </w:p>
    <w:p w:rsidR="00C151BA" w:rsidRDefault="00C151BA" w:rsidP="00C151BA">
      <w:pPr>
        <w:spacing w:line="360" w:lineRule="auto"/>
        <w:contextualSpacing/>
        <w:jc w:val="center"/>
        <w:rPr>
          <w:rFonts w:ascii="宋体" w:hAnsi="宋体" w:cs="宋体"/>
          <w:kern w:val="0"/>
          <w:sz w:val="24"/>
        </w:rPr>
      </w:pPr>
      <w:r>
        <w:rPr>
          <w:rFonts w:ascii="宋体" w:hAnsi="宋体" w:cs="宋体" w:hint="eastAsia"/>
          <w:kern w:val="0"/>
          <w:sz w:val="24"/>
        </w:rPr>
        <w:t xml:space="preserve">                        </w:t>
      </w:r>
      <w:r>
        <w:rPr>
          <w:rFonts w:ascii="宋体" w:hAnsi="宋体" w:cs="宋体" w:hint="eastAsia"/>
          <w:sz w:val="24"/>
        </w:rPr>
        <w:t>供应商</w:t>
      </w:r>
      <w:r>
        <w:rPr>
          <w:rFonts w:ascii="宋体" w:hAnsi="宋体" w:cs="宋体" w:hint="eastAsia"/>
          <w:kern w:val="0"/>
          <w:sz w:val="24"/>
        </w:rPr>
        <w:t>名称（公章）：</w:t>
      </w:r>
    </w:p>
    <w:p w:rsidR="00C151BA" w:rsidRDefault="00C151BA" w:rsidP="00C151BA">
      <w:pPr>
        <w:spacing w:line="360" w:lineRule="auto"/>
        <w:contextualSpacing/>
        <w:rPr>
          <w:rFonts w:ascii="宋体" w:hAnsi="宋体" w:cs="宋体"/>
          <w:kern w:val="0"/>
          <w:sz w:val="24"/>
          <w:szCs w:val="21"/>
        </w:rPr>
      </w:pPr>
      <w:r>
        <w:rPr>
          <w:rFonts w:ascii="宋体" w:hAnsi="宋体" w:cs="宋体" w:hint="eastAsia"/>
          <w:kern w:val="0"/>
          <w:sz w:val="24"/>
          <w:szCs w:val="21"/>
        </w:rPr>
        <w:t xml:space="preserve">                                           </w:t>
      </w:r>
    </w:p>
    <w:p w:rsidR="00C151BA" w:rsidRDefault="00C151BA" w:rsidP="00C151BA">
      <w:pPr>
        <w:spacing w:line="360" w:lineRule="auto"/>
        <w:ind w:firstLineChars="1850" w:firstLine="4440"/>
        <w:contextualSpacing/>
        <w:rPr>
          <w:rFonts w:ascii="仿宋_GB2312" w:eastAsia="仿宋_GB2312" w:hAnsi="仿宋_GB2312" w:cs="仿宋_GB2312"/>
          <w:sz w:val="28"/>
          <w:szCs w:val="28"/>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151BA" w:rsidRPr="00577FAD" w:rsidRDefault="00C151BA" w:rsidP="00C151BA"/>
    <w:p w:rsidR="00C151BA" w:rsidRPr="00C151BA" w:rsidRDefault="00C151BA"/>
    <w:sectPr w:rsidR="00C151BA" w:rsidRPr="00C151BA" w:rsidSect="00C151BA">
      <w:pgSz w:w="11906" w:h="16838" w:code="9"/>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B1F" w:rsidRDefault="00696B1F" w:rsidP="00BE57AB">
      <w:r>
        <w:separator/>
      </w:r>
    </w:p>
  </w:endnote>
  <w:endnote w:type="continuationSeparator" w:id="0">
    <w:p w:rsidR="00696B1F" w:rsidRDefault="00696B1F" w:rsidP="00BE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B1F" w:rsidRDefault="00696B1F" w:rsidP="00BE57AB">
      <w:r>
        <w:separator/>
      </w:r>
    </w:p>
  </w:footnote>
  <w:footnote w:type="continuationSeparator" w:id="0">
    <w:p w:rsidR="00696B1F" w:rsidRDefault="00696B1F" w:rsidP="00BE5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B1B3"/>
    <w:multiLevelType w:val="singleLevel"/>
    <w:tmpl w:val="06E1B1B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BA"/>
    <w:rsid w:val="0000007B"/>
    <w:rsid w:val="0000085A"/>
    <w:rsid w:val="00000923"/>
    <w:rsid w:val="00001C1D"/>
    <w:rsid w:val="00002656"/>
    <w:rsid w:val="00002CB5"/>
    <w:rsid w:val="00005748"/>
    <w:rsid w:val="00005BDB"/>
    <w:rsid w:val="00006689"/>
    <w:rsid w:val="00006697"/>
    <w:rsid w:val="00006EAC"/>
    <w:rsid w:val="000071DB"/>
    <w:rsid w:val="00007E0E"/>
    <w:rsid w:val="00010CD2"/>
    <w:rsid w:val="00011185"/>
    <w:rsid w:val="00011B7A"/>
    <w:rsid w:val="0001240E"/>
    <w:rsid w:val="000125C8"/>
    <w:rsid w:val="000136D9"/>
    <w:rsid w:val="0001371B"/>
    <w:rsid w:val="000140AE"/>
    <w:rsid w:val="000147B4"/>
    <w:rsid w:val="0001570F"/>
    <w:rsid w:val="000159CF"/>
    <w:rsid w:val="00015B4B"/>
    <w:rsid w:val="000163F9"/>
    <w:rsid w:val="000164CE"/>
    <w:rsid w:val="00016819"/>
    <w:rsid w:val="00016FC1"/>
    <w:rsid w:val="00017309"/>
    <w:rsid w:val="0001793B"/>
    <w:rsid w:val="00017B69"/>
    <w:rsid w:val="000201A8"/>
    <w:rsid w:val="00020CDB"/>
    <w:rsid w:val="00021989"/>
    <w:rsid w:val="000225C1"/>
    <w:rsid w:val="00022794"/>
    <w:rsid w:val="000229B7"/>
    <w:rsid w:val="00022F9F"/>
    <w:rsid w:val="00023FA5"/>
    <w:rsid w:val="00024633"/>
    <w:rsid w:val="000255D0"/>
    <w:rsid w:val="00025AE6"/>
    <w:rsid w:val="000306AE"/>
    <w:rsid w:val="0003086D"/>
    <w:rsid w:val="00031D71"/>
    <w:rsid w:val="000321A2"/>
    <w:rsid w:val="00033378"/>
    <w:rsid w:val="000334FB"/>
    <w:rsid w:val="000339EF"/>
    <w:rsid w:val="00036C0D"/>
    <w:rsid w:val="000375C6"/>
    <w:rsid w:val="000378A1"/>
    <w:rsid w:val="000405F3"/>
    <w:rsid w:val="00040718"/>
    <w:rsid w:val="000407A3"/>
    <w:rsid w:val="00040E87"/>
    <w:rsid w:val="000413C9"/>
    <w:rsid w:val="000418B7"/>
    <w:rsid w:val="00041EE7"/>
    <w:rsid w:val="0004204C"/>
    <w:rsid w:val="00042392"/>
    <w:rsid w:val="00042AC8"/>
    <w:rsid w:val="00042EA8"/>
    <w:rsid w:val="00043B8B"/>
    <w:rsid w:val="00043C4A"/>
    <w:rsid w:val="000441B9"/>
    <w:rsid w:val="00044413"/>
    <w:rsid w:val="00044F8C"/>
    <w:rsid w:val="00045045"/>
    <w:rsid w:val="00045853"/>
    <w:rsid w:val="00046689"/>
    <w:rsid w:val="00047835"/>
    <w:rsid w:val="00047FAF"/>
    <w:rsid w:val="00050A5C"/>
    <w:rsid w:val="0005154A"/>
    <w:rsid w:val="00052294"/>
    <w:rsid w:val="00052602"/>
    <w:rsid w:val="000533D6"/>
    <w:rsid w:val="00053C62"/>
    <w:rsid w:val="00053CFE"/>
    <w:rsid w:val="00054A29"/>
    <w:rsid w:val="00055007"/>
    <w:rsid w:val="00055575"/>
    <w:rsid w:val="000559C4"/>
    <w:rsid w:val="00055F0E"/>
    <w:rsid w:val="00056008"/>
    <w:rsid w:val="00056304"/>
    <w:rsid w:val="000565B8"/>
    <w:rsid w:val="00057B7F"/>
    <w:rsid w:val="000606E6"/>
    <w:rsid w:val="00060EC7"/>
    <w:rsid w:val="00061B5B"/>
    <w:rsid w:val="00061EFC"/>
    <w:rsid w:val="00062295"/>
    <w:rsid w:val="0006282C"/>
    <w:rsid w:val="00062846"/>
    <w:rsid w:val="00062B71"/>
    <w:rsid w:val="000636E6"/>
    <w:rsid w:val="00063AC7"/>
    <w:rsid w:val="00063C1C"/>
    <w:rsid w:val="00064F1D"/>
    <w:rsid w:val="000660EA"/>
    <w:rsid w:val="00067EFD"/>
    <w:rsid w:val="000707FD"/>
    <w:rsid w:val="00070880"/>
    <w:rsid w:val="000718D5"/>
    <w:rsid w:val="00071D21"/>
    <w:rsid w:val="00072901"/>
    <w:rsid w:val="000729F9"/>
    <w:rsid w:val="00072B06"/>
    <w:rsid w:val="00072B4F"/>
    <w:rsid w:val="00072BE4"/>
    <w:rsid w:val="00072E8E"/>
    <w:rsid w:val="00073569"/>
    <w:rsid w:val="00073991"/>
    <w:rsid w:val="00073A0E"/>
    <w:rsid w:val="00073ADF"/>
    <w:rsid w:val="00073CC7"/>
    <w:rsid w:val="000751E9"/>
    <w:rsid w:val="000764EF"/>
    <w:rsid w:val="00076798"/>
    <w:rsid w:val="00077186"/>
    <w:rsid w:val="00077251"/>
    <w:rsid w:val="00077D15"/>
    <w:rsid w:val="00077F01"/>
    <w:rsid w:val="00080009"/>
    <w:rsid w:val="000815AD"/>
    <w:rsid w:val="00081A91"/>
    <w:rsid w:val="00082B76"/>
    <w:rsid w:val="000837E2"/>
    <w:rsid w:val="000841F1"/>
    <w:rsid w:val="0008433F"/>
    <w:rsid w:val="00085433"/>
    <w:rsid w:val="00085454"/>
    <w:rsid w:val="000862FA"/>
    <w:rsid w:val="0008660F"/>
    <w:rsid w:val="00086775"/>
    <w:rsid w:val="00087282"/>
    <w:rsid w:val="00090035"/>
    <w:rsid w:val="00090235"/>
    <w:rsid w:val="00090F03"/>
    <w:rsid w:val="00092161"/>
    <w:rsid w:val="000927CA"/>
    <w:rsid w:val="00092925"/>
    <w:rsid w:val="00092A60"/>
    <w:rsid w:val="00092B49"/>
    <w:rsid w:val="0009302C"/>
    <w:rsid w:val="00093E00"/>
    <w:rsid w:val="00093F86"/>
    <w:rsid w:val="00094673"/>
    <w:rsid w:val="00095444"/>
    <w:rsid w:val="0009566B"/>
    <w:rsid w:val="000961CE"/>
    <w:rsid w:val="00096208"/>
    <w:rsid w:val="00096E16"/>
    <w:rsid w:val="000973A2"/>
    <w:rsid w:val="000A003C"/>
    <w:rsid w:val="000A0F2F"/>
    <w:rsid w:val="000A1216"/>
    <w:rsid w:val="000A1351"/>
    <w:rsid w:val="000A2E52"/>
    <w:rsid w:val="000A3420"/>
    <w:rsid w:val="000A3AE4"/>
    <w:rsid w:val="000A57F0"/>
    <w:rsid w:val="000A639E"/>
    <w:rsid w:val="000A735A"/>
    <w:rsid w:val="000B0F5F"/>
    <w:rsid w:val="000B150D"/>
    <w:rsid w:val="000B1A57"/>
    <w:rsid w:val="000B1C02"/>
    <w:rsid w:val="000B1FD1"/>
    <w:rsid w:val="000B1FF8"/>
    <w:rsid w:val="000B2833"/>
    <w:rsid w:val="000B2E67"/>
    <w:rsid w:val="000B3DB7"/>
    <w:rsid w:val="000B5D37"/>
    <w:rsid w:val="000B5E5F"/>
    <w:rsid w:val="000B65FE"/>
    <w:rsid w:val="000B72AA"/>
    <w:rsid w:val="000B7337"/>
    <w:rsid w:val="000B75B3"/>
    <w:rsid w:val="000B79FC"/>
    <w:rsid w:val="000C1283"/>
    <w:rsid w:val="000C17FD"/>
    <w:rsid w:val="000C1B41"/>
    <w:rsid w:val="000C1E87"/>
    <w:rsid w:val="000C2368"/>
    <w:rsid w:val="000C2429"/>
    <w:rsid w:val="000C2A60"/>
    <w:rsid w:val="000C2F88"/>
    <w:rsid w:val="000C30D3"/>
    <w:rsid w:val="000C526B"/>
    <w:rsid w:val="000C5338"/>
    <w:rsid w:val="000C57C9"/>
    <w:rsid w:val="000C5DC3"/>
    <w:rsid w:val="000D0571"/>
    <w:rsid w:val="000D07CB"/>
    <w:rsid w:val="000D0D47"/>
    <w:rsid w:val="000D1026"/>
    <w:rsid w:val="000D1087"/>
    <w:rsid w:val="000D1B90"/>
    <w:rsid w:val="000D1C97"/>
    <w:rsid w:val="000D2239"/>
    <w:rsid w:val="000D239C"/>
    <w:rsid w:val="000D2BFC"/>
    <w:rsid w:val="000D2C9B"/>
    <w:rsid w:val="000D6048"/>
    <w:rsid w:val="000D64E5"/>
    <w:rsid w:val="000D6B81"/>
    <w:rsid w:val="000D7A2D"/>
    <w:rsid w:val="000D7AB4"/>
    <w:rsid w:val="000E0BD1"/>
    <w:rsid w:val="000E0C9F"/>
    <w:rsid w:val="000E0F81"/>
    <w:rsid w:val="000E1ACA"/>
    <w:rsid w:val="000E1B71"/>
    <w:rsid w:val="000E24E8"/>
    <w:rsid w:val="000E314A"/>
    <w:rsid w:val="000E43FD"/>
    <w:rsid w:val="000E4670"/>
    <w:rsid w:val="000E487D"/>
    <w:rsid w:val="000E5143"/>
    <w:rsid w:val="000E681D"/>
    <w:rsid w:val="000F06D5"/>
    <w:rsid w:val="000F0EBF"/>
    <w:rsid w:val="000F1AEF"/>
    <w:rsid w:val="000F1F5A"/>
    <w:rsid w:val="000F3277"/>
    <w:rsid w:val="000F3D20"/>
    <w:rsid w:val="000F3F0C"/>
    <w:rsid w:val="000F4CD0"/>
    <w:rsid w:val="000F5011"/>
    <w:rsid w:val="000F5561"/>
    <w:rsid w:val="000F5845"/>
    <w:rsid w:val="000F6990"/>
    <w:rsid w:val="000F787E"/>
    <w:rsid w:val="0010029C"/>
    <w:rsid w:val="0010036D"/>
    <w:rsid w:val="001009A5"/>
    <w:rsid w:val="00101C6B"/>
    <w:rsid w:val="00102009"/>
    <w:rsid w:val="0010219D"/>
    <w:rsid w:val="0010356B"/>
    <w:rsid w:val="00103A7F"/>
    <w:rsid w:val="001048E9"/>
    <w:rsid w:val="00104B3B"/>
    <w:rsid w:val="00104DAD"/>
    <w:rsid w:val="00105DC4"/>
    <w:rsid w:val="00106CF3"/>
    <w:rsid w:val="0010725C"/>
    <w:rsid w:val="001073E4"/>
    <w:rsid w:val="001074A0"/>
    <w:rsid w:val="001075B8"/>
    <w:rsid w:val="001076E5"/>
    <w:rsid w:val="00107F86"/>
    <w:rsid w:val="001102C0"/>
    <w:rsid w:val="00110C9D"/>
    <w:rsid w:val="00111C38"/>
    <w:rsid w:val="00111CF2"/>
    <w:rsid w:val="001121A0"/>
    <w:rsid w:val="00113FFF"/>
    <w:rsid w:val="0011430B"/>
    <w:rsid w:val="00114485"/>
    <w:rsid w:val="001148BB"/>
    <w:rsid w:val="00114C0C"/>
    <w:rsid w:val="0011559E"/>
    <w:rsid w:val="0011609A"/>
    <w:rsid w:val="0011679F"/>
    <w:rsid w:val="001175CF"/>
    <w:rsid w:val="001177C9"/>
    <w:rsid w:val="0012083E"/>
    <w:rsid w:val="00120B84"/>
    <w:rsid w:val="0012127B"/>
    <w:rsid w:val="0012391E"/>
    <w:rsid w:val="00124610"/>
    <w:rsid w:val="0012489E"/>
    <w:rsid w:val="00124DEB"/>
    <w:rsid w:val="001250EC"/>
    <w:rsid w:val="0012511E"/>
    <w:rsid w:val="00126B92"/>
    <w:rsid w:val="00127448"/>
    <w:rsid w:val="0012769C"/>
    <w:rsid w:val="00127F89"/>
    <w:rsid w:val="001301BA"/>
    <w:rsid w:val="00131B3B"/>
    <w:rsid w:val="00131F77"/>
    <w:rsid w:val="00132000"/>
    <w:rsid w:val="00132927"/>
    <w:rsid w:val="001338FD"/>
    <w:rsid w:val="001349C4"/>
    <w:rsid w:val="00135B58"/>
    <w:rsid w:val="0013606B"/>
    <w:rsid w:val="00136BA7"/>
    <w:rsid w:val="00136BE2"/>
    <w:rsid w:val="00136C0D"/>
    <w:rsid w:val="00136C31"/>
    <w:rsid w:val="00136E70"/>
    <w:rsid w:val="001371A3"/>
    <w:rsid w:val="001376A1"/>
    <w:rsid w:val="00137793"/>
    <w:rsid w:val="00137EA8"/>
    <w:rsid w:val="00140D9F"/>
    <w:rsid w:val="00141052"/>
    <w:rsid w:val="00141F6E"/>
    <w:rsid w:val="00141F7C"/>
    <w:rsid w:val="00142837"/>
    <w:rsid w:val="00143042"/>
    <w:rsid w:val="00143E02"/>
    <w:rsid w:val="001465AA"/>
    <w:rsid w:val="001469F2"/>
    <w:rsid w:val="00146E57"/>
    <w:rsid w:val="00146F04"/>
    <w:rsid w:val="00147B7B"/>
    <w:rsid w:val="00151003"/>
    <w:rsid w:val="00151048"/>
    <w:rsid w:val="00151971"/>
    <w:rsid w:val="0015340A"/>
    <w:rsid w:val="0015487B"/>
    <w:rsid w:val="00155506"/>
    <w:rsid w:val="00155D01"/>
    <w:rsid w:val="00155E00"/>
    <w:rsid w:val="00157B63"/>
    <w:rsid w:val="00160015"/>
    <w:rsid w:val="001611C3"/>
    <w:rsid w:val="00161E0D"/>
    <w:rsid w:val="0016257B"/>
    <w:rsid w:val="00162798"/>
    <w:rsid w:val="00163E6B"/>
    <w:rsid w:val="00164B8C"/>
    <w:rsid w:val="0016561A"/>
    <w:rsid w:val="0016597E"/>
    <w:rsid w:val="00165F09"/>
    <w:rsid w:val="00166994"/>
    <w:rsid w:val="00166DF2"/>
    <w:rsid w:val="00166E1A"/>
    <w:rsid w:val="0016733B"/>
    <w:rsid w:val="00167B01"/>
    <w:rsid w:val="0017037A"/>
    <w:rsid w:val="00170DA9"/>
    <w:rsid w:val="00170F72"/>
    <w:rsid w:val="00171816"/>
    <w:rsid w:val="001718AA"/>
    <w:rsid w:val="0017322A"/>
    <w:rsid w:val="0017429B"/>
    <w:rsid w:val="0017498B"/>
    <w:rsid w:val="00174C64"/>
    <w:rsid w:val="00175BEF"/>
    <w:rsid w:val="00175CBE"/>
    <w:rsid w:val="00176104"/>
    <w:rsid w:val="0017617D"/>
    <w:rsid w:val="00176EA1"/>
    <w:rsid w:val="001770F9"/>
    <w:rsid w:val="001773F2"/>
    <w:rsid w:val="001774F6"/>
    <w:rsid w:val="00177C45"/>
    <w:rsid w:val="00177FB6"/>
    <w:rsid w:val="001813EB"/>
    <w:rsid w:val="00181816"/>
    <w:rsid w:val="00183CE4"/>
    <w:rsid w:val="00184316"/>
    <w:rsid w:val="00184434"/>
    <w:rsid w:val="00184E45"/>
    <w:rsid w:val="00184EB5"/>
    <w:rsid w:val="0018534C"/>
    <w:rsid w:val="001858FC"/>
    <w:rsid w:val="00186979"/>
    <w:rsid w:val="00186B2B"/>
    <w:rsid w:val="001871C6"/>
    <w:rsid w:val="0019117A"/>
    <w:rsid w:val="00191214"/>
    <w:rsid w:val="001918CB"/>
    <w:rsid w:val="00191C72"/>
    <w:rsid w:val="00192400"/>
    <w:rsid w:val="0019269C"/>
    <w:rsid w:val="00192A45"/>
    <w:rsid w:val="00193F92"/>
    <w:rsid w:val="00194068"/>
    <w:rsid w:val="001953B9"/>
    <w:rsid w:val="001953BE"/>
    <w:rsid w:val="001959C2"/>
    <w:rsid w:val="00196F90"/>
    <w:rsid w:val="00197B5B"/>
    <w:rsid w:val="00197EF4"/>
    <w:rsid w:val="001A0728"/>
    <w:rsid w:val="001A176D"/>
    <w:rsid w:val="001A1D84"/>
    <w:rsid w:val="001A2C66"/>
    <w:rsid w:val="001A2E78"/>
    <w:rsid w:val="001A35BB"/>
    <w:rsid w:val="001A4A39"/>
    <w:rsid w:val="001A4D8E"/>
    <w:rsid w:val="001A5E3D"/>
    <w:rsid w:val="001A6106"/>
    <w:rsid w:val="001A62A0"/>
    <w:rsid w:val="001A6DAF"/>
    <w:rsid w:val="001B0714"/>
    <w:rsid w:val="001B0A06"/>
    <w:rsid w:val="001B0B62"/>
    <w:rsid w:val="001B1F7E"/>
    <w:rsid w:val="001B3078"/>
    <w:rsid w:val="001B356F"/>
    <w:rsid w:val="001B3661"/>
    <w:rsid w:val="001B3704"/>
    <w:rsid w:val="001B3DA7"/>
    <w:rsid w:val="001B5445"/>
    <w:rsid w:val="001B5B42"/>
    <w:rsid w:val="001B65CF"/>
    <w:rsid w:val="001B6A39"/>
    <w:rsid w:val="001B6C56"/>
    <w:rsid w:val="001C0D19"/>
    <w:rsid w:val="001C0F18"/>
    <w:rsid w:val="001C1475"/>
    <w:rsid w:val="001C14D3"/>
    <w:rsid w:val="001C14DE"/>
    <w:rsid w:val="001C26FB"/>
    <w:rsid w:val="001C6414"/>
    <w:rsid w:val="001C6E56"/>
    <w:rsid w:val="001C73D8"/>
    <w:rsid w:val="001C7851"/>
    <w:rsid w:val="001C7A1C"/>
    <w:rsid w:val="001D105D"/>
    <w:rsid w:val="001D1352"/>
    <w:rsid w:val="001D1AED"/>
    <w:rsid w:val="001D299B"/>
    <w:rsid w:val="001D2CD0"/>
    <w:rsid w:val="001D518A"/>
    <w:rsid w:val="001D5551"/>
    <w:rsid w:val="001D61C2"/>
    <w:rsid w:val="001D6EEF"/>
    <w:rsid w:val="001D76AF"/>
    <w:rsid w:val="001D7837"/>
    <w:rsid w:val="001E10A2"/>
    <w:rsid w:val="001E20FB"/>
    <w:rsid w:val="001E2404"/>
    <w:rsid w:val="001E512F"/>
    <w:rsid w:val="001E55D1"/>
    <w:rsid w:val="001E5647"/>
    <w:rsid w:val="001E6050"/>
    <w:rsid w:val="001E6CE2"/>
    <w:rsid w:val="001E74CD"/>
    <w:rsid w:val="001F0A1D"/>
    <w:rsid w:val="001F0E2C"/>
    <w:rsid w:val="001F0F35"/>
    <w:rsid w:val="001F2034"/>
    <w:rsid w:val="001F208C"/>
    <w:rsid w:val="001F21BD"/>
    <w:rsid w:val="001F297F"/>
    <w:rsid w:val="001F32C2"/>
    <w:rsid w:val="001F4B38"/>
    <w:rsid w:val="001F4DDC"/>
    <w:rsid w:val="001F5134"/>
    <w:rsid w:val="001F599C"/>
    <w:rsid w:val="001F5AB5"/>
    <w:rsid w:val="001F5C5C"/>
    <w:rsid w:val="001F6039"/>
    <w:rsid w:val="001F77AF"/>
    <w:rsid w:val="00200A5E"/>
    <w:rsid w:val="00201370"/>
    <w:rsid w:val="002014A8"/>
    <w:rsid w:val="00201586"/>
    <w:rsid w:val="0020192D"/>
    <w:rsid w:val="00203E58"/>
    <w:rsid w:val="00205096"/>
    <w:rsid w:val="002067A4"/>
    <w:rsid w:val="0021079F"/>
    <w:rsid w:val="00211464"/>
    <w:rsid w:val="00212637"/>
    <w:rsid w:val="00213622"/>
    <w:rsid w:val="0021380F"/>
    <w:rsid w:val="00214FB6"/>
    <w:rsid w:val="0021514F"/>
    <w:rsid w:val="002152CD"/>
    <w:rsid w:val="002153D8"/>
    <w:rsid w:val="00215FB0"/>
    <w:rsid w:val="00217EF0"/>
    <w:rsid w:val="00220493"/>
    <w:rsid w:val="002208C0"/>
    <w:rsid w:val="002209C1"/>
    <w:rsid w:val="0022140A"/>
    <w:rsid w:val="00222491"/>
    <w:rsid w:val="00222C8B"/>
    <w:rsid w:val="002231DA"/>
    <w:rsid w:val="00223AEA"/>
    <w:rsid w:val="002252FC"/>
    <w:rsid w:val="00226576"/>
    <w:rsid w:val="00226A9F"/>
    <w:rsid w:val="00226CEC"/>
    <w:rsid w:val="002271F8"/>
    <w:rsid w:val="002274CA"/>
    <w:rsid w:val="002279B8"/>
    <w:rsid w:val="0023099A"/>
    <w:rsid w:val="00230F4D"/>
    <w:rsid w:val="00230F6D"/>
    <w:rsid w:val="002311A0"/>
    <w:rsid w:val="002314C2"/>
    <w:rsid w:val="00231911"/>
    <w:rsid w:val="0023261C"/>
    <w:rsid w:val="00233692"/>
    <w:rsid w:val="0023641F"/>
    <w:rsid w:val="00236E1B"/>
    <w:rsid w:val="00237279"/>
    <w:rsid w:val="002408FC"/>
    <w:rsid w:val="00240E90"/>
    <w:rsid w:val="00241A64"/>
    <w:rsid w:val="00241C1D"/>
    <w:rsid w:val="00241E7A"/>
    <w:rsid w:val="00242497"/>
    <w:rsid w:val="0024280E"/>
    <w:rsid w:val="00242D9E"/>
    <w:rsid w:val="00244CE8"/>
    <w:rsid w:val="002455CD"/>
    <w:rsid w:val="00246792"/>
    <w:rsid w:val="00246911"/>
    <w:rsid w:val="00247E87"/>
    <w:rsid w:val="002504D2"/>
    <w:rsid w:val="00250A1D"/>
    <w:rsid w:val="00250C7C"/>
    <w:rsid w:val="00251678"/>
    <w:rsid w:val="002527B2"/>
    <w:rsid w:val="00254CD6"/>
    <w:rsid w:val="00255A79"/>
    <w:rsid w:val="002573B5"/>
    <w:rsid w:val="00257F75"/>
    <w:rsid w:val="00260376"/>
    <w:rsid w:val="002606B0"/>
    <w:rsid w:val="00262090"/>
    <w:rsid w:val="0026332A"/>
    <w:rsid w:val="00263A23"/>
    <w:rsid w:val="0026490B"/>
    <w:rsid w:val="00266081"/>
    <w:rsid w:val="00266279"/>
    <w:rsid w:val="002662AD"/>
    <w:rsid w:val="00266373"/>
    <w:rsid w:val="00266C2A"/>
    <w:rsid w:val="00266CDA"/>
    <w:rsid w:val="00266E10"/>
    <w:rsid w:val="00266EDA"/>
    <w:rsid w:val="00267BAB"/>
    <w:rsid w:val="00267CE8"/>
    <w:rsid w:val="00270117"/>
    <w:rsid w:val="00270424"/>
    <w:rsid w:val="002708E3"/>
    <w:rsid w:val="00270D01"/>
    <w:rsid w:val="00271014"/>
    <w:rsid w:val="00271109"/>
    <w:rsid w:val="0027120D"/>
    <w:rsid w:val="00272EE1"/>
    <w:rsid w:val="002734E9"/>
    <w:rsid w:val="002737ED"/>
    <w:rsid w:val="00274E0C"/>
    <w:rsid w:val="00276D1B"/>
    <w:rsid w:val="0027748F"/>
    <w:rsid w:val="00277A34"/>
    <w:rsid w:val="002803C8"/>
    <w:rsid w:val="00280A53"/>
    <w:rsid w:val="00280F2F"/>
    <w:rsid w:val="00281E9B"/>
    <w:rsid w:val="00282D12"/>
    <w:rsid w:val="00282F58"/>
    <w:rsid w:val="0028475C"/>
    <w:rsid w:val="00284DAF"/>
    <w:rsid w:val="00285628"/>
    <w:rsid w:val="002856AA"/>
    <w:rsid w:val="00285941"/>
    <w:rsid w:val="00286619"/>
    <w:rsid w:val="002868FA"/>
    <w:rsid w:val="00286C1D"/>
    <w:rsid w:val="00287438"/>
    <w:rsid w:val="00287473"/>
    <w:rsid w:val="0028751C"/>
    <w:rsid w:val="0028775D"/>
    <w:rsid w:val="00287D69"/>
    <w:rsid w:val="00290194"/>
    <w:rsid w:val="00290638"/>
    <w:rsid w:val="00290DA7"/>
    <w:rsid w:val="00291659"/>
    <w:rsid w:val="00291A92"/>
    <w:rsid w:val="0029202F"/>
    <w:rsid w:val="00292180"/>
    <w:rsid w:val="00292B40"/>
    <w:rsid w:val="00293021"/>
    <w:rsid w:val="00293584"/>
    <w:rsid w:val="0029407B"/>
    <w:rsid w:val="00294F9C"/>
    <w:rsid w:val="00294FFC"/>
    <w:rsid w:val="002957A9"/>
    <w:rsid w:val="00295C2F"/>
    <w:rsid w:val="00297A51"/>
    <w:rsid w:val="002A01A7"/>
    <w:rsid w:val="002A2A2A"/>
    <w:rsid w:val="002A3905"/>
    <w:rsid w:val="002A3B13"/>
    <w:rsid w:val="002A3ECD"/>
    <w:rsid w:val="002A418D"/>
    <w:rsid w:val="002A4617"/>
    <w:rsid w:val="002A4B27"/>
    <w:rsid w:val="002A4FB1"/>
    <w:rsid w:val="002A5127"/>
    <w:rsid w:val="002A61FE"/>
    <w:rsid w:val="002A7D8C"/>
    <w:rsid w:val="002B0E07"/>
    <w:rsid w:val="002B28CB"/>
    <w:rsid w:val="002B30EE"/>
    <w:rsid w:val="002B321A"/>
    <w:rsid w:val="002B3621"/>
    <w:rsid w:val="002B4406"/>
    <w:rsid w:val="002B46B1"/>
    <w:rsid w:val="002B4971"/>
    <w:rsid w:val="002B4DF1"/>
    <w:rsid w:val="002B507E"/>
    <w:rsid w:val="002B5478"/>
    <w:rsid w:val="002B5679"/>
    <w:rsid w:val="002B5DD2"/>
    <w:rsid w:val="002B675C"/>
    <w:rsid w:val="002B6E78"/>
    <w:rsid w:val="002C0750"/>
    <w:rsid w:val="002C0818"/>
    <w:rsid w:val="002C2D03"/>
    <w:rsid w:val="002C3189"/>
    <w:rsid w:val="002C3BA3"/>
    <w:rsid w:val="002C3D31"/>
    <w:rsid w:val="002C3F92"/>
    <w:rsid w:val="002C4C0C"/>
    <w:rsid w:val="002C4C68"/>
    <w:rsid w:val="002C4DD6"/>
    <w:rsid w:val="002C56E4"/>
    <w:rsid w:val="002C5989"/>
    <w:rsid w:val="002C61A5"/>
    <w:rsid w:val="002C75E9"/>
    <w:rsid w:val="002C79D9"/>
    <w:rsid w:val="002D0293"/>
    <w:rsid w:val="002D0870"/>
    <w:rsid w:val="002D2652"/>
    <w:rsid w:val="002D3747"/>
    <w:rsid w:val="002D40BD"/>
    <w:rsid w:val="002D4EDA"/>
    <w:rsid w:val="002D6911"/>
    <w:rsid w:val="002D6D45"/>
    <w:rsid w:val="002D7318"/>
    <w:rsid w:val="002D73B2"/>
    <w:rsid w:val="002D77A9"/>
    <w:rsid w:val="002D7F58"/>
    <w:rsid w:val="002E006B"/>
    <w:rsid w:val="002E12B2"/>
    <w:rsid w:val="002E1851"/>
    <w:rsid w:val="002E1913"/>
    <w:rsid w:val="002E2944"/>
    <w:rsid w:val="002E30A3"/>
    <w:rsid w:val="002E30B5"/>
    <w:rsid w:val="002E3305"/>
    <w:rsid w:val="002E3BEC"/>
    <w:rsid w:val="002E41B2"/>
    <w:rsid w:val="002E43CF"/>
    <w:rsid w:val="002E4939"/>
    <w:rsid w:val="002E4992"/>
    <w:rsid w:val="002E542C"/>
    <w:rsid w:val="002E5965"/>
    <w:rsid w:val="002E6EB0"/>
    <w:rsid w:val="002F0039"/>
    <w:rsid w:val="002F02BD"/>
    <w:rsid w:val="002F0529"/>
    <w:rsid w:val="002F0CFA"/>
    <w:rsid w:val="002F0F21"/>
    <w:rsid w:val="002F1B7C"/>
    <w:rsid w:val="002F1B90"/>
    <w:rsid w:val="002F2140"/>
    <w:rsid w:val="002F2522"/>
    <w:rsid w:val="002F2B7C"/>
    <w:rsid w:val="002F2D09"/>
    <w:rsid w:val="002F336D"/>
    <w:rsid w:val="002F3EAF"/>
    <w:rsid w:val="002F4011"/>
    <w:rsid w:val="002F4A9B"/>
    <w:rsid w:val="002F4D2B"/>
    <w:rsid w:val="002F5EC8"/>
    <w:rsid w:val="002F6214"/>
    <w:rsid w:val="002F67FB"/>
    <w:rsid w:val="002F6C33"/>
    <w:rsid w:val="002F6E6D"/>
    <w:rsid w:val="002F73E1"/>
    <w:rsid w:val="002F77B7"/>
    <w:rsid w:val="002F7BFB"/>
    <w:rsid w:val="00302644"/>
    <w:rsid w:val="00304447"/>
    <w:rsid w:val="00304ABB"/>
    <w:rsid w:val="00305DA8"/>
    <w:rsid w:val="00305FF3"/>
    <w:rsid w:val="0030618B"/>
    <w:rsid w:val="0030635A"/>
    <w:rsid w:val="00306BA7"/>
    <w:rsid w:val="003071ED"/>
    <w:rsid w:val="003077B0"/>
    <w:rsid w:val="003077D4"/>
    <w:rsid w:val="00307BF1"/>
    <w:rsid w:val="0031136D"/>
    <w:rsid w:val="00311B99"/>
    <w:rsid w:val="00311F57"/>
    <w:rsid w:val="00312533"/>
    <w:rsid w:val="003130C5"/>
    <w:rsid w:val="003132D6"/>
    <w:rsid w:val="00313B1E"/>
    <w:rsid w:val="003143CF"/>
    <w:rsid w:val="0031461A"/>
    <w:rsid w:val="00314620"/>
    <w:rsid w:val="00314995"/>
    <w:rsid w:val="00314BB2"/>
    <w:rsid w:val="00315092"/>
    <w:rsid w:val="003156B4"/>
    <w:rsid w:val="003157AF"/>
    <w:rsid w:val="00315ADA"/>
    <w:rsid w:val="003168F3"/>
    <w:rsid w:val="00316C3E"/>
    <w:rsid w:val="00320432"/>
    <w:rsid w:val="003213C9"/>
    <w:rsid w:val="00321711"/>
    <w:rsid w:val="00321C7E"/>
    <w:rsid w:val="00322F5C"/>
    <w:rsid w:val="00323480"/>
    <w:rsid w:val="003243D3"/>
    <w:rsid w:val="00325087"/>
    <w:rsid w:val="00325673"/>
    <w:rsid w:val="00325FE4"/>
    <w:rsid w:val="00327329"/>
    <w:rsid w:val="0033088E"/>
    <w:rsid w:val="00330CA4"/>
    <w:rsid w:val="0033103C"/>
    <w:rsid w:val="00331407"/>
    <w:rsid w:val="003318A8"/>
    <w:rsid w:val="00332740"/>
    <w:rsid w:val="00332787"/>
    <w:rsid w:val="00332788"/>
    <w:rsid w:val="00333007"/>
    <w:rsid w:val="00333116"/>
    <w:rsid w:val="00335F2C"/>
    <w:rsid w:val="00337A79"/>
    <w:rsid w:val="00337CAC"/>
    <w:rsid w:val="00340021"/>
    <w:rsid w:val="00341786"/>
    <w:rsid w:val="00341EB6"/>
    <w:rsid w:val="00342314"/>
    <w:rsid w:val="003425F8"/>
    <w:rsid w:val="0034290A"/>
    <w:rsid w:val="00343B52"/>
    <w:rsid w:val="00343F0F"/>
    <w:rsid w:val="0034467B"/>
    <w:rsid w:val="00344D26"/>
    <w:rsid w:val="00344D8A"/>
    <w:rsid w:val="003454F9"/>
    <w:rsid w:val="003459A0"/>
    <w:rsid w:val="00345C78"/>
    <w:rsid w:val="00346016"/>
    <w:rsid w:val="0034653F"/>
    <w:rsid w:val="003477E7"/>
    <w:rsid w:val="00347990"/>
    <w:rsid w:val="00350365"/>
    <w:rsid w:val="00350CE9"/>
    <w:rsid w:val="00352774"/>
    <w:rsid w:val="00353843"/>
    <w:rsid w:val="00354D44"/>
    <w:rsid w:val="00354F08"/>
    <w:rsid w:val="00355063"/>
    <w:rsid w:val="003563A7"/>
    <w:rsid w:val="00356C3F"/>
    <w:rsid w:val="00357DD8"/>
    <w:rsid w:val="0036003D"/>
    <w:rsid w:val="0036115C"/>
    <w:rsid w:val="0036131F"/>
    <w:rsid w:val="00363FB7"/>
    <w:rsid w:val="00364696"/>
    <w:rsid w:val="00364B93"/>
    <w:rsid w:val="0036644B"/>
    <w:rsid w:val="00366C38"/>
    <w:rsid w:val="00367477"/>
    <w:rsid w:val="00371AB2"/>
    <w:rsid w:val="00372464"/>
    <w:rsid w:val="00372A70"/>
    <w:rsid w:val="00372F85"/>
    <w:rsid w:val="003730ED"/>
    <w:rsid w:val="00373668"/>
    <w:rsid w:val="0037432E"/>
    <w:rsid w:val="00374A5E"/>
    <w:rsid w:val="003755F7"/>
    <w:rsid w:val="00375A76"/>
    <w:rsid w:val="00376546"/>
    <w:rsid w:val="003772B5"/>
    <w:rsid w:val="00377DDF"/>
    <w:rsid w:val="00380775"/>
    <w:rsid w:val="00380E89"/>
    <w:rsid w:val="0038100D"/>
    <w:rsid w:val="00381EC6"/>
    <w:rsid w:val="00382706"/>
    <w:rsid w:val="00383390"/>
    <w:rsid w:val="00383A45"/>
    <w:rsid w:val="003842F6"/>
    <w:rsid w:val="00385318"/>
    <w:rsid w:val="0038576C"/>
    <w:rsid w:val="00385E8F"/>
    <w:rsid w:val="00386A0C"/>
    <w:rsid w:val="00386A88"/>
    <w:rsid w:val="00386E7E"/>
    <w:rsid w:val="00387D49"/>
    <w:rsid w:val="003916B1"/>
    <w:rsid w:val="00392550"/>
    <w:rsid w:val="0039259F"/>
    <w:rsid w:val="0039286C"/>
    <w:rsid w:val="003933AD"/>
    <w:rsid w:val="003941CD"/>
    <w:rsid w:val="003954FF"/>
    <w:rsid w:val="003962F2"/>
    <w:rsid w:val="00396D72"/>
    <w:rsid w:val="003A0139"/>
    <w:rsid w:val="003A0B6F"/>
    <w:rsid w:val="003A0C13"/>
    <w:rsid w:val="003A1955"/>
    <w:rsid w:val="003A2417"/>
    <w:rsid w:val="003A2CA7"/>
    <w:rsid w:val="003A2F42"/>
    <w:rsid w:val="003A3D2C"/>
    <w:rsid w:val="003A3E03"/>
    <w:rsid w:val="003A4485"/>
    <w:rsid w:val="003A599B"/>
    <w:rsid w:val="003A5DC6"/>
    <w:rsid w:val="003A74C5"/>
    <w:rsid w:val="003A77E9"/>
    <w:rsid w:val="003B009A"/>
    <w:rsid w:val="003B163F"/>
    <w:rsid w:val="003B197A"/>
    <w:rsid w:val="003B19DD"/>
    <w:rsid w:val="003B1BA8"/>
    <w:rsid w:val="003B20DF"/>
    <w:rsid w:val="003B2347"/>
    <w:rsid w:val="003B2BCD"/>
    <w:rsid w:val="003B2BD7"/>
    <w:rsid w:val="003B2C7A"/>
    <w:rsid w:val="003B3B97"/>
    <w:rsid w:val="003B3D26"/>
    <w:rsid w:val="003B455F"/>
    <w:rsid w:val="003B473C"/>
    <w:rsid w:val="003B5595"/>
    <w:rsid w:val="003B693A"/>
    <w:rsid w:val="003C0A91"/>
    <w:rsid w:val="003C0CA6"/>
    <w:rsid w:val="003C2650"/>
    <w:rsid w:val="003C303B"/>
    <w:rsid w:val="003C3B14"/>
    <w:rsid w:val="003C3FFA"/>
    <w:rsid w:val="003C4736"/>
    <w:rsid w:val="003C5675"/>
    <w:rsid w:val="003D11B8"/>
    <w:rsid w:val="003D2197"/>
    <w:rsid w:val="003D2443"/>
    <w:rsid w:val="003D2729"/>
    <w:rsid w:val="003D275F"/>
    <w:rsid w:val="003D2920"/>
    <w:rsid w:val="003D3B63"/>
    <w:rsid w:val="003D5098"/>
    <w:rsid w:val="003D50B0"/>
    <w:rsid w:val="003D5845"/>
    <w:rsid w:val="003D5ACF"/>
    <w:rsid w:val="003D638F"/>
    <w:rsid w:val="003D6849"/>
    <w:rsid w:val="003D71EC"/>
    <w:rsid w:val="003D77AC"/>
    <w:rsid w:val="003E00D2"/>
    <w:rsid w:val="003E06F1"/>
    <w:rsid w:val="003E104A"/>
    <w:rsid w:val="003E1D9A"/>
    <w:rsid w:val="003E1F1C"/>
    <w:rsid w:val="003E2288"/>
    <w:rsid w:val="003E257C"/>
    <w:rsid w:val="003E2BD6"/>
    <w:rsid w:val="003E4296"/>
    <w:rsid w:val="003E4F29"/>
    <w:rsid w:val="003E67A8"/>
    <w:rsid w:val="003E7324"/>
    <w:rsid w:val="003E79A5"/>
    <w:rsid w:val="003E7B86"/>
    <w:rsid w:val="003F04C5"/>
    <w:rsid w:val="003F14F3"/>
    <w:rsid w:val="003F1C9B"/>
    <w:rsid w:val="003F23A2"/>
    <w:rsid w:val="003F2A88"/>
    <w:rsid w:val="003F381F"/>
    <w:rsid w:val="003F394F"/>
    <w:rsid w:val="003F4550"/>
    <w:rsid w:val="003F4C6C"/>
    <w:rsid w:val="003F547D"/>
    <w:rsid w:val="003F5820"/>
    <w:rsid w:val="003F5BDF"/>
    <w:rsid w:val="003F5DFB"/>
    <w:rsid w:val="003F6288"/>
    <w:rsid w:val="00400069"/>
    <w:rsid w:val="004019C6"/>
    <w:rsid w:val="00401E8D"/>
    <w:rsid w:val="0040234B"/>
    <w:rsid w:val="004025F3"/>
    <w:rsid w:val="004036CA"/>
    <w:rsid w:val="0040370C"/>
    <w:rsid w:val="00403CF9"/>
    <w:rsid w:val="00404A54"/>
    <w:rsid w:val="00405C37"/>
    <w:rsid w:val="00406566"/>
    <w:rsid w:val="004074EE"/>
    <w:rsid w:val="0040756F"/>
    <w:rsid w:val="00410258"/>
    <w:rsid w:val="004105D4"/>
    <w:rsid w:val="00411044"/>
    <w:rsid w:val="00411366"/>
    <w:rsid w:val="00411629"/>
    <w:rsid w:val="00411753"/>
    <w:rsid w:val="004133C2"/>
    <w:rsid w:val="00413EA3"/>
    <w:rsid w:val="00413F1D"/>
    <w:rsid w:val="004143B2"/>
    <w:rsid w:val="004144DC"/>
    <w:rsid w:val="004145DF"/>
    <w:rsid w:val="00414BDE"/>
    <w:rsid w:val="00415826"/>
    <w:rsid w:val="00415845"/>
    <w:rsid w:val="00415A34"/>
    <w:rsid w:val="00415A54"/>
    <w:rsid w:val="00416B0C"/>
    <w:rsid w:val="00420538"/>
    <w:rsid w:val="00420B1B"/>
    <w:rsid w:val="00420D87"/>
    <w:rsid w:val="004211BD"/>
    <w:rsid w:val="004214C4"/>
    <w:rsid w:val="004218CB"/>
    <w:rsid w:val="00422589"/>
    <w:rsid w:val="0042298A"/>
    <w:rsid w:val="00422E8A"/>
    <w:rsid w:val="00423116"/>
    <w:rsid w:val="00423D7D"/>
    <w:rsid w:val="00423EFA"/>
    <w:rsid w:val="00424037"/>
    <w:rsid w:val="00424851"/>
    <w:rsid w:val="00424B38"/>
    <w:rsid w:val="00425418"/>
    <w:rsid w:val="0042782E"/>
    <w:rsid w:val="00427C56"/>
    <w:rsid w:val="0043015C"/>
    <w:rsid w:val="004304AD"/>
    <w:rsid w:val="0043136E"/>
    <w:rsid w:val="0043161A"/>
    <w:rsid w:val="00431924"/>
    <w:rsid w:val="004338AF"/>
    <w:rsid w:val="004338E8"/>
    <w:rsid w:val="0043474B"/>
    <w:rsid w:val="004347C3"/>
    <w:rsid w:val="004352DB"/>
    <w:rsid w:val="004354D8"/>
    <w:rsid w:val="00435800"/>
    <w:rsid w:val="00435D53"/>
    <w:rsid w:val="00435F80"/>
    <w:rsid w:val="004364F5"/>
    <w:rsid w:val="00436BD1"/>
    <w:rsid w:val="00437CCF"/>
    <w:rsid w:val="00441D73"/>
    <w:rsid w:val="0044413E"/>
    <w:rsid w:val="0044469A"/>
    <w:rsid w:val="00447099"/>
    <w:rsid w:val="00451722"/>
    <w:rsid w:val="0045185A"/>
    <w:rsid w:val="004524C7"/>
    <w:rsid w:val="00452579"/>
    <w:rsid w:val="00452FD3"/>
    <w:rsid w:val="00455EF5"/>
    <w:rsid w:val="00457060"/>
    <w:rsid w:val="00457BEB"/>
    <w:rsid w:val="00460DA1"/>
    <w:rsid w:val="00461761"/>
    <w:rsid w:val="00461A35"/>
    <w:rsid w:val="00462B14"/>
    <w:rsid w:val="00463F2D"/>
    <w:rsid w:val="00464393"/>
    <w:rsid w:val="00465FEE"/>
    <w:rsid w:val="00466331"/>
    <w:rsid w:val="0046673F"/>
    <w:rsid w:val="004667FA"/>
    <w:rsid w:val="00466980"/>
    <w:rsid w:val="00467169"/>
    <w:rsid w:val="00467303"/>
    <w:rsid w:val="004676B0"/>
    <w:rsid w:val="004705AA"/>
    <w:rsid w:val="00470829"/>
    <w:rsid w:val="00471260"/>
    <w:rsid w:val="00471367"/>
    <w:rsid w:val="00471EF2"/>
    <w:rsid w:val="00472995"/>
    <w:rsid w:val="00472D36"/>
    <w:rsid w:val="00472E40"/>
    <w:rsid w:val="00472FAB"/>
    <w:rsid w:val="0047484F"/>
    <w:rsid w:val="004749CC"/>
    <w:rsid w:val="00474D15"/>
    <w:rsid w:val="00474DEC"/>
    <w:rsid w:val="00475262"/>
    <w:rsid w:val="00475414"/>
    <w:rsid w:val="00475F4B"/>
    <w:rsid w:val="00476110"/>
    <w:rsid w:val="00476305"/>
    <w:rsid w:val="00477486"/>
    <w:rsid w:val="00477D10"/>
    <w:rsid w:val="00480FC7"/>
    <w:rsid w:val="00481176"/>
    <w:rsid w:val="004813AA"/>
    <w:rsid w:val="004821FE"/>
    <w:rsid w:val="00483405"/>
    <w:rsid w:val="00483E8F"/>
    <w:rsid w:val="004843FD"/>
    <w:rsid w:val="00484865"/>
    <w:rsid w:val="00484C93"/>
    <w:rsid w:val="0048554C"/>
    <w:rsid w:val="00485D0E"/>
    <w:rsid w:val="00485FD5"/>
    <w:rsid w:val="00486AC5"/>
    <w:rsid w:val="004871A3"/>
    <w:rsid w:val="00487954"/>
    <w:rsid w:val="00487F04"/>
    <w:rsid w:val="00490D83"/>
    <w:rsid w:val="00491106"/>
    <w:rsid w:val="00491423"/>
    <w:rsid w:val="0049195E"/>
    <w:rsid w:val="0049253F"/>
    <w:rsid w:val="004931C4"/>
    <w:rsid w:val="004947B3"/>
    <w:rsid w:val="00494B82"/>
    <w:rsid w:val="00496B8E"/>
    <w:rsid w:val="00497D86"/>
    <w:rsid w:val="004A1715"/>
    <w:rsid w:val="004A2253"/>
    <w:rsid w:val="004A2930"/>
    <w:rsid w:val="004A2E6C"/>
    <w:rsid w:val="004A311E"/>
    <w:rsid w:val="004A4407"/>
    <w:rsid w:val="004A4B27"/>
    <w:rsid w:val="004A74C0"/>
    <w:rsid w:val="004A78D9"/>
    <w:rsid w:val="004B0ADF"/>
    <w:rsid w:val="004B2390"/>
    <w:rsid w:val="004B26C9"/>
    <w:rsid w:val="004B341D"/>
    <w:rsid w:val="004B3919"/>
    <w:rsid w:val="004B3CC5"/>
    <w:rsid w:val="004B413C"/>
    <w:rsid w:val="004B4DD4"/>
    <w:rsid w:val="004B50D0"/>
    <w:rsid w:val="004B6592"/>
    <w:rsid w:val="004B689A"/>
    <w:rsid w:val="004B6D86"/>
    <w:rsid w:val="004B709D"/>
    <w:rsid w:val="004C0609"/>
    <w:rsid w:val="004C087D"/>
    <w:rsid w:val="004C08F6"/>
    <w:rsid w:val="004C0C3F"/>
    <w:rsid w:val="004C0F7A"/>
    <w:rsid w:val="004C151D"/>
    <w:rsid w:val="004C1606"/>
    <w:rsid w:val="004C17CA"/>
    <w:rsid w:val="004C18C7"/>
    <w:rsid w:val="004C25F0"/>
    <w:rsid w:val="004C2810"/>
    <w:rsid w:val="004C2A8E"/>
    <w:rsid w:val="004C4146"/>
    <w:rsid w:val="004C50CC"/>
    <w:rsid w:val="004C600F"/>
    <w:rsid w:val="004C60EC"/>
    <w:rsid w:val="004C69E8"/>
    <w:rsid w:val="004C6F71"/>
    <w:rsid w:val="004D059F"/>
    <w:rsid w:val="004D2F19"/>
    <w:rsid w:val="004D484A"/>
    <w:rsid w:val="004D4D20"/>
    <w:rsid w:val="004D535A"/>
    <w:rsid w:val="004D5B25"/>
    <w:rsid w:val="004D6EBA"/>
    <w:rsid w:val="004D7DCC"/>
    <w:rsid w:val="004E13EE"/>
    <w:rsid w:val="004E187D"/>
    <w:rsid w:val="004E1CF8"/>
    <w:rsid w:val="004E1E22"/>
    <w:rsid w:val="004E208B"/>
    <w:rsid w:val="004E300A"/>
    <w:rsid w:val="004E3A65"/>
    <w:rsid w:val="004E3C16"/>
    <w:rsid w:val="004E3C9F"/>
    <w:rsid w:val="004E5F55"/>
    <w:rsid w:val="004E672E"/>
    <w:rsid w:val="004F0820"/>
    <w:rsid w:val="004F0C60"/>
    <w:rsid w:val="004F1122"/>
    <w:rsid w:val="004F1937"/>
    <w:rsid w:val="004F1DB4"/>
    <w:rsid w:val="004F2255"/>
    <w:rsid w:val="004F2C90"/>
    <w:rsid w:val="004F2C9A"/>
    <w:rsid w:val="004F38B9"/>
    <w:rsid w:val="004F3CB8"/>
    <w:rsid w:val="004F3EA3"/>
    <w:rsid w:val="004F4445"/>
    <w:rsid w:val="004F7ED5"/>
    <w:rsid w:val="005009AF"/>
    <w:rsid w:val="00500BCA"/>
    <w:rsid w:val="00501927"/>
    <w:rsid w:val="00501B8E"/>
    <w:rsid w:val="00502623"/>
    <w:rsid w:val="0050292F"/>
    <w:rsid w:val="00503C05"/>
    <w:rsid w:val="00505669"/>
    <w:rsid w:val="00505772"/>
    <w:rsid w:val="00505799"/>
    <w:rsid w:val="00505BB8"/>
    <w:rsid w:val="00506242"/>
    <w:rsid w:val="005064A3"/>
    <w:rsid w:val="005068EF"/>
    <w:rsid w:val="00506B93"/>
    <w:rsid w:val="00507473"/>
    <w:rsid w:val="005101EB"/>
    <w:rsid w:val="005117EC"/>
    <w:rsid w:val="00511C40"/>
    <w:rsid w:val="00511FF7"/>
    <w:rsid w:val="005123B4"/>
    <w:rsid w:val="00512EF5"/>
    <w:rsid w:val="00512FA1"/>
    <w:rsid w:val="00513EA1"/>
    <w:rsid w:val="00514511"/>
    <w:rsid w:val="00515672"/>
    <w:rsid w:val="00515AF9"/>
    <w:rsid w:val="00515BDB"/>
    <w:rsid w:val="00516247"/>
    <w:rsid w:val="00516558"/>
    <w:rsid w:val="005173F2"/>
    <w:rsid w:val="005201B5"/>
    <w:rsid w:val="00520236"/>
    <w:rsid w:val="00522E7A"/>
    <w:rsid w:val="005233C7"/>
    <w:rsid w:val="00523C2A"/>
    <w:rsid w:val="00523D1C"/>
    <w:rsid w:val="005244F1"/>
    <w:rsid w:val="00524800"/>
    <w:rsid w:val="00530259"/>
    <w:rsid w:val="0053027D"/>
    <w:rsid w:val="00530DBD"/>
    <w:rsid w:val="00532D8B"/>
    <w:rsid w:val="00534058"/>
    <w:rsid w:val="00534428"/>
    <w:rsid w:val="00536607"/>
    <w:rsid w:val="00536BFD"/>
    <w:rsid w:val="00537F1F"/>
    <w:rsid w:val="0054036A"/>
    <w:rsid w:val="00541425"/>
    <w:rsid w:val="00542409"/>
    <w:rsid w:val="0054487B"/>
    <w:rsid w:val="00544BBA"/>
    <w:rsid w:val="00545B5E"/>
    <w:rsid w:val="00545E5A"/>
    <w:rsid w:val="00546430"/>
    <w:rsid w:val="00546643"/>
    <w:rsid w:val="005469C7"/>
    <w:rsid w:val="005509F1"/>
    <w:rsid w:val="00550C8A"/>
    <w:rsid w:val="00551227"/>
    <w:rsid w:val="00551BEF"/>
    <w:rsid w:val="00552176"/>
    <w:rsid w:val="005537FE"/>
    <w:rsid w:val="00553B8E"/>
    <w:rsid w:val="005554B2"/>
    <w:rsid w:val="00556512"/>
    <w:rsid w:val="00556ADC"/>
    <w:rsid w:val="0055744D"/>
    <w:rsid w:val="00557F8D"/>
    <w:rsid w:val="00557FF0"/>
    <w:rsid w:val="00561468"/>
    <w:rsid w:val="005622AA"/>
    <w:rsid w:val="00562FCA"/>
    <w:rsid w:val="00564FF2"/>
    <w:rsid w:val="005651CE"/>
    <w:rsid w:val="00565A20"/>
    <w:rsid w:val="005667DE"/>
    <w:rsid w:val="00566F21"/>
    <w:rsid w:val="00566FFA"/>
    <w:rsid w:val="00567E21"/>
    <w:rsid w:val="0057055B"/>
    <w:rsid w:val="00570B4B"/>
    <w:rsid w:val="00570D90"/>
    <w:rsid w:val="00571B0A"/>
    <w:rsid w:val="00572741"/>
    <w:rsid w:val="00572CBA"/>
    <w:rsid w:val="0057337D"/>
    <w:rsid w:val="005734FA"/>
    <w:rsid w:val="005735FE"/>
    <w:rsid w:val="00573884"/>
    <w:rsid w:val="00573BC0"/>
    <w:rsid w:val="00575019"/>
    <w:rsid w:val="005770B6"/>
    <w:rsid w:val="0057755E"/>
    <w:rsid w:val="00577CF2"/>
    <w:rsid w:val="00577F9A"/>
    <w:rsid w:val="00582947"/>
    <w:rsid w:val="00582B5D"/>
    <w:rsid w:val="00582D91"/>
    <w:rsid w:val="00583E3A"/>
    <w:rsid w:val="00584313"/>
    <w:rsid w:val="0058464F"/>
    <w:rsid w:val="0058528E"/>
    <w:rsid w:val="00586D9D"/>
    <w:rsid w:val="00587F4A"/>
    <w:rsid w:val="00591FA0"/>
    <w:rsid w:val="005934EF"/>
    <w:rsid w:val="00593EEE"/>
    <w:rsid w:val="00594C5E"/>
    <w:rsid w:val="00594E54"/>
    <w:rsid w:val="00595D70"/>
    <w:rsid w:val="00596E36"/>
    <w:rsid w:val="005970ED"/>
    <w:rsid w:val="005A03F7"/>
    <w:rsid w:val="005A0E8F"/>
    <w:rsid w:val="005A144A"/>
    <w:rsid w:val="005A3081"/>
    <w:rsid w:val="005A36AC"/>
    <w:rsid w:val="005A4746"/>
    <w:rsid w:val="005A5288"/>
    <w:rsid w:val="005A5A1D"/>
    <w:rsid w:val="005A5B1E"/>
    <w:rsid w:val="005A7644"/>
    <w:rsid w:val="005B0F02"/>
    <w:rsid w:val="005B186D"/>
    <w:rsid w:val="005B2119"/>
    <w:rsid w:val="005B354D"/>
    <w:rsid w:val="005B4124"/>
    <w:rsid w:val="005B53C9"/>
    <w:rsid w:val="005B6877"/>
    <w:rsid w:val="005B75B3"/>
    <w:rsid w:val="005B7EC6"/>
    <w:rsid w:val="005C0351"/>
    <w:rsid w:val="005C0CC5"/>
    <w:rsid w:val="005C23F2"/>
    <w:rsid w:val="005C29A3"/>
    <w:rsid w:val="005C2B9E"/>
    <w:rsid w:val="005C31A6"/>
    <w:rsid w:val="005C3C5C"/>
    <w:rsid w:val="005C4B30"/>
    <w:rsid w:val="005C4EEB"/>
    <w:rsid w:val="005C4FF6"/>
    <w:rsid w:val="005C5933"/>
    <w:rsid w:val="005C7B0D"/>
    <w:rsid w:val="005C7FA4"/>
    <w:rsid w:val="005D0BFE"/>
    <w:rsid w:val="005D13B3"/>
    <w:rsid w:val="005D1B7D"/>
    <w:rsid w:val="005D3F70"/>
    <w:rsid w:val="005D4AD9"/>
    <w:rsid w:val="005D4FF7"/>
    <w:rsid w:val="005D5B0E"/>
    <w:rsid w:val="005D5E5A"/>
    <w:rsid w:val="005D6564"/>
    <w:rsid w:val="005D6986"/>
    <w:rsid w:val="005D6C6C"/>
    <w:rsid w:val="005D6D6F"/>
    <w:rsid w:val="005D70FA"/>
    <w:rsid w:val="005D7752"/>
    <w:rsid w:val="005D7F75"/>
    <w:rsid w:val="005E1681"/>
    <w:rsid w:val="005E1BD9"/>
    <w:rsid w:val="005E3E02"/>
    <w:rsid w:val="005E414F"/>
    <w:rsid w:val="005E518F"/>
    <w:rsid w:val="005E59CB"/>
    <w:rsid w:val="005E6299"/>
    <w:rsid w:val="005E7B68"/>
    <w:rsid w:val="005F0998"/>
    <w:rsid w:val="005F14A6"/>
    <w:rsid w:val="005F2C46"/>
    <w:rsid w:val="005F2D15"/>
    <w:rsid w:val="005F36A0"/>
    <w:rsid w:val="005F3DD6"/>
    <w:rsid w:val="005F3E6F"/>
    <w:rsid w:val="005F6E39"/>
    <w:rsid w:val="005F6E40"/>
    <w:rsid w:val="00600214"/>
    <w:rsid w:val="00600418"/>
    <w:rsid w:val="0060064E"/>
    <w:rsid w:val="00600992"/>
    <w:rsid w:val="00600B7C"/>
    <w:rsid w:val="006019F7"/>
    <w:rsid w:val="006023E1"/>
    <w:rsid w:val="006035E8"/>
    <w:rsid w:val="00604182"/>
    <w:rsid w:val="0060442D"/>
    <w:rsid w:val="00604CAD"/>
    <w:rsid w:val="006058DF"/>
    <w:rsid w:val="00605BEE"/>
    <w:rsid w:val="00606B96"/>
    <w:rsid w:val="00607D73"/>
    <w:rsid w:val="00607E90"/>
    <w:rsid w:val="00610299"/>
    <w:rsid w:val="0061054C"/>
    <w:rsid w:val="00610671"/>
    <w:rsid w:val="006115B8"/>
    <w:rsid w:val="00611E1E"/>
    <w:rsid w:val="00612873"/>
    <w:rsid w:val="00612B3D"/>
    <w:rsid w:val="006134A5"/>
    <w:rsid w:val="00613794"/>
    <w:rsid w:val="00613A06"/>
    <w:rsid w:val="00613EBF"/>
    <w:rsid w:val="00615A89"/>
    <w:rsid w:val="006160AD"/>
    <w:rsid w:val="00616208"/>
    <w:rsid w:val="00616C4F"/>
    <w:rsid w:val="0061702F"/>
    <w:rsid w:val="0062007C"/>
    <w:rsid w:val="00620F89"/>
    <w:rsid w:val="006213FA"/>
    <w:rsid w:val="006223F7"/>
    <w:rsid w:val="0062485D"/>
    <w:rsid w:val="00624870"/>
    <w:rsid w:val="0062611E"/>
    <w:rsid w:val="006272C2"/>
    <w:rsid w:val="0063176E"/>
    <w:rsid w:val="00631E22"/>
    <w:rsid w:val="00631FB3"/>
    <w:rsid w:val="00632102"/>
    <w:rsid w:val="006325FF"/>
    <w:rsid w:val="00632788"/>
    <w:rsid w:val="00633942"/>
    <w:rsid w:val="00633EDC"/>
    <w:rsid w:val="00635F46"/>
    <w:rsid w:val="006360AF"/>
    <w:rsid w:val="00636BE6"/>
    <w:rsid w:val="00636FB4"/>
    <w:rsid w:val="00637754"/>
    <w:rsid w:val="00637D94"/>
    <w:rsid w:val="006400C7"/>
    <w:rsid w:val="00640864"/>
    <w:rsid w:val="006410F9"/>
    <w:rsid w:val="0064111B"/>
    <w:rsid w:val="00641145"/>
    <w:rsid w:val="00641B3B"/>
    <w:rsid w:val="006420C7"/>
    <w:rsid w:val="0064231D"/>
    <w:rsid w:val="00642618"/>
    <w:rsid w:val="00642798"/>
    <w:rsid w:val="006455B1"/>
    <w:rsid w:val="006463CF"/>
    <w:rsid w:val="00646A43"/>
    <w:rsid w:val="00647D74"/>
    <w:rsid w:val="00650B56"/>
    <w:rsid w:val="00650E06"/>
    <w:rsid w:val="006516E2"/>
    <w:rsid w:val="00651E42"/>
    <w:rsid w:val="00652C63"/>
    <w:rsid w:val="006530D7"/>
    <w:rsid w:val="0065354E"/>
    <w:rsid w:val="00654AC8"/>
    <w:rsid w:val="00655558"/>
    <w:rsid w:val="00655864"/>
    <w:rsid w:val="0065591C"/>
    <w:rsid w:val="00655C11"/>
    <w:rsid w:val="00656893"/>
    <w:rsid w:val="006571E5"/>
    <w:rsid w:val="00657569"/>
    <w:rsid w:val="00660E1B"/>
    <w:rsid w:val="006611F1"/>
    <w:rsid w:val="00662079"/>
    <w:rsid w:val="00662857"/>
    <w:rsid w:val="00662F54"/>
    <w:rsid w:val="00663DB4"/>
    <w:rsid w:val="00665789"/>
    <w:rsid w:val="006661BF"/>
    <w:rsid w:val="006663F5"/>
    <w:rsid w:val="00666AB9"/>
    <w:rsid w:val="00666E03"/>
    <w:rsid w:val="00667B5C"/>
    <w:rsid w:val="00671706"/>
    <w:rsid w:val="0067339C"/>
    <w:rsid w:val="006750B4"/>
    <w:rsid w:val="00675793"/>
    <w:rsid w:val="00675888"/>
    <w:rsid w:val="00676171"/>
    <w:rsid w:val="00677D56"/>
    <w:rsid w:val="006806ED"/>
    <w:rsid w:val="00681E12"/>
    <w:rsid w:val="006829C2"/>
    <w:rsid w:val="006834DD"/>
    <w:rsid w:val="006838EA"/>
    <w:rsid w:val="006846F0"/>
    <w:rsid w:val="00685610"/>
    <w:rsid w:val="00686D94"/>
    <w:rsid w:val="00686FAC"/>
    <w:rsid w:val="00687493"/>
    <w:rsid w:val="00687817"/>
    <w:rsid w:val="0069014E"/>
    <w:rsid w:val="0069177C"/>
    <w:rsid w:val="00691E7C"/>
    <w:rsid w:val="00692561"/>
    <w:rsid w:val="00692D59"/>
    <w:rsid w:val="00693529"/>
    <w:rsid w:val="00694654"/>
    <w:rsid w:val="0069479A"/>
    <w:rsid w:val="00694C95"/>
    <w:rsid w:val="00695D0F"/>
    <w:rsid w:val="00696B1F"/>
    <w:rsid w:val="006A06BF"/>
    <w:rsid w:val="006A0AF8"/>
    <w:rsid w:val="006A0C1C"/>
    <w:rsid w:val="006A162C"/>
    <w:rsid w:val="006A22EC"/>
    <w:rsid w:val="006A2D81"/>
    <w:rsid w:val="006A3AD7"/>
    <w:rsid w:val="006A5094"/>
    <w:rsid w:val="006A5433"/>
    <w:rsid w:val="006A57D6"/>
    <w:rsid w:val="006A60D2"/>
    <w:rsid w:val="006A77A6"/>
    <w:rsid w:val="006B018A"/>
    <w:rsid w:val="006B0215"/>
    <w:rsid w:val="006B03A6"/>
    <w:rsid w:val="006B12D4"/>
    <w:rsid w:val="006B13EA"/>
    <w:rsid w:val="006B18DA"/>
    <w:rsid w:val="006B293F"/>
    <w:rsid w:val="006B2ADA"/>
    <w:rsid w:val="006B2CD4"/>
    <w:rsid w:val="006B39AF"/>
    <w:rsid w:val="006B3A08"/>
    <w:rsid w:val="006B3C28"/>
    <w:rsid w:val="006B4BF5"/>
    <w:rsid w:val="006B519C"/>
    <w:rsid w:val="006B533F"/>
    <w:rsid w:val="006B6F0B"/>
    <w:rsid w:val="006B72BE"/>
    <w:rsid w:val="006B7342"/>
    <w:rsid w:val="006B73AA"/>
    <w:rsid w:val="006B7A16"/>
    <w:rsid w:val="006C0168"/>
    <w:rsid w:val="006C3587"/>
    <w:rsid w:val="006C396C"/>
    <w:rsid w:val="006C4083"/>
    <w:rsid w:val="006C4135"/>
    <w:rsid w:val="006C460C"/>
    <w:rsid w:val="006C4F62"/>
    <w:rsid w:val="006C53F4"/>
    <w:rsid w:val="006C6242"/>
    <w:rsid w:val="006C6335"/>
    <w:rsid w:val="006C69D8"/>
    <w:rsid w:val="006C74F0"/>
    <w:rsid w:val="006C79A8"/>
    <w:rsid w:val="006D06AE"/>
    <w:rsid w:val="006D0D45"/>
    <w:rsid w:val="006D0DAA"/>
    <w:rsid w:val="006D0DB5"/>
    <w:rsid w:val="006D0F86"/>
    <w:rsid w:val="006D1757"/>
    <w:rsid w:val="006D1C34"/>
    <w:rsid w:val="006D2CAE"/>
    <w:rsid w:val="006D2F90"/>
    <w:rsid w:val="006D3608"/>
    <w:rsid w:val="006D4264"/>
    <w:rsid w:val="006D78F1"/>
    <w:rsid w:val="006D7DAF"/>
    <w:rsid w:val="006E0202"/>
    <w:rsid w:val="006E1636"/>
    <w:rsid w:val="006E1881"/>
    <w:rsid w:val="006E1FC2"/>
    <w:rsid w:val="006E29EE"/>
    <w:rsid w:val="006E2B32"/>
    <w:rsid w:val="006E3271"/>
    <w:rsid w:val="006E40E3"/>
    <w:rsid w:val="006E5D8E"/>
    <w:rsid w:val="006E61FE"/>
    <w:rsid w:val="006E6289"/>
    <w:rsid w:val="006E6C73"/>
    <w:rsid w:val="006E713A"/>
    <w:rsid w:val="006E7744"/>
    <w:rsid w:val="006E77BF"/>
    <w:rsid w:val="006F03A1"/>
    <w:rsid w:val="006F19C1"/>
    <w:rsid w:val="006F1AC2"/>
    <w:rsid w:val="006F1ED3"/>
    <w:rsid w:val="006F220B"/>
    <w:rsid w:val="006F2AA3"/>
    <w:rsid w:val="006F3323"/>
    <w:rsid w:val="006F374A"/>
    <w:rsid w:val="006F386E"/>
    <w:rsid w:val="006F3BA0"/>
    <w:rsid w:val="006F41CD"/>
    <w:rsid w:val="006F4555"/>
    <w:rsid w:val="006F5019"/>
    <w:rsid w:val="006F5729"/>
    <w:rsid w:val="006F63CD"/>
    <w:rsid w:val="00700F3D"/>
    <w:rsid w:val="0070188F"/>
    <w:rsid w:val="00701C60"/>
    <w:rsid w:val="007037BA"/>
    <w:rsid w:val="00703A28"/>
    <w:rsid w:val="00703D0E"/>
    <w:rsid w:val="007040E4"/>
    <w:rsid w:val="007058DD"/>
    <w:rsid w:val="007066D2"/>
    <w:rsid w:val="00710C99"/>
    <w:rsid w:val="00711441"/>
    <w:rsid w:val="00711F89"/>
    <w:rsid w:val="00712D5C"/>
    <w:rsid w:val="007130B2"/>
    <w:rsid w:val="00714022"/>
    <w:rsid w:val="00715306"/>
    <w:rsid w:val="00715B08"/>
    <w:rsid w:val="00715EF3"/>
    <w:rsid w:val="00716877"/>
    <w:rsid w:val="00716B07"/>
    <w:rsid w:val="00717874"/>
    <w:rsid w:val="00717E99"/>
    <w:rsid w:val="00717EB8"/>
    <w:rsid w:val="007201CC"/>
    <w:rsid w:val="00720342"/>
    <w:rsid w:val="00720B47"/>
    <w:rsid w:val="00723F31"/>
    <w:rsid w:val="007240F2"/>
    <w:rsid w:val="0072504A"/>
    <w:rsid w:val="0072514F"/>
    <w:rsid w:val="007254AF"/>
    <w:rsid w:val="00725D77"/>
    <w:rsid w:val="00725DEA"/>
    <w:rsid w:val="00730169"/>
    <w:rsid w:val="00730731"/>
    <w:rsid w:val="00731A59"/>
    <w:rsid w:val="00731C1A"/>
    <w:rsid w:val="0073250A"/>
    <w:rsid w:val="007336FC"/>
    <w:rsid w:val="00734763"/>
    <w:rsid w:val="00735555"/>
    <w:rsid w:val="00735B1C"/>
    <w:rsid w:val="00735E63"/>
    <w:rsid w:val="007361D1"/>
    <w:rsid w:val="0073629D"/>
    <w:rsid w:val="00737BF4"/>
    <w:rsid w:val="0074089F"/>
    <w:rsid w:val="00740A04"/>
    <w:rsid w:val="007413E4"/>
    <w:rsid w:val="0074158E"/>
    <w:rsid w:val="00741701"/>
    <w:rsid w:val="00742967"/>
    <w:rsid w:val="00743E08"/>
    <w:rsid w:val="007443C5"/>
    <w:rsid w:val="00744C36"/>
    <w:rsid w:val="00745DCE"/>
    <w:rsid w:val="0075028C"/>
    <w:rsid w:val="00751120"/>
    <w:rsid w:val="00751A65"/>
    <w:rsid w:val="00751ABD"/>
    <w:rsid w:val="00752033"/>
    <w:rsid w:val="0075314E"/>
    <w:rsid w:val="0075438A"/>
    <w:rsid w:val="007544F9"/>
    <w:rsid w:val="0075795B"/>
    <w:rsid w:val="00757A04"/>
    <w:rsid w:val="00760E87"/>
    <w:rsid w:val="00762165"/>
    <w:rsid w:val="00762F3E"/>
    <w:rsid w:val="00763417"/>
    <w:rsid w:val="00764689"/>
    <w:rsid w:val="0076533B"/>
    <w:rsid w:val="007659AF"/>
    <w:rsid w:val="00766918"/>
    <w:rsid w:val="00766D2D"/>
    <w:rsid w:val="00767B3C"/>
    <w:rsid w:val="00767CCA"/>
    <w:rsid w:val="00770239"/>
    <w:rsid w:val="0077034F"/>
    <w:rsid w:val="007712BB"/>
    <w:rsid w:val="007717E0"/>
    <w:rsid w:val="00771CB6"/>
    <w:rsid w:val="0077227D"/>
    <w:rsid w:val="00772568"/>
    <w:rsid w:val="00773CFA"/>
    <w:rsid w:val="0077527E"/>
    <w:rsid w:val="00776181"/>
    <w:rsid w:val="00776606"/>
    <w:rsid w:val="00776905"/>
    <w:rsid w:val="00776C71"/>
    <w:rsid w:val="007772CC"/>
    <w:rsid w:val="00777980"/>
    <w:rsid w:val="00780436"/>
    <w:rsid w:val="007808B9"/>
    <w:rsid w:val="00780F51"/>
    <w:rsid w:val="00782E7E"/>
    <w:rsid w:val="007841A1"/>
    <w:rsid w:val="0078656A"/>
    <w:rsid w:val="0078681E"/>
    <w:rsid w:val="00787598"/>
    <w:rsid w:val="00787748"/>
    <w:rsid w:val="007902CD"/>
    <w:rsid w:val="00791171"/>
    <w:rsid w:val="00791787"/>
    <w:rsid w:val="0079196F"/>
    <w:rsid w:val="00792517"/>
    <w:rsid w:val="00792F24"/>
    <w:rsid w:val="0079504D"/>
    <w:rsid w:val="00795A72"/>
    <w:rsid w:val="00795AF5"/>
    <w:rsid w:val="007960CD"/>
    <w:rsid w:val="00796137"/>
    <w:rsid w:val="00797747"/>
    <w:rsid w:val="007977D1"/>
    <w:rsid w:val="007977FB"/>
    <w:rsid w:val="007A0978"/>
    <w:rsid w:val="007A0A0F"/>
    <w:rsid w:val="007A11A0"/>
    <w:rsid w:val="007A244A"/>
    <w:rsid w:val="007A39D4"/>
    <w:rsid w:val="007A4F71"/>
    <w:rsid w:val="007A5AF0"/>
    <w:rsid w:val="007A6866"/>
    <w:rsid w:val="007A7DC5"/>
    <w:rsid w:val="007B0D36"/>
    <w:rsid w:val="007B1075"/>
    <w:rsid w:val="007B11D2"/>
    <w:rsid w:val="007B135C"/>
    <w:rsid w:val="007B135F"/>
    <w:rsid w:val="007B1AAA"/>
    <w:rsid w:val="007B29A5"/>
    <w:rsid w:val="007B304D"/>
    <w:rsid w:val="007B34B6"/>
    <w:rsid w:val="007B383F"/>
    <w:rsid w:val="007B38FE"/>
    <w:rsid w:val="007B4139"/>
    <w:rsid w:val="007B4574"/>
    <w:rsid w:val="007B4ACD"/>
    <w:rsid w:val="007B50B2"/>
    <w:rsid w:val="007B7A83"/>
    <w:rsid w:val="007C0B79"/>
    <w:rsid w:val="007C13BA"/>
    <w:rsid w:val="007C1BB0"/>
    <w:rsid w:val="007C217F"/>
    <w:rsid w:val="007C25CB"/>
    <w:rsid w:val="007C28FC"/>
    <w:rsid w:val="007C314D"/>
    <w:rsid w:val="007C3EF5"/>
    <w:rsid w:val="007C4995"/>
    <w:rsid w:val="007C54C6"/>
    <w:rsid w:val="007C5BA6"/>
    <w:rsid w:val="007C6540"/>
    <w:rsid w:val="007C662A"/>
    <w:rsid w:val="007C68F4"/>
    <w:rsid w:val="007C6B22"/>
    <w:rsid w:val="007C7390"/>
    <w:rsid w:val="007C7759"/>
    <w:rsid w:val="007C78FB"/>
    <w:rsid w:val="007C7C11"/>
    <w:rsid w:val="007D052B"/>
    <w:rsid w:val="007D1639"/>
    <w:rsid w:val="007D3078"/>
    <w:rsid w:val="007D3754"/>
    <w:rsid w:val="007D46EA"/>
    <w:rsid w:val="007D4A5D"/>
    <w:rsid w:val="007D57F4"/>
    <w:rsid w:val="007D59FF"/>
    <w:rsid w:val="007D75DB"/>
    <w:rsid w:val="007D7743"/>
    <w:rsid w:val="007E0519"/>
    <w:rsid w:val="007E0E2A"/>
    <w:rsid w:val="007E143B"/>
    <w:rsid w:val="007E15E1"/>
    <w:rsid w:val="007E1880"/>
    <w:rsid w:val="007E1C26"/>
    <w:rsid w:val="007E2FE4"/>
    <w:rsid w:val="007E35E7"/>
    <w:rsid w:val="007E5BAB"/>
    <w:rsid w:val="007E5F77"/>
    <w:rsid w:val="007E6743"/>
    <w:rsid w:val="007E79BE"/>
    <w:rsid w:val="007F038A"/>
    <w:rsid w:val="007F13FB"/>
    <w:rsid w:val="007F14F8"/>
    <w:rsid w:val="007F1FCF"/>
    <w:rsid w:val="007F29B7"/>
    <w:rsid w:val="007F2F1F"/>
    <w:rsid w:val="007F3763"/>
    <w:rsid w:val="007F41B3"/>
    <w:rsid w:val="007F48C9"/>
    <w:rsid w:val="007F579F"/>
    <w:rsid w:val="007F6C5C"/>
    <w:rsid w:val="007F71C8"/>
    <w:rsid w:val="007F7242"/>
    <w:rsid w:val="00800183"/>
    <w:rsid w:val="00800842"/>
    <w:rsid w:val="00800914"/>
    <w:rsid w:val="00801C46"/>
    <w:rsid w:val="00801D1C"/>
    <w:rsid w:val="00801F67"/>
    <w:rsid w:val="00802066"/>
    <w:rsid w:val="008020B9"/>
    <w:rsid w:val="00803DFF"/>
    <w:rsid w:val="00803E35"/>
    <w:rsid w:val="008050D5"/>
    <w:rsid w:val="00805F08"/>
    <w:rsid w:val="008067EC"/>
    <w:rsid w:val="0080723F"/>
    <w:rsid w:val="00807D47"/>
    <w:rsid w:val="0081204E"/>
    <w:rsid w:val="008133C0"/>
    <w:rsid w:val="00813F87"/>
    <w:rsid w:val="00814530"/>
    <w:rsid w:val="0081530B"/>
    <w:rsid w:val="0081551B"/>
    <w:rsid w:val="00815797"/>
    <w:rsid w:val="008160C8"/>
    <w:rsid w:val="0081662F"/>
    <w:rsid w:val="00817807"/>
    <w:rsid w:val="00820CDC"/>
    <w:rsid w:val="008211DC"/>
    <w:rsid w:val="008229CA"/>
    <w:rsid w:val="008232D9"/>
    <w:rsid w:val="008240F5"/>
    <w:rsid w:val="008258EC"/>
    <w:rsid w:val="008265EA"/>
    <w:rsid w:val="00830D32"/>
    <w:rsid w:val="00831E4B"/>
    <w:rsid w:val="008320D9"/>
    <w:rsid w:val="008328B8"/>
    <w:rsid w:val="00832D86"/>
    <w:rsid w:val="00833073"/>
    <w:rsid w:val="00833BF5"/>
    <w:rsid w:val="0083411C"/>
    <w:rsid w:val="008359C7"/>
    <w:rsid w:val="00835AA7"/>
    <w:rsid w:val="00836123"/>
    <w:rsid w:val="00836554"/>
    <w:rsid w:val="00836AE9"/>
    <w:rsid w:val="00840553"/>
    <w:rsid w:val="00840950"/>
    <w:rsid w:val="00841255"/>
    <w:rsid w:val="00841936"/>
    <w:rsid w:val="00842481"/>
    <w:rsid w:val="00842B2C"/>
    <w:rsid w:val="00842F63"/>
    <w:rsid w:val="00843072"/>
    <w:rsid w:val="00843EB9"/>
    <w:rsid w:val="008444BA"/>
    <w:rsid w:val="00844932"/>
    <w:rsid w:val="00845456"/>
    <w:rsid w:val="00845A93"/>
    <w:rsid w:val="00845F9B"/>
    <w:rsid w:val="008461AE"/>
    <w:rsid w:val="00846747"/>
    <w:rsid w:val="00847DF0"/>
    <w:rsid w:val="00850B1C"/>
    <w:rsid w:val="00850C7F"/>
    <w:rsid w:val="00850EC8"/>
    <w:rsid w:val="00852775"/>
    <w:rsid w:val="00852DFB"/>
    <w:rsid w:val="008533AC"/>
    <w:rsid w:val="00853E78"/>
    <w:rsid w:val="00853EAC"/>
    <w:rsid w:val="0085457C"/>
    <w:rsid w:val="00856249"/>
    <w:rsid w:val="00856B80"/>
    <w:rsid w:val="00857AE8"/>
    <w:rsid w:val="00857B77"/>
    <w:rsid w:val="00857FA9"/>
    <w:rsid w:val="0086075C"/>
    <w:rsid w:val="00860A91"/>
    <w:rsid w:val="00860CC9"/>
    <w:rsid w:val="00862542"/>
    <w:rsid w:val="00862551"/>
    <w:rsid w:val="00862758"/>
    <w:rsid w:val="0086343C"/>
    <w:rsid w:val="008636BF"/>
    <w:rsid w:val="00864054"/>
    <w:rsid w:val="008642CD"/>
    <w:rsid w:val="00864A2B"/>
    <w:rsid w:val="00865673"/>
    <w:rsid w:val="00866A37"/>
    <w:rsid w:val="00867332"/>
    <w:rsid w:val="008707AB"/>
    <w:rsid w:val="00871831"/>
    <w:rsid w:val="00872911"/>
    <w:rsid w:val="00872CD0"/>
    <w:rsid w:val="00874D20"/>
    <w:rsid w:val="00876568"/>
    <w:rsid w:val="00877E08"/>
    <w:rsid w:val="008801FC"/>
    <w:rsid w:val="00880D10"/>
    <w:rsid w:val="00881710"/>
    <w:rsid w:val="00881DF6"/>
    <w:rsid w:val="00883CEA"/>
    <w:rsid w:val="008846E6"/>
    <w:rsid w:val="00885369"/>
    <w:rsid w:val="00886395"/>
    <w:rsid w:val="00886485"/>
    <w:rsid w:val="008900E7"/>
    <w:rsid w:val="00892030"/>
    <w:rsid w:val="0089313A"/>
    <w:rsid w:val="00894096"/>
    <w:rsid w:val="008947AA"/>
    <w:rsid w:val="00894B33"/>
    <w:rsid w:val="00895CC6"/>
    <w:rsid w:val="008973F3"/>
    <w:rsid w:val="00897F18"/>
    <w:rsid w:val="008A0BE3"/>
    <w:rsid w:val="008A0E46"/>
    <w:rsid w:val="008A1ED5"/>
    <w:rsid w:val="008A2BD4"/>
    <w:rsid w:val="008A3764"/>
    <w:rsid w:val="008A3884"/>
    <w:rsid w:val="008A3B54"/>
    <w:rsid w:val="008A3D8F"/>
    <w:rsid w:val="008A4717"/>
    <w:rsid w:val="008A4ADB"/>
    <w:rsid w:val="008A5CFA"/>
    <w:rsid w:val="008A603E"/>
    <w:rsid w:val="008A6303"/>
    <w:rsid w:val="008A6972"/>
    <w:rsid w:val="008A7461"/>
    <w:rsid w:val="008A76D0"/>
    <w:rsid w:val="008A7A9A"/>
    <w:rsid w:val="008B003E"/>
    <w:rsid w:val="008B02A9"/>
    <w:rsid w:val="008B210D"/>
    <w:rsid w:val="008B37BC"/>
    <w:rsid w:val="008B4664"/>
    <w:rsid w:val="008B4C79"/>
    <w:rsid w:val="008B4EA7"/>
    <w:rsid w:val="008B6F24"/>
    <w:rsid w:val="008B715C"/>
    <w:rsid w:val="008C0323"/>
    <w:rsid w:val="008C079D"/>
    <w:rsid w:val="008C0E8E"/>
    <w:rsid w:val="008C1B6A"/>
    <w:rsid w:val="008C226D"/>
    <w:rsid w:val="008C2745"/>
    <w:rsid w:val="008C4BF4"/>
    <w:rsid w:val="008C5196"/>
    <w:rsid w:val="008C5D07"/>
    <w:rsid w:val="008C6C68"/>
    <w:rsid w:val="008C7122"/>
    <w:rsid w:val="008C77D5"/>
    <w:rsid w:val="008C79AE"/>
    <w:rsid w:val="008D04DD"/>
    <w:rsid w:val="008D0919"/>
    <w:rsid w:val="008D1160"/>
    <w:rsid w:val="008D11C7"/>
    <w:rsid w:val="008D1531"/>
    <w:rsid w:val="008D19B5"/>
    <w:rsid w:val="008D19EE"/>
    <w:rsid w:val="008D2704"/>
    <w:rsid w:val="008D35A5"/>
    <w:rsid w:val="008D4044"/>
    <w:rsid w:val="008D40C6"/>
    <w:rsid w:val="008D456B"/>
    <w:rsid w:val="008D4D82"/>
    <w:rsid w:val="008D67AD"/>
    <w:rsid w:val="008D765E"/>
    <w:rsid w:val="008E0355"/>
    <w:rsid w:val="008E1A69"/>
    <w:rsid w:val="008E1E6E"/>
    <w:rsid w:val="008E20EE"/>
    <w:rsid w:val="008E2841"/>
    <w:rsid w:val="008E3FCA"/>
    <w:rsid w:val="008E410A"/>
    <w:rsid w:val="008E4CB8"/>
    <w:rsid w:val="008E5516"/>
    <w:rsid w:val="008E5591"/>
    <w:rsid w:val="008E6FF9"/>
    <w:rsid w:val="008F0F47"/>
    <w:rsid w:val="008F20CD"/>
    <w:rsid w:val="008F2638"/>
    <w:rsid w:val="008F3052"/>
    <w:rsid w:val="008F3230"/>
    <w:rsid w:val="008F353C"/>
    <w:rsid w:val="008F36AC"/>
    <w:rsid w:val="008F43F4"/>
    <w:rsid w:val="008F440B"/>
    <w:rsid w:val="008F5170"/>
    <w:rsid w:val="008F6050"/>
    <w:rsid w:val="008F67FC"/>
    <w:rsid w:val="008F7A37"/>
    <w:rsid w:val="009016B1"/>
    <w:rsid w:val="00901BE5"/>
    <w:rsid w:val="00902D68"/>
    <w:rsid w:val="0090306A"/>
    <w:rsid w:val="0090444F"/>
    <w:rsid w:val="009044EC"/>
    <w:rsid w:val="0090491F"/>
    <w:rsid w:val="00907751"/>
    <w:rsid w:val="00911236"/>
    <w:rsid w:val="00911423"/>
    <w:rsid w:val="00911AF2"/>
    <w:rsid w:val="00911C2B"/>
    <w:rsid w:val="00912B4F"/>
    <w:rsid w:val="00914A56"/>
    <w:rsid w:val="00914A6A"/>
    <w:rsid w:val="00916197"/>
    <w:rsid w:val="009179CE"/>
    <w:rsid w:val="009207D8"/>
    <w:rsid w:val="0092148C"/>
    <w:rsid w:val="0092221B"/>
    <w:rsid w:val="0092222A"/>
    <w:rsid w:val="00922BD8"/>
    <w:rsid w:val="00922E0B"/>
    <w:rsid w:val="0092453E"/>
    <w:rsid w:val="009245A9"/>
    <w:rsid w:val="00924FCD"/>
    <w:rsid w:val="00925C82"/>
    <w:rsid w:val="00926963"/>
    <w:rsid w:val="0093027E"/>
    <w:rsid w:val="009304FF"/>
    <w:rsid w:val="00930D04"/>
    <w:rsid w:val="0093135D"/>
    <w:rsid w:val="009330B9"/>
    <w:rsid w:val="00933117"/>
    <w:rsid w:val="009336BF"/>
    <w:rsid w:val="00933779"/>
    <w:rsid w:val="00933A57"/>
    <w:rsid w:val="00933CE7"/>
    <w:rsid w:val="009343BE"/>
    <w:rsid w:val="00934886"/>
    <w:rsid w:val="009364C9"/>
    <w:rsid w:val="0093658B"/>
    <w:rsid w:val="009365E2"/>
    <w:rsid w:val="00937A97"/>
    <w:rsid w:val="00937ADF"/>
    <w:rsid w:val="009426A3"/>
    <w:rsid w:val="00942A0F"/>
    <w:rsid w:val="00943425"/>
    <w:rsid w:val="00943732"/>
    <w:rsid w:val="00943A60"/>
    <w:rsid w:val="00943C43"/>
    <w:rsid w:val="00944239"/>
    <w:rsid w:val="00944722"/>
    <w:rsid w:val="00946DFD"/>
    <w:rsid w:val="009474B9"/>
    <w:rsid w:val="00947DCE"/>
    <w:rsid w:val="00950870"/>
    <w:rsid w:val="0095260D"/>
    <w:rsid w:val="0095281D"/>
    <w:rsid w:val="00952C1D"/>
    <w:rsid w:val="00952D3C"/>
    <w:rsid w:val="009530F7"/>
    <w:rsid w:val="00953666"/>
    <w:rsid w:val="00953A56"/>
    <w:rsid w:val="00954BE5"/>
    <w:rsid w:val="00955C8E"/>
    <w:rsid w:val="009568AC"/>
    <w:rsid w:val="0095768D"/>
    <w:rsid w:val="009600C5"/>
    <w:rsid w:val="009607BD"/>
    <w:rsid w:val="00961C01"/>
    <w:rsid w:val="00961E27"/>
    <w:rsid w:val="009625E7"/>
    <w:rsid w:val="00962D21"/>
    <w:rsid w:val="00962E6B"/>
    <w:rsid w:val="0096340A"/>
    <w:rsid w:val="00964787"/>
    <w:rsid w:val="00964E33"/>
    <w:rsid w:val="0096517B"/>
    <w:rsid w:val="00966369"/>
    <w:rsid w:val="00966750"/>
    <w:rsid w:val="00966C5D"/>
    <w:rsid w:val="00967D6D"/>
    <w:rsid w:val="0097242F"/>
    <w:rsid w:val="00972B9A"/>
    <w:rsid w:val="0097330F"/>
    <w:rsid w:val="00973750"/>
    <w:rsid w:val="00975209"/>
    <w:rsid w:val="00977900"/>
    <w:rsid w:val="00977BDA"/>
    <w:rsid w:val="00977CA0"/>
    <w:rsid w:val="00980487"/>
    <w:rsid w:val="00980532"/>
    <w:rsid w:val="009816CB"/>
    <w:rsid w:val="009816ED"/>
    <w:rsid w:val="00981E3A"/>
    <w:rsid w:val="00981EF2"/>
    <w:rsid w:val="00983408"/>
    <w:rsid w:val="00983DBC"/>
    <w:rsid w:val="00983FCC"/>
    <w:rsid w:val="009860F1"/>
    <w:rsid w:val="0098697D"/>
    <w:rsid w:val="00986A5E"/>
    <w:rsid w:val="00986B23"/>
    <w:rsid w:val="00990957"/>
    <w:rsid w:val="00990D29"/>
    <w:rsid w:val="009940B1"/>
    <w:rsid w:val="0099413F"/>
    <w:rsid w:val="00994429"/>
    <w:rsid w:val="00995669"/>
    <w:rsid w:val="00995773"/>
    <w:rsid w:val="0099619C"/>
    <w:rsid w:val="00996813"/>
    <w:rsid w:val="009969F6"/>
    <w:rsid w:val="00996D92"/>
    <w:rsid w:val="009A01D1"/>
    <w:rsid w:val="009A141A"/>
    <w:rsid w:val="009A21E6"/>
    <w:rsid w:val="009A2DCF"/>
    <w:rsid w:val="009A345E"/>
    <w:rsid w:val="009A4AC6"/>
    <w:rsid w:val="009A52C6"/>
    <w:rsid w:val="009A59A5"/>
    <w:rsid w:val="009A6CD8"/>
    <w:rsid w:val="009A6F35"/>
    <w:rsid w:val="009A72D3"/>
    <w:rsid w:val="009A77EE"/>
    <w:rsid w:val="009A794F"/>
    <w:rsid w:val="009A7CA1"/>
    <w:rsid w:val="009B173F"/>
    <w:rsid w:val="009B1D38"/>
    <w:rsid w:val="009B3B9A"/>
    <w:rsid w:val="009B4240"/>
    <w:rsid w:val="009B4C3E"/>
    <w:rsid w:val="009B6632"/>
    <w:rsid w:val="009B6F20"/>
    <w:rsid w:val="009B7A5B"/>
    <w:rsid w:val="009C029E"/>
    <w:rsid w:val="009C0CDC"/>
    <w:rsid w:val="009C1168"/>
    <w:rsid w:val="009C1315"/>
    <w:rsid w:val="009C1374"/>
    <w:rsid w:val="009C19CC"/>
    <w:rsid w:val="009C21BA"/>
    <w:rsid w:val="009C2774"/>
    <w:rsid w:val="009C4615"/>
    <w:rsid w:val="009C54F3"/>
    <w:rsid w:val="009C5651"/>
    <w:rsid w:val="009C6460"/>
    <w:rsid w:val="009C655F"/>
    <w:rsid w:val="009C6AF8"/>
    <w:rsid w:val="009C6C4F"/>
    <w:rsid w:val="009C75B4"/>
    <w:rsid w:val="009D0361"/>
    <w:rsid w:val="009D10A8"/>
    <w:rsid w:val="009D1CAB"/>
    <w:rsid w:val="009D3278"/>
    <w:rsid w:val="009D37DB"/>
    <w:rsid w:val="009D4C02"/>
    <w:rsid w:val="009D517E"/>
    <w:rsid w:val="009D5298"/>
    <w:rsid w:val="009D6D3F"/>
    <w:rsid w:val="009E1156"/>
    <w:rsid w:val="009E144E"/>
    <w:rsid w:val="009E2585"/>
    <w:rsid w:val="009E2F71"/>
    <w:rsid w:val="009E339B"/>
    <w:rsid w:val="009E33E1"/>
    <w:rsid w:val="009E3FBD"/>
    <w:rsid w:val="009E6922"/>
    <w:rsid w:val="009E6EED"/>
    <w:rsid w:val="009E72DA"/>
    <w:rsid w:val="009E76BB"/>
    <w:rsid w:val="009E78B1"/>
    <w:rsid w:val="009E7CC8"/>
    <w:rsid w:val="009E7D56"/>
    <w:rsid w:val="009F0F24"/>
    <w:rsid w:val="009F1053"/>
    <w:rsid w:val="009F1FD0"/>
    <w:rsid w:val="009F23AE"/>
    <w:rsid w:val="009F351B"/>
    <w:rsid w:val="009F3B6A"/>
    <w:rsid w:val="009F3F03"/>
    <w:rsid w:val="009F4656"/>
    <w:rsid w:val="009F468F"/>
    <w:rsid w:val="009F469F"/>
    <w:rsid w:val="009F4985"/>
    <w:rsid w:val="009F4B6E"/>
    <w:rsid w:val="009F57CF"/>
    <w:rsid w:val="009F664A"/>
    <w:rsid w:val="009F79E1"/>
    <w:rsid w:val="009F7D08"/>
    <w:rsid w:val="00A007EF"/>
    <w:rsid w:val="00A00C54"/>
    <w:rsid w:val="00A01007"/>
    <w:rsid w:val="00A01EC3"/>
    <w:rsid w:val="00A02232"/>
    <w:rsid w:val="00A025CB"/>
    <w:rsid w:val="00A02E7C"/>
    <w:rsid w:val="00A03640"/>
    <w:rsid w:val="00A047F1"/>
    <w:rsid w:val="00A0515E"/>
    <w:rsid w:val="00A051E2"/>
    <w:rsid w:val="00A05B03"/>
    <w:rsid w:val="00A07074"/>
    <w:rsid w:val="00A07258"/>
    <w:rsid w:val="00A07541"/>
    <w:rsid w:val="00A07B28"/>
    <w:rsid w:val="00A07B66"/>
    <w:rsid w:val="00A07CB1"/>
    <w:rsid w:val="00A103FA"/>
    <w:rsid w:val="00A117CD"/>
    <w:rsid w:val="00A11808"/>
    <w:rsid w:val="00A143B7"/>
    <w:rsid w:val="00A14AF3"/>
    <w:rsid w:val="00A16201"/>
    <w:rsid w:val="00A16B03"/>
    <w:rsid w:val="00A1774B"/>
    <w:rsid w:val="00A20233"/>
    <w:rsid w:val="00A208A7"/>
    <w:rsid w:val="00A20CB8"/>
    <w:rsid w:val="00A20E8F"/>
    <w:rsid w:val="00A2104A"/>
    <w:rsid w:val="00A210E0"/>
    <w:rsid w:val="00A21823"/>
    <w:rsid w:val="00A2216C"/>
    <w:rsid w:val="00A2252D"/>
    <w:rsid w:val="00A22BED"/>
    <w:rsid w:val="00A22D8D"/>
    <w:rsid w:val="00A22F31"/>
    <w:rsid w:val="00A23C76"/>
    <w:rsid w:val="00A23CC8"/>
    <w:rsid w:val="00A2487C"/>
    <w:rsid w:val="00A249D9"/>
    <w:rsid w:val="00A258E9"/>
    <w:rsid w:val="00A26042"/>
    <w:rsid w:val="00A26227"/>
    <w:rsid w:val="00A264AE"/>
    <w:rsid w:val="00A26CBF"/>
    <w:rsid w:val="00A303A7"/>
    <w:rsid w:val="00A30F1D"/>
    <w:rsid w:val="00A319FB"/>
    <w:rsid w:val="00A3228F"/>
    <w:rsid w:val="00A32403"/>
    <w:rsid w:val="00A32DA5"/>
    <w:rsid w:val="00A33718"/>
    <w:rsid w:val="00A34695"/>
    <w:rsid w:val="00A34AFE"/>
    <w:rsid w:val="00A361C5"/>
    <w:rsid w:val="00A36491"/>
    <w:rsid w:val="00A36616"/>
    <w:rsid w:val="00A366C2"/>
    <w:rsid w:val="00A3683F"/>
    <w:rsid w:val="00A36E0A"/>
    <w:rsid w:val="00A37316"/>
    <w:rsid w:val="00A3760D"/>
    <w:rsid w:val="00A40038"/>
    <w:rsid w:val="00A40249"/>
    <w:rsid w:val="00A402CE"/>
    <w:rsid w:val="00A4093E"/>
    <w:rsid w:val="00A4147A"/>
    <w:rsid w:val="00A416E8"/>
    <w:rsid w:val="00A41871"/>
    <w:rsid w:val="00A42455"/>
    <w:rsid w:val="00A42636"/>
    <w:rsid w:val="00A42D70"/>
    <w:rsid w:val="00A430A0"/>
    <w:rsid w:val="00A43BF4"/>
    <w:rsid w:val="00A43F1C"/>
    <w:rsid w:val="00A43F94"/>
    <w:rsid w:val="00A46FC8"/>
    <w:rsid w:val="00A475A8"/>
    <w:rsid w:val="00A5059E"/>
    <w:rsid w:val="00A50BC8"/>
    <w:rsid w:val="00A5151C"/>
    <w:rsid w:val="00A51542"/>
    <w:rsid w:val="00A52054"/>
    <w:rsid w:val="00A52A41"/>
    <w:rsid w:val="00A53560"/>
    <w:rsid w:val="00A53B6F"/>
    <w:rsid w:val="00A53C27"/>
    <w:rsid w:val="00A55AD8"/>
    <w:rsid w:val="00A56165"/>
    <w:rsid w:val="00A56968"/>
    <w:rsid w:val="00A60A7E"/>
    <w:rsid w:val="00A60D80"/>
    <w:rsid w:val="00A61BC9"/>
    <w:rsid w:val="00A62EC3"/>
    <w:rsid w:val="00A63989"/>
    <w:rsid w:val="00A639CC"/>
    <w:rsid w:val="00A63E72"/>
    <w:rsid w:val="00A6473B"/>
    <w:rsid w:val="00A65822"/>
    <w:rsid w:val="00A65C43"/>
    <w:rsid w:val="00A65CAB"/>
    <w:rsid w:val="00A70BF0"/>
    <w:rsid w:val="00A711DA"/>
    <w:rsid w:val="00A738A2"/>
    <w:rsid w:val="00A73F23"/>
    <w:rsid w:val="00A74465"/>
    <w:rsid w:val="00A74A48"/>
    <w:rsid w:val="00A758C2"/>
    <w:rsid w:val="00A7664A"/>
    <w:rsid w:val="00A76C15"/>
    <w:rsid w:val="00A77A1E"/>
    <w:rsid w:val="00A805AA"/>
    <w:rsid w:val="00A808AA"/>
    <w:rsid w:val="00A80AF9"/>
    <w:rsid w:val="00A815A7"/>
    <w:rsid w:val="00A82B15"/>
    <w:rsid w:val="00A83ADE"/>
    <w:rsid w:val="00A83E66"/>
    <w:rsid w:val="00A83F16"/>
    <w:rsid w:val="00A8627B"/>
    <w:rsid w:val="00A87084"/>
    <w:rsid w:val="00A87207"/>
    <w:rsid w:val="00A874B0"/>
    <w:rsid w:val="00A90D02"/>
    <w:rsid w:val="00A918CC"/>
    <w:rsid w:val="00A91B94"/>
    <w:rsid w:val="00A91C7D"/>
    <w:rsid w:val="00A92516"/>
    <w:rsid w:val="00A932DC"/>
    <w:rsid w:val="00A937AE"/>
    <w:rsid w:val="00A946D3"/>
    <w:rsid w:val="00A96B2C"/>
    <w:rsid w:val="00A96F95"/>
    <w:rsid w:val="00AA02F8"/>
    <w:rsid w:val="00AA08DB"/>
    <w:rsid w:val="00AA0C2E"/>
    <w:rsid w:val="00AA23A2"/>
    <w:rsid w:val="00AA29A8"/>
    <w:rsid w:val="00AA31FF"/>
    <w:rsid w:val="00AA3872"/>
    <w:rsid w:val="00AA3B40"/>
    <w:rsid w:val="00AA5775"/>
    <w:rsid w:val="00AA59F3"/>
    <w:rsid w:val="00AA5BB0"/>
    <w:rsid w:val="00AA73BE"/>
    <w:rsid w:val="00AA7810"/>
    <w:rsid w:val="00AB222F"/>
    <w:rsid w:val="00AB2513"/>
    <w:rsid w:val="00AB2516"/>
    <w:rsid w:val="00AB276B"/>
    <w:rsid w:val="00AB32C2"/>
    <w:rsid w:val="00AB39B6"/>
    <w:rsid w:val="00AB4CBD"/>
    <w:rsid w:val="00AB4ECA"/>
    <w:rsid w:val="00AB57CE"/>
    <w:rsid w:val="00AB5C25"/>
    <w:rsid w:val="00AB75F1"/>
    <w:rsid w:val="00AB7FA5"/>
    <w:rsid w:val="00AC001B"/>
    <w:rsid w:val="00AC00CB"/>
    <w:rsid w:val="00AC0200"/>
    <w:rsid w:val="00AC0C55"/>
    <w:rsid w:val="00AC192D"/>
    <w:rsid w:val="00AC4148"/>
    <w:rsid w:val="00AC421B"/>
    <w:rsid w:val="00AC49F6"/>
    <w:rsid w:val="00AC4E10"/>
    <w:rsid w:val="00AC4FC0"/>
    <w:rsid w:val="00AC5CE7"/>
    <w:rsid w:val="00AC68B1"/>
    <w:rsid w:val="00AD0102"/>
    <w:rsid w:val="00AD0177"/>
    <w:rsid w:val="00AD0EAB"/>
    <w:rsid w:val="00AD0ED2"/>
    <w:rsid w:val="00AD1DF4"/>
    <w:rsid w:val="00AD1EAC"/>
    <w:rsid w:val="00AD3DEC"/>
    <w:rsid w:val="00AD4CB0"/>
    <w:rsid w:val="00AD58CC"/>
    <w:rsid w:val="00AD5B94"/>
    <w:rsid w:val="00AD63FC"/>
    <w:rsid w:val="00AD6DF9"/>
    <w:rsid w:val="00AE08FC"/>
    <w:rsid w:val="00AE13B2"/>
    <w:rsid w:val="00AE13EB"/>
    <w:rsid w:val="00AE21D2"/>
    <w:rsid w:val="00AE4396"/>
    <w:rsid w:val="00AE4C2E"/>
    <w:rsid w:val="00AE5324"/>
    <w:rsid w:val="00AE6485"/>
    <w:rsid w:val="00AE74F1"/>
    <w:rsid w:val="00AF0B94"/>
    <w:rsid w:val="00AF1172"/>
    <w:rsid w:val="00AF1D67"/>
    <w:rsid w:val="00AF2036"/>
    <w:rsid w:val="00AF21A9"/>
    <w:rsid w:val="00AF368D"/>
    <w:rsid w:val="00AF3DBD"/>
    <w:rsid w:val="00AF3DDD"/>
    <w:rsid w:val="00AF42EB"/>
    <w:rsid w:val="00AF463D"/>
    <w:rsid w:val="00AF46F2"/>
    <w:rsid w:val="00AF582C"/>
    <w:rsid w:val="00AF5DD7"/>
    <w:rsid w:val="00AF6478"/>
    <w:rsid w:val="00B01525"/>
    <w:rsid w:val="00B01743"/>
    <w:rsid w:val="00B020D1"/>
    <w:rsid w:val="00B02509"/>
    <w:rsid w:val="00B02EEE"/>
    <w:rsid w:val="00B03B2D"/>
    <w:rsid w:val="00B057E1"/>
    <w:rsid w:val="00B0596F"/>
    <w:rsid w:val="00B05F7E"/>
    <w:rsid w:val="00B07316"/>
    <w:rsid w:val="00B109A8"/>
    <w:rsid w:val="00B11FA6"/>
    <w:rsid w:val="00B128F5"/>
    <w:rsid w:val="00B12D12"/>
    <w:rsid w:val="00B1363B"/>
    <w:rsid w:val="00B13BC5"/>
    <w:rsid w:val="00B13F2C"/>
    <w:rsid w:val="00B13F60"/>
    <w:rsid w:val="00B14898"/>
    <w:rsid w:val="00B15B38"/>
    <w:rsid w:val="00B16AD1"/>
    <w:rsid w:val="00B17FAE"/>
    <w:rsid w:val="00B20DD9"/>
    <w:rsid w:val="00B21743"/>
    <w:rsid w:val="00B22010"/>
    <w:rsid w:val="00B221DA"/>
    <w:rsid w:val="00B230F2"/>
    <w:rsid w:val="00B234F4"/>
    <w:rsid w:val="00B23F1D"/>
    <w:rsid w:val="00B246B2"/>
    <w:rsid w:val="00B24ECF"/>
    <w:rsid w:val="00B258A3"/>
    <w:rsid w:val="00B27500"/>
    <w:rsid w:val="00B27C28"/>
    <w:rsid w:val="00B309AE"/>
    <w:rsid w:val="00B31465"/>
    <w:rsid w:val="00B3211C"/>
    <w:rsid w:val="00B33B03"/>
    <w:rsid w:val="00B33D1C"/>
    <w:rsid w:val="00B34225"/>
    <w:rsid w:val="00B37A83"/>
    <w:rsid w:val="00B37DB8"/>
    <w:rsid w:val="00B41DDA"/>
    <w:rsid w:val="00B41FFB"/>
    <w:rsid w:val="00B420DF"/>
    <w:rsid w:val="00B42ACA"/>
    <w:rsid w:val="00B443DD"/>
    <w:rsid w:val="00B44695"/>
    <w:rsid w:val="00B44852"/>
    <w:rsid w:val="00B449C5"/>
    <w:rsid w:val="00B45BBA"/>
    <w:rsid w:val="00B46639"/>
    <w:rsid w:val="00B46CA3"/>
    <w:rsid w:val="00B47811"/>
    <w:rsid w:val="00B47DC1"/>
    <w:rsid w:val="00B511C6"/>
    <w:rsid w:val="00B51241"/>
    <w:rsid w:val="00B527A6"/>
    <w:rsid w:val="00B527EA"/>
    <w:rsid w:val="00B52932"/>
    <w:rsid w:val="00B52944"/>
    <w:rsid w:val="00B546EA"/>
    <w:rsid w:val="00B56231"/>
    <w:rsid w:val="00B568C9"/>
    <w:rsid w:val="00B57654"/>
    <w:rsid w:val="00B578DE"/>
    <w:rsid w:val="00B6021D"/>
    <w:rsid w:val="00B60C5C"/>
    <w:rsid w:val="00B61808"/>
    <w:rsid w:val="00B61AB6"/>
    <w:rsid w:val="00B62297"/>
    <w:rsid w:val="00B635AE"/>
    <w:rsid w:val="00B63E86"/>
    <w:rsid w:val="00B64727"/>
    <w:rsid w:val="00B647C2"/>
    <w:rsid w:val="00B6508B"/>
    <w:rsid w:val="00B707B0"/>
    <w:rsid w:val="00B71884"/>
    <w:rsid w:val="00B71C41"/>
    <w:rsid w:val="00B72429"/>
    <w:rsid w:val="00B72808"/>
    <w:rsid w:val="00B72934"/>
    <w:rsid w:val="00B73919"/>
    <w:rsid w:val="00B73E93"/>
    <w:rsid w:val="00B74B48"/>
    <w:rsid w:val="00B765B9"/>
    <w:rsid w:val="00B77BC8"/>
    <w:rsid w:val="00B77D2C"/>
    <w:rsid w:val="00B8042B"/>
    <w:rsid w:val="00B805F9"/>
    <w:rsid w:val="00B80DC9"/>
    <w:rsid w:val="00B82058"/>
    <w:rsid w:val="00B83AB8"/>
    <w:rsid w:val="00B84D33"/>
    <w:rsid w:val="00B8708B"/>
    <w:rsid w:val="00B9187F"/>
    <w:rsid w:val="00B91D85"/>
    <w:rsid w:val="00B92052"/>
    <w:rsid w:val="00B92717"/>
    <w:rsid w:val="00B93685"/>
    <w:rsid w:val="00B9410F"/>
    <w:rsid w:val="00B94366"/>
    <w:rsid w:val="00B94C3B"/>
    <w:rsid w:val="00B95076"/>
    <w:rsid w:val="00B955BB"/>
    <w:rsid w:val="00B956ED"/>
    <w:rsid w:val="00B957B9"/>
    <w:rsid w:val="00B96064"/>
    <w:rsid w:val="00B96A62"/>
    <w:rsid w:val="00BA1CC5"/>
    <w:rsid w:val="00BA2A58"/>
    <w:rsid w:val="00BA2CAA"/>
    <w:rsid w:val="00BA31B2"/>
    <w:rsid w:val="00BA34DF"/>
    <w:rsid w:val="00BA3D03"/>
    <w:rsid w:val="00BA4EA0"/>
    <w:rsid w:val="00BA690B"/>
    <w:rsid w:val="00BA6AF0"/>
    <w:rsid w:val="00BA7335"/>
    <w:rsid w:val="00BA79CC"/>
    <w:rsid w:val="00BA7B06"/>
    <w:rsid w:val="00BB0443"/>
    <w:rsid w:val="00BB0F11"/>
    <w:rsid w:val="00BB332D"/>
    <w:rsid w:val="00BB34B2"/>
    <w:rsid w:val="00BB39AD"/>
    <w:rsid w:val="00BB3FF1"/>
    <w:rsid w:val="00BB5299"/>
    <w:rsid w:val="00BB5D86"/>
    <w:rsid w:val="00BB69A5"/>
    <w:rsid w:val="00BB6B7D"/>
    <w:rsid w:val="00BB71E9"/>
    <w:rsid w:val="00BB7503"/>
    <w:rsid w:val="00BC00E5"/>
    <w:rsid w:val="00BC08F1"/>
    <w:rsid w:val="00BC1D94"/>
    <w:rsid w:val="00BC22E2"/>
    <w:rsid w:val="00BC287D"/>
    <w:rsid w:val="00BC30CE"/>
    <w:rsid w:val="00BC32F6"/>
    <w:rsid w:val="00BC3AEF"/>
    <w:rsid w:val="00BC4E3F"/>
    <w:rsid w:val="00BC68E2"/>
    <w:rsid w:val="00BC6A38"/>
    <w:rsid w:val="00BC7BF7"/>
    <w:rsid w:val="00BD0C5E"/>
    <w:rsid w:val="00BD135E"/>
    <w:rsid w:val="00BD1382"/>
    <w:rsid w:val="00BD1711"/>
    <w:rsid w:val="00BD1C69"/>
    <w:rsid w:val="00BD2BCA"/>
    <w:rsid w:val="00BD334B"/>
    <w:rsid w:val="00BD3E9B"/>
    <w:rsid w:val="00BD467B"/>
    <w:rsid w:val="00BD4944"/>
    <w:rsid w:val="00BD581C"/>
    <w:rsid w:val="00BD5845"/>
    <w:rsid w:val="00BD6EDD"/>
    <w:rsid w:val="00BD7175"/>
    <w:rsid w:val="00BD772E"/>
    <w:rsid w:val="00BD78E0"/>
    <w:rsid w:val="00BD7F06"/>
    <w:rsid w:val="00BE0375"/>
    <w:rsid w:val="00BE196A"/>
    <w:rsid w:val="00BE2454"/>
    <w:rsid w:val="00BE2791"/>
    <w:rsid w:val="00BE2C08"/>
    <w:rsid w:val="00BE3257"/>
    <w:rsid w:val="00BE325A"/>
    <w:rsid w:val="00BE41E4"/>
    <w:rsid w:val="00BE4C14"/>
    <w:rsid w:val="00BE4CEB"/>
    <w:rsid w:val="00BE51B2"/>
    <w:rsid w:val="00BE57AB"/>
    <w:rsid w:val="00BF01A1"/>
    <w:rsid w:val="00BF1682"/>
    <w:rsid w:val="00BF279F"/>
    <w:rsid w:val="00BF381C"/>
    <w:rsid w:val="00BF3D4B"/>
    <w:rsid w:val="00BF440B"/>
    <w:rsid w:val="00BF50DB"/>
    <w:rsid w:val="00BF5CF7"/>
    <w:rsid w:val="00BF6170"/>
    <w:rsid w:val="00BF649C"/>
    <w:rsid w:val="00BF66D5"/>
    <w:rsid w:val="00BF7E8A"/>
    <w:rsid w:val="00C00245"/>
    <w:rsid w:val="00C013FD"/>
    <w:rsid w:val="00C0164A"/>
    <w:rsid w:val="00C02AD3"/>
    <w:rsid w:val="00C03457"/>
    <w:rsid w:val="00C036C4"/>
    <w:rsid w:val="00C03B87"/>
    <w:rsid w:val="00C04922"/>
    <w:rsid w:val="00C052F1"/>
    <w:rsid w:val="00C05944"/>
    <w:rsid w:val="00C05BC2"/>
    <w:rsid w:val="00C05F0D"/>
    <w:rsid w:val="00C06A52"/>
    <w:rsid w:val="00C06E45"/>
    <w:rsid w:val="00C0715B"/>
    <w:rsid w:val="00C073CC"/>
    <w:rsid w:val="00C07A71"/>
    <w:rsid w:val="00C100A3"/>
    <w:rsid w:val="00C10685"/>
    <w:rsid w:val="00C11933"/>
    <w:rsid w:val="00C11C06"/>
    <w:rsid w:val="00C11CDB"/>
    <w:rsid w:val="00C12C88"/>
    <w:rsid w:val="00C13C01"/>
    <w:rsid w:val="00C1466F"/>
    <w:rsid w:val="00C151BA"/>
    <w:rsid w:val="00C1631C"/>
    <w:rsid w:val="00C16355"/>
    <w:rsid w:val="00C17874"/>
    <w:rsid w:val="00C20FEC"/>
    <w:rsid w:val="00C21B8A"/>
    <w:rsid w:val="00C22064"/>
    <w:rsid w:val="00C227D4"/>
    <w:rsid w:val="00C233DB"/>
    <w:rsid w:val="00C23C4E"/>
    <w:rsid w:val="00C245CD"/>
    <w:rsid w:val="00C246F9"/>
    <w:rsid w:val="00C2492A"/>
    <w:rsid w:val="00C2508D"/>
    <w:rsid w:val="00C25EB2"/>
    <w:rsid w:val="00C263AF"/>
    <w:rsid w:val="00C2666E"/>
    <w:rsid w:val="00C2679D"/>
    <w:rsid w:val="00C26CFF"/>
    <w:rsid w:val="00C27181"/>
    <w:rsid w:val="00C27C10"/>
    <w:rsid w:val="00C30067"/>
    <w:rsid w:val="00C32023"/>
    <w:rsid w:val="00C323B3"/>
    <w:rsid w:val="00C32E69"/>
    <w:rsid w:val="00C3322D"/>
    <w:rsid w:val="00C3373F"/>
    <w:rsid w:val="00C34500"/>
    <w:rsid w:val="00C348E0"/>
    <w:rsid w:val="00C356FD"/>
    <w:rsid w:val="00C3598F"/>
    <w:rsid w:val="00C36763"/>
    <w:rsid w:val="00C36956"/>
    <w:rsid w:val="00C3700D"/>
    <w:rsid w:val="00C371AA"/>
    <w:rsid w:val="00C4289B"/>
    <w:rsid w:val="00C42BFD"/>
    <w:rsid w:val="00C4361B"/>
    <w:rsid w:val="00C43A76"/>
    <w:rsid w:val="00C44156"/>
    <w:rsid w:val="00C4416B"/>
    <w:rsid w:val="00C449D1"/>
    <w:rsid w:val="00C44B80"/>
    <w:rsid w:val="00C44FB4"/>
    <w:rsid w:val="00C45089"/>
    <w:rsid w:val="00C456AA"/>
    <w:rsid w:val="00C46822"/>
    <w:rsid w:val="00C47D62"/>
    <w:rsid w:val="00C50E0F"/>
    <w:rsid w:val="00C50FFD"/>
    <w:rsid w:val="00C52137"/>
    <w:rsid w:val="00C52436"/>
    <w:rsid w:val="00C52A86"/>
    <w:rsid w:val="00C52C52"/>
    <w:rsid w:val="00C5381C"/>
    <w:rsid w:val="00C53B20"/>
    <w:rsid w:val="00C53E23"/>
    <w:rsid w:val="00C55067"/>
    <w:rsid w:val="00C5547C"/>
    <w:rsid w:val="00C55DC9"/>
    <w:rsid w:val="00C56468"/>
    <w:rsid w:val="00C56575"/>
    <w:rsid w:val="00C56E3B"/>
    <w:rsid w:val="00C5796A"/>
    <w:rsid w:val="00C6190D"/>
    <w:rsid w:val="00C61E34"/>
    <w:rsid w:val="00C631BD"/>
    <w:rsid w:val="00C63F6A"/>
    <w:rsid w:val="00C668DF"/>
    <w:rsid w:val="00C66B81"/>
    <w:rsid w:val="00C67407"/>
    <w:rsid w:val="00C676D3"/>
    <w:rsid w:val="00C67EBF"/>
    <w:rsid w:val="00C71C49"/>
    <w:rsid w:val="00C71E27"/>
    <w:rsid w:val="00C72823"/>
    <w:rsid w:val="00C742C6"/>
    <w:rsid w:val="00C74A44"/>
    <w:rsid w:val="00C74A77"/>
    <w:rsid w:val="00C74BF2"/>
    <w:rsid w:val="00C74D3D"/>
    <w:rsid w:val="00C74DDD"/>
    <w:rsid w:val="00C802E8"/>
    <w:rsid w:val="00C80D68"/>
    <w:rsid w:val="00C82168"/>
    <w:rsid w:val="00C830AE"/>
    <w:rsid w:val="00C8420B"/>
    <w:rsid w:val="00C8533F"/>
    <w:rsid w:val="00C86B00"/>
    <w:rsid w:val="00C8738D"/>
    <w:rsid w:val="00C87D23"/>
    <w:rsid w:val="00C909AD"/>
    <w:rsid w:val="00C913A8"/>
    <w:rsid w:val="00C93C22"/>
    <w:rsid w:val="00C93DA2"/>
    <w:rsid w:val="00C95D7F"/>
    <w:rsid w:val="00C95FFF"/>
    <w:rsid w:val="00C962A6"/>
    <w:rsid w:val="00C9641D"/>
    <w:rsid w:val="00CA0111"/>
    <w:rsid w:val="00CA07A8"/>
    <w:rsid w:val="00CA0DB2"/>
    <w:rsid w:val="00CA0FE7"/>
    <w:rsid w:val="00CA14B9"/>
    <w:rsid w:val="00CA2C17"/>
    <w:rsid w:val="00CA323C"/>
    <w:rsid w:val="00CA4A80"/>
    <w:rsid w:val="00CA4E88"/>
    <w:rsid w:val="00CA517D"/>
    <w:rsid w:val="00CA6E48"/>
    <w:rsid w:val="00CB0248"/>
    <w:rsid w:val="00CB11D2"/>
    <w:rsid w:val="00CB17BD"/>
    <w:rsid w:val="00CB1A1F"/>
    <w:rsid w:val="00CB1F83"/>
    <w:rsid w:val="00CB4339"/>
    <w:rsid w:val="00CB4549"/>
    <w:rsid w:val="00CB4D19"/>
    <w:rsid w:val="00CB4EE4"/>
    <w:rsid w:val="00CB6B72"/>
    <w:rsid w:val="00CB746E"/>
    <w:rsid w:val="00CB7BD0"/>
    <w:rsid w:val="00CC0F3B"/>
    <w:rsid w:val="00CC2C69"/>
    <w:rsid w:val="00CC2DD2"/>
    <w:rsid w:val="00CC3589"/>
    <w:rsid w:val="00CC4301"/>
    <w:rsid w:val="00CC5070"/>
    <w:rsid w:val="00CC594C"/>
    <w:rsid w:val="00CC5BE0"/>
    <w:rsid w:val="00CC633C"/>
    <w:rsid w:val="00CC72AE"/>
    <w:rsid w:val="00CC7745"/>
    <w:rsid w:val="00CC7D5B"/>
    <w:rsid w:val="00CD0F20"/>
    <w:rsid w:val="00CD1CEF"/>
    <w:rsid w:val="00CD1DA7"/>
    <w:rsid w:val="00CD2501"/>
    <w:rsid w:val="00CD28D2"/>
    <w:rsid w:val="00CD2FE7"/>
    <w:rsid w:val="00CD3BDD"/>
    <w:rsid w:val="00CD49EF"/>
    <w:rsid w:val="00CD4BBB"/>
    <w:rsid w:val="00CD7395"/>
    <w:rsid w:val="00CD755D"/>
    <w:rsid w:val="00CD796C"/>
    <w:rsid w:val="00CD7AD9"/>
    <w:rsid w:val="00CD7FFC"/>
    <w:rsid w:val="00CE00AB"/>
    <w:rsid w:val="00CE043C"/>
    <w:rsid w:val="00CE1067"/>
    <w:rsid w:val="00CE30A0"/>
    <w:rsid w:val="00CE55E0"/>
    <w:rsid w:val="00CE5890"/>
    <w:rsid w:val="00CE5921"/>
    <w:rsid w:val="00CE61A9"/>
    <w:rsid w:val="00CE69BC"/>
    <w:rsid w:val="00CE7220"/>
    <w:rsid w:val="00CE73CA"/>
    <w:rsid w:val="00CF02D3"/>
    <w:rsid w:val="00CF0458"/>
    <w:rsid w:val="00CF0A5F"/>
    <w:rsid w:val="00CF16CA"/>
    <w:rsid w:val="00CF1BCB"/>
    <w:rsid w:val="00CF1C3C"/>
    <w:rsid w:val="00CF2754"/>
    <w:rsid w:val="00CF2EAA"/>
    <w:rsid w:val="00CF3F58"/>
    <w:rsid w:val="00CF426D"/>
    <w:rsid w:val="00CF4384"/>
    <w:rsid w:val="00CF4CDE"/>
    <w:rsid w:val="00CF4DD2"/>
    <w:rsid w:val="00CF4F45"/>
    <w:rsid w:val="00CF5F19"/>
    <w:rsid w:val="00CF760F"/>
    <w:rsid w:val="00D00C8A"/>
    <w:rsid w:val="00D01C0D"/>
    <w:rsid w:val="00D02412"/>
    <w:rsid w:val="00D02576"/>
    <w:rsid w:val="00D02D11"/>
    <w:rsid w:val="00D03EB1"/>
    <w:rsid w:val="00D04461"/>
    <w:rsid w:val="00D04A6B"/>
    <w:rsid w:val="00D053B8"/>
    <w:rsid w:val="00D055E3"/>
    <w:rsid w:val="00D05C6F"/>
    <w:rsid w:val="00D05FEB"/>
    <w:rsid w:val="00D07229"/>
    <w:rsid w:val="00D073A1"/>
    <w:rsid w:val="00D07905"/>
    <w:rsid w:val="00D10DDD"/>
    <w:rsid w:val="00D11843"/>
    <w:rsid w:val="00D11FA3"/>
    <w:rsid w:val="00D124D6"/>
    <w:rsid w:val="00D13292"/>
    <w:rsid w:val="00D1368F"/>
    <w:rsid w:val="00D14591"/>
    <w:rsid w:val="00D14D20"/>
    <w:rsid w:val="00D14F03"/>
    <w:rsid w:val="00D14FEC"/>
    <w:rsid w:val="00D162BE"/>
    <w:rsid w:val="00D1639E"/>
    <w:rsid w:val="00D164DF"/>
    <w:rsid w:val="00D1711E"/>
    <w:rsid w:val="00D175F7"/>
    <w:rsid w:val="00D216BF"/>
    <w:rsid w:val="00D2383C"/>
    <w:rsid w:val="00D2432A"/>
    <w:rsid w:val="00D24F27"/>
    <w:rsid w:val="00D2584D"/>
    <w:rsid w:val="00D26B69"/>
    <w:rsid w:val="00D27FA8"/>
    <w:rsid w:val="00D305C9"/>
    <w:rsid w:val="00D316AE"/>
    <w:rsid w:val="00D31BD6"/>
    <w:rsid w:val="00D31D42"/>
    <w:rsid w:val="00D32B73"/>
    <w:rsid w:val="00D32CB4"/>
    <w:rsid w:val="00D32E9F"/>
    <w:rsid w:val="00D3360B"/>
    <w:rsid w:val="00D33C50"/>
    <w:rsid w:val="00D34799"/>
    <w:rsid w:val="00D34BF0"/>
    <w:rsid w:val="00D35B4F"/>
    <w:rsid w:val="00D35EC1"/>
    <w:rsid w:val="00D36955"/>
    <w:rsid w:val="00D36FCA"/>
    <w:rsid w:val="00D37D5F"/>
    <w:rsid w:val="00D412B7"/>
    <w:rsid w:val="00D4130C"/>
    <w:rsid w:val="00D41EDC"/>
    <w:rsid w:val="00D42578"/>
    <w:rsid w:val="00D427C1"/>
    <w:rsid w:val="00D42910"/>
    <w:rsid w:val="00D44CB4"/>
    <w:rsid w:val="00D4533B"/>
    <w:rsid w:val="00D45C18"/>
    <w:rsid w:val="00D46154"/>
    <w:rsid w:val="00D46BE5"/>
    <w:rsid w:val="00D5108F"/>
    <w:rsid w:val="00D5111B"/>
    <w:rsid w:val="00D516C9"/>
    <w:rsid w:val="00D51822"/>
    <w:rsid w:val="00D52CAA"/>
    <w:rsid w:val="00D53071"/>
    <w:rsid w:val="00D535EA"/>
    <w:rsid w:val="00D5378C"/>
    <w:rsid w:val="00D53E1D"/>
    <w:rsid w:val="00D54E33"/>
    <w:rsid w:val="00D54F06"/>
    <w:rsid w:val="00D55B51"/>
    <w:rsid w:val="00D5734C"/>
    <w:rsid w:val="00D575E0"/>
    <w:rsid w:val="00D57FDF"/>
    <w:rsid w:val="00D60EDF"/>
    <w:rsid w:val="00D61A30"/>
    <w:rsid w:val="00D6236C"/>
    <w:rsid w:val="00D63A9F"/>
    <w:rsid w:val="00D63B64"/>
    <w:rsid w:val="00D63FF5"/>
    <w:rsid w:val="00D64519"/>
    <w:rsid w:val="00D649BD"/>
    <w:rsid w:val="00D64FEF"/>
    <w:rsid w:val="00D653F1"/>
    <w:rsid w:val="00D6615C"/>
    <w:rsid w:val="00D6662C"/>
    <w:rsid w:val="00D666CC"/>
    <w:rsid w:val="00D6677F"/>
    <w:rsid w:val="00D673C6"/>
    <w:rsid w:val="00D67581"/>
    <w:rsid w:val="00D679D6"/>
    <w:rsid w:val="00D67DF8"/>
    <w:rsid w:val="00D7066F"/>
    <w:rsid w:val="00D70E70"/>
    <w:rsid w:val="00D73E66"/>
    <w:rsid w:val="00D74151"/>
    <w:rsid w:val="00D74315"/>
    <w:rsid w:val="00D758E6"/>
    <w:rsid w:val="00D759EC"/>
    <w:rsid w:val="00D7688F"/>
    <w:rsid w:val="00D768B6"/>
    <w:rsid w:val="00D77229"/>
    <w:rsid w:val="00D80970"/>
    <w:rsid w:val="00D81437"/>
    <w:rsid w:val="00D818E8"/>
    <w:rsid w:val="00D82666"/>
    <w:rsid w:val="00D831E3"/>
    <w:rsid w:val="00D8336E"/>
    <w:rsid w:val="00D83B44"/>
    <w:rsid w:val="00D83BA8"/>
    <w:rsid w:val="00D841B1"/>
    <w:rsid w:val="00D843A3"/>
    <w:rsid w:val="00D843B3"/>
    <w:rsid w:val="00D843FA"/>
    <w:rsid w:val="00D84937"/>
    <w:rsid w:val="00D84A6E"/>
    <w:rsid w:val="00D84CF2"/>
    <w:rsid w:val="00D85AF6"/>
    <w:rsid w:val="00D86527"/>
    <w:rsid w:val="00D90414"/>
    <w:rsid w:val="00D90D6F"/>
    <w:rsid w:val="00D9136A"/>
    <w:rsid w:val="00D91801"/>
    <w:rsid w:val="00D92383"/>
    <w:rsid w:val="00D92CD7"/>
    <w:rsid w:val="00D9330C"/>
    <w:rsid w:val="00D93595"/>
    <w:rsid w:val="00D93920"/>
    <w:rsid w:val="00D93925"/>
    <w:rsid w:val="00D94B00"/>
    <w:rsid w:val="00D94E30"/>
    <w:rsid w:val="00D95321"/>
    <w:rsid w:val="00D95E2D"/>
    <w:rsid w:val="00D967C6"/>
    <w:rsid w:val="00D97889"/>
    <w:rsid w:val="00DA040E"/>
    <w:rsid w:val="00DA0666"/>
    <w:rsid w:val="00DA0929"/>
    <w:rsid w:val="00DA0C8F"/>
    <w:rsid w:val="00DA161E"/>
    <w:rsid w:val="00DA1D0C"/>
    <w:rsid w:val="00DA29DD"/>
    <w:rsid w:val="00DA300D"/>
    <w:rsid w:val="00DA30A3"/>
    <w:rsid w:val="00DA4811"/>
    <w:rsid w:val="00DA57A8"/>
    <w:rsid w:val="00DA5852"/>
    <w:rsid w:val="00DA589C"/>
    <w:rsid w:val="00DA5C0D"/>
    <w:rsid w:val="00DA6096"/>
    <w:rsid w:val="00DA61F8"/>
    <w:rsid w:val="00DA65C2"/>
    <w:rsid w:val="00DA68C9"/>
    <w:rsid w:val="00DB0244"/>
    <w:rsid w:val="00DB186C"/>
    <w:rsid w:val="00DB18B6"/>
    <w:rsid w:val="00DB1BF3"/>
    <w:rsid w:val="00DB21F8"/>
    <w:rsid w:val="00DB290F"/>
    <w:rsid w:val="00DB43DF"/>
    <w:rsid w:val="00DB4B8C"/>
    <w:rsid w:val="00DB4DDB"/>
    <w:rsid w:val="00DB4E23"/>
    <w:rsid w:val="00DB6CB7"/>
    <w:rsid w:val="00DB6FC1"/>
    <w:rsid w:val="00DB7255"/>
    <w:rsid w:val="00DB7E17"/>
    <w:rsid w:val="00DC02FC"/>
    <w:rsid w:val="00DC12EA"/>
    <w:rsid w:val="00DC1A4D"/>
    <w:rsid w:val="00DC1D45"/>
    <w:rsid w:val="00DC1EB6"/>
    <w:rsid w:val="00DC2575"/>
    <w:rsid w:val="00DC2B39"/>
    <w:rsid w:val="00DC2BB7"/>
    <w:rsid w:val="00DC3CD2"/>
    <w:rsid w:val="00DC4276"/>
    <w:rsid w:val="00DC4AF4"/>
    <w:rsid w:val="00DC4BE3"/>
    <w:rsid w:val="00DC4E9D"/>
    <w:rsid w:val="00DD0DE1"/>
    <w:rsid w:val="00DD161A"/>
    <w:rsid w:val="00DD178A"/>
    <w:rsid w:val="00DD1FFD"/>
    <w:rsid w:val="00DD2124"/>
    <w:rsid w:val="00DD239F"/>
    <w:rsid w:val="00DD38E6"/>
    <w:rsid w:val="00DD51E7"/>
    <w:rsid w:val="00DD532D"/>
    <w:rsid w:val="00DD56CB"/>
    <w:rsid w:val="00DD5BBD"/>
    <w:rsid w:val="00DD5E6C"/>
    <w:rsid w:val="00DD6E06"/>
    <w:rsid w:val="00DD7813"/>
    <w:rsid w:val="00DE0873"/>
    <w:rsid w:val="00DE0A86"/>
    <w:rsid w:val="00DE0E30"/>
    <w:rsid w:val="00DE1572"/>
    <w:rsid w:val="00DE234A"/>
    <w:rsid w:val="00DE3A54"/>
    <w:rsid w:val="00DE46AD"/>
    <w:rsid w:val="00DE4BAB"/>
    <w:rsid w:val="00DE66C8"/>
    <w:rsid w:val="00DE7218"/>
    <w:rsid w:val="00DE7D98"/>
    <w:rsid w:val="00DF03C8"/>
    <w:rsid w:val="00DF19B7"/>
    <w:rsid w:val="00DF3894"/>
    <w:rsid w:val="00DF38F8"/>
    <w:rsid w:val="00DF3C12"/>
    <w:rsid w:val="00DF463C"/>
    <w:rsid w:val="00DF47A9"/>
    <w:rsid w:val="00DF4906"/>
    <w:rsid w:val="00DF4A6B"/>
    <w:rsid w:val="00DF4E03"/>
    <w:rsid w:val="00DF4F12"/>
    <w:rsid w:val="00DF5165"/>
    <w:rsid w:val="00DF51CB"/>
    <w:rsid w:val="00DF55EB"/>
    <w:rsid w:val="00DF58C9"/>
    <w:rsid w:val="00DF5F02"/>
    <w:rsid w:val="00DF691D"/>
    <w:rsid w:val="00DF6A6B"/>
    <w:rsid w:val="00DF7466"/>
    <w:rsid w:val="00DF76CF"/>
    <w:rsid w:val="00E007D0"/>
    <w:rsid w:val="00E018D4"/>
    <w:rsid w:val="00E01C8F"/>
    <w:rsid w:val="00E02246"/>
    <w:rsid w:val="00E0255A"/>
    <w:rsid w:val="00E02BD0"/>
    <w:rsid w:val="00E03290"/>
    <w:rsid w:val="00E03AB4"/>
    <w:rsid w:val="00E0472E"/>
    <w:rsid w:val="00E04CE5"/>
    <w:rsid w:val="00E05394"/>
    <w:rsid w:val="00E05847"/>
    <w:rsid w:val="00E05971"/>
    <w:rsid w:val="00E061E4"/>
    <w:rsid w:val="00E062BE"/>
    <w:rsid w:val="00E06F36"/>
    <w:rsid w:val="00E07052"/>
    <w:rsid w:val="00E07E11"/>
    <w:rsid w:val="00E10B4A"/>
    <w:rsid w:val="00E11ECF"/>
    <w:rsid w:val="00E12C8F"/>
    <w:rsid w:val="00E13647"/>
    <w:rsid w:val="00E14E25"/>
    <w:rsid w:val="00E15369"/>
    <w:rsid w:val="00E15A00"/>
    <w:rsid w:val="00E15E2C"/>
    <w:rsid w:val="00E1692E"/>
    <w:rsid w:val="00E17B06"/>
    <w:rsid w:val="00E17DFB"/>
    <w:rsid w:val="00E20F9E"/>
    <w:rsid w:val="00E21235"/>
    <w:rsid w:val="00E2154E"/>
    <w:rsid w:val="00E21640"/>
    <w:rsid w:val="00E21869"/>
    <w:rsid w:val="00E21A24"/>
    <w:rsid w:val="00E226C4"/>
    <w:rsid w:val="00E23D7B"/>
    <w:rsid w:val="00E249B4"/>
    <w:rsid w:val="00E25706"/>
    <w:rsid w:val="00E26447"/>
    <w:rsid w:val="00E27B04"/>
    <w:rsid w:val="00E30A75"/>
    <w:rsid w:val="00E30D75"/>
    <w:rsid w:val="00E30F58"/>
    <w:rsid w:val="00E31AAE"/>
    <w:rsid w:val="00E32805"/>
    <w:rsid w:val="00E32A89"/>
    <w:rsid w:val="00E3319D"/>
    <w:rsid w:val="00E33DFB"/>
    <w:rsid w:val="00E33F0B"/>
    <w:rsid w:val="00E35160"/>
    <w:rsid w:val="00E35410"/>
    <w:rsid w:val="00E36DCE"/>
    <w:rsid w:val="00E36F5C"/>
    <w:rsid w:val="00E371F3"/>
    <w:rsid w:val="00E376F2"/>
    <w:rsid w:val="00E3779A"/>
    <w:rsid w:val="00E4003A"/>
    <w:rsid w:val="00E405CC"/>
    <w:rsid w:val="00E40E30"/>
    <w:rsid w:val="00E42A0D"/>
    <w:rsid w:val="00E43B6F"/>
    <w:rsid w:val="00E44454"/>
    <w:rsid w:val="00E44B40"/>
    <w:rsid w:val="00E45A42"/>
    <w:rsid w:val="00E45BCC"/>
    <w:rsid w:val="00E45C5E"/>
    <w:rsid w:val="00E46203"/>
    <w:rsid w:val="00E46D35"/>
    <w:rsid w:val="00E4798C"/>
    <w:rsid w:val="00E51071"/>
    <w:rsid w:val="00E517AD"/>
    <w:rsid w:val="00E5362F"/>
    <w:rsid w:val="00E53A7E"/>
    <w:rsid w:val="00E53B0D"/>
    <w:rsid w:val="00E55513"/>
    <w:rsid w:val="00E564DE"/>
    <w:rsid w:val="00E56564"/>
    <w:rsid w:val="00E565DB"/>
    <w:rsid w:val="00E56FCB"/>
    <w:rsid w:val="00E5766E"/>
    <w:rsid w:val="00E6049A"/>
    <w:rsid w:val="00E6171C"/>
    <w:rsid w:val="00E62413"/>
    <w:rsid w:val="00E625FB"/>
    <w:rsid w:val="00E62671"/>
    <w:rsid w:val="00E64ECC"/>
    <w:rsid w:val="00E64FD1"/>
    <w:rsid w:val="00E65891"/>
    <w:rsid w:val="00E65C90"/>
    <w:rsid w:val="00E66182"/>
    <w:rsid w:val="00E66201"/>
    <w:rsid w:val="00E66570"/>
    <w:rsid w:val="00E67613"/>
    <w:rsid w:val="00E700B8"/>
    <w:rsid w:val="00E7083D"/>
    <w:rsid w:val="00E70DF9"/>
    <w:rsid w:val="00E71FC7"/>
    <w:rsid w:val="00E72D56"/>
    <w:rsid w:val="00E73CC2"/>
    <w:rsid w:val="00E73D7D"/>
    <w:rsid w:val="00E756F2"/>
    <w:rsid w:val="00E75A46"/>
    <w:rsid w:val="00E7718D"/>
    <w:rsid w:val="00E777B5"/>
    <w:rsid w:val="00E80380"/>
    <w:rsid w:val="00E81835"/>
    <w:rsid w:val="00E81F93"/>
    <w:rsid w:val="00E82C66"/>
    <w:rsid w:val="00E83A18"/>
    <w:rsid w:val="00E83B3C"/>
    <w:rsid w:val="00E84C14"/>
    <w:rsid w:val="00E84EEC"/>
    <w:rsid w:val="00E861EC"/>
    <w:rsid w:val="00E86449"/>
    <w:rsid w:val="00E86807"/>
    <w:rsid w:val="00E86E63"/>
    <w:rsid w:val="00E90566"/>
    <w:rsid w:val="00E909C8"/>
    <w:rsid w:val="00E90A1F"/>
    <w:rsid w:val="00E90C1A"/>
    <w:rsid w:val="00E92EE2"/>
    <w:rsid w:val="00E93A80"/>
    <w:rsid w:val="00E94685"/>
    <w:rsid w:val="00E947AA"/>
    <w:rsid w:val="00E9518F"/>
    <w:rsid w:val="00E95D80"/>
    <w:rsid w:val="00E96D8F"/>
    <w:rsid w:val="00E976C7"/>
    <w:rsid w:val="00E97856"/>
    <w:rsid w:val="00EA0278"/>
    <w:rsid w:val="00EA0715"/>
    <w:rsid w:val="00EA12D0"/>
    <w:rsid w:val="00EA1796"/>
    <w:rsid w:val="00EA18FC"/>
    <w:rsid w:val="00EA292D"/>
    <w:rsid w:val="00EA316F"/>
    <w:rsid w:val="00EA3B19"/>
    <w:rsid w:val="00EA4BEA"/>
    <w:rsid w:val="00EA5493"/>
    <w:rsid w:val="00EA5BBE"/>
    <w:rsid w:val="00EA69B2"/>
    <w:rsid w:val="00EA70D6"/>
    <w:rsid w:val="00EA75AA"/>
    <w:rsid w:val="00EA79A0"/>
    <w:rsid w:val="00EB0534"/>
    <w:rsid w:val="00EB08F4"/>
    <w:rsid w:val="00EB091A"/>
    <w:rsid w:val="00EB12D9"/>
    <w:rsid w:val="00EB164C"/>
    <w:rsid w:val="00EB1689"/>
    <w:rsid w:val="00EB1B41"/>
    <w:rsid w:val="00EB2883"/>
    <w:rsid w:val="00EB2A64"/>
    <w:rsid w:val="00EB2BCE"/>
    <w:rsid w:val="00EB2D3E"/>
    <w:rsid w:val="00EB4124"/>
    <w:rsid w:val="00EB4141"/>
    <w:rsid w:val="00EB492C"/>
    <w:rsid w:val="00EB497B"/>
    <w:rsid w:val="00EB4B83"/>
    <w:rsid w:val="00EB639F"/>
    <w:rsid w:val="00EB7125"/>
    <w:rsid w:val="00EC0CC1"/>
    <w:rsid w:val="00EC0F6A"/>
    <w:rsid w:val="00EC3836"/>
    <w:rsid w:val="00EC5EC4"/>
    <w:rsid w:val="00EC7D35"/>
    <w:rsid w:val="00ED0AF5"/>
    <w:rsid w:val="00ED1530"/>
    <w:rsid w:val="00ED17C8"/>
    <w:rsid w:val="00ED2E73"/>
    <w:rsid w:val="00ED51E1"/>
    <w:rsid w:val="00ED59B3"/>
    <w:rsid w:val="00ED622E"/>
    <w:rsid w:val="00ED6C6A"/>
    <w:rsid w:val="00ED6CD5"/>
    <w:rsid w:val="00ED7277"/>
    <w:rsid w:val="00EE0352"/>
    <w:rsid w:val="00EE1481"/>
    <w:rsid w:val="00EE1AB9"/>
    <w:rsid w:val="00EE1EBA"/>
    <w:rsid w:val="00EE2D2B"/>
    <w:rsid w:val="00EE3125"/>
    <w:rsid w:val="00EE3177"/>
    <w:rsid w:val="00EE3ACD"/>
    <w:rsid w:val="00EE409B"/>
    <w:rsid w:val="00EE495E"/>
    <w:rsid w:val="00EE4C3C"/>
    <w:rsid w:val="00EE5522"/>
    <w:rsid w:val="00EE5BB5"/>
    <w:rsid w:val="00EE6075"/>
    <w:rsid w:val="00EE78D1"/>
    <w:rsid w:val="00EE7C08"/>
    <w:rsid w:val="00EF0621"/>
    <w:rsid w:val="00EF0E4D"/>
    <w:rsid w:val="00EF1370"/>
    <w:rsid w:val="00EF2F69"/>
    <w:rsid w:val="00EF317A"/>
    <w:rsid w:val="00EF3528"/>
    <w:rsid w:val="00EF36E1"/>
    <w:rsid w:val="00EF3886"/>
    <w:rsid w:val="00EF3B30"/>
    <w:rsid w:val="00EF3F1C"/>
    <w:rsid w:val="00EF473B"/>
    <w:rsid w:val="00EF4851"/>
    <w:rsid w:val="00EF4923"/>
    <w:rsid w:val="00EF58BC"/>
    <w:rsid w:val="00EF669E"/>
    <w:rsid w:val="00F00404"/>
    <w:rsid w:val="00F008A8"/>
    <w:rsid w:val="00F03F55"/>
    <w:rsid w:val="00F0481E"/>
    <w:rsid w:val="00F05D89"/>
    <w:rsid w:val="00F06804"/>
    <w:rsid w:val="00F06E96"/>
    <w:rsid w:val="00F06F0C"/>
    <w:rsid w:val="00F07382"/>
    <w:rsid w:val="00F10D48"/>
    <w:rsid w:val="00F10DFC"/>
    <w:rsid w:val="00F11764"/>
    <w:rsid w:val="00F1272F"/>
    <w:rsid w:val="00F12CB7"/>
    <w:rsid w:val="00F13244"/>
    <w:rsid w:val="00F13995"/>
    <w:rsid w:val="00F15CE4"/>
    <w:rsid w:val="00F15EF3"/>
    <w:rsid w:val="00F16679"/>
    <w:rsid w:val="00F17222"/>
    <w:rsid w:val="00F17FDF"/>
    <w:rsid w:val="00F2011D"/>
    <w:rsid w:val="00F2112F"/>
    <w:rsid w:val="00F2228D"/>
    <w:rsid w:val="00F2260C"/>
    <w:rsid w:val="00F23E1E"/>
    <w:rsid w:val="00F24104"/>
    <w:rsid w:val="00F25192"/>
    <w:rsid w:val="00F25239"/>
    <w:rsid w:val="00F256EC"/>
    <w:rsid w:val="00F26191"/>
    <w:rsid w:val="00F3053C"/>
    <w:rsid w:val="00F30D6D"/>
    <w:rsid w:val="00F30E34"/>
    <w:rsid w:val="00F30E3B"/>
    <w:rsid w:val="00F3118C"/>
    <w:rsid w:val="00F31681"/>
    <w:rsid w:val="00F322DB"/>
    <w:rsid w:val="00F327FB"/>
    <w:rsid w:val="00F349F3"/>
    <w:rsid w:val="00F34BDC"/>
    <w:rsid w:val="00F357E9"/>
    <w:rsid w:val="00F35EB5"/>
    <w:rsid w:val="00F363D8"/>
    <w:rsid w:val="00F3662F"/>
    <w:rsid w:val="00F36B1E"/>
    <w:rsid w:val="00F3759D"/>
    <w:rsid w:val="00F37C87"/>
    <w:rsid w:val="00F40090"/>
    <w:rsid w:val="00F402CC"/>
    <w:rsid w:val="00F405DE"/>
    <w:rsid w:val="00F414FD"/>
    <w:rsid w:val="00F41E92"/>
    <w:rsid w:val="00F4276C"/>
    <w:rsid w:val="00F4332A"/>
    <w:rsid w:val="00F43962"/>
    <w:rsid w:val="00F44570"/>
    <w:rsid w:val="00F44D69"/>
    <w:rsid w:val="00F457BD"/>
    <w:rsid w:val="00F46324"/>
    <w:rsid w:val="00F47D62"/>
    <w:rsid w:val="00F512E6"/>
    <w:rsid w:val="00F5141D"/>
    <w:rsid w:val="00F51822"/>
    <w:rsid w:val="00F52501"/>
    <w:rsid w:val="00F525C5"/>
    <w:rsid w:val="00F53092"/>
    <w:rsid w:val="00F53188"/>
    <w:rsid w:val="00F543DF"/>
    <w:rsid w:val="00F549AB"/>
    <w:rsid w:val="00F54CCE"/>
    <w:rsid w:val="00F560ED"/>
    <w:rsid w:val="00F6074C"/>
    <w:rsid w:val="00F60799"/>
    <w:rsid w:val="00F616EF"/>
    <w:rsid w:val="00F619A3"/>
    <w:rsid w:val="00F61E23"/>
    <w:rsid w:val="00F6248F"/>
    <w:rsid w:val="00F62D06"/>
    <w:rsid w:val="00F64D6B"/>
    <w:rsid w:val="00F64DB7"/>
    <w:rsid w:val="00F65920"/>
    <w:rsid w:val="00F65B85"/>
    <w:rsid w:val="00F664E2"/>
    <w:rsid w:val="00F667DB"/>
    <w:rsid w:val="00F6703C"/>
    <w:rsid w:val="00F67BC7"/>
    <w:rsid w:val="00F67C93"/>
    <w:rsid w:val="00F7017D"/>
    <w:rsid w:val="00F70724"/>
    <w:rsid w:val="00F70A72"/>
    <w:rsid w:val="00F70D90"/>
    <w:rsid w:val="00F70E15"/>
    <w:rsid w:val="00F70F0B"/>
    <w:rsid w:val="00F7106D"/>
    <w:rsid w:val="00F71229"/>
    <w:rsid w:val="00F720A9"/>
    <w:rsid w:val="00F724CB"/>
    <w:rsid w:val="00F7277F"/>
    <w:rsid w:val="00F72EA8"/>
    <w:rsid w:val="00F736BD"/>
    <w:rsid w:val="00F7386F"/>
    <w:rsid w:val="00F7398E"/>
    <w:rsid w:val="00F73BE2"/>
    <w:rsid w:val="00F73EA3"/>
    <w:rsid w:val="00F74370"/>
    <w:rsid w:val="00F75C66"/>
    <w:rsid w:val="00F7600B"/>
    <w:rsid w:val="00F76046"/>
    <w:rsid w:val="00F76BFE"/>
    <w:rsid w:val="00F76E03"/>
    <w:rsid w:val="00F77FB4"/>
    <w:rsid w:val="00F80083"/>
    <w:rsid w:val="00F800DD"/>
    <w:rsid w:val="00F81907"/>
    <w:rsid w:val="00F81A70"/>
    <w:rsid w:val="00F82633"/>
    <w:rsid w:val="00F82ED7"/>
    <w:rsid w:val="00F82FE2"/>
    <w:rsid w:val="00F833AD"/>
    <w:rsid w:val="00F839EE"/>
    <w:rsid w:val="00F84972"/>
    <w:rsid w:val="00F870A0"/>
    <w:rsid w:val="00F908B8"/>
    <w:rsid w:val="00F90A15"/>
    <w:rsid w:val="00F90CD8"/>
    <w:rsid w:val="00F911A1"/>
    <w:rsid w:val="00F92E7D"/>
    <w:rsid w:val="00F937A5"/>
    <w:rsid w:val="00F93A98"/>
    <w:rsid w:val="00F93C87"/>
    <w:rsid w:val="00F94106"/>
    <w:rsid w:val="00F94F1F"/>
    <w:rsid w:val="00F979BE"/>
    <w:rsid w:val="00F97DA6"/>
    <w:rsid w:val="00FA01AA"/>
    <w:rsid w:val="00FA081D"/>
    <w:rsid w:val="00FA0F15"/>
    <w:rsid w:val="00FA2100"/>
    <w:rsid w:val="00FA2204"/>
    <w:rsid w:val="00FA301C"/>
    <w:rsid w:val="00FA3F3E"/>
    <w:rsid w:val="00FA4817"/>
    <w:rsid w:val="00FA4825"/>
    <w:rsid w:val="00FA4DC4"/>
    <w:rsid w:val="00FA4F69"/>
    <w:rsid w:val="00FA5449"/>
    <w:rsid w:val="00FA5972"/>
    <w:rsid w:val="00FA5CF7"/>
    <w:rsid w:val="00FA5DC5"/>
    <w:rsid w:val="00FB118B"/>
    <w:rsid w:val="00FB17FA"/>
    <w:rsid w:val="00FB1974"/>
    <w:rsid w:val="00FB1BC5"/>
    <w:rsid w:val="00FB3013"/>
    <w:rsid w:val="00FB3497"/>
    <w:rsid w:val="00FB422E"/>
    <w:rsid w:val="00FB465D"/>
    <w:rsid w:val="00FB5AE2"/>
    <w:rsid w:val="00FB702F"/>
    <w:rsid w:val="00FB7179"/>
    <w:rsid w:val="00FB78F9"/>
    <w:rsid w:val="00FB7FAD"/>
    <w:rsid w:val="00FC06A4"/>
    <w:rsid w:val="00FC119F"/>
    <w:rsid w:val="00FC14E9"/>
    <w:rsid w:val="00FC231B"/>
    <w:rsid w:val="00FC23A7"/>
    <w:rsid w:val="00FC2C21"/>
    <w:rsid w:val="00FC3E3B"/>
    <w:rsid w:val="00FC42F0"/>
    <w:rsid w:val="00FC4407"/>
    <w:rsid w:val="00FC77D3"/>
    <w:rsid w:val="00FC7AAF"/>
    <w:rsid w:val="00FD0ED2"/>
    <w:rsid w:val="00FD1FEC"/>
    <w:rsid w:val="00FD2124"/>
    <w:rsid w:val="00FD2547"/>
    <w:rsid w:val="00FD29A0"/>
    <w:rsid w:val="00FD2FCF"/>
    <w:rsid w:val="00FD33C9"/>
    <w:rsid w:val="00FD349C"/>
    <w:rsid w:val="00FD4E3F"/>
    <w:rsid w:val="00FD57F5"/>
    <w:rsid w:val="00FD597E"/>
    <w:rsid w:val="00FD5C22"/>
    <w:rsid w:val="00FD710A"/>
    <w:rsid w:val="00FE25DA"/>
    <w:rsid w:val="00FE3A69"/>
    <w:rsid w:val="00FE4E30"/>
    <w:rsid w:val="00FE4FB3"/>
    <w:rsid w:val="00FE54B0"/>
    <w:rsid w:val="00FE58CF"/>
    <w:rsid w:val="00FE6219"/>
    <w:rsid w:val="00FE73D4"/>
    <w:rsid w:val="00FF2B5C"/>
    <w:rsid w:val="00FF3680"/>
    <w:rsid w:val="00FF37FD"/>
    <w:rsid w:val="00FF3EDF"/>
    <w:rsid w:val="00FF42B1"/>
    <w:rsid w:val="00FF4CCE"/>
    <w:rsid w:val="00FF50C9"/>
    <w:rsid w:val="00FF64C4"/>
    <w:rsid w:val="00FF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E57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7AB"/>
    <w:rPr>
      <w:rFonts w:ascii="Times New Roman" w:eastAsia="宋体" w:hAnsi="Times New Roman" w:cs="Times New Roman"/>
      <w:sz w:val="18"/>
      <w:szCs w:val="18"/>
    </w:rPr>
  </w:style>
  <w:style w:type="paragraph" w:styleId="a5">
    <w:name w:val="footer"/>
    <w:basedOn w:val="a"/>
    <w:link w:val="Char0"/>
    <w:uiPriority w:val="99"/>
    <w:unhideWhenUsed/>
    <w:rsid w:val="00BE57AB"/>
    <w:pPr>
      <w:tabs>
        <w:tab w:val="center" w:pos="4153"/>
        <w:tab w:val="right" w:pos="8306"/>
      </w:tabs>
      <w:snapToGrid w:val="0"/>
      <w:jc w:val="left"/>
    </w:pPr>
    <w:rPr>
      <w:sz w:val="18"/>
      <w:szCs w:val="18"/>
    </w:rPr>
  </w:style>
  <w:style w:type="character" w:customStyle="1" w:styleId="Char0">
    <w:name w:val="页脚 Char"/>
    <w:basedOn w:val="a0"/>
    <w:link w:val="a5"/>
    <w:uiPriority w:val="99"/>
    <w:rsid w:val="00BE57A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51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E57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57AB"/>
    <w:rPr>
      <w:rFonts w:ascii="Times New Roman" w:eastAsia="宋体" w:hAnsi="Times New Roman" w:cs="Times New Roman"/>
      <w:sz w:val="18"/>
      <w:szCs w:val="18"/>
    </w:rPr>
  </w:style>
  <w:style w:type="paragraph" w:styleId="a5">
    <w:name w:val="footer"/>
    <w:basedOn w:val="a"/>
    <w:link w:val="Char0"/>
    <w:uiPriority w:val="99"/>
    <w:unhideWhenUsed/>
    <w:rsid w:val="00BE57AB"/>
    <w:pPr>
      <w:tabs>
        <w:tab w:val="center" w:pos="4153"/>
        <w:tab w:val="right" w:pos="8306"/>
      </w:tabs>
      <w:snapToGrid w:val="0"/>
      <w:jc w:val="left"/>
    </w:pPr>
    <w:rPr>
      <w:sz w:val="18"/>
      <w:szCs w:val="18"/>
    </w:rPr>
  </w:style>
  <w:style w:type="character" w:customStyle="1" w:styleId="Char0">
    <w:name w:val="页脚 Char"/>
    <w:basedOn w:val="a0"/>
    <w:link w:val="a5"/>
    <w:uiPriority w:val="99"/>
    <w:rsid w:val="00BE57A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Words>
  <Characters>9648</Characters>
  <Application>Microsoft Office Word</Application>
  <DocSecurity>0</DocSecurity>
  <Lines>80</Lines>
  <Paragraphs>22</Paragraphs>
  <ScaleCrop>false</ScaleCrop>
  <Company/>
  <LinksUpToDate>false</LinksUpToDate>
  <CharactersWithSpaces>11318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2025-11-12T01:36:00Z</dcterms:created>
  <dcterms:modified xsi:type="dcterms:W3CDTF">2025-11-12T01:43:00Z</dcterms:modified>
</cp:coreProperties>
</file>