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A0D" w:rsidRPr="00F6592C" w:rsidRDefault="007E3297" w:rsidP="00915A0D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HK-2003-</w:t>
      </w:r>
      <w:r w:rsidR="00A3721E">
        <w:rPr>
          <w:rFonts w:ascii="黑体" w:eastAsia="黑体" w:hint="eastAsia"/>
          <w:b/>
          <w:sz w:val="36"/>
          <w:szCs w:val="36"/>
        </w:rPr>
        <w:t>A</w:t>
      </w:r>
      <w:r w:rsidR="001E7B2F">
        <w:rPr>
          <w:rFonts w:ascii="黑体" w:eastAsia="黑体" w:hint="eastAsia"/>
          <w:b/>
          <w:sz w:val="36"/>
          <w:szCs w:val="36"/>
        </w:rPr>
        <w:t>型</w:t>
      </w:r>
      <w:r w:rsidR="00915A0D" w:rsidRPr="00F6592C">
        <w:rPr>
          <w:rFonts w:ascii="黑体" w:eastAsia="黑体" w:hint="eastAsia"/>
          <w:b/>
          <w:sz w:val="36"/>
          <w:szCs w:val="36"/>
        </w:rPr>
        <w:t>电解质分析仪</w:t>
      </w:r>
    </w:p>
    <w:p w:rsidR="00915A0D" w:rsidRPr="00F6592C" w:rsidRDefault="00915A0D" w:rsidP="00915A0D">
      <w:pPr>
        <w:jc w:val="center"/>
        <w:rPr>
          <w:rFonts w:ascii="黑体" w:eastAsia="黑体"/>
          <w:b/>
          <w:sz w:val="36"/>
          <w:szCs w:val="36"/>
        </w:rPr>
      </w:pPr>
      <w:r w:rsidRPr="00F6592C">
        <w:rPr>
          <w:rFonts w:ascii="黑体" w:eastAsia="黑体" w:hint="eastAsia"/>
          <w:b/>
          <w:sz w:val="36"/>
          <w:szCs w:val="36"/>
        </w:rPr>
        <w:t>技术参数</w:t>
      </w:r>
    </w:p>
    <w:p w:rsidR="00915A0D" w:rsidRPr="00915A0D" w:rsidRDefault="00915A0D" w:rsidP="00915A0D">
      <w:pPr>
        <w:spacing w:line="340" w:lineRule="exact"/>
        <w:rPr>
          <w:b/>
          <w:sz w:val="28"/>
          <w:szCs w:val="28"/>
        </w:rPr>
      </w:pPr>
      <w:r w:rsidRPr="00915A0D">
        <w:rPr>
          <w:rFonts w:hint="eastAsia"/>
          <w:b/>
          <w:sz w:val="28"/>
          <w:szCs w:val="28"/>
        </w:rPr>
        <w:t>性能特点：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■自动进样、自动定标、自动校正、自动清洗、自动显示结果及打印功能。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■具有自动电位跟踪技术，可一点定标，可两点定标，校正电极电位漂移，提高测量精密度。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设有斜率和截距双参数校正，确保测量结果的线性和准确性。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采用先进的直冲式进样、冲洗系统，避免堵塞和交叉污染现象。</w:t>
      </w:r>
    </w:p>
    <w:p w:rsidR="00915A0D" w:rsidRDefault="00915A0D" w:rsidP="00B511C6">
      <w:pPr>
        <w:spacing w:line="340" w:lineRule="exact"/>
        <w:ind w:left="315" w:hangingChars="150" w:hanging="315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仅一次进样就可同时测量</w:t>
      </w:r>
      <w:r>
        <w:rPr>
          <w:rFonts w:hint="eastAsia"/>
        </w:rPr>
        <w:t>K+</w:t>
      </w:r>
      <w:r>
        <w:rPr>
          <w:rFonts w:hint="eastAsia"/>
        </w:rPr>
        <w:t>、</w:t>
      </w:r>
      <w:r>
        <w:rPr>
          <w:rFonts w:hint="eastAsia"/>
        </w:rPr>
        <w:t>Na+</w:t>
      </w:r>
      <w:r>
        <w:rPr>
          <w:rFonts w:hint="eastAsia"/>
        </w:rPr>
        <w:t>、</w:t>
      </w:r>
      <w:r>
        <w:rPr>
          <w:rFonts w:hint="eastAsia"/>
        </w:rPr>
        <w:t>Cl-</w:t>
      </w:r>
      <w:r>
        <w:rPr>
          <w:rFonts w:hint="eastAsia"/>
        </w:rPr>
        <w:t>、</w:t>
      </w:r>
      <w:r>
        <w:rPr>
          <w:rFonts w:hint="eastAsia"/>
        </w:rPr>
        <w:t>Ca++</w:t>
      </w:r>
      <w:r>
        <w:rPr>
          <w:rFonts w:hint="eastAsia"/>
        </w:rPr>
        <w:t>、</w:t>
      </w:r>
      <w:r>
        <w:rPr>
          <w:rFonts w:hint="eastAsia"/>
        </w:rPr>
        <w:t>PH</w:t>
      </w:r>
      <w:r w:rsidR="00630900">
        <w:rPr>
          <w:rFonts w:hint="eastAsia"/>
        </w:rPr>
        <w:t>、</w:t>
      </w:r>
      <w:r w:rsidR="00630900" w:rsidRPr="00630900">
        <w:rPr>
          <w:rFonts w:hint="eastAsia"/>
        </w:rPr>
        <w:t xml:space="preserve"> </w:t>
      </w:r>
      <w:r w:rsidR="00630900">
        <w:rPr>
          <w:rFonts w:hint="eastAsia"/>
        </w:rPr>
        <w:t>ACa</w:t>
      </w:r>
      <w:r w:rsidR="00630900">
        <w:rPr>
          <w:rFonts w:hint="eastAsia"/>
        </w:rPr>
        <w:t>、</w:t>
      </w:r>
      <w:r w:rsidR="00630900">
        <w:rPr>
          <w:rFonts w:hint="eastAsia"/>
        </w:rPr>
        <w:t>TCa</w:t>
      </w:r>
      <w:r w:rsidR="00B511C6">
        <w:rPr>
          <w:rFonts w:hint="eastAsia"/>
        </w:rPr>
        <w:t>参数</w:t>
      </w:r>
      <w:r>
        <w:rPr>
          <w:rFonts w:hint="eastAsia"/>
        </w:rPr>
        <w:t>。</w:t>
      </w:r>
    </w:p>
    <w:p w:rsidR="00912F3B" w:rsidRDefault="00915A0D" w:rsidP="00915A0D">
      <w:pPr>
        <w:spacing w:line="340" w:lineRule="exact"/>
      </w:pPr>
      <w:r>
        <w:rPr>
          <w:rFonts w:hint="eastAsia"/>
        </w:rPr>
        <w:t>■背部照明</w:t>
      </w:r>
      <w:r>
        <w:rPr>
          <w:rFonts w:hint="eastAsia"/>
        </w:rPr>
        <w:t>LCD</w:t>
      </w:r>
      <w:r>
        <w:rPr>
          <w:rFonts w:hint="eastAsia"/>
        </w:rPr>
        <w:t>液晶显示，超大屏幕，全中文显示，内置热敏中文高速打印机，</w:t>
      </w:r>
    </w:p>
    <w:p w:rsidR="00915A0D" w:rsidRDefault="00915A0D" w:rsidP="00630900">
      <w:pPr>
        <w:tabs>
          <w:tab w:val="right" w:pos="8306"/>
        </w:tabs>
        <w:spacing w:line="340" w:lineRule="exact"/>
        <w:ind w:firstLineChars="100" w:firstLine="210"/>
      </w:pPr>
      <w:r>
        <w:rPr>
          <w:rFonts w:hint="eastAsia"/>
        </w:rPr>
        <w:t>可打印样品值，综合报告，自动记录。</w:t>
      </w:r>
      <w:r w:rsidR="00630900">
        <w:tab/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■人机对话，操作方便。打印头寿命≥</w:t>
      </w:r>
      <w:r>
        <w:rPr>
          <w:rFonts w:hint="eastAsia"/>
        </w:rPr>
        <w:t>50000</w:t>
      </w:r>
      <w:r>
        <w:rPr>
          <w:rFonts w:hint="eastAsia"/>
        </w:rPr>
        <w:t>个样品结果。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独创全</w:t>
      </w:r>
      <w:r>
        <w:rPr>
          <w:rFonts w:hint="eastAsia"/>
        </w:rPr>
        <w:t>PVC</w:t>
      </w:r>
      <w:r>
        <w:rPr>
          <w:rFonts w:hint="eastAsia"/>
        </w:rPr>
        <w:t>型活性载体电极技术，长寿命，不受温度影响，无需再生液激活。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采用最新的嵌入式处理器，实时多任务系统。</w:t>
      </w:r>
      <w:bookmarkStart w:id="0" w:name="_GoBack"/>
      <w:bookmarkEnd w:id="0"/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设有实时监测跟踪系统，随到随测，确保测量结果准确可靠。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智能化监测传感器，能够准确检测样品到位有无气泡，废液溢出，标准液耗尽，且能自动报警。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进样针结合部位采用全密封模式，避免溢出试剂，造成浪费。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内设三个水平的质控，使校正更加精确化</w:t>
      </w:r>
      <w:r w:rsidR="00B511C6">
        <w:rPr>
          <w:rFonts w:hint="eastAsia"/>
        </w:rPr>
        <w:t>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存储最近</w:t>
      </w:r>
      <w:r>
        <w:rPr>
          <w:rFonts w:hint="eastAsia"/>
        </w:rPr>
        <w:t>90</w:t>
      </w:r>
      <w:r>
        <w:rPr>
          <w:rFonts w:hint="eastAsia"/>
        </w:rPr>
        <w:t>天内全部的质控数据。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可储存超越</w:t>
      </w:r>
      <w:r>
        <w:rPr>
          <w:rFonts w:hint="eastAsia"/>
        </w:rPr>
        <w:t>10000</w:t>
      </w:r>
      <w:r>
        <w:rPr>
          <w:rFonts w:hint="eastAsia"/>
        </w:rPr>
        <w:t>以上的样品结果，既可按时间查询也可按编号查询。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备有</w:t>
      </w:r>
      <w:r>
        <w:rPr>
          <w:rFonts w:hint="eastAsia"/>
        </w:rPr>
        <w:t>RS-232</w:t>
      </w:r>
      <w:r>
        <w:rPr>
          <w:rFonts w:hint="eastAsia"/>
        </w:rPr>
        <w:t>串行接口，可兼容任何类型的管理系统和软件。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仪器及耗材价格低廉，最大限度降低使用成本。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完善、快捷的售后服务网络，定期走访用户，免去一切后顾之忧。</w:t>
      </w:r>
    </w:p>
    <w:p w:rsidR="00915A0D" w:rsidRDefault="00915A0D" w:rsidP="00915A0D">
      <w:pPr>
        <w:spacing w:line="340" w:lineRule="exact"/>
        <w:rPr>
          <w:b/>
          <w:sz w:val="28"/>
          <w:szCs w:val="28"/>
        </w:rPr>
      </w:pPr>
      <w:r w:rsidRPr="00915A0D">
        <w:rPr>
          <w:rFonts w:hint="eastAsia"/>
          <w:b/>
          <w:sz w:val="28"/>
          <w:szCs w:val="28"/>
        </w:rPr>
        <w:t>技术指标：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样本形式：血清、血浆、全血、体液、尿液等标本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样品用量：</w:t>
      </w:r>
      <w:r>
        <w:rPr>
          <w:rFonts w:hint="eastAsia"/>
        </w:rPr>
        <w:t>60ul</w:t>
      </w:r>
      <w:r>
        <w:rPr>
          <w:rFonts w:hint="eastAsia"/>
        </w:rPr>
        <w:t>～</w:t>
      </w:r>
      <w:r>
        <w:rPr>
          <w:rFonts w:hint="eastAsia"/>
        </w:rPr>
        <w:t>300ul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测量时间：≤</w:t>
      </w:r>
      <w:r>
        <w:rPr>
          <w:rFonts w:hint="eastAsia"/>
        </w:rPr>
        <w:t>45</w:t>
      </w:r>
      <w:r>
        <w:rPr>
          <w:rFonts w:hint="eastAsia"/>
        </w:rPr>
        <w:t>秒</w:t>
      </w:r>
      <w:r>
        <w:rPr>
          <w:rFonts w:hint="eastAsia"/>
        </w:rPr>
        <w:t xml:space="preserve"> (</w:t>
      </w:r>
      <w:r>
        <w:rPr>
          <w:rFonts w:hint="eastAsia"/>
        </w:rPr>
        <w:t>进样、反应、显示、冲洗、打印全过程</w:t>
      </w:r>
      <w:r>
        <w:rPr>
          <w:rFonts w:hint="eastAsia"/>
        </w:rPr>
        <w:t>)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测量速度：≤</w:t>
      </w:r>
      <w:r>
        <w:rPr>
          <w:rFonts w:hint="eastAsia"/>
        </w:rPr>
        <w:t>25</w:t>
      </w:r>
      <w:r>
        <w:rPr>
          <w:rFonts w:hint="eastAsia"/>
        </w:rPr>
        <w:t>秒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工作温度：</w:t>
      </w:r>
      <w:r>
        <w:rPr>
          <w:rFonts w:hint="eastAsia"/>
        </w:rPr>
        <w:t>+5</w:t>
      </w:r>
      <w:r>
        <w:rPr>
          <w:rFonts w:hint="eastAsia"/>
        </w:rPr>
        <w:t>℃～</w:t>
      </w:r>
      <w:r>
        <w:rPr>
          <w:rFonts w:hint="eastAsia"/>
        </w:rPr>
        <w:t>+35</w:t>
      </w:r>
      <w:r>
        <w:rPr>
          <w:rFonts w:hint="eastAsia"/>
        </w:rPr>
        <w:t>℃</w:t>
      </w:r>
      <w:r>
        <w:rPr>
          <w:rFonts w:hint="eastAsia"/>
        </w:rPr>
        <w:t xml:space="preserve">  </w:t>
      </w:r>
      <w:r>
        <w:rPr>
          <w:rFonts w:hint="eastAsia"/>
        </w:rPr>
        <w:t>储存温度：</w:t>
      </w:r>
      <w:r>
        <w:rPr>
          <w:rFonts w:hint="eastAsia"/>
        </w:rPr>
        <w:t>-10</w:t>
      </w:r>
      <w:r>
        <w:rPr>
          <w:rFonts w:hint="eastAsia"/>
        </w:rPr>
        <w:t>℃～</w:t>
      </w:r>
      <w:r>
        <w:rPr>
          <w:rFonts w:hint="eastAsia"/>
        </w:rPr>
        <w:t>+50</w:t>
      </w:r>
      <w:r>
        <w:rPr>
          <w:rFonts w:hint="eastAsia"/>
        </w:rPr>
        <w:t>℃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工作湿度：≤</w:t>
      </w:r>
      <w:r>
        <w:rPr>
          <w:rFonts w:hint="eastAsia"/>
        </w:rPr>
        <w:t>85</w:t>
      </w:r>
      <w:r>
        <w:rPr>
          <w:rFonts w:hint="eastAsia"/>
        </w:rPr>
        <w:t>％</w:t>
      </w:r>
      <w:r>
        <w:rPr>
          <w:rFonts w:hint="eastAsia"/>
        </w:rPr>
        <w:t xml:space="preserve">        </w:t>
      </w:r>
      <w:r>
        <w:rPr>
          <w:rFonts w:hint="eastAsia"/>
        </w:rPr>
        <w:t>储存湿度：≤</w:t>
      </w:r>
      <w:r>
        <w:rPr>
          <w:rFonts w:hint="eastAsia"/>
        </w:rPr>
        <w:t>95</w:t>
      </w:r>
      <w:r>
        <w:rPr>
          <w:rFonts w:hint="eastAsia"/>
        </w:rPr>
        <w:t>％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功率：≤</w:t>
      </w:r>
      <w:r>
        <w:rPr>
          <w:rFonts w:hint="eastAsia"/>
        </w:rPr>
        <w:t>6</w:t>
      </w:r>
      <w:r w:rsidR="00EA6CD2">
        <w:rPr>
          <w:rFonts w:hint="eastAsia"/>
        </w:rPr>
        <w:t>0</w:t>
      </w:r>
      <w:r>
        <w:rPr>
          <w:rFonts w:hint="eastAsia"/>
        </w:rPr>
        <w:t>VA</w:t>
      </w:r>
    </w:p>
    <w:p w:rsidR="00915A0D" w:rsidRDefault="00915A0D" w:rsidP="00915A0D">
      <w:pPr>
        <w:spacing w:line="340" w:lineRule="exact"/>
      </w:pPr>
      <w:r>
        <w:rPr>
          <w:rFonts w:hint="eastAsia"/>
        </w:rPr>
        <w:t>电源：</w:t>
      </w:r>
      <w:r>
        <w:rPr>
          <w:rFonts w:hint="eastAsia"/>
        </w:rPr>
        <w:t>AC220</w:t>
      </w:r>
      <w:r>
        <w:rPr>
          <w:rFonts w:hint="eastAsia"/>
        </w:rPr>
        <w:t>±</w:t>
      </w:r>
      <w:r>
        <w:rPr>
          <w:rFonts w:hint="eastAsia"/>
        </w:rPr>
        <w:t>22V  50Hz</w:t>
      </w:r>
      <w:r>
        <w:rPr>
          <w:rFonts w:hint="eastAsia"/>
        </w:rPr>
        <w:t>±</w:t>
      </w:r>
      <w:r>
        <w:rPr>
          <w:rFonts w:hint="eastAsia"/>
        </w:rPr>
        <w:t>lHz</w:t>
      </w:r>
    </w:p>
    <w:p w:rsidR="00915A0D" w:rsidRPr="00C012CE" w:rsidRDefault="00915A0D" w:rsidP="00915A0D">
      <w:pPr>
        <w:rPr>
          <w:b/>
          <w:sz w:val="28"/>
          <w:szCs w:val="28"/>
        </w:rPr>
      </w:pPr>
      <w:r w:rsidRPr="00C012CE">
        <w:rPr>
          <w:rFonts w:hint="eastAsia"/>
          <w:b/>
          <w:sz w:val="28"/>
          <w:szCs w:val="28"/>
        </w:rPr>
        <w:t>技术参数：</w:t>
      </w:r>
    </w:p>
    <w:tbl>
      <w:tblPr>
        <w:tblW w:w="85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1652"/>
        <w:gridCol w:w="1740"/>
        <w:gridCol w:w="1109"/>
        <w:gridCol w:w="1051"/>
        <w:gridCol w:w="1080"/>
        <w:gridCol w:w="1260"/>
      </w:tblGrid>
      <w:tr w:rsidR="00ED0A86">
        <w:trPr>
          <w:trHeight w:val="160"/>
        </w:trPr>
        <w:tc>
          <w:tcPr>
            <w:tcW w:w="682" w:type="dxa"/>
          </w:tcPr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652" w:type="dxa"/>
          </w:tcPr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线性范围</w:t>
            </w:r>
          </w:p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mmol/L</w:t>
            </w:r>
          </w:p>
        </w:tc>
        <w:tc>
          <w:tcPr>
            <w:tcW w:w="1740" w:type="dxa"/>
          </w:tcPr>
          <w:p w:rsidR="00ED0A86" w:rsidRDefault="00ED0A86" w:rsidP="00ED0A86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测量重复性/精密度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</w:rPr>
              <w:t>V（%）</w:t>
            </w:r>
          </w:p>
        </w:tc>
        <w:tc>
          <w:tcPr>
            <w:tcW w:w="1109" w:type="dxa"/>
          </w:tcPr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准确度</w:t>
            </w:r>
          </w:p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（B）</w:t>
            </w:r>
          </w:p>
        </w:tc>
        <w:tc>
          <w:tcPr>
            <w:tcW w:w="1051" w:type="dxa"/>
          </w:tcPr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线性</w:t>
            </w:r>
          </w:p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（D）</w:t>
            </w:r>
          </w:p>
        </w:tc>
        <w:tc>
          <w:tcPr>
            <w:tcW w:w="1080" w:type="dxa"/>
          </w:tcPr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</w:t>
            </w:r>
          </w:p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（S）</w:t>
            </w:r>
          </w:p>
        </w:tc>
        <w:tc>
          <w:tcPr>
            <w:tcW w:w="1260" w:type="dxa"/>
          </w:tcPr>
          <w:p w:rsidR="00ED0A86" w:rsidRDefault="00ED0A86" w:rsidP="00915A0D">
            <w:pPr>
              <w:pStyle w:val="a3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携带污染率（C）</w:t>
            </w:r>
          </w:p>
        </w:tc>
      </w:tr>
      <w:tr w:rsidR="00ED0A86">
        <w:trPr>
          <w:trHeight w:val="210"/>
        </w:trPr>
        <w:tc>
          <w:tcPr>
            <w:tcW w:w="68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K</w:t>
            </w:r>
            <w:r w:rsidRPr="00C4021B">
              <w:rPr>
                <w:rFonts w:ascii="宋体" w:hAnsi="宋体" w:hint="eastAsia"/>
                <w:vertAlign w:val="superscript"/>
              </w:rPr>
              <w:t>+</w:t>
            </w:r>
          </w:p>
        </w:tc>
        <w:tc>
          <w:tcPr>
            <w:tcW w:w="165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0.50-25.00</w:t>
            </w:r>
          </w:p>
        </w:tc>
        <w:tc>
          <w:tcPr>
            <w:tcW w:w="174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109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51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8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26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</w:tr>
      <w:tr w:rsidR="00ED0A86">
        <w:trPr>
          <w:trHeight w:val="409"/>
        </w:trPr>
        <w:tc>
          <w:tcPr>
            <w:tcW w:w="68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Na</w:t>
            </w:r>
            <w:r w:rsidRPr="00C4021B">
              <w:rPr>
                <w:rFonts w:ascii="宋体" w:hAnsi="宋体" w:hint="eastAsia"/>
                <w:vertAlign w:val="superscript"/>
              </w:rPr>
              <w:t>+</w:t>
            </w:r>
          </w:p>
        </w:tc>
        <w:tc>
          <w:tcPr>
            <w:tcW w:w="165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10.0 -700.0 </w:t>
            </w:r>
          </w:p>
        </w:tc>
        <w:tc>
          <w:tcPr>
            <w:tcW w:w="174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109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51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8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26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</w:tr>
      <w:tr w:rsidR="00ED0A86">
        <w:trPr>
          <w:trHeight w:val="210"/>
        </w:trPr>
        <w:tc>
          <w:tcPr>
            <w:tcW w:w="68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Cl</w:t>
            </w:r>
            <w:r>
              <w:rPr>
                <w:rFonts w:ascii="宋体" w:hAnsi="宋体" w:hint="eastAsia"/>
                <w:vertAlign w:val="superscript"/>
              </w:rPr>
              <w:t>-</w:t>
            </w:r>
          </w:p>
        </w:tc>
        <w:tc>
          <w:tcPr>
            <w:tcW w:w="165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10.0 -500.0</w:t>
            </w:r>
          </w:p>
        </w:tc>
        <w:tc>
          <w:tcPr>
            <w:tcW w:w="174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109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51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8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26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</w:tr>
      <w:tr w:rsidR="00ED0A86">
        <w:trPr>
          <w:trHeight w:val="270"/>
        </w:trPr>
        <w:tc>
          <w:tcPr>
            <w:tcW w:w="68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</w:t>
            </w:r>
            <w:r>
              <w:rPr>
                <w:rFonts w:ascii="宋体" w:hAnsi="宋体" w:hint="eastAsia"/>
                <w:vertAlign w:val="superscript"/>
              </w:rPr>
              <w:t>2</w:t>
            </w:r>
            <w:r w:rsidRPr="00C4021B">
              <w:rPr>
                <w:rFonts w:ascii="宋体" w:hAnsi="宋体" w:hint="eastAsia"/>
                <w:vertAlign w:val="superscript"/>
              </w:rPr>
              <w:t>+</w:t>
            </w:r>
          </w:p>
        </w:tc>
        <w:tc>
          <w:tcPr>
            <w:tcW w:w="165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0.10 -12.5</w:t>
            </w:r>
          </w:p>
        </w:tc>
        <w:tc>
          <w:tcPr>
            <w:tcW w:w="174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109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51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08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  <w:tc>
          <w:tcPr>
            <w:tcW w:w="126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≤1.0%</w:t>
            </w:r>
          </w:p>
        </w:tc>
      </w:tr>
      <w:tr w:rsidR="00ED0A86">
        <w:trPr>
          <w:trHeight w:val="230"/>
        </w:trPr>
        <w:tc>
          <w:tcPr>
            <w:tcW w:w="68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PH</w:t>
            </w:r>
          </w:p>
        </w:tc>
        <w:tc>
          <w:tcPr>
            <w:tcW w:w="1652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Ph=3.00-14.00</w:t>
            </w:r>
          </w:p>
        </w:tc>
        <w:tc>
          <w:tcPr>
            <w:tcW w:w="174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≤0.5%</w:t>
            </w:r>
          </w:p>
        </w:tc>
        <w:tc>
          <w:tcPr>
            <w:tcW w:w="1109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≤0.5%</w:t>
            </w:r>
          </w:p>
        </w:tc>
        <w:tc>
          <w:tcPr>
            <w:tcW w:w="1051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≤0.5%</w:t>
            </w:r>
          </w:p>
        </w:tc>
        <w:tc>
          <w:tcPr>
            <w:tcW w:w="108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≤0.5%</w:t>
            </w:r>
          </w:p>
        </w:tc>
        <w:tc>
          <w:tcPr>
            <w:tcW w:w="1260" w:type="dxa"/>
          </w:tcPr>
          <w:p w:rsidR="00ED0A86" w:rsidRDefault="00ED0A86" w:rsidP="00915A0D">
            <w:pPr>
              <w:pStyle w:val="a3"/>
              <w:spacing w:line="380" w:lineRule="exact"/>
              <w:ind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≤0.5%</w:t>
            </w:r>
          </w:p>
        </w:tc>
      </w:tr>
    </w:tbl>
    <w:p w:rsidR="00915A0D" w:rsidRPr="00915A0D" w:rsidRDefault="00915A0D" w:rsidP="00915A0D">
      <w:pPr>
        <w:rPr>
          <w:b/>
          <w:sz w:val="28"/>
          <w:szCs w:val="28"/>
        </w:rPr>
      </w:pPr>
    </w:p>
    <w:sectPr w:rsidR="00915A0D" w:rsidRPr="00915A0D" w:rsidSect="00A3721E">
      <w:pgSz w:w="11906" w:h="16838"/>
      <w:pgMar w:top="779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0D"/>
    <w:rsid w:val="001200A4"/>
    <w:rsid w:val="00145765"/>
    <w:rsid w:val="0016689D"/>
    <w:rsid w:val="001E7B2F"/>
    <w:rsid w:val="00535B88"/>
    <w:rsid w:val="00630900"/>
    <w:rsid w:val="007D689F"/>
    <w:rsid w:val="007E3297"/>
    <w:rsid w:val="008C56EF"/>
    <w:rsid w:val="00912F3B"/>
    <w:rsid w:val="00915A0D"/>
    <w:rsid w:val="00A3721E"/>
    <w:rsid w:val="00B511C6"/>
    <w:rsid w:val="00C648B7"/>
    <w:rsid w:val="00D9724A"/>
    <w:rsid w:val="00EA6CD2"/>
    <w:rsid w:val="00ED0A86"/>
    <w:rsid w:val="00F6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162C2"/>
  <w15:chartTrackingRefBased/>
  <w15:docId w15:val="{0CBD0356-60CD-184B-B30D-7B5E9BFB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915A0D"/>
    <w:pPr>
      <w:adjustRightInd w:val="0"/>
      <w:ind w:firstLine="420"/>
      <w:textAlignment w:val="baseline"/>
    </w:pPr>
    <w:rPr>
      <w:szCs w:val="20"/>
    </w:rPr>
  </w:style>
  <w:style w:type="paragraph" w:styleId="a4">
    <w:name w:val="Balloon Text"/>
    <w:basedOn w:val="a"/>
    <w:semiHidden/>
    <w:rsid w:val="00912F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323</Characters>
  <Application>Microsoft Office Word</Application>
  <DocSecurity>0</DocSecurity>
  <Lines>2</Lines>
  <Paragraphs>2</Paragraphs>
  <ScaleCrop>false</ScaleCrop>
  <Company>信念技术论坛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HK-2003-B型电解质分析仪</dc:title>
  <dc:subject/>
  <dc:creator>YLMF</dc:creator>
  <cp:keywords/>
  <cp:lastModifiedBy>124516464@qq.com</cp:lastModifiedBy>
  <cp:revision>3</cp:revision>
  <cp:lastPrinted>2011-11-17T09:01:00Z</cp:lastPrinted>
  <dcterms:created xsi:type="dcterms:W3CDTF">2018-11-06T09:45:00Z</dcterms:created>
  <dcterms:modified xsi:type="dcterms:W3CDTF">2019-03-25T12:29:00Z</dcterms:modified>
</cp:coreProperties>
</file>