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autoSpaceDE/>
        <w:autoSpaceDN/>
        <w:bidi w:val="0"/>
        <w:adjustRightInd/>
        <w:snapToGrid/>
        <w:spacing w:line="600" w:lineRule="exact"/>
        <w:ind w:left="0" w:leftChars="0" w:right="42" w:rightChars="20" w:firstLine="0" w:firstLineChars="0"/>
        <w:jc w:val="center"/>
        <w:textAlignment w:val="auto"/>
        <w:rPr>
          <w:rStyle w:val="14"/>
          <w:rFonts w:hint="default" w:ascii="Times New Roman" w:hAnsi="Times New Roman" w:eastAsia="方正小标宋简体" w:cs="Times New Roman"/>
          <w:b w:val="0"/>
          <w:bCs w:val="0"/>
          <w:color w:val="auto"/>
          <w:spacing w:val="-6"/>
          <w:sz w:val="44"/>
          <w:szCs w:val="44"/>
          <w:lang w:eastAsia="zh-CN"/>
        </w:rPr>
      </w:pPr>
    </w:p>
    <w:p>
      <w:pPr>
        <w:pStyle w:val="16"/>
        <w:keepNext w:val="0"/>
        <w:keepLines w:val="0"/>
        <w:pageBreakBefore w:val="0"/>
        <w:widowControl/>
        <w:kinsoku/>
        <w:wordWrap/>
        <w:overflowPunct/>
        <w:topLinePunct w:val="0"/>
        <w:autoSpaceDE/>
        <w:autoSpaceDN/>
        <w:bidi w:val="0"/>
        <w:adjustRightInd/>
        <w:snapToGrid/>
        <w:spacing w:line="600" w:lineRule="exact"/>
        <w:ind w:left="0" w:leftChars="0" w:right="42" w:rightChars="20" w:firstLine="0" w:firstLineChars="0"/>
        <w:jc w:val="center"/>
        <w:textAlignment w:val="auto"/>
        <w:rPr>
          <w:rStyle w:val="14"/>
          <w:rFonts w:hint="default" w:ascii="Times New Roman" w:hAnsi="Times New Roman" w:eastAsia="方正小标宋简体" w:cs="Times New Roman"/>
          <w:b w:val="0"/>
          <w:bCs w:val="0"/>
          <w:color w:val="auto"/>
          <w:spacing w:val="-6"/>
          <w:sz w:val="44"/>
          <w:szCs w:val="44"/>
          <w:lang w:eastAsia="zh-CN"/>
        </w:rPr>
      </w:pPr>
      <w:bookmarkStart w:id="0" w:name="_GoBack"/>
      <w:bookmarkEnd w:id="0"/>
    </w:p>
    <w:p>
      <w:pPr>
        <w:pStyle w:val="16"/>
        <w:keepNext w:val="0"/>
        <w:keepLines w:val="0"/>
        <w:pageBreakBefore w:val="0"/>
        <w:widowControl/>
        <w:kinsoku/>
        <w:wordWrap/>
        <w:overflowPunct/>
        <w:topLinePunct w:val="0"/>
        <w:autoSpaceDE/>
        <w:autoSpaceDN/>
        <w:bidi w:val="0"/>
        <w:adjustRightInd/>
        <w:snapToGrid/>
        <w:spacing w:line="600" w:lineRule="exact"/>
        <w:ind w:left="0" w:leftChars="0" w:right="42" w:rightChars="20" w:firstLine="0" w:firstLineChars="0"/>
        <w:jc w:val="center"/>
        <w:textAlignment w:val="auto"/>
        <w:rPr>
          <w:rStyle w:val="14"/>
          <w:rFonts w:hint="default" w:ascii="Times New Roman" w:hAnsi="Times New Roman" w:eastAsia="方正小标宋简体" w:cs="Times New Roman"/>
          <w:b w:val="0"/>
          <w:bCs w:val="0"/>
          <w:color w:val="auto"/>
          <w:spacing w:val="-6"/>
          <w:sz w:val="44"/>
          <w:szCs w:val="44"/>
          <w:lang w:val="en-US" w:eastAsia="zh-CN"/>
        </w:rPr>
      </w:pPr>
      <w:r>
        <w:rPr>
          <w:rStyle w:val="14"/>
          <w:rFonts w:hint="default" w:ascii="Times New Roman" w:hAnsi="Times New Roman" w:eastAsia="方正小标宋简体" w:cs="Times New Roman"/>
          <w:b w:val="0"/>
          <w:bCs w:val="0"/>
          <w:color w:val="auto"/>
          <w:spacing w:val="-6"/>
          <w:sz w:val="44"/>
          <w:szCs w:val="44"/>
          <w:lang w:eastAsia="zh-CN"/>
        </w:rPr>
        <w:t>柳州市机要保密技术服务中心</w:t>
      </w:r>
      <w:r>
        <w:rPr>
          <w:rStyle w:val="14"/>
          <w:rFonts w:hint="default" w:ascii="Times New Roman" w:hAnsi="Times New Roman" w:eastAsia="方正小标宋简体" w:cs="Times New Roman"/>
          <w:b w:val="0"/>
          <w:bCs w:val="0"/>
          <w:color w:val="auto"/>
          <w:spacing w:val="-6"/>
          <w:sz w:val="44"/>
          <w:szCs w:val="44"/>
          <w:lang w:val="en-US" w:eastAsia="zh-CN"/>
        </w:rPr>
        <w:t>2026</w:t>
      </w:r>
      <w:r>
        <w:rPr>
          <w:rStyle w:val="14"/>
          <w:rFonts w:hint="eastAsia" w:ascii="Times New Roman" w:hAnsi="Times New Roman" w:eastAsia="方正小标宋简体" w:cs="Times New Roman"/>
          <w:b w:val="0"/>
          <w:bCs w:val="0"/>
          <w:color w:val="auto"/>
          <w:spacing w:val="-6"/>
          <w:sz w:val="44"/>
          <w:szCs w:val="44"/>
          <w:lang w:val="en-US" w:eastAsia="zh-CN"/>
        </w:rPr>
        <w:t>年至</w:t>
      </w:r>
      <w:r>
        <w:rPr>
          <w:rStyle w:val="14"/>
          <w:rFonts w:hint="default" w:ascii="Times New Roman" w:hAnsi="Times New Roman" w:eastAsia="方正小标宋简体" w:cs="Times New Roman"/>
          <w:b w:val="0"/>
          <w:bCs w:val="0"/>
          <w:color w:val="auto"/>
          <w:spacing w:val="-6"/>
          <w:sz w:val="44"/>
          <w:szCs w:val="44"/>
          <w:lang w:val="en-US" w:eastAsia="zh-CN"/>
        </w:rPr>
        <w:t>2027年</w:t>
      </w:r>
    </w:p>
    <w:p>
      <w:pPr>
        <w:pStyle w:val="16"/>
        <w:keepNext w:val="0"/>
        <w:keepLines w:val="0"/>
        <w:pageBreakBefore w:val="0"/>
        <w:widowControl/>
        <w:kinsoku/>
        <w:wordWrap/>
        <w:overflowPunct/>
        <w:topLinePunct w:val="0"/>
        <w:autoSpaceDE/>
        <w:autoSpaceDN/>
        <w:bidi w:val="0"/>
        <w:adjustRightInd/>
        <w:snapToGrid/>
        <w:spacing w:line="600" w:lineRule="exact"/>
        <w:ind w:left="0" w:leftChars="0" w:right="42" w:rightChars="20" w:firstLine="0" w:firstLineChars="0"/>
        <w:jc w:val="center"/>
        <w:textAlignment w:val="auto"/>
        <w:rPr>
          <w:rStyle w:val="14"/>
          <w:rFonts w:hint="default" w:ascii="Times New Roman" w:hAnsi="Times New Roman" w:eastAsia="方正小标宋简体" w:cs="Times New Roman"/>
          <w:b w:val="0"/>
          <w:bCs w:val="0"/>
          <w:color w:val="auto"/>
          <w:spacing w:val="-6"/>
          <w:sz w:val="44"/>
          <w:szCs w:val="44"/>
          <w:lang w:eastAsia="zh-CN"/>
        </w:rPr>
      </w:pPr>
      <w:r>
        <w:rPr>
          <w:rStyle w:val="14"/>
          <w:rFonts w:hint="default" w:ascii="Times New Roman" w:hAnsi="Times New Roman" w:eastAsia="方正小标宋简体" w:cs="Times New Roman"/>
          <w:b w:val="0"/>
          <w:bCs w:val="0"/>
          <w:color w:val="auto"/>
          <w:spacing w:val="-6"/>
          <w:sz w:val="44"/>
          <w:szCs w:val="44"/>
          <w:lang w:eastAsia="zh-CN"/>
        </w:rPr>
        <w:t>物业管理服务项目采购需求</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2" w:firstLineChars="200"/>
        <w:textAlignment w:val="auto"/>
        <w:rPr>
          <w:rStyle w:val="14"/>
          <w:rFonts w:hint="default" w:ascii="Times New Roman" w:hAnsi="Times New Roman" w:eastAsia="仿宋_GB2312" w:cs="Times New Roman"/>
          <w:b/>
          <w:bCs/>
          <w:color w:val="auto"/>
          <w:sz w:val="32"/>
          <w:szCs w:val="32"/>
        </w:rPr>
      </w:pP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rPr>
      </w:pPr>
      <w:r>
        <w:rPr>
          <w:rStyle w:val="14"/>
          <w:rFonts w:hint="default" w:ascii="Times New Roman" w:hAnsi="Times New Roman" w:eastAsia="黑体" w:cs="Times New Roman"/>
          <w:b w:val="0"/>
          <w:bCs w:val="0"/>
          <w:color w:val="auto"/>
          <w:sz w:val="32"/>
          <w:szCs w:val="32"/>
        </w:rPr>
        <w:t>一、项目概况</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仿宋_GB2312" w:cs="Times New Roman"/>
          <w:b/>
          <w:bCs/>
          <w:color w:val="auto"/>
          <w:sz w:val="32"/>
          <w:szCs w:val="32"/>
        </w:rPr>
      </w:pPr>
      <w:r>
        <w:rPr>
          <w:rStyle w:val="14"/>
          <w:rFonts w:hint="default" w:ascii="Times New Roman" w:hAnsi="Times New Roman" w:eastAsia="仿宋_GB2312" w:cs="Times New Roman"/>
          <w:b w:val="0"/>
          <w:bCs w:val="0"/>
          <w:color w:val="auto"/>
          <w:sz w:val="32"/>
          <w:szCs w:val="32"/>
        </w:rPr>
        <w:t>（一）服务地址：</w:t>
      </w:r>
      <w:r>
        <w:rPr>
          <w:rStyle w:val="14"/>
          <w:rFonts w:hint="default" w:ascii="Times New Roman" w:hAnsi="Times New Roman" w:eastAsia="仿宋_GB2312" w:cs="Times New Roman"/>
          <w:color w:val="auto"/>
          <w:sz w:val="32"/>
          <w:szCs w:val="32"/>
        </w:rPr>
        <w:t>柳州市</w:t>
      </w:r>
      <w:r>
        <w:rPr>
          <w:rStyle w:val="14"/>
          <w:rFonts w:hint="default" w:ascii="Times New Roman" w:hAnsi="Times New Roman" w:eastAsia="仿宋_GB2312" w:cs="Times New Roman"/>
          <w:color w:val="auto"/>
          <w:sz w:val="32"/>
          <w:szCs w:val="32"/>
          <w:lang w:eastAsia="zh-CN"/>
        </w:rPr>
        <w:t>柳北区</w:t>
      </w:r>
      <w:r>
        <w:rPr>
          <w:rStyle w:val="14"/>
          <w:rFonts w:hint="default" w:ascii="Times New Roman" w:hAnsi="Times New Roman" w:eastAsia="仿宋_GB2312" w:cs="Times New Roman"/>
          <w:color w:val="auto"/>
          <w:sz w:val="32"/>
          <w:szCs w:val="32"/>
        </w:rPr>
        <w:t>广雅路北二巷</w:t>
      </w:r>
      <w:r>
        <w:rPr>
          <w:rStyle w:val="14"/>
          <w:rFonts w:hint="default" w:ascii="Times New Roman" w:hAnsi="Times New Roman" w:eastAsia="仿宋_GB2312" w:cs="Times New Roman"/>
          <w:color w:val="auto"/>
          <w:sz w:val="32"/>
          <w:szCs w:val="32"/>
          <w:lang w:val="en-US" w:eastAsia="zh-CN"/>
        </w:rPr>
        <w:t>9</w:t>
      </w:r>
      <w:r>
        <w:rPr>
          <w:rStyle w:val="14"/>
          <w:rFonts w:hint="default" w:ascii="Times New Roman" w:hAnsi="Times New Roman" w:eastAsia="仿宋_GB2312" w:cs="Times New Roman"/>
          <w:color w:val="auto"/>
          <w:sz w:val="32"/>
          <w:szCs w:val="32"/>
        </w:rPr>
        <w:t>号</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b w:val="0"/>
          <w:bCs w:val="0"/>
          <w:color w:val="auto"/>
          <w:sz w:val="32"/>
          <w:szCs w:val="32"/>
        </w:rPr>
        <w:t>（二）服务范围：</w:t>
      </w:r>
      <w:r>
        <w:rPr>
          <w:rStyle w:val="14"/>
          <w:rFonts w:hint="default" w:ascii="Times New Roman" w:hAnsi="Times New Roman" w:eastAsia="仿宋_GB2312" w:cs="Times New Roman"/>
          <w:color w:val="auto"/>
          <w:sz w:val="32"/>
          <w:szCs w:val="32"/>
          <w:lang w:eastAsia="zh-CN"/>
        </w:rPr>
        <w:t>柳州市机要保密技术服务</w:t>
      </w:r>
      <w:r>
        <w:rPr>
          <w:rStyle w:val="14"/>
          <w:rFonts w:hint="default" w:ascii="Times New Roman" w:hAnsi="Times New Roman" w:eastAsia="仿宋_GB2312" w:cs="Times New Roman"/>
          <w:color w:val="auto"/>
          <w:sz w:val="32"/>
          <w:szCs w:val="32"/>
        </w:rPr>
        <w:t>中心办公大楼一至</w:t>
      </w:r>
      <w:r>
        <w:rPr>
          <w:rStyle w:val="14"/>
          <w:rFonts w:hint="default" w:ascii="Times New Roman" w:hAnsi="Times New Roman" w:eastAsia="仿宋_GB2312" w:cs="Times New Roman"/>
          <w:color w:val="auto"/>
          <w:sz w:val="32"/>
          <w:szCs w:val="32"/>
          <w:lang w:eastAsia="zh-CN"/>
        </w:rPr>
        <w:t>五</w:t>
      </w:r>
      <w:r>
        <w:rPr>
          <w:rStyle w:val="14"/>
          <w:rFonts w:hint="default" w:ascii="Times New Roman" w:hAnsi="Times New Roman" w:eastAsia="仿宋_GB2312" w:cs="Times New Roman"/>
          <w:color w:val="auto"/>
          <w:sz w:val="32"/>
          <w:szCs w:val="32"/>
        </w:rPr>
        <w:t>楼公共区域、</w:t>
      </w:r>
      <w:r>
        <w:rPr>
          <w:rStyle w:val="14"/>
          <w:rFonts w:hint="default" w:ascii="Times New Roman" w:hAnsi="Times New Roman" w:eastAsia="仿宋_GB2312" w:cs="Times New Roman"/>
          <w:color w:val="auto"/>
          <w:sz w:val="32"/>
          <w:szCs w:val="32"/>
          <w:lang w:eastAsia="zh-CN"/>
        </w:rPr>
        <w:t>楼顶、</w:t>
      </w:r>
      <w:r>
        <w:rPr>
          <w:rStyle w:val="14"/>
          <w:rFonts w:hint="default" w:ascii="Times New Roman" w:hAnsi="Times New Roman" w:eastAsia="仿宋_GB2312" w:cs="Times New Roman"/>
          <w:color w:val="auto"/>
          <w:sz w:val="32"/>
          <w:szCs w:val="32"/>
        </w:rPr>
        <w:t>电梯、楼梯间、卫生间，以及前后院的公共区域、停车场。</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b w:val="0"/>
          <w:bCs w:val="0"/>
          <w:color w:val="auto"/>
          <w:sz w:val="32"/>
          <w:szCs w:val="32"/>
          <w:lang w:eastAsia="zh-CN"/>
        </w:rPr>
        <w:t>（三）</w:t>
      </w:r>
      <w:r>
        <w:rPr>
          <w:rStyle w:val="14"/>
          <w:rFonts w:hint="default" w:ascii="Times New Roman" w:hAnsi="Times New Roman" w:eastAsia="仿宋_GB2312" w:cs="Times New Roman"/>
          <w:b w:val="0"/>
          <w:bCs w:val="0"/>
          <w:color w:val="auto"/>
          <w:sz w:val="32"/>
          <w:szCs w:val="32"/>
        </w:rPr>
        <w:t>项目</w:t>
      </w:r>
      <w:r>
        <w:rPr>
          <w:rStyle w:val="14"/>
          <w:rFonts w:hint="default" w:ascii="Times New Roman" w:hAnsi="Times New Roman" w:eastAsia="仿宋_GB2312" w:cs="Times New Roman"/>
          <w:b w:val="0"/>
          <w:bCs w:val="0"/>
          <w:color w:val="auto"/>
          <w:sz w:val="32"/>
          <w:szCs w:val="32"/>
          <w:lang w:eastAsia="zh-CN"/>
        </w:rPr>
        <w:t>规模</w:t>
      </w:r>
      <w:r>
        <w:rPr>
          <w:rStyle w:val="14"/>
          <w:rFonts w:hint="default" w:ascii="Times New Roman" w:hAnsi="Times New Roman" w:eastAsia="仿宋_GB2312" w:cs="Times New Roman"/>
          <w:b w:val="0"/>
          <w:bCs w:val="0"/>
          <w:color w:val="auto"/>
          <w:sz w:val="32"/>
          <w:szCs w:val="32"/>
        </w:rPr>
        <w:t>：</w:t>
      </w:r>
      <w:r>
        <w:rPr>
          <w:rStyle w:val="14"/>
          <w:rFonts w:hint="default" w:ascii="Times New Roman" w:hAnsi="Times New Roman" w:eastAsia="仿宋_GB2312" w:cs="Times New Roman"/>
          <w:color w:val="auto"/>
          <w:sz w:val="32"/>
          <w:szCs w:val="32"/>
        </w:rPr>
        <w:t>本物业项目</w:t>
      </w:r>
      <w:r>
        <w:rPr>
          <w:rStyle w:val="14"/>
          <w:rFonts w:hint="default" w:ascii="Times New Roman" w:hAnsi="Times New Roman" w:eastAsia="仿宋_GB2312" w:cs="Times New Roman"/>
          <w:color w:val="auto"/>
          <w:sz w:val="32"/>
          <w:szCs w:val="32"/>
          <w:lang w:eastAsia="zh-CN"/>
        </w:rPr>
        <w:t>办公庭院占地面积</w:t>
      </w:r>
      <w:r>
        <w:rPr>
          <w:rStyle w:val="14"/>
          <w:rFonts w:hint="default" w:ascii="Times New Roman" w:hAnsi="Times New Roman" w:eastAsia="仿宋_GB2312" w:cs="Times New Roman"/>
          <w:color w:val="auto"/>
          <w:sz w:val="32"/>
          <w:szCs w:val="32"/>
          <w:lang w:val="en-US" w:eastAsia="zh-CN"/>
        </w:rPr>
        <w:t>1156</w:t>
      </w:r>
      <w:r>
        <w:rPr>
          <w:rStyle w:val="14"/>
          <w:rFonts w:hint="default" w:ascii="Times New Roman" w:hAnsi="Times New Roman" w:eastAsia="仿宋_GB2312" w:cs="Times New Roman"/>
          <w:color w:val="auto"/>
          <w:sz w:val="32"/>
          <w:szCs w:val="32"/>
        </w:rPr>
        <w:t>平方米，建筑层数</w:t>
      </w:r>
      <w:r>
        <w:rPr>
          <w:rStyle w:val="14"/>
          <w:rFonts w:hint="default" w:ascii="Times New Roman" w:hAnsi="Times New Roman" w:eastAsia="仿宋_GB2312" w:cs="Times New Roman"/>
          <w:color w:val="auto"/>
          <w:sz w:val="32"/>
          <w:szCs w:val="32"/>
          <w:lang w:val="en-US" w:eastAsia="zh-CN"/>
        </w:rPr>
        <w:t>5</w:t>
      </w:r>
      <w:r>
        <w:rPr>
          <w:rStyle w:val="14"/>
          <w:rFonts w:hint="default" w:ascii="Times New Roman" w:hAnsi="Times New Roman" w:eastAsia="仿宋_GB2312" w:cs="Times New Roman"/>
          <w:color w:val="auto"/>
          <w:sz w:val="32"/>
          <w:szCs w:val="32"/>
        </w:rPr>
        <w:t>层</w:t>
      </w:r>
      <w:r>
        <w:rPr>
          <w:rStyle w:val="14"/>
          <w:rFonts w:hint="default" w:ascii="Times New Roman" w:hAnsi="Times New Roman" w:eastAsia="仿宋_GB2312" w:cs="Times New Roman"/>
          <w:color w:val="auto"/>
          <w:sz w:val="32"/>
          <w:szCs w:val="32"/>
          <w:lang w:eastAsia="zh-CN"/>
        </w:rPr>
        <w:t>（每层</w:t>
      </w:r>
      <w:r>
        <w:rPr>
          <w:rStyle w:val="14"/>
          <w:rFonts w:hint="default" w:ascii="Times New Roman" w:hAnsi="Times New Roman" w:eastAsia="仿宋_GB2312" w:cs="Times New Roman"/>
          <w:color w:val="auto"/>
          <w:sz w:val="32"/>
          <w:szCs w:val="32"/>
        </w:rPr>
        <w:t>建筑面积</w:t>
      </w:r>
      <w:r>
        <w:rPr>
          <w:rStyle w:val="14"/>
          <w:rFonts w:hint="default" w:ascii="Times New Roman" w:hAnsi="Times New Roman" w:eastAsia="仿宋_GB2312" w:cs="Times New Roman"/>
          <w:color w:val="auto"/>
          <w:sz w:val="32"/>
          <w:szCs w:val="32"/>
          <w:lang w:val="en-US" w:eastAsia="zh-CN"/>
        </w:rPr>
        <w:t>323</w:t>
      </w:r>
      <w:r>
        <w:rPr>
          <w:rStyle w:val="14"/>
          <w:rFonts w:hint="default" w:ascii="Times New Roman" w:hAnsi="Times New Roman" w:eastAsia="仿宋_GB2312" w:cs="Times New Roman"/>
          <w:color w:val="auto"/>
          <w:sz w:val="32"/>
          <w:szCs w:val="32"/>
        </w:rPr>
        <w:t>平方米</w:t>
      </w:r>
      <w:r>
        <w:rPr>
          <w:rStyle w:val="14"/>
          <w:rFonts w:hint="default" w:ascii="Times New Roman" w:hAnsi="Times New Roman" w:eastAsia="仿宋_GB2312" w:cs="Times New Roman"/>
          <w:color w:val="auto"/>
          <w:sz w:val="32"/>
          <w:szCs w:val="32"/>
          <w:lang w:eastAsia="zh-CN"/>
        </w:rPr>
        <w:t>）</w:t>
      </w:r>
      <w:r>
        <w:rPr>
          <w:rStyle w:val="14"/>
          <w:rFonts w:hint="default" w:ascii="Times New Roman" w:hAnsi="Times New Roman" w:eastAsia="仿宋_GB2312" w:cs="Times New Roman"/>
          <w:color w:val="auto"/>
          <w:sz w:val="32"/>
          <w:szCs w:val="32"/>
        </w:rPr>
        <w:t>，</w:t>
      </w:r>
      <w:r>
        <w:rPr>
          <w:rStyle w:val="14"/>
          <w:rFonts w:hint="default" w:ascii="Times New Roman" w:hAnsi="Times New Roman" w:eastAsia="仿宋_GB2312" w:cs="Times New Roman"/>
          <w:color w:val="auto"/>
          <w:sz w:val="32"/>
          <w:szCs w:val="32"/>
          <w:lang w:eastAsia="zh-CN"/>
        </w:rPr>
        <w:t>电梯</w:t>
      </w:r>
      <w:r>
        <w:rPr>
          <w:rStyle w:val="14"/>
          <w:rFonts w:hint="default" w:ascii="Times New Roman" w:hAnsi="Times New Roman" w:eastAsia="仿宋_GB2312" w:cs="Times New Roman"/>
          <w:color w:val="auto"/>
          <w:sz w:val="32"/>
          <w:szCs w:val="32"/>
          <w:lang w:val="en-US" w:eastAsia="zh-CN"/>
        </w:rPr>
        <w:t>1部，</w:t>
      </w:r>
      <w:r>
        <w:rPr>
          <w:rStyle w:val="14"/>
          <w:rFonts w:hint="default" w:ascii="Times New Roman" w:hAnsi="Times New Roman" w:eastAsia="仿宋_GB2312" w:cs="Times New Roman"/>
          <w:color w:val="auto"/>
          <w:sz w:val="32"/>
          <w:szCs w:val="32"/>
        </w:rPr>
        <w:t>安防监控系统</w:t>
      </w:r>
      <w:r>
        <w:rPr>
          <w:rStyle w:val="14"/>
          <w:rFonts w:hint="default" w:ascii="Times New Roman" w:hAnsi="Times New Roman" w:eastAsia="仿宋_GB2312" w:cs="Times New Roman"/>
          <w:color w:val="auto"/>
          <w:sz w:val="32"/>
          <w:szCs w:val="32"/>
          <w:lang w:val="en-US" w:eastAsia="zh-CN"/>
        </w:rPr>
        <w:t>2</w:t>
      </w:r>
      <w:r>
        <w:rPr>
          <w:rStyle w:val="14"/>
          <w:rFonts w:hint="default" w:ascii="Times New Roman" w:hAnsi="Times New Roman" w:eastAsia="仿宋_GB2312" w:cs="Times New Roman"/>
          <w:color w:val="auto"/>
          <w:sz w:val="32"/>
          <w:szCs w:val="32"/>
        </w:rPr>
        <w:t>套，电动道闸栏杆1</w:t>
      </w:r>
      <w:r>
        <w:rPr>
          <w:rStyle w:val="14"/>
          <w:rFonts w:hint="default" w:ascii="Times New Roman" w:hAnsi="Times New Roman" w:eastAsia="仿宋_GB2312" w:cs="Times New Roman"/>
          <w:color w:val="auto"/>
          <w:sz w:val="32"/>
          <w:szCs w:val="32"/>
          <w:lang w:eastAsia="zh-CN"/>
        </w:rPr>
        <w:t>个</w:t>
      </w:r>
      <w:r>
        <w:rPr>
          <w:rStyle w:val="14"/>
          <w:rFonts w:hint="default" w:ascii="Times New Roman" w:hAnsi="Times New Roman" w:eastAsia="仿宋_GB2312" w:cs="Times New Roman"/>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lang w:val="en-US" w:eastAsia="zh-CN"/>
        </w:rPr>
      </w:pPr>
      <w:r>
        <w:rPr>
          <w:rStyle w:val="14"/>
          <w:rFonts w:hint="default" w:ascii="Times New Roman" w:hAnsi="Times New Roman" w:eastAsia="黑体" w:cs="Times New Roman"/>
          <w:b w:val="0"/>
          <w:bCs w:val="0"/>
          <w:color w:val="auto"/>
          <w:sz w:val="32"/>
          <w:szCs w:val="32"/>
          <w:lang w:val="en-US" w:eastAsia="zh-CN"/>
        </w:rPr>
        <w:t>二、预算资金</w:t>
      </w:r>
    </w:p>
    <w:tbl>
      <w:tblPr>
        <w:tblStyle w:val="7"/>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2"/>
        <w:gridCol w:w="1172"/>
        <w:gridCol w:w="1542"/>
        <w:gridCol w:w="1408"/>
        <w:gridCol w:w="214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Align w:val="center"/>
          </w:tcPr>
          <w:p>
            <w:pPr>
              <w:pStyle w:val="16"/>
              <w:keepNext w:val="0"/>
              <w:keepLines w:val="0"/>
              <w:pageBreakBefore w:val="0"/>
              <w:wordWrap/>
              <w:overflowPunct/>
              <w:topLinePunct w:val="0"/>
              <w:bidi w:val="0"/>
              <w:spacing w:line="600" w:lineRule="exact"/>
              <w:ind w:right="42" w:rightChars="20" w:hanging="1"/>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序号</w:t>
            </w:r>
          </w:p>
        </w:tc>
        <w:tc>
          <w:tcPr>
            <w:tcW w:w="1542" w:type="dxa"/>
            <w:vAlign w:val="center"/>
          </w:tcPr>
          <w:p>
            <w:pPr>
              <w:pStyle w:val="16"/>
              <w:keepNext w:val="0"/>
              <w:keepLines w:val="0"/>
              <w:pageBreakBefore w:val="0"/>
              <w:wordWrap/>
              <w:overflowPunct/>
              <w:topLinePunct w:val="0"/>
              <w:bidi w:val="0"/>
              <w:spacing w:line="600" w:lineRule="exact"/>
              <w:ind w:right="42" w:rightChars="20" w:hanging="1"/>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工作岗位</w:t>
            </w:r>
          </w:p>
        </w:tc>
        <w:tc>
          <w:tcPr>
            <w:tcW w:w="117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岗位人数</w:t>
            </w:r>
          </w:p>
        </w:tc>
        <w:tc>
          <w:tcPr>
            <w:tcW w:w="154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工资</w:t>
            </w:r>
          </w:p>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（元）</w:t>
            </w:r>
          </w:p>
        </w:tc>
        <w:tc>
          <w:tcPr>
            <w:tcW w:w="1408"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签订合同月数</w:t>
            </w:r>
          </w:p>
        </w:tc>
        <w:tc>
          <w:tcPr>
            <w:tcW w:w="214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总预算</w:t>
            </w:r>
          </w:p>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（元）</w:t>
            </w:r>
          </w:p>
        </w:tc>
        <w:tc>
          <w:tcPr>
            <w:tcW w:w="1285"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53"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1</w:t>
            </w:r>
          </w:p>
        </w:tc>
        <w:tc>
          <w:tcPr>
            <w:tcW w:w="154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保安员</w:t>
            </w:r>
          </w:p>
        </w:tc>
        <w:tc>
          <w:tcPr>
            <w:tcW w:w="117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4</w:t>
            </w:r>
          </w:p>
        </w:tc>
        <w:tc>
          <w:tcPr>
            <w:tcW w:w="154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3500</w:t>
            </w:r>
          </w:p>
        </w:tc>
        <w:tc>
          <w:tcPr>
            <w:tcW w:w="1408"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24个月</w:t>
            </w:r>
          </w:p>
        </w:tc>
        <w:tc>
          <w:tcPr>
            <w:tcW w:w="214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336000</w:t>
            </w:r>
          </w:p>
        </w:tc>
        <w:tc>
          <w:tcPr>
            <w:tcW w:w="1285" w:type="dxa"/>
            <w:vMerge w:val="restart"/>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两年</w:t>
            </w:r>
          </w:p>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3"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2</w:t>
            </w:r>
          </w:p>
        </w:tc>
        <w:tc>
          <w:tcPr>
            <w:tcW w:w="154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保洁员</w:t>
            </w:r>
          </w:p>
        </w:tc>
        <w:tc>
          <w:tcPr>
            <w:tcW w:w="117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1</w:t>
            </w:r>
          </w:p>
        </w:tc>
        <w:tc>
          <w:tcPr>
            <w:tcW w:w="1542"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3500</w:t>
            </w:r>
          </w:p>
        </w:tc>
        <w:tc>
          <w:tcPr>
            <w:tcW w:w="1408"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lang w:val="en-US" w:eastAsia="zh-CN"/>
              </w:rPr>
              <w:t>24个月</w:t>
            </w:r>
          </w:p>
        </w:tc>
        <w:tc>
          <w:tcPr>
            <w:tcW w:w="214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84000</w:t>
            </w:r>
          </w:p>
        </w:tc>
        <w:tc>
          <w:tcPr>
            <w:tcW w:w="1285" w:type="dxa"/>
            <w:vMerge w:val="continue"/>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317" w:type="dxa"/>
            <w:gridSpan w:val="5"/>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合计</w:t>
            </w:r>
          </w:p>
        </w:tc>
        <w:tc>
          <w:tcPr>
            <w:tcW w:w="214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val="en-US" w:eastAsia="zh-CN"/>
              </w:rPr>
              <w:t>￥420000.00</w:t>
            </w:r>
          </w:p>
        </w:tc>
        <w:tc>
          <w:tcPr>
            <w:tcW w:w="1285"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p>
        </w:tc>
      </w:tr>
    </w:tbl>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rPr>
      </w:pPr>
      <w:r>
        <w:rPr>
          <w:rStyle w:val="14"/>
          <w:rFonts w:hint="default" w:ascii="Times New Roman" w:hAnsi="Times New Roman" w:eastAsia="黑体" w:cs="Times New Roman"/>
          <w:b w:val="0"/>
          <w:bCs w:val="0"/>
          <w:color w:val="auto"/>
          <w:sz w:val="32"/>
          <w:szCs w:val="32"/>
          <w:lang w:val="en-US" w:eastAsia="zh-CN"/>
        </w:rPr>
        <w:t>三</w:t>
      </w:r>
      <w:r>
        <w:rPr>
          <w:rStyle w:val="14"/>
          <w:rFonts w:hint="default" w:ascii="Times New Roman" w:hAnsi="Times New Roman" w:eastAsia="黑体" w:cs="Times New Roman"/>
          <w:b w:val="0"/>
          <w:bCs w:val="0"/>
          <w:color w:val="auto"/>
          <w:sz w:val="32"/>
          <w:szCs w:val="32"/>
        </w:rPr>
        <w:t>、岗位设置及人员素质要求</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楷体" w:cs="Times New Roman"/>
          <w:b w:val="0"/>
          <w:bCs w:val="0"/>
          <w:color w:val="auto"/>
          <w:sz w:val="32"/>
          <w:szCs w:val="32"/>
        </w:rPr>
      </w:pPr>
      <w:r>
        <w:rPr>
          <w:rStyle w:val="14"/>
          <w:rFonts w:hint="default" w:ascii="Times New Roman" w:hAnsi="Times New Roman" w:eastAsia="楷体" w:cs="Times New Roman"/>
          <w:b w:val="0"/>
          <w:bCs w:val="0"/>
          <w:color w:val="auto"/>
          <w:sz w:val="32"/>
          <w:szCs w:val="32"/>
        </w:rPr>
        <w:t>（一）岗位设置</w:t>
      </w:r>
    </w:p>
    <w:tbl>
      <w:tblPr>
        <w:tblStyle w:val="7"/>
        <w:tblpPr w:leftFromText="180" w:rightFromText="180" w:vertAnchor="text" w:horzAnchor="page" w:tblpX="1322" w:tblpY="99"/>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27"/>
        <w:gridCol w:w="1991"/>
        <w:gridCol w:w="315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1" w:type="dxa"/>
            <w:vAlign w:val="center"/>
          </w:tcPr>
          <w:p>
            <w:pPr>
              <w:pStyle w:val="16"/>
              <w:keepNext w:val="0"/>
              <w:keepLines w:val="0"/>
              <w:pageBreakBefore w:val="0"/>
              <w:wordWrap/>
              <w:overflowPunct/>
              <w:topLinePunct w:val="0"/>
              <w:bidi w:val="0"/>
              <w:spacing w:line="600" w:lineRule="exact"/>
              <w:ind w:right="42" w:rightChars="20" w:hanging="1"/>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序号</w:t>
            </w:r>
          </w:p>
        </w:tc>
        <w:tc>
          <w:tcPr>
            <w:tcW w:w="2127" w:type="dxa"/>
            <w:vAlign w:val="center"/>
          </w:tcPr>
          <w:p>
            <w:pPr>
              <w:pStyle w:val="16"/>
              <w:keepNext w:val="0"/>
              <w:keepLines w:val="0"/>
              <w:pageBreakBefore w:val="0"/>
              <w:wordWrap/>
              <w:overflowPunct/>
              <w:topLinePunct w:val="0"/>
              <w:bidi w:val="0"/>
              <w:spacing w:line="600" w:lineRule="exact"/>
              <w:ind w:right="42" w:rightChars="20" w:hanging="1"/>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工作岗位</w:t>
            </w:r>
          </w:p>
        </w:tc>
        <w:tc>
          <w:tcPr>
            <w:tcW w:w="199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岗位人数</w:t>
            </w:r>
          </w:p>
        </w:tc>
        <w:tc>
          <w:tcPr>
            <w:tcW w:w="3150"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工作时间</w:t>
            </w:r>
          </w:p>
        </w:tc>
        <w:tc>
          <w:tcPr>
            <w:tcW w:w="1309"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1</w:t>
            </w:r>
          </w:p>
        </w:tc>
        <w:tc>
          <w:tcPr>
            <w:tcW w:w="2127"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保安员</w:t>
            </w:r>
          </w:p>
        </w:tc>
        <w:tc>
          <w:tcPr>
            <w:tcW w:w="199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4</w:t>
            </w:r>
          </w:p>
        </w:tc>
        <w:tc>
          <w:tcPr>
            <w:tcW w:w="3150"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eastAsia="zh-CN"/>
              </w:rPr>
            </w:pPr>
            <w:r>
              <w:rPr>
                <w:rStyle w:val="14"/>
                <w:rFonts w:hint="default" w:ascii="Times New Roman" w:hAnsi="Times New Roman" w:eastAsia="仿宋_GB2312" w:cs="Times New Roman"/>
                <w:color w:val="auto"/>
                <w:sz w:val="32"/>
                <w:szCs w:val="32"/>
                <w:lang w:val="en-US" w:eastAsia="zh-CN"/>
              </w:rPr>
              <w:t>24</w:t>
            </w:r>
            <w:r>
              <w:rPr>
                <w:rStyle w:val="14"/>
                <w:rFonts w:hint="default" w:ascii="Times New Roman" w:hAnsi="Times New Roman" w:eastAsia="仿宋_GB2312" w:cs="Times New Roman"/>
                <w:color w:val="auto"/>
                <w:sz w:val="32"/>
                <w:szCs w:val="32"/>
              </w:rPr>
              <w:t>小时</w:t>
            </w:r>
            <w:r>
              <w:rPr>
                <w:rStyle w:val="14"/>
                <w:rFonts w:hint="default" w:ascii="Times New Roman" w:hAnsi="Times New Roman" w:eastAsia="仿宋_GB2312" w:cs="Times New Roman"/>
                <w:color w:val="auto"/>
                <w:sz w:val="32"/>
                <w:szCs w:val="32"/>
                <w:lang w:eastAsia="zh-CN"/>
              </w:rPr>
              <w:t>工作制，</w:t>
            </w:r>
          </w:p>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lang w:val="en-US" w:eastAsia="zh-CN"/>
              </w:rPr>
            </w:pPr>
            <w:r>
              <w:rPr>
                <w:rStyle w:val="14"/>
                <w:rFonts w:hint="default" w:ascii="Times New Roman" w:hAnsi="Times New Roman" w:eastAsia="仿宋_GB2312" w:cs="Times New Roman"/>
                <w:color w:val="auto"/>
                <w:sz w:val="32"/>
                <w:szCs w:val="32"/>
                <w:lang w:eastAsia="zh-CN"/>
              </w:rPr>
              <w:t>每班</w:t>
            </w:r>
            <w:r>
              <w:rPr>
                <w:rStyle w:val="14"/>
                <w:rFonts w:hint="default" w:ascii="Times New Roman" w:hAnsi="Times New Roman" w:eastAsia="仿宋_GB2312" w:cs="Times New Roman"/>
                <w:color w:val="auto"/>
                <w:sz w:val="32"/>
                <w:szCs w:val="32"/>
                <w:lang w:val="en-US" w:eastAsia="zh-CN"/>
              </w:rPr>
              <w:t>8小时</w:t>
            </w:r>
          </w:p>
        </w:tc>
        <w:tc>
          <w:tcPr>
            <w:tcW w:w="1309"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三班倒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4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2</w:t>
            </w:r>
          </w:p>
        </w:tc>
        <w:tc>
          <w:tcPr>
            <w:tcW w:w="2127"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保洁员</w:t>
            </w:r>
          </w:p>
        </w:tc>
        <w:tc>
          <w:tcPr>
            <w:tcW w:w="1991"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1</w:t>
            </w:r>
          </w:p>
        </w:tc>
        <w:tc>
          <w:tcPr>
            <w:tcW w:w="3150"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lang w:val="en-US" w:eastAsia="zh-CN"/>
              </w:rPr>
              <w:t>7</w:t>
            </w:r>
            <w:r>
              <w:rPr>
                <w:rStyle w:val="14"/>
                <w:rFonts w:hint="default" w:ascii="Times New Roman" w:hAnsi="Times New Roman" w:eastAsia="仿宋_GB2312" w:cs="Times New Roman"/>
                <w:color w:val="auto"/>
                <w:sz w:val="32"/>
                <w:szCs w:val="32"/>
              </w:rPr>
              <w:t>小时</w:t>
            </w:r>
          </w:p>
        </w:tc>
        <w:tc>
          <w:tcPr>
            <w:tcW w:w="1309" w:type="dxa"/>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59" w:type="dxa"/>
            <w:gridSpan w:val="3"/>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合计</w:t>
            </w:r>
          </w:p>
        </w:tc>
        <w:tc>
          <w:tcPr>
            <w:tcW w:w="4459" w:type="dxa"/>
            <w:gridSpan w:val="2"/>
            <w:vAlign w:val="center"/>
          </w:tcPr>
          <w:p>
            <w:pPr>
              <w:pStyle w:val="16"/>
              <w:keepNext w:val="0"/>
              <w:keepLines w:val="0"/>
              <w:pageBreakBefore w:val="0"/>
              <w:wordWrap/>
              <w:overflowPunct/>
              <w:topLinePunct w:val="0"/>
              <w:bidi w:val="0"/>
              <w:spacing w:line="600" w:lineRule="exact"/>
              <w:ind w:right="42" w:rightChars="20"/>
              <w:jc w:val="center"/>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5人</w:t>
            </w:r>
          </w:p>
        </w:tc>
      </w:tr>
    </w:tbl>
    <w:p>
      <w:pPr>
        <w:pStyle w:val="13"/>
        <w:keepNext w:val="0"/>
        <w:keepLines w:val="0"/>
        <w:pageBreakBefore w:val="0"/>
        <w:widowControl/>
        <w:kinsoku/>
        <w:wordWrap/>
        <w:overflowPunct/>
        <w:topLinePunct w:val="0"/>
        <w:autoSpaceDE/>
        <w:autoSpaceDN/>
        <w:bidi w:val="0"/>
        <w:adjustRightInd/>
        <w:snapToGrid/>
        <w:spacing w:before="63" w:beforeLines="20" w:line="600" w:lineRule="exact"/>
        <w:ind w:right="42" w:rightChars="20" w:firstLine="640" w:firstLineChars="200"/>
        <w:textAlignment w:val="auto"/>
        <w:rPr>
          <w:rStyle w:val="14"/>
          <w:rFonts w:hint="default" w:ascii="Times New Roman" w:hAnsi="Times New Roman" w:eastAsia="楷体" w:cs="Times New Roman"/>
          <w:b w:val="0"/>
          <w:bCs/>
          <w:color w:val="auto"/>
          <w:sz w:val="32"/>
          <w:szCs w:val="32"/>
        </w:rPr>
      </w:pPr>
      <w:r>
        <w:rPr>
          <w:rStyle w:val="14"/>
          <w:rFonts w:hint="default" w:ascii="Times New Roman" w:hAnsi="Times New Roman" w:eastAsia="楷体" w:cs="Times New Roman"/>
          <w:b w:val="0"/>
          <w:bCs/>
          <w:color w:val="auto"/>
          <w:sz w:val="32"/>
          <w:szCs w:val="32"/>
        </w:rPr>
        <w:t>（二）岗位人员要求</w:t>
      </w:r>
    </w:p>
    <w:p>
      <w:pPr>
        <w:pStyle w:val="13"/>
        <w:keepNext w:val="0"/>
        <w:keepLines w:val="0"/>
        <w:pageBreakBefore w:val="0"/>
        <w:numPr>
          <w:ilvl w:val="0"/>
          <w:numId w:val="0"/>
        </w:numPr>
        <w:kinsoku/>
        <w:wordWrap/>
        <w:overflowPunct/>
        <w:topLinePunct w:val="0"/>
        <w:autoSpaceDE/>
        <w:autoSpaceDN/>
        <w:bidi w:val="0"/>
        <w:adjustRightInd/>
        <w:snapToGrid/>
        <w:spacing w:line="600" w:lineRule="exact"/>
        <w:ind w:right="42" w:rightChars="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SA"/>
        </w:rPr>
        <w:t>1.</w:t>
      </w:r>
      <w:r>
        <w:rPr>
          <w:rFonts w:hint="default" w:ascii="Times New Roman" w:hAnsi="Times New Roman" w:eastAsia="仿宋_GB2312" w:cs="Times New Roman"/>
          <w:color w:val="auto"/>
          <w:sz w:val="32"/>
          <w:szCs w:val="32"/>
          <w:lang w:eastAsia="zh-CN"/>
        </w:rPr>
        <w:t>年龄要求：男性不超过</w:t>
      </w:r>
      <w:r>
        <w:rPr>
          <w:rFonts w:hint="default" w:ascii="Times New Roman" w:hAnsi="Times New Roman" w:eastAsia="仿宋_GB2312" w:cs="Times New Roman"/>
          <w:color w:val="auto"/>
          <w:sz w:val="32"/>
          <w:szCs w:val="32"/>
          <w:lang w:val="en-US" w:eastAsia="zh-CN"/>
        </w:rPr>
        <w:t>55周岁，女性不超过50周岁。</w:t>
      </w:r>
    </w:p>
    <w:p>
      <w:pPr>
        <w:pStyle w:val="13"/>
        <w:keepNext w:val="0"/>
        <w:keepLines w:val="0"/>
        <w:pageBreakBefore w:val="0"/>
        <w:numPr>
          <w:ilvl w:val="0"/>
          <w:numId w:val="0"/>
        </w:numPr>
        <w:kinsoku/>
        <w:wordWrap/>
        <w:overflowPunct/>
        <w:topLinePunct w:val="0"/>
        <w:autoSpaceDE/>
        <w:autoSpaceDN/>
        <w:bidi w:val="0"/>
        <w:adjustRightInd/>
        <w:snapToGrid/>
        <w:spacing w:line="600" w:lineRule="exact"/>
        <w:ind w:right="42" w:rightChars="2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sz w:val="32"/>
          <w:szCs w:val="32"/>
        </w:rPr>
        <w:t>所有服务人员要求遵纪守法，品行端正；工作责任心强，热爱本职工作，吃苦耐劳；有相关从业经验，无</w:t>
      </w:r>
      <w:r>
        <w:rPr>
          <w:rFonts w:hint="default" w:ascii="Times New Roman" w:hAnsi="Times New Roman" w:eastAsia="仿宋_GB2312" w:cs="Times New Roman"/>
          <w:bCs/>
          <w:color w:val="auto"/>
          <w:sz w:val="32"/>
          <w:szCs w:val="32"/>
        </w:rPr>
        <w:t>违法犯罪</w:t>
      </w:r>
      <w:r>
        <w:rPr>
          <w:rFonts w:hint="default" w:ascii="Times New Roman" w:hAnsi="Times New Roman" w:eastAsia="仿宋_GB2312" w:cs="Times New Roman"/>
          <w:color w:val="auto"/>
          <w:sz w:val="32"/>
          <w:szCs w:val="32"/>
        </w:rPr>
        <w:t>记录。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3.</w:t>
      </w:r>
      <w:r>
        <w:rPr>
          <w:rFonts w:hint="default" w:ascii="Times New Roman" w:hAnsi="Times New Roman" w:eastAsia="仿宋_GB2312" w:cs="Times New Roman"/>
          <w:color w:val="auto"/>
          <w:kern w:val="0"/>
          <w:sz w:val="32"/>
          <w:szCs w:val="32"/>
        </w:rPr>
        <w:t>保安员要求全部为男性</w:t>
      </w:r>
      <w:r>
        <w:rPr>
          <w:rStyle w:val="12"/>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身心健康，有与本岗位相适应的身体条件，退伍军人优先。</w:t>
      </w:r>
    </w:p>
    <w:p>
      <w:pPr>
        <w:pStyle w:val="17"/>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bCs/>
          <w:snapToGrid w:val="0"/>
          <w:color w:val="auto"/>
          <w:spacing w:val="10"/>
          <w:kern w:val="0"/>
          <w:sz w:val="32"/>
          <w:szCs w:val="32"/>
          <w:lang w:val="en-US" w:eastAsia="zh-CN" w:bidi="ar-SA"/>
        </w:rPr>
        <w:t>4.</w:t>
      </w:r>
      <w:r>
        <w:rPr>
          <w:rFonts w:hint="default" w:ascii="Times New Roman" w:hAnsi="Times New Roman" w:eastAsia="仿宋_GB2312" w:cs="Times New Roman"/>
          <w:snapToGrid w:val="0"/>
          <w:color w:val="auto"/>
          <w:sz w:val="32"/>
          <w:szCs w:val="32"/>
        </w:rPr>
        <w:t>人员相对稳定，不能频繁变动，如有人员变动需报采购人备案。</w:t>
      </w:r>
    </w:p>
    <w:p>
      <w:pPr>
        <w:pStyle w:val="17"/>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bCs/>
          <w:snapToGrid w:val="0"/>
          <w:color w:val="auto"/>
          <w:spacing w:val="10"/>
          <w:kern w:val="0"/>
          <w:sz w:val="32"/>
          <w:szCs w:val="32"/>
          <w:lang w:val="en-US" w:eastAsia="zh-CN" w:bidi="ar-SA"/>
        </w:rPr>
        <w:t>5.</w:t>
      </w:r>
      <w:r>
        <w:rPr>
          <w:rFonts w:hint="default" w:ascii="Times New Roman" w:hAnsi="Times New Roman" w:eastAsia="仿宋_GB2312" w:cs="Times New Roman"/>
          <w:snapToGrid w:val="0"/>
          <w:color w:val="auto"/>
          <w:sz w:val="32"/>
          <w:szCs w:val="32"/>
          <w:lang w:eastAsia="zh-CN"/>
        </w:rPr>
        <w:t>在</w:t>
      </w:r>
      <w:r>
        <w:rPr>
          <w:rFonts w:hint="default" w:ascii="Times New Roman" w:hAnsi="Times New Roman" w:eastAsia="仿宋_GB2312" w:cs="Times New Roman"/>
          <w:snapToGrid w:val="0"/>
          <w:color w:val="auto"/>
          <w:sz w:val="32"/>
          <w:szCs w:val="32"/>
          <w:lang w:val="en-US" w:eastAsia="zh-CN"/>
        </w:rPr>
        <w:t>5名服务人员中</w:t>
      </w:r>
      <w:r>
        <w:rPr>
          <w:rFonts w:hint="default" w:ascii="Times New Roman" w:hAnsi="Times New Roman" w:eastAsia="仿宋_GB2312" w:cs="Times New Roman"/>
          <w:snapToGrid w:val="0"/>
          <w:color w:val="auto"/>
          <w:sz w:val="32"/>
          <w:szCs w:val="32"/>
          <w:lang w:eastAsia="zh-CN"/>
        </w:rPr>
        <w:t>设置管理员</w:t>
      </w:r>
      <w:r>
        <w:rPr>
          <w:rFonts w:hint="default" w:ascii="Times New Roman" w:hAnsi="Times New Roman" w:eastAsia="仿宋_GB2312" w:cs="Times New Roman"/>
          <w:snapToGrid w:val="0"/>
          <w:color w:val="auto"/>
          <w:sz w:val="32"/>
          <w:szCs w:val="32"/>
          <w:lang w:val="en-US" w:eastAsia="zh-CN"/>
        </w:rPr>
        <w:t>1名，负责管理其余4名服务人员，并与采购方沟通联系相关事宜。</w:t>
      </w:r>
    </w:p>
    <w:p>
      <w:pPr>
        <w:pStyle w:val="17"/>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bCs/>
          <w:snapToGrid w:val="0"/>
          <w:color w:val="auto"/>
          <w:spacing w:val="10"/>
          <w:kern w:val="0"/>
          <w:sz w:val="32"/>
          <w:szCs w:val="32"/>
          <w:lang w:val="en-US" w:eastAsia="zh-CN" w:bidi="ar-SA"/>
        </w:rPr>
        <w:t>6.</w:t>
      </w:r>
      <w:r>
        <w:rPr>
          <w:rFonts w:hint="default" w:ascii="Times New Roman" w:hAnsi="Times New Roman" w:eastAsia="仿宋_GB2312" w:cs="Times New Roman"/>
          <w:snapToGrid w:val="0"/>
          <w:color w:val="auto"/>
          <w:sz w:val="32"/>
          <w:szCs w:val="32"/>
          <w:lang w:eastAsia="zh-CN"/>
        </w:rPr>
        <w:t>安排服务人员对电梯按国家市场监督管理总局《特种设备使用单位落实使用安全主体责任监督管理规定（总局令第74号）》有关规定进行安全管理，依法配备电梯安全总监和电梯安全员，建立健全日管控、周排查、月调度工作制度和机制等。</w:t>
      </w:r>
    </w:p>
    <w:p>
      <w:pPr>
        <w:pStyle w:val="17"/>
        <w:keepNext w:val="0"/>
        <w:keepLines w:val="0"/>
        <w:pageBreakBefore w:val="0"/>
        <w:widowControl/>
        <w:numPr>
          <w:ilvl w:val="0"/>
          <w:numId w:val="0"/>
        </w:numPr>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bCs/>
          <w:snapToGrid w:val="0"/>
          <w:color w:val="auto"/>
          <w:spacing w:val="10"/>
          <w:kern w:val="0"/>
          <w:sz w:val="32"/>
          <w:szCs w:val="32"/>
          <w:lang w:val="en-US" w:eastAsia="zh-CN" w:bidi="ar-SA"/>
        </w:rPr>
        <w:t>7.</w:t>
      </w:r>
      <w:r>
        <w:rPr>
          <w:rFonts w:hint="default" w:ascii="Times New Roman" w:hAnsi="Times New Roman" w:eastAsia="仿宋_GB2312" w:cs="Times New Roman"/>
          <w:snapToGrid w:val="0"/>
          <w:color w:val="auto"/>
          <w:sz w:val="32"/>
          <w:szCs w:val="32"/>
          <w:lang w:eastAsia="zh-CN"/>
        </w:rPr>
        <w:t>所有服务人员上班时间不得做与工作无关的事。</w:t>
      </w:r>
    </w:p>
    <w:p>
      <w:pPr>
        <w:pStyle w:val="17"/>
        <w:keepNext w:val="0"/>
        <w:keepLines w:val="0"/>
        <w:pageBreakBefore w:val="0"/>
        <w:widowControl/>
        <w:numPr>
          <w:ilvl w:val="255"/>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注：进场时由采购人按采购需求和供应商响应文件对所有服务人员的相关证明材料原件(如工作证明材料、资格证书、身份证等)进行验证，达不到要求的将不予验收。</w:t>
      </w:r>
    </w:p>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rPr>
      </w:pPr>
      <w:r>
        <w:rPr>
          <w:rStyle w:val="14"/>
          <w:rFonts w:hint="default" w:ascii="Times New Roman" w:hAnsi="Times New Roman" w:eastAsia="黑体" w:cs="Times New Roman"/>
          <w:b w:val="0"/>
          <w:bCs w:val="0"/>
          <w:color w:val="auto"/>
          <w:sz w:val="32"/>
          <w:szCs w:val="32"/>
          <w:lang w:val="en-US" w:eastAsia="zh-CN"/>
        </w:rPr>
        <w:t>四</w:t>
      </w:r>
      <w:r>
        <w:rPr>
          <w:rStyle w:val="14"/>
          <w:rFonts w:hint="default" w:ascii="Times New Roman" w:hAnsi="Times New Roman" w:eastAsia="黑体" w:cs="Times New Roman"/>
          <w:b w:val="0"/>
          <w:bCs w:val="0"/>
          <w:color w:val="auto"/>
          <w:sz w:val="32"/>
          <w:szCs w:val="32"/>
        </w:rPr>
        <w:t>、物业服务内容</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楷体" w:cs="Times New Roman"/>
          <w:b w:val="0"/>
          <w:bCs/>
          <w:color w:val="auto"/>
          <w:sz w:val="32"/>
          <w:szCs w:val="32"/>
        </w:rPr>
      </w:pPr>
      <w:r>
        <w:rPr>
          <w:rStyle w:val="14"/>
          <w:rFonts w:hint="default" w:ascii="Times New Roman" w:hAnsi="Times New Roman" w:eastAsia="楷体" w:cs="Times New Roman"/>
          <w:b w:val="0"/>
          <w:bCs/>
          <w:color w:val="auto"/>
          <w:sz w:val="32"/>
          <w:szCs w:val="32"/>
        </w:rPr>
        <w:t>（一）保安员</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1.工作职责</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（1）认真履行职责，坚守岗位，礼貌待人，说话和气，态度和蔼；</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（2）上班高峰期时，负责有礼貌地指挥车辆停放。外来人员、车辆必须出示有效身份证件并办理登记手续；</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（3）按时到岗做好交接班，同时保持岗位清洁、卫生；</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（4）物资出门凭部门签字盖章的出门条，经门卫核实无误后放行；</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（5）当班人员应当提高警惕，不能擅离职守，离岗睡岗，发现问题立刻制止，并向上级报告；</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（6）夜班岗每小时巡视1次，检查水、电是否关好，对公共区域设施等进行重点巡视，做好防范工作；</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（7）在遇到突发事件时，应立即联系其他相关工作人员、公安机关等相关部门，并协助保护好现场，采取措施，将损失降到最低程度；</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（8）每天按时对服务区域进行检查、记录，并向采购单位汇报安全隐患对其进行处理处理；</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（9）每天填写值班记录、巡查记录；</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（10）制定紧急突发事件应急预案，每月至少演练1次；</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（11）将工作职责和应急预案张贴在保安室内；</w:t>
      </w:r>
    </w:p>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（12）每月5日前向采购人汇报上月服务总体情况，并形成文字纪要，由采购人确认签字，双方存档</w:t>
      </w:r>
      <w:r>
        <w:rPr>
          <w:rFonts w:hint="default" w:ascii="Times New Roman" w:hAnsi="Times New Roman" w:eastAsia="仿宋_GB2312" w:cs="Times New Roman"/>
          <w:b w:val="0"/>
          <w:bCs w:val="0"/>
          <w:color w:val="auto"/>
          <w:sz w:val="32"/>
          <w:szCs w:val="32"/>
        </w:rPr>
        <w:t>。</w:t>
      </w:r>
    </w:p>
    <w:p>
      <w:pPr>
        <w:pStyle w:val="13"/>
        <w:keepNext w:val="0"/>
        <w:keepLines w:val="0"/>
        <w:pageBreakBefore w:val="0"/>
        <w:numPr>
          <w:ilvl w:val="0"/>
          <w:numId w:val="1"/>
        </w:numPr>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主要工作内容</w:t>
      </w:r>
    </w:p>
    <w:tbl>
      <w:tblPr>
        <w:tblStyle w:val="8"/>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1945"/>
        <w:gridCol w:w="6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4"/>
                <w:rFonts w:hint="default" w:ascii="Times New Roman" w:hAnsi="Times New Roman" w:eastAsia="仿宋_GB2312" w:cs="Times New Roman"/>
                <w:b/>
                <w:bCs/>
                <w:color w:val="auto"/>
                <w:sz w:val="32"/>
                <w:szCs w:val="32"/>
              </w:rPr>
            </w:pPr>
            <w:r>
              <w:rPr>
                <w:rStyle w:val="14"/>
                <w:rFonts w:hint="default" w:ascii="Times New Roman" w:hAnsi="Times New Roman" w:eastAsia="仿宋_GB2312" w:cs="Times New Roman"/>
                <w:b/>
                <w:bCs/>
                <w:color w:val="auto"/>
                <w:sz w:val="32"/>
                <w:szCs w:val="32"/>
              </w:rPr>
              <w:t>序号</w:t>
            </w:r>
          </w:p>
        </w:tc>
        <w:tc>
          <w:tcPr>
            <w:tcW w:w="1945"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4"/>
                <w:rFonts w:hint="default" w:ascii="Times New Roman" w:hAnsi="Times New Roman" w:eastAsia="仿宋_GB2312" w:cs="Times New Roman"/>
                <w:b/>
                <w:bCs/>
                <w:color w:val="auto"/>
                <w:sz w:val="32"/>
                <w:szCs w:val="32"/>
              </w:rPr>
            </w:pPr>
            <w:r>
              <w:rPr>
                <w:rStyle w:val="14"/>
                <w:rFonts w:hint="default" w:ascii="Times New Roman" w:hAnsi="Times New Roman" w:eastAsia="仿宋_GB2312" w:cs="Times New Roman"/>
                <w:b/>
                <w:bCs/>
                <w:color w:val="auto"/>
                <w:sz w:val="32"/>
                <w:szCs w:val="32"/>
              </w:rPr>
              <w:t>工作要求</w:t>
            </w:r>
          </w:p>
        </w:tc>
        <w:tc>
          <w:tcPr>
            <w:tcW w:w="6342"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4"/>
                <w:rFonts w:hint="default" w:ascii="Times New Roman" w:hAnsi="Times New Roman" w:eastAsia="仿宋_GB2312" w:cs="Times New Roman"/>
                <w:b/>
                <w:bCs/>
                <w:color w:val="auto"/>
                <w:sz w:val="32"/>
                <w:szCs w:val="32"/>
              </w:rPr>
            </w:pPr>
            <w:r>
              <w:rPr>
                <w:rStyle w:val="14"/>
                <w:rFonts w:hint="default" w:ascii="Times New Roman" w:hAnsi="Times New Roman" w:eastAsia="仿宋_GB2312" w:cs="Times New Roman"/>
                <w:b/>
                <w:bCs/>
                <w:color w:val="auto"/>
                <w:sz w:val="32"/>
                <w:szCs w:val="32"/>
              </w:rPr>
              <w:t>工作标准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1</w:t>
            </w:r>
          </w:p>
        </w:tc>
        <w:tc>
          <w:tcPr>
            <w:tcW w:w="1945"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安全防护</w:t>
            </w:r>
          </w:p>
        </w:tc>
        <w:tc>
          <w:tcPr>
            <w:tcW w:w="6342"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both"/>
              <w:textAlignment w:val="auto"/>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门禁管理；外来人员、车辆进出登记</w:t>
            </w:r>
            <w:r>
              <w:rPr>
                <w:rStyle w:val="15"/>
                <w:rFonts w:hint="default" w:ascii="Times New Roman" w:hAnsi="Times New Roman" w:eastAsia="仿宋_GB2312" w:cs="Times New Roman"/>
                <w:color w:val="auto"/>
                <w:sz w:val="32"/>
                <w:szCs w:val="32"/>
                <w:lang w:eastAsia="zh-CN"/>
              </w:rPr>
              <w:t>，指导车辆安全停放</w:t>
            </w:r>
            <w:r>
              <w:rPr>
                <w:rStyle w:val="15"/>
                <w:rFonts w:hint="default" w:ascii="Times New Roman" w:hAnsi="Times New Roman" w:eastAsia="仿宋_GB2312" w:cs="Times New Roman"/>
                <w:color w:val="auto"/>
                <w:sz w:val="32"/>
                <w:szCs w:val="32"/>
              </w:rPr>
              <w:t>；大件物品出入管理；巡逻管理；消防安全管理；突发事件处理及应急预案的制定。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2</w:t>
            </w:r>
          </w:p>
        </w:tc>
        <w:tc>
          <w:tcPr>
            <w:tcW w:w="1945"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安全巡查</w:t>
            </w:r>
          </w:p>
        </w:tc>
        <w:tc>
          <w:tcPr>
            <w:tcW w:w="6342"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both"/>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每月至少巡查1遍空调室外机、楼顶、外墙、窗户、雨棚等，检查有无坠落安全隐患。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3</w:t>
            </w:r>
          </w:p>
        </w:tc>
        <w:tc>
          <w:tcPr>
            <w:tcW w:w="1945"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报纸、邮递物品分发</w:t>
            </w:r>
          </w:p>
        </w:tc>
        <w:tc>
          <w:tcPr>
            <w:tcW w:w="6342"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both"/>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按要求收发报纸及邮递物品。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4</w:t>
            </w:r>
          </w:p>
        </w:tc>
        <w:tc>
          <w:tcPr>
            <w:tcW w:w="1945"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电梯运行</w:t>
            </w:r>
          </w:p>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维护</w:t>
            </w:r>
          </w:p>
        </w:tc>
        <w:tc>
          <w:tcPr>
            <w:tcW w:w="6342"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both"/>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定期联系专业人员检查电梯，日常协助维护。如遇故障，能够迅速处理，具有一定抢修应急处理能力</w:t>
            </w:r>
            <w:r>
              <w:rPr>
                <w:rStyle w:val="15"/>
                <w:rFonts w:hint="default" w:ascii="Times New Roman" w:hAnsi="Times New Roman" w:eastAsia="仿宋_GB2312" w:cs="Times New Roman"/>
                <w:color w:val="auto"/>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5</w:t>
            </w:r>
          </w:p>
        </w:tc>
        <w:tc>
          <w:tcPr>
            <w:tcW w:w="1945"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各类维修</w:t>
            </w:r>
          </w:p>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处理报修</w:t>
            </w:r>
          </w:p>
        </w:tc>
        <w:tc>
          <w:tcPr>
            <w:tcW w:w="6342"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both"/>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rPr>
              <w:t>联系专业维修人员处理</w:t>
            </w:r>
            <w:r>
              <w:rPr>
                <w:rStyle w:val="15"/>
                <w:rFonts w:hint="default" w:ascii="Times New Roman" w:hAnsi="Times New Roman" w:eastAsia="仿宋_GB2312" w:cs="Times New Roman"/>
                <w:color w:val="auto"/>
                <w:sz w:val="32"/>
                <w:szCs w:val="32"/>
                <w:lang w:eastAsia="zh-CN"/>
              </w:rPr>
              <w:t>单位</w:t>
            </w:r>
            <w:r>
              <w:rPr>
                <w:rStyle w:val="15"/>
                <w:rFonts w:hint="default" w:ascii="Times New Roman" w:hAnsi="Times New Roman" w:eastAsia="仿宋_GB2312" w:cs="Times New Roman"/>
                <w:color w:val="auto"/>
                <w:sz w:val="32"/>
                <w:szCs w:val="32"/>
              </w:rPr>
              <w:t>提出的维修需求，包括但不限于办公设备、家具、电信线路、水电管网、房屋等。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0" w:type="dxa"/>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lang w:val="en-US" w:eastAsia="zh-CN"/>
              </w:rPr>
              <w:t>6</w:t>
            </w:r>
          </w:p>
        </w:tc>
        <w:tc>
          <w:tcPr>
            <w:tcW w:w="1945"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center"/>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lang w:eastAsia="zh-CN"/>
              </w:rPr>
              <w:t>其他要求</w:t>
            </w:r>
          </w:p>
        </w:tc>
        <w:tc>
          <w:tcPr>
            <w:tcW w:w="6342" w:type="dxa"/>
            <w:shd w:val="clear" w:color="auto" w:fill="auto"/>
            <w:vAlign w:val="center"/>
          </w:tcPr>
          <w:p>
            <w:pPr>
              <w:pStyle w:val="13"/>
              <w:keepNext w:val="0"/>
              <w:keepLines w:val="0"/>
              <w:pageBreakBefore w:val="0"/>
              <w:widowControl/>
              <w:tabs>
                <w:tab w:val="left" w:pos="312"/>
              </w:tabs>
              <w:kinsoku/>
              <w:wordWrap/>
              <w:overflowPunct/>
              <w:topLinePunct w:val="0"/>
              <w:autoSpaceDE/>
              <w:autoSpaceDN/>
              <w:bidi w:val="0"/>
              <w:adjustRightInd/>
              <w:snapToGrid/>
              <w:spacing w:line="520" w:lineRule="exact"/>
              <w:ind w:right="42" w:rightChars="20"/>
              <w:jc w:val="both"/>
              <w:textAlignment w:val="auto"/>
              <w:rPr>
                <w:rFonts w:hint="default" w:ascii="Times New Roman" w:hAnsi="Times New Roman" w:eastAsia="仿宋_GB2312" w:cs="Times New Roman"/>
                <w:color w:val="auto"/>
                <w:kern w:val="0"/>
                <w:sz w:val="32"/>
                <w:szCs w:val="32"/>
                <w:lang w:val="en-US" w:eastAsia="zh-CN" w:bidi="ar-SA"/>
              </w:rPr>
            </w:pPr>
            <w:r>
              <w:rPr>
                <w:rStyle w:val="15"/>
                <w:rFonts w:hint="default" w:ascii="Times New Roman" w:hAnsi="Times New Roman" w:eastAsia="仿宋_GB2312" w:cs="Times New Roman"/>
                <w:color w:val="auto"/>
                <w:sz w:val="32"/>
                <w:szCs w:val="32"/>
                <w:lang w:eastAsia="zh-CN"/>
              </w:rPr>
              <w:t>根据工作需要，配合采购方的其他合理工作要求。</w:t>
            </w:r>
          </w:p>
        </w:tc>
      </w:tr>
    </w:tbl>
    <w:p>
      <w:pPr>
        <w:pStyle w:val="13"/>
        <w:keepNext w:val="0"/>
        <w:keepLines w:val="0"/>
        <w:pageBreakBefore w:val="0"/>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楷体" w:cs="Times New Roman"/>
          <w:b w:val="0"/>
          <w:bCs/>
          <w:color w:val="auto"/>
          <w:sz w:val="32"/>
          <w:szCs w:val="32"/>
        </w:rPr>
      </w:pPr>
      <w:r>
        <w:rPr>
          <w:rStyle w:val="14"/>
          <w:rFonts w:hint="default" w:ascii="Times New Roman" w:hAnsi="Times New Roman" w:eastAsia="楷体" w:cs="Times New Roman"/>
          <w:b w:val="0"/>
          <w:bCs/>
          <w:color w:val="auto"/>
          <w:sz w:val="32"/>
          <w:szCs w:val="32"/>
        </w:rPr>
        <w:t>（二）保洁员</w:t>
      </w:r>
    </w:p>
    <w:p>
      <w:pPr>
        <w:pStyle w:val="13"/>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1.工作职责</w:t>
      </w:r>
    </w:p>
    <w:p>
      <w:pPr>
        <w:pStyle w:val="13"/>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仿宋_GB2312" w:cs="Times New Roman"/>
          <w:b w:val="0"/>
          <w:bCs w:val="0"/>
          <w:color w:val="auto"/>
          <w:sz w:val="32"/>
          <w:szCs w:val="32"/>
        </w:rPr>
      </w:pPr>
      <w:r>
        <w:rPr>
          <w:rStyle w:val="14"/>
          <w:rFonts w:hint="default" w:ascii="Times New Roman" w:hAnsi="Times New Roman" w:eastAsia="仿宋_GB2312" w:cs="Times New Roman"/>
          <w:b w:val="0"/>
          <w:bCs w:val="0"/>
          <w:color w:val="auto"/>
          <w:sz w:val="32"/>
          <w:szCs w:val="32"/>
        </w:rPr>
        <w:t>（1）政治思想好，品行端正，工作责任心强，热爱本职工作，能吃苦耐劳，有相关从业经验，无违法记录；</w:t>
      </w:r>
    </w:p>
    <w:p>
      <w:pPr>
        <w:pStyle w:val="13"/>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仿宋_GB2312" w:cs="Times New Roman"/>
          <w:b w:val="0"/>
          <w:bCs w:val="0"/>
          <w:color w:val="auto"/>
          <w:sz w:val="32"/>
          <w:szCs w:val="32"/>
        </w:rPr>
      </w:pPr>
      <w:r>
        <w:rPr>
          <w:rStyle w:val="14"/>
          <w:rFonts w:hint="default" w:ascii="Times New Roman" w:hAnsi="Times New Roman" w:eastAsia="仿宋_GB2312" w:cs="Times New Roman"/>
          <w:b w:val="0"/>
          <w:bCs w:val="0"/>
          <w:color w:val="auto"/>
          <w:sz w:val="32"/>
          <w:szCs w:val="32"/>
        </w:rPr>
        <w:t>（2）人员相对稳定，不能经常频繁变动，如有人员变动需报采购单位备案；</w:t>
      </w:r>
    </w:p>
    <w:p>
      <w:pPr>
        <w:pStyle w:val="13"/>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仿宋_GB2312" w:cs="Times New Roman"/>
          <w:b w:val="0"/>
          <w:bCs w:val="0"/>
          <w:color w:val="auto"/>
          <w:sz w:val="32"/>
          <w:szCs w:val="32"/>
        </w:rPr>
      </w:pPr>
      <w:r>
        <w:rPr>
          <w:rStyle w:val="14"/>
          <w:rFonts w:hint="default" w:ascii="Times New Roman" w:hAnsi="Times New Roman" w:eastAsia="仿宋_GB2312" w:cs="Times New Roman"/>
          <w:b w:val="0"/>
          <w:bCs w:val="0"/>
          <w:color w:val="auto"/>
          <w:sz w:val="32"/>
          <w:szCs w:val="32"/>
          <w:lang w:eastAsia="zh-CN"/>
        </w:rPr>
        <w:t>（</w:t>
      </w:r>
      <w:r>
        <w:rPr>
          <w:rStyle w:val="14"/>
          <w:rFonts w:hint="default" w:ascii="Times New Roman" w:hAnsi="Times New Roman" w:eastAsia="仿宋_GB2312" w:cs="Times New Roman"/>
          <w:b w:val="0"/>
          <w:bCs w:val="0"/>
          <w:color w:val="auto"/>
          <w:sz w:val="32"/>
          <w:szCs w:val="32"/>
          <w:lang w:val="en-US" w:eastAsia="zh-CN"/>
        </w:rPr>
        <w:t>3</w:t>
      </w:r>
      <w:r>
        <w:rPr>
          <w:rStyle w:val="14"/>
          <w:rFonts w:hint="default" w:ascii="Times New Roman" w:hAnsi="Times New Roman" w:eastAsia="仿宋_GB2312" w:cs="Times New Roman"/>
          <w:b w:val="0"/>
          <w:bCs w:val="0"/>
          <w:color w:val="auto"/>
          <w:sz w:val="32"/>
          <w:szCs w:val="32"/>
          <w:lang w:eastAsia="zh-CN"/>
        </w:rPr>
        <w:t>）</w:t>
      </w:r>
      <w:r>
        <w:rPr>
          <w:rStyle w:val="14"/>
          <w:rFonts w:hint="default" w:ascii="Times New Roman" w:hAnsi="Times New Roman" w:eastAsia="仿宋_GB2312" w:cs="Times New Roman"/>
          <w:b w:val="0"/>
          <w:bCs w:val="0"/>
          <w:color w:val="auto"/>
          <w:sz w:val="32"/>
          <w:szCs w:val="32"/>
        </w:rPr>
        <w:t>工作时间：实行</w:t>
      </w:r>
      <w:r>
        <w:rPr>
          <w:rStyle w:val="14"/>
          <w:rFonts w:hint="default" w:ascii="Times New Roman" w:hAnsi="Times New Roman" w:eastAsia="仿宋_GB2312" w:cs="Times New Roman"/>
          <w:b w:val="0"/>
          <w:bCs w:val="0"/>
          <w:color w:val="auto"/>
          <w:sz w:val="32"/>
          <w:szCs w:val="32"/>
          <w:lang w:val="en-US" w:eastAsia="zh-CN"/>
        </w:rPr>
        <w:t>7</w:t>
      </w:r>
      <w:r>
        <w:rPr>
          <w:rStyle w:val="14"/>
          <w:rFonts w:hint="default" w:ascii="Times New Roman" w:hAnsi="Times New Roman" w:eastAsia="仿宋_GB2312" w:cs="Times New Roman"/>
          <w:b w:val="0"/>
          <w:bCs w:val="0"/>
          <w:color w:val="auto"/>
          <w:sz w:val="32"/>
          <w:szCs w:val="32"/>
        </w:rPr>
        <w:t>小时工作制，行政班（工作日</w:t>
      </w:r>
      <w:r>
        <w:rPr>
          <w:rStyle w:val="14"/>
          <w:rFonts w:hint="default" w:ascii="Times New Roman" w:hAnsi="Times New Roman" w:eastAsia="仿宋_GB2312" w:cs="Times New Roman"/>
          <w:b w:val="0"/>
          <w:bCs w:val="0"/>
          <w:color w:val="auto"/>
          <w:sz w:val="32"/>
          <w:szCs w:val="32"/>
          <w:lang w:val="en-US" w:eastAsia="zh-CN"/>
        </w:rPr>
        <w:t>8</w:t>
      </w:r>
      <w:r>
        <w:rPr>
          <w:rStyle w:val="14"/>
          <w:rFonts w:hint="default" w:ascii="Times New Roman" w:hAnsi="Times New Roman" w:eastAsia="仿宋_GB2312" w:cs="Times New Roman"/>
          <w:b w:val="0"/>
          <w:bCs w:val="0"/>
          <w:color w:val="auto"/>
          <w:sz w:val="32"/>
          <w:szCs w:val="32"/>
        </w:rPr>
        <w:t>:</w:t>
      </w:r>
      <w:r>
        <w:rPr>
          <w:rStyle w:val="14"/>
          <w:rFonts w:hint="default" w:ascii="Times New Roman" w:hAnsi="Times New Roman" w:eastAsia="仿宋_GB2312" w:cs="Times New Roman"/>
          <w:b w:val="0"/>
          <w:bCs w:val="0"/>
          <w:color w:val="auto"/>
          <w:sz w:val="32"/>
          <w:szCs w:val="32"/>
          <w:lang w:val="en-US" w:eastAsia="zh-CN"/>
        </w:rPr>
        <w:t>0</w:t>
      </w:r>
      <w:r>
        <w:rPr>
          <w:rStyle w:val="14"/>
          <w:rFonts w:hint="default" w:ascii="Times New Roman" w:hAnsi="Times New Roman" w:eastAsia="仿宋_GB2312" w:cs="Times New Roman"/>
          <w:b w:val="0"/>
          <w:bCs w:val="0"/>
          <w:color w:val="auto"/>
          <w:sz w:val="32"/>
          <w:szCs w:val="32"/>
        </w:rPr>
        <w:t>0</w:t>
      </w:r>
      <w:r>
        <w:rPr>
          <w:rStyle w:val="14"/>
          <w:rFonts w:hint="default" w:ascii="Times New Roman" w:hAnsi="Times New Roman" w:eastAsia="仿宋_GB2312" w:cs="Times New Roman"/>
          <w:b w:val="0"/>
          <w:bCs w:val="0"/>
          <w:color w:val="auto"/>
          <w:sz w:val="32"/>
          <w:szCs w:val="32"/>
          <w:lang w:val="en-US" w:eastAsia="zh-CN"/>
        </w:rPr>
        <w:t>-12:00,15:00-</w:t>
      </w:r>
      <w:r>
        <w:rPr>
          <w:rStyle w:val="14"/>
          <w:rFonts w:hint="default" w:ascii="Times New Roman" w:hAnsi="Times New Roman" w:eastAsia="仿宋_GB2312" w:cs="Times New Roman"/>
          <w:b w:val="0"/>
          <w:bCs w:val="0"/>
          <w:color w:val="auto"/>
          <w:sz w:val="32"/>
          <w:szCs w:val="32"/>
        </w:rPr>
        <w:t>18:00）；</w:t>
      </w:r>
    </w:p>
    <w:p>
      <w:pPr>
        <w:pStyle w:val="13"/>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right="0" w:rightChars="0" w:firstLine="482"/>
        <w:textAlignment w:val="auto"/>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主要工作内容</w:t>
      </w:r>
    </w:p>
    <w:tbl>
      <w:tblPr>
        <w:tblStyle w:val="8"/>
        <w:tblpPr w:leftFromText="180" w:rightFromText="180" w:vertAnchor="text" w:horzAnchor="page" w:tblpXSpec="center" w:tblpY="52"/>
        <w:tblOverlap w:val="never"/>
        <w:tblW w:w="97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2227"/>
        <w:gridCol w:w="1800"/>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序号</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工作要求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工作</w:t>
            </w:r>
            <w:r>
              <w:rPr>
                <w:rFonts w:hint="default" w:ascii="Times New Roman" w:hAnsi="Times New Roman" w:eastAsia="仿宋_GB2312" w:cs="Times New Roman"/>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次数</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工作标准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清扫责任公共区域、办公室楼道、停车场</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1次/天</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1.及时清扫，整洁干净；2.无积水、地面无污染。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2</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五楼平台区域</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1次/周</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及时清扫，整洁干净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3</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电梯卫生清洁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1次/天</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1.保持电梯门及内部干净整洁，无污渍残留，无乱粘贴纸张；2.电梯内部地毯清洁。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4</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卫生间清洁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1次/天</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1.保持地面及洁具干净、整洁；2.保持卫生间基本无异味；3.保证卫生间卫生纸充足。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5</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楼道（楼梯，扶手）打扫、清抹、拖洗。</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1次/天</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1.无泥沙；2.无蜘蛛网；3.无灰尘：4.无杂物、污垢；5.无痰迹；6.扶手无积尘；7.内墙面无乱张贴；8.楼道畅。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6</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会议室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卫生清洁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1次/周</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1.保持室内卫生整洁；2.会前及会后及时收拾清洁；3.保证会议物资（笔、纸、茶叶）供应充足。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7</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办公室外侧玻璃、门清洁及走廊玻璃保洁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1次/周</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1.玻璃窗外侧玻璃、房门清洁；2.走廊玻璃清洁。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8</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垃圾收捡、垃圾桶卫生。</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2次/天</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垃圾收捡及时，无污渍残留，卫生垃圾桶外表干净，周边无散落垃圾，没有臭味。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9</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废旧物品清理</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1次/半年</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报纸、废旧物品等清理。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室外区域喷药杀蚊、蝇、鼠等</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1次/季</w:t>
            </w: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1.少蝇、少蚊、无鼠；2.无污染现象发生。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p>
        </w:tc>
        <w:tc>
          <w:tcPr>
            <w:tcW w:w="2227"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其他要求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p>
        </w:tc>
        <w:tc>
          <w:tcPr>
            <w:tcW w:w="479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eastAsia="zh-CN"/>
              </w:rPr>
            </w:pPr>
            <w:r>
              <w:rPr>
                <w:rStyle w:val="15"/>
                <w:rFonts w:hint="default" w:ascii="Times New Roman" w:hAnsi="Times New Roman" w:eastAsia="仿宋_GB2312" w:cs="Times New Roman"/>
                <w:color w:val="auto"/>
                <w:sz w:val="32"/>
                <w:szCs w:val="32"/>
                <w:lang w:eastAsia="zh-CN"/>
              </w:rPr>
              <w:t>根据工作需要，配合采购方的其他合理工作要求。</w:t>
            </w:r>
          </w:p>
        </w:tc>
      </w:tr>
    </w:tbl>
    <w:p>
      <w:pPr>
        <w:pStyle w:val="16"/>
        <w:keepNext w:val="0"/>
        <w:keepLines w:val="0"/>
        <w:pageBreakBefore w:val="0"/>
        <w:widowControl/>
        <w:kinsoku/>
        <w:wordWrap/>
        <w:overflowPunct/>
        <w:topLinePunct w:val="0"/>
        <w:autoSpaceDE/>
        <w:autoSpaceDN/>
        <w:bidi w:val="0"/>
        <w:adjustRightInd/>
        <w:snapToGrid/>
        <w:spacing w:line="60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rPr>
      </w:pPr>
      <w:r>
        <w:rPr>
          <w:rStyle w:val="14"/>
          <w:rFonts w:hint="default" w:ascii="Times New Roman" w:hAnsi="Times New Roman" w:eastAsia="黑体" w:cs="Times New Roman"/>
          <w:b w:val="0"/>
          <w:bCs w:val="0"/>
          <w:color w:val="auto"/>
          <w:sz w:val="32"/>
          <w:szCs w:val="32"/>
          <w:lang w:val="en-US" w:eastAsia="zh-CN"/>
        </w:rPr>
        <w:t>五</w:t>
      </w:r>
      <w:r>
        <w:rPr>
          <w:rStyle w:val="14"/>
          <w:rFonts w:hint="default" w:ascii="Times New Roman" w:hAnsi="Times New Roman" w:eastAsia="黑体" w:cs="Times New Roman"/>
          <w:b w:val="0"/>
          <w:bCs w:val="0"/>
          <w:color w:val="auto"/>
          <w:sz w:val="32"/>
          <w:szCs w:val="32"/>
        </w:rPr>
        <w:t>、考核要求</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（一）在合同正式</w:t>
      </w:r>
      <w:r>
        <w:rPr>
          <w:rStyle w:val="14"/>
          <w:rFonts w:hint="default" w:ascii="Times New Roman" w:hAnsi="Times New Roman" w:eastAsia="仿宋_GB2312" w:cs="Times New Roman"/>
          <w:color w:val="auto"/>
          <w:sz w:val="32"/>
          <w:szCs w:val="32"/>
          <w:highlight w:val="none"/>
        </w:rPr>
        <w:t>签订前，采购人与供应商双方通过协商制定一份针对本项目的考核办法</w:t>
      </w:r>
      <w:r>
        <w:rPr>
          <w:rStyle w:val="14"/>
          <w:rFonts w:hint="default" w:ascii="Times New Roman" w:hAnsi="Times New Roman" w:eastAsia="仿宋_GB2312" w:cs="Times New Roman"/>
          <w:color w:val="auto"/>
          <w:sz w:val="32"/>
          <w:szCs w:val="32"/>
        </w:rPr>
        <w:t>，该考核办法作为合同附件，双方遵照执行，考核内容主要有以下方面：1.供应商管理是否到位；2.各种制度、计划、预案、工作记录是否完善；3.履行合同条款情况；4.完成工作任务情况、有无脱岗情况；5.服务态度和质量；6.各种指标是否达标；7.每日巡检记录是否完整。采购人于每月5日前（如遇法定节假日则顺延）将上月考核情况以书面形式报给供应商。</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二）供应商自收到书面考核结果之日起，五个工作日内应对未达标事项进行整改，整改后仍未达标的将扣除500元人民币服务费作为违约金，并要求供应商对未达标事项继续整改。第二次未达标将扣除1000元人民币服务费用作为违约金，并要求供应商对未达标事项继续整改。整改期结束后供应商仍未完成整改的，继续按照考核办法进行扣款。考核办法中约定扣款服务费总额最多不超过合同总金额的15%，如扣除服务费超过合同总金额的15%，采购人有权提前终止合同。</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rPr>
      </w:pPr>
      <w:r>
        <w:rPr>
          <w:rStyle w:val="14"/>
          <w:rFonts w:hint="default" w:ascii="Times New Roman" w:hAnsi="Times New Roman" w:eastAsia="黑体" w:cs="Times New Roman"/>
          <w:b w:val="0"/>
          <w:bCs w:val="0"/>
          <w:color w:val="auto"/>
          <w:sz w:val="32"/>
          <w:szCs w:val="32"/>
          <w:lang w:val="en-US" w:eastAsia="zh-CN"/>
        </w:rPr>
        <w:t>六</w:t>
      </w:r>
      <w:r>
        <w:rPr>
          <w:rStyle w:val="14"/>
          <w:rFonts w:hint="default" w:ascii="Times New Roman" w:hAnsi="Times New Roman" w:eastAsia="黑体" w:cs="Times New Roman"/>
          <w:b w:val="0"/>
          <w:bCs w:val="0"/>
          <w:color w:val="auto"/>
          <w:sz w:val="32"/>
          <w:szCs w:val="32"/>
        </w:rPr>
        <w:t>、责任处罚</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（一）供应商有责任管理好自己的员工，为本项目服务的员工所发生的违法乱纪、人员意外伤害等责任事故，一切责任由供应商承担。</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（二）因供应商责任造成财产损失、丢失及其它损失由供应商承担。</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仿宋_GB2312" w:cs="Times New Roman"/>
          <w:color w:val="auto"/>
          <w:sz w:val="32"/>
          <w:szCs w:val="32"/>
        </w:rPr>
      </w:pPr>
      <w:r>
        <w:rPr>
          <w:rStyle w:val="14"/>
          <w:rFonts w:hint="default" w:ascii="Times New Roman" w:hAnsi="Times New Roman" w:eastAsia="仿宋_GB2312" w:cs="Times New Roman"/>
          <w:color w:val="auto"/>
          <w:sz w:val="32"/>
          <w:szCs w:val="32"/>
        </w:rPr>
        <w:t>（三）以上责任由供应商负全责后，采购人保留追究供应商相关法律责任的权利。</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lang w:val="en-US" w:eastAsia="zh-CN"/>
        </w:rPr>
      </w:pPr>
      <w:r>
        <w:rPr>
          <w:rStyle w:val="14"/>
          <w:rFonts w:hint="default" w:ascii="Times New Roman" w:hAnsi="Times New Roman" w:eastAsia="黑体" w:cs="Times New Roman"/>
          <w:b w:val="0"/>
          <w:bCs w:val="0"/>
          <w:color w:val="auto"/>
          <w:sz w:val="32"/>
          <w:szCs w:val="32"/>
          <w:lang w:val="en-US" w:eastAsia="zh-CN"/>
        </w:rPr>
        <w:t>七、保密要求</w:t>
      </w:r>
    </w:p>
    <w:p>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Style w:val="14"/>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color w:val="auto"/>
          <w:kern w:val="0"/>
          <w:sz w:val="32"/>
          <w:szCs w:val="32"/>
        </w:rPr>
        <w:t>采购人要求供应商严格执行国家有关的保密法律法规及规章制度。所有物业服务人员</w:t>
      </w:r>
      <w:r>
        <w:rPr>
          <w:rFonts w:hint="default" w:ascii="Times New Roman" w:hAnsi="Times New Roman" w:eastAsia="仿宋_GB2312" w:cs="Times New Roman"/>
          <w:color w:val="auto"/>
          <w:kern w:val="0"/>
          <w:sz w:val="32"/>
          <w:szCs w:val="32"/>
          <w:lang w:eastAsia="zh-CN"/>
        </w:rPr>
        <w:t>入职后，与采购方签订《保密承诺书》，</w:t>
      </w:r>
      <w:r>
        <w:rPr>
          <w:rFonts w:hint="default" w:ascii="Times New Roman" w:hAnsi="Times New Roman" w:eastAsia="仿宋_GB2312" w:cs="Times New Roman"/>
          <w:color w:val="auto"/>
          <w:kern w:val="0"/>
          <w:sz w:val="32"/>
          <w:szCs w:val="32"/>
        </w:rPr>
        <w:t>须做到不该问的不问，不该说的不说，不该看的不看，对采购人提供的物业管理资料，供应商应妥善保管，不得向第三方提供、转述该资料的任何部分，否则，造成严重后果的，采购人将追究其相关法律责任。</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lang w:val="en-US" w:eastAsia="zh-CN"/>
        </w:rPr>
      </w:pPr>
      <w:r>
        <w:rPr>
          <w:rStyle w:val="14"/>
          <w:rFonts w:hint="default" w:ascii="Times New Roman" w:hAnsi="Times New Roman" w:eastAsia="黑体" w:cs="Times New Roman"/>
          <w:b w:val="0"/>
          <w:bCs w:val="0"/>
          <w:color w:val="auto"/>
          <w:sz w:val="32"/>
          <w:szCs w:val="32"/>
          <w:lang w:val="en-US" w:eastAsia="zh-CN"/>
        </w:rPr>
        <w:t>八、其他需要说明的事项</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（一）如供应商未及时足额为服务人员缴纳社保及支付加班费用的，由此产生的纠纷由供应商负全责。</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（二）所有服务人员上岗时须统一着装、统一佩戴工作牌。</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供应商在服务期内须自行配备以下安保装备（如：钢盔、警棍、防刺手套、武装腰带、手电筒等）及保洁工具和用品（如：杀虫剂、扫把、拖把、垃圾桶、垃圾袋、抹布、火钳、小铲子、厕所卫生纸、洗手液等），具体数量根据实际工作需求配备。</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（四）供应商派驻的保安员、保洁员如发生违法行为造成治安案件，给采购人造成损失的，由供应商进行赔偿并承担相应的法律责任。</w:t>
      </w:r>
    </w:p>
    <w:p>
      <w:pPr>
        <w:pStyle w:val="13"/>
        <w:keepNext w:val="0"/>
        <w:keepLines w:val="0"/>
        <w:pageBreakBefore w:val="0"/>
        <w:kinsoku/>
        <w:wordWrap/>
        <w:overflowPunct/>
        <w:topLinePunct w:val="0"/>
        <w:autoSpaceDE/>
        <w:autoSpaceDN/>
        <w:bidi w:val="0"/>
        <w:adjustRightInd/>
        <w:snapToGrid/>
        <w:spacing w:line="620" w:lineRule="exact"/>
        <w:ind w:right="42" w:rightChars="20" w:firstLine="640" w:firstLineChars="200"/>
        <w:textAlignment w:val="auto"/>
        <w:rPr>
          <w:rStyle w:val="14"/>
          <w:rFonts w:hint="default" w:ascii="Times New Roman" w:hAnsi="Times New Roman" w:eastAsia="黑体" w:cs="Times New Roman"/>
          <w:b w:val="0"/>
          <w:bCs w:val="0"/>
          <w:color w:val="auto"/>
          <w:sz w:val="32"/>
          <w:szCs w:val="32"/>
          <w:lang w:val="en-US" w:eastAsia="zh-CN"/>
        </w:rPr>
      </w:pPr>
      <w:r>
        <w:rPr>
          <w:rStyle w:val="14"/>
          <w:rFonts w:hint="default" w:ascii="Times New Roman" w:hAnsi="Times New Roman" w:eastAsia="黑体" w:cs="Times New Roman"/>
          <w:b w:val="0"/>
          <w:bCs w:val="0"/>
          <w:color w:val="auto"/>
          <w:sz w:val="32"/>
          <w:szCs w:val="32"/>
          <w:lang w:val="en-US" w:eastAsia="zh-CN"/>
        </w:rPr>
        <w:t>九、其他要求</w:t>
      </w:r>
    </w:p>
    <w:tbl>
      <w:tblPr>
        <w:tblStyle w:val="7"/>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434"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520" w:lineRule="exact"/>
              <w:ind w:right="42" w:rightChars="20"/>
              <w:textAlignment w:val="auto"/>
              <w:rPr>
                <w:rFonts w:hint="default" w:ascii="Times New Roman" w:hAnsi="Times New Roman" w:eastAsia="仿宋_GB2312" w:cs="Times New Roman"/>
                <w:color w:val="auto"/>
                <w:sz w:val="32"/>
                <w:szCs w:val="32"/>
              </w:rPr>
            </w:pPr>
            <w:r>
              <w:rPr>
                <w:rStyle w:val="14"/>
                <w:rFonts w:hint="default" w:ascii="Times New Roman" w:hAnsi="Times New Roman" w:eastAsia="楷体" w:cs="Times New Roman"/>
                <w:b w:val="0"/>
                <w:bCs/>
                <w:color w:val="auto"/>
                <w:sz w:val="32"/>
                <w:szCs w:val="32"/>
                <w:lang w:eastAsia="zh-CN"/>
              </w:rPr>
              <w:t>（一）</w:t>
            </w:r>
            <w:r>
              <w:rPr>
                <w:rStyle w:val="14"/>
                <w:rFonts w:hint="default" w:ascii="Times New Roman" w:hAnsi="Times New Roman" w:eastAsia="楷体" w:cs="Times New Roman"/>
                <w:b w:val="0"/>
                <w:bCs/>
                <w:color w:val="auto"/>
                <w:sz w:val="32"/>
                <w:szCs w:val="3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报价要求</w:t>
            </w:r>
          </w:p>
        </w:tc>
        <w:tc>
          <w:tcPr>
            <w:tcW w:w="78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报价必须包含以下部分，包括：</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1.本项目响应报价、利润及风险由供应商自行考虑（包括柳州市人民政府调整最低工资标准后，按实际情况增加人工费及相应保险费用）；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2.供应商必须按照《劳动合同法》的规定与员工签订劳动合同并按照国家及省市的相关规定为投入本项目人员统一缴纳社会保险和人员意外伤害等各种保险；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3.供应商</w:t>
            </w:r>
            <w:r>
              <w:rPr>
                <w:rFonts w:hint="default" w:ascii="Times New Roman" w:hAnsi="Times New Roman" w:eastAsia="仿宋_GB2312" w:cs="Times New Roman"/>
                <w:bCs/>
                <w:color w:val="auto"/>
                <w:sz w:val="32"/>
                <w:szCs w:val="32"/>
              </w:rPr>
              <w:t>报价必须包含</w:t>
            </w:r>
            <w:r>
              <w:rPr>
                <w:rFonts w:hint="default" w:ascii="Times New Roman" w:hAnsi="Times New Roman" w:eastAsia="仿宋_GB2312" w:cs="Times New Roman"/>
                <w:color w:val="auto"/>
                <w:sz w:val="32"/>
                <w:szCs w:val="32"/>
              </w:rPr>
              <w:t>本项目人员工资、保险费、福利费、加班费、管理费、服装费、税费等相关费用；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4.供应商须自行承担本项目服务所有的专用工具、保洁用品等相关费用；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服务期限</w:t>
            </w:r>
          </w:p>
        </w:tc>
        <w:tc>
          <w:tcPr>
            <w:tcW w:w="78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服务期限为</w:t>
            </w:r>
            <w:r>
              <w:rPr>
                <w:rFonts w:hint="default" w:ascii="Times New Roman" w:hAnsi="Times New Roman" w:eastAsia="仿宋_GB2312" w:cs="Times New Roman"/>
                <w:color w:val="auto"/>
                <w:sz w:val="32"/>
                <w:szCs w:val="32"/>
                <w:u w:val="single"/>
                <w:lang w:val="en-US" w:eastAsia="zh-CN"/>
              </w:rPr>
              <w:t>24</w:t>
            </w:r>
            <w:r>
              <w:rPr>
                <w:rFonts w:hint="default" w:ascii="Times New Roman" w:hAnsi="Times New Roman" w:eastAsia="仿宋_GB2312" w:cs="Times New Roman"/>
                <w:color w:val="auto"/>
                <w:sz w:val="32"/>
                <w:szCs w:val="32"/>
                <w:u w:val="none"/>
              </w:rPr>
              <w:t>个</w:t>
            </w:r>
            <w:r>
              <w:rPr>
                <w:rFonts w:hint="default" w:ascii="Times New Roman" w:hAnsi="Times New Roman" w:eastAsia="仿宋_GB2312" w:cs="Times New Roman"/>
                <w:color w:val="auto"/>
                <w:sz w:val="32"/>
                <w:szCs w:val="32"/>
              </w:rPr>
              <w:t>月，具体服务起止时间以合同约定日期为准。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处理问题响应时间</w:t>
            </w:r>
          </w:p>
        </w:tc>
        <w:tc>
          <w:tcPr>
            <w:tcW w:w="78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接到通知后</w:t>
            </w:r>
            <w:r>
              <w:rPr>
                <w:rFonts w:hint="default" w:ascii="Times New Roman" w:hAnsi="Times New Roman" w:eastAsia="仿宋_GB2312" w:cs="Times New Roman"/>
                <w:color w:val="auto"/>
                <w:sz w:val="32"/>
                <w:szCs w:val="32"/>
                <w:u w:val="single"/>
              </w:rPr>
              <w:t xml:space="preserve"> 30分钟 </w:t>
            </w:r>
            <w:r>
              <w:rPr>
                <w:rFonts w:hint="default" w:ascii="Times New Roman" w:hAnsi="Times New Roman" w:eastAsia="仿宋_GB2312" w:cs="Times New Roman"/>
                <w:color w:val="auto"/>
                <w:sz w:val="32"/>
                <w:szCs w:val="32"/>
              </w:rPr>
              <w:t>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服务交接时间及地点</w:t>
            </w:r>
          </w:p>
        </w:tc>
        <w:tc>
          <w:tcPr>
            <w:tcW w:w="789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1.服务交接时间：自合同约定提供服务之日起</w:t>
            </w:r>
            <w:r>
              <w:rPr>
                <w:rFonts w:hint="default" w:ascii="Times New Roman" w:hAnsi="Times New Roman" w:eastAsia="仿宋_GB2312" w:cs="Times New Roman"/>
                <w:color w:val="auto"/>
                <w:sz w:val="32"/>
                <w:szCs w:val="32"/>
                <w:u w:val="single"/>
                <w:lang w:val="en-US" w:eastAsia="zh-CN"/>
              </w:rPr>
              <w:t>3</w:t>
            </w:r>
            <w:r>
              <w:rPr>
                <w:rFonts w:hint="default" w:ascii="Times New Roman" w:hAnsi="Times New Roman" w:eastAsia="仿宋_GB2312" w:cs="Times New Roman"/>
                <w:color w:val="auto"/>
                <w:sz w:val="32"/>
                <w:szCs w:val="32"/>
              </w:rPr>
              <w:t>日内办理完服务交接手续；</w:t>
            </w:r>
          </w:p>
          <w:p>
            <w:pPr>
              <w:keepNext w:val="0"/>
              <w:keepLines w:val="0"/>
              <w:pageBreakBefore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2.服务地点：广西柳州市</w:t>
            </w:r>
            <w:r>
              <w:rPr>
                <w:rFonts w:hint="default" w:ascii="Times New Roman" w:hAnsi="Times New Roman" w:eastAsia="仿宋_GB2312" w:cs="Times New Roman"/>
                <w:color w:val="auto"/>
                <w:sz w:val="32"/>
                <w:szCs w:val="32"/>
                <w:lang w:eastAsia="zh-CN"/>
              </w:rPr>
              <w:t>柳北区</w:t>
            </w:r>
            <w:r>
              <w:rPr>
                <w:rFonts w:hint="default" w:ascii="Times New Roman" w:hAnsi="Times New Roman" w:eastAsia="仿宋_GB2312" w:cs="Times New Roman"/>
                <w:color w:val="auto"/>
                <w:sz w:val="32"/>
                <w:szCs w:val="32"/>
              </w:rPr>
              <w:t>广雅路北二巷</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付款方式</w:t>
            </w:r>
          </w:p>
        </w:tc>
        <w:tc>
          <w:tcPr>
            <w:tcW w:w="7893"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财政性资金按财政国库集中支付规定程序办理。</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合同签订后采购人按季度向成交供应商支付，成交供应商应当于下季度首月前</w:t>
            </w:r>
            <w:r>
              <w:rPr>
                <w:rFonts w:hint="default" w:ascii="Times New Roman" w:hAnsi="Times New Roman" w:eastAsia="仿宋_GB2312" w:cs="Times New Roman"/>
                <w:bCs/>
                <w:color w:val="auto"/>
                <w:sz w:val="32"/>
                <w:szCs w:val="32"/>
                <w:u w:val="single"/>
              </w:rPr>
              <w:t>5</w:t>
            </w:r>
            <w:r>
              <w:rPr>
                <w:rFonts w:hint="default" w:ascii="Times New Roman" w:hAnsi="Times New Roman" w:eastAsia="仿宋_GB2312" w:cs="Times New Roman"/>
                <w:bCs/>
                <w:color w:val="auto"/>
                <w:sz w:val="32"/>
                <w:szCs w:val="32"/>
              </w:rPr>
              <w:t>个工作日内，将上季度合法、有效发票开具给采购人，</w:t>
            </w:r>
            <w:r>
              <w:rPr>
                <w:rFonts w:hint="default" w:ascii="Times New Roman" w:hAnsi="Times New Roman" w:eastAsia="仿宋_GB2312" w:cs="Times New Roman"/>
                <w:color w:val="auto"/>
                <w:sz w:val="32"/>
                <w:szCs w:val="32"/>
              </w:rPr>
              <w:t>采购人在收到发票后</w:t>
            </w:r>
            <w:r>
              <w:rPr>
                <w:rFonts w:hint="default" w:ascii="Times New Roman" w:hAnsi="Times New Roman" w:eastAsia="仿宋_GB2312" w:cs="Times New Roman"/>
                <w:color w:val="auto"/>
                <w:sz w:val="32"/>
                <w:szCs w:val="32"/>
                <w:u w:val="single"/>
                <w:lang w:val="en-US" w:eastAsia="zh-CN"/>
              </w:rPr>
              <w:t>20</w:t>
            </w:r>
            <w:r>
              <w:rPr>
                <w:rFonts w:hint="default" w:ascii="Times New Roman" w:hAnsi="Times New Roman" w:eastAsia="仿宋_GB2312" w:cs="Times New Roman"/>
                <w:color w:val="auto"/>
                <w:sz w:val="32"/>
                <w:szCs w:val="32"/>
              </w:rPr>
              <w:t>个工作日内向成交供应商支付上季度服务费（不计利息）。</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注：若成交供应商为中小微企业，资金支付等事项按照《保障中小企业款项支付条例》（国务院令第</w:t>
            </w:r>
            <w:r>
              <w:rPr>
                <w:rFonts w:hint="default" w:ascii="Times New Roman" w:hAnsi="Times New Roman" w:eastAsia="仿宋_GB2312" w:cs="Times New Roman"/>
                <w:b/>
                <w:bCs/>
                <w:color w:val="auto"/>
                <w:sz w:val="32"/>
                <w:szCs w:val="32"/>
                <w:lang w:val="en"/>
              </w:rPr>
              <w:t>802</w:t>
            </w:r>
            <w:r>
              <w:rPr>
                <w:rFonts w:hint="default" w:ascii="Times New Roman" w:hAnsi="Times New Roman" w:eastAsia="仿宋_GB2312" w:cs="Times New Roman"/>
                <w:b/>
                <w:bCs/>
                <w:color w:val="auto"/>
                <w:sz w:val="32"/>
                <w:szCs w:val="32"/>
              </w:rPr>
              <w:t>号）、</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《广西壮族自治区财政厅 广西壮族自治区工业和信息化厅关于转发财政部 工业和信息化部政府采购促进中小企业发展管理办法的通知》（桂财采〔2021〕70号）</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、《关于对政府采购领域扶持中小企业的政策进行调整的通知》（柳财采〔2022〕18号》要求执行。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34"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520" w:lineRule="exact"/>
              <w:ind w:right="42" w:rightChars="20"/>
              <w:textAlignment w:val="auto"/>
              <w:rPr>
                <w:rFonts w:hint="default" w:ascii="Times New Roman" w:hAnsi="Times New Roman" w:eastAsia="仿宋_GB2312" w:cs="Times New Roman"/>
                <w:bCs/>
                <w:color w:val="auto"/>
                <w:sz w:val="32"/>
                <w:szCs w:val="32"/>
              </w:rPr>
            </w:pPr>
            <w:r>
              <w:rPr>
                <w:rStyle w:val="14"/>
                <w:rFonts w:hint="default" w:ascii="Times New Roman" w:hAnsi="Times New Roman" w:eastAsia="楷体" w:cs="Times New Roman"/>
                <w:b w:val="0"/>
                <w:bCs/>
                <w:color w:val="auto"/>
                <w:sz w:val="32"/>
                <w:szCs w:val="32"/>
                <w:lang w:eastAsia="zh-CN"/>
              </w:rPr>
              <w:t>（二）</w:t>
            </w:r>
            <w:r>
              <w:rPr>
                <w:rStyle w:val="14"/>
                <w:rFonts w:hint="default" w:ascii="Times New Roman" w:hAnsi="Times New Roman" w:eastAsia="楷体" w:cs="Times New Roman"/>
                <w:b w:val="0"/>
                <w:bCs/>
                <w:color w:val="auto"/>
                <w:sz w:val="32"/>
                <w:szCs w:val="32"/>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验收标准及要求</w:t>
            </w:r>
          </w:p>
        </w:tc>
        <w:tc>
          <w:tcPr>
            <w:tcW w:w="7893" w:type="dxa"/>
            <w:tcBorders>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1.国家强制性标准及有关规定。</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lang w:eastAsia="zh-CN"/>
              </w:rPr>
              <w:t>政府采购云平台</w:t>
            </w:r>
            <w:r>
              <w:rPr>
                <w:rFonts w:hint="default" w:ascii="Times New Roman" w:hAnsi="Times New Roman" w:eastAsia="仿宋_GB2312" w:cs="Times New Roman"/>
                <w:bCs/>
                <w:color w:val="auto"/>
                <w:sz w:val="32"/>
                <w:szCs w:val="32"/>
              </w:rPr>
              <w:t>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434"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520" w:lineRule="exact"/>
              <w:ind w:right="42" w:rightChars="20"/>
              <w:textAlignment w:val="auto"/>
              <w:rPr>
                <w:rFonts w:hint="default" w:ascii="Times New Roman" w:hAnsi="Times New Roman" w:eastAsia="仿宋_GB2312" w:cs="Times New Roman"/>
                <w:bCs/>
                <w:color w:val="auto"/>
                <w:sz w:val="32"/>
                <w:szCs w:val="32"/>
              </w:rPr>
            </w:pPr>
            <w:r>
              <w:rPr>
                <w:rStyle w:val="14"/>
                <w:rFonts w:hint="default" w:ascii="Times New Roman" w:hAnsi="Times New Roman" w:eastAsia="楷体" w:cs="Times New Roman"/>
                <w:b w:val="0"/>
                <w:bCs/>
                <w:color w:val="auto"/>
                <w:sz w:val="32"/>
                <w:szCs w:val="32"/>
                <w:lang w:eastAsia="zh-CN"/>
              </w:rPr>
              <w:t>（三）</w:t>
            </w:r>
            <w:r>
              <w:rPr>
                <w:rStyle w:val="14"/>
                <w:rFonts w:hint="default" w:ascii="Times New Roman" w:hAnsi="Times New Roman" w:eastAsia="楷体" w:cs="Times New Roman"/>
                <w:b w:val="0"/>
                <w:bCs/>
                <w:color w:val="auto"/>
                <w:sz w:val="32"/>
                <w:szCs w:val="32"/>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质量管理、企业信用要求</w:t>
            </w:r>
          </w:p>
        </w:tc>
        <w:tc>
          <w:tcPr>
            <w:tcW w:w="7893"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bCs/>
                <w:color w:val="auto"/>
                <w:kern w:val="0"/>
                <w:sz w:val="32"/>
                <w:szCs w:val="32"/>
              </w:rPr>
              <w:t>供应商</w:t>
            </w:r>
            <w:r>
              <w:rPr>
                <w:rFonts w:hint="default" w:ascii="Times New Roman" w:hAnsi="Times New Roman" w:eastAsia="仿宋_GB2312" w:cs="Times New Roman"/>
                <w:color w:val="auto"/>
                <w:sz w:val="32"/>
                <w:szCs w:val="32"/>
              </w:rPr>
              <w:t>通过质量管理体系认证；</w:t>
            </w:r>
          </w:p>
          <w:p>
            <w:pPr>
              <w:pStyle w:val="4"/>
              <w:keepNext w:val="0"/>
              <w:keepLines w:val="0"/>
              <w:pageBreakBefore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bCs/>
                <w:color w:val="auto"/>
                <w:kern w:val="0"/>
                <w:sz w:val="32"/>
                <w:szCs w:val="32"/>
              </w:rPr>
              <w:t>供应商</w:t>
            </w:r>
            <w:r>
              <w:rPr>
                <w:rFonts w:hint="default" w:ascii="Times New Roman" w:hAnsi="Times New Roman" w:eastAsia="仿宋_GB2312" w:cs="Times New Roman"/>
                <w:color w:val="auto"/>
                <w:sz w:val="32"/>
                <w:szCs w:val="32"/>
              </w:rPr>
              <w:t>通过职</w:t>
            </w:r>
            <w:r>
              <w:rPr>
                <w:rFonts w:hint="default" w:ascii="Times New Roman" w:hAnsi="Times New Roman" w:eastAsia="仿宋_GB2312" w:cs="Times New Roman"/>
                <w:color w:val="auto"/>
                <w:sz w:val="32"/>
                <w:szCs w:val="32"/>
                <w:shd w:val="clear" w:color="auto" w:fill="FFFFFF"/>
              </w:rPr>
              <w:t>业健康安全管理体系</w:t>
            </w:r>
            <w:r>
              <w:rPr>
                <w:rFonts w:hint="default" w:ascii="Times New Roman" w:hAnsi="Times New Roman" w:eastAsia="仿宋_GB2312" w:cs="Times New Roman"/>
                <w:color w:val="auto"/>
                <w:sz w:val="32"/>
                <w:szCs w:val="32"/>
              </w:rPr>
              <w:t>认证</w:t>
            </w:r>
            <w:r>
              <w:rPr>
                <w:rFonts w:hint="default" w:ascii="Times New Roman" w:hAnsi="Times New Roman" w:eastAsia="仿宋_GB2312" w:cs="Times New Roman"/>
                <w:bCs/>
                <w:color w:val="auto"/>
                <w:kern w:val="0"/>
                <w:sz w:val="32"/>
                <w:szCs w:val="32"/>
              </w:rPr>
              <w:t>；</w:t>
            </w:r>
          </w:p>
          <w:p>
            <w:pPr>
              <w:keepNext w:val="0"/>
              <w:keepLines w:val="0"/>
              <w:pageBreakBefore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bCs/>
                <w:color w:val="auto"/>
                <w:kern w:val="0"/>
                <w:sz w:val="32"/>
                <w:szCs w:val="32"/>
              </w:rPr>
              <w:t>供应商</w:t>
            </w:r>
            <w:r>
              <w:rPr>
                <w:rFonts w:hint="default" w:ascii="Times New Roman" w:hAnsi="Times New Roman" w:eastAsia="仿宋_GB2312" w:cs="Times New Roman"/>
                <w:color w:val="auto"/>
                <w:sz w:val="32"/>
                <w:szCs w:val="32"/>
              </w:rPr>
              <w:t>通过环境管理体系认证。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能力或业绩要求</w:t>
            </w:r>
          </w:p>
        </w:tc>
        <w:tc>
          <w:tcPr>
            <w:tcW w:w="7893" w:type="dxa"/>
            <w:tcBorders>
              <w:left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1.供应商成立时间大于（含）10年（自公告发表之日起计算，以营业执照登记的成立日期为准）。</w:t>
            </w:r>
          </w:p>
          <w:p>
            <w:pPr>
              <w:pStyle w:val="4"/>
              <w:keepNext w:val="0"/>
              <w:keepLines w:val="0"/>
              <w:pageBreakBefore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供应商</w:t>
            </w:r>
            <w:r>
              <w:rPr>
                <w:rFonts w:hint="default" w:ascii="Times New Roman" w:hAnsi="Times New Roman" w:eastAsia="仿宋_GB2312" w:cs="Times New Roman"/>
                <w:bCs/>
                <w:color w:val="auto"/>
                <w:kern w:val="0"/>
                <w:sz w:val="32"/>
                <w:szCs w:val="32"/>
                <w:lang w:val="en"/>
              </w:rPr>
              <w:t>2020</w:t>
            </w:r>
            <w:r>
              <w:rPr>
                <w:rFonts w:hint="default" w:ascii="Times New Roman" w:hAnsi="Times New Roman" w:eastAsia="仿宋_GB2312" w:cs="Times New Roman"/>
                <w:bCs/>
                <w:color w:val="auto"/>
                <w:kern w:val="0"/>
                <w:sz w:val="32"/>
                <w:szCs w:val="32"/>
              </w:rPr>
              <w:t>年起至今承接</w:t>
            </w:r>
            <w:r>
              <w:rPr>
                <w:rFonts w:hint="default" w:ascii="Times New Roman" w:hAnsi="Times New Roman" w:eastAsia="仿宋_GB2312" w:cs="Times New Roman"/>
                <w:bCs/>
                <w:color w:val="auto"/>
                <w:kern w:val="0"/>
                <w:sz w:val="32"/>
                <w:szCs w:val="32"/>
                <w:lang w:eastAsia="zh-CN"/>
              </w:rPr>
              <w:t>不少于</w:t>
            </w:r>
            <w:r>
              <w:rPr>
                <w:rFonts w:hint="default" w:ascii="Times New Roman" w:hAnsi="Times New Roman" w:eastAsia="仿宋_GB2312" w:cs="Times New Roman"/>
                <w:bCs/>
                <w:color w:val="auto"/>
                <w:kern w:val="0"/>
                <w:sz w:val="32"/>
                <w:szCs w:val="32"/>
                <w:lang w:val="en" w:eastAsia="zh-CN"/>
              </w:rPr>
              <w:t>10</w:t>
            </w:r>
            <w:r>
              <w:rPr>
                <w:rFonts w:hint="default" w:ascii="Times New Roman" w:hAnsi="Times New Roman" w:eastAsia="仿宋_GB2312" w:cs="Times New Roman"/>
                <w:bCs/>
                <w:color w:val="auto"/>
                <w:kern w:val="0"/>
                <w:sz w:val="32"/>
                <w:szCs w:val="32"/>
                <w:lang w:val="en-US" w:eastAsia="zh-CN"/>
              </w:rPr>
              <w:t>个</w:t>
            </w:r>
            <w:r>
              <w:rPr>
                <w:rFonts w:hint="default" w:ascii="Times New Roman" w:hAnsi="Times New Roman" w:eastAsia="仿宋_GB2312" w:cs="Times New Roman"/>
                <w:bCs/>
                <w:color w:val="auto"/>
                <w:kern w:val="0"/>
                <w:sz w:val="32"/>
                <w:szCs w:val="32"/>
              </w:rPr>
              <w:t>同类</w:t>
            </w:r>
            <w:r>
              <w:rPr>
                <w:rFonts w:hint="default" w:ascii="Times New Roman" w:hAnsi="Times New Roman" w:eastAsia="仿宋_GB2312" w:cs="Times New Roman"/>
                <w:bCs/>
                <w:color w:val="auto"/>
                <w:kern w:val="0"/>
                <w:sz w:val="32"/>
                <w:szCs w:val="32"/>
                <w:lang w:eastAsia="zh-CN"/>
              </w:rPr>
              <w:t>（机关事业单位）</w:t>
            </w:r>
            <w:r>
              <w:rPr>
                <w:rFonts w:hint="default" w:ascii="Times New Roman" w:hAnsi="Times New Roman" w:eastAsia="仿宋_GB2312" w:cs="Times New Roman"/>
                <w:bCs/>
                <w:color w:val="auto"/>
                <w:kern w:val="0"/>
                <w:sz w:val="32"/>
                <w:szCs w:val="32"/>
              </w:rPr>
              <w:t>服务项目</w:t>
            </w:r>
            <w:r>
              <w:rPr>
                <w:rFonts w:hint="default" w:ascii="Times New Roman" w:hAnsi="Times New Roman" w:eastAsia="仿宋_GB2312" w:cs="Times New Roman"/>
                <w:bCs/>
                <w:color w:val="auto"/>
                <w:kern w:val="0"/>
                <w:sz w:val="32"/>
                <w:szCs w:val="32"/>
                <w:lang w:eastAsia="zh-CN"/>
              </w:rPr>
              <w:t>（以签订合同日期为准）</w:t>
            </w:r>
            <w:r>
              <w:rPr>
                <w:rFonts w:hint="default" w:ascii="Times New Roman" w:hAnsi="Times New Roman" w:eastAsia="仿宋_GB2312" w:cs="Times New Roman"/>
                <w:bCs/>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434"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520" w:lineRule="exact"/>
              <w:ind w:right="42" w:rightChars="20"/>
              <w:textAlignment w:val="auto"/>
              <w:rPr>
                <w:rFonts w:hint="default" w:ascii="Times New Roman" w:hAnsi="Times New Roman" w:eastAsia="仿宋_GB2312" w:cs="Times New Roman"/>
                <w:bCs/>
                <w:color w:val="auto"/>
                <w:kern w:val="0"/>
                <w:sz w:val="32"/>
                <w:szCs w:val="32"/>
                <w:lang w:eastAsia="zh-CN"/>
              </w:rPr>
            </w:pPr>
            <w:r>
              <w:rPr>
                <w:rStyle w:val="14"/>
                <w:rFonts w:hint="default" w:ascii="Times New Roman" w:hAnsi="Times New Roman" w:eastAsia="楷体" w:cs="Times New Roman"/>
                <w:b w:val="0"/>
                <w:bCs/>
                <w:color w:val="auto"/>
                <w:sz w:val="32"/>
                <w:szCs w:val="32"/>
                <w:lang w:eastAsia="zh-CN"/>
              </w:rPr>
              <w:t>（四）报价要求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报价要求</w:t>
            </w:r>
          </w:p>
        </w:tc>
        <w:tc>
          <w:tcPr>
            <w:tcW w:w="7893" w:type="dxa"/>
            <w:tcBorders>
              <w:left w:val="single" w:color="auto" w:sz="4" w:space="0"/>
              <w:bottom w:val="single" w:color="auto" w:sz="4" w:space="0"/>
              <w:right w:val="single" w:color="auto" w:sz="4" w:space="0"/>
            </w:tcBorders>
            <w:vAlign w:val="center"/>
          </w:tcPr>
          <w:p>
            <w:pPr>
              <w:pStyle w:val="4"/>
              <w:keepNext w:val="0"/>
              <w:keepLines w:val="0"/>
              <w:pageBreakBefore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lang w:eastAsia="zh-CN"/>
              </w:rPr>
              <w:t>报价明细表附后。</w:t>
            </w:r>
          </w:p>
        </w:tc>
      </w:tr>
    </w:tbl>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报价明细表</w:t>
      </w:r>
    </w:p>
    <w:p>
      <w:pPr>
        <w:keepNext w:val="0"/>
        <w:keepLines w:val="0"/>
        <w:pageBreakBefore w:val="0"/>
        <w:widowControl/>
        <w:kinsoku w:val="0"/>
        <w:wordWrap/>
        <w:overflowPunct/>
        <w:topLinePunct w:val="0"/>
        <w:autoSpaceDE w:val="0"/>
        <w:autoSpaceDN w:val="0"/>
        <w:bidi w:val="0"/>
        <w:adjustRightInd w:val="0"/>
        <w:snapToGrid w:val="0"/>
        <w:spacing w:before="50" w:after="157" w:afterLines="50" w:line="540" w:lineRule="exact"/>
        <w:ind w:firstLine="156" w:firstLineChars="49"/>
        <w:jc w:val="right"/>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 xml:space="preserve">   金额单位：人民币（元）</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①基本工资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岗位</w:t>
            </w:r>
          </w:p>
        </w:tc>
        <w:tc>
          <w:tcPr>
            <w:tcW w:w="1890"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人数</w:t>
            </w:r>
          </w:p>
        </w:tc>
        <w:tc>
          <w:tcPr>
            <w:tcW w:w="2694"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工资标准/人</w:t>
            </w:r>
          </w:p>
        </w:tc>
        <w:tc>
          <w:tcPr>
            <w:tcW w:w="2976" w:type="dxa"/>
            <w:tcBorders>
              <w:top w:val="single" w:color="auto" w:sz="12"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890"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694"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14" w:leftChars="-51" w:hanging="121" w:hangingChars="38"/>
              <w:jc w:val="center"/>
              <w:textAlignment w:val="baseline"/>
              <w:rPr>
                <w:rFonts w:hint="default" w:ascii="Times New Roman" w:hAnsi="Times New Roman" w:eastAsia="仿宋_GB2312" w:cs="Times New Roman"/>
                <w:color w:val="auto"/>
                <w:sz w:val="32"/>
                <w:szCs w:val="32"/>
              </w:rPr>
            </w:pPr>
          </w:p>
        </w:tc>
        <w:tc>
          <w:tcPr>
            <w:tcW w:w="2976" w:type="dxa"/>
            <w:tcBorders>
              <w:righ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890"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694"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14" w:leftChars="-51" w:hanging="121" w:hangingChars="38"/>
              <w:jc w:val="center"/>
              <w:textAlignment w:val="baseline"/>
              <w:rPr>
                <w:rFonts w:hint="default" w:ascii="Times New Roman" w:hAnsi="Times New Roman" w:eastAsia="仿宋_GB2312" w:cs="Times New Roman"/>
                <w:color w:val="auto"/>
                <w:sz w:val="32"/>
                <w:szCs w:val="32"/>
              </w:rPr>
            </w:pPr>
          </w:p>
        </w:tc>
        <w:tc>
          <w:tcPr>
            <w:tcW w:w="2976" w:type="dxa"/>
            <w:tcBorders>
              <w:righ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7" w:type="dxa"/>
            <w:tcBorders>
              <w:lef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890"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694"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14" w:leftChars="-51" w:hanging="121" w:hangingChars="38"/>
              <w:jc w:val="center"/>
              <w:textAlignment w:val="baseline"/>
              <w:rPr>
                <w:rFonts w:hint="default" w:ascii="Times New Roman" w:hAnsi="Times New Roman" w:eastAsia="仿宋_GB2312" w:cs="Times New Roman"/>
                <w:color w:val="auto"/>
                <w:sz w:val="32"/>
                <w:szCs w:val="32"/>
              </w:rPr>
            </w:pPr>
          </w:p>
        </w:tc>
        <w:tc>
          <w:tcPr>
            <w:tcW w:w="2976" w:type="dxa"/>
            <w:tcBorders>
              <w:righ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890"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694"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ind w:left="14" w:leftChars="-51" w:hanging="121" w:hangingChars="38"/>
              <w:jc w:val="center"/>
              <w:textAlignment w:val="baseline"/>
              <w:rPr>
                <w:rFonts w:hint="default" w:ascii="Times New Roman" w:hAnsi="Times New Roman" w:eastAsia="仿宋_GB2312" w:cs="Times New Roman"/>
                <w:color w:val="auto"/>
                <w:sz w:val="32"/>
                <w:szCs w:val="32"/>
              </w:rPr>
            </w:pPr>
          </w:p>
        </w:tc>
        <w:tc>
          <w:tcPr>
            <w:tcW w:w="2976" w:type="dxa"/>
            <w:tcBorders>
              <w:righ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890"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694"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976" w:type="dxa"/>
            <w:tcBorders>
              <w:righ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合计</w:t>
            </w:r>
          </w:p>
        </w:tc>
        <w:tc>
          <w:tcPr>
            <w:tcW w:w="1890" w:type="dxa"/>
            <w:tcBorders>
              <w:bottom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694" w:type="dxa"/>
            <w:tcBorders>
              <w:bottom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976" w:type="dxa"/>
            <w:tcBorders>
              <w:bottom w:val="single" w:color="auto" w:sz="12"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tc>
      </w:tr>
    </w:tbl>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②社会保险费</w:t>
      </w:r>
    </w:p>
    <w:tbl>
      <w:tblPr>
        <w:tblStyle w:val="7"/>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人数</w:t>
            </w:r>
          </w:p>
        </w:tc>
        <w:tc>
          <w:tcPr>
            <w:tcW w:w="3970"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社保费/月</w:t>
            </w:r>
          </w:p>
        </w:tc>
        <w:tc>
          <w:tcPr>
            <w:tcW w:w="3833" w:type="dxa"/>
            <w:tcBorders>
              <w:top w:val="single" w:color="auto" w:sz="12"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3970" w:type="dxa"/>
            <w:tcBorders>
              <w:bottom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3833" w:type="dxa"/>
            <w:tcBorders>
              <w:bottom w:val="single" w:color="auto" w:sz="12"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tc>
      </w:tr>
    </w:tbl>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③意外险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人数</w:t>
            </w:r>
          </w:p>
        </w:tc>
        <w:tc>
          <w:tcPr>
            <w:tcW w:w="2407"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每人/年</w:t>
            </w:r>
          </w:p>
        </w:tc>
        <w:tc>
          <w:tcPr>
            <w:tcW w:w="2407" w:type="dxa"/>
            <w:tcBorders>
              <w:top w:val="single" w:color="auto" w:sz="12" w:space="0"/>
              <w:right w:val="single" w:color="auto" w:sz="4"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年总金额</w:t>
            </w:r>
          </w:p>
        </w:tc>
        <w:tc>
          <w:tcPr>
            <w:tcW w:w="2547" w:type="dxa"/>
            <w:tcBorders>
              <w:top w:val="single" w:color="auto" w:sz="12" w:space="0"/>
              <w:left w:val="single" w:color="auto" w:sz="4"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月金额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tc>
        <w:tc>
          <w:tcPr>
            <w:tcW w:w="2407"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tc>
        <w:tc>
          <w:tcPr>
            <w:tcW w:w="2407" w:type="dxa"/>
            <w:tcBorders>
              <w:top w:val="single" w:color="auto" w:sz="12" w:space="0"/>
              <w:right w:val="single" w:color="auto" w:sz="4"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tc>
        <w:tc>
          <w:tcPr>
            <w:tcW w:w="2547" w:type="dxa"/>
            <w:tcBorders>
              <w:top w:val="single" w:color="auto" w:sz="12" w:space="0"/>
              <w:left w:val="single" w:color="auto" w:sz="4"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tc>
      </w:tr>
    </w:tbl>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费用测算：</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517"/>
        <w:gridCol w:w="1772"/>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序号</w:t>
            </w:r>
          </w:p>
        </w:tc>
        <w:tc>
          <w:tcPr>
            <w:tcW w:w="1586"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项目</w:t>
            </w:r>
          </w:p>
        </w:tc>
        <w:tc>
          <w:tcPr>
            <w:tcW w:w="3517"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分项</w:t>
            </w:r>
          </w:p>
        </w:tc>
        <w:tc>
          <w:tcPr>
            <w:tcW w:w="1772" w:type="dxa"/>
            <w:tcBorders>
              <w:top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月费用（元）</w:t>
            </w:r>
          </w:p>
        </w:tc>
        <w:tc>
          <w:tcPr>
            <w:tcW w:w="2075" w:type="dxa"/>
            <w:tcBorders>
              <w:top w:val="single" w:color="auto" w:sz="12" w:space="0"/>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58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人工费</w:t>
            </w:r>
          </w:p>
        </w:tc>
        <w:tc>
          <w:tcPr>
            <w:tcW w:w="3517"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工资</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586" w:type="dxa"/>
            <w:vMerge w:val="continue"/>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3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社保（单位承担部分）</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586" w:type="dxa"/>
            <w:vMerge w:val="continue"/>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3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法定节假日加班费</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1586" w:type="dxa"/>
            <w:vMerge w:val="continue"/>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3517" w:type="dxa"/>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意外险</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51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工具消耗费</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p>
        </w:tc>
        <w:tc>
          <w:tcPr>
            <w:tcW w:w="51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小计</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p>
        </w:tc>
        <w:tc>
          <w:tcPr>
            <w:tcW w:w="51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企业利润</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p>
        </w:tc>
        <w:tc>
          <w:tcPr>
            <w:tcW w:w="510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税费</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1" w:type="dxa"/>
            <w:gridSpan w:val="3"/>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总计（月）</w:t>
            </w:r>
          </w:p>
        </w:tc>
        <w:tc>
          <w:tcPr>
            <w:tcW w:w="1772" w:type="dxa"/>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c>
          <w:tcPr>
            <w:tcW w:w="2075" w:type="dxa"/>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1" w:type="dxa"/>
            <w:gridSpan w:val="3"/>
            <w:tcBorders>
              <w:lef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总报价（人民币大写）</w:t>
            </w:r>
          </w:p>
        </w:tc>
        <w:tc>
          <w:tcPr>
            <w:tcW w:w="3847" w:type="dxa"/>
            <w:gridSpan w:val="2"/>
            <w:tcBorders>
              <w:right w:val="single" w:color="auto" w:sz="12" w:space="0"/>
            </w:tcBorders>
          </w:tcPr>
          <w:p>
            <w:pPr>
              <w:keepNext w:val="0"/>
              <w:keepLines w:val="0"/>
              <w:pageBreakBefore w:val="0"/>
              <w:widowControl/>
              <w:kinsoku w:val="0"/>
              <w:wordWrap/>
              <w:overflowPunct/>
              <w:topLinePunct w:val="0"/>
              <w:autoSpaceDE w:val="0"/>
              <w:autoSpaceDN w:val="0"/>
              <w:bidi w:val="0"/>
              <w:adjustRightInd w:val="0"/>
              <w:snapToGrid w:val="0"/>
              <w:spacing w:line="540" w:lineRule="exact"/>
              <w:jc w:val="left"/>
              <w:textAlignment w:val="baseline"/>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u w:val="single"/>
              </w:rPr>
              <w:t xml:space="preserve">                （¥ ）    </w:t>
            </w:r>
          </w:p>
        </w:tc>
      </w:tr>
    </w:tbl>
    <w:p>
      <w:pPr>
        <w:keepNext w:val="0"/>
        <w:keepLines w:val="0"/>
        <w:pageBreakBefore w:val="0"/>
        <w:widowControl/>
        <w:kinsoku w:val="0"/>
        <w:wordWrap/>
        <w:overflowPunct/>
        <w:topLinePunct w:val="0"/>
        <w:autoSpaceDE w:val="0"/>
        <w:autoSpaceDN w:val="0"/>
        <w:bidi w:val="0"/>
        <w:adjustRightInd w:val="0"/>
        <w:snapToGrid w:val="0"/>
        <w:spacing w:line="540" w:lineRule="exact"/>
        <w:ind w:left="-88" w:leftChars="-42" w:firstLine="851" w:firstLineChars="265"/>
        <w:textAlignment w:val="baseline"/>
        <w:rPr>
          <w:rFonts w:hint="default" w:ascii="Times New Roman" w:hAnsi="Times New Roman" w:eastAsia="仿宋_GB2312" w:cs="Times New Roman"/>
          <w:b/>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注：</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88" w:leftChars="-42" w:firstLine="851" w:firstLineChars="265"/>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1.报价明细总计价格必须与报价表一致；</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88" w:leftChars="-42" w:firstLine="815" w:firstLineChars="254"/>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2.如果不提供详细的报价明细表将被视为没有</w:t>
      </w:r>
      <w:r>
        <w:rPr>
          <w:rFonts w:hint="default" w:ascii="Times New Roman" w:hAnsi="Times New Roman" w:eastAsia="仿宋_GB2312" w:cs="Times New Roman"/>
          <w:b/>
          <w:color w:val="auto"/>
          <w:sz w:val="32"/>
          <w:szCs w:val="32"/>
          <w:lang w:eastAsia="zh-CN"/>
        </w:rPr>
        <w:t>按</w:t>
      </w:r>
      <w:r>
        <w:rPr>
          <w:rFonts w:hint="default" w:ascii="Times New Roman" w:hAnsi="Times New Roman" w:eastAsia="仿宋_GB2312" w:cs="Times New Roman"/>
          <w:b/>
          <w:color w:val="auto"/>
          <w:sz w:val="32"/>
          <w:szCs w:val="32"/>
        </w:rPr>
        <w:t>要求作出响应；</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88" w:leftChars="-42" w:firstLine="815" w:firstLineChars="254"/>
        <w:textAlignment w:val="baseline"/>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88" w:leftChars="-42" w:firstLine="815" w:firstLineChars="254"/>
        <w:textAlignment w:val="baseline"/>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b/>
          <w:color w:val="auto"/>
          <w:sz w:val="32"/>
          <w:szCs w:val="32"/>
        </w:rPr>
        <w:t>4.在填写时，如本表格不适合供应商的实际情况，可根据本表格式自行制表填写，但必须包含“内容明细、单位及数量、单项报价、单项合价”。</w:t>
      </w:r>
    </w:p>
    <w:p>
      <w:pPr>
        <w:keepNext w:val="0"/>
        <w:keepLines w:val="0"/>
        <w:pageBreakBefore w:val="0"/>
        <w:widowControl/>
        <w:kinsoku w:val="0"/>
        <w:wordWrap/>
        <w:overflowPunct/>
        <w:topLinePunct w:val="0"/>
        <w:autoSpaceDE w:val="0"/>
        <w:autoSpaceDN w:val="0"/>
        <w:bidi w:val="0"/>
        <w:adjustRightInd w:val="0"/>
        <w:snapToGrid w:val="0"/>
        <w:spacing w:before="50" w:after="50" w:line="540" w:lineRule="exact"/>
        <w:ind w:right="-817" w:rightChars="-389"/>
        <w:jc w:val="left"/>
        <w:textAlignment w:val="baseline"/>
        <w:rPr>
          <w:rFonts w:hint="default" w:ascii="Times New Roman" w:hAnsi="Times New Roman" w:eastAsia="仿宋_GB2312"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50" w:after="50" w:line="540" w:lineRule="exact"/>
        <w:ind w:right="-817" w:rightChars="-389"/>
        <w:jc w:val="lef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法定代表人（负责人、自然人）或委托代理人</w:t>
      </w:r>
      <w:r>
        <w:rPr>
          <w:rFonts w:hint="default" w:ascii="Times New Roman" w:hAnsi="Times New Roman" w:eastAsia="仿宋_GB2312" w:cs="Times New Roman"/>
          <w:b/>
          <w:bCs/>
          <w:color w:val="auto"/>
          <w:sz w:val="32"/>
          <w:szCs w:val="32"/>
        </w:rPr>
        <w:t>（亲笔签字）：</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供应商名称</w:t>
      </w:r>
      <w:r>
        <w:rPr>
          <w:rFonts w:hint="default" w:ascii="Times New Roman" w:hAnsi="Times New Roman" w:eastAsia="仿宋_GB2312" w:cs="Times New Roman"/>
          <w:b/>
          <w:bCs/>
          <w:color w:val="auto"/>
          <w:sz w:val="32"/>
          <w:szCs w:val="32"/>
        </w:rPr>
        <w:t>（CA电子签章）</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仿宋_GB2312" w:cs="Times New Roman"/>
          <w:b/>
          <w:color w:val="auto"/>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40" w:lineRule="exact"/>
        <w:ind w:firstLine="642" w:firstLineChars="200"/>
        <w:textAlignment w:val="baseline"/>
        <w:rPr>
          <w:rFonts w:hint="default" w:ascii="Times New Roman" w:hAnsi="Times New Roman" w:eastAsia="仿宋_GB2312" w:cs="Times New Roman"/>
          <w:color w:val="auto"/>
          <w:spacing w:val="0"/>
          <w:position w:val="0"/>
          <w:sz w:val="32"/>
          <w:szCs w:val="32"/>
          <w:lang w:val="en-US" w:eastAsia="zh-CN"/>
        </w:rPr>
      </w:pPr>
      <w:r>
        <w:rPr>
          <w:rFonts w:hint="default" w:ascii="Times New Roman" w:hAnsi="Times New Roman" w:eastAsia="仿宋_GB2312" w:cs="Times New Roman"/>
          <w:b/>
          <w:color w:val="auto"/>
          <w:sz w:val="32"/>
          <w:szCs w:val="32"/>
        </w:rPr>
        <w:t>注：此项材料必须</w:t>
      </w:r>
      <w:r>
        <w:rPr>
          <w:rFonts w:hint="default" w:ascii="Times New Roman" w:hAnsi="Times New Roman" w:eastAsia="仿宋_GB2312" w:cs="Times New Roman"/>
          <w:b/>
          <w:bCs/>
          <w:color w:val="auto"/>
          <w:sz w:val="32"/>
          <w:szCs w:val="32"/>
        </w:rPr>
        <w:t>以PDF格式上传。</w:t>
      </w:r>
    </w:p>
    <w:sectPr>
      <w:footerReference r:id="rId3" w:type="default"/>
      <w:pgSz w:w="11906" w:h="16838"/>
      <w:pgMar w:top="2098" w:right="1276" w:bottom="1440" w:left="158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t xml:space="preserve">第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t xml:space="preserve"> 页 共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NUMPAGES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t xml:space="preserve">第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t xml:space="preserve"> 页 共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NUMPAGES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7F4DC"/>
    <w:multiLevelType w:val="singleLevel"/>
    <w:tmpl w:val="C367F4DC"/>
    <w:lvl w:ilvl="0" w:tentative="0">
      <w:start w:val="2"/>
      <w:numFmt w:val="decimal"/>
      <w:lvlText w:val="%1."/>
      <w:lvlJc w:val="left"/>
      <w:pPr>
        <w:tabs>
          <w:tab w:val="left" w:pos="312"/>
        </w:tabs>
      </w:pPr>
    </w:lvl>
  </w:abstractNum>
  <w:abstractNum w:abstractNumId="1">
    <w:nsid w:val="38364169"/>
    <w:multiLevelType w:val="singleLevel"/>
    <w:tmpl w:val="38364169"/>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zRiZGFiZTMzOWFkZDlkNWUyOWFjOTAwYmQwNmQifQ=="/>
  </w:docVars>
  <w:rsids>
    <w:rsidRoot w:val="079E53AE"/>
    <w:rsid w:val="000E3FC3"/>
    <w:rsid w:val="046378E3"/>
    <w:rsid w:val="05727D30"/>
    <w:rsid w:val="057D52E0"/>
    <w:rsid w:val="05DB66EF"/>
    <w:rsid w:val="06325E29"/>
    <w:rsid w:val="079E53AE"/>
    <w:rsid w:val="094D0D52"/>
    <w:rsid w:val="09636E13"/>
    <w:rsid w:val="0A375EC4"/>
    <w:rsid w:val="0C690B37"/>
    <w:rsid w:val="10FA61B7"/>
    <w:rsid w:val="1125116C"/>
    <w:rsid w:val="123A47A4"/>
    <w:rsid w:val="16F52F8C"/>
    <w:rsid w:val="19365BB3"/>
    <w:rsid w:val="199A0961"/>
    <w:rsid w:val="19AD1CFF"/>
    <w:rsid w:val="1BE424DF"/>
    <w:rsid w:val="1DF254AD"/>
    <w:rsid w:val="208A7FDF"/>
    <w:rsid w:val="22EC27D7"/>
    <w:rsid w:val="23BB1E4E"/>
    <w:rsid w:val="266B1DB5"/>
    <w:rsid w:val="27693709"/>
    <w:rsid w:val="28B766F6"/>
    <w:rsid w:val="2D254D69"/>
    <w:rsid w:val="307054F9"/>
    <w:rsid w:val="308570DA"/>
    <w:rsid w:val="32BF0730"/>
    <w:rsid w:val="33AFC9FC"/>
    <w:rsid w:val="33E365F1"/>
    <w:rsid w:val="356BFBEF"/>
    <w:rsid w:val="379412E7"/>
    <w:rsid w:val="37E40385"/>
    <w:rsid w:val="384D7027"/>
    <w:rsid w:val="3A7D01A4"/>
    <w:rsid w:val="3AAD2E43"/>
    <w:rsid w:val="3C2A5463"/>
    <w:rsid w:val="3EC62E0A"/>
    <w:rsid w:val="42BC149A"/>
    <w:rsid w:val="452F78E8"/>
    <w:rsid w:val="46F90C2B"/>
    <w:rsid w:val="473534BC"/>
    <w:rsid w:val="47484C91"/>
    <w:rsid w:val="4C561BFF"/>
    <w:rsid w:val="4C593948"/>
    <w:rsid w:val="4CCF19B1"/>
    <w:rsid w:val="4CDE46F9"/>
    <w:rsid w:val="58FDEE1E"/>
    <w:rsid w:val="5A6C67FD"/>
    <w:rsid w:val="5C447CC6"/>
    <w:rsid w:val="5CBD2279"/>
    <w:rsid w:val="5D7B5034"/>
    <w:rsid w:val="617F694A"/>
    <w:rsid w:val="63E56E61"/>
    <w:rsid w:val="63F74DE8"/>
    <w:rsid w:val="65896D80"/>
    <w:rsid w:val="65EB25AA"/>
    <w:rsid w:val="6626795D"/>
    <w:rsid w:val="6C767ECC"/>
    <w:rsid w:val="70E926D2"/>
    <w:rsid w:val="7349481A"/>
    <w:rsid w:val="73FD6A5D"/>
    <w:rsid w:val="74CE23CA"/>
    <w:rsid w:val="74E5140D"/>
    <w:rsid w:val="76423EBA"/>
    <w:rsid w:val="777F8680"/>
    <w:rsid w:val="7791037F"/>
    <w:rsid w:val="781C34BC"/>
    <w:rsid w:val="7AE2097E"/>
    <w:rsid w:val="7BBFA081"/>
    <w:rsid w:val="7D2F3C22"/>
    <w:rsid w:val="7ED71835"/>
    <w:rsid w:val="7FBFFC95"/>
    <w:rsid w:val="8736E169"/>
    <w:rsid w:val="9FBCCA2C"/>
    <w:rsid w:val="AF3F4448"/>
    <w:rsid w:val="BA594757"/>
    <w:rsid w:val="D7DE6538"/>
    <w:rsid w:val="DBDF6E65"/>
    <w:rsid w:val="DFFE6F22"/>
    <w:rsid w:val="F7FD8DB9"/>
    <w:rsid w:val="FEBF96DF"/>
    <w:rsid w:val="FEEE0DD7"/>
    <w:rsid w:val="FFEDE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kern w:val="0"/>
      <w:sz w:val="18"/>
      <w:szCs w:val="18"/>
    </w:rPr>
  </w:style>
  <w:style w:type="paragraph" w:styleId="3">
    <w:name w:val="Body Text"/>
    <w:basedOn w:val="1"/>
    <w:unhideWhenUsed/>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unhideWhenUsed/>
    <w:qFormat/>
    <w:uiPriority w:val="99"/>
    <w:rPr>
      <w:sz w:val="21"/>
      <w:szCs w:val="21"/>
    </w:rPr>
  </w:style>
  <w:style w:type="paragraph" w:customStyle="1" w:styleId="13">
    <w:name w:val="pa-3"/>
    <w:basedOn w:val="1"/>
    <w:qFormat/>
    <w:uiPriority w:val="0"/>
    <w:pPr>
      <w:widowControl/>
      <w:spacing w:line="240" w:lineRule="atLeast"/>
    </w:pPr>
    <w:rPr>
      <w:rFonts w:ascii="宋体" w:hAnsi="宋体" w:cs="宋体"/>
      <w:kern w:val="0"/>
      <w:sz w:val="24"/>
    </w:rPr>
  </w:style>
  <w:style w:type="character" w:customStyle="1" w:styleId="14">
    <w:name w:val="ca-21"/>
    <w:basedOn w:val="9"/>
    <w:qFormat/>
    <w:uiPriority w:val="0"/>
    <w:rPr>
      <w:rFonts w:ascii="宋体" w:hAnsi="宋体" w:eastAsia="宋体"/>
      <w:w w:val="100"/>
      <w:sz w:val="21"/>
      <w:szCs w:val="21"/>
      <w:shd w:val="clear" w:color="auto" w:fill="auto"/>
    </w:rPr>
  </w:style>
  <w:style w:type="character" w:customStyle="1" w:styleId="15">
    <w:name w:val="ca-41"/>
    <w:qFormat/>
    <w:uiPriority w:val="0"/>
    <w:rPr>
      <w:rFonts w:hint="eastAsia" w:ascii="宋体" w:hAnsi="宋体" w:eastAsia="宋体"/>
      <w:color w:val="FF0000"/>
      <w:sz w:val="21"/>
      <w:szCs w:val="21"/>
    </w:rPr>
  </w:style>
  <w:style w:type="paragraph" w:customStyle="1" w:styleId="16">
    <w:name w:val="pa-1"/>
    <w:basedOn w:val="1"/>
    <w:qFormat/>
    <w:uiPriority w:val="0"/>
    <w:pPr>
      <w:widowControl/>
      <w:spacing w:line="280" w:lineRule="atLeast"/>
    </w:pPr>
    <w:rPr>
      <w:rFonts w:ascii="宋体" w:hAnsi="宋体" w:cs="宋体"/>
      <w:kern w:val="0"/>
      <w:sz w:val="24"/>
    </w:rPr>
  </w:style>
  <w:style w:type="paragraph" w:customStyle="1" w:styleId="17">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4601</Words>
  <Characters>4820</Characters>
  <Lines>0</Lines>
  <Paragraphs>0</Paragraphs>
  <TotalTime>231</TotalTime>
  <ScaleCrop>false</ScaleCrop>
  <LinksUpToDate>false</LinksUpToDate>
  <CharactersWithSpaces>4888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2023-05-28T18:17:00Z</dcterms:created>
  <dc:creator>黄俞钧</dc:creator>
  <cp:lastModifiedBy>黄艺芹</cp:lastModifiedBy>
  <cp:lastPrinted>2025-11-03T00:17:00Z</cp:lastPrinted>
  <dcterms:modified xsi:type="dcterms:W3CDTF">2025-12-02T15:50:22Z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FD87F1539D3344929F334553B7EE1444_13</vt:lpwstr>
  </property>
  <property fmtid="{D5CDD505-2E9C-101B-9397-08002B2CF9AE}" pid="4" name="KSOTemplateDocerSaveRecord">
    <vt:lpwstr>eyJoZGlkIjoiMmQ1MTIxOTUxZTdjYzc2NmQ0ZDk0NTRhMDY1ZjI5Y2QiLCJ1c2VySWQiOiI0NTU0ODY0MDUifQ==</vt:lpwstr>
  </property>
</Properties>
</file>