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967"/>
        <w:gridCol w:w="5729"/>
        <w:gridCol w:w="465"/>
        <w:gridCol w:w="691"/>
      </w:tblGrid>
      <w:tr w14:paraId="3AEC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7C9E">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EF4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货物名称</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40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主要参数及配置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568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单位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A5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数量①</w:t>
            </w:r>
          </w:p>
        </w:tc>
      </w:tr>
      <w:tr w14:paraId="7393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2BC0B2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988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菜托份数盆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F95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规格：53*32.5*10cm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09E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071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48</w:t>
            </w:r>
          </w:p>
        </w:tc>
      </w:tr>
      <w:tr w14:paraId="3438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7"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FD76D8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1CA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不锈钢汤桶</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FA1F">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规格：52*50cm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1、材质：304不锈钢，具有良好的耐腐蚀性和耐高温性，适用于食品加工和储存；</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2、容量：容量80升</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3、装水约：160斤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4、重量（含盖）约15斤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5、厚度：采用1.2mm厚度不锈钢制作；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F4E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220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r>
      <w:tr w14:paraId="0453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4DADDB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650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不锈钢打菜勺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F99B">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规格：38cm长加厚</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1、采用1.2mm厚度不锈钢制作；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B48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DB9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0136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A7E253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421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不锈钢打汤勺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031F">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规格：51*12.5cm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1、采用1.2mm厚度不锈钢制作；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2、采用304#不锈钢，具有良好的耐腐蚀性、耐高温性和食品安全性；</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3、防锈耐用：适合长期使用，易于清洁和保养。</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B5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485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r>
      <w:tr w14:paraId="60CA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D7FA13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88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保温桶</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10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规格：内高42cm，内径39cm，外高47cm，外径42cm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1、容量：60L</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2、实际水容量：89斤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3、采用1.2mm厚度304不锈钢制作；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4、可挂式盖子</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5、硅胶密封垫圈</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6、锁温三卡扣</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7、三层保温</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B3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B7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6D26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32FB76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133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饭勺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EC1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规格：大号</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1、材质：塑料；</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2、要求：不沾米饭。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2B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742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r>
      <w:tr w14:paraId="285D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AF48CB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1B4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快餐盘</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724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规格：38*27cm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1、采用1.2mm厚度不锈钢制作；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2、采用304#不锈钢，具有良好的耐腐蚀性、耐高温性和食品安全性；</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3、防锈耐用：适合长期使用，易于清洁和保养。</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CA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798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900</w:t>
            </w:r>
          </w:p>
        </w:tc>
      </w:tr>
      <w:tr w14:paraId="1216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48F403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335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加厚不锈钢盆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3F4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1、采用1.2mm厚度不锈钢制作；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564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653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4F8B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A74E89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052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7B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D8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FEC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w:t>
            </w:r>
          </w:p>
        </w:tc>
      </w:tr>
      <w:tr w14:paraId="530F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8F24FE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B78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C8E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99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00E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0DF3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BB519F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50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48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规格：40cm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482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392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4BD9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486533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EC1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加厚不锈钢盆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6C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规格：直径45cm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1、采用1.2mm厚度不锈钢制作；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E0D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CA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r>
      <w:tr w14:paraId="00CD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A76FCF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A0D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不锈钢托盘</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64B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规格：50*35*4.8cm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38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C6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r>
      <w:tr w14:paraId="627A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6C70AD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621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不锈钢油盆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FB3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规格：11寸</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3F5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ABE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r>
      <w:tr w14:paraId="70B1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047CE5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6C0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日式调味盒</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1C05">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规格：宽：28.5*长：33cm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4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93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r>
      <w:tr w14:paraId="1F72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D886DF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8F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松木加厚菜墩</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20E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规格：直径48cm,高12cm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天然松木，无漆，无蜡，不生虫，卫生干净。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98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B7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11FC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18B21B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046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松木加厚菜板</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D2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规格：48*18cm天然松木，无漆，无蜡，不生虫，卫生干净。</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A7F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C1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r>
      <w:tr w14:paraId="767C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6C78B2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8FC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砍骨刀</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53B5">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规格：29.7*11.2cm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1、材质：40Cr13不锈钢刀体，花梨木手柄；                                         2、工艺要求：采用湿式开刃，刀具耐用性好，易复磨，不易卷刃；手柄采用天然花梨木，配防滑环形雕刻纹，木质要纹理鲜明，质地细腻，握感舒适。</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609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AA1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44FC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5B4E2B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AC3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十八子作片刀</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4DD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规格：2号木柄</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1、材质：40Cr13不锈钢刀体+木手柄。；                                         2、工艺要求：传统工艺手工锻打，手柄木质要纹理鲜明，质地细腻，握感舒适，需做防滑纹理，贴合手掌。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453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FB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r>
      <w:tr w14:paraId="0986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0AE39E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8E4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十八子作钢刀</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9DE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规格：2号木柄</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1、材质：40Cr13不锈钢刀体+木手柄；                                         2、工艺要求：传统工艺手工锻打，手柄木质要纹理鲜明，质地细腻，握感舒适，需做防滑纹理，贴合手掌。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B95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953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r>
      <w:tr w14:paraId="1400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1966A2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BA1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不锈钢漏盆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3CB">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规格：直径60cm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B60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34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2A36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964DC3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C2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不锈钢漏盆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7DC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规格：50*40*4.8cm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D64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E6D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r>
      <w:tr w14:paraId="0093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4910C4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9DC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毛巾</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EE88">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规格：50*30cm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1、150g加厚面料；</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2、细纤维绒面 紧实不易掉绒柔和不易伤物品表面 不易起球。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742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85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r>
      <w:tr w14:paraId="5AF5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B7AFD1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8F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扫把</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852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规格：95*28cm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五排加厚、塑料、木柄把</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F2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209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r>
      <w:tr w14:paraId="636B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DAF04D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859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拖把</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4AE8">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规格：90cm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加厚双层棉纱拖布，瓷砖专用拖把。</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EBD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CD6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r>
      <w:tr w14:paraId="3804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721DA8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0B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地刮</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1F9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加粗杆，塑料 加厚加长硬毛地刷!用于瓷砖、水泥地板的清洁去污，浴室、厨房、阳台顽固污渍去除，商用魔术地刮。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007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AF2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w:t>
            </w:r>
          </w:p>
        </w:tc>
      </w:tr>
      <w:tr w14:paraId="262D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9B861E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31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不锈钢加厚汤碗</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E80B">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规格：12cm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1、采用1.2mm厚度不锈钢制作；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2、采用304#不锈钢，具有良好的耐腐蚀性、耐高温性和食品安全性；</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3、防锈耐用：适合长期使用，易于清洁和保养。</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070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4CF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1800</w:t>
            </w:r>
          </w:p>
        </w:tc>
      </w:tr>
      <w:tr w14:paraId="4770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A65A9E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CF9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钢勺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135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规格：60cm长中号</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2、不锈钢采用304#食品级不锈钢，表面形成氧化铬保护膜，可抵抗水、空气和常见酸碱的腐蚀，不易生锈，双层防烫。</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2CB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BF7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r>
      <w:tr w14:paraId="73AD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055C95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E5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竹柄密漏</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DCF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3F1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01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r>
      <w:tr w14:paraId="3D5F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131295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45E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竹锅刷</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3D0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规格：23cm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1、材质:楠竹(毛竹)</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2、用途:广泛用于刷锅、除尘、日常清洁整理等保养:不使用的时候请放在干燥通风处特点:绿色环保、不粘油、易清洗、不伤锅、结实耐用，细丝带长柄大锅用。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BB1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586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r>
      <w:tr w14:paraId="1424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75A6AA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E2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不锈钢锅铲</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8C2C">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规格：高22*宽18cm（大号）</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85F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CD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6FE8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28C16A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CD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打菜勺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D67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规格：厚柄6两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D45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14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w:t>
            </w:r>
          </w:p>
        </w:tc>
      </w:tr>
      <w:tr w14:paraId="1AC0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356398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47F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克秤</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D5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规格：3公斤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1、LCD显示屏；最大承重3KG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2、耐腐蚀、强度高、轻质、耐冲击，易清洁、灵敏度高、精准到0.01G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40A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F92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0AB7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EAF75E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3C5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电子秤</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E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规格：30公斤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1、LCD显示屏；最大承重30KG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2、耐腐蚀、强度高、轻质、耐冲击，易清洁、灵敏度高、精准到0.01G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CF5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623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2416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520D4C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082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马斗</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712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规格：Ф=20cm/t=1.0mm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1、材质：食品级304不锈钢；                                                    2、工艺要求：深拉伸一体成型 ，镜面电解抛光（Ra≤0.8 μm）。                                                                                     3、性能要求：耐温：-20℃ ~ 100℃（长期），短期可达200℃；抗冲击：1.5 J动能冲击无破裂（底部及边缘部位）；中性盐雾测试≥48小时无红锈，接触食品表面无可见污垢、锈迹、焊接缺陷。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63D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4D8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6A23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47FD03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A17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蒜蓉机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582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规格：3L</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1、额定电源：200V-50Hz</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2、电机功率：400W</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3、额定容量：3L；</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4、杯体材质：不锈钢杯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2F6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D60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5B3D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2FC1E2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1C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剪刀</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4A2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规格：大号</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1、材质：剪体采用30Cr13不锈钢、手柄采用PP+TPR；</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2、工艺要求：剪刃持久锋利，闭合时严丝合缝，尖端也可以用于剪切；剪体各部分光滑细致手感轻柔舒适，防滑设计。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78A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09B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5BE9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4C20B2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46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刮刀</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899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规格：15*15cm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材质：硅胶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598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91B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5F5D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AB5139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E9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双钩</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F53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规格：50*5cm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0F6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8D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r>
      <w:tr w14:paraId="3981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3AE2C3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B42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加厚炒勺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4B2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规格：12两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AA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6E9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1320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496622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2EC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不锈钢留样盒</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C67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规格：12.5*12.5cm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05F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8D0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w:t>
            </w:r>
          </w:p>
        </w:tc>
      </w:tr>
      <w:tr w14:paraId="1CEA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17182D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8B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玻璃刮</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F90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规格：40cm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高品质橡胶条，加长杆。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A4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B37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461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6E5A12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1C9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尘拖把</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ED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规格：128cm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铝合金杆重量轻、强度高、不生锈、坚固耐用，加长加厚。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959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AA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2647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4603F7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90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加厚塑料筐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4EDC">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规格：605*420*250mm采用PE(聚乙烯）材质制作，延长使用寿命的作用，永不收缩，性能更加稳定。美观耐用，更加耐用耐摔不变形。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C04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55A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7EF2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4FD50A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E4D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厨师服</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A32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定制，加学校LOGO在胸前，中袖纯棉。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455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3D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52</w:t>
            </w:r>
          </w:p>
        </w:tc>
      </w:tr>
      <w:tr w14:paraId="1FE6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2ABCA4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D2F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挂围裙</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C8DF">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规格：常规双肩帆布加厚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222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7A5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25</w:t>
            </w:r>
          </w:p>
        </w:tc>
      </w:tr>
      <w:tr w14:paraId="6974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06833F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A32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防水围裙</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3A1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规格：常规双肩仿皮加厚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D6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8C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w:t>
            </w:r>
          </w:p>
        </w:tc>
      </w:tr>
      <w:tr w14:paraId="0F11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9E6EA3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9C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布帽</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A69C">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规格：常规松紧纯棉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CB6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CF2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44</w:t>
            </w:r>
          </w:p>
        </w:tc>
      </w:tr>
      <w:tr w14:paraId="06B5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7CF654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16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790海峰罗蓝色箩筐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3C8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规格：740*520*370mm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039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650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4D80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C311D1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655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C10号箱</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D5FC">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规格：590*480*350mm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2FD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285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759E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61372D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51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8216保鲜盒</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271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规格：22*15*8</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6E9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55A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1229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0B4E28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5BE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8220保鲜盒</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7A0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规格：46*32*15</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DBE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C6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2150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5E67D77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E48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不锈钢冲孔托盘</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233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规格：600*400*48mm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15A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378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w:t>
            </w:r>
          </w:p>
        </w:tc>
      </w:tr>
      <w:tr w14:paraId="6CAC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1B96F5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6C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加厚味盅</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B88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1、采用1.0mm厚度不锈钢制作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1FF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18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0152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74CFA5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A74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平底粉筛</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E0E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1、采用304不锈钢制作；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2、外观：符合标准要求，接触食品的表面光洁、无污垢、绣迹、焊接部光洁、无气孔、无裂缝、无毛刺。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54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383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0772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77345A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DB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木面棍</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1AF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实木实心枣木擀面杖原木原色·无漆无蜡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85D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9B0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r>
      <w:tr w14:paraId="254D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3D86A4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15A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木面棍</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E6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规格：58cm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实木实心枣木擀面杖原木原色·无漆无蜡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909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82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147D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069A72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F85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红木通锤</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61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规格：大号</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实木实心枣木擀面杖原木原色·无漆无蜡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3D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C50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3E01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496C5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D7C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双门磨刀石</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990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规格：常规碳化硅，粗细加厚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E51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0D6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656A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9CD8C8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FD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蒸笼垫</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034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规格：60*40cm耐热硅胶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A99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91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w:t>
            </w:r>
          </w:p>
        </w:tc>
      </w:tr>
      <w:tr w14:paraId="2667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05C28E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34D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不锈钢面粉筛</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D6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1、采用304不锈钢制作；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2、外观：符合标准要求，接触食品的表面光洁、无污垢、绣迹、焊接部光洁、无气孔、无裂缝、无毛刺。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E10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A9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55B2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125DAD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FA0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打蛋器</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3C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规格：长60cm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1、采用304不锈钢制作；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2、外观：符合标准要求，接触食品的表面光洁、无污垢、绣迹、焊接部光洁、无气孔、无裂缝、无毛刺。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3B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3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2DEE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212578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7AE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馅挑</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C6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采用不锈钢制作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BA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160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r>
      <w:tr w14:paraId="43C3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A0F2E8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9F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大白桶</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093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规格：直径50cm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加厚采用PE(聚乙烯）材质制作，延长使用寿命的作用，永不收缩，性能更加稳定。美观耐用，更加耐用耐摔不变形。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166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D0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5C5F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27B57B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DFC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凳子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F5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规格：30*30cm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加厚采用PE(聚乙烯）材质制作，延长使用寿命的作用，永不收缩，性能更加稳定。美观耐用，更加耐用耐摔不变形。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07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E3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2D70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E8413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6B1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地刷</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3F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规格：木质加厚</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加粗杆，塑料 加厚加长硬毛地刷!用于瓷砖、水泥地板的清洁去污，浴室、厨房、阳台顽固污渍去除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7E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B0D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r>
      <w:tr w14:paraId="218D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4422EE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223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纯棉手布</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9D5">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规格：30*3050g</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全棉/毛巾料，加厚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1C7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5D6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r>
      <w:tr w14:paraId="4E12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544554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7D2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纯棉毛巾</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EA1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规格：30*60cm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全棉/毛巾料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F8F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16A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r>
      <w:tr w14:paraId="0907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BE8458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EB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胶盆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F98B">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规格：直径30cm加厚采用PE(聚乙烯）材质制作，延长使用寿命的作用，永不收缩，性能更加稳定。美观耐用，更加耐用耐摔不变形。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A34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C8C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r>
      <w:tr w14:paraId="6E36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789AE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299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手打炒锅</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68F">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规格：60cm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采用顶级食用熟铁经多道工序纯手工锻打1.5厚，改变熟铁内部物理结构达到无涂层不易粘，少油烟效果，传统手工与自然相融合，使其更坚固耐用，加深加厚。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447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7E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16FB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9CC98C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78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不锈钢洗菜盆</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33DC">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规格：直径30cm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1、采用0.8mm厚度不锈钢制作</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2、不锈钢采用304#食品级不锈钢，表面形成氧化铬保护膜，可抵抗水、空气和常见酸碱的腐蚀，不易生锈。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A47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3C8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1235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5"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14645DA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D3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洗碗机催干剂</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33B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规格：20L</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产品特性：特殊配方的超浓缩机洗餐具快干光亮剂，是一种专门用于自动洗碗机、洗杯机的喷淋漂洗过水辅助剂，组合有多种优质的表面活性剂，可以减少被清洗的碗碟表面的水面张力，促进器皿迅速干燥且不留斑点，绝对安全不会对任何质料的餐具或洗碗碟机造成损害。具有有效的除菌作用。不再需要人工抹干餐具，杜绝细菌污染，减少瓷器及玻璃器皿的破碎，并且有极高的稀释比例。本品不含磷，更符合环保要求。</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3CD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8EE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5A0C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C87FB3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711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洗碗机洗涤剂</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414B">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规格：20L</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产品特性：浓缩高效的洗碗机专用清洁剂，茶色液体，含有超量的碱，氯成分及独特的水处理剂，彻底去除餐具上的顽固的食物污垢和油脂，漂净斑渍，清除硬水薄膜，专为硬水质与重污垢设计。易于漂洗。本品不含磷，更符合环保要求。</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5E8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5E4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r>
      <w:tr w14:paraId="417E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60F2F7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74C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红木筷子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B76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 xml:space="preserve">规格：24cm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红檀木筷子（原木色）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C6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AA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1900</w:t>
            </w:r>
          </w:p>
        </w:tc>
      </w:tr>
      <w:tr w14:paraId="3BF6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A04D7B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31A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挡鼠板</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11C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规格：现场测量</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采用1.2mm优质不锈钢制作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FC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2F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w:t>
            </w:r>
          </w:p>
        </w:tc>
      </w:tr>
      <w:tr w14:paraId="2241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2E4BFF6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CE4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屏风</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5B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规格：现场测量</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常规尺寸：45厘米一片，高度1.8米一片实木边框，包覆pvc膜，中间高密度板材，贴的pvc防水壁画。</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738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0C9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40</w:t>
            </w:r>
          </w:p>
        </w:tc>
      </w:tr>
      <w:tr w14:paraId="5C17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9" w:hRule="atLeast"/>
          <w:jc w:val="center"/>
        </w:trPr>
        <w:tc>
          <w:tcPr>
            <w:tcW w:w="465" w:type="dxa"/>
            <w:vMerge w:val="restart"/>
            <w:tcBorders>
              <w:top w:val="single" w:color="000000" w:sz="4" w:space="0"/>
              <w:left w:val="single" w:color="000000" w:sz="4" w:space="0"/>
              <w:bottom w:val="single" w:color="000000" w:sz="4" w:space="0"/>
              <w:right w:val="nil"/>
            </w:tcBorders>
            <w:shd w:val="clear" w:color="auto" w:fill="auto"/>
            <w:vAlign w:val="center"/>
          </w:tcPr>
          <w:p w14:paraId="6C9B595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77</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62B1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冷库</w:t>
            </w:r>
          </w:p>
        </w:tc>
        <w:tc>
          <w:tcPr>
            <w:tcW w:w="5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5B5CF">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规格：约3500*3700*2700mm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1、冷库整体分为冷藏室及冷冻室，配置双压缩机。</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2、库板，墙板，顶板采用双面0.4MM彩钢，内层为聚氨酯发泡，按照国家标准，厚度100MM，闭孔率≥95%。</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3、冷库墙板和墙板间、墙板和天花板间采用快速锁连接，库板系统为气密的，防溅水和可以喷水器清洗。</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4、库门采用800X1800MM双面0.4MM彩钢半埋门，冷库门装有可由内部打开的安全锁，门框为单身门框而不带冷桥，镶嵌耐低温的磁性密封胶条，具有良好的弹性和耐磨性。</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5、集成机组，整体设计，系统集成，高效散热结构，9.52mm双排内螺纹管，易于清洁的散热片和过滤网。</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6、内置智能化霜监测模块，实现有霜化霜，无霜不化，化霜能耗降低50%。</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7、低温全防水节能LED冷库灯，防水等级IP67，有防水，低温，防爆检测报告，风幕机低噪节能，简约耐用，大风量，高低风速，性能稳定，寿命长，低噪音。</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8、冷库智能管理云平台化，可以通过手机app远程控制，通过云平台和大数据实现冷库的节能运行，对冷库状态一键诊断，提前发现问题，避免带障运行，远程控制，参数设置，远程数据查看，带能耗统计与分析，每日使用电量、制冷时长、化霜次数和时长，内置通讯联网模块。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▲9、要求聚氨酯库板符合检验依据GB/T 10125-2021《人造气氛腐蚀试验盐雾试验》、GB/T 6461-2002《金属基体上金属和其他无机覆盖层经腐蚀试验后的试样和试件的评级》进行检测：试验时间：960h ，外观评级（RA）:10级，保护评级（Rp）:10级，标准要求：中性盐雾试验条件:箱内温度:(35±2)℃；80cm的水平面积的平均沉降率：（ml/80cm</w:t>
            </w:r>
            <w:r>
              <w:rPr>
                <w:rStyle w:val="6"/>
                <w:rFonts w:hint="eastAsia" w:ascii="新宋体" w:hAnsi="新宋体" w:eastAsia="新宋体" w:cs="新宋体"/>
                <w:lang w:val="en-US" w:eastAsia="zh-CN" w:bidi="ar"/>
              </w:rPr>
              <w:t>²</w:t>
            </w:r>
            <w:r>
              <w:rPr>
                <w:rStyle w:val="7"/>
                <w:rFonts w:hint="eastAsia" w:ascii="新宋体" w:hAnsi="新宋体" w:eastAsia="新宋体" w:cs="新宋体"/>
                <w:lang w:val="en-US" w:eastAsia="zh-CN" w:bidi="ar"/>
              </w:rPr>
              <w:t>/h）:1.0~2.0 ；氯化钠溶液的浓度（配制溶液）:(50±5)g/L；氯化钠溶液的浓度（收集溶液）:(50±5)g/L：pH值盐水桶温度：35±2。响应文件中提供国家认可的第三方检测机构出具的符合上述检测要求的检测报告（需有CNAS或CMA授权标记）复印件，供货前原件核查。</w:t>
            </w:r>
            <w:r>
              <w:rPr>
                <w:rStyle w:val="7"/>
                <w:rFonts w:hint="eastAsia" w:ascii="新宋体" w:hAnsi="新宋体" w:eastAsia="新宋体" w:cs="新宋体"/>
                <w:lang w:val="en-US" w:eastAsia="zh-CN" w:bidi="ar"/>
              </w:rPr>
              <w:br w:type="textWrapping"/>
            </w:r>
            <w:r>
              <w:rPr>
                <w:rStyle w:val="7"/>
                <w:rFonts w:hint="eastAsia" w:ascii="新宋体" w:hAnsi="新宋体" w:eastAsia="新宋体" w:cs="新宋体"/>
                <w:lang w:val="en-US" w:eastAsia="zh-CN" w:bidi="ar"/>
              </w:rPr>
              <w:t>▲10、要求冷库控制系统符合检验依据GB/T 17626.2-2018《电磁兼容 试验和测量技术 静电放电抗扰度试验》、GB/T 17626.5-2018《电磁兼容试验和测量技术浪涌(冲击)抗扰度试验》、GB/T 17626.11-2018《电压暂降、短时中断和电压变化的抗扰度试验》标准，抗扰度试验结果判断合格；响应文件中提供国家认可的第三方检测机构出具的符合上述检测要求的检测报告（需有CNAS或CMA授权标记）复印件，供货前原件核查。</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2A8B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间</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4761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6D16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7" w:hRule="atLeast"/>
          <w:jc w:val="center"/>
        </w:trPr>
        <w:tc>
          <w:tcPr>
            <w:tcW w:w="465" w:type="dxa"/>
            <w:vMerge w:val="continue"/>
            <w:tcBorders>
              <w:top w:val="single" w:color="000000" w:sz="4" w:space="0"/>
              <w:left w:val="single" w:color="000000" w:sz="4" w:space="0"/>
              <w:bottom w:val="single" w:color="000000" w:sz="4" w:space="0"/>
              <w:right w:val="nil"/>
            </w:tcBorders>
            <w:shd w:val="clear" w:color="auto" w:fill="auto"/>
            <w:vAlign w:val="center"/>
          </w:tcPr>
          <w:p w14:paraId="77A8984A">
            <w:pPr>
              <w:jc w:val="center"/>
              <w:rPr>
                <w:rFonts w:hint="eastAsia" w:ascii="新宋体" w:hAnsi="新宋体" w:eastAsia="新宋体" w:cs="新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E8F4">
            <w:pPr>
              <w:jc w:val="center"/>
              <w:rPr>
                <w:rFonts w:hint="eastAsia" w:ascii="新宋体" w:hAnsi="新宋体" w:eastAsia="新宋体" w:cs="新宋体"/>
                <w:i w:val="0"/>
                <w:iCs w:val="0"/>
                <w:color w:val="000000"/>
                <w:sz w:val="20"/>
                <w:szCs w:val="20"/>
                <w:u w:val="none"/>
              </w:rPr>
            </w:pPr>
          </w:p>
        </w:tc>
        <w:tc>
          <w:tcPr>
            <w:tcW w:w="5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70D0">
            <w:pPr>
              <w:jc w:val="left"/>
              <w:rPr>
                <w:rFonts w:hint="eastAsia" w:ascii="新宋体" w:hAnsi="新宋体" w:eastAsia="新宋体" w:cs="新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26E6">
            <w:pPr>
              <w:jc w:val="center"/>
              <w:rPr>
                <w:rFonts w:hint="eastAsia" w:ascii="新宋体" w:hAnsi="新宋体" w:eastAsia="新宋体" w:cs="新宋体"/>
                <w:i w:val="0"/>
                <w:iCs w:val="0"/>
                <w:color w:val="000000"/>
                <w:sz w:val="20"/>
                <w:szCs w:val="20"/>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242E">
            <w:pPr>
              <w:jc w:val="center"/>
              <w:rPr>
                <w:rFonts w:hint="eastAsia" w:ascii="新宋体" w:hAnsi="新宋体" w:eastAsia="新宋体" w:cs="新宋体"/>
                <w:i w:val="0"/>
                <w:iCs w:val="0"/>
                <w:color w:val="000000"/>
                <w:sz w:val="20"/>
                <w:szCs w:val="20"/>
                <w:u w:val="none"/>
              </w:rPr>
            </w:pPr>
          </w:p>
        </w:tc>
      </w:tr>
      <w:tr w14:paraId="3D8B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8"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A0C1F2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F86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豆浆机</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967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规格：580*430*1080mm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1、加热功率:5000W</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2、电机功率:1200W</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3、干豆制浆:专利刀片,豆子无须浸泡;</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4、超大功率:5000W大功率加热,制浆更快捷;</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5、清洗更方便:全钢设计,桶内结构无卫生死角;</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6、超细粉碎:60目内置过滤网,浆渣分离,无渣免滤</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7、适用人数:120-140人(200m1/人)</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8、制作时间:冷水:60-68min/开水:30-32min</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55E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4C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53B6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BE2A51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A9B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保温桶架子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AEBC">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规格：1200*500*800mm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1、台面板采用1.2mm优质不锈钢磨砂贴塑板；                                            2、层板用1.0mm优质不锈钢磨砂贴塑板。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3、可调子弹脚用Φ51x1.0mm不锈钢钢管，下加不锈钢可调脚。</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4、台面为平面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46A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4A1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r w14:paraId="2B6E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04DC0D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F72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保温桶架子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1378">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规格：800*700*800mm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1、台面板采用1.2mm优质不锈钢磨砂贴塑板；                                            2、层板用1.0mm优质不锈钢磨砂贴塑板。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3、可调子弹脚用Φ51x1.0mm不锈钢钢管，下加不锈钢可调脚。</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4、台面为平面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C46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741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r>
      <w:tr w14:paraId="284C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651C28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2F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食堂架子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5B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规格：长2.3米*宽46.5cm*高107.5cm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1、主框架采用38x38x0.2mm优质不锈钢管；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2、层架间隔条采用25x13mm优质不锈钢管；                                                     3、柱脚采用Φ38不锈钢管及可调高低不锈钢子弹脚。</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4、3层架子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4AD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6DB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57BC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2EB602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78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面粉桶架子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2D85">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规格：40*40cm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1、层骨架采用30x15 mm 厚1.0mm方管；</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2、柱脚采用30x30 mm 厚1.0mm方管配调节脚。</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3、离地15cm高，带4个轮子及刹车功能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A3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79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r>
      <w:tr w14:paraId="2E2A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62D261B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F5D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不锈钢架子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8E6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规格：长50cm*宽40cm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1、层骨架采用30x15 mm 厚1.0mm方管；</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2、柱脚采用30x30 mm 厚1.0mm方管配调节脚。</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3、离地8.5cm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449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DC8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r>
      <w:tr w14:paraId="4427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477696A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F70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不锈钢台面</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0FF3">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规格：45*40*20cm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1、台面板采用1.2mm优质不锈钢磨砂贴塑板；                                            2、层板用1.0mm优质不锈钢磨砂贴塑板。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3、可调子弹脚用Φ51x1.0mm不锈钢钢管，下加不锈钢可调脚。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6C4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C8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r>
      <w:tr w14:paraId="375A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02D25E7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363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不锈钢台面</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8E2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规格：50*40*10cm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1、台面板采用1.2mm优质不锈钢磨砂贴塑板；                                            2、层板用1.0mm优质不锈钢磨砂贴塑板。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3、可调子弹脚用Φ51x1.0mm不锈钢钢管，下加不锈钢可调脚。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6D0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D98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0CAA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CBB603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BC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不锈钢台面</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D4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规格：55*50*15cm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1、台面板采用1.2mm优质不锈钢磨砂贴塑板；                                            2、层板用1.0mm优质不锈钢磨砂贴塑板。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3、可调子弹脚用Φ51x1.0mm不锈钢钢管，下加不锈钢可调脚。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AE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8A3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08A2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7312634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D8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不锈钢台面</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EB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规格：70*45*15cm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1、台面板采用1.2mm优质不锈钢磨砂贴塑板；                                            2、层板用1.0mm优质不锈钢磨砂贴塑板。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3、可调子弹脚用Φ51x1.0mm不锈钢钢管，下加不锈钢可调脚。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5A3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C5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r>
      <w:tr w14:paraId="1C83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65" w:type="dxa"/>
            <w:tcBorders>
              <w:top w:val="single" w:color="000000" w:sz="4" w:space="0"/>
              <w:left w:val="single" w:color="000000" w:sz="4" w:space="0"/>
              <w:bottom w:val="single" w:color="000000" w:sz="4" w:space="0"/>
              <w:right w:val="nil"/>
            </w:tcBorders>
            <w:shd w:val="clear" w:color="auto" w:fill="auto"/>
            <w:vAlign w:val="center"/>
          </w:tcPr>
          <w:p w14:paraId="38157A3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88</w:t>
            </w:r>
          </w:p>
        </w:tc>
        <w:tc>
          <w:tcPr>
            <w:tcW w:w="9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8100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不锈钢内方通</w:t>
            </w:r>
          </w:p>
        </w:tc>
        <w:tc>
          <w:tcPr>
            <w:tcW w:w="5729" w:type="dxa"/>
            <w:tcBorders>
              <w:top w:val="single" w:color="000000" w:sz="4" w:space="0"/>
              <w:left w:val="single" w:color="000000" w:sz="4" w:space="0"/>
              <w:bottom w:val="single" w:color="auto" w:sz="4" w:space="0"/>
              <w:right w:val="single" w:color="000000" w:sz="4" w:space="0"/>
            </w:tcBorders>
            <w:shd w:val="clear" w:color="auto" w:fill="auto"/>
            <w:vAlign w:val="center"/>
          </w:tcPr>
          <w:p w14:paraId="6181D8F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规格：长2m*高4cm*宽2.5cm</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采用1.0 mm优质镀锌板</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14791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条</w:t>
            </w:r>
          </w:p>
        </w:tc>
        <w:tc>
          <w:tcPr>
            <w:tcW w:w="691" w:type="dxa"/>
            <w:tcBorders>
              <w:top w:val="single" w:color="000000" w:sz="4" w:space="0"/>
              <w:left w:val="single" w:color="000000" w:sz="4" w:space="0"/>
              <w:bottom w:val="single" w:color="auto" w:sz="4" w:space="0"/>
              <w:right w:val="single" w:color="000000" w:sz="4" w:space="0"/>
            </w:tcBorders>
            <w:shd w:val="clear" w:color="auto" w:fill="auto"/>
            <w:vAlign w:val="center"/>
          </w:tcPr>
          <w:p w14:paraId="4DEAF83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r>
      <w:tr w14:paraId="0CFA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465" w:type="dxa"/>
            <w:tcBorders>
              <w:top w:val="single" w:color="000000" w:sz="4" w:space="0"/>
              <w:left w:val="single" w:color="000000" w:sz="4" w:space="0"/>
              <w:bottom w:val="single" w:color="000000" w:sz="4" w:space="0"/>
              <w:right w:val="single" w:color="auto" w:sz="4" w:space="0"/>
            </w:tcBorders>
            <w:shd w:val="clear" w:color="auto" w:fill="auto"/>
            <w:vAlign w:val="center"/>
          </w:tcPr>
          <w:p w14:paraId="1B446EA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89</w:t>
            </w:r>
          </w:p>
        </w:tc>
        <w:tc>
          <w:tcPr>
            <w:tcW w:w="967" w:type="dxa"/>
            <w:tcBorders>
              <w:top w:val="single" w:color="auto" w:sz="4" w:space="0"/>
              <w:left w:val="single" w:color="auto" w:sz="4" w:space="0"/>
              <w:bottom w:val="single" w:color="auto" w:sz="4" w:space="0"/>
              <w:right w:val="single" w:color="000000" w:sz="4" w:space="0"/>
            </w:tcBorders>
            <w:shd w:val="clear" w:color="auto" w:fill="auto"/>
            <w:vAlign w:val="center"/>
          </w:tcPr>
          <w:p w14:paraId="18FDA80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80KG制冰机</w:t>
            </w:r>
          </w:p>
        </w:tc>
        <w:tc>
          <w:tcPr>
            <w:tcW w:w="5729" w:type="dxa"/>
            <w:tcBorders>
              <w:top w:val="single" w:color="auto" w:sz="4" w:space="0"/>
              <w:left w:val="single" w:color="000000" w:sz="4" w:space="0"/>
              <w:bottom w:val="single" w:color="auto" w:sz="4" w:space="0"/>
              <w:right w:val="single" w:color="000000" w:sz="4" w:space="0"/>
            </w:tcBorders>
            <w:shd w:val="clear" w:color="auto" w:fill="auto"/>
            <w:vAlign w:val="center"/>
          </w:tcPr>
          <w:p w14:paraId="387D48C8">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 xml:space="preserve">规格：660*670*930  80KG 功率/电压：460W/220V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1、采用微电脑控制且具有红外冰满对管检测功能，使得冰满后自动停机，安全方便节能。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2、本系列制冰机均采用冷风机制冷结构，具有制冷速快，</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3、噪音低，耗电少无污染</w:t>
            </w: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14:paraId="5D99542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c>
          <w:tcPr>
            <w:tcW w:w="691" w:type="dxa"/>
            <w:tcBorders>
              <w:top w:val="single" w:color="auto" w:sz="4" w:space="0"/>
              <w:left w:val="single" w:color="000000" w:sz="4" w:space="0"/>
              <w:bottom w:val="single" w:color="auto" w:sz="4" w:space="0"/>
              <w:right w:val="single" w:color="000000" w:sz="4" w:space="0"/>
            </w:tcBorders>
            <w:shd w:val="clear" w:color="auto" w:fill="auto"/>
            <w:vAlign w:val="center"/>
          </w:tcPr>
          <w:p w14:paraId="0EE7229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r>
    </w:tbl>
    <w:p w14:paraId="49424DD4">
      <w:pPr>
        <w:jc w:val="both"/>
        <w:rPr>
          <w:rFonts w:hint="eastAsia"/>
          <w:b/>
          <w:bCs/>
          <w:sz w:val="32"/>
          <w:szCs w:val="32"/>
        </w:rPr>
      </w:pPr>
      <w:bookmarkStart w:id="0" w:name="_GoBack"/>
      <w:bookmarkEnd w:id="0"/>
    </w:p>
    <w:p w14:paraId="5C644725">
      <w:pPr>
        <w:jc w:val="center"/>
        <w:rPr>
          <w:b/>
          <w:bCs/>
          <w:sz w:val="32"/>
          <w:szCs w:val="32"/>
        </w:rPr>
      </w:pPr>
      <w:r>
        <w:rPr>
          <w:rFonts w:hint="eastAsia"/>
          <w:b/>
          <w:bCs/>
          <w:sz w:val="32"/>
          <w:szCs w:val="32"/>
        </w:rPr>
        <w:t>二、商务要求</w:t>
      </w:r>
    </w:p>
    <w:p w14:paraId="007A0613">
      <w:pPr>
        <w:pStyle w:val="3"/>
        <w:spacing w:line="240" w:lineRule="auto"/>
        <w:ind w:firstLine="643" w:firstLineChars="200"/>
        <w:jc w:val="both"/>
        <w:rPr>
          <w:rFonts w:eastAsia="仿宋_GB2312"/>
          <w:sz w:val="32"/>
          <w:szCs w:val="32"/>
        </w:rPr>
      </w:pPr>
      <w:r>
        <w:rPr>
          <w:rFonts w:eastAsia="仿宋_GB2312"/>
          <w:b/>
          <w:bCs/>
          <w:sz w:val="32"/>
          <w:szCs w:val="32"/>
        </w:rPr>
        <w:t>（一）合同签订期：</w:t>
      </w:r>
      <w:r>
        <w:rPr>
          <w:rFonts w:eastAsia="仿宋_GB2312"/>
          <w:sz w:val="32"/>
          <w:szCs w:val="32"/>
        </w:rPr>
        <w:t xml:space="preserve">自成交通知书发出之日起 </w:t>
      </w:r>
      <w:r>
        <w:rPr>
          <w:rFonts w:hint="eastAsia" w:eastAsia="仿宋_GB2312"/>
          <w:sz w:val="32"/>
          <w:szCs w:val="32"/>
        </w:rPr>
        <w:t xml:space="preserve">3 </w:t>
      </w:r>
      <w:r>
        <w:rPr>
          <w:rFonts w:eastAsia="仿宋_GB2312"/>
          <w:sz w:val="32"/>
          <w:szCs w:val="32"/>
        </w:rPr>
        <w:t>日内。</w:t>
      </w:r>
    </w:p>
    <w:p w14:paraId="343F0465">
      <w:pPr>
        <w:spacing w:line="240" w:lineRule="auto"/>
        <w:ind w:firstLine="643" w:firstLineChars="200"/>
        <w:jc w:val="both"/>
        <w:rPr>
          <w:rFonts w:eastAsia="仿宋_GB2312"/>
          <w:b/>
          <w:bCs/>
          <w:sz w:val="32"/>
          <w:szCs w:val="32"/>
        </w:rPr>
      </w:pPr>
      <w:r>
        <w:rPr>
          <w:rFonts w:eastAsia="仿宋_GB2312"/>
          <w:b/>
          <w:bCs/>
          <w:sz w:val="32"/>
          <w:szCs w:val="32"/>
        </w:rPr>
        <w:t>（二）</w:t>
      </w:r>
      <w:r>
        <w:rPr>
          <w:rFonts w:hint="eastAsia" w:eastAsia="仿宋_GB2312"/>
          <w:b/>
          <w:bCs/>
          <w:sz w:val="32"/>
          <w:szCs w:val="32"/>
        </w:rPr>
        <w:t>交货时间、地点及方式</w:t>
      </w:r>
      <w:r>
        <w:rPr>
          <w:rFonts w:eastAsia="仿宋_GB2312"/>
          <w:b/>
          <w:bCs/>
          <w:sz w:val="32"/>
          <w:szCs w:val="32"/>
        </w:rPr>
        <w:t>：</w:t>
      </w:r>
    </w:p>
    <w:p w14:paraId="5A03ACEF">
      <w:pPr>
        <w:spacing w:line="240" w:lineRule="auto"/>
        <w:ind w:firstLine="640" w:firstLineChars="200"/>
        <w:jc w:val="both"/>
        <w:rPr>
          <w:rFonts w:eastAsia="仿宋_GB2312"/>
          <w:sz w:val="32"/>
          <w:szCs w:val="32"/>
        </w:rPr>
      </w:pPr>
      <w:r>
        <w:rPr>
          <w:rFonts w:hint="eastAsia" w:eastAsia="仿宋_GB2312"/>
          <w:sz w:val="32"/>
          <w:szCs w:val="32"/>
        </w:rPr>
        <w:t>1、交付使用时间：自合同签订之日起7日内交货安装调试合格。</w:t>
      </w:r>
    </w:p>
    <w:p w14:paraId="2CF69A59">
      <w:pPr>
        <w:spacing w:line="240" w:lineRule="auto"/>
        <w:ind w:firstLine="640" w:firstLineChars="200"/>
        <w:jc w:val="both"/>
        <w:rPr>
          <w:rFonts w:eastAsia="仿宋_GB2312"/>
          <w:sz w:val="32"/>
          <w:szCs w:val="32"/>
        </w:rPr>
      </w:pPr>
      <w:r>
        <w:rPr>
          <w:rFonts w:hint="eastAsia" w:eastAsia="仿宋_GB2312"/>
          <w:sz w:val="32"/>
          <w:szCs w:val="32"/>
        </w:rPr>
        <w:t>2、交货地点：采购人指定地点。</w:t>
      </w:r>
    </w:p>
    <w:p w14:paraId="1E5630B5">
      <w:pPr>
        <w:spacing w:line="240" w:lineRule="auto"/>
        <w:ind w:firstLine="640" w:firstLineChars="200"/>
        <w:jc w:val="both"/>
        <w:rPr>
          <w:rFonts w:eastAsia="仿宋_GB2312"/>
          <w:sz w:val="32"/>
          <w:szCs w:val="32"/>
        </w:rPr>
      </w:pPr>
      <w:r>
        <w:rPr>
          <w:rFonts w:hint="eastAsia" w:eastAsia="仿宋_GB2312"/>
          <w:sz w:val="32"/>
          <w:szCs w:val="32"/>
        </w:rPr>
        <w:t>3、交货方式：现场交货。</w:t>
      </w:r>
    </w:p>
    <w:p w14:paraId="60754876">
      <w:pPr>
        <w:spacing w:line="240" w:lineRule="auto"/>
        <w:ind w:firstLine="643" w:firstLineChars="200"/>
        <w:jc w:val="both"/>
        <w:rPr>
          <w:rFonts w:eastAsia="仿宋_GB2312"/>
          <w:b/>
          <w:bCs/>
          <w:sz w:val="32"/>
          <w:szCs w:val="32"/>
        </w:rPr>
      </w:pPr>
      <w:r>
        <w:rPr>
          <w:rFonts w:hint="eastAsia" w:eastAsia="仿宋_GB2312"/>
          <w:b/>
          <w:bCs/>
          <w:sz w:val="32"/>
          <w:szCs w:val="32"/>
        </w:rPr>
        <w:t>（三）报价要求</w:t>
      </w:r>
    </w:p>
    <w:p w14:paraId="0A8C0DC1">
      <w:pPr>
        <w:spacing w:line="240" w:lineRule="auto"/>
        <w:ind w:firstLine="640" w:firstLineChars="200"/>
        <w:jc w:val="both"/>
        <w:rPr>
          <w:rFonts w:eastAsia="仿宋_GB2312"/>
          <w:sz w:val="32"/>
          <w:szCs w:val="32"/>
        </w:rPr>
      </w:pPr>
      <w:r>
        <w:rPr>
          <w:rFonts w:hint="eastAsia" w:eastAsia="仿宋_GB2312"/>
          <w:sz w:val="32"/>
          <w:szCs w:val="32"/>
        </w:rPr>
        <w:t>1、投标报价包括但不限于货款、随配附件、备品备件、专用工具、包装、运输、装卸、保险、运抵指定交货地点、送货上门服务、现场安装调试、保修等各种费用和售后服务、培训、税金及其他所有成本费用的总和，中标后采购人不再另行支付额外费用。</w:t>
      </w:r>
    </w:p>
    <w:p w14:paraId="7823DCBA">
      <w:pPr>
        <w:spacing w:line="240" w:lineRule="auto"/>
        <w:ind w:firstLine="640" w:firstLineChars="200"/>
        <w:jc w:val="both"/>
        <w:rPr>
          <w:rFonts w:eastAsia="仿宋_GB2312"/>
          <w:sz w:val="32"/>
          <w:szCs w:val="32"/>
        </w:rPr>
      </w:pPr>
      <w:r>
        <w:rPr>
          <w:rFonts w:hint="eastAsia" w:eastAsia="仿宋_GB2312"/>
          <w:sz w:val="32"/>
          <w:szCs w:val="32"/>
        </w:rPr>
        <w:t>2、本项目所有货物的品牌、型号、规格、技术参数已确定，不接受其品牌外的产品，竞价人不得以任何理由更改设备的品牌、配置，配置必须是原厂出厂标配，否则竞价将无效。</w:t>
      </w:r>
    </w:p>
    <w:p w14:paraId="65E64B79">
      <w:pPr>
        <w:spacing w:line="240" w:lineRule="auto"/>
        <w:ind w:firstLine="643" w:firstLineChars="200"/>
        <w:jc w:val="both"/>
        <w:rPr>
          <w:rFonts w:eastAsia="仿宋_GB2312"/>
          <w:b/>
          <w:bCs/>
          <w:sz w:val="32"/>
          <w:szCs w:val="32"/>
        </w:rPr>
      </w:pPr>
      <w:r>
        <w:rPr>
          <w:rFonts w:hint="eastAsia" w:eastAsia="仿宋_GB2312"/>
          <w:b/>
          <w:bCs/>
          <w:sz w:val="32"/>
          <w:szCs w:val="32"/>
        </w:rPr>
        <w:t>（四）质量保证</w:t>
      </w:r>
    </w:p>
    <w:p w14:paraId="5B21F7A0">
      <w:pPr>
        <w:spacing w:line="240" w:lineRule="auto"/>
        <w:ind w:firstLine="640" w:firstLineChars="200"/>
        <w:jc w:val="both"/>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供应商提供的产品必须是具备厂家合法渠道的全新正品，属于国家规定“三包”范围的，其质量保证期不得低于“三包”规定。供应商承诺质量保证期优于国家“三包”规定的，或优于招标文件规定的，按供应商实际承诺执行；</w:t>
      </w:r>
    </w:p>
    <w:p w14:paraId="0A83D958">
      <w:pPr>
        <w:spacing w:line="240" w:lineRule="auto"/>
        <w:ind w:firstLine="640" w:firstLineChars="200"/>
        <w:jc w:val="both"/>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保修期内出现故障，需派出技术工程师到达现场处理故障的，供应商承担一切费用。</w:t>
      </w:r>
    </w:p>
    <w:p w14:paraId="53A0707C">
      <w:pPr>
        <w:spacing w:line="240" w:lineRule="auto"/>
        <w:ind w:firstLine="643" w:firstLineChars="200"/>
        <w:jc w:val="both"/>
        <w:rPr>
          <w:rFonts w:eastAsia="仿宋_GB2312"/>
          <w:b/>
          <w:bCs/>
          <w:sz w:val="32"/>
          <w:szCs w:val="32"/>
        </w:rPr>
      </w:pPr>
      <w:r>
        <w:rPr>
          <w:rFonts w:hint="eastAsia" w:eastAsia="仿宋_GB2312"/>
          <w:b/>
          <w:bCs/>
          <w:sz w:val="32"/>
          <w:szCs w:val="32"/>
        </w:rPr>
        <w:t>（五）售后服务</w:t>
      </w:r>
    </w:p>
    <w:p w14:paraId="2CED7408">
      <w:pPr>
        <w:spacing w:line="240" w:lineRule="auto"/>
        <w:ind w:firstLine="640" w:firstLineChars="200"/>
        <w:jc w:val="both"/>
        <w:rPr>
          <w:rFonts w:eastAsia="仿宋_GB2312"/>
          <w:sz w:val="32"/>
          <w:szCs w:val="32"/>
        </w:rPr>
      </w:pPr>
      <w:r>
        <w:rPr>
          <w:rFonts w:eastAsia="仿宋_GB2312"/>
          <w:sz w:val="32"/>
          <w:szCs w:val="32"/>
        </w:rPr>
        <w:t>1.质量保证期1年，技术参数中有明确质保要求的以技术参数要求为准（自交货并验收合格之日起计）。</w:t>
      </w:r>
    </w:p>
    <w:p w14:paraId="58BE838C">
      <w:pPr>
        <w:spacing w:line="240" w:lineRule="auto"/>
        <w:ind w:firstLine="640" w:firstLineChars="200"/>
        <w:jc w:val="both"/>
        <w:rPr>
          <w:rFonts w:eastAsia="仿宋_GB2312"/>
          <w:sz w:val="32"/>
          <w:szCs w:val="32"/>
        </w:rPr>
      </w:pPr>
      <w:r>
        <w:rPr>
          <w:rFonts w:eastAsia="仿宋_GB2312"/>
          <w:sz w:val="32"/>
          <w:szCs w:val="32"/>
        </w:rPr>
        <w:t>2.故障响应时间：成交供应商应接到故障通知后在</w:t>
      </w:r>
      <w:r>
        <w:rPr>
          <w:rFonts w:hint="eastAsia" w:eastAsia="仿宋_GB2312"/>
          <w:sz w:val="32"/>
          <w:szCs w:val="32"/>
        </w:rPr>
        <w:t>2</w:t>
      </w:r>
      <w:r>
        <w:rPr>
          <w:rFonts w:eastAsia="仿宋_GB2312"/>
          <w:sz w:val="32"/>
          <w:szCs w:val="32"/>
        </w:rPr>
        <w:t>小时内到采购人指定现场，按国家及行业标准对故障进行及时处理；在8小时内不能解决的，成交供应商须在一个工作日内提供与原设备技术参数要求相同或高于原设备技术参数要求的备用产品，以保证采购人的正常工作。</w:t>
      </w:r>
    </w:p>
    <w:p w14:paraId="63BE1FD1">
      <w:pPr>
        <w:spacing w:line="240" w:lineRule="auto"/>
        <w:ind w:firstLine="640" w:firstLineChars="200"/>
        <w:jc w:val="both"/>
        <w:rPr>
          <w:rFonts w:eastAsia="仿宋_GB2312"/>
          <w:sz w:val="32"/>
          <w:szCs w:val="32"/>
        </w:rPr>
      </w:pPr>
      <w:r>
        <w:rPr>
          <w:rFonts w:eastAsia="仿宋_GB2312"/>
          <w:sz w:val="32"/>
          <w:szCs w:val="32"/>
        </w:rPr>
        <w:t>3.免费送货上门、安装、调试，免费培训使用人员和维护人员。</w:t>
      </w:r>
    </w:p>
    <w:p w14:paraId="629343F7">
      <w:pPr>
        <w:spacing w:line="240" w:lineRule="auto"/>
        <w:ind w:firstLine="640" w:firstLineChars="200"/>
        <w:jc w:val="both"/>
        <w:rPr>
          <w:rFonts w:eastAsia="仿宋_GB2312"/>
          <w:sz w:val="32"/>
          <w:szCs w:val="32"/>
        </w:rPr>
      </w:pPr>
      <w:r>
        <w:rPr>
          <w:rFonts w:eastAsia="仿宋_GB2312"/>
          <w:sz w:val="32"/>
          <w:szCs w:val="32"/>
        </w:rPr>
        <w:t>4.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486E38C6">
      <w:pPr>
        <w:spacing w:line="240" w:lineRule="auto"/>
        <w:ind w:firstLine="640" w:firstLineChars="200"/>
        <w:jc w:val="both"/>
        <w:rPr>
          <w:rFonts w:eastAsia="仿宋_GB2312"/>
          <w:sz w:val="32"/>
          <w:szCs w:val="32"/>
        </w:rPr>
      </w:pPr>
      <w:r>
        <w:rPr>
          <w:rFonts w:eastAsia="仿宋_GB2312"/>
          <w:sz w:val="32"/>
          <w:szCs w:val="32"/>
        </w:rPr>
        <w:t>5.超过质量保证期的货物，成交供应商提供终生维修、保养服务，维修时只收部件成本费。</w:t>
      </w:r>
    </w:p>
    <w:p w14:paraId="10626D94">
      <w:pPr>
        <w:spacing w:line="240" w:lineRule="auto"/>
        <w:ind w:firstLine="640" w:firstLineChars="200"/>
        <w:jc w:val="both"/>
        <w:rPr>
          <w:rFonts w:eastAsia="仿宋_GB2312"/>
          <w:sz w:val="32"/>
          <w:szCs w:val="32"/>
        </w:rPr>
      </w:pPr>
      <w:r>
        <w:rPr>
          <w:rFonts w:eastAsia="仿宋_GB2312"/>
          <w:sz w:val="32"/>
          <w:szCs w:val="32"/>
        </w:rPr>
        <w:t>6.成交供应商随时优惠提供备品备件，优惠提供产品更新、改造服务。</w:t>
      </w:r>
    </w:p>
    <w:p w14:paraId="32E76CAA">
      <w:pPr>
        <w:spacing w:line="240" w:lineRule="auto"/>
        <w:ind w:firstLine="643" w:firstLineChars="200"/>
        <w:jc w:val="both"/>
        <w:rPr>
          <w:rFonts w:eastAsia="仿宋_GB2312"/>
          <w:b/>
          <w:bCs/>
          <w:sz w:val="32"/>
          <w:szCs w:val="32"/>
        </w:rPr>
      </w:pPr>
      <w:r>
        <w:rPr>
          <w:rFonts w:eastAsia="仿宋_GB2312"/>
          <w:b/>
          <w:bCs/>
          <w:sz w:val="32"/>
          <w:szCs w:val="32"/>
        </w:rPr>
        <w:t>（</w:t>
      </w:r>
      <w:r>
        <w:rPr>
          <w:rFonts w:hint="eastAsia" w:eastAsia="仿宋_GB2312"/>
          <w:b/>
          <w:bCs/>
          <w:sz w:val="32"/>
          <w:szCs w:val="32"/>
        </w:rPr>
        <w:t>六</w:t>
      </w:r>
      <w:r>
        <w:rPr>
          <w:rFonts w:eastAsia="仿宋_GB2312"/>
          <w:b/>
          <w:bCs/>
          <w:sz w:val="32"/>
          <w:szCs w:val="32"/>
        </w:rPr>
        <w:t>）付款方式</w:t>
      </w:r>
    </w:p>
    <w:p w14:paraId="3079D37E">
      <w:pPr>
        <w:spacing w:line="240" w:lineRule="auto"/>
        <w:ind w:firstLine="640" w:firstLineChars="200"/>
        <w:jc w:val="both"/>
        <w:rPr>
          <w:rFonts w:eastAsia="仿宋_GB2312"/>
          <w:sz w:val="32"/>
          <w:szCs w:val="32"/>
        </w:rPr>
      </w:pPr>
      <w:r>
        <w:rPr>
          <w:rFonts w:hint="eastAsia" w:eastAsia="仿宋_GB2312"/>
          <w:sz w:val="32"/>
          <w:szCs w:val="32"/>
        </w:rPr>
        <w:t>供货商交货安装完毕并验收合格后</w:t>
      </w:r>
      <w:r>
        <w:rPr>
          <w:rFonts w:eastAsia="仿宋_GB2312"/>
          <w:sz w:val="32"/>
          <w:szCs w:val="32"/>
        </w:rPr>
        <w:t>并经招标单位组织验收后5个工作日内向乙方</w:t>
      </w:r>
      <w:r>
        <w:rPr>
          <w:rFonts w:hint="eastAsia" w:eastAsia="仿宋_GB2312"/>
          <w:sz w:val="32"/>
          <w:szCs w:val="32"/>
        </w:rPr>
        <w:t>足额</w:t>
      </w:r>
      <w:r>
        <w:rPr>
          <w:rFonts w:eastAsia="仿宋_GB2312"/>
          <w:sz w:val="32"/>
          <w:szCs w:val="32"/>
        </w:rPr>
        <w:t>支付</w:t>
      </w:r>
      <w:r>
        <w:rPr>
          <w:rFonts w:hint="eastAsia" w:eastAsia="仿宋_GB2312"/>
          <w:sz w:val="32"/>
          <w:szCs w:val="32"/>
        </w:rPr>
        <w:t>货款。</w:t>
      </w:r>
    </w:p>
    <w:p w14:paraId="2FB015EC">
      <w:pPr>
        <w:spacing w:line="240" w:lineRule="auto"/>
        <w:ind w:firstLine="643" w:firstLineChars="200"/>
        <w:jc w:val="both"/>
        <w:rPr>
          <w:rFonts w:eastAsia="仿宋_GB2312"/>
          <w:b/>
          <w:bCs/>
          <w:sz w:val="32"/>
          <w:szCs w:val="32"/>
        </w:rPr>
      </w:pPr>
      <w:r>
        <w:rPr>
          <w:rFonts w:hint="eastAsia" w:eastAsia="仿宋_GB2312"/>
          <w:b/>
          <w:bCs/>
          <w:sz w:val="32"/>
          <w:szCs w:val="32"/>
        </w:rPr>
        <w:t>（七）验收要求</w:t>
      </w:r>
    </w:p>
    <w:p w14:paraId="14EB4620">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货物到达现场后，成交人应在采购人单位人员在场情况下当面开箱，共同清点、检查外观，作出开箱记录，双方签字确认。成交人应保证货物到达采购人所在地完好无损，如有缺漏、损坏，由成交人负责调换、补齐或赔偿。验收过程中所产生的一切费用均由成交人承担，报价时应考虑相关费用。</w:t>
      </w:r>
    </w:p>
    <w:p w14:paraId="23FCD2C7">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2、成交人提供的货物需全新、完好、无破损，应提供完备的技术或服务资料、装箱单和合格证等，并派遣专业人员进行现场安装调试。验收合格条件如下：</w:t>
      </w:r>
    </w:p>
    <w:p w14:paraId="1235AB22">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（1）货物或服务技术参数与采购合同一致，性能或指标达到规定的标准。</w:t>
      </w:r>
    </w:p>
    <w:p w14:paraId="23735BF1">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（2）技术或资料、装箱单、合格证等资料齐全。</w:t>
      </w:r>
    </w:p>
    <w:p w14:paraId="3F26D6F9">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（3）在测试或试运行期间所出现的问题得到解决，并运行或工作正常。</w:t>
      </w:r>
    </w:p>
    <w:p w14:paraId="14EFB03F">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（4）在规定时间内完成交货及验收，并经采购人确认。</w:t>
      </w:r>
    </w:p>
    <w:p w14:paraId="0B419900">
      <w:pPr>
        <w:spacing w:line="240" w:lineRule="auto"/>
        <w:ind w:firstLine="643" w:firstLineChars="200"/>
        <w:jc w:val="both"/>
        <w:rPr>
          <w:rFonts w:eastAsia="仿宋_GB2312"/>
          <w:b/>
          <w:bCs/>
          <w:sz w:val="32"/>
          <w:szCs w:val="32"/>
        </w:rPr>
      </w:pPr>
      <w:r>
        <w:rPr>
          <w:rFonts w:eastAsia="仿宋_GB2312"/>
          <w:b/>
          <w:bCs/>
          <w:sz w:val="32"/>
          <w:szCs w:val="32"/>
        </w:rPr>
        <w:t>（</w:t>
      </w:r>
      <w:r>
        <w:rPr>
          <w:rFonts w:hint="eastAsia" w:eastAsia="仿宋_GB2312"/>
          <w:b/>
          <w:bCs/>
          <w:sz w:val="32"/>
          <w:szCs w:val="32"/>
        </w:rPr>
        <w:t>八</w:t>
      </w:r>
      <w:r>
        <w:rPr>
          <w:rFonts w:eastAsia="仿宋_GB2312"/>
          <w:b/>
          <w:bCs/>
          <w:sz w:val="32"/>
          <w:szCs w:val="32"/>
        </w:rPr>
        <w:t>）</w:t>
      </w:r>
      <w:r>
        <w:rPr>
          <w:rFonts w:hint="eastAsia" w:eastAsia="仿宋_GB2312"/>
          <w:b/>
          <w:bCs/>
          <w:sz w:val="32"/>
          <w:szCs w:val="32"/>
        </w:rPr>
        <w:t>安装要求</w:t>
      </w:r>
    </w:p>
    <w:p w14:paraId="6FA3287D">
      <w:pPr>
        <w:spacing w:line="240" w:lineRule="auto"/>
        <w:ind w:firstLine="640" w:firstLineChars="200"/>
        <w:jc w:val="both"/>
        <w:rPr>
          <w:rFonts w:eastAsia="仿宋_GB2312"/>
          <w:sz w:val="32"/>
          <w:szCs w:val="32"/>
        </w:rPr>
      </w:pPr>
      <w:r>
        <w:rPr>
          <w:rFonts w:hint="eastAsia" w:eastAsia="仿宋_GB2312"/>
          <w:sz w:val="32"/>
          <w:szCs w:val="32"/>
        </w:rPr>
        <w:t>1、成交供应商必须服从采购人现场负责人的指挥，按指定地点进行安装。</w:t>
      </w:r>
    </w:p>
    <w:p w14:paraId="64F3AE03">
      <w:pPr>
        <w:spacing w:line="240" w:lineRule="auto"/>
        <w:ind w:firstLine="640" w:firstLineChars="200"/>
        <w:jc w:val="both"/>
        <w:rPr>
          <w:rFonts w:eastAsia="仿宋_GB2312"/>
          <w:sz w:val="32"/>
          <w:szCs w:val="32"/>
        </w:rPr>
      </w:pPr>
      <w:r>
        <w:rPr>
          <w:rFonts w:hint="eastAsia" w:eastAsia="仿宋_GB2312"/>
          <w:sz w:val="32"/>
          <w:szCs w:val="32"/>
        </w:rPr>
        <w:t>2、安装过程中的所有安全保障由成交供应商自行负责。</w:t>
      </w:r>
    </w:p>
    <w:p w14:paraId="1B874CEB">
      <w:pPr>
        <w:spacing w:line="240" w:lineRule="auto"/>
        <w:ind w:firstLine="640" w:firstLineChars="200"/>
        <w:jc w:val="both"/>
        <w:rPr>
          <w:rFonts w:eastAsia="仿宋_GB2312"/>
          <w:sz w:val="32"/>
          <w:szCs w:val="32"/>
        </w:rPr>
      </w:pPr>
      <w:r>
        <w:rPr>
          <w:rFonts w:hint="eastAsia" w:eastAsia="仿宋_GB2312"/>
          <w:sz w:val="32"/>
          <w:szCs w:val="32"/>
        </w:rPr>
        <w:t>3、严格按竞标产品的安装规范要求进行安装，确保安全。</w:t>
      </w:r>
    </w:p>
    <w:p w14:paraId="66E27C23">
      <w:pPr>
        <w:pStyle w:val="3"/>
        <w:spacing w:line="240" w:lineRule="auto"/>
        <w:ind w:firstLine="643" w:firstLineChars="200"/>
        <w:jc w:val="both"/>
        <w:rPr>
          <w:rFonts w:eastAsia="仿宋_GB2312"/>
          <w:b/>
          <w:bCs/>
          <w:sz w:val="32"/>
          <w:szCs w:val="32"/>
        </w:rPr>
      </w:pPr>
      <w:r>
        <w:rPr>
          <w:rFonts w:eastAsia="仿宋_GB2312"/>
          <w:b/>
          <w:bCs/>
          <w:sz w:val="32"/>
          <w:szCs w:val="32"/>
        </w:rPr>
        <w:t>（</w:t>
      </w:r>
      <w:r>
        <w:rPr>
          <w:rFonts w:hint="eastAsia" w:eastAsia="仿宋_GB2312"/>
          <w:b/>
          <w:bCs/>
          <w:sz w:val="32"/>
          <w:szCs w:val="32"/>
        </w:rPr>
        <w:t>九</w:t>
      </w:r>
      <w:r>
        <w:rPr>
          <w:rFonts w:eastAsia="仿宋_GB2312"/>
          <w:b/>
          <w:bCs/>
          <w:sz w:val="32"/>
          <w:szCs w:val="32"/>
        </w:rPr>
        <w:t>）</w:t>
      </w:r>
      <w:r>
        <w:rPr>
          <w:rFonts w:hint="eastAsia" w:ascii="仿宋" w:hAnsi="仿宋" w:eastAsia="仿宋" w:cs="仿宋"/>
          <w:b/>
          <w:bCs/>
          <w:sz w:val="32"/>
          <w:szCs w:val="32"/>
        </w:rPr>
        <w:t>响应采购清单要求</w:t>
      </w:r>
    </w:p>
    <w:p w14:paraId="458C5BEF">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1、上传技术偏离表，供应商需根据“</w:t>
      </w:r>
      <w:r>
        <w:rPr>
          <w:rFonts w:hint="eastAsia" w:eastAsia="仿宋_GB2312"/>
          <w:sz w:val="32"/>
          <w:szCs w:val="32"/>
          <w:lang w:bidi="ar"/>
        </w:rPr>
        <w:t>南宁市体育运动学校食堂采购</w:t>
      </w:r>
      <w:r>
        <w:rPr>
          <w:rFonts w:hint="eastAsia" w:ascii="仿宋" w:hAnsi="仿宋" w:eastAsia="仿宋" w:cs="仿宋"/>
          <w:sz w:val="32"/>
          <w:szCs w:val="32"/>
        </w:rPr>
        <w:t xml:space="preserve">”清单中的采购内容，对清单内的货物的序号、货物名称、品牌型号、详细技术参数及采购数量等内容逐一响应，并作出“正偏离”、“负偏离”或者“无偏离”说明。 </w:t>
      </w:r>
    </w:p>
    <w:p w14:paraId="04F79F92">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2、上传商务偏离表，供应商需对商务要求逐条作明确的响应，并作出“正偏离”、“负偏离”或者“无偏离”说明。 </w:t>
      </w:r>
    </w:p>
    <w:p w14:paraId="374F5898">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注：响应优于采购要求的为“正偏离”，响应不满足采购要求的为“负偏离”，既不属于“正偏离”也不属于“负偏离”即为“无偏离”。 </w:t>
      </w:r>
    </w:p>
    <w:p w14:paraId="13FA7654">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w:t>
      </w:r>
      <w:r>
        <w:rPr>
          <w:rFonts w:hint="eastAsia" w:eastAsia="仿宋_GB2312"/>
          <w:sz w:val="32"/>
          <w:szCs w:val="32"/>
          <w:lang w:bidi="ar"/>
        </w:rPr>
        <w:t>南宁市体育运动学校食堂采购清单</w:t>
      </w:r>
      <w:r>
        <w:rPr>
          <w:rFonts w:hint="eastAsia" w:ascii="仿宋" w:hAnsi="仿宋" w:eastAsia="仿宋" w:cs="仿宋"/>
          <w:sz w:val="32"/>
          <w:szCs w:val="32"/>
        </w:rPr>
        <w:t>需求带“▲”的条款竞价时必须响应，并按要求上传相应佐证材料，未上传有效的佐证材料响应无效。</w:t>
      </w:r>
    </w:p>
    <w:p w14:paraId="16097C84">
      <w:pPr>
        <w:spacing w:line="24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4、供应商所提供的所有材料需加盖公章。</w:t>
      </w:r>
    </w:p>
    <w:p w14:paraId="0C892CA1">
      <w:pPr>
        <w:spacing w:line="560" w:lineRule="exact"/>
        <w:ind w:firstLine="4960" w:firstLineChars="155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FC"/>
    <w:rsid w:val="000C3DCD"/>
    <w:rsid w:val="001D4D8D"/>
    <w:rsid w:val="00353864"/>
    <w:rsid w:val="003D130F"/>
    <w:rsid w:val="00407A33"/>
    <w:rsid w:val="005D4185"/>
    <w:rsid w:val="00727D51"/>
    <w:rsid w:val="007E2377"/>
    <w:rsid w:val="00850D20"/>
    <w:rsid w:val="00857DE3"/>
    <w:rsid w:val="0087739D"/>
    <w:rsid w:val="00962BEB"/>
    <w:rsid w:val="00A231CC"/>
    <w:rsid w:val="00AE1C2F"/>
    <w:rsid w:val="00E23582"/>
    <w:rsid w:val="00E66CFC"/>
    <w:rsid w:val="00F4165B"/>
    <w:rsid w:val="0B783EFB"/>
    <w:rsid w:val="0C602E2F"/>
    <w:rsid w:val="17516817"/>
    <w:rsid w:val="176446F2"/>
    <w:rsid w:val="2EB30BAD"/>
    <w:rsid w:val="36964E66"/>
    <w:rsid w:val="44387F84"/>
    <w:rsid w:val="5DFA14A5"/>
    <w:rsid w:val="615C4101"/>
    <w:rsid w:val="63C06CAC"/>
    <w:rsid w:val="67A36959"/>
    <w:rsid w:val="7922565A"/>
    <w:rsid w:val="79E329F0"/>
    <w:rsid w:val="7E075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toc 1"/>
    <w:basedOn w:val="1"/>
    <w:next w:val="1"/>
    <w:qFormat/>
    <w:uiPriority w:val="39"/>
  </w:style>
  <w:style w:type="character" w:customStyle="1" w:styleId="6">
    <w:name w:val="font101"/>
    <w:basedOn w:val="5"/>
    <w:uiPriority w:val="0"/>
    <w:rPr>
      <w:rFonts w:hint="eastAsia" w:ascii="宋体" w:hAnsi="宋体" w:eastAsia="宋体" w:cs="宋体"/>
      <w:color w:val="000000"/>
      <w:sz w:val="20"/>
      <w:szCs w:val="20"/>
      <w:u w:val="none"/>
    </w:rPr>
  </w:style>
  <w:style w:type="character" w:customStyle="1" w:styleId="7">
    <w:name w:val="font41"/>
    <w:basedOn w:val="5"/>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8132</Words>
  <Characters>10230</Characters>
  <Lines>2</Lines>
  <Paragraphs>1</Paragraphs>
  <TotalTime>8</TotalTime>
  <ScaleCrop>false</ScaleCrop>
  <LinksUpToDate>false</LinksUpToDate>
  <CharactersWithSpaces>11306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2025-09-29T02:26:00Z</dcterms:created>
  <dc:creator>Administrator</dc:creator>
  <cp:lastModifiedBy>晨光</cp:lastModifiedBy>
  <cp:lastPrinted>2025-11-04T09:08:00Z</cp:lastPrinted>
  <dcterms:modified xsi:type="dcterms:W3CDTF">2025-12-05T07:25:29Z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eyJoZGlkIjoiZGEwYTgxZjA5ODM2Yjg3YWQ0NzU5NmNhNjg1YTBiNzQiLCJ1c2VySWQiOiIxMzI3MzE5ODkzIn0=</vt:lpwstr>
  </property>
  <property fmtid="{D5CDD505-2E9C-101B-9397-08002B2CF9AE}" pid="3" name="KSOProductBuildVer">
    <vt:lpwstr>2052-12.1.0.24034</vt:lpwstr>
  </property>
  <property fmtid="{D5CDD505-2E9C-101B-9397-08002B2CF9AE}" pid="4" name="ICV">
    <vt:lpwstr>B8D6431953914D329F5FA346697093C0_13</vt:lpwstr>
  </property>
</Properties>
</file>