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A1" w:rsidRDefault="002E68E7">
      <w:pPr>
        <w:widowControl/>
        <w:snapToGrid w:val="0"/>
        <w:ind w:firstLineChars="500" w:firstLine="2200"/>
        <w:textAlignment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电梯广告投放服务商务参数</w:t>
      </w:r>
    </w:p>
    <w:p w:rsidR="003830A1" w:rsidRDefault="003830A1">
      <w:pPr>
        <w:widowControl/>
        <w:snapToGrid w:val="0"/>
        <w:textAlignment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</w:p>
    <w:tbl>
      <w:tblPr>
        <w:tblW w:w="5208" w:type="pct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  <w:tblLook w:val="04A0"/>
      </w:tblPr>
      <w:tblGrid>
        <w:gridCol w:w="1592"/>
        <w:gridCol w:w="2264"/>
        <w:gridCol w:w="1096"/>
        <w:gridCol w:w="3900"/>
      </w:tblGrid>
      <w:tr w:rsidR="003830A1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30A1" w:rsidRPr="00143A02" w:rsidRDefault="002E68E7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 w:rsidRPr="00143A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一、 产品名称、型号规格、数量</w:t>
            </w:r>
          </w:p>
        </w:tc>
      </w:tr>
      <w:tr w:rsidR="002E68E7" w:rsidTr="002E68E7">
        <w:trPr>
          <w:jc w:val="center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投放范围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单位（月）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 w:rsidP="002E68E7">
            <w:pPr>
              <w:widowControl/>
              <w:snapToGrid w:val="0"/>
              <w:ind w:firstLineChars="400" w:firstLine="723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电梯媒体位数量（面）</w:t>
            </w:r>
          </w:p>
        </w:tc>
      </w:tr>
      <w:tr w:rsidR="002E68E7" w:rsidTr="002E68E7">
        <w:trPr>
          <w:trHeight w:val="890"/>
          <w:jc w:val="center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电梯框架广告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青秀区、兴宁、西乡塘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 w:rsidP="002E68E7">
            <w:pPr>
              <w:widowControl/>
              <w:snapToGrid w:val="0"/>
              <w:ind w:right="540" w:firstLineChars="500" w:firstLine="904"/>
              <w:textAlignment w:val="center"/>
              <w:rPr>
                <w:rFonts w:ascii="宋体" w:eastAsia="宋体" w:hAnsi="宋体" w:cs="宋体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3830A1" w:rsidTr="002E68E7">
        <w:trPr>
          <w:jc w:val="center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0A1" w:rsidRDefault="002E68E7">
            <w:pPr>
              <w:widowControl/>
              <w:snapToGrid w:val="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4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0A1" w:rsidRDefault="002E68E7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本价格含设计、画面制作安装等服务</w:t>
            </w:r>
          </w:p>
        </w:tc>
      </w:tr>
      <w:tr w:rsidR="003830A1" w:rsidTr="002E68E7">
        <w:trPr>
          <w:trHeight w:val="2055"/>
          <w:jc w:val="center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0A1" w:rsidRDefault="003830A1">
            <w:pPr>
              <w:widowControl/>
              <w:snapToGrid w:val="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0A1" w:rsidRDefault="002E68E7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广告发布规格：</w:t>
            </w:r>
          </w:p>
          <w:p w:rsidR="003830A1" w:rsidRDefault="002E68E7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镜框规格：800mm（高）×600mm(宽)</w:t>
            </w:r>
          </w:p>
          <w:p w:rsidR="003830A1" w:rsidRDefault="002E68E7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纸张规格：770mm（高）×575mm(宽)</w:t>
            </w:r>
          </w:p>
          <w:p w:rsidR="003830A1" w:rsidRDefault="002E68E7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可视画面：735mm（高）×537mm(宽)</w:t>
            </w:r>
          </w:p>
          <w:p w:rsidR="003830A1" w:rsidRDefault="003830A1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3830A1" w:rsidRDefault="002E68E7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稿件要求：分辨率--300dpi，色彩模式—CMYK，储存模式--JPG</w:t>
            </w:r>
          </w:p>
        </w:tc>
      </w:tr>
    </w:tbl>
    <w:p w:rsidR="0069342A" w:rsidRDefault="0069342A" w:rsidP="0069342A">
      <w:pPr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</w:pPr>
    </w:p>
    <w:p w:rsidR="0069342A" w:rsidRPr="00143A02" w:rsidRDefault="00F86A01" w:rsidP="0069342A">
      <w:pPr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143A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二、电梯广告投放区域</w:t>
      </w:r>
    </w:p>
    <w:tbl>
      <w:tblPr>
        <w:tblW w:w="8750" w:type="dxa"/>
        <w:jc w:val="center"/>
        <w:tblInd w:w="-3483" w:type="dxa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1702"/>
        <w:gridCol w:w="3416"/>
        <w:gridCol w:w="1260"/>
        <w:gridCol w:w="2372"/>
      </w:tblGrid>
      <w:tr w:rsidR="002E68E7" w:rsidTr="002E68E7">
        <w:trPr>
          <w:tblHeader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电梯媒体位数量（面）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发展小区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盛天茗城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盛天华府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盘龙居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天昌东盟中央城-写字楼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宁铁馨苑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竹青苑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万町大厦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汇春广场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东葛华都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星湖北花园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青秀区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时代茗城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兴宁区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盛天公馆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兴宁区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广州军区住宅楼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兴宁区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龙基传媒星城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兴宁区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中海悦公馆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兴宁区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盛天东郡一期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兴宁区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六安家园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兴宁区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丰业柠檬宿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西乡塘区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盛天名都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西乡塘区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恒大新城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西乡塘区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盛天尚都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西乡塘区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盛天熙园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西乡塘区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盛天熙府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西乡塘区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2E68E7" w:rsidTr="002E68E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8E7" w:rsidRDefault="002E68E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68E7" w:rsidRDefault="002E68E7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68E7" w:rsidRDefault="002E68E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2E68E7" w:rsidRDefault="002E68E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</w:tr>
    </w:tbl>
    <w:p w:rsidR="0069342A" w:rsidRDefault="0069342A">
      <w:pPr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</w:pPr>
    </w:p>
    <w:p w:rsidR="0069342A" w:rsidRPr="00143A02" w:rsidRDefault="00F86A01" w:rsidP="00143A02">
      <w:pP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</w:pPr>
      <w:r w:rsidRPr="0069342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三、</w:t>
      </w:r>
      <w:r w:rsidR="0069342A" w:rsidRPr="0069342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提交成果时间：合同签订后，三日内在指定区域投放广告服务。</w:t>
      </w:r>
    </w:p>
    <w:p w:rsidR="0069342A" w:rsidRPr="0069342A" w:rsidRDefault="0069342A" w:rsidP="0069342A">
      <w:pPr>
        <w:pStyle w:val="a0"/>
        <w:rPr>
          <w:rFonts w:ascii="宋体" w:eastAsia="宋体" w:hAnsi="宋体" w:hint="eastAsia"/>
          <w:b/>
          <w:bCs/>
          <w:color w:val="000000"/>
          <w:kern w:val="0"/>
          <w:sz w:val="30"/>
          <w:szCs w:val="30"/>
        </w:rPr>
      </w:pPr>
      <w:r w:rsidRPr="0069342A">
        <w:rPr>
          <w:rFonts w:ascii="宋体" w:eastAsia="宋体" w:hAnsi="宋体" w:hint="eastAsia"/>
          <w:b/>
          <w:bCs/>
          <w:color w:val="000000"/>
          <w:kern w:val="0"/>
          <w:sz w:val="30"/>
          <w:szCs w:val="30"/>
        </w:rPr>
        <w:t>四、</w:t>
      </w:r>
      <w:r w:rsidRPr="0069342A">
        <w:rPr>
          <w:rFonts w:ascii="宋体" w:eastAsia="宋体" w:hAnsi="宋体"/>
          <w:b/>
          <w:bCs/>
          <w:color w:val="000000"/>
          <w:kern w:val="0"/>
          <w:sz w:val="30"/>
          <w:szCs w:val="30"/>
        </w:rPr>
        <w:t>为了避免价格的恶性竞争，确保服务质量，如果供应商的报价明显低于其他通过符合性审查磋商供应商的报价，有可能影响</w:t>
      </w:r>
      <w:r w:rsidRPr="0069342A">
        <w:rPr>
          <w:rFonts w:ascii="宋体" w:eastAsia="宋体" w:hAnsi="宋体" w:hint="eastAsia"/>
          <w:b/>
          <w:bCs/>
          <w:color w:val="000000"/>
          <w:kern w:val="0"/>
          <w:sz w:val="30"/>
          <w:szCs w:val="30"/>
        </w:rPr>
        <w:t>服务</w:t>
      </w:r>
      <w:r w:rsidRPr="0069342A">
        <w:rPr>
          <w:rFonts w:ascii="宋体" w:eastAsia="宋体" w:hAnsi="宋体"/>
          <w:b/>
          <w:bCs/>
          <w:color w:val="000000"/>
          <w:kern w:val="0"/>
          <w:sz w:val="30"/>
          <w:szCs w:val="30"/>
        </w:rPr>
        <w:t>质量或者不能诚信履约的，要求供应商必须在合理的时间内提供书面说明（如管理费用、人员成本构成、技术成本及合理利润等），必要时提交相关证明材料，如因无法及时提供说明而导致被作为无效处理的，后果自负。</w:t>
      </w:r>
    </w:p>
    <w:p w:rsidR="0069342A" w:rsidRPr="0069342A" w:rsidRDefault="0069342A" w:rsidP="0069342A">
      <w:pPr>
        <w:pStyle w:val="a0"/>
        <w:rPr>
          <w:rFonts w:asciiTheme="minorHAnsi" w:eastAsiaTheme="minorEastAsia" w:hAnsiTheme="minorHAnsi" w:cstheme="minorBidi"/>
          <w:sz w:val="30"/>
          <w:szCs w:val="30"/>
        </w:rPr>
      </w:pPr>
    </w:p>
    <w:p w:rsidR="003830A1" w:rsidRPr="0069342A" w:rsidRDefault="003830A1">
      <w:pPr>
        <w:rPr>
          <w:sz w:val="30"/>
          <w:szCs w:val="30"/>
        </w:rPr>
      </w:pPr>
    </w:p>
    <w:p w:rsidR="003830A1" w:rsidRDefault="003830A1"/>
    <w:p w:rsidR="003830A1" w:rsidRDefault="003830A1">
      <w:pPr>
        <w:pStyle w:val="a0"/>
      </w:pPr>
    </w:p>
    <w:p w:rsidR="003830A1" w:rsidRDefault="003830A1"/>
    <w:p w:rsidR="003830A1" w:rsidRDefault="003830A1"/>
    <w:sectPr w:rsidR="003830A1" w:rsidSect="0038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D305734"/>
    <w:rsid w:val="00143A02"/>
    <w:rsid w:val="002E68E7"/>
    <w:rsid w:val="003830A1"/>
    <w:rsid w:val="004C0A76"/>
    <w:rsid w:val="0069342A"/>
    <w:rsid w:val="00B50741"/>
    <w:rsid w:val="00F86A01"/>
    <w:rsid w:val="01992A9B"/>
    <w:rsid w:val="06115D2B"/>
    <w:rsid w:val="0A83674F"/>
    <w:rsid w:val="0EE81547"/>
    <w:rsid w:val="1415482B"/>
    <w:rsid w:val="188B6631"/>
    <w:rsid w:val="1A0247D7"/>
    <w:rsid w:val="1DB64013"/>
    <w:rsid w:val="3B8F0EA1"/>
    <w:rsid w:val="42341DC4"/>
    <w:rsid w:val="45516590"/>
    <w:rsid w:val="45FD4105"/>
    <w:rsid w:val="48B452B6"/>
    <w:rsid w:val="495D2D98"/>
    <w:rsid w:val="4ACD4590"/>
    <w:rsid w:val="50B06196"/>
    <w:rsid w:val="59A6542E"/>
    <w:rsid w:val="5AFC3D0E"/>
    <w:rsid w:val="601F3086"/>
    <w:rsid w:val="61106FA9"/>
    <w:rsid w:val="673E0D10"/>
    <w:rsid w:val="6D305734"/>
    <w:rsid w:val="6E314F41"/>
    <w:rsid w:val="7A1B4827"/>
    <w:rsid w:val="7E267932"/>
    <w:rsid w:val="7E2B6187"/>
    <w:rsid w:val="7FD9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830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3830A1"/>
    <w:rPr>
      <w:rFonts w:ascii="仿宋_GB2312" w:eastAsia="仿宋_GB2312" w:hAnsi="Calibri" w:cs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木头</dc:creator>
  <cp:lastModifiedBy>南宁市公安局巡逻警察支队:黄薇薇</cp:lastModifiedBy>
  <cp:revision>4</cp:revision>
  <dcterms:created xsi:type="dcterms:W3CDTF">2025-09-15T06:36:00Z</dcterms:created>
  <dcterms:modified xsi:type="dcterms:W3CDTF">2025-10-11T09:39:00Z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ADC79B72FF82480F92CC0473E63F6D97_11</vt:lpwstr>
  </property>
  <property fmtid="{D5CDD505-2E9C-101B-9397-08002B2CF9AE}" pid="4" name="KSOTemplateDocerSaveRecord">
    <vt:lpwstr>eyJoZGlkIjoiMGIwZWRjOGIyZmU4NmE1YjhhZjM0NDYyNzA2ZjBhZDMiLCJ1c2VySWQiOiIzODkwNTE2ODQifQ==</vt:lpwstr>
  </property>
</Properties>
</file>