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25C85">
      <w:pPr>
        <w:ind w:left="439" w:leftChars="209" w:firstLine="440" w:firstLineChars="100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uk-UA"/>
        </w:rPr>
        <w:t>心电监护仪技术参数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zh-CN"/>
        </w:rPr>
        <w:t xml:space="preserve">及功能要求 </w:t>
      </w:r>
      <w:r>
        <w:rPr>
          <w:rFonts w:hint="eastAsia" w:ascii="方正公文小标宋" w:hAnsi="方正公文小标宋" w:eastAsia="方正公文小标宋" w:cs="方正公文小标宋"/>
          <w:b/>
          <w:bCs/>
          <w:sz w:val="44"/>
          <w:szCs w:val="44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>一、</w:t>
      </w:r>
      <w:r>
        <w:rPr>
          <w:sz w:val="28"/>
          <w:szCs w:val="28"/>
          <w:lang w:val="en-US" w:eastAsia="uk-UA"/>
        </w:rPr>
        <w:t>整机要求；</w:t>
      </w:r>
      <w:r>
        <w:rPr>
          <w:sz w:val="28"/>
          <w:szCs w:val="28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 xml:space="preserve">   1. </w:t>
      </w:r>
      <w:r>
        <w:rPr>
          <w:sz w:val="28"/>
          <w:szCs w:val="28"/>
          <w:lang w:val="en-US" w:eastAsia="uk-UA"/>
        </w:rPr>
        <w:t>一体化便携监护仪，整机无风扇设计，配置提手,方便移动。</w:t>
      </w:r>
      <w:r>
        <w:rPr>
          <w:sz w:val="28"/>
          <w:szCs w:val="28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  <w:lang w:val="en-US" w:eastAsia="uk-UA"/>
        </w:rPr>
        <w:t>★</w:t>
      </w:r>
      <w:r>
        <w:rPr>
          <w:rFonts w:hint="eastAsia"/>
          <w:sz w:val="28"/>
          <w:szCs w:val="28"/>
          <w:lang w:val="en-US" w:eastAsia="zh-CN"/>
        </w:rPr>
        <w:t xml:space="preserve">2. </w:t>
      </w:r>
      <w:r>
        <w:rPr>
          <w:sz w:val="28"/>
          <w:szCs w:val="28"/>
          <w:lang w:val="en-US" w:eastAsia="uk-UA"/>
        </w:rPr>
        <w:t>≥12.1英寸彩色液晶触摸屏，分辨率≥1280*800，≥8通道波形显示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sz w:val="28"/>
          <w:szCs w:val="28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  <w:lang w:val="en-US" w:eastAsia="uk-UA"/>
        </w:rPr>
        <w:t>★3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sz w:val="28"/>
          <w:szCs w:val="28"/>
          <w:lang w:val="en-US" w:eastAsia="uk-UA"/>
        </w:rPr>
        <w:t xml:space="preserve">屏幕标配最新电容屏非电阻屏，显示屏采用宽视角技术，支持≥170度可视范围 </w:t>
      </w:r>
      <w:r>
        <w:rPr>
          <w:sz w:val="28"/>
          <w:szCs w:val="28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  <w:lang w:val="en-US" w:eastAsia="uk-UA"/>
        </w:rPr>
        <w:t>4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sz w:val="28"/>
          <w:szCs w:val="28"/>
          <w:lang w:val="en-US" w:eastAsia="uk-UA"/>
        </w:rPr>
        <w:t>内置锂电池，插槽式设计，无需螺丝刀工具支持快速拆卸和安装，锂电池支持监护仪工作时间≥4小时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sz w:val="28"/>
          <w:szCs w:val="28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  <w:lang w:val="en-US" w:eastAsia="uk-UA"/>
        </w:rPr>
        <w:t>5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sz w:val="28"/>
          <w:szCs w:val="28"/>
          <w:lang w:val="en-US" w:eastAsia="uk-UA"/>
        </w:rPr>
        <w:t>安全规格；ECG, TEMP, SpO2 , NIBP监测参数抗电击程度为防除颤CF型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sz w:val="28"/>
          <w:szCs w:val="28"/>
          <w:lang w:val="en-US" w:eastAsia="uk-UA"/>
        </w:rPr>
        <w:cr/>
      </w:r>
      <w:r>
        <w:rPr>
          <w:sz w:val="28"/>
          <w:szCs w:val="28"/>
          <w:lang w:val="en-US" w:eastAsia="uk-UA"/>
        </w:rPr>
        <w:t>★6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sz w:val="28"/>
          <w:szCs w:val="28"/>
          <w:lang w:val="en-US" w:eastAsia="uk-UA"/>
        </w:rPr>
        <w:t>主机防水等级≥IPX1，整机抗跌落设计通过0.75米6面跌落测试</w:t>
      </w:r>
      <w:r>
        <w:rPr>
          <w:sz w:val="28"/>
          <w:szCs w:val="28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  <w:lang w:val="en-US" w:eastAsia="uk-UA"/>
        </w:rPr>
        <w:t>7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sz w:val="28"/>
          <w:szCs w:val="28"/>
          <w:lang w:val="en-US" w:eastAsia="uk-UA"/>
        </w:rPr>
        <w:t>监护仪清洁消毒维护支持的消毒剂≥40种，在使用说明书中清晰列举消毒剂的种类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sz w:val="28"/>
          <w:szCs w:val="28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  <w:lang w:val="en-US" w:eastAsia="uk-UA"/>
        </w:rPr>
        <w:t>8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sz w:val="28"/>
          <w:szCs w:val="28"/>
          <w:lang w:val="en-US" w:eastAsia="uk-UA"/>
        </w:rPr>
        <w:t>监护仪设计使用年限≥10年</w:t>
      </w:r>
      <w:r>
        <w:rPr>
          <w:sz w:val="28"/>
          <w:szCs w:val="28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>二、</w:t>
      </w:r>
      <w:r>
        <w:rPr>
          <w:sz w:val="28"/>
          <w:szCs w:val="28"/>
          <w:lang w:val="en-US" w:eastAsia="uk-UA"/>
        </w:rPr>
        <w:t>监测参数；</w:t>
      </w:r>
      <w:r>
        <w:rPr>
          <w:sz w:val="28"/>
          <w:szCs w:val="28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  <w:lang w:val="en-US" w:eastAsia="uk-UA"/>
        </w:rPr>
        <w:t>1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sz w:val="28"/>
          <w:szCs w:val="28"/>
          <w:lang w:val="en-US" w:eastAsia="uk-UA"/>
        </w:rPr>
        <w:t>配置3/5导心电，呼吸，无创血压，血氧饱和度，脉搏和双通道体温参数监测，以上参数适用于成人、小儿、新生儿患者。</w:t>
      </w:r>
      <w:r>
        <w:rPr>
          <w:sz w:val="28"/>
          <w:szCs w:val="28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sz w:val="28"/>
          <w:szCs w:val="28"/>
          <w:lang w:val="en-US" w:eastAsia="uk-UA"/>
        </w:rPr>
        <w:t>2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sz w:val="28"/>
          <w:szCs w:val="28"/>
          <w:lang w:val="en-US" w:eastAsia="uk-UA"/>
        </w:rPr>
        <w:t>心电监护支持心率，ST段测量，心律失常分析，QT/QTc连续实时测量和对应报警功能，支持成人、小儿、新生儿患者；心电波形扫描速度支持6.25mm/s、12.5 mm/s、25 mm/s和50 mm/s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sz w:val="28"/>
          <w:szCs w:val="28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 xml:space="preserve">  3. </w:t>
      </w:r>
      <w:r>
        <w:rPr>
          <w:sz w:val="28"/>
          <w:szCs w:val="28"/>
          <w:lang w:val="en-US" w:eastAsia="uk-UA"/>
        </w:rPr>
        <w:t>提供窗口支持心脏下壁，侧壁和前壁对应多个ST片段的同屏实时显示，提供参考片段和实时片段的对比查看。</w:t>
      </w:r>
      <w:r>
        <w:rPr>
          <w:sz w:val="28"/>
          <w:szCs w:val="28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  <w:lang w:val="en-US" w:eastAsia="uk-UA"/>
        </w:rPr>
        <w:t>4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sz w:val="28"/>
          <w:szCs w:val="28"/>
          <w:lang w:val="en-US" w:eastAsia="uk-UA"/>
        </w:rPr>
        <w:t xml:space="preserve">支持房颤及室上性心律失常分析功能，如；室上性心动过速，SVCs/min等，标配支持≥27种实时心律失常分析 </w:t>
      </w:r>
      <w:r>
        <w:rPr>
          <w:sz w:val="28"/>
          <w:szCs w:val="28"/>
          <w:lang w:val="en-US" w:eastAsia="uk-UA"/>
        </w:rPr>
        <w:cr/>
      </w:r>
      <w:r>
        <w:rPr>
          <w:sz w:val="28"/>
          <w:szCs w:val="28"/>
          <w:lang w:val="en-US" w:eastAsia="uk-UA"/>
        </w:rPr>
        <w:t>★5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sz w:val="28"/>
          <w:szCs w:val="28"/>
          <w:lang w:val="en-US" w:eastAsia="uk-UA"/>
        </w:rPr>
        <w:t>支持≥3通道心电波形同步分析，可进行多导心电分析</w:t>
      </w:r>
      <w:r>
        <w:rPr>
          <w:sz w:val="28"/>
          <w:szCs w:val="28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  <w:lang w:val="en-US" w:eastAsia="uk-UA"/>
        </w:rPr>
        <w:t>6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sz w:val="28"/>
          <w:szCs w:val="28"/>
          <w:lang w:val="en-US" w:eastAsia="uk-UA"/>
        </w:rPr>
        <w:t>提供SpO2,PR和PI参数的实时监测，适用于成人，小儿和新生儿。来自SpO2的PR测量范围：20-300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sz w:val="28"/>
          <w:szCs w:val="28"/>
          <w:lang w:val="en-US" w:eastAsia="uk-UA"/>
        </w:rPr>
        <w:cr/>
      </w:r>
      <w:r>
        <w:rPr>
          <w:sz w:val="28"/>
          <w:szCs w:val="28"/>
          <w:lang w:val="en-US" w:eastAsia="uk-UA"/>
        </w:rPr>
        <w:t>★7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sz w:val="28"/>
          <w:szCs w:val="28"/>
          <w:lang w:val="en-US" w:eastAsia="uk-UA"/>
        </w:rPr>
        <w:t>支持指套式血氧探头，IPX7防水等级，支持液体浸泡消毒和清洁</w:t>
      </w:r>
      <w:r>
        <w:rPr>
          <w:sz w:val="28"/>
          <w:szCs w:val="28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  <w:lang w:val="en-US" w:eastAsia="uk-UA"/>
        </w:rPr>
        <w:t>8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sz w:val="28"/>
          <w:szCs w:val="28"/>
          <w:lang w:val="en-US" w:eastAsia="uk-UA"/>
        </w:rPr>
        <w:t xml:space="preserve">提供手动，自动，连续、序列和整点5种测量模式，提供24小时血压统计结果 </w:t>
      </w:r>
      <w:r>
        <w:rPr>
          <w:sz w:val="28"/>
          <w:szCs w:val="28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  <w:lang w:val="en-US" w:eastAsia="uk-UA"/>
        </w:rPr>
        <w:t>9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sz w:val="28"/>
          <w:szCs w:val="28"/>
          <w:lang w:val="en-US" w:eastAsia="uk-UA"/>
        </w:rPr>
        <w:t>配置</w:t>
      </w:r>
      <w:r>
        <w:rPr>
          <w:color w:val="auto"/>
          <w:sz w:val="28"/>
          <w:szCs w:val="28"/>
          <w:lang w:val="en-US" w:eastAsia="uk-UA"/>
        </w:rPr>
        <w:t>无创血压测量</w:t>
      </w:r>
      <w:r>
        <w:rPr>
          <w:sz w:val="28"/>
          <w:szCs w:val="28"/>
          <w:lang w:val="en-US" w:eastAsia="uk-UA"/>
        </w:rPr>
        <w:t>，适用于成人，小儿和新生儿。无创血压成人测量范围：收缩压25~290mmH</w:t>
      </w:r>
      <w:r>
        <w:rPr>
          <w:rFonts w:hint="eastAsia"/>
          <w:sz w:val="28"/>
          <w:szCs w:val="28"/>
          <w:lang w:val="en-US" w:eastAsia="zh-CN"/>
        </w:rPr>
        <w:t>。</w:t>
      </w:r>
    </w:p>
    <w:p w14:paraId="670898A0">
      <w:pPr>
        <w:ind w:firstLine="560" w:firstLineChars="200"/>
        <w:rPr>
          <w:rFonts w:hint="eastAsia" w:eastAsiaTheme="minorEastAsia"/>
          <w:sz w:val="28"/>
          <w:szCs w:val="28"/>
          <w:lang w:eastAsia="zh-CN"/>
        </w:rPr>
      </w:pPr>
      <w:r>
        <w:rPr>
          <w:sz w:val="28"/>
          <w:szCs w:val="28"/>
          <w:lang w:val="en-US" w:eastAsia="uk-UA"/>
        </w:rPr>
        <w:t>★</w:t>
      </w:r>
      <w:r>
        <w:rPr>
          <w:rFonts w:hint="eastAsia"/>
          <w:color w:val="FF0000"/>
          <w:sz w:val="28"/>
          <w:szCs w:val="28"/>
          <w:lang w:val="en-US" w:eastAsia="zh-CN"/>
        </w:rPr>
        <w:t>10.配置</w:t>
      </w:r>
      <w:r>
        <w:rPr>
          <w:rFonts w:hint="eastAsia"/>
          <w:color w:val="FF0000"/>
          <w:sz w:val="28"/>
          <w:szCs w:val="28"/>
          <w:lang w:val="en-US" w:eastAsia="uk-UA"/>
        </w:rPr>
        <w:t>有创压监测，动脉压监测时支持同步监测PPV,适用于</w:t>
      </w:r>
      <w:bookmarkStart w:id="0" w:name="_GoBack"/>
      <w:bookmarkEnd w:id="0"/>
      <w:r>
        <w:rPr>
          <w:rFonts w:hint="eastAsia"/>
          <w:color w:val="FF0000"/>
          <w:sz w:val="28"/>
          <w:szCs w:val="28"/>
          <w:lang w:val="en-US" w:eastAsia="uk-UA"/>
        </w:rPr>
        <w:t>成人，小儿和新生儿。</w:t>
      </w:r>
      <w:r>
        <w:rPr>
          <w:color w:val="FF0000"/>
          <w:sz w:val="28"/>
          <w:szCs w:val="28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>三、</w:t>
      </w:r>
      <w:r>
        <w:rPr>
          <w:sz w:val="28"/>
          <w:szCs w:val="28"/>
          <w:lang w:val="en-US" w:eastAsia="uk-UA"/>
        </w:rPr>
        <w:t>系统功能；</w:t>
      </w:r>
      <w:r>
        <w:rPr>
          <w:sz w:val="28"/>
          <w:szCs w:val="28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sz w:val="28"/>
          <w:szCs w:val="28"/>
          <w:lang w:val="en-US" w:eastAsia="uk-UA"/>
        </w:rPr>
        <w:t>1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sz w:val="28"/>
          <w:szCs w:val="28"/>
          <w:lang w:val="en-US" w:eastAsia="uk-UA"/>
        </w:rPr>
        <w:t>支持所有监测参数报警限一键自动设置功能，满足医护团队快速管理患者报警需求，产品使用说明书提供报警限自动设置规则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sz w:val="28"/>
          <w:szCs w:val="28"/>
          <w:lang w:val="en-US" w:eastAsia="uk-UA"/>
        </w:rPr>
        <w:t xml:space="preserve"> </w:t>
      </w:r>
      <w:r>
        <w:rPr>
          <w:sz w:val="28"/>
          <w:szCs w:val="28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sz w:val="28"/>
          <w:szCs w:val="28"/>
          <w:lang w:val="en-US" w:eastAsia="uk-UA"/>
        </w:rPr>
        <w:t>2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sz w:val="28"/>
          <w:szCs w:val="28"/>
          <w:lang w:val="en-US" w:eastAsia="uk-UA"/>
        </w:rPr>
        <w:t>具有图形化技术报警指示功能，帮助医护团队快速识别报警来源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sz w:val="28"/>
          <w:szCs w:val="28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sz w:val="28"/>
          <w:szCs w:val="28"/>
          <w:lang w:val="en-US" w:eastAsia="uk-UA"/>
        </w:rPr>
        <w:t>3</w:t>
      </w:r>
      <w:r>
        <w:rPr>
          <w:rFonts w:hint="eastAsia"/>
          <w:sz w:val="28"/>
          <w:szCs w:val="28"/>
          <w:lang w:val="en-US" w:eastAsia="zh-CN"/>
        </w:rPr>
        <w:t>.</w:t>
      </w:r>
      <w:r>
        <w:rPr>
          <w:sz w:val="28"/>
          <w:szCs w:val="28"/>
          <w:lang w:val="en-US" w:eastAsia="uk-UA"/>
        </w:rPr>
        <w:t>支持≥120小时（分辨率1分钟）ST模板存储与回顾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sz w:val="28"/>
          <w:szCs w:val="28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 xml:space="preserve">   </w:t>
      </w:r>
      <w:r>
        <w:rPr>
          <w:sz w:val="28"/>
          <w:szCs w:val="28"/>
          <w:lang w:val="en-US" w:eastAsia="uk-UA"/>
        </w:rPr>
        <w:t>★4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sz w:val="28"/>
          <w:szCs w:val="28"/>
          <w:lang w:val="en-US" w:eastAsia="uk-UA"/>
        </w:rPr>
        <w:t>具有报警升级功能，当参数报警经过一定的时间未被处理或伴发了其他报警，就会升级到更高一个级别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sz w:val="28"/>
          <w:szCs w:val="28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sz w:val="28"/>
          <w:szCs w:val="28"/>
          <w:lang w:val="en-US" w:eastAsia="uk-UA"/>
        </w:rPr>
        <w:t>5</w:t>
      </w:r>
      <w:r>
        <w:rPr>
          <w:rFonts w:hint="eastAsia"/>
          <w:sz w:val="28"/>
          <w:szCs w:val="28"/>
          <w:lang w:val="en-US" w:eastAsia="zh-CN"/>
        </w:rPr>
        <w:t xml:space="preserve">. </w:t>
      </w:r>
      <w:r>
        <w:rPr>
          <w:sz w:val="28"/>
          <w:szCs w:val="28"/>
          <w:lang w:val="en-US" w:eastAsia="uk-UA"/>
        </w:rPr>
        <w:t>具有特殊报警音，当监护仪在病人发生致命性参数报警时，发出特殊的报警音进行提示病人处于危急状态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sz w:val="28"/>
          <w:szCs w:val="28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 xml:space="preserve">    6. </w:t>
      </w:r>
      <w:r>
        <w:rPr>
          <w:sz w:val="28"/>
          <w:szCs w:val="28"/>
          <w:lang w:val="en-US" w:eastAsia="uk-UA"/>
        </w:rPr>
        <w:t>支持格拉斯哥昏迷评分（GCS）功能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sz w:val="28"/>
          <w:szCs w:val="28"/>
          <w:lang w:val="en-US" w:eastAsia="uk-UA"/>
        </w:rPr>
        <w:cr/>
      </w:r>
      <w:r>
        <w:rPr>
          <w:rFonts w:hint="eastAsia"/>
          <w:sz w:val="28"/>
          <w:szCs w:val="28"/>
          <w:lang w:val="en-US" w:eastAsia="zh-CN"/>
        </w:rPr>
        <w:t xml:space="preserve">    7. </w:t>
      </w:r>
      <w:r>
        <w:rPr>
          <w:sz w:val="28"/>
          <w:szCs w:val="28"/>
          <w:lang w:val="en-US" w:eastAsia="uk-UA"/>
        </w:rPr>
        <w:t>提供目标监测界面，能够显示ECG,SpO2,IBP,CO2等多种参数测量值和波形；目标监测界面至少包括目标参数区、参数列表区、目标参数统计区、目标参数趋势区等，目标参数统计区与目标参数趋势区相互联动</w:t>
      </w:r>
      <w:r>
        <w:rPr>
          <w:rFonts w:hint="eastAsia"/>
          <w:sz w:val="28"/>
          <w:szCs w:val="28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111109"/>
    <w:rsid w:val="0B5F5310"/>
    <w:rsid w:val="31D9007D"/>
    <w:rsid w:val="360E275A"/>
    <w:rsid w:val="3C3F0879"/>
    <w:rsid w:val="6F490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1004</Words>
  <Characters>1164</Characters>
  <Lines>0</Lines>
  <Paragraphs>0</Paragraphs>
  <TotalTime>0</TotalTime>
  <ScaleCrop>false</ScaleCrop>
  <LinksUpToDate>false</LinksUpToDate>
  <CharactersWithSpaces>1250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WPS_1604475137</cp:lastModifiedBy>
  <dcterms:modified xsi:type="dcterms:W3CDTF">2025-09-24T08:43:49Z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eyJoZGlkIjoiZjFiOGU3Y2YwZDczY2U3NzcyMDFhYWZhNWMzNWUwMTIiLCJ1c2VySWQiOiIxMTQwMDUyMTM1In0=</vt:lpwstr>
  </property>
  <property fmtid="{D5CDD505-2E9C-101B-9397-08002B2CF9AE}" pid="4" name="ICV">
    <vt:lpwstr>D310B498578D430CA7C95A4921D6E44C_12</vt:lpwstr>
  </property>
</Properties>
</file>