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b/>
          <w:bCs/>
          <w:caps w:val="0"/>
          <w:color w:val="auto"/>
          <w:spacing w:val="0"/>
          <w:kern w:val="0"/>
          <w:sz w:val="28"/>
          <w:szCs w:val="28"/>
          <w:lang w:val="en-US" w:eastAsia="zh-CN" w:bidi="ar"/>
        </w:rPr>
      </w:pPr>
      <w:r>
        <w:rPr>
          <w:rFonts w:hint="eastAsia" w:ascii="宋体" w:hAnsi="宋体" w:eastAsia="宋体" w:cs="宋体"/>
          <w:b/>
          <w:bCs/>
          <w:caps w:val="0"/>
          <w:color w:val="auto"/>
          <w:spacing w:val="0"/>
          <w:kern w:val="0"/>
          <w:sz w:val="28"/>
          <w:szCs w:val="28"/>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360" w:lineRule="auto"/>
        <w:ind w:right="0"/>
        <w:jc w:val="center"/>
        <w:textAlignment w:val="auto"/>
        <w:rPr>
          <w:rFonts w:hint="eastAsia" w:ascii="黑体" w:hAnsi="黑体" w:eastAsia="黑体" w:cs="黑体"/>
          <w:caps w:val="0"/>
          <w:color w:val="auto"/>
          <w:spacing w:val="0"/>
          <w:kern w:val="0"/>
          <w:sz w:val="44"/>
          <w:szCs w:val="44"/>
          <w:lang w:val="en-US" w:eastAsia="zh-CN" w:bidi="ar"/>
        </w:rPr>
      </w:pPr>
      <w:r>
        <w:rPr>
          <w:rFonts w:hint="eastAsia" w:ascii="黑体" w:hAnsi="黑体" w:eastAsia="黑体" w:cs="黑体"/>
          <w:caps w:val="0"/>
          <w:color w:val="auto"/>
          <w:spacing w:val="0"/>
          <w:kern w:val="0"/>
          <w:sz w:val="44"/>
          <w:szCs w:val="44"/>
          <w:lang w:val="en-US" w:eastAsia="zh-CN" w:bidi="ar"/>
        </w:rPr>
        <w:t>申请文件（格式）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1.申请供应商的法人或者其他组织营业执照等证明文件复印件</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2.申请供应商有效的《特种行业经营许可证》、《消防安全检查合格证》或《消防安全检查意见书》、《卫生许可证》、《食品经营许可证》复印件</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3.申请供应商相应的法定代表人身份证正反面复印件</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4.申请供应商的授权委托书、委托代理人身份证正反面复印件以及由县级以上（含县级）社会保险经办机构出具的供应商为委托代理人交纳的2025年1月以来任意1个月社保证明复印件</w:t>
      </w:r>
      <w:r>
        <w:rPr>
          <w:rFonts w:hint="eastAsia" w:ascii="宋体" w:hAnsi="宋体" w:eastAsia="宋体" w:cs="宋体"/>
          <w:b/>
          <w:bCs/>
          <w:caps w:val="0"/>
          <w:color w:val="auto"/>
          <w:spacing w:val="0"/>
          <w:kern w:val="0"/>
          <w:sz w:val="21"/>
          <w:szCs w:val="21"/>
          <w:lang w:val="en-US" w:eastAsia="zh-CN" w:bidi="ar"/>
        </w:rPr>
        <w:t>（委托代理时，必须提供）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5.申请供应商的财务状况报告（提供2023年度以来任意年度内的财务报表复印件，或者2024年以来银行出具的资信证明或中国人民银行征信中心出具的信用报告）</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6.申请供应商依法缴纳税收的相关材料（提供2025年1月以来任意1个月的依法缴纳税收的证明材料复印件；依法免税的，必须提供符合免税条件的证明材料。从成立之日起到提交申请文件时不足要求月数的，则无需提交）</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7.申请供应商依法缴纳社会保障资金的相关材料[提供2025年1月以来任意1个月的依法缴纳社会保障资金的缴费证明材料（如：专用收据、社会保险缴纳清单或者社保部门的证明）复印件；依法不需要缴纳社会保障资金的，必须提供相应文件证明不需要缴纳社会保障资金。从成立之日起到提交申请文件时不足要求月数的，则无需提交]</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8.参加政府采购活动前3年内在经营活动中没有重大违法记录及有关信用信息的书面声明</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9.供应商直接控股、管理关系信息表</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10.申请供应商参加本项目无围标串标行为的承诺函</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11.报价一览表</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b/>
          <w:bCs/>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12.采购需求响应表</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b/>
          <w:bCs/>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13.供应商信用承诺函</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b/>
          <w:bCs/>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14.供应商承诺函</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15.供应商场所设备设施情况说明</w:t>
      </w:r>
      <w:r>
        <w:rPr>
          <w:rFonts w:hint="eastAsia" w:ascii="宋体" w:hAnsi="宋体" w:eastAsia="宋体" w:cs="宋体"/>
          <w:b/>
          <w:bCs/>
          <w:caps w:val="0"/>
          <w:color w:val="auto"/>
          <w:spacing w:val="0"/>
          <w:kern w:val="0"/>
          <w:sz w:val="21"/>
          <w:szCs w:val="21"/>
          <w:lang w:val="en-US" w:eastAsia="zh-CN" w:bidi="ar"/>
        </w:rPr>
        <w:t>（必须提供）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rFonts w:hint="eastAsia" w:ascii="宋体" w:hAnsi="宋体" w:eastAsia="宋体" w:cs="宋体"/>
          <w:b/>
          <w:bCs/>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16.供应商认为需要提供的其他文件或说明（如：服务方案等）</w:t>
      </w:r>
      <w:r>
        <w:rPr>
          <w:rFonts w:hint="eastAsia" w:ascii="宋体" w:hAnsi="宋体" w:eastAsia="宋体" w:cs="宋体"/>
          <w:b/>
          <w:bCs/>
          <w:caps w:val="0"/>
          <w:color w:val="auto"/>
          <w:spacing w:val="0"/>
          <w:kern w:val="0"/>
          <w:sz w:val="21"/>
          <w:szCs w:val="21"/>
          <w:lang w:val="en-US" w:eastAsia="zh-CN" w:bidi="ar"/>
        </w:rPr>
        <w:t>（如有，请提供）</w:t>
      </w:r>
    </w:p>
    <w:p>
      <w:pPr>
        <w:rPr>
          <w:rFonts w:hint="eastAsia" w:ascii="宋体" w:hAnsi="宋体" w:eastAsia="宋体" w:cs="宋体"/>
          <w:b/>
          <w:bCs/>
          <w:caps w:val="0"/>
          <w:color w:val="auto"/>
          <w:spacing w:val="0"/>
          <w:kern w:val="0"/>
          <w:sz w:val="21"/>
          <w:szCs w:val="21"/>
          <w:lang w:val="en-US" w:eastAsia="zh-CN" w:bidi="ar"/>
        </w:rPr>
      </w:pPr>
      <w:r>
        <w:rPr>
          <w:rFonts w:hint="eastAsia" w:ascii="宋体" w:hAnsi="宋体" w:eastAsia="宋体" w:cs="宋体"/>
          <w:b/>
          <w:bCs/>
          <w:caps w:val="0"/>
          <w:color w:val="auto"/>
          <w:spacing w:val="0"/>
          <w:kern w:val="0"/>
          <w:sz w:val="21"/>
          <w:szCs w:val="21"/>
          <w:lang w:val="en-US" w:eastAsia="zh-CN" w:bidi="ar"/>
        </w:rPr>
        <w:br w:type="page"/>
      </w:r>
    </w:p>
    <w:p>
      <w:pPr>
        <w:keepNext w:val="0"/>
        <w:keepLines w:val="0"/>
        <w:widowControl w:val="0"/>
        <w:suppressLineNumbers w:val="0"/>
        <w:tabs>
          <w:tab w:val="left" w:pos="1305"/>
        </w:tabs>
        <w:spacing w:before="0" w:beforeAutospacing="0" w:after="0" w:afterAutospacing="0" w:line="400" w:lineRule="exact"/>
        <w:ind w:left="0" w:right="0"/>
        <w:jc w:val="both"/>
        <w:rPr>
          <w:rFonts w:hint="eastAsia" w:ascii="宋体" w:hAnsi="宋体" w:eastAsia="宋体" w:cs="宋体"/>
          <w:color w:val="auto"/>
          <w:szCs w:val="21"/>
          <w:lang w:val="en-US"/>
        </w:rPr>
      </w:pPr>
      <w:r>
        <w:rPr>
          <w:rFonts w:hint="eastAsia" w:ascii="宋体" w:hAnsi="宋体" w:eastAsia="宋体" w:cs="宋体"/>
          <w:b/>
          <w:bCs w:val="0"/>
          <w:color w:val="auto"/>
          <w:kern w:val="2"/>
          <w:sz w:val="32"/>
          <w:szCs w:val="32"/>
          <w:lang w:val="en-US" w:eastAsia="zh-CN" w:bidi="ar"/>
        </w:rPr>
        <w:t>1.申请供应商的法人或者其他组织营业执照等证明文件复印件（必须提供）</w:t>
      </w:r>
    </w:p>
    <w:p>
      <w:pPr>
        <w:keepNext w:val="0"/>
        <w:keepLines w:val="0"/>
        <w:widowControl w:val="0"/>
        <w:suppressLineNumbers w:val="0"/>
        <w:tabs>
          <w:tab w:val="left" w:pos="1305"/>
        </w:tabs>
        <w:spacing w:before="0" w:beforeAutospacing="0" w:after="0" w:afterAutospacing="0" w:line="400" w:lineRule="exact"/>
        <w:ind w:left="0" w:right="0" w:firstLine="642" w:firstLineChars="200"/>
        <w:jc w:val="both"/>
        <w:rPr>
          <w:rFonts w:hint="eastAsia" w:ascii="宋体" w:hAnsi="宋体" w:eastAsia="宋体" w:cs="宋体"/>
          <w:b/>
          <w:bCs w:val="0"/>
          <w:color w:val="auto"/>
          <w:sz w:val="32"/>
          <w:szCs w:val="32"/>
          <w:lang w:val="en-US"/>
        </w:rPr>
      </w:pPr>
    </w:p>
    <w:p>
      <w:pPr>
        <w:keepNext w:val="0"/>
        <w:keepLines w:val="0"/>
        <w:widowControl w:val="0"/>
        <w:suppressLineNumbers w:val="0"/>
        <w:tabs>
          <w:tab w:val="left" w:pos="1305"/>
        </w:tabs>
        <w:spacing w:before="0" w:beforeAutospacing="0" w:after="0" w:afterAutospacing="0" w:line="400" w:lineRule="exact"/>
        <w:ind w:left="0" w:right="0" w:firstLine="642" w:firstLineChars="200"/>
        <w:jc w:val="both"/>
        <w:rPr>
          <w:rFonts w:hint="eastAsia" w:ascii="宋体" w:hAnsi="宋体" w:eastAsia="宋体" w:cs="宋体"/>
          <w:b/>
          <w:bCs w:val="0"/>
          <w:color w:val="auto"/>
          <w:sz w:val="32"/>
          <w:szCs w:val="32"/>
          <w:lang w:val="en-US"/>
        </w:rPr>
      </w:pPr>
    </w:p>
    <w:p>
      <w:pPr>
        <w:keepNext w:val="0"/>
        <w:keepLines w:val="0"/>
        <w:widowControl w:val="0"/>
        <w:numPr>
          <w:ilvl w:val="0"/>
          <w:numId w:val="0"/>
        </w:numPr>
        <w:suppressLineNumbers w:val="0"/>
        <w:tabs>
          <w:tab w:val="left" w:pos="1305"/>
        </w:tabs>
        <w:spacing w:before="0" w:beforeAutospacing="0" w:after="0" w:afterAutospacing="0" w:line="400" w:lineRule="exact"/>
        <w:ind w:left="0" w:leftChars="0" w:right="0" w:rightChars="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2.申请供应商有效的《特种行业经营许可证》、《消防安全检查合格证》或《消防安全检查意见书》、《卫生许可证》、《食品经营许可证》复印件（必须提供）</w:t>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3.申请供应商相应的法定代表人身份证正反面复印件（必须提供）</w:t>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4.申请供应商的授权委托书、委托代理人身份证正反面复印件以及由县级以上（含县级）社会保险经办机构出具的供应商为委托代理人交纳的2025年1月以来任意1个月社保证明复印件（委托代理时，必须提供）</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jc w:val="center"/>
        <w:outlineLvl w:val="9"/>
        <w:rPr>
          <w:rFonts w:hAnsi="宋体"/>
          <w:b/>
          <w:bCs w:val="0"/>
          <w:color w:val="auto"/>
          <w:sz w:val="32"/>
          <w:szCs w:val="20"/>
          <w:lang w:val="en-US"/>
        </w:rPr>
      </w:pPr>
      <w:r>
        <w:rPr>
          <w:rFonts w:hint="eastAsia" w:ascii="宋体" w:hAnsi="宋体" w:eastAsia="宋体" w:cs="Times New Roman"/>
          <w:b/>
          <w:bCs w:val="0"/>
          <w:color w:val="auto"/>
          <w:kern w:val="2"/>
          <w:sz w:val="32"/>
          <w:szCs w:val="20"/>
          <w:lang w:val="en-US" w:eastAsia="zh-CN" w:bidi="ar"/>
        </w:rPr>
        <w:t xml:space="preserve"> 授权委托书（格式）</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both"/>
        <w:outlineLvl w:val="9"/>
        <w:rPr>
          <w:rFonts w:hint="eastAsia" w:ascii="宋体" w:hAnsi="宋体" w:eastAsia="宋体" w:cs="宋体"/>
          <w:color w:val="auto"/>
          <w:lang w:val="en-US"/>
        </w:rPr>
      </w:pPr>
      <w:r>
        <w:rPr>
          <w:rFonts w:hint="eastAsia" w:ascii="宋体" w:hAnsi="宋体" w:eastAsia="宋体" w:cs="宋体"/>
          <w:b/>
          <w:bCs w:val="0"/>
          <w:color w:val="auto"/>
          <w:kern w:val="2"/>
          <w:sz w:val="21"/>
          <w:szCs w:val="21"/>
          <w:lang w:val="en-US" w:eastAsia="zh-CN" w:bidi="ar"/>
        </w:rPr>
        <w:t>致</w:t>
      </w:r>
      <w:r>
        <w:rPr>
          <w:rFonts w:hint="eastAsia" w:ascii="宋体" w:hAnsi="宋体" w:eastAsia="宋体" w:cs="宋体"/>
          <w:color w:val="auto"/>
          <w:kern w:val="2"/>
          <w:sz w:val="21"/>
          <w:szCs w:val="21"/>
          <w:lang w:val="en-US" w:eastAsia="zh-CN" w:bidi="ar"/>
        </w:rPr>
        <w:t>：</w:t>
      </w:r>
      <w:r>
        <w:rPr>
          <w:rFonts w:hint="eastAsia" w:ascii="宋体" w:hAnsi="宋体" w:eastAsia="宋体" w:cs="宋体"/>
          <w:color w:val="auto"/>
          <w:kern w:val="2"/>
          <w:sz w:val="21"/>
          <w:szCs w:val="21"/>
          <w:u w:val="single"/>
          <w:lang w:val="en-US" w:eastAsia="zh-CN" w:bidi="ar"/>
        </w:rPr>
        <w:t>百色市</w:t>
      </w:r>
      <w:r>
        <w:rPr>
          <w:rFonts w:hint="eastAsia" w:ascii="宋体" w:hAnsi="宋体" w:eastAsia="宋体" w:cs="宋体"/>
          <w:color w:val="auto"/>
          <w:kern w:val="2"/>
          <w:sz w:val="21"/>
          <w:szCs w:val="24"/>
          <w:u w:val="single"/>
          <w:lang w:val="en-US" w:eastAsia="zh-CN" w:bidi="ar"/>
        </w:rPr>
        <w:t>财政局</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both"/>
        <w:outlineLvl w:val="9"/>
        <w:rPr>
          <w:rFonts w:hint="eastAsia" w:ascii="宋体" w:hAnsi="宋体" w:eastAsia="宋体" w:cs="宋体"/>
          <w:color w:val="auto"/>
          <w:szCs w:val="21"/>
          <w:u w:val="single"/>
          <w:lang w:val="en-US"/>
        </w:rPr>
      </w:pP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Ansi="宋体"/>
          <w:color w:val="auto"/>
          <w:lang w:val="en-US"/>
        </w:rPr>
      </w:pPr>
      <w:r>
        <w:rPr>
          <w:rFonts w:hint="eastAsia" w:ascii="宋体" w:hAnsi="宋体" w:eastAsia="宋体" w:cs="Times New Roman"/>
          <w:color w:val="auto"/>
          <w:kern w:val="0"/>
          <w:sz w:val="21"/>
          <w:szCs w:val="20"/>
          <w:lang w:val="en-US" w:eastAsia="zh-CN" w:bidi="ar"/>
        </w:rPr>
        <w:t>我</w:t>
      </w:r>
      <w:r>
        <w:rPr>
          <w:rFonts w:hint="eastAsia" w:ascii="宋体" w:hAnsi="宋体" w:eastAsia="宋体" w:cs="Times New Roman"/>
          <w:color w:val="auto"/>
          <w:kern w:val="0"/>
          <w:sz w:val="21"/>
          <w:szCs w:val="20"/>
          <w:u w:val="single"/>
          <w:lang w:val="en-US" w:eastAsia="zh-CN" w:bidi="ar"/>
        </w:rPr>
        <w:t xml:space="preserve">              </w:t>
      </w:r>
      <w:r>
        <w:rPr>
          <w:rFonts w:hint="eastAsia" w:ascii="宋体" w:hAnsi="宋体" w:eastAsia="宋体" w:cs="Times New Roman"/>
          <w:color w:val="auto"/>
          <w:kern w:val="0"/>
          <w:sz w:val="21"/>
          <w:szCs w:val="20"/>
          <w:lang w:val="en-US" w:eastAsia="zh-CN" w:bidi="ar"/>
        </w:rPr>
        <w:t>（姓名）系</w:t>
      </w:r>
      <w:r>
        <w:rPr>
          <w:rFonts w:hint="eastAsia" w:ascii="宋体" w:hAnsi="宋体" w:eastAsia="宋体" w:cs="Times New Roman"/>
          <w:color w:val="auto"/>
          <w:kern w:val="0"/>
          <w:sz w:val="21"/>
          <w:szCs w:val="20"/>
          <w:u w:val="single"/>
          <w:lang w:val="en-US" w:eastAsia="zh-CN" w:bidi="ar"/>
        </w:rPr>
        <w:t xml:space="preserve">                              </w:t>
      </w:r>
      <w:r>
        <w:rPr>
          <w:rFonts w:hint="eastAsia" w:ascii="宋体" w:hAnsi="宋体" w:eastAsia="宋体" w:cs="Times New Roman"/>
          <w:color w:val="auto"/>
          <w:kern w:val="0"/>
          <w:sz w:val="21"/>
          <w:szCs w:val="20"/>
          <w:lang w:val="en-US" w:eastAsia="zh-CN" w:bidi="ar"/>
        </w:rPr>
        <w:t>（供应商名称）的法定代表人，现授权委托本单位在职职工</w:t>
      </w:r>
      <w:r>
        <w:rPr>
          <w:rFonts w:hint="eastAsia" w:ascii="宋体" w:hAnsi="宋体" w:eastAsia="宋体" w:cs="Times New Roman"/>
          <w:color w:val="auto"/>
          <w:kern w:val="0"/>
          <w:sz w:val="21"/>
          <w:szCs w:val="20"/>
          <w:u w:val="single"/>
          <w:lang w:val="en-US" w:eastAsia="zh-CN" w:bidi="ar"/>
        </w:rPr>
        <w:t xml:space="preserve">            </w:t>
      </w:r>
      <w:r>
        <w:rPr>
          <w:rFonts w:hint="eastAsia" w:ascii="宋体" w:hAnsi="宋体" w:eastAsia="宋体" w:cs="Times New Roman"/>
          <w:color w:val="auto"/>
          <w:kern w:val="0"/>
          <w:sz w:val="21"/>
          <w:szCs w:val="20"/>
          <w:lang w:val="en-US" w:eastAsia="zh-CN" w:bidi="ar"/>
        </w:rPr>
        <w:t>（姓名）以我公司名义参加</w:t>
      </w:r>
      <w:r>
        <w:rPr>
          <w:rFonts w:hint="eastAsia" w:ascii="宋体" w:hAnsi="宋体" w:eastAsia="宋体" w:cs="Times New Roman"/>
          <w:color w:val="auto"/>
          <w:kern w:val="0"/>
          <w:sz w:val="21"/>
          <w:szCs w:val="20"/>
          <w:u w:val="single"/>
          <w:lang w:val="en-US" w:eastAsia="zh-CN" w:bidi="ar"/>
        </w:rPr>
        <w:t xml:space="preserve">      </w:t>
      </w:r>
      <w:r>
        <w:rPr>
          <w:rFonts w:hint="eastAsia" w:ascii="宋体" w:hAnsi="宋体" w:eastAsia="宋体" w:cs="Times New Roman"/>
          <w:color w:val="auto"/>
          <w:kern w:val="2"/>
          <w:sz w:val="21"/>
          <w:szCs w:val="20"/>
          <w:u w:val="single"/>
          <w:lang w:val="en-US" w:eastAsia="zh-CN" w:bidi="ar"/>
        </w:rPr>
        <w:t xml:space="preserve">（项目名称及项目编号）        </w:t>
      </w:r>
      <w:r>
        <w:rPr>
          <w:rFonts w:hint="eastAsia" w:ascii="宋体" w:hAnsi="宋体" w:eastAsia="宋体" w:cs="Times New Roman"/>
          <w:color w:val="auto"/>
          <w:kern w:val="2"/>
          <w:sz w:val="21"/>
          <w:szCs w:val="20"/>
          <w:lang w:val="en-US" w:eastAsia="zh-CN" w:bidi="ar"/>
        </w:rPr>
        <w:t>项目的征集活动，并代表我方全权办理针对上述项目的征集、签约等具体事务和签署相关文件。</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我方对被授权人的签字事项负全部责任。</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Ansi="宋体"/>
          <w:color w:val="auto"/>
          <w:u w:val="single"/>
          <w:lang w:val="en-US"/>
        </w:rPr>
      </w:pPr>
      <w:r>
        <w:rPr>
          <w:rFonts w:hint="eastAsia" w:ascii="宋体" w:hAnsi="宋体" w:eastAsia="宋体" w:cs="Times New Roman"/>
          <w:color w:val="auto"/>
          <w:kern w:val="2"/>
          <w:sz w:val="21"/>
          <w:szCs w:val="20"/>
          <w:lang w:val="en-US" w:eastAsia="zh-CN" w:bidi="ar"/>
        </w:rPr>
        <w:t xml:space="preserve">授权委托代理期限：自即日起至该项目政府采购活动结束。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lang w:val="en-US"/>
        </w:rPr>
      </w:pPr>
      <w:r>
        <w:rPr>
          <w:rFonts w:hint="eastAsia" w:ascii="宋体" w:hAnsi="宋体" w:eastAsia="宋体" w:cs="宋体"/>
          <w:color w:val="auto"/>
          <w:kern w:val="0"/>
          <w:sz w:val="21"/>
          <w:szCs w:val="24"/>
          <w:lang w:val="en-US" w:eastAsia="zh-CN" w:bidi="ar"/>
        </w:rPr>
        <w:t xml:space="preserve">代理人无转委托权，特此委托。 </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我已在下面签字，以资证明。</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供应商（公章）：</w:t>
      </w:r>
      <w:r>
        <w:rPr>
          <w:rFonts w:hint="eastAsia" w:ascii="宋体" w:hAnsi="宋体" w:eastAsia="宋体" w:cs="宋体"/>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szCs w:val="21"/>
          <w:lang w:val="en-US"/>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法定代表人签字：</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szCs w:val="21"/>
          <w:lang w:val="en-US"/>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 </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年</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月</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日</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20"/>
        <w:jc w:val="both"/>
        <w:outlineLvl w:val="9"/>
        <w:rPr>
          <w:rFonts w:hint="eastAsia" w:ascii="宋体" w:hAnsi="宋体" w:eastAsia="宋体" w:cs="宋体"/>
          <w:color w:val="auto"/>
          <w:kern w:val="2"/>
          <w:sz w:val="21"/>
          <w:szCs w:val="21"/>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r>
        <w:rPr>
          <w:rFonts w:hint="eastAsia" w:ascii="Times New Roman" w:hAnsi="宋体" w:eastAsia="宋体" w:cs="宋体"/>
          <w:b/>
          <w:bCs w:val="0"/>
          <w:color w:val="auto"/>
          <w:kern w:val="2"/>
          <w:sz w:val="24"/>
          <w:szCs w:val="24"/>
          <w:lang w:val="en-US" w:eastAsia="zh-CN" w:bidi="ar"/>
        </w:rPr>
        <w:t>附：委托代理人身份证正反面复印件以及由县级以上（含县级）社会保险经办机构出具的供应商为委托代理人交纳的2025年1月以来任意1个月社保证明复印件（委托代理时必须提供）。</w:t>
      </w:r>
    </w:p>
    <w:p>
      <w:pPr>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br w:type="page"/>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5.申请供应商的财务状况报告（提供2023年度以来任意年度内的财务报表复印件，或者2024年以来银行出具的资信证明或中国人民银行征信中心出具的信用报告）（必须提供）</w:t>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6.申请供应商依法缴纳税收的相关材料（提供2025年1月以来任意1个月的依法缴纳税收的证明材料复印件；依法免税的，必须提供符合免税条件的证明材料。从成立之日起到提交申请文件时不足要求月数的，则无需提交）（必须提供）</w:t>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7.申请供应商依法缴纳社会保障资金的相关材料[提供2025年1月以来任意1个月的依法缴纳社会保障资金的缴费证明材料（如：专用收据、社会保险缴纳清单或者社保部门的证明）复印件；依法不需要缴纳社会保障资金的，必须提供相应文件证明不需要缴纳社会保障资金。从成立之日起到提交申请文件时不足要求月数的，则无需提交]（必须提供）</w:t>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8.参加政府采购活动前3年内在经营活动中没有重大违法记录及有关信用信息的书面声明（必须提供）</w:t>
      </w:r>
    </w:p>
    <w:p>
      <w:pPr>
        <w:keepNext w:val="0"/>
        <w:keepLines w:val="0"/>
        <w:widowControl w:val="0"/>
        <w:numPr>
          <w:ilvl w:val="0"/>
          <w:numId w:val="0"/>
        </w:numPr>
        <w:suppressLineNumbers w:val="0"/>
        <w:tabs>
          <w:tab w:val="left" w:pos="1305"/>
        </w:tabs>
        <w:spacing w:before="0" w:beforeAutospacing="0" w:after="0" w:afterAutospacing="0" w:line="400" w:lineRule="exact"/>
        <w:ind w:right="0" w:rightChars="0"/>
        <w:jc w:val="both"/>
        <w:rPr>
          <w:rFonts w:hint="eastAsia" w:ascii="宋体" w:hAnsi="宋体" w:eastAsia="宋体" w:cs="宋体"/>
          <w:b/>
          <w:bCs w:val="0"/>
          <w:color w:val="auto"/>
          <w:kern w:val="2"/>
          <w:sz w:val="32"/>
          <w:szCs w:val="32"/>
          <w:lang w:val="en-US" w:eastAsia="zh-CN" w:bidi="ar"/>
        </w:rPr>
      </w:pPr>
    </w:p>
    <w:p>
      <w:pPr>
        <w:pStyle w:val="7"/>
        <w:keepNext w:val="0"/>
        <w:keepLines w:val="0"/>
        <w:widowControl w:val="0"/>
        <w:suppressLineNumbers w:val="0"/>
        <w:spacing w:before="0" w:beforeAutospacing="0" w:after="0" w:afterAutospacing="0" w:line="400" w:lineRule="exact"/>
        <w:ind w:left="0" w:right="0"/>
        <w:jc w:val="center"/>
        <w:rPr>
          <w:rFonts w:hAnsi="宋体"/>
          <w:b/>
          <w:bCs w:val="0"/>
          <w:color w:val="auto"/>
          <w:sz w:val="32"/>
          <w:szCs w:val="32"/>
          <w:lang w:val="en-US"/>
        </w:rPr>
      </w:pPr>
      <w:r>
        <w:rPr>
          <w:rFonts w:hint="eastAsia" w:ascii="宋体" w:hAnsi="宋体" w:eastAsia="宋体" w:cs="Times New Roman"/>
          <w:b/>
          <w:bCs w:val="0"/>
          <w:color w:val="auto"/>
          <w:kern w:val="2"/>
          <w:sz w:val="32"/>
          <w:szCs w:val="32"/>
          <w:lang w:val="en-US" w:eastAsia="zh-CN" w:bidi="ar"/>
        </w:rPr>
        <w:t>声   明（格式）</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both"/>
        <w:outlineLvl w:val="9"/>
        <w:rPr>
          <w:rFonts w:hint="eastAsia" w:ascii="宋体" w:hAnsi="宋体" w:eastAsia="宋体" w:cs="宋体"/>
          <w:color w:val="auto"/>
          <w:lang w:val="en-US"/>
        </w:rPr>
      </w:pPr>
      <w:r>
        <w:rPr>
          <w:rFonts w:hint="eastAsia" w:ascii="宋体" w:hAnsi="宋体" w:eastAsia="宋体" w:cs="宋体"/>
          <w:b/>
          <w:bCs w:val="0"/>
          <w:color w:val="auto"/>
          <w:kern w:val="2"/>
          <w:sz w:val="21"/>
          <w:szCs w:val="21"/>
          <w:lang w:val="en-US" w:eastAsia="zh-CN" w:bidi="ar"/>
        </w:rPr>
        <w:t>致</w:t>
      </w:r>
      <w:r>
        <w:rPr>
          <w:rFonts w:hint="eastAsia" w:ascii="宋体" w:hAnsi="宋体" w:eastAsia="宋体" w:cs="宋体"/>
          <w:color w:val="auto"/>
          <w:kern w:val="2"/>
          <w:sz w:val="21"/>
          <w:szCs w:val="21"/>
          <w:lang w:val="en-US" w:eastAsia="zh-CN" w:bidi="ar"/>
        </w:rPr>
        <w:t>：</w:t>
      </w:r>
      <w:r>
        <w:rPr>
          <w:rFonts w:hint="eastAsia" w:ascii="宋体" w:hAnsi="宋体" w:eastAsia="宋体" w:cs="宋体"/>
          <w:color w:val="auto"/>
          <w:kern w:val="2"/>
          <w:sz w:val="21"/>
          <w:szCs w:val="24"/>
          <w:u w:val="single"/>
          <w:lang w:val="en-US" w:eastAsia="zh-CN" w:bidi="ar"/>
        </w:rPr>
        <w:t>百色市财政局</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both"/>
        <w:outlineLvl w:val="9"/>
        <w:rPr>
          <w:rFonts w:hint="eastAsia" w:ascii="宋体" w:hAnsi="宋体" w:eastAsia="宋体" w:cs="宋体"/>
          <w:color w:val="auto"/>
          <w:szCs w:val="21"/>
          <w:u w:val="single"/>
          <w:lang w:val="en-US"/>
        </w:rPr>
      </w:pP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firstLine="420" w:firstLineChars="20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kern w:val="0"/>
          <w:sz w:val="21"/>
          <w:szCs w:val="21"/>
          <w:lang w:val="en-US" w:eastAsia="zh-CN" w:bidi="ar"/>
        </w:rPr>
        <w:t>重大税收违法失信主体</w:t>
      </w:r>
      <w:r>
        <w:rPr>
          <w:rFonts w:hint="eastAsia" w:ascii="宋体" w:hAnsi="宋体" w:eastAsia="宋体" w:cs="Times New Roman"/>
          <w:color w:val="auto"/>
          <w:kern w:val="2"/>
          <w:sz w:val="21"/>
          <w:szCs w:val="20"/>
          <w:lang w:val="en-US" w:eastAsia="zh-CN" w:bidi="ar"/>
        </w:rPr>
        <w:t>、政府采购严重违法失信行为记录名单，完全符合《中华人民共和国政府采购法》第二十二条规定的供应商资格条件，我方对此声明负全部法律责任。</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515" w:firstLineChars="2150"/>
        <w:jc w:val="both"/>
        <w:outlineLvl w:val="9"/>
        <w:rPr>
          <w:rFonts w:hint="eastAsia" w:ascii="宋体" w:hAnsi="宋体" w:eastAsia="宋体" w:cs="宋体"/>
          <w:color w:val="auto"/>
          <w:szCs w:val="21"/>
          <w:lang w:val="en-US"/>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515" w:firstLineChars="2150"/>
        <w:jc w:val="both"/>
        <w:outlineLvl w:val="9"/>
        <w:rPr>
          <w:rFonts w:hint="eastAsia" w:ascii="宋体" w:hAnsi="宋体" w:eastAsia="宋体" w:cs="宋体"/>
          <w:color w:val="auto"/>
          <w:szCs w:val="21"/>
          <w:lang w:val="en-US"/>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4515" w:firstLineChars="2150"/>
        <w:jc w:val="both"/>
        <w:outlineLvl w:val="9"/>
        <w:rPr>
          <w:rFonts w:hint="eastAsia" w:ascii="宋体" w:hAnsi="宋体" w:eastAsia="宋体" w:cs="宋体"/>
          <w:color w:val="auto"/>
          <w:szCs w:val="21"/>
          <w:lang w:val="en-US"/>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1890" w:firstLineChars="900"/>
        <w:jc w:val="both"/>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供应商 (公章)：</w:t>
      </w:r>
      <w:r>
        <w:rPr>
          <w:rFonts w:hint="eastAsia" w:ascii="宋体" w:hAnsi="宋体" w:eastAsia="宋体" w:cs="宋体"/>
          <w:color w:val="auto"/>
          <w:kern w:val="2"/>
          <w:sz w:val="21"/>
          <w:szCs w:val="21"/>
          <w:u w:val="single"/>
          <w:lang w:val="en-US" w:eastAsia="zh-CN" w:bidi="ar"/>
        </w:rPr>
        <w:t xml:space="preserve">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1890" w:firstLineChars="900"/>
        <w:jc w:val="both"/>
        <w:outlineLvl w:val="9"/>
        <w:rPr>
          <w:rFonts w:hAnsi="宋体"/>
          <w:color w:val="auto"/>
          <w:szCs w:val="21"/>
          <w:u w:val="single"/>
          <w:lang w:val="en-US"/>
        </w:rPr>
      </w:pPr>
      <w:r>
        <w:rPr>
          <w:rFonts w:hint="eastAsia" w:ascii="宋体" w:hAnsi="宋体" w:eastAsia="宋体" w:cs="Times New Roman"/>
          <w:color w:val="auto"/>
          <w:kern w:val="2"/>
          <w:sz w:val="21"/>
          <w:szCs w:val="21"/>
          <w:lang w:val="en-US" w:eastAsia="zh-CN" w:bidi="ar"/>
        </w:rPr>
        <w:t>法定代表人（负责人）</w:t>
      </w:r>
      <w:r>
        <w:rPr>
          <w:rFonts w:hint="eastAsia" w:ascii="宋体" w:hAnsi="宋体" w:eastAsia="宋体" w:cs="Times New Roman"/>
          <w:color w:val="auto"/>
          <w:kern w:val="2"/>
          <w:sz w:val="21"/>
          <w:szCs w:val="20"/>
          <w:lang w:val="en-US" w:eastAsia="zh-CN" w:bidi="ar"/>
        </w:rPr>
        <w:t>或相应的委托代理人</w:t>
      </w:r>
      <w:r>
        <w:rPr>
          <w:rFonts w:hint="eastAsia" w:ascii="宋体" w:hAnsi="宋体" w:eastAsia="宋体" w:cs="Times New Roman"/>
          <w:color w:val="auto"/>
          <w:kern w:val="2"/>
          <w:sz w:val="21"/>
          <w:szCs w:val="21"/>
          <w:lang w:val="en-US" w:eastAsia="zh-CN" w:bidi="ar"/>
        </w:rPr>
        <w:t>签字</w:t>
      </w:r>
      <w:r>
        <w:rPr>
          <w:rFonts w:hint="eastAsia" w:ascii="宋体" w:hAnsi="宋体" w:eastAsia="宋体" w:cs="Times New Roman"/>
          <w:color w:val="auto"/>
          <w:kern w:val="2"/>
          <w:sz w:val="21"/>
          <w:szCs w:val="20"/>
          <w:lang w:val="en-US" w:eastAsia="zh-CN" w:bidi="ar"/>
        </w:rPr>
        <w:t>：</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firstLine="1890" w:firstLineChars="900"/>
        <w:jc w:val="both"/>
        <w:outlineLvl w:val="9"/>
        <w:rPr>
          <w:rFonts w:hint="eastAsia" w:ascii="宋体" w:hAnsi="宋体" w:eastAsia="宋体" w:cs="宋体"/>
          <w:color w:val="auto"/>
          <w:szCs w:val="21"/>
          <w:u w:val="single"/>
          <w:lang w:val="en-US"/>
        </w:rPr>
      </w:pP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日</w:t>
      </w: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期：</w:t>
      </w:r>
      <w:r>
        <w:rPr>
          <w:rFonts w:hint="default" w:ascii="Times New Roman" w:hAnsi="宋体" w:eastAsia="宋体" w:cs="Times New Roman"/>
          <w:color w:val="auto"/>
          <w:kern w:val="2"/>
          <w:sz w:val="21"/>
          <w:szCs w:val="24"/>
          <w:u w:val="single"/>
          <w:lang w:val="en-US" w:eastAsia="zh-CN" w:bidi="ar"/>
        </w:rPr>
        <w:t xml:space="preserve">                                   </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kinsoku/>
        <w:wordWrap/>
        <w:overflowPunct/>
        <w:topLinePunct w:val="0"/>
        <w:autoSpaceDE/>
        <w:autoSpaceDN/>
        <w:bidi w:val="0"/>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br w:type="page"/>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9.供应商直接控股、管理关系信息表（必须提供）</w:t>
      </w:r>
    </w:p>
    <w:p>
      <w:pPr>
        <w:keepNext w:val="0"/>
        <w:keepLines w:val="0"/>
        <w:pageBreakBefore w:val="0"/>
        <w:widowControl w:val="0"/>
        <w:suppressLineNumbers w:val="0"/>
        <w:kinsoku/>
        <w:wordWrap/>
        <w:overflowPunct/>
        <w:topLinePunct w:val="0"/>
        <w:autoSpaceDE/>
        <w:autoSpaceDN/>
        <w:bidi w:val="0"/>
        <w:snapToGrid w:val="0"/>
        <w:spacing w:before="50" w:beforeAutospacing="0" w:after="120" w:afterLines="50" w:afterAutospacing="0" w:line="360" w:lineRule="auto"/>
        <w:ind w:left="0" w:right="0"/>
        <w:jc w:val="center"/>
        <w:outlineLvl w:val="9"/>
        <w:rPr>
          <w:rFonts w:hint="eastAsia" w:ascii="宋体" w:hAnsi="宋体" w:eastAsia="宋体" w:cs="宋体"/>
          <w:b/>
          <w:bCs w:val="0"/>
          <w:color w:val="auto"/>
          <w:kern w:val="0"/>
          <w:sz w:val="21"/>
          <w:szCs w:val="21"/>
          <w:lang w:val="en-US"/>
        </w:rPr>
      </w:pPr>
      <w:bookmarkStart w:id="0" w:name="OLE_LINK44"/>
      <w:r>
        <w:rPr>
          <w:rFonts w:hint="eastAsia" w:ascii="宋体" w:hAnsi="宋体" w:eastAsia="宋体" w:cs="宋体"/>
          <w:b/>
          <w:bCs w:val="0"/>
          <w:color w:val="auto"/>
          <w:kern w:val="0"/>
          <w:sz w:val="21"/>
          <w:szCs w:val="21"/>
          <w:lang w:val="en-US" w:eastAsia="zh-CN" w:bidi="ar"/>
        </w:rPr>
        <w:t>供应商直接控股股东信息表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r>
    </w:tbl>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注：</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2.本表所指的控股关系仅限于直接控股关系，不包括间接的控股关系。公司实际控制人与公司之间的关系不属于本表所指的直接控股关系。</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3.供应商不存在直接控股股东的，则填“无”。</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6090" w:firstLineChars="2900"/>
        <w:jc w:val="both"/>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zh-CN" w:eastAsia="zh-CN" w:bidi="ar"/>
        </w:rPr>
        <w:t>供应商名称(公章)：</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7350" w:firstLineChars="3500"/>
        <w:jc w:val="both"/>
        <w:outlineLvl w:val="9"/>
        <w:rPr>
          <w:rFonts w:hint="eastAsia" w:ascii="宋体" w:hAnsi="宋体" w:eastAsia="宋体" w:cs="宋体"/>
          <w:color w:val="auto"/>
          <w:kern w:val="0"/>
          <w:sz w:val="21"/>
          <w:szCs w:val="21"/>
          <w:lang w:val="zh-CN" w:eastAsia="zh-CN" w:bidi="ar"/>
        </w:rPr>
      </w:pPr>
      <w:r>
        <w:rPr>
          <w:rFonts w:hint="eastAsia" w:ascii="宋体" w:hAnsi="宋体" w:eastAsia="宋体" w:cs="宋体"/>
          <w:color w:val="auto"/>
          <w:kern w:val="0"/>
          <w:sz w:val="21"/>
          <w:szCs w:val="21"/>
          <w:lang w:val="zh-CN" w:eastAsia="zh-CN" w:bidi="ar"/>
        </w:rPr>
        <w:t>日期</w:t>
      </w:r>
      <w:r>
        <w:rPr>
          <w:rFonts w:hint="eastAsia" w:ascii="宋体" w:hAnsi="宋体" w:eastAsia="宋体" w:cs="宋体"/>
          <w:color w:val="auto"/>
          <w:kern w:val="0"/>
          <w:sz w:val="21"/>
          <w:szCs w:val="21"/>
          <w:lang w:val="en-US" w:eastAsia="zh-CN" w:bidi="ar"/>
        </w:rPr>
        <w:t xml:space="preserve">：  年  </w:t>
      </w:r>
      <w:r>
        <w:rPr>
          <w:rFonts w:hint="eastAsia" w:ascii="宋体" w:hAnsi="宋体" w:eastAsia="宋体" w:cs="宋体"/>
          <w:color w:val="auto"/>
          <w:kern w:val="0"/>
          <w:sz w:val="21"/>
          <w:szCs w:val="21"/>
          <w:lang w:val="zh-CN" w:eastAsia="zh-CN" w:bidi="ar"/>
        </w:rPr>
        <w:t>月</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zh-CN" w:eastAsia="zh-CN" w:bidi="ar"/>
        </w:rPr>
        <w:t>日</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515" w:firstLineChars="2150"/>
        <w:jc w:val="both"/>
        <w:outlineLvl w:val="9"/>
        <w:rPr>
          <w:rFonts w:hint="eastAsia" w:ascii="宋体" w:hAnsi="宋体" w:eastAsia="宋体" w:cs="宋体"/>
          <w:color w:val="auto"/>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rPr>
      </w:pPr>
      <w:r>
        <w:rPr>
          <w:rFonts w:hint="eastAsia" w:ascii="宋体" w:hAnsi="宋体" w:eastAsia="宋体" w:cs="宋体"/>
          <w:b/>
          <w:bCs w:val="0"/>
          <w:color w:val="auto"/>
          <w:kern w:val="2"/>
          <w:sz w:val="21"/>
          <w:szCs w:val="21"/>
          <w:lang w:val="en-US" w:eastAsia="zh-CN" w:bidi="ar"/>
        </w:rPr>
        <w:t>供应商直接管理关系信息表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1005"/>
        <w:gridCol w:w="2659"/>
        <w:gridCol w:w="3924"/>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lang w:val="en-US"/>
              </w:rPr>
            </w:pPr>
          </w:p>
        </w:tc>
      </w:tr>
    </w:tbl>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注：</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1.管理关系：是指不具有出资持股关系的其他单位之间存在的管理与被管理关系，如一些上下级关系的事业单位和团体组织。</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r>
        <w:rPr>
          <w:rFonts w:hint="eastAsia" w:ascii="宋体" w:hAnsi="宋体" w:eastAsia="宋体" w:cs="宋体"/>
          <w:color w:val="auto"/>
          <w:spacing w:val="-6"/>
          <w:kern w:val="2"/>
          <w:sz w:val="21"/>
          <w:szCs w:val="21"/>
          <w:lang w:val="en-US" w:eastAsia="zh-CN" w:bidi="ar"/>
        </w:rPr>
        <w:t>本表所指的管理关系仅限于直接管理关系，不包括间接的管理关系。</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20" w:firstLineChars="200"/>
        <w:jc w:val="left"/>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3.供应商不存在直接管理关系的，则填“无”。</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5880" w:firstLineChars="2800"/>
        <w:jc w:val="both"/>
        <w:outlineLvl w:val="9"/>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zh-CN" w:eastAsia="zh-CN" w:bidi="ar"/>
        </w:rPr>
        <w:t>供应商名称(公章)：</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7140" w:firstLineChars="340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color w:val="auto"/>
          <w:kern w:val="0"/>
          <w:sz w:val="21"/>
          <w:szCs w:val="21"/>
          <w:lang w:val="zh-CN" w:eastAsia="zh-CN" w:bidi="ar"/>
        </w:rPr>
        <w:t>日期</w:t>
      </w:r>
      <w:r>
        <w:rPr>
          <w:rFonts w:hint="eastAsia" w:ascii="宋体" w:hAnsi="宋体" w:eastAsia="宋体" w:cs="宋体"/>
          <w:color w:val="auto"/>
          <w:kern w:val="0"/>
          <w:sz w:val="21"/>
          <w:szCs w:val="21"/>
          <w:lang w:val="en-US" w:eastAsia="zh-CN" w:bidi="ar"/>
        </w:rPr>
        <w:t xml:space="preserve">：  年  </w:t>
      </w:r>
      <w:r>
        <w:rPr>
          <w:rFonts w:hint="eastAsia" w:ascii="宋体" w:hAnsi="宋体" w:eastAsia="宋体" w:cs="宋体"/>
          <w:color w:val="auto"/>
          <w:kern w:val="0"/>
          <w:sz w:val="21"/>
          <w:szCs w:val="21"/>
          <w:lang w:val="zh-CN" w:eastAsia="zh-CN" w:bidi="ar"/>
        </w:rPr>
        <w:t>月</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zh-CN" w:eastAsia="zh-CN" w:bidi="ar"/>
        </w:rPr>
        <w:t>日</w:t>
      </w:r>
      <w:bookmarkEnd w:id="0"/>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10.申请供应商参加本项目无围标串标行为的承诺函（必须提供）</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outlineLvl w:val="9"/>
        <w:rPr>
          <w:rFonts w:hint="eastAsia" w:ascii="宋体" w:hAnsi="宋体" w:eastAsia="宋体" w:cs="Times New Roman"/>
          <w:b/>
          <w:bCs w:val="0"/>
          <w:color w:val="auto"/>
          <w:kern w:val="2"/>
          <w:sz w:val="32"/>
          <w:szCs w:val="32"/>
          <w:lang w:val="en-US" w:eastAsia="zh-CN" w:bidi="ar"/>
        </w:rPr>
      </w:pPr>
      <w:bookmarkStart w:id="1" w:name="OLE_LINK45"/>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outlineLvl w:val="9"/>
        <w:rPr>
          <w:rFonts w:hint="eastAsia" w:ascii="宋体" w:hAnsi="宋体" w:eastAsia="宋体" w:cs="Times New Roman"/>
          <w:b/>
          <w:bCs w:val="0"/>
          <w:color w:val="auto"/>
          <w:kern w:val="2"/>
          <w:sz w:val="32"/>
          <w:szCs w:val="32"/>
          <w:lang w:val="en-US" w:eastAsia="zh-CN" w:bidi="ar"/>
        </w:rPr>
      </w:pP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outlineLvl w:val="9"/>
        <w:rPr>
          <w:rFonts w:hAnsi="宋体"/>
          <w:b/>
          <w:bCs w:val="0"/>
          <w:color w:val="auto"/>
          <w:sz w:val="21"/>
          <w:szCs w:val="21"/>
          <w:lang w:val="en-US"/>
        </w:rPr>
      </w:pPr>
      <w:r>
        <w:rPr>
          <w:rFonts w:hint="eastAsia" w:ascii="宋体" w:hAnsi="宋体" w:eastAsia="宋体" w:cs="Times New Roman"/>
          <w:b/>
          <w:bCs w:val="0"/>
          <w:color w:val="auto"/>
          <w:kern w:val="2"/>
          <w:sz w:val="21"/>
          <w:szCs w:val="21"/>
          <w:lang w:val="en-US" w:eastAsia="zh-CN" w:bidi="ar"/>
        </w:rPr>
        <w:t>供应商参加本项目无围标串标行为的承诺函（格式）</w:t>
      </w:r>
    </w:p>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50" w:afterAutospacing="0" w:line="360" w:lineRule="exact"/>
        <w:ind w:left="0" w:right="0"/>
        <w:jc w:val="left"/>
        <w:outlineLvl w:val="9"/>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一、我公司承诺无下列相互串通的情形：</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1.不同供应商的申请文件由同一单位或者个人编制；</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2.不同供应商委托同一单位或者个人办理征集事宜；</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3.不同的供应商的申请文件载明的项目管理员为同一个人；</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 xml:space="preserve">4.不同供应商的申请文件异常一致或报价呈规律性差异；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5.不同供应商的申请文件相互混装。</w:t>
      </w:r>
    </w:p>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50" w:afterAutospacing="0" w:line="360" w:lineRule="exact"/>
        <w:ind w:left="0" w:right="0"/>
        <w:jc w:val="left"/>
        <w:outlineLvl w:val="9"/>
        <w:rPr>
          <w:rFonts w:hint="eastAsia" w:ascii="宋体" w:hAnsi="宋体" w:eastAsia="宋体" w:cs="宋体"/>
          <w:color w:val="auto"/>
          <w:sz w:val="24"/>
          <w:szCs w:val="24"/>
          <w:lang w:val="en-US"/>
        </w:rPr>
      </w:pPr>
      <w:r>
        <w:rPr>
          <w:rFonts w:hint="eastAsia" w:ascii="宋体" w:hAnsi="宋体" w:eastAsia="宋体" w:cs="宋体"/>
          <w:b/>
          <w:bCs w:val="0"/>
          <w:color w:val="auto"/>
          <w:kern w:val="2"/>
          <w:sz w:val="24"/>
          <w:szCs w:val="24"/>
          <w:lang w:val="en-US" w:eastAsia="zh-CN" w:bidi="ar"/>
        </w:rPr>
        <w:t>二、我公司承诺无下列恶意串通的情形：</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1.供应商直接或者间接从采购人或者采购代理机构处获得其他供应商的相关信息并修改其申请文件；</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2.供应商按照采购人或者采购代理机构的授意撤换、修改申请文件；</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3.供应商之间协商报价、技术方案等申请文件或者申请文件的实质性内容；</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4.属于同一集团、协会、商会等组织成员的供应商按照该组织要求协同参加政府采购活动；</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5.供应商之间事先约定一致抬高或者压低报价,或者在征集项目中事先约定轮流以高价位或者低价位成交,或者事先约定由某一特定供应商成交,然后再参加征集；</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6.供应商之间商定部分供应商放弃参加政府采购活动或者放弃成交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both"/>
        <w:outlineLvl w:val="9"/>
        <w:rPr>
          <w:rFonts w:hAnsi="宋体"/>
          <w:color w:val="auto"/>
          <w:lang w:val="en-US"/>
        </w:rPr>
      </w:pPr>
      <w:r>
        <w:rPr>
          <w:rFonts w:hint="eastAsia" w:ascii="宋体" w:hAnsi="宋体" w:eastAsia="宋体" w:cs="Times New Roman"/>
          <w:color w:val="auto"/>
          <w:kern w:val="2"/>
          <w:sz w:val="21"/>
          <w:szCs w:val="20"/>
          <w:lang w:val="en-US" w:eastAsia="zh-CN" w:bidi="ar"/>
        </w:rPr>
        <w:t>7.供应商与采购人或者采购代理机构之间、供应商相互之间，为谋求特定供应商成交或者排斥其他供应商的其他串通行为。</w:t>
      </w:r>
    </w:p>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50" w:afterAutospacing="0"/>
        <w:ind w:left="0" w:right="0" w:firstLine="472" w:firstLineChars="196"/>
        <w:jc w:val="left"/>
        <w:outlineLvl w:val="9"/>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以上情形一经核查属实，我方愿意承担一切后果，并不再寻求任何旨在减轻或免除法律责任的辩解。</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1890" w:firstLineChars="900"/>
        <w:jc w:val="both"/>
        <w:outlineLvl w:val="9"/>
        <w:rPr>
          <w:rFonts w:hint="eastAsia" w:ascii="宋体" w:hAnsi="宋体" w:eastAsia="宋体" w:cs="宋体"/>
          <w:color w:val="auto"/>
          <w:szCs w:val="21"/>
          <w:lang w:val="en-US"/>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firstLine="1890" w:firstLineChars="900"/>
        <w:jc w:val="both"/>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供应商 (公章)：</w:t>
      </w:r>
      <w:r>
        <w:rPr>
          <w:rFonts w:hint="eastAsia" w:ascii="宋体" w:hAnsi="宋体" w:eastAsia="宋体" w:cs="宋体"/>
          <w:color w:val="auto"/>
          <w:kern w:val="2"/>
          <w:sz w:val="21"/>
          <w:szCs w:val="21"/>
          <w:u w:val="single"/>
          <w:lang w:val="en-US" w:eastAsia="zh-CN" w:bidi="ar"/>
        </w:rPr>
        <w:t xml:space="preserve">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1890" w:firstLineChars="900"/>
        <w:jc w:val="both"/>
        <w:outlineLvl w:val="9"/>
        <w:rPr>
          <w:rFonts w:hAnsi="宋体"/>
          <w:color w:val="auto"/>
          <w:szCs w:val="21"/>
          <w:u w:val="single"/>
          <w:lang w:val="en-US"/>
        </w:rPr>
      </w:pPr>
      <w:r>
        <w:rPr>
          <w:rFonts w:hint="eastAsia" w:ascii="宋体" w:hAnsi="宋体" w:eastAsia="宋体" w:cs="Times New Roman"/>
          <w:color w:val="auto"/>
          <w:kern w:val="2"/>
          <w:sz w:val="21"/>
          <w:szCs w:val="21"/>
          <w:lang w:val="en-US" w:eastAsia="zh-CN" w:bidi="ar"/>
        </w:rPr>
        <w:t>法定代表人（负责人）</w:t>
      </w:r>
      <w:r>
        <w:rPr>
          <w:rFonts w:hint="eastAsia" w:ascii="宋体" w:hAnsi="宋体" w:eastAsia="宋体" w:cs="Times New Roman"/>
          <w:color w:val="auto"/>
          <w:kern w:val="2"/>
          <w:sz w:val="21"/>
          <w:szCs w:val="20"/>
          <w:lang w:val="en-US" w:eastAsia="zh-CN" w:bidi="ar"/>
        </w:rPr>
        <w:t>或相应的委托代理人</w:t>
      </w:r>
      <w:r>
        <w:rPr>
          <w:rFonts w:hint="eastAsia" w:ascii="宋体" w:hAnsi="宋体" w:eastAsia="宋体" w:cs="Times New Roman"/>
          <w:color w:val="auto"/>
          <w:kern w:val="2"/>
          <w:sz w:val="21"/>
          <w:szCs w:val="21"/>
          <w:lang w:val="en-US" w:eastAsia="zh-CN" w:bidi="ar"/>
        </w:rPr>
        <w:t>签字</w:t>
      </w:r>
      <w:r>
        <w:rPr>
          <w:rFonts w:hint="eastAsia" w:ascii="宋体" w:hAnsi="宋体" w:eastAsia="宋体" w:cs="Times New Roman"/>
          <w:color w:val="auto"/>
          <w:kern w:val="2"/>
          <w:sz w:val="21"/>
          <w:szCs w:val="20"/>
          <w:lang w:val="en-US" w:eastAsia="zh-CN" w:bidi="ar"/>
        </w:rPr>
        <w:t>：</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40" w:lineRule="exact"/>
        <w:ind w:left="0" w:right="0" w:firstLine="1890" w:firstLineChars="900"/>
        <w:jc w:val="both"/>
        <w:outlineLvl w:val="9"/>
        <w:rPr>
          <w:rFonts w:hint="eastAsia" w:ascii="宋体" w:hAnsi="宋体" w:eastAsia="宋体" w:cs="宋体"/>
          <w:color w:val="auto"/>
          <w:szCs w:val="21"/>
          <w:u w:val="single"/>
          <w:lang w:val="en-US"/>
        </w:rPr>
      </w:pPr>
      <w:r>
        <w:rPr>
          <w:rFonts w:hint="eastAsia" w:ascii="Times New Roman" w:hAnsi="宋体" w:eastAsia="宋体" w:cs="宋体"/>
          <w:color w:val="auto"/>
          <w:kern w:val="2"/>
          <w:sz w:val="21"/>
          <w:szCs w:val="24"/>
          <w:lang w:val="en-US" w:eastAsia="zh-CN" w:bidi="ar"/>
        </w:rPr>
        <w:t>日</w:t>
      </w: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期：</w:t>
      </w:r>
      <w:r>
        <w:rPr>
          <w:rFonts w:hint="default" w:ascii="Times New Roman" w:hAnsi="宋体" w:eastAsia="宋体" w:cs="Times New Roman"/>
          <w:color w:val="auto"/>
          <w:kern w:val="2"/>
          <w:sz w:val="21"/>
          <w:szCs w:val="24"/>
          <w:u w:val="single"/>
          <w:lang w:val="en-US" w:eastAsia="zh-CN" w:bidi="ar"/>
        </w:rPr>
        <w:t xml:space="preserve">                                   </w:t>
      </w:r>
    </w:p>
    <w:bookmarkEnd w:id="1"/>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b/>
          <w:bCs w:val="0"/>
          <w:color w:val="auto"/>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b/>
          <w:bCs w:val="0"/>
          <w:color w:val="auto"/>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b/>
          <w:bCs w:val="0"/>
          <w:color w:val="auto"/>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b/>
          <w:bCs w:val="0"/>
          <w:color w:val="auto"/>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b/>
          <w:bCs w:val="0"/>
          <w:color w:val="auto"/>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b/>
          <w:bCs w:val="0"/>
          <w:color w:val="auto"/>
          <w:sz w:val="32"/>
          <w:szCs w:val="32"/>
          <w:lang w:val="en-US"/>
        </w:rPr>
      </w:pPr>
    </w:p>
    <w:p>
      <w:pPr>
        <w:keepNext w:val="0"/>
        <w:keepLines w:val="0"/>
        <w:pageBreakBefore w:val="0"/>
        <w:widowControl w:val="0"/>
        <w:kinsoku/>
        <w:wordWrap/>
        <w:overflowPunct/>
        <w:topLinePunct w:val="0"/>
        <w:autoSpaceDE/>
        <w:autoSpaceDN/>
        <w:bidi w:val="0"/>
        <w:outlineLvl w:val="9"/>
        <w:rPr>
          <w:rFonts w:hint="eastAsia" w:ascii="宋体" w:hAnsi="宋体" w:eastAsia="宋体" w:cs="宋体"/>
          <w:b/>
          <w:bCs w:val="0"/>
          <w:color w:val="auto"/>
          <w:kern w:val="2"/>
          <w:sz w:val="32"/>
          <w:szCs w:val="32"/>
          <w:lang w:val="en-US" w:eastAsia="zh-CN" w:bidi="ar"/>
        </w:rPr>
        <w:sectPr>
          <w:footerReference r:id="rId3" w:type="default"/>
          <w:pgSz w:w="11906" w:h="16839"/>
          <w:pgMar w:top="1417" w:right="1050" w:bottom="1037" w:left="1304" w:header="1" w:footer="811" w:gutter="0"/>
          <w:pgNumType w:fmt="decimal" w:start="1"/>
          <w:cols w:space="425" w:num="1"/>
          <w:docGrid w:type="lines" w:linePitch="312" w:charSpace="0"/>
        </w:sectPr>
      </w:pPr>
      <w:r>
        <w:rPr>
          <w:b/>
          <w:bCs w:val="0"/>
          <w:color w:val="auto"/>
          <w:sz w:val="32"/>
          <w:szCs w:val="32"/>
          <w:lang w:val="en-US"/>
        </w:rPr>
        <w:br w:type="page"/>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11.报价一览表（必须提供）</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center"/>
        <w:outlineLvl w:val="9"/>
        <w:rPr>
          <w:rFonts w:hint="eastAsia" w:ascii="宋体" w:hAnsi="宋体" w:eastAsia="宋体" w:cs="宋体"/>
          <w:b/>
          <w:bCs w:val="0"/>
          <w:color w:val="auto"/>
          <w:kern w:val="2"/>
          <w:sz w:val="32"/>
          <w:szCs w:val="32"/>
          <w:lang w:val="en-US" w:eastAsia="zh-CN" w:bidi="ar"/>
        </w:rPr>
      </w:pPr>
    </w:p>
    <w:p>
      <w:pPr>
        <w:rPr>
          <w:rFonts w:ascii="宋体" w:hAnsi="宋体"/>
          <w:b/>
          <w:bCs/>
          <w:color w:val="auto"/>
          <w:sz w:val="24"/>
          <w:szCs w:val="24"/>
        </w:rPr>
      </w:pPr>
      <w:r>
        <w:rPr>
          <w:rFonts w:hint="eastAsia" w:ascii="宋体" w:hAnsi="宋体"/>
          <w:color w:val="auto"/>
          <w:sz w:val="24"/>
          <w:szCs w:val="24"/>
        </w:rPr>
        <w:t>以下报价为最高限价，具体会议价格由采购人与定点供应商在最高限价以下商定。</w:t>
      </w:r>
    </w:p>
    <w:p>
      <w:pPr>
        <w:spacing w:before="312" w:after="312"/>
        <w:rPr>
          <w:rFonts w:ascii="黑体" w:hAnsi="黑体" w:eastAsia="黑体" w:cs="宋体"/>
          <w:bCs/>
          <w:color w:val="auto"/>
          <w:sz w:val="36"/>
          <w:szCs w:val="28"/>
        </w:rPr>
      </w:pPr>
      <w:r>
        <w:rPr>
          <w:rFonts w:hint="eastAsia" w:ascii="黑体" w:hAnsi="黑体" w:eastAsia="黑体" w:cs="宋体"/>
          <w:bCs/>
          <w:color w:val="auto"/>
          <w:sz w:val="36"/>
          <w:szCs w:val="28"/>
        </w:rPr>
        <w:t>（一）分包一填报：</w:t>
      </w:r>
      <w:r>
        <w:rPr>
          <w:rFonts w:ascii="黑体" w:hAnsi="黑体" w:eastAsia="黑体" w:cs="宋体"/>
          <w:bCs/>
          <w:color w:val="auto"/>
          <w:sz w:val="36"/>
          <w:szCs w:val="28"/>
        </w:rPr>
        <w:t xml:space="preserve"> </w:t>
      </w:r>
    </w:p>
    <w:p>
      <w:pPr>
        <w:spacing w:before="312" w:after="312"/>
        <w:jc w:val="center"/>
        <w:rPr>
          <w:rFonts w:ascii="黑体" w:hAnsi="黑体" w:eastAsia="黑体" w:cs="宋体"/>
          <w:bCs/>
          <w:color w:val="auto"/>
          <w:sz w:val="36"/>
          <w:szCs w:val="28"/>
        </w:rPr>
      </w:pPr>
      <w:r>
        <w:rPr>
          <w:rFonts w:hint="eastAsia" w:ascii="黑体" w:hAnsi="黑体" w:eastAsia="黑体" w:cs="宋体"/>
          <w:bCs/>
          <w:color w:val="auto"/>
          <w:sz w:val="36"/>
          <w:szCs w:val="28"/>
        </w:rPr>
        <w:t>报价一览表</w:t>
      </w:r>
    </w:p>
    <w:p>
      <w:pPr>
        <w:pStyle w:val="15"/>
        <w:rPr>
          <w:rFonts w:ascii="宋体" w:hAnsi="宋体" w:eastAsia="宋体" w:cs="宋体"/>
          <w:color w:val="auto"/>
        </w:rPr>
      </w:pPr>
      <w:r>
        <w:rPr>
          <w:rFonts w:hint="eastAsia" w:eastAsia="宋体"/>
          <w:color w:val="auto"/>
        </w:rPr>
        <w:t>项目编号：</w:t>
      </w:r>
    </w:p>
    <w:tbl>
      <w:tblPr>
        <w:tblStyle w:val="8"/>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1"/>
        <w:gridCol w:w="1992"/>
        <w:gridCol w:w="4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791" w:type="dxa"/>
            <w:noWrap w:val="0"/>
            <w:vAlign w:val="center"/>
          </w:tcPr>
          <w:p>
            <w:pPr>
              <w:spacing w:line="360" w:lineRule="auto"/>
              <w:jc w:val="center"/>
              <w:rPr>
                <w:rFonts w:ascii="宋体" w:hAnsi="宋体"/>
                <w:color w:val="auto"/>
                <w:sz w:val="24"/>
                <w:szCs w:val="24"/>
              </w:rPr>
            </w:pPr>
            <w:r>
              <w:rPr>
                <w:rFonts w:ascii="宋体" w:hAnsi="宋体"/>
                <w:color w:val="auto"/>
                <w:sz w:val="24"/>
                <w:szCs w:val="24"/>
              </w:rPr>
              <w:t>项目名称</w:t>
            </w:r>
          </w:p>
        </w:tc>
        <w:tc>
          <w:tcPr>
            <w:tcW w:w="6867" w:type="dxa"/>
            <w:gridSpan w:val="2"/>
            <w:noWrap w:val="0"/>
            <w:vAlign w:val="center"/>
          </w:tcPr>
          <w:p>
            <w:pPr>
              <w:spacing w:line="360" w:lineRule="auto"/>
              <w:jc w:val="center"/>
              <w:rPr>
                <w:rFonts w:ascii="宋体" w:hAnsi="宋体"/>
                <w:color w:val="auto"/>
                <w:sz w:val="24"/>
                <w:szCs w:val="24"/>
              </w:rPr>
            </w:pPr>
            <w:r>
              <w:rPr>
                <w:rFonts w:hint="eastAsia" w:ascii="宋体" w:hAnsi="宋体"/>
                <w:color w:val="auto"/>
                <w:sz w:val="24"/>
                <w:szCs w:val="24"/>
              </w:rPr>
              <w:t>综合</w:t>
            </w:r>
            <w:r>
              <w:rPr>
                <w:rFonts w:ascii="宋体" w:hAnsi="宋体"/>
                <w:color w:val="auto"/>
                <w:sz w:val="24"/>
                <w:szCs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2791" w:type="dxa"/>
            <w:vMerge w:val="restart"/>
            <w:noWrap w:val="0"/>
            <w:vAlign w:val="center"/>
          </w:tcPr>
          <w:p>
            <w:pPr>
              <w:spacing w:line="360" w:lineRule="auto"/>
              <w:jc w:val="center"/>
              <w:rPr>
                <w:rFonts w:ascii="宋体" w:hAnsi="宋体"/>
                <w:color w:val="auto"/>
                <w:sz w:val="24"/>
                <w:szCs w:val="24"/>
              </w:rPr>
            </w:pPr>
            <w:r>
              <w:rPr>
                <w:rFonts w:hint="eastAsia" w:ascii="宋体" w:hAnsi="宋体"/>
                <w:color w:val="auto"/>
                <w:sz w:val="24"/>
                <w:szCs w:val="24"/>
              </w:rPr>
              <w:t>2025-2026年度</w:t>
            </w:r>
            <w:r>
              <w:rPr>
                <w:rFonts w:hint="eastAsia" w:ascii="宋体" w:hAnsi="宋体"/>
                <w:color w:val="auto"/>
                <w:sz w:val="24"/>
                <w:szCs w:val="24"/>
                <w:lang w:eastAsia="zh-CN"/>
              </w:rPr>
              <w:t>百色</w:t>
            </w:r>
            <w:r>
              <w:rPr>
                <w:rFonts w:hint="eastAsia" w:ascii="宋体" w:hAnsi="宋体"/>
                <w:color w:val="auto"/>
                <w:sz w:val="24"/>
                <w:szCs w:val="24"/>
              </w:rPr>
              <w:t>市</w:t>
            </w:r>
            <w:r>
              <w:rPr>
                <w:rFonts w:hint="eastAsia" w:ascii="宋体" w:hAnsi="宋体"/>
                <w:color w:val="auto"/>
                <w:sz w:val="24"/>
                <w:szCs w:val="24"/>
                <w:lang w:eastAsia="zh-CN"/>
              </w:rPr>
              <w:t>各县（市、区）</w:t>
            </w:r>
            <w:r>
              <w:rPr>
                <w:rFonts w:hint="eastAsia" w:ascii="宋体" w:hAnsi="宋体"/>
                <w:color w:val="auto"/>
                <w:sz w:val="24"/>
                <w:szCs w:val="24"/>
              </w:rPr>
              <w:t>党政机关会议定点场所服务项目</w:t>
            </w:r>
          </w:p>
        </w:tc>
        <w:tc>
          <w:tcPr>
            <w:tcW w:w="1992" w:type="dxa"/>
            <w:noWrap w:val="0"/>
            <w:vAlign w:val="center"/>
          </w:tcPr>
          <w:p>
            <w:pPr>
              <w:spacing w:line="360" w:lineRule="auto"/>
              <w:jc w:val="center"/>
              <w:rPr>
                <w:rFonts w:ascii="宋体" w:hAnsi="宋体"/>
                <w:color w:val="auto"/>
                <w:sz w:val="24"/>
                <w:szCs w:val="24"/>
              </w:rPr>
            </w:pPr>
            <w:r>
              <w:rPr>
                <w:rFonts w:ascii="宋体" w:hAnsi="宋体"/>
                <w:color w:val="auto"/>
                <w:sz w:val="24"/>
                <w:szCs w:val="24"/>
              </w:rPr>
              <w:t>一类</w:t>
            </w:r>
            <w:r>
              <w:rPr>
                <w:rFonts w:hint="eastAsia" w:ascii="宋体" w:hAnsi="宋体"/>
                <w:color w:val="auto"/>
                <w:sz w:val="24"/>
                <w:szCs w:val="24"/>
              </w:rPr>
              <w:t>会议</w:t>
            </w:r>
          </w:p>
        </w:tc>
        <w:tc>
          <w:tcPr>
            <w:tcW w:w="4875" w:type="dxa"/>
            <w:noWrap w:val="0"/>
            <w:vAlign w:val="center"/>
          </w:tcPr>
          <w:p>
            <w:pPr>
              <w:spacing w:line="360" w:lineRule="auto"/>
              <w:ind w:right="960"/>
              <w:jc w:val="left"/>
              <w:rPr>
                <w:rFonts w:ascii="宋体" w:hAnsi="宋体"/>
                <w:color w:val="auto"/>
                <w:sz w:val="24"/>
                <w:szCs w:val="24"/>
              </w:rPr>
            </w:pPr>
            <w:r>
              <w:rPr>
                <w:rFonts w:hint="eastAsia" w:ascii="宋体" w:hAnsi="宋体"/>
                <w:color w:val="auto"/>
                <w:sz w:val="24"/>
                <w:szCs w:val="24"/>
              </w:rPr>
              <w:t>大写：</w:t>
            </w:r>
            <w:r>
              <w:rPr>
                <w:rFonts w:hint="eastAsia" w:ascii="宋体" w:hAnsi="宋体"/>
                <w:color w:val="auto"/>
                <w:sz w:val="24"/>
                <w:szCs w:val="24"/>
                <w:u w:val="single"/>
              </w:rPr>
              <w:t>　        　　</w:t>
            </w:r>
            <w:r>
              <w:rPr>
                <w:rFonts w:ascii="宋体" w:hAnsi="宋体"/>
                <w:color w:val="auto"/>
                <w:sz w:val="24"/>
                <w:szCs w:val="24"/>
              </w:rPr>
              <w:t>元/人.天</w:t>
            </w:r>
            <w:r>
              <w:rPr>
                <w:rFonts w:hint="eastAsia" w:ascii="宋体" w:hAnsi="宋体"/>
                <w:color w:val="auto"/>
                <w:sz w:val="24"/>
                <w:szCs w:val="24"/>
              </w:rPr>
              <w:t>；</w:t>
            </w:r>
          </w:p>
          <w:p>
            <w:pPr>
              <w:spacing w:line="360" w:lineRule="auto"/>
              <w:ind w:right="960"/>
              <w:rPr>
                <w:rFonts w:ascii="宋体" w:hAnsi="宋体"/>
                <w:color w:val="auto"/>
                <w:sz w:val="24"/>
                <w:szCs w:val="24"/>
              </w:rPr>
            </w:pPr>
            <w:r>
              <w:rPr>
                <w:rFonts w:hint="eastAsia" w:ascii="宋体" w:hAnsi="宋体"/>
                <w:color w:val="auto"/>
                <w:sz w:val="24"/>
                <w:szCs w:val="24"/>
              </w:rPr>
              <w:t>小写：</w:t>
            </w:r>
            <w:r>
              <w:rPr>
                <w:rFonts w:hint="eastAsia" w:ascii="宋体" w:hAnsi="宋体"/>
                <w:color w:val="auto"/>
                <w:sz w:val="24"/>
                <w:szCs w:val="24"/>
                <w:u w:val="single"/>
              </w:rPr>
              <w:t xml:space="preserve">　        　  </w:t>
            </w:r>
            <w:r>
              <w:rPr>
                <w:rFonts w:ascii="宋体" w:hAnsi="宋体"/>
                <w:color w:val="auto"/>
                <w:sz w:val="24"/>
                <w:szCs w:val="24"/>
              </w:rPr>
              <w:t>元/人.天</w:t>
            </w:r>
            <w:r>
              <w:rPr>
                <w:rFonts w:hint="eastAsia" w:ascii="宋体" w:hAnsi="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2791" w:type="dxa"/>
            <w:vMerge w:val="continue"/>
            <w:noWrap w:val="0"/>
            <w:vAlign w:val="center"/>
          </w:tcPr>
          <w:p>
            <w:pPr>
              <w:spacing w:line="360" w:lineRule="auto"/>
              <w:jc w:val="center"/>
              <w:rPr>
                <w:rFonts w:ascii="宋体" w:hAnsi="宋体"/>
                <w:color w:val="auto"/>
                <w:sz w:val="24"/>
                <w:szCs w:val="24"/>
              </w:rPr>
            </w:pPr>
          </w:p>
        </w:tc>
        <w:tc>
          <w:tcPr>
            <w:tcW w:w="1992" w:type="dxa"/>
            <w:noWrap w:val="0"/>
            <w:vAlign w:val="center"/>
          </w:tcPr>
          <w:p>
            <w:pPr>
              <w:spacing w:line="360" w:lineRule="auto"/>
              <w:jc w:val="center"/>
              <w:rPr>
                <w:rFonts w:ascii="宋体" w:hAnsi="宋体"/>
                <w:color w:val="auto"/>
                <w:sz w:val="24"/>
                <w:szCs w:val="24"/>
              </w:rPr>
            </w:pPr>
            <w:r>
              <w:rPr>
                <w:rFonts w:ascii="宋体" w:hAnsi="宋体"/>
                <w:color w:val="auto"/>
                <w:sz w:val="24"/>
                <w:szCs w:val="24"/>
              </w:rPr>
              <w:t>二类</w:t>
            </w:r>
            <w:r>
              <w:rPr>
                <w:rFonts w:hint="eastAsia" w:ascii="宋体" w:hAnsi="宋体"/>
                <w:color w:val="auto"/>
                <w:sz w:val="24"/>
                <w:szCs w:val="24"/>
              </w:rPr>
              <w:t>会议</w:t>
            </w:r>
          </w:p>
        </w:tc>
        <w:tc>
          <w:tcPr>
            <w:tcW w:w="4875" w:type="dxa"/>
            <w:noWrap w:val="0"/>
            <w:vAlign w:val="center"/>
          </w:tcPr>
          <w:p>
            <w:pPr>
              <w:spacing w:line="360" w:lineRule="auto"/>
              <w:ind w:right="960"/>
              <w:rPr>
                <w:rFonts w:ascii="宋体" w:hAnsi="宋体"/>
                <w:color w:val="auto"/>
                <w:sz w:val="24"/>
                <w:szCs w:val="24"/>
              </w:rPr>
            </w:pPr>
            <w:r>
              <w:rPr>
                <w:rFonts w:hint="eastAsia" w:ascii="宋体" w:hAnsi="宋体"/>
                <w:color w:val="auto"/>
                <w:sz w:val="24"/>
                <w:szCs w:val="24"/>
              </w:rPr>
              <w:t>大写：</w:t>
            </w:r>
            <w:r>
              <w:rPr>
                <w:rFonts w:hint="eastAsia" w:ascii="宋体" w:hAnsi="宋体"/>
                <w:color w:val="auto"/>
                <w:sz w:val="24"/>
                <w:szCs w:val="24"/>
                <w:u w:val="single"/>
              </w:rPr>
              <w:t>　　        　</w:t>
            </w:r>
            <w:r>
              <w:rPr>
                <w:rFonts w:ascii="宋体" w:hAnsi="宋体"/>
                <w:color w:val="auto"/>
                <w:sz w:val="24"/>
                <w:szCs w:val="24"/>
              </w:rPr>
              <w:t>元/人.天</w:t>
            </w:r>
            <w:r>
              <w:rPr>
                <w:rFonts w:hint="eastAsia" w:ascii="宋体" w:hAnsi="宋体"/>
                <w:color w:val="auto"/>
                <w:sz w:val="24"/>
                <w:szCs w:val="24"/>
              </w:rPr>
              <w:t>；</w:t>
            </w:r>
          </w:p>
          <w:p>
            <w:pPr>
              <w:spacing w:line="360" w:lineRule="auto"/>
              <w:ind w:right="960"/>
              <w:rPr>
                <w:rFonts w:ascii="宋体" w:hAnsi="宋体"/>
                <w:color w:val="auto"/>
                <w:sz w:val="24"/>
                <w:szCs w:val="24"/>
              </w:rPr>
            </w:pPr>
            <w:r>
              <w:rPr>
                <w:rFonts w:hint="eastAsia" w:ascii="宋体" w:hAnsi="宋体"/>
                <w:color w:val="auto"/>
                <w:sz w:val="24"/>
                <w:szCs w:val="24"/>
              </w:rPr>
              <w:t>小写：</w:t>
            </w:r>
            <w:r>
              <w:rPr>
                <w:rFonts w:hint="eastAsia" w:ascii="宋体" w:hAnsi="宋体"/>
                <w:color w:val="auto"/>
                <w:sz w:val="24"/>
                <w:szCs w:val="24"/>
                <w:u w:val="single"/>
              </w:rPr>
              <w:t xml:space="preserve">　　          </w:t>
            </w:r>
            <w:r>
              <w:rPr>
                <w:rFonts w:ascii="宋体" w:hAnsi="宋体"/>
                <w:color w:val="auto"/>
                <w:sz w:val="24"/>
                <w:szCs w:val="24"/>
              </w:rPr>
              <w:t>元/人.天</w:t>
            </w:r>
            <w:r>
              <w:rPr>
                <w:rFonts w:hint="eastAsia" w:ascii="宋体" w:hAnsi="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2791" w:type="dxa"/>
            <w:vMerge w:val="continue"/>
            <w:noWrap w:val="0"/>
            <w:vAlign w:val="center"/>
          </w:tcPr>
          <w:p>
            <w:pPr>
              <w:spacing w:line="360" w:lineRule="auto"/>
              <w:jc w:val="center"/>
              <w:rPr>
                <w:rFonts w:ascii="宋体" w:hAnsi="宋体"/>
                <w:color w:val="auto"/>
                <w:sz w:val="24"/>
                <w:szCs w:val="24"/>
              </w:rPr>
            </w:pPr>
          </w:p>
        </w:tc>
        <w:tc>
          <w:tcPr>
            <w:tcW w:w="1992" w:type="dxa"/>
            <w:noWrap w:val="0"/>
            <w:vAlign w:val="center"/>
          </w:tcPr>
          <w:p>
            <w:pPr>
              <w:spacing w:line="360" w:lineRule="auto"/>
              <w:jc w:val="center"/>
              <w:rPr>
                <w:rFonts w:ascii="宋体" w:hAnsi="宋体"/>
                <w:color w:val="auto"/>
                <w:sz w:val="24"/>
                <w:szCs w:val="24"/>
              </w:rPr>
            </w:pPr>
            <w:r>
              <w:rPr>
                <w:rFonts w:ascii="宋体" w:hAnsi="宋体"/>
                <w:color w:val="auto"/>
                <w:sz w:val="24"/>
                <w:szCs w:val="24"/>
              </w:rPr>
              <w:t>三类</w:t>
            </w:r>
            <w:r>
              <w:rPr>
                <w:rFonts w:hint="eastAsia" w:ascii="宋体" w:hAnsi="宋体"/>
                <w:color w:val="auto"/>
                <w:sz w:val="24"/>
                <w:szCs w:val="24"/>
              </w:rPr>
              <w:t>会议</w:t>
            </w:r>
          </w:p>
        </w:tc>
        <w:tc>
          <w:tcPr>
            <w:tcW w:w="4875" w:type="dxa"/>
            <w:noWrap w:val="0"/>
            <w:vAlign w:val="center"/>
          </w:tcPr>
          <w:p>
            <w:pPr>
              <w:spacing w:line="360" w:lineRule="auto"/>
              <w:ind w:right="960"/>
              <w:rPr>
                <w:rFonts w:ascii="宋体" w:hAnsi="宋体"/>
                <w:color w:val="auto"/>
                <w:sz w:val="24"/>
                <w:szCs w:val="24"/>
              </w:rPr>
            </w:pPr>
            <w:r>
              <w:rPr>
                <w:rFonts w:hint="eastAsia" w:ascii="宋体" w:hAnsi="宋体"/>
                <w:color w:val="auto"/>
                <w:sz w:val="24"/>
                <w:szCs w:val="24"/>
              </w:rPr>
              <w:t>大写：</w:t>
            </w:r>
            <w:r>
              <w:rPr>
                <w:rFonts w:hint="eastAsia" w:ascii="宋体" w:hAnsi="宋体"/>
                <w:color w:val="auto"/>
                <w:sz w:val="24"/>
                <w:szCs w:val="24"/>
                <w:u w:val="single"/>
              </w:rPr>
              <w:t>　        　　</w:t>
            </w:r>
            <w:r>
              <w:rPr>
                <w:rFonts w:ascii="宋体" w:hAnsi="宋体"/>
                <w:color w:val="auto"/>
                <w:sz w:val="24"/>
                <w:szCs w:val="24"/>
              </w:rPr>
              <w:t>元/人.天</w:t>
            </w:r>
            <w:r>
              <w:rPr>
                <w:rFonts w:hint="eastAsia" w:ascii="宋体" w:hAnsi="宋体"/>
                <w:color w:val="auto"/>
                <w:sz w:val="24"/>
                <w:szCs w:val="24"/>
              </w:rPr>
              <w:t>；</w:t>
            </w:r>
          </w:p>
          <w:p>
            <w:pPr>
              <w:spacing w:line="360" w:lineRule="auto"/>
              <w:ind w:right="960"/>
              <w:rPr>
                <w:rFonts w:ascii="宋体" w:hAnsi="宋体"/>
                <w:color w:val="auto"/>
                <w:sz w:val="24"/>
                <w:szCs w:val="24"/>
              </w:rPr>
            </w:pPr>
            <w:r>
              <w:rPr>
                <w:rFonts w:hint="eastAsia" w:ascii="宋体" w:hAnsi="宋体"/>
                <w:color w:val="auto"/>
                <w:sz w:val="24"/>
                <w:szCs w:val="24"/>
              </w:rPr>
              <w:t>小写：</w:t>
            </w:r>
            <w:r>
              <w:rPr>
                <w:rFonts w:hint="eastAsia" w:ascii="宋体" w:hAnsi="宋体"/>
                <w:color w:val="auto"/>
                <w:sz w:val="24"/>
                <w:szCs w:val="24"/>
                <w:u w:val="single"/>
              </w:rPr>
              <w:t xml:space="preserve">　　          </w:t>
            </w:r>
            <w:r>
              <w:rPr>
                <w:rFonts w:ascii="宋体" w:hAnsi="宋体"/>
                <w:color w:val="auto"/>
                <w:sz w:val="24"/>
                <w:szCs w:val="24"/>
              </w:rPr>
              <w:t>元/人.天</w:t>
            </w:r>
            <w:r>
              <w:rPr>
                <w:rFonts w:hint="eastAsia" w:ascii="宋体" w:hAnsi="宋体"/>
                <w:color w:val="auto"/>
                <w:sz w:val="24"/>
                <w:szCs w:val="24"/>
              </w:rPr>
              <w:t>。</w:t>
            </w:r>
          </w:p>
        </w:tc>
      </w:tr>
    </w:tbl>
    <w:p>
      <w:pPr>
        <w:spacing w:line="360" w:lineRule="auto"/>
        <w:rPr>
          <w:color w:val="auto"/>
          <w:sz w:val="24"/>
          <w:szCs w:val="24"/>
        </w:rPr>
      </w:pPr>
      <w:r>
        <w:rPr>
          <w:rFonts w:hint="eastAsia"/>
          <w:color w:val="auto"/>
          <w:sz w:val="24"/>
          <w:szCs w:val="24"/>
        </w:rPr>
        <w:t>供应商全称（公章）：</w:t>
      </w:r>
    </w:p>
    <w:p>
      <w:pPr>
        <w:spacing w:line="360" w:lineRule="auto"/>
        <w:jc w:val="left"/>
        <w:rPr>
          <w:rFonts w:ascii="宋体" w:hAnsi="Courier New"/>
          <w:color w:val="auto"/>
          <w:sz w:val="24"/>
          <w:szCs w:val="24"/>
        </w:rPr>
      </w:pPr>
      <w:r>
        <w:rPr>
          <w:rFonts w:hint="eastAsia" w:ascii="宋体" w:hAnsi="Courier New"/>
          <w:color w:val="auto"/>
          <w:sz w:val="24"/>
          <w:szCs w:val="24"/>
        </w:rPr>
        <w:t>日期：    年     月     日</w:t>
      </w:r>
    </w:p>
    <w:p>
      <w:pPr>
        <w:widowControl/>
        <w:spacing w:line="360" w:lineRule="auto"/>
        <w:ind w:firstLine="422"/>
        <w:rPr>
          <w:rFonts w:ascii="宋体" w:hAnsi="宋体" w:cs="宋体"/>
          <w:b/>
          <w:color w:val="auto"/>
          <w:lang w:val="zh-CN"/>
        </w:rPr>
      </w:pPr>
      <w:r>
        <w:rPr>
          <w:rFonts w:hint="eastAsia" w:ascii="宋体" w:hAnsi="宋体" w:cs="宋体"/>
          <w:b/>
          <w:color w:val="auto"/>
          <w:lang w:val="zh-CN"/>
        </w:rPr>
        <w:t>注：</w:t>
      </w:r>
    </w:p>
    <w:p>
      <w:pPr>
        <w:widowControl/>
        <w:spacing w:line="360" w:lineRule="auto"/>
        <w:ind w:firstLine="422"/>
        <w:rPr>
          <w:rFonts w:ascii="宋体" w:hAnsi="宋体" w:cs="宋体"/>
          <w:b/>
          <w:color w:val="FF0000"/>
          <w:lang w:val="zh-CN"/>
        </w:rPr>
      </w:pPr>
      <w:r>
        <w:rPr>
          <w:rFonts w:hint="eastAsia" w:ascii="宋体" w:hAnsi="宋体" w:cs="宋体"/>
          <w:b/>
          <w:color w:val="auto"/>
          <w:lang w:val="zh-CN"/>
        </w:rPr>
        <w:t>1. 综合报价上限（会议费综合定额标准）按照“附件</w:t>
      </w:r>
      <w:r>
        <w:rPr>
          <w:rFonts w:hint="eastAsia" w:ascii="宋体" w:hAnsi="宋体" w:cs="宋体"/>
          <w:b/>
          <w:color w:val="auto"/>
          <w:lang w:val="en-US" w:eastAsia="zh-CN"/>
        </w:rPr>
        <w:t>1采购需求 （二）报价要求 分包一”要求，各供应商按照所在县（市、区）报价上限要求填报</w:t>
      </w:r>
      <w:r>
        <w:rPr>
          <w:rFonts w:hint="eastAsia" w:ascii="宋体" w:hAnsi="宋体" w:cs="宋体"/>
          <w:b/>
          <w:color w:val="auto"/>
          <w:lang w:val="zh-CN"/>
        </w:rPr>
        <w:t>。</w:t>
      </w:r>
    </w:p>
    <w:p>
      <w:pPr>
        <w:widowControl/>
        <w:spacing w:line="360" w:lineRule="auto"/>
        <w:ind w:firstLine="422"/>
        <w:rPr>
          <w:rFonts w:ascii="宋体" w:hAnsi="宋体" w:cs="宋体"/>
          <w:b/>
          <w:color w:val="auto"/>
          <w:lang w:val="zh-CN"/>
        </w:rPr>
      </w:pPr>
      <w:r>
        <w:rPr>
          <w:rFonts w:hint="eastAsia" w:ascii="宋体" w:hAnsi="宋体" w:cs="宋体"/>
          <w:b/>
          <w:color w:val="auto"/>
          <w:lang w:val="zh-CN"/>
        </w:rPr>
        <w:t>2. 以上一类、二类、三类会议的综合报价供应商均须作出明确响应，且各类会议报价不得超过本项目规定的相应定额标准上限，否则申请文件无效。</w:t>
      </w:r>
    </w:p>
    <w:p>
      <w:pPr>
        <w:widowControl/>
        <w:spacing w:line="360" w:lineRule="auto"/>
        <w:ind w:firstLine="422"/>
        <w:rPr>
          <w:rFonts w:ascii="宋体" w:hAnsi="宋体" w:cs="宋体"/>
          <w:b/>
          <w:bCs/>
          <w:color w:val="auto"/>
          <w:lang w:val="zh-CN"/>
        </w:rPr>
        <w:sectPr>
          <w:footerReference r:id="rId6" w:type="first"/>
          <w:footerReference r:id="rId4" w:type="default"/>
          <w:footerReference r:id="rId5" w:type="even"/>
          <w:pgSz w:w="11906" w:h="16838"/>
          <w:pgMar w:top="1440" w:right="1080" w:bottom="1440" w:left="1080" w:header="851" w:footer="907" w:gutter="0"/>
          <w:pgNumType w:fmt="decimal"/>
          <w:cols w:space="1701" w:num="1"/>
          <w:titlePg/>
          <w:docGrid w:linePitch="360" w:charSpace="0"/>
        </w:sectPr>
      </w:pPr>
      <w:r>
        <w:rPr>
          <w:rFonts w:hint="eastAsia" w:ascii="宋体" w:hAnsi="宋体"/>
          <w:b/>
          <w:bCs/>
          <w:color w:val="auto"/>
          <w:lang w:val="en-US" w:eastAsia="zh-CN"/>
        </w:rPr>
        <w:t>3.</w:t>
      </w:r>
      <w:r>
        <w:rPr>
          <w:rFonts w:hint="eastAsia" w:ascii="宋体" w:hAnsi="宋体"/>
          <w:b/>
          <w:bCs/>
          <w:color w:val="auto"/>
        </w:rPr>
        <w:t xml:space="preserve"> 综合报价包括住宿费（含早餐，早餐份数与房间床位数一致）、会场费（应包含空调，并配备满足会议使用的音响设备，有多媒体演示设备（电脑、实物投影仪、多媒体投影仪等），灯光等）、伙食费、会议笔、纸、</w:t>
      </w:r>
      <w:r>
        <w:rPr>
          <w:rFonts w:hint="eastAsia" w:ascii="宋体" w:hAnsi="宋体"/>
          <w:b/>
          <w:bCs/>
          <w:color w:val="auto"/>
          <w:lang w:eastAsia="zh-CN"/>
        </w:rPr>
        <w:t>茶水</w:t>
      </w:r>
      <w:r>
        <w:rPr>
          <w:rFonts w:hint="eastAsia" w:ascii="宋体" w:hAnsi="宋体"/>
          <w:b/>
          <w:bCs/>
          <w:color w:val="auto"/>
        </w:rPr>
        <w:t>基本服务等，实行综合定额控制，在综合定额内据实支付。</w:t>
      </w:r>
    </w:p>
    <w:p>
      <w:pPr>
        <w:spacing w:line="360" w:lineRule="auto"/>
        <w:jc w:val="center"/>
        <w:rPr>
          <w:rFonts w:hint="eastAsia" w:ascii="宋体" w:hAnsi="宋体"/>
          <w:b/>
          <w:color w:val="auto"/>
          <w:sz w:val="32"/>
          <w:szCs w:val="32"/>
        </w:rPr>
      </w:pPr>
      <w:r>
        <w:rPr>
          <w:rFonts w:hint="eastAsia" w:ascii="宋体" w:hAnsi="宋体"/>
          <w:b/>
          <w:color w:val="auto"/>
          <w:sz w:val="32"/>
          <w:szCs w:val="32"/>
        </w:rPr>
        <w:t>报价明细表</w:t>
      </w:r>
    </w:p>
    <w:p>
      <w:pPr>
        <w:spacing w:line="360" w:lineRule="auto"/>
        <w:rPr>
          <w:rFonts w:hint="eastAsia" w:ascii="宋体" w:hAnsi="宋体"/>
          <w:color w:val="auto"/>
          <w:sz w:val="24"/>
          <w:szCs w:val="24"/>
        </w:rPr>
      </w:pPr>
      <w:r>
        <w:rPr>
          <w:rFonts w:ascii="宋体" w:hAnsi="宋体"/>
          <w:color w:val="auto"/>
          <w:sz w:val="24"/>
          <w:szCs w:val="24"/>
        </w:rPr>
        <w:t>项目名称</w:t>
      </w:r>
      <w:r>
        <w:rPr>
          <w:rFonts w:hint="eastAsia" w:ascii="宋体" w:hAnsi="宋体"/>
          <w:color w:val="auto"/>
          <w:sz w:val="24"/>
          <w:szCs w:val="24"/>
        </w:rPr>
        <w:t>：2025-2026年度</w:t>
      </w:r>
      <w:r>
        <w:rPr>
          <w:rFonts w:hint="eastAsia" w:ascii="宋体" w:hAnsi="宋体"/>
          <w:color w:val="auto"/>
          <w:sz w:val="24"/>
          <w:szCs w:val="24"/>
          <w:lang w:eastAsia="zh-CN"/>
        </w:rPr>
        <w:t>百色</w:t>
      </w:r>
      <w:r>
        <w:rPr>
          <w:rFonts w:hint="eastAsia" w:ascii="宋体" w:hAnsi="宋体"/>
          <w:color w:val="auto"/>
          <w:sz w:val="24"/>
          <w:szCs w:val="24"/>
        </w:rPr>
        <w:t>市</w:t>
      </w:r>
      <w:r>
        <w:rPr>
          <w:rFonts w:hint="eastAsia" w:ascii="宋体" w:hAnsi="宋体"/>
          <w:color w:val="auto"/>
          <w:sz w:val="24"/>
          <w:szCs w:val="24"/>
          <w:lang w:eastAsia="zh-CN"/>
        </w:rPr>
        <w:t>各县（市、区）</w:t>
      </w:r>
      <w:r>
        <w:rPr>
          <w:rFonts w:hint="eastAsia" w:ascii="宋体" w:hAnsi="宋体"/>
          <w:color w:val="auto"/>
          <w:sz w:val="24"/>
          <w:szCs w:val="24"/>
        </w:rPr>
        <w:t>党政机关会议定点场所服务项目</w:t>
      </w:r>
    </w:p>
    <w:p>
      <w:pPr>
        <w:spacing w:line="360" w:lineRule="auto"/>
        <w:rPr>
          <w:rFonts w:hint="eastAsia" w:ascii="宋体" w:hAnsi="宋体"/>
          <w:color w:val="auto"/>
          <w:sz w:val="24"/>
          <w:szCs w:val="24"/>
        </w:rPr>
      </w:pPr>
      <w:r>
        <w:rPr>
          <w:rFonts w:hint="eastAsia" w:ascii="宋体" w:hAnsi="宋体"/>
          <w:color w:val="auto"/>
          <w:sz w:val="24"/>
          <w:szCs w:val="24"/>
        </w:rPr>
        <w:t>项目编号：</w:t>
      </w:r>
    </w:p>
    <w:tbl>
      <w:tblPr>
        <w:tblStyle w:val="8"/>
        <w:tblpPr w:leftFromText="180" w:rightFromText="180" w:vertAnchor="text" w:horzAnchor="page" w:tblpX="1232" w:tblpY="904"/>
        <w:tblOverlap w:val="never"/>
        <w:tblW w:w="9913" w:type="dxa"/>
        <w:tblInd w:w="0" w:type="dxa"/>
        <w:tblLayout w:type="fixed"/>
        <w:tblCellMar>
          <w:top w:w="0" w:type="dxa"/>
          <w:left w:w="108" w:type="dxa"/>
          <w:bottom w:w="0" w:type="dxa"/>
          <w:right w:w="108" w:type="dxa"/>
        </w:tblCellMar>
      </w:tblPr>
      <w:tblGrid>
        <w:gridCol w:w="903"/>
        <w:gridCol w:w="738"/>
        <w:gridCol w:w="1015"/>
        <w:gridCol w:w="1072"/>
        <w:gridCol w:w="1154"/>
        <w:gridCol w:w="1143"/>
        <w:gridCol w:w="946"/>
        <w:gridCol w:w="912"/>
        <w:gridCol w:w="761"/>
        <w:gridCol w:w="573"/>
        <w:gridCol w:w="696"/>
      </w:tblGrid>
      <w:tr>
        <w:tblPrEx>
          <w:tblCellMar>
            <w:top w:w="0" w:type="dxa"/>
            <w:left w:w="108" w:type="dxa"/>
            <w:bottom w:w="0" w:type="dxa"/>
            <w:right w:w="108" w:type="dxa"/>
          </w:tblCellMar>
        </w:tblPrEx>
        <w:trPr>
          <w:cantSplit/>
          <w:trHeight w:val="541" w:hRule="atLeast"/>
        </w:trPr>
        <w:tc>
          <w:tcPr>
            <w:tcW w:w="9913"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党政机关会议定点场所服务能力及协议价格表（格式）</w:t>
            </w:r>
          </w:p>
        </w:tc>
      </w:tr>
      <w:tr>
        <w:tblPrEx>
          <w:tblCellMar>
            <w:top w:w="0" w:type="dxa"/>
            <w:left w:w="108" w:type="dxa"/>
            <w:bottom w:w="0" w:type="dxa"/>
            <w:right w:w="108" w:type="dxa"/>
          </w:tblCellMar>
        </w:tblPrEx>
        <w:trPr>
          <w:cantSplit/>
          <w:trHeight w:val="466" w:hRule="atLeast"/>
        </w:trPr>
        <w:tc>
          <w:tcPr>
            <w:tcW w:w="602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bCs/>
                <w:color w:val="auto"/>
                <w:szCs w:val="21"/>
              </w:rPr>
            </w:pPr>
            <w:r>
              <w:rPr>
                <w:rFonts w:hint="eastAsia" w:ascii="宋体" w:hAnsi="宋体" w:cs="宋体"/>
                <w:color w:val="auto"/>
                <w:sz w:val="24"/>
                <w:szCs w:val="24"/>
              </w:rPr>
              <w:t>制表单位：</w:t>
            </w:r>
            <w:r>
              <w:rPr>
                <w:rFonts w:hint="eastAsia" w:ascii="宋体" w:hAnsi="宋体" w:cs="宋体"/>
                <w:color w:val="auto"/>
                <w:sz w:val="24"/>
                <w:szCs w:val="24"/>
                <w:u w:val="single"/>
              </w:rPr>
              <w:t xml:space="preserve">                      </w:t>
            </w:r>
          </w:p>
        </w:tc>
        <w:tc>
          <w:tcPr>
            <w:tcW w:w="388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color w:val="auto"/>
                <w:sz w:val="24"/>
                <w:szCs w:val="24"/>
              </w:rPr>
              <w:t>制表日期：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tc>
      </w:tr>
      <w:tr>
        <w:tblPrEx>
          <w:tblCellMar>
            <w:top w:w="0" w:type="dxa"/>
            <w:left w:w="108" w:type="dxa"/>
            <w:bottom w:w="0" w:type="dxa"/>
            <w:right w:w="108" w:type="dxa"/>
          </w:tblCellMar>
        </w:tblPrEx>
        <w:trPr>
          <w:cantSplit/>
          <w:trHeight w:val="281" w:hRule="atLeast"/>
        </w:trPr>
        <w:tc>
          <w:tcPr>
            <w:tcW w:w="9913"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auto"/>
                <w:szCs w:val="21"/>
                <w:u w:val="none"/>
                <w:lang w:val="en-US" w:eastAsia="zh-CN"/>
              </w:rPr>
            </w:pPr>
            <w:r>
              <w:rPr>
                <w:rFonts w:hint="eastAsia" w:ascii="宋体" w:hAnsi="宋体" w:cs="宋体"/>
                <w:color w:val="auto"/>
                <w:sz w:val="24"/>
                <w:szCs w:val="24"/>
              </w:rPr>
              <w:t>场所坐落行政区域</w:t>
            </w:r>
            <w:r>
              <w:rPr>
                <w:rFonts w:hint="eastAsia" w:ascii="宋体" w:hAnsi="宋体" w:cs="宋体"/>
                <w:color w:val="auto"/>
                <w:sz w:val="24"/>
                <w:szCs w:val="24"/>
                <w:lang w:eastAsia="zh-CN"/>
              </w:rPr>
              <w:t>：</w:t>
            </w:r>
            <w:r>
              <w:rPr>
                <w:rFonts w:hint="eastAsia" w:ascii="宋体" w:hAnsi="宋体" w:cs="宋体"/>
                <w:b/>
                <w:bCs/>
                <w:color w:val="auto"/>
                <w:szCs w:val="21"/>
                <w:u w:val="non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场所名称</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jc w:val="left"/>
              <w:rPr>
                <w:rFonts w:hint="eastAsia" w:ascii="宋体" w:hAnsi="宋体" w:cs="宋体" w:eastAsiaTheme="minorEastAsia"/>
                <w:b/>
                <w:bCs/>
                <w:color w:val="auto"/>
                <w:szCs w:val="21"/>
                <w:lang w:eastAsia="zh-CN"/>
              </w:rPr>
            </w:pPr>
            <w:r>
              <w:rPr>
                <w:rFonts w:hint="eastAsia" w:ascii="宋体" w:hAnsi="宋体" w:cs="宋体"/>
                <w:color w:val="auto"/>
                <w:sz w:val="24"/>
                <w:szCs w:val="24"/>
              </w:rPr>
              <w:t>发票开具单位名称</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会议类型</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一类会议</w:t>
            </w: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二类会议</w:t>
            </w: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三类会议</w:t>
            </w: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备注</w:t>
            </w:r>
          </w:p>
        </w:tc>
      </w:tr>
      <w:tr>
        <w:tblPrEx>
          <w:tblCellMar>
            <w:top w:w="0" w:type="dxa"/>
            <w:left w:w="108" w:type="dxa"/>
            <w:bottom w:w="0" w:type="dxa"/>
            <w:right w:w="108" w:type="dxa"/>
          </w:tblCellMar>
        </w:tblPrEx>
        <w:trPr>
          <w:cantSplit/>
          <w:trHeight w:val="486"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color w:val="auto"/>
                <w:sz w:val="24"/>
                <w:szCs w:val="24"/>
                <w:lang w:eastAsia="zh-CN"/>
              </w:rPr>
            </w:pPr>
            <w:r>
              <w:rPr>
                <w:rFonts w:hint="eastAsia" w:ascii="宋体" w:hAnsi="宋体" w:cs="宋体"/>
                <w:b/>
                <w:bCs/>
                <w:color w:val="auto"/>
                <w:sz w:val="24"/>
                <w:szCs w:val="24"/>
              </w:rPr>
              <w:t>综合报价(元/人.天）</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rPr>
            </w:pPr>
            <w:r>
              <w:rPr>
                <w:rFonts w:hint="eastAsia" w:ascii="宋体" w:hAnsi="宋体" w:eastAsia="宋体" w:cs="宋体"/>
                <w:b/>
                <w:bCs/>
                <w:color w:val="auto"/>
                <w:sz w:val="24"/>
              </w:rPr>
              <w:t>客房房型</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eastAsia="宋体" w:cs="宋体"/>
                <w:b/>
                <w:bCs/>
                <w:color w:val="auto"/>
                <w:szCs w:val="21"/>
              </w:rPr>
              <w:t>门市价</w:t>
            </w:r>
          </w:p>
          <w:p>
            <w:pPr>
              <w:widowControl/>
              <w:jc w:val="center"/>
              <w:rPr>
                <w:rFonts w:hint="eastAsia" w:ascii="宋体" w:hAnsi="宋体" w:eastAsia="宋体" w:cs="宋体"/>
                <w:b/>
                <w:bCs/>
                <w:color w:val="auto"/>
                <w:szCs w:val="21"/>
              </w:rPr>
            </w:pPr>
            <w:r>
              <w:rPr>
                <w:rFonts w:hint="eastAsia" w:ascii="宋体" w:hAnsi="宋体" w:eastAsia="宋体" w:cs="宋体"/>
                <w:b/>
                <w:bCs/>
                <w:color w:val="auto"/>
                <w:szCs w:val="21"/>
              </w:rPr>
              <w:t>（元/天.间）</w:t>
            </w:r>
          </w:p>
          <w:p>
            <w:pPr>
              <w:widowControl/>
              <w:jc w:val="center"/>
              <w:rPr>
                <w:rFonts w:hint="eastAsia" w:ascii="宋体" w:hAnsi="宋体" w:eastAsia="宋体" w:cs="宋体"/>
                <w:b/>
                <w:bCs/>
                <w:color w:val="auto"/>
                <w:szCs w:val="21"/>
              </w:rPr>
            </w:pPr>
            <w:r>
              <w:rPr>
                <w:rFonts w:hint="eastAsia" w:ascii="宋体" w:hAnsi="宋体" w:cs="宋体"/>
                <w:color w:val="auto"/>
                <w:sz w:val="24"/>
                <w:szCs w:val="24"/>
              </w:rPr>
              <w:t>（含早）</w:t>
            </w: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协议价</w:t>
            </w:r>
          </w:p>
          <w:p>
            <w:pPr>
              <w:widowControl/>
              <w:jc w:val="center"/>
              <w:rPr>
                <w:rFonts w:hint="eastAsia" w:ascii="宋体" w:hAnsi="宋体" w:eastAsia="宋体" w:cs="宋体"/>
                <w:b/>
                <w:bCs/>
                <w:color w:val="auto"/>
                <w:szCs w:val="21"/>
              </w:rPr>
            </w:pPr>
            <w:r>
              <w:rPr>
                <w:rFonts w:hint="eastAsia" w:ascii="宋体" w:hAnsi="宋体" w:eastAsia="宋体" w:cs="宋体"/>
                <w:b/>
                <w:bCs/>
                <w:color w:val="auto"/>
                <w:szCs w:val="21"/>
              </w:rPr>
              <w:t>（元/天.间）</w:t>
            </w:r>
          </w:p>
          <w:p>
            <w:pPr>
              <w:widowControl/>
              <w:jc w:val="center"/>
              <w:rPr>
                <w:rFonts w:hint="eastAsia" w:ascii="宋体" w:hAnsi="宋体" w:eastAsia="宋体" w:cs="宋体"/>
                <w:b/>
                <w:bCs/>
                <w:color w:val="auto"/>
                <w:szCs w:val="21"/>
              </w:rPr>
            </w:pPr>
            <w:r>
              <w:rPr>
                <w:rFonts w:hint="eastAsia" w:ascii="宋体" w:hAnsi="宋体" w:cs="宋体"/>
                <w:color w:val="auto"/>
                <w:sz w:val="24"/>
                <w:szCs w:val="24"/>
              </w:rPr>
              <w:t>（含早）</w:t>
            </w: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eastAsia="宋体" w:cs="宋体"/>
                <w:b/>
                <w:bCs/>
                <w:color w:val="auto"/>
                <w:szCs w:val="21"/>
              </w:rPr>
              <w:t>实有房数</w:t>
            </w:r>
          </w:p>
          <w:p>
            <w:pPr>
              <w:widowControl/>
              <w:jc w:val="center"/>
              <w:rPr>
                <w:rFonts w:hint="eastAsia" w:ascii="宋体" w:hAnsi="宋体" w:eastAsia="宋体" w:cs="宋体"/>
                <w:b/>
                <w:bCs/>
                <w:color w:val="auto"/>
                <w:szCs w:val="21"/>
              </w:rPr>
            </w:pPr>
            <w:r>
              <w:rPr>
                <w:rFonts w:hint="eastAsia" w:ascii="宋体" w:hAnsi="宋体" w:eastAsia="宋体" w:cs="宋体"/>
                <w:b/>
                <w:bCs/>
                <w:color w:val="auto"/>
                <w:szCs w:val="21"/>
              </w:rPr>
              <w:t>（间）</w:t>
            </w:r>
          </w:p>
        </w:tc>
        <w:tc>
          <w:tcPr>
            <w:tcW w:w="133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协议间数</w:t>
            </w:r>
          </w:p>
          <w:p>
            <w:pPr>
              <w:widowControl/>
              <w:jc w:val="center"/>
              <w:rPr>
                <w:rFonts w:hint="eastAsia"/>
                <w:color w:val="auto"/>
                <w:lang w:eastAsia="zh-CN"/>
              </w:rPr>
            </w:pPr>
            <w:r>
              <w:rPr>
                <w:rFonts w:hint="eastAsia" w:ascii="宋体" w:hAnsi="宋体" w:eastAsia="宋体" w:cs="宋体"/>
                <w:b/>
                <w:bCs/>
                <w:color w:val="auto"/>
                <w:szCs w:val="21"/>
                <w:lang w:eastAsia="zh-CN"/>
              </w:rPr>
              <w:t>（间）</w:t>
            </w: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eastAsia="宋体" w:cs="宋体"/>
                <w:b/>
                <w:bCs/>
                <w:color w:val="auto"/>
                <w:szCs w:val="21"/>
              </w:rPr>
              <w:t>备注</w:t>
            </w: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单间</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33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标准间</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33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r>
      <w:tr>
        <w:tblPrEx>
          <w:tblCellMar>
            <w:top w:w="0" w:type="dxa"/>
            <w:left w:w="108" w:type="dxa"/>
            <w:bottom w:w="0" w:type="dxa"/>
            <w:right w:w="108" w:type="dxa"/>
          </w:tblCellMar>
        </w:tblPrEx>
        <w:trPr>
          <w:cantSplit/>
          <w:trHeight w:val="316"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color w:val="auto"/>
                <w:kern w:val="2"/>
                <w:sz w:val="24"/>
                <w:szCs w:val="24"/>
                <w:lang w:val="en-US" w:eastAsia="zh-CN" w:bidi="ar-SA"/>
              </w:rPr>
            </w:pPr>
            <w:r>
              <w:rPr>
                <w:rFonts w:ascii="宋体" w:hAnsi="宋体" w:cs="宋体"/>
                <w:color w:val="auto"/>
                <w:sz w:val="24"/>
                <w:szCs w:val="24"/>
              </w:rPr>
              <w:t>套间</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33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rPr>
            </w:pPr>
            <w:r>
              <w:rPr>
                <w:rFonts w:hint="eastAsia" w:ascii="宋体" w:hAnsi="宋体" w:eastAsia="宋体" w:cs="宋体"/>
                <w:bCs/>
                <w:color w:val="auto"/>
                <w:sz w:val="24"/>
              </w:rPr>
              <w:t>……</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33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rPr>
            </w:pPr>
            <w:r>
              <w:rPr>
                <w:rFonts w:hint="eastAsia" w:ascii="宋体" w:hAnsi="宋体" w:eastAsia="宋体" w:cs="宋体"/>
                <w:b/>
                <w:bCs/>
                <w:color w:val="auto"/>
                <w:sz w:val="24"/>
              </w:rPr>
              <w:t>会议室</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门市价</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（元/半天）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门市价（元/天）</w:t>
            </w: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协议价</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（元/半天）</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协议价</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（元/天）</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容纳</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人数</w:t>
            </w: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面积（M2）</w:t>
            </w:r>
          </w:p>
        </w:tc>
        <w:tc>
          <w:tcPr>
            <w:tcW w:w="7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b/>
                <w:bCs/>
                <w:color w:val="auto"/>
              </w:rPr>
              <w:t>总间数</w:t>
            </w:r>
          </w:p>
        </w:tc>
        <w:tc>
          <w:tcPr>
            <w:tcW w:w="573" w:type="dxa"/>
            <w:tcBorders>
              <w:top w:val="single" w:color="auto" w:sz="4" w:space="0"/>
              <w:left w:val="nil"/>
              <w:bottom w:val="single" w:color="auto" w:sz="4" w:space="0"/>
              <w:right w:val="single" w:color="auto" w:sz="4" w:space="0"/>
            </w:tcBorders>
            <w:noWrap w:val="0"/>
            <w:vAlign w:val="center"/>
          </w:tcPr>
          <w:p>
            <w:pPr>
              <w:widowControl/>
              <w:jc w:val="center"/>
              <w:rPr>
                <w:rFonts w:hint="eastAsia"/>
                <w:b/>
                <w:bCs/>
                <w:color w:val="auto"/>
              </w:rPr>
            </w:pPr>
            <w:r>
              <w:rPr>
                <w:rFonts w:hint="eastAsia"/>
                <w:b/>
                <w:bCs/>
                <w:color w:val="auto"/>
              </w:rPr>
              <w:t>协议间数</w:t>
            </w: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Cs w:val="21"/>
              </w:rPr>
              <w:t>备注</w:t>
            </w: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大会议室</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5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中会议室</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5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小会议室</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5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57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6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1641"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rPr>
              <w:t>餐饮</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Cs w:val="21"/>
              </w:rPr>
            </w:pPr>
            <w:r>
              <w:rPr>
                <w:rFonts w:hint="eastAsia" w:ascii="宋体" w:hAnsi="宋体" w:cs="宋体"/>
                <w:b/>
                <w:bCs/>
                <w:color w:val="auto"/>
                <w:sz w:val="24"/>
                <w:szCs w:val="24"/>
              </w:rPr>
              <w:t>一类会议</w:t>
            </w: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Cs w:val="21"/>
              </w:rPr>
            </w:pPr>
            <w:r>
              <w:rPr>
                <w:rFonts w:hint="eastAsia" w:ascii="宋体" w:hAnsi="宋体" w:cs="宋体"/>
                <w:b/>
                <w:bCs/>
                <w:color w:val="auto"/>
                <w:sz w:val="24"/>
                <w:szCs w:val="24"/>
              </w:rPr>
              <w:t>二类会议</w:t>
            </w: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Cs w:val="21"/>
              </w:rPr>
            </w:pPr>
            <w:r>
              <w:rPr>
                <w:rFonts w:hint="eastAsia" w:ascii="宋体" w:hAnsi="宋体" w:cs="宋体"/>
                <w:b/>
                <w:bCs/>
                <w:color w:val="auto"/>
                <w:sz w:val="24"/>
                <w:szCs w:val="24"/>
              </w:rPr>
              <w:t>三类会议</w:t>
            </w:r>
          </w:p>
        </w:tc>
        <w:tc>
          <w:tcPr>
            <w:tcW w:w="2030" w:type="dxa"/>
            <w:gridSpan w:val="3"/>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Cs w:val="21"/>
                <w:lang w:eastAsia="zh-CN"/>
              </w:rPr>
              <w:t>备注</w:t>
            </w:r>
          </w:p>
          <w:p>
            <w:pPr>
              <w:widowControl/>
              <w:jc w:val="both"/>
              <w:rPr>
                <w:rFonts w:hint="eastAsia" w:ascii="宋体" w:hAnsi="宋体" w:eastAsia="宋体" w:cs="宋体"/>
                <w:b/>
                <w:color w:val="auto"/>
                <w:kern w:val="0"/>
                <w:sz w:val="21"/>
                <w:szCs w:val="21"/>
                <w:lang w:val="en-US" w:eastAsia="zh-CN" w:bidi="ar-SA"/>
              </w:rPr>
            </w:pPr>
          </w:p>
        </w:tc>
      </w:tr>
      <w:tr>
        <w:tblPrEx>
          <w:tblCellMar>
            <w:top w:w="0" w:type="dxa"/>
            <w:left w:w="108" w:type="dxa"/>
            <w:bottom w:w="0" w:type="dxa"/>
            <w:right w:w="108" w:type="dxa"/>
          </w:tblCellMar>
        </w:tblPrEx>
        <w:trPr>
          <w:cantSplit/>
          <w:trHeight w:val="281" w:hRule="atLeast"/>
        </w:trPr>
        <w:tc>
          <w:tcPr>
            <w:tcW w:w="1641"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2"/>
                <w:sz w:val="24"/>
                <w:szCs w:val="24"/>
                <w:lang w:val="en-US" w:eastAsia="zh-CN" w:bidi="ar-SA"/>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Cs w:val="21"/>
                <w:lang w:eastAsia="zh-CN"/>
              </w:rPr>
              <w:t>门市价</w:t>
            </w:r>
            <w:r>
              <w:rPr>
                <w:rFonts w:hint="eastAsia" w:ascii="宋体" w:hAnsi="宋体" w:eastAsia="宋体" w:cs="宋体"/>
                <w:b/>
                <w:color w:val="auto"/>
                <w:kern w:val="0"/>
                <w:szCs w:val="21"/>
              </w:rPr>
              <w:t>（元/人）</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Cs w:val="21"/>
                <w:lang w:eastAsia="zh-CN"/>
              </w:rPr>
            </w:pPr>
            <w:r>
              <w:rPr>
                <w:rFonts w:hint="eastAsia" w:ascii="宋体" w:hAnsi="宋体" w:eastAsia="宋体" w:cs="宋体"/>
                <w:b/>
                <w:color w:val="auto"/>
                <w:kern w:val="0"/>
                <w:szCs w:val="21"/>
                <w:lang w:eastAsia="zh-CN"/>
              </w:rPr>
              <w:t>协议价</w:t>
            </w:r>
          </w:p>
          <w:p>
            <w:pPr>
              <w:widowControl/>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（元/人）</w:t>
            </w: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Cs w:val="21"/>
                <w:lang w:eastAsia="zh-CN"/>
              </w:rPr>
              <w:t>门市价</w:t>
            </w:r>
            <w:r>
              <w:rPr>
                <w:rFonts w:hint="eastAsia" w:ascii="宋体" w:hAnsi="宋体" w:eastAsia="宋体" w:cs="宋体"/>
                <w:b/>
                <w:color w:val="auto"/>
                <w:kern w:val="0"/>
                <w:szCs w:val="21"/>
              </w:rPr>
              <w:t>（元/人）</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Cs w:val="21"/>
                <w:lang w:eastAsia="zh-CN"/>
              </w:rPr>
            </w:pPr>
            <w:r>
              <w:rPr>
                <w:rFonts w:hint="eastAsia" w:ascii="宋体" w:hAnsi="宋体" w:eastAsia="宋体" w:cs="宋体"/>
                <w:b/>
                <w:color w:val="auto"/>
                <w:kern w:val="0"/>
                <w:szCs w:val="21"/>
                <w:lang w:eastAsia="zh-CN"/>
              </w:rPr>
              <w:t>协议价</w:t>
            </w:r>
          </w:p>
          <w:p>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Cs w:val="21"/>
              </w:rPr>
              <w:t>（元/人）</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Cs w:val="21"/>
                <w:lang w:eastAsia="zh-CN"/>
              </w:rPr>
              <w:t>门市价</w:t>
            </w:r>
            <w:r>
              <w:rPr>
                <w:rFonts w:hint="eastAsia" w:ascii="宋体" w:hAnsi="宋体" w:eastAsia="宋体" w:cs="宋体"/>
                <w:b/>
                <w:color w:val="auto"/>
                <w:kern w:val="0"/>
                <w:szCs w:val="21"/>
              </w:rPr>
              <w:t>（元/人）</w:t>
            </w: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Cs w:val="21"/>
                <w:lang w:eastAsia="zh-CN"/>
              </w:rPr>
            </w:pPr>
            <w:r>
              <w:rPr>
                <w:rFonts w:hint="eastAsia" w:ascii="宋体" w:hAnsi="宋体" w:eastAsia="宋体" w:cs="宋体"/>
                <w:b/>
                <w:color w:val="auto"/>
                <w:kern w:val="0"/>
                <w:szCs w:val="21"/>
                <w:lang w:eastAsia="zh-CN"/>
              </w:rPr>
              <w:t>协议价</w:t>
            </w:r>
          </w:p>
          <w:p>
            <w:pPr>
              <w:widowControl/>
              <w:jc w:val="center"/>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Cs w:val="21"/>
              </w:rPr>
              <w:t>（元/人）</w:t>
            </w:r>
          </w:p>
        </w:tc>
        <w:tc>
          <w:tcPr>
            <w:tcW w:w="2030" w:type="dxa"/>
            <w:gridSpan w:val="3"/>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1"/>
                <w:szCs w:val="21"/>
                <w:lang w:val="en-US" w:eastAsia="zh-CN" w:bidi="ar-SA"/>
              </w:rPr>
            </w:pPr>
          </w:p>
        </w:tc>
      </w:tr>
      <w:tr>
        <w:tblPrEx>
          <w:tblCellMar>
            <w:top w:w="0" w:type="dxa"/>
            <w:left w:w="108" w:type="dxa"/>
            <w:bottom w:w="0" w:type="dxa"/>
            <w:right w:w="108" w:type="dxa"/>
          </w:tblCellMar>
        </w:tblPrEx>
        <w:trPr>
          <w:cantSplit/>
          <w:trHeight w:val="281"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lang w:eastAsia="zh-CN"/>
              </w:rPr>
              <w:t>早餐</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含在房费</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含在房费</w:t>
            </w: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含在房费</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含在房费</w:t>
            </w: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含在房费</w:t>
            </w: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含在房费</w:t>
            </w: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中餐</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自助</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围桌</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晚餐</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自助</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围桌</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合计</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自助</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Cs/>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围桌</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1002" w:hRule="atLeast"/>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配餐方案</w:t>
            </w:r>
          </w:p>
        </w:tc>
        <w:tc>
          <w:tcPr>
            <w:tcW w:w="2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早餐：</w:t>
            </w:r>
          </w:p>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午餐：</w:t>
            </w:r>
          </w:p>
          <w:p>
            <w:pPr>
              <w:rPr>
                <w:rFonts w:hint="eastAsia"/>
                <w:color w:val="auto"/>
                <w:lang w:eastAsia="zh-CN"/>
              </w:rPr>
            </w:pPr>
            <w:r>
              <w:rPr>
                <w:rFonts w:hint="eastAsia" w:asciiTheme="minorEastAsia" w:hAnsiTheme="minorEastAsia" w:eastAsiaTheme="minorEastAsia" w:cstheme="minorEastAsia"/>
                <w:color w:val="auto"/>
                <w:kern w:val="0"/>
                <w:sz w:val="24"/>
                <w:szCs w:val="24"/>
                <w:lang w:eastAsia="zh-CN"/>
              </w:rPr>
              <w:t>晚餐：</w:t>
            </w:r>
          </w:p>
        </w:tc>
        <w:tc>
          <w:tcPr>
            <w:tcW w:w="2297" w:type="dxa"/>
            <w:gridSpan w:val="2"/>
            <w:tcBorders>
              <w:top w:val="single" w:color="auto" w:sz="4" w:space="0"/>
              <w:left w:val="nil"/>
              <w:bottom w:val="single" w:color="auto" w:sz="4" w:space="0"/>
              <w:right w:val="single" w:color="auto" w:sz="4" w:space="0"/>
            </w:tcBorders>
            <w:noWrap w:val="0"/>
            <w:vAlign w:val="center"/>
          </w:tcPr>
          <w:p>
            <w:pPr>
              <w:widowControl/>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早餐：</w:t>
            </w:r>
          </w:p>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午餐：</w:t>
            </w:r>
          </w:p>
          <w:p>
            <w:pPr>
              <w:widowControl/>
              <w:jc w:val="both"/>
              <w:rPr>
                <w:rFonts w:hint="eastAsia" w:ascii="宋体" w:hAnsi="宋体" w:eastAsia="宋体" w:cs="宋体"/>
                <w:color w:val="auto"/>
                <w:kern w:val="0"/>
                <w:sz w:val="24"/>
              </w:rPr>
            </w:pPr>
            <w:r>
              <w:rPr>
                <w:rFonts w:hint="eastAsia" w:asciiTheme="minorEastAsia" w:hAnsiTheme="minorEastAsia" w:eastAsiaTheme="minorEastAsia" w:cstheme="minorEastAsia"/>
                <w:color w:val="auto"/>
                <w:kern w:val="0"/>
                <w:sz w:val="24"/>
                <w:szCs w:val="24"/>
                <w:lang w:eastAsia="zh-CN"/>
              </w:rPr>
              <w:t>晚餐：</w:t>
            </w:r>
          </w:p>
        </w:tc>
        <w:tc>
          <w:tcPr>
            <w:tcW w:w="1858" w:type="dxa"/>
            <w:gridSpan w:val="2"/>
            <w:tcBorders>
              <w:top w:val="single" w:color="auto" w:sz="4" w:space="0"/>
              <w:left w:val="nil"/>
              <w:bottom w:val="single" w:color="auto" w:sz="4" w:space="0"/>
              <w:right w:val="single" w:color="auto" w:sz="4" w:space="0"/>
            </w:tcBorders>
            <w:noWrap w:val="0"/>
            <w:vAlign w:val="center"/>
          </w:tcPr>
          <w:p>
            <w:pPr>
              <w:widowControl/>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早餐：</w:t>
            </w:r>
          </w:p>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午餐：</w:t>
            </w:r>
          </w:p>
          <w:p>
            <w:pPr>
              <w:widowControl/>
              <w:jc w:val="both"/>
              <w:rPr>
                <w:rFonts w:hint="eastAsia" w:ascii="宋体" w:hAnsi="宋体" w:eastAsia="宋体" w:cs="宋体"/>
                <w:color w:val="auto"/>
                <w:kern w:val="0"/>
                <w:sz w:val="24"/>
              </w:rPr>
            </w:pPr>
            <w:r>
              <w:rPr>
                <w:rFonts w:hint="eastAsia" w:asciiTheme="minorEastAsia" w:hAnsiTheme="minorEastAsia" w:eastAsiaTheme="minorEastAsia" w:cstheme="minorEastAsia"/>
                <w:color w:val="auto"/>
                <w:kern w:val="0"/>
                <w:sz w:val="24"/>
                <w:szCs w:val="24"/>
                <w:lang w:eastAsia="zh-CN"/>
              </w:rPr>
              <w:t>晚餐：</w:t>
            </w:r>
          </w:p>
        </w:tc>
        <w:tc>
          <w:tcPr>
            <w:tcW w:w="203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372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auto"/>
                <w:kern w:val="0"/>
                <w:sz w:val="24"/>
                <w:lang w:eastAsia="zh-CN"/>
              </w:rPr>
            </w:pPr>
            <w:r>
              <w:rPr>
                <w:rFonts w:hint="eastAsia" w:ascii="宋体" w:hAnsi="宋体" w:cs="宋体"/>
                <w:b/>
                <w:bCs/>
                <w:color w:val="auto"/>
                <w:sz w:val="24"/>
                <w:szCs w:val="24"/>
                <w:lang w:eastAsia="zh-CN"/>
              </w:rPr>
              <w:t>具体</w:t>
            </w:r>
            <w:r>
              <w:rPr>
                <w:rFonts w:hint="eastAsia" w:ascii="宋体" w:hAnsi="宋体" w:cs="宋体"/>
                <w:b/>
                <w:bCs/>
                <w:color w:val="auto"/>
                <w:sz w:val="24"/>
                <w:szCs w:val="24"/>
              </w:rPr>
              <w:t>地址</w:t>
            </w:r>
            <w:r>
              <w:rPr>
                <w:rFonts w:hint="eastAsia" w:ascii="宋体" w:hAnsi="宋体" w:cs="宋体"/>
                <w:b/>
                <w:bCs/>
                <w:color w:val="auto"/>
                <w:sz w:val="24"/>
                <w:szCs w:val="24"/>
                <w:lang w:eastAsia="zh-CN"/>
              </w:rPr>
              <w:t>：</w:t>
            </w:r>
          </w:p>
        </w:tc>
        <w:tc>
          <w:tcPr>
            <w:tcW w:w="6185"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372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auto"/>
                <w:kern w:val="0"/>
                <w:sz w:val="24"/>
                <w:lang w:eastAsia="zh-CN"/>
              </w:rPr>
            </w:pPr>
            <w:r>
              <w:rPr>
                <w:rFonts w:hint="eastAsia" w:ascii="宋体" w:hAnsi="宋体" w:cs="宋体"/>
                <w:b/>
                <w:bCs/>
                <w:color w:val="auto"/>
                <w:sz w:val="24"/>
                <w:szCs w:val="24"/>
              </w:rPr>
              <w:t>前台预定电话</w:t>
            </w:r>
            <w:r>
              <w:rPr>
                <w:rFonts w:hint="eastAsia" w:ascii="宋体" w:hAnsi="宋体" w:cs="宋体"/>
                <w:b/>
                <w:bCs/>
                <w:color w:val="auto"/>
                <w:sz w:val="24"/>
                <w:szCs w:val="24"/>
                <w:lang w:eastAsia="zh-CN"/>
              </w:rPr>
              <w:t>：</w:t>
            </w:r>
          </w:p>
        </w:tc>
        <w:tc>
          <w:tcPr>
            <w:tcW w:w="6185"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372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auto"/>
                <w:kern w:val="0"/>
                <w:sz w:val="24"/>
                <w:lang w:eastAsia="zh-CN"/>
              </w:rPr>
            </w:pPr>
            <w:r>
              <w:rPr>
                <w:rFonts w:hint="eastAsia" w:ascii="宋体" w:hAnsi="宋体" w:cs="宋体"/>
                <w:b/>
                <w:bCs/>
                <w:color w:val="auto"/>
                <w:sz w:val="24"/>
                <w:szCs w:val="24"/>
              </w:rPr>
              <w:t>联系人及电话</w:t>
            </w:r>
            <w:r>
              <w:rPr>
                <w:rFonts w:hint="eastAsia" w:ascii="宋体" w:hAnsi="宋体" w:cs="宋体"/>
                <w:b/>
                <w:bCs/>
                <w:color w:val="auto"/>
                <w:sz w:val="24"/>
                <w:szCs w:val="24"/>
                <w:lang w:eastAsia="zh-CN"/>
              </w:rPr>
              <w:t>：</w:t>
            </w:r>
          </w:p>
        </w:tc>
        <w:tc>
          <w:tcPr>
            <w:tcW w:w="6185"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bl>
    <w:p>
      <w:pPr>
        <w:spacing w:line="360" w:lineRule="auto"/>
        <w:rPr>
          <w:rFonts w:ascii="宋体" w:hAnsi="宋体"/>
          <w:color w:val="auto"/>
        </w:rPr>
      </w:pPr>
    </w:p>
    <w:p>
      <w:pPr>
        <w:spacing w:line="360" w:lineRule="auto"/>
        <w:rPr>
          <w:rFonts w:ascii="宋体" w:hAnsi="宋体"/>
          <w:b/>
          <w:bCs/>
          <w:color w:val="auto"/>
        </w:rPr>
      </w:pPr>
      <w:r>
        <w:rPr>
          <w:rFonts w:ascii="宋体" w:hAnsi="宋体"/>
          <w:color w:val="auto"/>
        </w:rPr>
        <w:t>注：</w:t>
      </w:r>
      <w:r>
        <w:rPr>
          <w:rFonts w:ascii="宋体" w:hAnsi="宋体"/>
          <w:b/>
          <w:bCs/>
          <w:color w:val="auto"/>
        </w:rPr>
        <w:t>1</w:t>
      </w:r>
      <w:r>
        <w:rPr>
          <w:rFonts w:hint="eastAsia" w:ascii="宋体" w:hAnsi="宋体"/>
          <w:b/>
          <w:bCs/>
          <w:color w:val="auto"/>
        </w:rPr>
        <w:t xml:space="preserve">. </w:t>
      </w:r>
      <w:r>
        <w:rPr>
          <w:rFonts w:ascii="宋体" w:hAnsi="宋体"/>
          <w:b/>
          <w:bCs/>
          <w:color w:val="auto"/>
        </w:rPr>
        <w:t>表中客房、会议室类型不能满足需要时，可以按实际情况进行细化，增加行次。</w:t>
      </w:r>
    </w:p>
    <w:p>
      <w:pPr>
        <w:spacing w:line="360" w:lineRule="auto"/>
        <w:ind w:firstLine="420"/>
        <w:rPr>
          <w:rFonts w:ascii="宋体" w:hAnsi="宋体"/>
          <w:color w:val="auto"/>
        </w:rPr>
      </w:pPr>
      <w:r>
        <w:rPr>
          <w:rFonts w:ascii="宋体" w:hAnsi="宋体"/>
          <w:color w:val="auto"/>
        </w:rPr>
        <w:t>2</w:t>
      </w:r>
      <w:r>
        <w:rPr>
          <w:rFonts w:hint="eastAsia" w:ascii="宋体" w:hAnsi="宋体"/>
          <w:color w:val="auto"/>
        </w:rPr>
        <w:t>. 会议定点场所</w:t>
      </w:r>
      <w:r>
        <w:rPr>
          <w:rFonts w:ascii="宋体" w:hAnsi="宋体"/>
          <w:color w:val="auto"/>
        </w:rPr>
        <w:t>名称与发票开具单位名称不一致的，需要填写“发票开具单位名称”。</w:t>
      </w:r>
    </w:p>
    <w:p>
      <w:pPr>
        <w:spacing w:line="360" w:lineRule="auto"/>
        <w:ind w:firstLine="420"/>
        <w:rPr>
          <w:rFonts w:ascii="宋体" w:hAnsi="宋体"/>
          <w:color w:val="auto"/>
        </w:rPr>
      </w:pPr>
      <w:r>
        <w:rPr>
          <w:rFonts w:ascii="宋体" w:hAnsi="宋体"/>
          <w:color w:val="auto"/>
        </w:rPr>
        <w:t>3</w:t>
      </w:r>
      <w:r>
        <w:rPr>
          <w:rFonts w:hint="eastAsia" w:ascii="宋体" w:hAnsi="宋体"/>
          <w:color w:val="auto"/>
        </w:rPr>
        <w:t>. 响应单位</w:t>
      </w:r>
      <w:r>
        <w:rPr>
          <w:rFonts w:ascii="宋体" w:hAnsi="宋体"/>
          <w:color w:val="auto"/>
        </w:rPr>
        <w:t>必须如实填报全部房间数量。</w:t>
      </w:r>
    </w:p>
    <w:p>
      <w:pPr>
        <w:spacing w:line="360" w:lineRule="auto"/>
        <w:ind w:firstLine="420"/>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 xml:space="preserve"> 会议综合报价一栏中所有价格均不得超过限价。</w:t>
      </w:r>
    </w:p>
    <w:p>
      <w:pPr>
        <w:spacing w:line="360" w:lineRule="auto"/>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5. 各分项报价上限如下：</w:t>
      </w:r>
      <w:r>
        <w:rPr>
          <w:rFonts w:hint="eastAsia" w:ascii="宋体" w:hAnsi="宋体" w:cs="宋体"/>
          <w:b/>
          <w:color w:val="auto"/>
          <w:sz w:val="24"/>
          <w:szCs w:val="24"/>
          <w:lang w:val="zh-CN"/>
        </w:rPr>
        <w:t>综合报价上限（会议费综合定额标准）按照“附件</w:t>
      </w:r>
      <w:r>
        <w:rPr>
          <w:rFonts w:hint="eastAsia" w:ascii="宋体" w:hAnsi="宋体" w:cs="宋体"/>
          <w:b/>
          <w:color w:val="auto"/>
          <w:sz w:val="24"/>
          <w:szCs w:val="24"/>
          <w:lang w:val="en-US" w:eastAsia="zh-CN"/>
        </w:rPr>
        <w:t>1采购需求 （二）报价要求 分包一”要求，各供应商按照所在县（市、区）报价上限要求填报</w:t>
      </w:r>
      <w:r>
        <w:rPr>
          <w:rFonts w:hint="eastAsia" w:ascii="宋体" w:hAnsi="宋体" w:cs="宋体"/>
          <w:b/>
          <w:color w:val="auto"/>
          <w:sz w:val="24"/>
          <w:szCs w:val="24"/>
          <w:lang w:val="zh-CN"/>
        </w:rPr>
        <w:t>。</w:t>
      </w:r>
    </w:p>
    <w:p>
      <w:pPr>
        <w:spacing w:line="360" w:lineRule="auto"/>
        <w:ind w:firstLine="421" w:firstLineChars="200"/>
        <w:rPr>
          <w:rFonts w:ascii="宋体" w:hAnsi="宋体"/>
          <w:b/>
          <w:bCs/>
          <w:color w:val="auto"/>
          <w:sz w:val="24"/>
          <w:szCs w:val="24"/>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 xml:space="preserve"> 综合报价包括住宿费（含早餐，早餐份数与房间床位数一致）、会场费（应包含空调，并配备满足会议使用的音响设备，有多媒体演示设备（电脑、实物投影仪、多媒体投影仪等），灯光等）、伙食费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highlight w:val="none"/>
          <w:lang w:eastAsia="zh-CN"/>
        </w:rPr>
        <w:t>会议笔、纸、茶水基本服务</w:t>
      </w:r>
      <w:r>
        <w:rPr>
          <w:rFonts w:hint="eastAsia" w:ascii="宋体" w:hAnsi="宋体" w:eastAsia="宋体" w:cs="宋体"/>
          <w:b/>
          <w:bCs/>
          <w:color w:val="auto"/>
          <w:sz w:val="21"/>
          <w:szCs w:val="21"/>
          <w:highlight w:val="none"/>
        </w:rPr>
        <w:t>等，实行综合定额控制，在综合定额内据实支</w:t>
      </w:r>
      <w:r>
        <w:rPr>
          <w:rFonts w:hint="eastAsia" w:ascii="宋体" w:hAnsi="宋体" w:eastAsia="宋体" w:cs="宋体"/>
          <w:b/>
          <w:bCs/>
          <w:color w:val="auto"/>
          <w:sz w:val="21"/>
          <w:szCs w:val="21"/>
        </w:rPr>
        <w:t>付。</w:t>
      </w: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供应商全称（公章）：</w:t>
      </w:r>
    </w:p>
    <w:p>
      <w:pPr>
        <w:spacing w:line="360" w:lineRule="auto"/>
        <w:rPr>
          <w:rFonts w:ascii="宋体" w:hAnsi="宋体"/>
          <w:color w:val="auto"/>
          <w:sz w:val="24"/>
          <w:szCs w:val="24"/>
        </w:rPr>
      </w:pPr>
      <w:r>
        <w:rPr>
          <w:rFonts w:hint="eastAsia" w:ascii="宋体" w:hAnsi="宋体"/>
          <w:color w:val="auto"/>
          <w:sz w:val="24"/>
          <w:szCs w:val="24"/>
        </w:rPr>
        <w:t>会议定点场所名称：</w:t>
      </w:r>
    </w:p>
    <w:p>
      <w:pPr>
        <w:spacing w:line="360" w:lineRule="auto"/>
        <w:rPr>
          <w:rFonts w:ascii="宋体" w:hAnsi="宋体"/>
          <w:color w:val="auto"/>
          <w:sz w:val="24"/>
          <w:szCs w:val="24"/>
        </w:rPr>
      </w:pPr>
      <w:r>
        <w:rPr>
          <w:rFonts w:hint="eastAsia" w:ascii="宋体" w:hAnsi="宋体"/>
          <w:color w:val="auto"/>
          <w:sz w:val="24"/>
          <w:szCs w:val="24"/>
        </w:rPr>
        <w:t>发票开具单位名称：</w:t>
      </w:r>
    </w:p>
    <w:p>
      <w:pPr>
        <w:spacing w:line="360" w:lineRule="auto"/>
        <w:rPr>
          <w:rFonts w:ascii="宋体" w:hAnsi="宋体"/>
          <w:color w:val="auto"/>
          <w:sz w:val="24"/>
          <w:szCs w:val="24"/>
        </w:rPr>
      </w:pPr>
      <w:r>
        <w:rPr>
          <w:rFonts w:hint="eastAsia" w:ascii="宋体" w:hAnsi="宋体"/>
          <w:color w:val="auto"/>
          <w:sz w:val="24"/>
          <w:szCs w:val="24"/>
        </w:rPr>
        <w:t>日期：</w:t>
      </w:r>
      <w:r>
        <w:rPr>
          <w:rFonts w:ascii="宋体" w:hAnsi="宋体"/>
          <w:color w:val="auto"/>
          <w:sz w:val="24"/>
          <w:szCs w:val="24"/>
        </w:rPr>
        <w:t xml:space="preserve">      </w:t>
      </w: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360" w:lineRule="auto"/>
        <w:rPr>
          <w:rFonts w:ascii="宋体" w:hAnsi="宋体"/>
          <w:color w:val="auto"/>
          <w:sz w:val="24"/>
          <w:szCs w:val="24"/>
        </w:rPr>
        <w:sectPr>
          <w:footerReference r:id="rId8" w:type="first"/>
          <w:footerReference r:id="rId7" w:type="default"/>
          <w:pgSz w:w="11906" w:h="16838"/>
          <w:pgMar w:top="1418" w:right="1588" w:bottom="1418" w:left="1365" w:header="851" w:footer="907" w:gutter="0"/>
          <w:pgNumType w:fmt="decimal"/>
          <w:cols w:space="1701" w:num="1"/>
          <w:titlePg/>
          <w:docGrid w:linePitch="360" w:charSpace="0"/>
        </w:sectPr>
      </w:pPr>
    </w:p>
    <w:p>
      <w:pPr>
        <w:spacing w:before="312" w:after="312"/>
        <w:rPr>
          <w:rFonts w:ascii="黑体" w:hAnsi="黑体" w:eastAsia="黑体" w:cs="宋体"/>
          <w:bCs/>
          <w:color w:val="auto"/>
          <w:sz w:val="36"/>
          <w:szCs w:val="28"/>
        </w:rPr>
      </w:pPr>
      <w:r>
        <w:rPr>
          <w:rFonts w:hint="eastAsia" w:ascii="黑体" w:hAnsi="黑体" w:eastAsia="黑体" w:cs="宋体"/>
          <w:bCs/>
          <w:color w:val="auto"/>
          <w:sz w:val="36"/>
          <w:szCs w:val="28"/>
        </w:rPr>
        <w:t>（二）分包二填报：</w:t>
      </w:r>
    </w:p>
    <w:p>
      <w:pPr>
        <w:spacing w:before="312" w:after="312"/>
        <w:ind w:firstLine="200"/>
        <w:jc w:val="center"/>
      </w:pPr>
      <w:r>
        <w:rPr>
          <w:rFonts w:hint="eastAsia" w:ascii="宋体" w:hAnsi="宋体" w:cs="宋体"/>
          <w:b/>
          <w:bCs/>
          <w:color w:val="auto"/>
          <w:sz w:val="32"/>
          <w:szCs w:val="32"/>
        </w:rPr>
        <w:t>报价明细表</w:t>
      </w:r>
    </w:p>
    <w:p>
      <w:pPr>
        <w:spacing w:line="360" w:lineRule="auto"/>
        <w:rPr>
          <w:rFonts w:hint="eastAsia" w:ascii="宋体" w:hAnsi="宋体"/>
          <w:color w:val="auto"/>
          <w:sz w:val="24"/>
          <w:szCs w:val="24"/>
        </w:rPr>
      </w:pPr>
      <w:r>
        <w:rPr>
          <w:rFonts w:ascii="宋体" w:hAnsi="宋体"/>
          <w:color w:val="auto"/>
          <w:sz w:val="24"/>
          <w:szCs w:val="24"/>
        </w:rPr>
        <w:t>项目名称</w:t>
      </w:r>
      <w:r>
        <w:rPr>
          <w:rFonts w:hint="eastAsia" w:ascii="宋体" w:hAnsi="宋体"/>
          <w:b w:val="0"/>
          <w:bCs w:val="0"/>
          <w:color w:val="auto"/>
          <w:sz w:val="24"/>
          <w:szCs w:val="24"/>
        </w:rPr>
        <w:t>：2025-2026年度</w:t>
      </w:r>
      <w:r>
        <w:rPr>
          <w:rFonts w:hint="eastAsia" w:ascii="宋体" w:hAnsi="宋体"/>
          <w:b w:val="0"/>
          <w:bCs w:val="0"/>
          <w:color w:val="auto"/>
          <w:sz w:val="24"/>
          <w:szCs w:val="24"/>
          <w:lang w:eastAsia="zh-CN"/>
        </w:rPr>
        <w:t>百色</w:t>
      </w:r>
      <w:r>
        <w:rPr>
          <w:rFonts w:hint="eastAsia" w:ascii="宋体" w:hAnsi="宋体"/>
          <w:b w:val="0"/>
          <w:bCs w:val="0"/>
          <w:color w:val="auto"/>
          <w:sz w:val="24"/>
          <w:szCs w:val="24"/>
        </w:rPr>
        <w:t>市</w:t>
      </w:r>
      <w:r>
        <w:rPr>
          <w:rFonts w:hint="eastAsia" w:ascii="宋体" w:hAnsi="宋体"/>
          <w:b w:val="0"/>
          <w:bCs w:val="0"/>
          <w:color w:val="auto"/>
          <w:sz w:val="24"/>
          <w:szCs w:val="24"/>
          <w:lang w:eastAsia="zh-CN"/>
        </w:rPr>
        <w:t>各县（</w:t>
      </w:r>
      <w:r>
        <w:rPr>
          <w:rFonts w:hint="eastAsia" w:ascii="宋体" w:hAnsi="宋体"/>
          <w:b w:val="0"/>
          <w:bCs w:val="0"/>
          <w:color w:val="auto"/>
          <w:sz w:val="24"/>
          <w:szCs w:val="24"/>
          <w:highlight w:val="none"/>
          <w:lang w:eastAsia="zh-CN"/>
        </w:rPr>
        <w:t>市、区</w:t>
      </w:r>
      <w:r>
        <w:rPr>
          <w:rFonts w:hint="eastAsia" w:ascii="宋体" w:hAnsi="宋体"/>
          <w:b w:val="0"/>
          <w:bCs w:val="0"/>
          <w:color w:val="auto"/>
          <w:sz w:val="24"/>
          <w:szCs w:val="24"/>
          <w:lang w:eastAsia="zh-CN"/>
        </w:rPr>
        <w:t>）</w:t>
      </w:r>
      <w:r>
        <w:rPr>
          <w:rFonts w:hint="eastAsia" w:ascii="宋体" w:hAnsi="宋体"/>
          <w:b w:val="0"/>
          <w:bCs w:val="0"/>
          <w:color w:val="auto"/>
          <w:sz w:val="24"/>
          <w:szCs w:val="24"/>
        </w:rPr>
        <w:t>党政机关会议定点场所服务项目</w:t>
      </w:r>
    </w:p>
    <w:tbl>
      <w:tblPr>
        <w:tblStyle w:val="8"/>
        <w:tblpPr w:leftFromText="180" w:rightFromText="180" w:vertAnchor="text" w:horzAnchor="page" w:tblpX="1370" w:tblpY="840"/>
        <w:tblOverlap w:val="never"/>
        <w:tblW w:w="9809" w:type="dxa"/>
        <w:tblInd w:w="0" w:type="dxa"/>
        <w:tblLayout w:type="fixed"/>
        <w:tblCellMar>
          <w:top w:w="0" w:type="dxa"/>
          <w:left w:w="108" w:type="dxa"/>
          <w:bottom w:w="0" w:type="dxa"/>
          <w:right w:w="108" w:type="dxa"/>
        </w:tblCellMar>
      </w:tblPr>
      <w:tblGrid>
        <w:gridCol w:w="1885"/>
        <w:gridCol w:w="923"/>
        <w:gridCol w:w="801"/>
        <w:gridCol w:w="819"/>
        <w:gridCol w:w="813"/>
        <w:gridCol w:w="979"/>
        <w:gridCol w:w="705"/>
        <w:gridCol w:w="945"/>
        <w:gridCol w:w="1155"/>
        <w:gridCol w:w="784"/>
      </w:tblGrid>
      <w:tr>
        <w:tblPrEx>
          <w:tblCellMar>
            <w:top w:w="0" w:type="dxa"/>
            <w:left w:w="108" w:type="dxa"/>
            <w:bottom w:w="0" w:type="dxa"/>
            <w:right w:w="108" w:type="dxa"/>
          </w:tblCellMar>
        </w:tblPrEx>
        <w:trPr>
          <w:cantSplit/>
          <w:trHeight w:val="541" w:hRule="atLeast"/>
        </w:trPr>
        <w:tc>
          <w:tcPr>
            <w:tcW w:w="980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党政机关会议定点场所服务能力及协议价格表（格式）</w:t>
            </w:r>
          </w:p>
        </w:tc>
      </w:tr>
      <w:tr>
        <w:tblPrEx>
          <w:tblCellMar>
            <w:top w:w="0" w:type="dxa"/>
            <w:left w:w="108" w:type="dxa"/>
            <w:bottom w:w="0" w:type="dxa"/>
            <w:right w:w="108" w:type="dxa"/>
          </w:tblCellMar>
        </w:tblPrEx>
        <w:trPr>
          <w:cantSplit/>
          <w:trHeight w:val="466" w:hRule="atLeast"/>
        </w:trPr>
        <w:tc>
          <w:tcPr>
            <w:tcW w:w="524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bCs/>
                <w:color w:val="auto"/>
                <w:szCs w:val="21"/>
              </w:rPr>
            </w:pPr>
            <w:r>
              <w:rPr>
                <w:rFonts w:hint="eastAsia" w:ascii="宋体" w:hAnsi="宋体" w:cs="宋体"/>
                <w:color w:val="auto"/>
                <w:sz w:val="24"/>
                <w:szCs w:val="24"/>
              </w:rPr>
              <w:t>制表单位：</w:t>
            </w:r>
            <w:r>
              <w:rPr>
                <w:rFonts w:hint="eastAsia" w:ascii="宋体" w:hAnsi="宋体" w:cs="宋体"/>
                <w:color w:val="auto"/>
                <w:sz w:val="24"/>
                <w:szCs w:val="24"/>
                <w:u w:val="single"/>
              </w:rPr>
              <w:t xml:space="preserve">                      </w:t>
            </w:r>
          </w:p>
        </w:tc>
        <w:tc>
          <w:tcPr>
            <w:tcW w:w="456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color w:val="auto"/>
                <w:sz w:val="24"/>
                <w:szCs w:val="24"/>
              </w:rPr>
              <w:t>制表日期：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tc>
      </w:tr>
      <w:tr>
        <w:tblPrEx>
          <w:tblCellMar>
            <w:top w:w="0" w:type="dxa"/>
            <w:left w:w="108" w:type="dxa"/>
            <w:bottom w:w="0" w:type="dxa"/>
            <w:right w:w="108" w:type="dxa"/>
          </w:tblCellMar>
        </w:tblPrEx>
        <w:trPr>
          <w:cantSplit/>
          <w:trHeight w:val="281" w:hRule="atLeast"/>
        </w:trPr>
        <w:tc>
          <w:tcPr>
            <w:tcW w:w="980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
                <w:bCs/>
                <w:color w:val="auto"/>
                <w:szCs w:val="21"/>
                <w:u w:val="none"/>
                <w:lang w:val="en-US" w:eastAsia="zh-CN"/>
              </w:rPr>
            </w:pPr>
            <w:r>
              <w:rPr>
                <w:rFonts w:hint="eastAsia" w:ascii="宋体" w:hAnsi="宋体" w:cs="宋体"/>
                <w:color w:val="auto"/>
                <w:sz w:val="24"/>
                <w:szCs w:val="24"/>
              </w:rPr>
              <w:t>场所坐落行政区域</w:t>
            </w:r>
            <w:r>
              <w:rPr>
                <w:rFonts w:hint="eastAsia" w:ascii="宋体" w:hAnsi="宋体" w:cs="宋体"/>
                <w:color w:val="auto"/>
                <w:sz w:val="24"/>
                <w:szCs w:val="24"/>
                <w:lang w:eastAsia="zh-CN"/>
              </w:rPr>
              <w:t>：</w:t>
            </w:r>
            <w:r>
              <w:rPr>
                <w:rFonts w:hint="eastAsia" w:ascii="宋体" w:hAnsi="宋体" w:cs="宋体"/>
                <w:b/>
                <w:bCs/>
                <w:color w:val="auto"/>
                <w:szCs w:val="21"/>
                <w:u w:val="non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场所名称</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p>
            <w:pPr>
              <w:widowControl/>
              <w:jc w:val="left"/>
              <w:rPr>
                <w:rFonts w:hint="eastAsia" w:ascii="宋体" w:hAnsi="宋体" w:cs="宋体" w:eastAsiaTheme="minorEastAsia"/>
                <w:b/>
                <w:bCs/>
                <w:color w:val="auto"/>
                <w:szCs w:val="21"/>
                <w:lang w:eastAsia="zh-CN"/>
              </w:rPr>
            </w:pPr>
            <w:r>
              <w:rPr>
                <w:rFonts w:hint="eastAsia" w:ascii="宋体" w:hAnsi="宋体" w:cs="宋体"/>
                <w:color w:val="auto"/>
                <w:sz w:val="24"/>
                <w:szCs w:val="24"/>
              </w:rPr>
              <w:t>发票开具单位名称</w:t>
            </w:r>
            <w:r>
              <w:rPr>
                <w:rFonts w:hint="eastAsia" w:ascii="宋体" w:hAnsi="宋体" w:cs="宋体"/>
                <w:color w:val="auto"/>
                <w:sz w:val="24"/>
                <w:szCs w:val="24"/>
                <w:lang w:eastAsia="zh-CN"/>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p>
        </w:tc>
      </w:tr>
      <w:tr>
        <w:trPr>
          <w:cantSplit/>
          <w:trHeight w:val="281"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会议类型</w:t>
            </w:r>
          </w:p>
        </w:tc>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一类会议</w:t>
            </w:r>
          </w:p>
        </w:tc>
        <w:tc>
          <w:tcPr>
            <w:tcW w:w="16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二类会议</w:t>
            </w:r>
          </w:p>
        </w:tc>
        <w:tc>
          <w:tcPr>
            <w:tcW w:w="168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r>
              <w:rPr>
                <w:rFonts w:hint="eastAsia" w:ascii="宋体" w:hAnsi="宋体" w:cs="宋体"/>
                <w:b/>
                <w:bCs/>
                <w:color w:val="auto"/>
                <w:sz w:val="24"/>
                <w:szCs w:val="24"/>
              </w:rPr>
              <w:t>三类会议</w:t>
            </w:r>
          </w:p>
        </w:tc>
        <w:tc>
          <w:tcPr>
            <w:tcW w:w="28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备注</w:t>
            </w:r>
          </w:p>
        </w:tc>
      </w:tr>
      <w:tr>
        <w:tblPrEx>
          <w:tblCellMar>
            <w:top w:w="0" w:type="dxa"/>
            <w:left w:w="108" w:type="dxa"/>
            <w:bottom w:w="0" w:type="dxa"/>
            <w:right w:w="108" w:type="dxa"/>
          </w:tblCellMar>
        </w:tblPrEx>
        <w:trPr>
          <w:cantSplit/>
          <w:trHeight w:val="486"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color w:val="auto"/>
                <w:sz w:val="24"/>
                <w:szCs w:val="24"/>
                <w:lang w:eastAsia="zh-CN"/>
              </w:rPr>
            </w:pPr>
            <w:r>
              <w:rPr>
                <w:rFonts w:hint="eastAsia" w:ascii="宋体" w:hAnsi="宋体" w:cs="宋体"/>
                <w:b/>
                <w:bCs/>
                <w:color w:val="auto"/>
                <w:sz w:val="24"/>
                <w:szCs w:val="24"/>
              </w:rPr>
              <w:t>综合报价(元/人.天）</w:t>
            </w:r>
          </w:p>
        </w:tc>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6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168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c>
          <w:tcPr>
            <w:tcW w:w="2884"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Cs w:val="21"/>
              </w:rPr>
            </w:pPr>
          </w:p>
        </w:tc>
      </w:tr>
      <w:tr>
        <w:tblPrEx>
          <w:tblCellMar>
            <w:top w:w="0" w:type="dxa"/>
            <w:left w:w="108" w:type="dxa"/>
            <w:bottom w:w="0" w:type="dxa"/>
            <w:right w:w="108" w:type="dxa"/>
          </w:tblCellMar>
        </w:tblPrEx>
        <w:trPr>
          <w:cantSplit/>
          <w:trHeight w:val="281"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24"/>
              </w:rPr>
            </w:pPr>
            <w:r>
              <w:rPr>
                <w:rFonts w:hint="eastAsia" w:ascii="宋体" w:hAnsi="宋体" w:eastAsia="宋体" w:cs="宋体"/>
                <w:b/>
                <w:bCs/>
                <w:color w:val="auto"/>
                <w:sz w:val="24"/>
              </w:rPr>
              <w:t>会议室</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门市价</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（元/半天）</w:t>
            </w: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门市价（元/天）</w:t>
            </w: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协议价</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（元/半天）</w:t>
            </w: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lang w:eastAsia="zh-CN"/>
              </w:rPr>
            </w:pPr>
            <w:r>
              <w:rPr>
                <w:rFonts w:hint="eastAsia" w:ascii="宋体" w:hAnsi="宋体" w:eastAsia="宋体" w:cs="宋体"/>
                <w:b/>
                <w:bCs/>
                <w:color w:val="auto"/>
                <w:sz w:val="18"/>
                <w:szCs w:val="18"/>
                <w:lang w:eastAsia="zh-CN"/>
              </w:rPr>
              <w:t>协议价</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（元/天）</w:t>
            </w:r>
          </w:p>
        </w:tc>
        <w:tc>
          <w:tcPr>
            <w:tcW w:w="9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容纳</w:t>
            </w:r>
          </w:p>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人数</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面积（M2）</w:t>
            </w:r>
          </w:p>
        </w:tc>
        <w:tc>
          <w:tcPr>
            <w:tcW w:w="9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b/>
                <w:bCs/>
                <w:color w:val="auto"/>
              </w:rPr>
              <w:t>总间数</w:t>
            </w: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b/>
                <w:bCs/>
                <w:color w:val="auto"/>
              </w:rPr>
            </w:pPr>
            <w:r>
              <w:rPr>
                <w:rFonts w:hint="eastAsia"/>
                <w:b/>
                <w:bCs/>
                <w:color w:val="auto"/>
              </w:rPr>
              <w:t>协议间数</w:t>
            </w: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sz w:val="18"/>
                <w:szCs w:val="18"/>
              </w:rPr>
            </w:pPr>
            <w:r>
              <w:rPr>
                <w:rFonts w:hint="eastAsia" w:ascii="宋体" w:hAnsi="宋体" w:eastAsia="宋体" w:cs="宋体"/>
                <w:b/>
                <w:bCs/>
                <w:color w:val="auto"/>
                <w:szCs w:val="21"/>
              </w:rPr>
              <w:t>备注</w:t>
            </w:r>
          </w:p>
        </w:tc>
      </w:tr>
      <w:tr>
        <w:tblPrEx>
          <w:tblCellMar>
            <w:top w:w="0" w:type="dxa"/>
            <w:left w:w="108" w:type="dxa"/>
            <w:bottom w:w="0" w:type="dxa"/>
            <w:right w:w="108" w:type="dxa"/>
          </w:tblCellMar>
        </w:tblPrEx>
        <w:trPr>
          <w:cantSplit/>
          <w:trHeight w:val="281"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大会议室</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rPr>
          <w:cantSplit/>
          <w:trHeight w:val="281"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中会议室</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小会议室</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9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9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c>
          <w:tcPr>
            <w:tcW w:w="7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rPr>
            </w:pPr>
          </w:p>
        </w:tc>
      </w:tr>
      <w:tr>
        <w:tblPrEx>
          <w:tblCellMar>
            <w:top w:w="0" w:type="dxa"/>
            <w:left w:w="108" w:type="dxa"/>
            <w:bottom w:w="0" w:type="dxa"/>
            <w:right w:w="108" w:type="dxa"/>
          </w:tblCellMar>
        </w:tblPrEx>
        <w:trPr>
          <w:cantSplit/>
          <w:trHeight w:val="281" w:hRule="atLeast"/>
        </w:trPr>
        <w:tc>
          <w:tcPr>
            <w:tcW w:w="360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auto"/>
                <w:kern w:val="0"/>
                <w:sz w:val="24"/>
                <w:lang w:eastAsia="zh-CN"/>
              </w:rPr>
            </w:pPr>
            <w:r>
              <w:rPr>
                <w:rFonts w:hint="eastAsia" w:ascii="宋体" w:hAnsi="宋体" w:cs="宋体"/>
                <w:b/>
                <w:bCs/>
                <w:color w:val="auto"/>
                <w:sz w:val="24"/>
                <w:szCs w:val="24"/>
                <w:lang w:eastAsia="zh-CN"/>
              </w:rPr>
              <w:t>具体</w:t>
            </w:r>
            <w:r>
              <w:rPr>
                <w:rFonts w:hint="eastAsia" w:ascii="宋体" w:hAnsi="宋体" w:cs="宋体"/>
                <w:b/>
                <w:bCs/>
                <w:color w:val="auto"/>
                <w:sz w:val="24"/>
                <w:szCs w:val="24"/>
              </w:rPr>
              <w:t>地址</w:t>
            </w:r>
            <w:r>
              <w:rPr>
                <w:rFonts w:hint="eastAsia" w:ascii="宋体" w:hAnsi="宋体" w:cs="宋体"/>
                <w:b/>
                <w:bCs/>
                <w:color w:val="auto"/>
                <w:sz w:val="24"/>
                <w:szCs w:val="24"/>
                <w:lang w:eastAsia="zh-CN"/>
              </w:rPr>
              <w:t>：</w:t>
            </w:r>
          </w:p>
        </w:tc>
        <w:tc>
          <w:tcPr>
            <w:tcW w:w="6200"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rPr>
          <w:cantSplit/>
          <w:trHeight w:val="281" w:hRule="atLeast"/>
        </w:trPr>
        <w:tc>
          <w:tcPr>
            <w:tcW w:w="360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auto"/>
                <w:kern w:val="0"/>
                <w:sz w:val="24"/>
                <w:lang w:eastAsia="zh-CN"/>
              </w:rPr>
            </w:pPr>
            <w:r>
              <w:rPr>
                <w:rFonts w:hint="eastAsia" w:ascii="宋体" w:hAnsi="宋体" w:cs="宋体"/>
                <w:b/>
                <w:bCs/>
                <w:color w:val="auto"/>
                <w:sz w:val="24"/>
                <w:szCs w:val="24"/>
              </w:rPr>
              <w:t>前台预定电话</w:t>
            </w:r>
            <w:r>
              <w:rPr>
                <w:rFonts w:hint="eastAsia" w:ascii="宋体" w:hAnsi="宋体" w:cs="宋体"/>
                <w:b/>
                <w:bCs/>
                <w:color w:val="auto"/>
                <w:sz w:val="24"/>
                <w:szCs w:val="24"/>
                <w:lang w:eastAsia="zh-CN"/>
              </w:rPr>
              <w:t>：</w:t>
            </w:r>
          </w:p>
        </w:tc>
        <w:tc>
          <w:tcPr>
            <w:tcW w:w="6200"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r>
        <w:tblPrEx>
          <w:tblCellMar>
            <w:top w:w="0" w:type="dxa"/>
            <w:left w:w="108" w:type="dxa"/>
            <w:bottom w:w="0" w:type="dxa"/>
            <w:right w:w="108" w:type="dxa"/>
          </w:tblCellMar>
        </w:tblPrEx>
        <w:trPr>
          <w:cantSplit/>
          <w:trHeight w:val="281" w:hRule="atLeast"/>
        </w:trPr>
        <w:tc>
          <w:tcPr>
            <w:tcW w:w="360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b/>
                <w:bCs/>
                <w:color w:val="auto"/>
                <w:kern w:val="0"/>
                <w:sz w:val="24"/>
                <w:lang w:eastAsia="zh-CN"/>
              </w:rPr>
            </w:pPr>
            <w:r>
              <w:rPr>
                <w:rFonts w:hint="eastAsia" w:ascii="宋体" w:hAnsi="宋体" w:cs="宋体"/>
                <w:b/>
                <w:bCs/>
                <w:color w:val="auto"/>
                <w:sz w:val="24"/>
                <w:szCs w:val="24"/>
              </w:rPr>
              <w:t>联系人及电话</w:t>
            </w:r>
            <w:r>
              <w:rPr>
                <w:rFonts w:hint="eastAsia" w:ascii="宋体" w:hAnsi="宋体" w:cs="宋体"/>
                <w:b/>
                <w:bCs/>
                <w:color w:val="auto"/>
                <w:sz w:val="24"/>
                <w:szCs w:val="24"/>
                <w:lang w:eastAsia="zh-CN"/>
              </w:rPr>
              <w:t>：</w:t>
            </w:r>
          </w:p>
        </w:tc>
        <w:tc>
          <w:tcPr>
            <w:tcW w:w="6200"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rPr>
            </w:pPr>
          </w:p>
        </w:tc>
      </w:tr>
    </w:tbl>
    <w:p>
      <w:pPr>
        <w:spacing w:line="360" w:lineRule="auto"/>
        <w:rPr>
          <w:rFonts w:hint="eastAsia" w:ascii="宋体" w:hAnsi="宋体"/>
          <w:color w:val="auto"/>
          <w:sz w:val="24"/>
          <w:szCs w:val="24"/>
        </w:rPr>
      </w:pPr>
      <w:r>
        <w:rPr>
          <w:rFonts w:hint="eastAsia" w:ascii="宋体" w:hAnsi="宋体"/>
          <w:color w:val="auto"/>
          <w:sz w:val="24"/>
          <w:szCs w:val="24"/>
        </w:rPr>
        <w:t>项目编号：</w:t>
      </w:r>
    </w:p>
    <w:p>
      <w:pPr>
        <w:spacing w:line="360" w:lineRule="auto"/>
        <w:rPr>
          <w:rFonts w:hint="eastAsia" w:ascii="宋体" w:hAnsi="宋体"/>
          <w:color w:val="auto"/>
        </w:rPr>
      </w:pPr>
    </w:p>
    <w:p>
      <w:pPr>
        <w:spacing w:line="360" w:lineRule="auto"/>
        <w:rPr>
          <w:rFonts w:ascii="宋体" w:hAnsi="宋体"/>
          <w:color w:val="auto"/>
        </w:rPr>
      </w:pPr>
      <w:r>
        <w:rPr>
          <w:rFonts w:hint="eastAsia" w:ascii="宋体" w:hAnsi="宋体"/>
          <w:color w:val="auto"/>
        </w:rPr>
        <w:t>注：1．表中会议室类型不能满足需要时，可以按实际情况进行细化，增加行次。</w:t>
      </w:r>
    </w:p>
    <w:p>
      <w:pPr>
        <w:spacing w:line="360" w:lineRule="auto"/>
        <w:ind w:firstLine="420"/>
        <w:rPr>
          <w:rFonts w:ascii="宋体" w:hAnsi="宋体"/>
          <w:color w:val="auto"/>
        </w:rPr>
      </w:pPr>
      <w:r>
        <w:rPr>
          <w:rFonts w:hint="eastAsia" w:ascii="宋体" w:hAnsi="宋体"/>
          <w:color w:val="auto"/>
        </w:rPr>
        <w:t>2．会议定点场所名称与发票开具单位名称不一致的，需要填写“发票开具单位名称”。</w:t>
      </w:r>
    </w:p>
    <w:p>
      <w:pPr>
        <w:spacing w:line="360" w:lineRule="auto"/>
        <w:ind w:firstLine="420"/>
        <w:rPr>
          <w:rFonts w:ascii="宋体" w:hAnsi="宋体"/>
          <w:color w:val="auto"/>
          <w:sz w:val="24"/>
          <w:szCs w:val="24"/>
        </w:rPr>
      </w:pPr>
      <w:r>
        <w:rPr>
          <w:rFonts w:hint="eastAsia" w:ascii="宋体" w:hAnsi="宋体"/>
          <w:color w:val="auto"/>
          <w:sz w:val="24"/>
          <w:szCs w:val="24"/>
        </w:rPr>
        <w:t>3．响应单位必须如实填报全部会议室数量。</w:t>
      </w:r>
    </w:p>
    <w:p>
      <w:pPr>
        <w:spacing w:line="360" w:lineRule="auto"/>
        <w:ind w:firstLine="420"/>
        <w:rPr>
          <w:rFonts w:ascii="宋体" w:hAnsi="宋体"/>
          <w:b/>
          <w:bCs/>
          <w:color w:val="auto"/>
          <w:sz w:val="24"/>
          <w:szCs w:val="24"/>
        </w:rPr>
      </w:pPr>
      <w:r>
        <w:rPr>
          <w:rFonts w:hint="eastAsia" w:ascii="宋体" w:hAnsi="宋体"/>
          <w:color w:val="auto"/>
          <w:sz w:val="24"/>
          <w:szCs w:val="24"/>
        </w:rPr>
        <w:t xml:space="preserve">4. </w:t>
      </w:r>
      <w:r>
        <w:rPr>
          <w:rFonts w:hint="eastAsia" w:ascii="宋体" w:hAnsi="宋体" w:cs="宋体"/>
          <w:b/>
          <w:color w:val="auto"/>
          <w:sz w:val="24"/>
          <w:szCs w:val="24"/>
          <w:lang w:val="zh-CN"/>
        </w:rPr>
        <w:t>综合报价上限（会议费综合定额标准）按照“附件</w:t>
      </w:r>
      <w:r>
        <w:rPr>
          <w:rFonts w:hint="eastAsia" w:ascii="宋体" w:hAnsi="宋体" w:cs="宋体"/>
          <w:b/>
          <w:color w:val="auto"/>
          <w:sz w:val="24"/>
          <w:szCs w:val="24"/>
          <w:lang w:val="en-US" w:eastAsia="zh-CN"/>
        </w:rPr>
        <w:t>1采购需求 （二）报价要求 分包二”要求，各供应商按照所在县（区、市）报价上限要求填报</w:t>
      </w:r>
      <w:r>
        <w:rPr>
          <w:rFonts w:hint="eastAsia" w:ascii="宋体" w:hAnsi="宋体" w:cs="宋体"/>
          <w:b/>
          <w:color w:val="auto"/>
          <w:sz w:val="24"/>
          <w:szCs w:val="24"/>
          <w:lang w:val="zh-CN"/>
        </w:rPr>
        <w:t>。</w:t>
      </w:r>
    </w:p>
    <w:p>
      <w:pPr>
        <w:spacing w:line="360" w:lineRule="auto"/>
        <w:ind w:firstLine="420"/>
        <w:rPr>
          <w:rFonts w:ascii="宋体" w:hAnsi="宋体"/>
          <w:color w:val="auto"/>
        </w:rPr>
      </w:pPr>
      <w:r>
        <w:rPr>
          <w:rFonts w:hint="eastAsia" w:ascii="宋体" w:hAnsi="宋体"/>
          <w:color w:val="auto"/>
        </w:rPr>
        <w:t>5．综合报价包括会场费（应包含空调，并配备满足会议使用的音响设备，有多媒体演示设备（电脑、实物投影仪、多媒体投影仪等），灯光等）、</w:t>
      </w:r>
      <w:r>
        <w:rPr>
          <w:rFonts w:hint="eastAsia" w:ascii="宋体" w:hAnsi="宋体"/>
          <w:color w:val="auto"/>
          <w:lang w:eastAsia="zh-CN"/>
        </w:rPr>
        <w:t>会议笔、纸、茶水基本服务</w:t>
      </w:r>
      <w:r>
        <w:rPr>
          <w:rFonts w:hint="eastAsia" w:ascii="宋体" w:hAnsi="宋体"/>
          <w:color w:val="auto"/>
        </w:rPr>
        <w:t>等，实行综合定额控制，在综合定额内据实支付。</w:t>
      </w:r>
    </w:p>
    <w:p>
      <w:pPr>
        <w:spacing w:line="360" w:lineRule="auto"/>
        <w:ind w:firstLine="420"/>
        <w:rPr>
          <w:rFonts w:ascii="宋体" w:hAnsi="宋体"/>
          <w:b/>
          <w:bCs/>
          <w:color w:val="auto"/>
        </w:rPr>
      </w:pPr>
      <w:r>
        <w:rPr>
          <w:rFonts w:hint="eastAsia" w:ascii="宋体" w:hAnsi="宋体"/>
          <w:b/>
          <w:bCs/>
          <w:color w:val="auto"/>
        </w:rPr>
        <w:t>6. 以上一类、二类、三类会议的综合报价供应商均须作出明确响应，且各类会议报价不得超过本项目规定的相应定额标准上限，否则申请文件无效。</w:t>
      </w:r>
    </w:p>
    <w:p>
      <w:pPr>
        <w:spacing w:line="360" w:lineRule="auto"/>
        <w:ind w:firstLine="420"/>
        <w:rPr>
          <w:rFonts w:ascii="宋体" w:hAnsi="宋体"/>
          <w:color w:val="auto"/>
        </w:rPr>
      </w:pPr>
    </w:p>
    <w:p>
      <w:pPr>
        <w:spacing w:line="360" w:lineRule="auto"/>
        <w:ind w:firstLine="420"/>
        <w:rPr>
          <w:rFonts w:ascii="宋体" w:hAnsi="宋体"/>
          <w:color w:val="auto"/>
        </w:rPr>
      </w:pPr>
    </w:p>
    <w:p>
      <w:pPr>
        <w:spacing w:line="360" w:lineRule="auto"/>
        <w:ind w:firstLine="420"/>
        <w:rPr>
          <w:rFonts w:ascii="宋体" w:hAnsi="宋体"/>
          <w:color w:val="auto"/>
          <w:sz w:val="24"/>
          <w:szCs w:val="24"/>
        </w:rPr>
      </w:pPr>
      <w:r>
        <w:rPr>
          <w:rFonts w:hint="eastAsia" w:ascii="宋体" w:hAnsi="宋体"/>
          <w:color w:val="auto"/>
          <w:sz w:val="24"/>
          <w:szCs w:val="24"/>
        </w:rPr>
        <w:t>供应商全称（公章）：</w:t>
      </w:r>
    </w:p>
    <w:p>
      <w:pPr>
        <w:spacing w:line="360" w:lineRule="auto"/>
        <w:ind w:firstLine="420"/>
        <w:rPr>
          <w:rFonts w:ascii="宋体" w:hAnsi="宋体"/>
          <w:color w:val="auto"/>
          <w:sz w:val="24"/>
          <w:szCs w:val="24"/>
        </w:rPr>
      </w:pPr>
      <w:r>
        <w:rPr>
          <w:rFonts w:hint="eastAsia" w:ascii="宋体" w:hAnsi="宋体"/>
          <w:color w:val="auto"/>
          <w:sz w:val="24"/>
          <w:szCs w:val="24"/>
        </w:rPr>
        <w:t>会议定点场所名称：</w:t>
      </w:r>
    </w:p>
    <w:p>
      <w:pPr>
        <w:spacing w:line="360" w:lineRule="auto"/>
        <w:ind w:firstLine="420"/>
        <w:rPr>
          <w:rFonts w:ascii="宋体" w:hAnsi="宋体"/>
          <w:color w:val="auto"/>
          <w:sz w:val="24"/>
          <w:szCs w:val="24"/>
        </w:rPr>
      </w:pPr>
      <w:r>
        <w:rPr>
          <w:rFonts w:hint="eastAsia" w:ascii="宋体" w:hAnsi="宋体"/>
          <w:color w:val="auto"/>
          <w:sz w:val="24"/>
          <w:szCs w:val="24"/>
        </w:rPr>
        <w:t>发票开具单位名称：</w:t>
      </w:r>
    </w:p>
    <w:p>
      <w:pPr>
        <w:spacing w:line="360" w:lineRule="auto"/>
        <w:ind w:firstLine="420"/>
        <w:rPr>
          <w:rFonts w:hint="eastAsia" w:ascii="宋体" w:hAnsi="宋体"/>
          <w:color w:val="auto"/>
          <w:sz w:val="24"/>
          <w:szCs w:val="24"/>
        </w:rPr>
      </w:pPr>
      <w:r>
        <w:rPr>
          <w:rFonts w:hint="eastAsia" w:ascii="宋体" w:hAnsi="宋体"/>
          <w:color w:val="auto"/>
          <w:sz w:val="24"/>
          <w:szCs w:val="24"/>
        </w:rPr>
        <w:t>日期：      年     月     日</w:t>
      </w:r>
    </w:p>
    <w:p>
      <w:pPr>
        <w:rPr>
          <w:rFonts w:hint="eastAsia" w:ascii="宋体" w:hAnsi="宋体"/>
          <w:color w:val="auto"/>
          <w:sz w:val="24"/>
          <w:szCs w:val="24"/>
        </w:rPr>
      </w:pPr>
      <w:r>
        <w:rPr>
          <w:rFonts w:hint="eastAsia" w:ascii="宋体" w:hAnsi="宋体"/>
          <w:color w:val="auto"/>
          <w:sz w:val="24"/>
          <w:szCs w:val="24"/>
        </w:rPr>
        <w:br w:type="page"/>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12.采购需求响应表</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rFonts w:hAnsi="宋体"/>
          <w:b/>
          <w:bCs w:val="0"/>
          <w:color w:val="auto"/>
          <w:sz w:val="32"/>
          <w:szCs w:val="32"/>
          <w:lang w:val="en-US"/>
        </w:rPr>
      </w:pPr>
      <w:r>
        <w:rPr>
          <w:rFonts w:hint="eastAsia" w:ascii="宋体" w:hAnsi="宋体" w:eastAsia="宋体" w:cs="Times New Roman"/>
          <w:b/>
          <w:bCs w:val="0"/>
          <w:color w:val="auto"/>
          <w:kern w:val="2"/>
          <w:sz w:val="32"/>
          <w:szCs w:val="32"/>
          <w:lang w:val="en-US" w:eastAsia="zh-CN" w:bidi="ar"/>
        </w:rPr>
        <w:t>附件：</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jc w:val="center"/>
        <w:outlineLvl w:val="9"/>
        <w:rPr>
          <w:rFonts w:hAnsi="宋体"/>
          <w:b/>
          <w:bCs/>
          <w:color w:val="auto"/>
          <w:sz w:val="32"/>
          <w:szCs w:val="20"/>
          <w:lang w:val="en-US"/>
        </w:rPr>
      </w:pPr>
      <w:r>
        <w:rPr>
          <w:rFonts w:hint="eastAsia" w:ascii="宋体" w:hAnsi="宋体" w:eastAsia="宋体" w:cs="Times New Roman"/>
          <w:b/>
          <w:bCs/>
          <w:color w:val="auto"/>
          <w:kern w:val="2"/>
          <w:sz w:val="32"/>
          <w:szCs w:val="20"/>
          <w:lang w:val="en-US" w:eastAsia="zh-CN" w:bidi="ar"/>
        </w:rPr>
        <w:t>采购需求</w:t>
      </w:r>
      <w:r>
        <w:rPr>
          <w:rFonts w:hint="eastAsia" w:ascii="宋体" w:hAnsi="宋体" w:eastAsia="宋体" w:cs="宋体"/>
          <w:b/>
          <w:bCs w:val="0"/>
          <w:color w:val="auto"/>
          <w:kern w:val="2"/>
          <w:sz w:val="32"/>
          <w:szCs w:val="32"/>
          <w:lang w:val="en-US" w:eastAsia="zh-CN" w:bidi="ar"/>
        </w:rPr>
        <w:t>响应</w:t>
      </w:r>
      <w:r>
        <w:rPr>
          <w:rFonts w:hint="eastAsia" w:ascii="宋体" w:hAnsi="宋体" w:eastAsia="宋体" w:cs="Times New Roman"/>
          <w:b/>
          <w:bCs/>
          <w:color w:val="auto"/>
          <w:kern w:val="2"/>
          <w:sz w:val="32"/>
          <w:szCs w:val="20"/>
          <w:lang w:val="en-US" w:eastAsia="zh-CN" w:bidi="ar"/>
        </w:rPr>
        <w:t>表（格式）</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right="0"/>
        <w:jc w:val="both"/>
        <w:outlineLvl w:val="9"/>
        <w:rPr>
          <w:b/>
          <w:bCs w:val="0"/>
          <w:color w:val="auto"/>
          <w:sz w:val="24"/>
          <w:szCs w:val="24"/>
          <w:lang w:val="en-US"/>
        </w:rPr>
      </w:pPr>
      <w:r>
        <w:rPr>
          <w:rFonts w:hint="eastAsia" w:ascii="宋体" w:hAnsi="Courier New" w:eastAsia="宋体" w:cs="Times New Roman"/>
          <w:b/>
          <w:bCs w:val="0"/>
          <w:color w:val="auto"/>
          <w:kern w:val="2"/>
          <w:sz w:val="24"/>
          <w:szCs w:val="24"/>
          <w:lang w:val="en-US" w:eastAsia="zh-CN" w:bidi="ar"/>
        </w:rPr>
        <w:t>标项：</w:t>
      </w:r>
      <w:r>
        <w:rPr>
          <w:rFonts w:hint="eastAsia" w:ascii="宋体" w:hAnsi="Courier New" w:eastAsia="宋体" w:cs="Times New Roman"/>
          <w:color w:val="auto"/>
          <w:kern w:val="2"/>
          <w:sz w:val="24"/>
          <w:szCs w:val="24"/>
          <w:u w:val="single"/>
          <w:lang w:val="en-US" w:eastAsia="zh-CN" w:bidi="ar"/>
        </w:rPr>
        <w:t xml:space="preserve">       </w:t>
      </w:r>
    </w:p>
    <w:tbl>
      <w:tblPr>
        <w:tblStyle w:val="8"/>
        <w:tblW w:w="98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48"/>
        <w:gridCol w:w="3876"/>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条款</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征集文件的“采购需求”</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szCs w:val="21"/>
                <w:lang w:val="en-US"/>
              </w:rPr>
            </w:pPr>
            <w:r>
              <w:rPr>
                <w:rFonts w:hint="eastAsia" w:ascii="Times New Roman" w:hAnsi="宋体" w:eastAsia="宋体" w:cs="宋体"/>
                <w:color w:val="auto"/>
                <w:kern w:val="2"/>
                <w:sz w:val="21"/>
                <w:szCs w:val="20"/>
                <w:lang w:val="en-US" w:eastAsia="zh-CN" w:bidi="ar"/>
              </w:rPr>
              <w:t>对应征集文件的“采购需求”，申请文件的详细响应情况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spacing w:before="0" w:after="0" w:line="360" w:lineRule="auto"/>
              <w:jc w:val="left"/>
              <w:rPr>
                <w:rFonts w:ascii="宋体" w:hAnsi="宋体" w:eastAsia="宋体" w:cs="Times New Roman"/>
                <w:b w:val="0"/>
                <w:bCs/>
                <w:color w:val="auto"/>
                <w:sz w:val="24"/>
                <w:szCs w:val="24"/>
              </w:rPr>
            </w:pPr>
            <w:r>
              <w:rPr>
                <w:rFonts w:hint="eastAsia" w:ascii="宋体" w:hAnsi="宋体" w:eastAsia="宋体" w:cs="Times New Roman"/>
                <w:b w:val="0"/>
                <w:bCs/>
                <w:color w:val="auto"/>
                <w:sz w:val="24"/>
                <w:szCs w:val="24"/>
              </w:rPr>
              <w:t>一、总体要求</w:t>
            </w:r>
          </w:p>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left"/>
              <w:outlineLvl w:val="9"/>
              <w:rPr>
                <w:rFonts w:hint="eastAsia" w:ascii="宋体" w:hAnsi="宋体" w:eastAsia="宋体" w:cs="宋体"/>
                <w:b w:val="0"/>
                <w:bCs/>
                <w:color w:val="auto"/>
                <w:kern w:val="2"/>
                <w:sz w:val="24"/>
                <w:szCs w:val="24"/>
                <w:lang w:val="en-US" w:eastAsia="zh-CN" w:bidi="ar"/>
              </w:rPr>
            </w:pP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spacing w:before="0" w:after="0" w:line="360" w:lineRule="auto"/>
              <w:jc w:val="left"/>
              <w:rPr>
                <w:rFonts w:hint="eastAsia" w:ascii="宋体" w:hAnsi="宋体" w:eastAsia="宋体" w:cs="Times New Roman"/>
                <w:b w:val="0"/>
                <w:bCs/>
                <w:color w:val="auto"/>
                <w:sz w:val="24"/>
                <w:szCs w:val="24"/>
                <w:lang w:eastAsia="zh-CN"/>
              </w:rPr>
            </w:pPr>
            <w:r>
              <w:rPr>
                <w:rFonts w:hint="eastAsia" w:ascii="宋体" w:hAnsi="宋体" w:eastAsia="宋体" w:cs="Times New Roman"/>
                <w:b w:val="0"/>
                <w:bCs/>
                <w:color w:val="auto"/>
                <w:sz w:val="24"/>
                <w:szCs w:val="24"/>
                <w:lang w:eastAsia="zh-CN"/>
              </w:rPr>
              <w:t>二、框架协议期限</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spacing w:before="0" w:after="0" w:line="360" w:lineRule="auto"/>
              <w:jc w:val="left"/>
              <w:rPr>
                <w:rFonts w:hint="eastAsia" w:ascii="宋体" w:hAnsi="宋体" w:eastAsia="宋体" w:cs="Times New Roman"/>
                <w:b w:val="0"/>
                <w:bCs/>
                <w:color w:val="auto"/>
                <w:sz w:val="24"/>
                <w:szCs w:val="24"/>
                <w:lang w:eastAsia="zh-CN"/>
              </w:rPr>
            </w:pPr>
            <w:r>
              <w:rPr>
                <w:rFonts w:hint="eastAsia" w:ascii="宋体" w:hAnsi="宋体" w:eastAsia="宋体" w:cs="Times New Roman"/>
                <w:b w:val="0"/>
                <w:bCs/>
                <w:color w:val="auto"/>
                <w:sz w:val="24"/>
                <w:szCs w:val="24"/>
                <w:lang w:eastAsia="zh-CN"/>
              </w:rPr>
              <w:t>三、适用框架协议的采购人或者服务对象范围</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spacing w:before="0" w:after="0" w:line="360" w:lineRule="auto"/>
              <w:jc w:val="left"/>
              <w:rPr>
                <w:rFonts w:hint="eastAsia" w:ascii="宋体" w:hAnsi="宋体" w:eastAsia="宋体" w:cs="宋体"/>
                <w:b w:val="0"/>
                <w:bCs/>
                <w:color w:val="auto"/>
                <w:kern w:val="2"/>
                <w:sz w:val="24"/>
                <w:szCs w:val="24"/>
                <w:lang w:val="en-US" w:eastAsia="zh-CN" w:bidi="ar"/>
              </w:rPr>
            </w:pPr>
            <w:r>
              <w:rPr>
                <w:rFonts w:hint="eastAsia" w:ascii="宋体" w:hAnsi="宋体" w:eastAsia="宋体" w:cs="Times New Roman"/>
                <w:b w:val="0"/>
                <w:bCs/>
                <w:color w:val="auto"/>
                <w:sz w:val="24"/>
                <w:szCs w:val="24"/>
                <w:lang w:eastAsia="zh-CN"/>
              </w:rPr>
              <w:t>四</w:t>
            </w:r>
            <w:r>
              <w:rPr>
                <w:rFonts w:hint="eastAsia" w:ascii="宋体" w:hAnsi="宋体" w:eastAsia="宋体" w:cs="Times New Roman"/>
                <w:b w:val="0"/>
                <w:bCs/>
                <w:color w:val="auto"/>
                <w:sz w:val="24"/>
                <w:szCs w:val="24"/>
              </w:rPr>
              <w:t>、报价要求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left"/>
              <w:outlineLvl w:val="9"/>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五、服务要求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left"/>
              <w:outlineLvl w:val="9"/>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（一）基本服务要求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left"/>
              <w:outlineLvl w:val="9"/>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（二）服务规范要求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spacing w:before="0" w:after="0" w:line="360" w:lineRule="auto"/>
              <w:jc w:val="left"/>
              <w:rPr>
                <w:rFonts w:hint="eastAsia" w:ascii="宋体" w:hAnsi="宋体" w:eastAsia="宋体" w:cs="宋体"/>
                <w:b w:val="0"/>
                <w:bCs/>
                <w:color w:val="auto"/>
                <w:kern w:val="2"/>
                <w:sz w:val="24"/>
                <w:szCs w:val="24"/>
                <w:lang w:val="en-US" w:eastAsia="zh-CN" w:bidi="ar"/>
              </w:rPr>
            </w:pPr>
            <w:r>
              <w:rPr>
                <w:rFonts w:hint="eastAsia" w:ascii="宋体" w:hAnsi="宋体" w:eastAsia="宋体" w:cs="Times New Roman"/>
                <w:b w:val="0"/>
                <w:bCs/>
                <w:color w:val="auto"/>
                <w:sz w:val="24"/>
                <w:szCs w:val="24"/>
                <w:lang w:eastAsia="zh-CN"/>
              </w:rPr>
              <w:t>六</w:t>
            </w:r>
            <w:r>
              <w:rPr>
                <w:rFonts w:hint="eastAsia" w:ascii="宋体" w:hAnsi="宋体" w:eastAsia="宋体" w:cs="Times New Roman"/>
                <w:b w:val="0"/>
                <w:bCs/>
                <w:color w:val="auto"/>
                <w:sz w:val="24"/>
                <w:szCs w:val="24"/>
              </w:rPr>
              <w:t>、付费标准，费用结算及支付方式</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left"/>
              <w:outlineLvl w:val="9"/>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七、其他有关要求</w:t>
            </w:r>
          </w:p>
        </w:tc>
        <w:tc>
          <w:tcPr>
            <w:tcW w:w="38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c>
          <w:tcPr>
            <w:tcW w:w="3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snapToGrid w:val="0"/>
              <w:spacing w:before="120" w:beforeLines="50" w:beforeAutospacing="0" w:after="0" w:afterAutospacing="0" w:line="240" w:lineRule="exact"/>
              <w:ind w:left="0" w:right="0"/>
              <w:jc w:val="center"/>
              <w:outlineLvl w:val="9"/>
              <w:rPr>
                <w:rFonts w:hint="eastAsia" w:ascii="宋体" w:hAnsi="宋体" w:eastAsia="宋体" w:cs="宋体"/>
                <w:color w:val="auto"/>
                <w:kern w:val="2"/>
                <w:sz w:val="21"/>
                <w:szCs w:val="21"/>
                <w:lang w:val="en-US" w:eastAsia="zh-CN" w:bidi="ar"/>
              </w:rPr>
            </w:pPr>
          </w:p>
        </w:tc>
      </w:tr>
    </w:tbl>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600" w:lineRule="exact"/>
        <w:ind w:left="0" w:right="0"/>
        <w:jc w:val="left"/>
        <w:outlineLvl w:val="9"/>
        <w:rPr>
          <w:rFonts w:hAnsi="宋体"/>
          <w:color w:val="auto"/>
          <w:szCs w:val="21"/>
          <w:u w:val="single"/>
          <w:lang w:val="en-US"/>
        </w:rPr>
      </w:pPr>
      <w:r>
        <w:rPr>
          <w:rFonts w:hint="eastAsia" w:ascii="宋体" w:hAnsi="宋体" w:eastAsia="宋体" w:cs="宋体"/>
          <w:color w:val="auto"/>
          <w:kern w:val="2"/>
          <w:sz w:val="21"/>
          <w:szCs w:val="21"/>
          <w:lang w:val="en-US" w:eastAsia="zh-CN" w:bidi="ar"/>
        </w:rPr>
        <w:t xml:space="preserve">          </w:t>
      </w:r>
      <w:r>
        <w:rPr>
          <w:rFonts w:hint="eastAsia" w:ascii="宋体" w:hAnsi="宋体" w:eastAsia="宋体" w:cs="Times New Roman"/>
          <w:color w:val="auto"/>
          <w:kern w:val="2"/>
          <w:sz w:val="21"/>
          <w:szCs w:val="21"/>
          <w:lang w:val="en-US" w:eastAsia="zh-CN" w:bidi="ar"/>
        </w:rPr>
        <w:t xml:space="preserve">  </w:t>
      </w:r>
      <w:r>
        <w:rPr>
          <w:rFonts w:hint="eastAsia" w:ascii="宋体" w:hAnsi="宋体" w:eastAsia="宋体" w:cs="Times New Roman"/>
          <w:color w:val="auto"/>
          <w:kern w:val="2"/>
          <w:sz w:val="21"/>
          <w:szCs w:val="20"/>
          <w:lang w:val="en-US" w:eastAsia="zh-CN" w:bidi="ar"/>
        </w:rPr>
        <w:t>供应商 (公章)：</w:t>
      </w:r>
      <w:r>
        <w:rPr>
          <w:rFonts w:hint="eastAsia" w:ascii="宋体" w:hAnsi="宋体" w:eastAsia="宋体" w:cs="Times New Roman"/>
          <w:color w:val="auto"/>
          <w:kern w:val="2"/>
          <w:sz w:val="21"/>
          <w:szCs w:val="21"/>
          <w:u w:val="single"/>
          <w:lang w:val="en-US" w:eastAsia="zh-CN" w:bidi="ar"/>
        </w:rPr>
        <w:t xml:space="preserve">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420"/>
        <w:jc w:val="left"/>
        <w:outlineLvl w:val="9"/>
        <w:rPr>
          <w:rFonts w:hAnsi="宋体"/>
          <w:color w:val="auto"/>
          <w:szCs w:val="21"/>
          <w:u w:val="single"/>
          <w:lang w:val="en-US"/>
        </w:rPr>
      </w:pPr>
      <w:r>
        <w:rPr>
          <w:rFonts w:hint="eastAsia" w:ascii="宋体" w:hAnsi="宋体" w:eastAsia="宋体" w:cs="Times New Roman"/>
          <w:color w:val="auto"/>
          <w:kern w:val="2"/>
          <w:sz w:val="21"/>
          <w:szCs w:val="21"/>
          <w:lang w:val="en-US" w:eastAsia="zh-CN" w:bidi="ar"/>
        </w:rPr>
        <w:t xml:space="preserve">        法定代表人（负责人）</w:t>
      </w:r>
      <w:r>
        <w:rPr>
          <w:rFonts w:hint="eastAsia" w:ascii="宋体" w:hAnsi="宋体" w:eastAsia="宋体" w:cs="Times New Roman"/>
          <w:color w:val="auto"/>
          <w:kern w:val="2"/>
          <w:sz w:val="21"/>
          <w:szCs w:val="20"/>
          <w:lang w:val="en-US" w:eastAsia="zh-CN" w:bidi="ar"/>
        </w:rPr>
        <w:t>或相应的委托代理人签字：</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jc w:val="left"/>
        <w:outlineLvl w:val="9"/>
        <w:rPr>
          <w:rFonts w:hint="default" w:ascii="Times New Roman" w:hAnsi="宋体" w:eastAsia="宋体" w:cs="Times New Roman"/>
          <w:color w:val="auto"/>
          <w:kern w:val="2"/>
          <w:sz w:val="21"/>
          <w:szCs w:val="24"/>
          <w:u w:val="single"/>
          <w:lang w:val="en-US" w:eastAsia="zh-CN" w:bidi="ar"/>
        </w:rPr>
        <w:sectPr>
          <w:pgSz w:w="11906" w:h="16838"/>
          <w:pgMar w:top="1440" w:right="1689" w:bottom="1440" w:left="1746" w:header="851" w:footer="992" w:gutter="0"/>
          <w:pgNumType w:fmt="decimal"/>
          <w:cols w:space="425" w:num="1"/>
          <w:docGrid w:type="lines" w:linePitch="312" w:charSpace="0"/>
        </w:sectPr>
      </w:pP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日</w:t>
      </w: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期：</w:t>
      </w:r>
      <w:r>
        <w:rPr>
          <w:rFonts w:hint="default" w:ascii="Times New Roman" w:hAnsi="宋体" w:eastAsia="宋体" w:cs="Times New Roman"/>
          <w:color w:val="auto"/>
          <w:kern w:val="2"/>
          <w:sz w:val="21"/>
          <w:szCs w:val="24"/>
          <w:u w:val="single"/>
          <w:lang w:val="en-US" w:eastAsia="zh-CN" w:bidi="ar"/>
        </w:rPr>
        <w:t xml:space="preserve">                                          </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13.供应商信用承诺函（必须提供）</w:t>
      </w:r>
    </w:p>
    <w:p>
      <w:pPr>
        <w:spacing w:line="360" w:lineRule="auto"/>
        <w:jc w:val="center"/>
        <w:outlineLvl w:val="0"/>
        <w:rPr>
          <w:rFonts w:ascii="宋体" w:hAnsi="宋体"/>
          <w:b/>
          <w:color w:val="auto"/>
          <w:sz w:val="32"/>
          <w:szCs w:val="32"/>
          <w:lang w:val="zh-CN"/>
        </w:rPr>
      </w:pPr>
      <w:r>
        <w:rPr>
          <w:rFonts w:hint="eastAsia" w:ascii="宋体" w:hAnsi="宋体"/>
          <w:b/>
          <w:color w:val="auto"/>
          <w:sz w:val="32"/>
          <w:szCs w:val="32"/>
          <w:lang w:val="zh-CN"/>
        </w:rPr>
        <w:t>供应商信用承诺函</w:t>
      </w:r>
    </w:p>
    <w:p>
      <w:pPr>
        <w:spacing w:line="360" w:lineRule="auto"/>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百色</w:t>
      </w:r>
      <w:r>
        <w:rPr>
          <w:rFonts w:hint="eastAsia" w:ascii="宋体" w:hAnsi="宋体" w:eastAsia="宋体" w:cs="Times New Roman"/>
          <w:color w:val="auto"/>
          <w:kern w:val="0"/>
          <w:sz w:val="24"/>
          <w:szCs w:val="24"/>
        </w:rPr>
        <w:t>市财政局：</w:t>
      </w:r>
    </w:p>
    <w:p>
      <w:pPr>
        <w:spacing w:line="360" w:lineRule="auto"/>
        <w:ind w:firstLine="480"/>
        <w:rPr>
          <w:rFonts w:ascii="宋体" w:hAnsi="宋体"/>
          <w:color w:val="auto"/>
          <w:sz w:val="24"/>
          <w:szCs w:val="24"/>
        </w:rPr>
      </w:pPr>
      <w:r>
        <w:rPr>
          <w:rFonts w:hint="eastAsia" w:ascii="宋体" w:hAnsi="宋体"/>
          <w:color w:val="auto"/>
          <w:sz w:val="24"/>
          <w:szCs w:val="24"/>
        </w:rPr>
        <w:t>我公司</w:t>
      </w:r>
      <w:r>
        <w:rPr>
          <w:rFonts w:hint="eastAsia" w:ascii="宋体" w:hAnsi="宋体"/>
          <w:color w:val="auto"/>
          <w:sz w:val="24"/>
          <w:szCs w:val="24"/>
          <w:u w:val="single"/>
        </w:rPr>
        <w:t xml:space="preserve">                             </w:t>
      </w:r>
      <w:r>
        <w:rPr>
          <w:rFonts w:hint="eastAsia" w:ascii="宋体" w:hAnsi="宋体"/>
          <w:color w:val="auto"/>
          <w:sz w:val="24"/>
          <w:szCs w:val="24"/>
        </w:rPr>
        <w:t>（供应商名称）郑重承诺：</w:t>
      </w:r>
    </w:p>
    <w:p>
      <w:pPr>
        <w:spacing w:line="360" w:lineRule="auto"/>
        <w:ind w:firstLine="480"/>
        <w:rPr>
          <w:rFonts w:ascii="宋体" w:hAnsi="宋体"/>
          <w:color w:val="auto"/>
          <w:sz w:val="24"/>
          <w:szCs w:val="24"/>
        </w:rPr>
      </w:pPr>
      <w:r>
        <w:rPr>
          <w:rFonts w:hint="eastAsia" w:ascii="宋体" w:hAnsi="宋体"/>
          <w:color w:val="auto"/>
          <w:sz w:val="24"/>
          <w:szCs w:val="24"/>
        </w:rPr>
        <w:t>我公司符合下列要求：</w:t>
      </w:r>
    </w:p>
    <w:p>
      <w:pPr>
        <w:spacing w:line="360" w:lineRule="auto"/>
        <w:ind w:firstLine="480"/>
        <w:rPr>
          <w:rFonts w:ascii="宋体" w:hAnsi="宋体"/>
          <w:color w:val="auto"/>
          <w:sz w:val="24"/>
          <w:szCs w:val="24"/>
        </w:rPr>
      </w:pPr>
      <w:r>
        <w:rPr>
          <w:rFonts w:hint="eastAsia" w:ascii="宋体" w:hAnsi="宋体"/>
          <w:color w:val="auto"/>
          <w:sz w:val="24"/>
          <w:szCs w:val="24"/>
        </w:rPr>
        <w:t>(一)具有独立承担民事责任的能力；</w:t>
      </w:r>
    </w:p>
    <w:p>
      <w:pPr>
        <w:spacing w:line="360" w:lineRule="auto"/>
        <w:ind w:firstLine="480"/>
        <w:rPr>
          <w:rFonts w:ascii="宋体" w:hAnsi="宋体"/>
          <w:color w:val="auto"/>
          <w:sz w:val="24"/>
          <w:szCs w:val="24"/>
        </w:rPr>
      </w:pPr>
      <w:r>
        <w:rPr>
          <w:rFonts w:hint="eastAsia" w:ascii="宋体" w:hAnsi="宋体"/>
          <w:color w:val="auto"/>
          <w:sz w:val="24"/>
          <w:szCs w:val="24"/>
        </w:rPr>
        <w:t>(二)具有良好的商业信誉和健全的财务会计制度；</w:t>
      </w:r>
    </w:p>
    <w:p>
      <w:pPr>
        <w:spacing w:line="360" w:lineRule="auto"/>
        <w:ind w:firstLine="480"/>
        <w:rPr>
          <w:rFonts w:ascii="宋体" w:hAnsi="宋体"/>
          <w:color w:val="auto"/>
          <w:sz w:val="24"/>
          <w:szCs w:val="24"/>
        </w:rPr>
      </w:pPr>
      <w:r>
        <w:rPr>
          <w:rFonts w:hint="eastAsia" w:ascii="宋体" w:hAnsi="宋体"/>
          <w:color w:val="auto"/>
          <w:sz w:val="24"/>
          <w:szCs w:val="24"/>
        </w:rPr>
        <w:t>(三)具有履行合同所必需的设备和专业技术能力；</w:t>
      </w:r>
    </w:p>
    <w:p>
      <w:pPr>
        <w:spacing w:line="360" w:lineRule="auto"/>
        <w:ind w:firstLine="480"/>
        <w:rPr>
          <w:rFonts w:ascii="宋体" w:hAnsi="宋体"/>
          <w:color w:val="auto"/>
          <w:sz w:val="24"/>
          <w:szCs w:val="24"/>
        </w:rPr>
      </w:pPr>
      <w:r>
        <w:rPr>
          <w:rFonts w:hint="eastAsia" w:ascii="宋体" w:hAnsi="宋体"/>
          <w:color w:val="auto"/>
          <w:sz w:val="24"/>
          <w:szCs w:val="24"/>
        </w:rPr>
        <w:t>(四)有依法缴纳税收和社会保障资金的良好记录；</w:t>
      </w:r>
    </w:p>
    <w:p>
      <w:pPr>
        <w:spacing w:line="360" w:lineRule="auto"/>
        <w:ind w:firstLine="480"/>
        <w:rPr>
          <w:rFonts w:ascii="宋体" w:hAnsi="宋体"/>
          <w:color w:val="auto"/>
          <w:sz w:val="24"/>
          <w:szCs w:val="24"/>
        </w:rPr>
      </w:pPr>
      <w:r>
        <w:rPr>
          <w:rFonts w:hint="eastAsia" w:ascii="宋体" w:hAnsi="宋体"/>
          <w:color w:val="auto"/>
          <w:sz w:val="24"/>
          <w:szCs w:val="24"/>
        </w:rPr>
        <w:t>(五)参加政府采购活动前三年内，在经营活动中没有重大违法记录；</w:t>
      </w:r>
    </w:p>
    <w:p>
      <w:pPr>
        <w:spacing w:line="360" w:lineRule="auto"/>
        <w:ind w:firstLine="480"/>
        <w:rPr>
          <w:rFonts w:ascii="宋体" w:hAnsi="宋体"/>
          <w:color w:val="auto"/>
          <w:sz w:val="24"/>
          <w:szCs w:val="24"/>
        </w:rPr>
      </w:pPr>
      <w:r>
        <w:rPr>
          <w:rFonts w:hint="eastAsia" w:ascii="宋体" w:hAnsi="宋体"/>
          <w:color w:val="auto"/>
          <w:sz w:val="24"/>
          <w:szCs w:val="24"/>
        </w:rPr>
        <w:t>(六)无被“信用中国”网站（www.creditchina.gov.cn）、中国政府采购网(www.ccgp.gov.cn)列入失信被执行人、重大税收违法案件当事人名单、政府采购严重失信行为记录名单及其他不符合《中华人民共和国政府采购法》第二十二条规定条件的信用记录。</w:t>
      </w:r>
    </w:p>
    <w:p>
      <w:pPr>
        <w:spacing w:line="360" w:lineRule="auto"/>
        <w:ind w:firstLine="480"/>
        <w:rPr>
          <w:rFonts w:ascii="宋体" w:hAnsi="宋体"/>
          <w:color w:val="auto"/>
          <w:sz w:val="24"/>
          <w:szCs w:val="24"/>
        </w:rPr>
      </w:pPr>
      <w:r>
        <w:rPr>
          <w:rFonts w:hint="eastAsia" w:ascii="宋体" w:hAnsi="宋体"/>
          <w:color w:val="auto"/>
          <w:sz w:val="24"/>
          <w:szCs w:val="24"/>
        </w:rPr>
        <w:t>如果我公司入围（成交），将在入围（成交）结果公示后七个工作日内向征集人（采购人）提供下列材料核验：</w:t>
      </w:r>
    </w:p>
    <w:p>
      <w:pPr>
        <w:spacing w:line="360" w:lineRule="auto"/>
        <w:ind w:firstLine="480"/>
        <w:rPr>
          <w:rFonts w:ascii="宋体" w:hAnsi="宋体"/>
          <w:color w:val="auto"/>
          <w:sz w:val="24"/>
          <w:szCs w:val="24"/>
        </w:rPr>
      </w:pPr>
      <w:r>
        <w:rPr>
          <w:rFonts w:hint="eastAsia" w:ascii="宋体" w:hAnsi="宋体"/>
          <w:color w:val="auto"/>
          <w:sz w:val="24"/>
          <w:szCs w:val="24"/>
        </w:rPr>
        <w:t>（1）营业执照副本或事业单位法人登记证书；</w:t>
      </w:r>
    </w:p>
    <w:p>
      <w:pPr>
        <w:spacing w:line="360" w:lineRule="auto"/>
        <w:ind w:firstLine="480"/>
        <w:rPr>
          <w:rFonts w:ascii="宋体" w:hAnsi="宋体"/>
          <w:color w:val="auto"/>
          <w:sz w:val="24"/>
          <w:szCs w:val="24"/>
        </w:rPr>
      </w:pPr>
      <w:r>
        <w:rPr>
          <w:rFonts w:hint="eastAsia" w:ascii="宋体" w:hAnsi="宋体"/>
          <w:color w:val="auto"/>
          <w:sz w:val="24"/>
          <w:szCs w:val="24"/>
        </w:rPr>
        <w:t>（2）参加本次政府采购活动前一年的经审计的财务报告（包括“四表一注”，法人成立满一年的提供）或参加本次政府采购活动前一年内的银行资信证明（法人或其他组织提供）或其他证明材料；</w:t>
      </w:r>
    </w:p>
    <w:p>
      <w:pPr>
        <w:spacing w:line="360" w:lineRule="auto"/>
        <w:ind w:firstLine="480"/>
        <w:rPr>
          <w:rFonts w:ascii="宋体" w:hAnsi="宋体"/>
          <w:color w:val="auto"/>
          <w:sz w:val="24"/>
          <w:szCs w:val="24"/>
        </w:rPr>
      </w:pPr>
      <w:r>
        <w:rPr>
          <w:rFonts w:hint="eastAsia" w:ascii="宋体" w:hAnsi="宋体"/>
          <w:color w:val="auto"/>
          <w:sz w:val="24"/>
          <w:szCs w:val="24"/>
        </w:rPr>
        <w:t>（3）履行合同所必需的设备和专业技术能力证明材料；</w:t>
      </w:r>
    </w:p>
    <w:p>
      <w:pPr>
        <w:spacing w:line="360" w:lineRule="auto"/>
        <w:ind w:firstLine="480"/>
        <w:rPr>
          <w:rFonts w:ascii="宋体" w:hAnsi="宋体"/>
          <w:color w:val="auto"/>
          <w:sz w:val="24"/>
          <w:szCs w:val="24"/>
        </w:rPr>
      </w:pPr>
      <w:r>
        <w:rPr>
          <w:rFonts w:hint="eastAsia" w:ascii="宋体" w:hAnsi="宋体"/>
          <w:color w:val="auto"/>
          <w:sz w:val="24"/>
          <w:szCs w:val="24"/>
        </w:rPr>
        <w:t>（4）参加本次政府采购活动前一年内至少一个月依法缴纳税收和社会保障资金的证明材料。</w:t>
      </w:r>
    </w:p>
    <w:p>
      <w:pPr>
        <w:spacing w:line="360" w:lineRule="auto"/>
        <w:ind w:firstLine="480"/>
        <w:rPr>
          <w:color w:val="auto"/>
          <w:sz w:val="24"/>
          <w:szCs w:val="24"/>
        </w:rPr>
      </w:pPr>
      <w:r>
        <w:rPr>
          <w:rFonts w:hint="eastAsia"/>
          <w:color w:val="auto"/>
          <w:sz w:val="24"/>
          <w:szCs w:val="24"/>
        </w:rPr>
        <w:t>本公司对上述承诺内容的真实性、合法性、有效性负责，如有虚假，将依法承担相应责任。</w:t>
      </w:r>
    </w:p>
    <w:p>
      <w:pPr>
        <w:spacing w:line="460" w:lineRule="exact"/>
        <w:ind w:firstLine="492"/>
        <w:rPr>
          <w:color w:val="auto"/>
          <w:sz w:val="24"/>
          <w:szCs w:val="24"/>
        </w:rPr>
      </w:pPr>
    </w:p>
    <w:p>
      <w:pPr>
        <w:pStyle w:val="12"/>
        <w:jc w:val="both"/>
        <w:rPr>
          <w:color w:val="auto"/>
          <w:sz w:val="24"/>
          <w:szCs w:val="24"/>
        </w:rPr>
      </w:pPr>
      <w:r>
        <w:rPr>
          <w:rFonts w:hint="eastAsia"/>
          <w:color w:val="auto"/>
          <w:sz w:val="24"/>
          <w:szCs w:val="24"/>
        </w:rPr>
        <w:t xml:space="preserve">    </w:t>
      </w:r>
    </w:p>
    <w:p>
      <w:pPr>
        <w:spacing w:line="560" w:lineRule="exact"/>
        <w:ind w:right="180" w:firstLine="360"/>
        <w:jc w:val="right"/>
        <w:rPr>
          <w:rFonts w:ascii="宋体" w:hAnsi="宋体"/>
          <w:color w:val="auto"/>
          <w:sz w:val="24"/>
          <w:szCs w:val="24"/>
        </w:rPr>
      </w:pPr>
      <w:r>
        <w:rPr>
          <w:rFonts w:hint="eastAsia" w:ascii="宋体" w:hAnsi="宋体"/>
          <w:color w:val="auto"/>
          <w:sz w:val="24"/>
          <w:szCs w:val="24"/>
        </w:rPr>
        <w:t>供应商名称：（公章）</w:t>
      </w:r>
    </w:p>
    <w:p>
      <w:pPr>
        <w:spacing w:line="560" w:lineRule="exact"/>
        <w:jc w:val="right"/>
        <w:rPr>
          <w:color w:val="auto"/>
          <w:sz w:val="24"/>
          <w:szCs w:val="24"/>
        </w:rPr>
      </w:pPr>
      <w:r>
        <w:rPr>
          <w:rFonts w:hint="eastAsia"/>
          <w:color w:val="auto"/>
          <w:sz w:val="24"/>
          <w:szCs w:val="24"/>
        </w:rPr>
        <w:t>日  期：</w:t>
      </w:r>
      <w:r>
        <w:rPr>
          <w:rFonts w:hint="eastAsia" w:ascii="宋体" w:hAnsi="宋体"/>
          <w:color w:val="auto"/>
          <w:sz w:val="24"/>
          <w:szCs w:val="24"/>
          <w:u w:val="single"/>
        </w:rPr>
        <w:t xml:space="preserve">       </w:t>
      </w:r>
      <w:r>
        <w:rPr>
          <w:rFonts w:hint="eastAsia"/>
          <w:color w:val="auto"/>
          <w:sz w:val="24"/>
          <w:szCs w:val="24"/>
        </w:rPr>
        <w:t>年___月___日</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14.供应商承诺函（必须提供）</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p>
    <w:p>
      <w:pPr>
        <w:spacing w:line="360" w:lineRule="auto"/>
        <w:jc w:val="center"/>
        <w:rPr>
          <w:rFonts w:ascii="宋体" w:hAnsi="宋体"/>
          <w:b/>
          <w:color w:val="auto"/>
          <w:sz w:val="32"/>
          <w:szCs w:val="32"/>
        </w:rPr>
      </w:pPr>
      <w:r>
        <w:rPr>
          <w:rFonts w:hint="eastAsia" w:ascii="宋体" w:hAnsi="宋体"/>
          <w:b/>
          <w:color w:val="auto"/>
          <w:sz w:val="32"/>
          <w:szCs w:val="32"/>
        </w:rPr>
        <w:t>承诺函</w:t>
      </w:r>
    </w:p>
    <w:p>
      <w:pPr>
        <w:pStyle w:val="13"/>
        <w:spacing w:line="360" w:lineRule="auto"/>
        <w:ind w:firstLine="480"/>
        <w:rPr>
          <w:rFonts w:ascii="宋体" w:hAnsi="宋体"/>
          <w:color w:val="auto"/>
          <w:sz w:val="24"/>
          <w:szCs w:val="24"/>
        </w:rPr>
      </w:pPr>
      <w:r>
        <w:rPr>
          <w:rFonts w:hint="eastAsia" w:ascii="宋体" w:hAnsi="宋体"/>
          <w:color w:val="auto"/>
          <w:sz w:val="24"/>
          <w:szCs w:val="24"/>
        </w:rPr>
        <w:t>1.我单位完全响应</w:t>
      </w:r>
      <w:r>
        <w:rPr>
          <w:rFonts w:hint="eastAsia" w:ascii="宋体" w:hAnsi="宋体"/>
          <w:color w:val="auto"/>
          <w:sz w:val="24"/>
          <w:szCs w:val="24"/>
          <w:lang w:val="en-US" w:eastAsia="zh-CN"/>
        </w:rPr>
        <w:t xml:space="preserve"> </w:t>
      </w:r>
      <w:r>
        <w:rPr>
          <w:rFonts w:hint="eastAsia" w:ascii="宋体" w:hAnsi="宋体"/>
          <w:b/>
          <w:bCs/>
          <w:color w:val="auto"/>
          <w:sz w:val="24"/>
          <w:szCs w:val="24"/>
          <w:lang w:val="en-US" w:eastAsia="zh-CN"/>
        </w:rPr>
        <w:t xml:space="preserve">451099-2025-052 </w:t>
      </w:r>
      <w:r>
        <w:rPr>
          <w:rFonts w:hint="eastAsia" w:ascii="宋体" w:hAnsi="宋体"/>
          <w:b/>
          <w:bCs/>
          <w:color w:val="auto"/>
          <w:sz w:val="24"/>
          <w:szCs w:val="24"/>
        </w:rPr>
        <w:t>号</w:t>
      </w:r>
      <w:r>
        <w:rPr>
          <w:rFonts w:hint="eastAsia" w:ascii="宋体" w:hAnsi="宋体"/>
          <w:b/>
          <w:bCs/>
          <w:color w:val="auto"/>
          <w:sz w:val="24"/>
          <w:szCs w:val="24"/>
          <w:lang w:val="en-US" w:eastAsia="zh-CN"/>
        </w:rPr>
        <w:t xml:space="preserve">  2025-2026年度百色市各县（</w:t>
      </w:r>
      <w:r>
        <w:rPr>
          <w:rFonts w:hint="eastAsia" w:ascii="宋体" w:hAnsi="宋体"/>
          <w:b/>
          <w:bCs/>
          <w:color w:val="auto"/>
          <w:sz w:val="24"/>
          <w:szCs w:val="24"/>
          <w:highlight w:val="none"/>
          <w:lang w:eastAsia="zh-CN"/>
        </w:rPr>
        <w:t>市、区</w:t>
      </w:r>
      <w:r>
        <w:rPr>
          <w:rFonts w:hint="eastAsia" w:ascii="宋体" w:hAnsi="宋体"/>
          <w:b/>
          <w:bCs/>
          <w:color w:val="auto"/>
          <w:sz w:val="24"/>
          <w:szCs w:val="24"/>
          <w:lang w:val="en-US" w:eastAsia="zh-CN"/>
        </w:rPr>
        <w:t>）党政机关会议定点场所服务项目</w:t>
      </w:r>
      <w:r>
        <w:rPr>
          <w:rFonts w:hint="eastAsia" w:ascii="宋体" w:hAnsi="宋体"/>
          <w:color w:val="FF0000"/>
          <w:sz w:val="24"/>
          <w:szCs w:val="24"/>
          <w:lang w:val="en-US" w:eastAsia="zh-CN"/>
        </w:rPr>
        <w:t xml:space="preserve">  </w:t>
      </w:r>
      <w:r>
        <w:rPr>
          <w:rFonts w:hint="eastAsia" w:ascii="宋体" w:hAnsi="宋体"/>
          <w:color w:val="auto"/>
          <w:sz w:val="24"/>
          <w:szCs w:val="24"/>
        </w:rPr>
        <w:t>开放式框架协议采购征集文件中所有实质性要求。若我单位入围，在框架协议期内为采购人提供的产品和服务均满足本征集文件的相关技术和商务要求，接受框架协议采购征集文件中所有规定。</w:t>
      </w:r>
    </w:p>
    <w:p>
      <w:pPr>
        <w:pStyle w:val="13"/>
        <w:spacing w:line="360" w:lineRule="auto"/>
        <w:ind w:firstLine="480"/>
        <w:rPr>
          <w:rFonts w:ascii="宋体" w:hAnsi="宋体"/>
          <w:color w:val="auto"/>
          <w:sz w:val="24"/>
          <w:szCs w:val="24"/>
        </w:rPr>
      </w:pPr>
      <w:r>
        <w:rPr>
          <w:rFonts w:hint="eastAsia" w:ascii="宋体" w:hAnsi="宋体"/>
          <w:color w:val="auto"/>
          <w:sz w:val="24"/>
          <w:szCs w:val="24"/>
        </w:rPr>
        <w:t>2.我单位愿意在整个协议期内按照本项目全部标准要求履行，并能提供全部客房和会议室（场），并优先提供最新房间及会议室。</w:t>
      </w:r>
    </w:p>
    <w:p>
      <w:pPr>
        <w:pStyle w:val="13"/>
        <w:spacing w:line="360" w:lineRule="auto"/>
        <w:ind w:firstLine="480"/>
        <w:rPr>
          <w:rFonts w:ascii="宋体" w:hAnsi="宋体"/>
          <w:color w:val="auto"/>
          <w:sz w:val="24"/>
          <w:szCs w:val="24"/>
        </w:rPr>
      </w:pPr>
      <w:r>
        <w:rPr>
          <w:rFonts w:hint="eastAsia" w:ascii="宋体" w:hAnsi="宋体"/>
          <w:color w:val="auto"/>
          <w:sz w:val="24"/>
          <w:szCs w:val="24"/>
        </w:rPr>
        <w:t>上述承诺均是真实的、准确的</w:t>
      </w:r>
      <w:bookmarkStart w:id="2" w:name="_GoBack"/>
      <w:bookmarkEnd w:id="2"/>
      <w:r>
        <w:rPr>
          <w:rFonts w:hint="eastAsia" w:ascii="宋体" w:hAnsi="宋体"/>
          <w:color w:val="auto"/>
          <w:sz w:val="24"/>
          <w:szCs w:val="24"/>
        </w:rPr>
        <w:t>。若有违背，本公司将视为自动放弃本次入围资格。</w:t>
      </w:r>
    </w:p>
    <w:p>
      <w:pPr>
        <w:pStyle w:val="14"/>
        <w:spacing w:before="0" w:after="0"/>
        <w:jc w:val="both"/>
        <w:rPr>
          <w:rFonts w:ascii="宋体" w:hAnsi="宋体"/>
          <w:color w:val="auto"/>
        </w:rPr>
      </w:pPr>
    </w:p>
    <w:p>
      <w:pPr>
        <w:pStyle w:val="14"/>
        <w:spacing w:before="0" w:after="0"/>
        <w:jc w:val="both"/>
        <w:rPr>
          <w:rFonts w:ascii="宋体" w:hAnsi="宋体"/>
          <w:color w:val="auto"/>
        </w:rPr>
      </w:pPr>
    </w:p>
    <w:p>
      <w:pPr>
        <w:pStyle w:val="14"/>
        <w:spacing w:before="0" w:after="0"/>
        <w:jc w:val="both"/>
        <w:rPr>
          <w:rFonts w:ascii="宋体" w:hAnsi="宋体"/>
          <w:color w:val="auto"/>
        </w:rPr>
      </w:pPr>
      <w:r>
        <w:rPr>
          <w:rFonts w:hint="eastAsia" w:ascii="宋体" w:hAnsi="宋体"/>
          <w:color w:val="auto"/>
        </w:rPr>
        <w:t xml:space="preserve">                                      供应商全称：（公章）</w:t>
      </w:r>
    </w:p>
    <w:p>
      <w:pPr>
        <w:pStyle w:val="14"/>
        <w:spacing w:before="0" w:after="0"/>
        <w:ind w:firstLine="5520"/>
        <w:jc w:val="both"/>
        <w:rPr>
          <w:rFonts w:ascii="宋体" w:hAnsi="宋体"/>
          <w:color w:val="auto"/>
        </w:rPr>
      </w:pPr>
      <w:r>
        <w:rPr>
          <w:rFonts w:hint="eastAsia" w:ascii="宋体" w:hAnsi="宋体"/>
          <w:color w:val="auto"/>
        </w:rPr>
        <w:t>日     期：</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br w:type="page"/>
      </w:r>
    </w:p>
    <w:p>
      <w:pPr>
        <w:keepNext w:val="0"/>
        <w:keepLines w:val="0"/>
        <w:pageBreakBefore w:val="0"/>
        <w:widowControl w:val="0"/>
        <w:suppressLineNumbers w:val="0"/>
        <w:tabs>
          <w:tab w:val="left" w:pos="1305"/>
        </w:tabs>
        <w:kinsoku/>
        <w:wordWrap/>
        <w:overflowPunct/>
        <w:topLinePunct w:val="0"/>
        <w:autoSpaceDE/>
        <w:autoSpaceDN/>
        <w:bidi w:val="0"/>
        <w:spacing w:before="0" w:beforeAutospacing="0" w:after="0" w:afterAutospacing="0" w:line="520" w:lineRule="exact"/>
        <w:ind w:left="0" w:right="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15.供应商场所设备设施情况说明（必须提供）</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right="0"/>
        <w:jc w:val="both"/>
        <w:outlineLvl w:val="9"/>
        <w:rPr>
          <w:rFonts w:hint="eastAsia" w:ascii="宋体" w:hAnsi="Courier New" w:eastAsia="宋体" w:cs="宋体"/>
          <w:b/>
          <w:bCs w:val="0"/>
          <w:color w:val="auto"/>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2409" w:firstLineChars="800"/>
        <w:jc w:val="both"/>
        <w:outlineLvl w:val="9"/>
        <w:rPr>
          <w:rFonts w:hint="eastAsia" w:ascii="宋体" w:hAnsi="Courier New" w:eastAsia="宋体" w:cs="宋体"/>
          <w:b/>
          <w:bCs w:val="0"/>
          <w:color w:val="auto"/>
          <w:sz w:val="30"/>
          <w:szCs w:val="30"/>
          <w:lang w:val="en-US"/>
        </w:rPr>
      </w:pPr>
      <w:r>
        <w:rPr>
          <w:rFonts w:hint="eastAsia" w:ascii="宋体" w:hAnsi="Courier New" w:eastAsia="宋体" w:cs="宋体"/>
          <w:b/>
          <w:bCs w:val="0"/>
          <w:color w:val="auto"/>
          <w:kern w:val="2"/>
          <w:sz w:val="30"/>
          <w:szCs w:val="30"/>
          <w:lang w:val="en-US" w:eastAsia="zh-CN" w:bidi="ar"/>
        </w:rPr>
        <w:t>场所设备设施情况说明（格式）</w:t>
      </w:r>
    </w:p>
    <w:p>
      <w:pPr>
        <w:keepNext w:val="0"/>
        <w:keepLines w:val="0"/>
        <w:pageBreakBefore w:val="0"/>
        <w:widowControl w:val="0"/>
        <w:suppressLineNumbers w:val="0"/>
        <w:tabs>
          <w:tab w:val="left" w:pos="360"/>
          <w:tab w:val="left" w:pos="840"/>
          <w:tab w:val="left" w:pos="1080"/>
          <w:tab w:val="left" w:pos="2748"/>
        </w:tabs>
        <w:kinsoku/>
        <w:wordWrap/>
        <w:overflowPunct/>
        <w:topLinePunct w:val="0"/>
        <w:autoSpaceDE/>
        <w:autoSpaceDN/>
        <w:bidi w:val="0"/>
        <w:adjustRightInd w:val="0"/>
        <w:spacing w:before="0" w:beforeAutospacing="0" w:after="0" w:afterAutospacing="0" w:line="400" w:lineRule="exact"/>
        <w:ind w:left="0" w:right="0" w:firstLine="420" w:firstLineChars="200"/>
        <w:jc w:val="both"/>
        <w:textAlignment w:val="baseline"/>
        <w:outlineLvl w:val="9"/>
        <w:rPr>
          <w:color w:val="auto"/>
          <w:szCs w:val="21"/>
          <w:vertAlign w:val="baseline"/>
          <w:lang w:val="en-US"/>
        </w:rPr>
      </w:pPr>
      <w:r>
        <w:rPr>
          <w:rFonts w:hint="eastAsia" w:ascii="Times New Roman" w:hAnsi="Times New Roman" w:eastAsia="宋体" w:cs="宋体"/>
          <w:color w:val="auto"/>
          <w:kern w:val="2"/>
          <w:sz w:val="21"/>
          <w:szCs w:val="21"/>
          <w:vertAlign w:val="baseline"/>
          <w:lang w:val="en-US" w:eastAsia="zh-CN" w:bidi="ar"/>
        </w:rPr>
        <w:t>（一）坐落位置及建筑情况：</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400" w:lineRule="exact"/>
        <w:ind w:left="0" w:right="0" w:firstLine="420" w:firstLineChars="200"/>
        <w:jc w:val="both"/>
        <w:textAlignment w:val="baseline"/>
        <w:outlineLvl w:val="9"/>
        <w:rPr>
          <w:rFonts w:hint="eastAsia" w:ascii="宋体" w:hAnsi="宋体" w:eastAsia="宋体" w:cs="宋体"/>
          <w:color w:val="auto"/>
          <w:szCs w:val="21"/>
          <w:u w:val="single"/>
          <w:vertAlign w:val="baseline"/>
          <w:lang w:val="en-US"/>
        </w:rPr>
      </w:pPr>
      <w:r>
        <w:rPr>
          <w:rFonts w:hint="default" w:ascii="Times New Roman" w:hAnsi="Times New Roman" w:eastAsia="宋体" w:cs="Times New Roman"/>
          <w:color w:val="auto"/>
          <w:kern w:val="2"/>
          <w:sz w:val="21"/>
          <w:szCs w:val="21"/>
          <w:vertAlign w:val="baseline"/>
          <w:lang w:val="en-US" w:eastAsia="zh-CN" w:bidi="ar"/>
        </w:rPr>
        <w:t>1</w:t>
      </w:r>
      <w:r>
        <w:rPr>
          <w:rFonts w:hint="eastAsia" w:ascii="Times New Roman" w:hAnsi="Times New Roman" w:eastAsia="宋体" w:cs="宋体"/>
          <w:color w:val="auto"/>
          <w:kern w:val="2"/>
          <w:sz w:val="21"/>
          <w:szCs w:val="21"/>
          <w:vertAlign w:val="baseline"/>
          <w:lang w:val="en-US" w:eastAsia="zh-CN" w:bidi="ar"/>
        </w:rPr>
        <w:t>、地处位置：</w:t>
      </w:r>
      <w:r>
        <w:rPr>
          <w:rFonts w:hint="eastAsia" w:ascii="宋体" w:hAnsi="宋体" w:eastAsia="宋体" w:cs="宋体"/>
          <w:color w:val="auto"/>
          <w:kern w:val="2"/>
          <w:sz w:val="21"/>
          <w:szCs w:val="21"/>
          <w:u w:val="single"/>
          <w:vertAlign w:val="baseline"/>
          <w:lang w:val="en-US" w:eastAsia="zh-CN" w:bidi="ar"/>
        </w:rPr>
        <w:t xml:space="preserve">       （</w:t>
      </w:r>
      <w:r>
        <w:rPr>
          <w:rFonts w:hint="eastAsia" w:ascii="宋体" w:hAnsi="宋体" w:eastAsia="宋体" w:cs="宋体"/>
          <w:color w:val="auto"/>
          <w:kern w:val="2"/>
          <w:sz w:val="21"/>
          <w:szCs w:val="21"/>
          <w:vertAlign w:val="baseline"/>
          <w:lang w:val="en-US" w:eastAsia="zh-CN" w:bidi="ar"/>
        </w:rPr>
        <w:t>提供地理位置示意图）；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2、由</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栋楼组成；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3、室外\室内设计及装潢：</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 xml:space="preserve"> 　    最近一次装修日期：</w:t>
      </w:r>
      <w:r>
        <w:rPr>
          <w:rFonts w:hint="eastAsia" w:ascii="宋体" w:hAnsi="宋体" w:eastAsia="宋体" w:cs="宋体"/>
          <w:color w:val="auto"/>
          <w:kern w:val="2"/>
          <w:sz w:val="21"/>
          <w:szCs w:val="21"/>
          <w:u w:val="single"/>
          <w:lang w:val="en-US" w:eastAsia="zh-CN" w:bidi="ar"/>
        </w:rPr>
        <w:t>　　　　　　　　（年＼月）；</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4、内装饰条件简述（含照片）</w:t>
      </w:r>
      <w:r>
        <w:rPr>
          <w:rFonts w:hint="eastAsia" w:ascii="宋体" w:hAnsi="宋体" w:eastAsia="宋体" w:cs="宋体"/>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（二）客房情况：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1、客房总数（按房号计算）</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；床位总数</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2、标准间的数量</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（间）；标准间的面积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平方米/间；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3、标准间的卫生间面积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 xml:space="preserve">（平方米）；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4、客房内供水设施（如热水器、烧锅炉等）</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 xml:space="preserve"> 注:须提供客房设施明细表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420" w:firstLineChars="2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（三）会议室设施：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1260" w:leftChars="250" w:right="0" w:hanging="735" w:hangingChars="350"/>
        <w:jc w:val="both"/>
        <w:outlineLvl w:val="9"/>
        <w:rPr>
          <w:rFonts w:hint="eastAsia" w:ascii="宋体" w:hAnsi="宋体" w:eastAsia="宋体" w:cs="宋体"/>
          <w:color w:val="auto"/>
          <w:szCs w:val="21"/>
          <w:lang w:val="en-US"/>
        </w:rPr>
      </w:pPr>
      <w:r>
        <w:rPr>
          <w:rFonts w:hint="default" w:ascii="Times New Roman" w:hAnsi="Times New Roman" w:eastAsia="宋体" w:cs="Times New Roman"/>
          <w:color w:val="auto"/>
          <w:kern w:val="2"/>
          <w:sz w:val="21"/>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263525</wp:posOffset>
                </wp:positionV>
                <wp:extent cx="635" cy="0"/>
                <wp:effectExtent l="0" t="4445" r="0" b="5080"/>
                <wp:wrapNone/>
                <wp:docPr id="8" name="直线 1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3" o:spid="_x0000_s1026" o:spt="20" style="position:absolute;left:0pt;margin-left:432pt;margin-top:20.75pt;height:0pt;width:0.05pt;z-index:251660288;mso-width-relative:page;mso-height-relative:page;" filled="f" stroked="t" coordsize="21600,21600" o:gfxdata="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vcAycdYAAAAJAQAA&#10;DwAAAAAAAAABACAAAAA4AAAAZHJzL2Rvd25yZXYueG1sUEsBAhQAFAAAAAgAh07iQDiecwrMAQAA&#10;iwMAAA4AAAAAAAAAAQAgAAAAOwEAAGRycy9lMm9Eb2MueG1sUEsFBgAAAAAGAAYAWQEAAHkFAAAA&#10;AA==&#10;">
                <v:fill on="f" focussize="0,0"/>
                <v:stroke color="#000000" joinstyle="round"/>
                <v:imagedata o:title=""/>
                <o:lock v:ext="edit" aspectratio="f"/>
              </v:line>
            </w:pict>
          </mc:Fallback>
        </mc:AlternateContent>
      </w:r>
      <w:r>
        <w:rPr>
          <w:rFonts w:hint="eastAsia" w:ascii="宋体" w:hAnsi="宋体" w:eastAsia="宋体" w:cs="宋体"/>
          <w:color w:val="auto"/>
          <w:kern w:val="2"/>
          <w:sz w:val="21"/>
          <w:szCs w:val="21"/>
          <w:lang w:val="en-US" w:eastAsia="zh-CN" w:bidi="ar"/>
        </w:rPr>
        <w:t>会议室总数</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个，总面积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平方米；容纳</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提供服务项目：（自述能提供的服务项目）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注：须详细写明会议室装置情况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 xml:space="preserve"> （四）餐饮设施：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餐厅总数</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个，总座位数</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 xml:space="preserve"> （五）公共区域设施：</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1、停车场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个，面积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（平方米）车位</w:t>
      </w:r>
      <w:r>
        <w:rPr>
          <w:rFonts w:hint="eastAsia" w:ascii="宋体" w:hAnsi="宋体" w:eastAsia="宋体" w:cs="宋体"/>
          <w:color w:val="auto"/>
          <w:kern w:val="2"/>
          <w:sz w:val="21"/>
          <w:szCs w:val="21"/>
          <w:u w:val="single"/>
          <w:lang w:val="en-US" w:eastAsia="zh-CN" w:bidi="ar"/>
        </w:rPr>
        <w:t>　　　　</w:t>
      </w:r>
      <w:r>
        <w:rPr>
          <w:rFonts w:hint="eastAsia" w:ascii="宋体" w:hAnsi="宋体" w:eastAsia="宋体" w:cs="宋体"/>
          <w:color w:val="auto"/>
          <w:kern w:val="2"/>
          <w:sz w:val="21"/>
          <w:szCs w:val="21"/>
          <w:lang w:val="en-US" w:eastAsia="zh-CN" w:bidi="ar"/>
        </w:rPr>
        <w:t>个；</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2、空调设备：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840" w:firstLineChars="400"/>
        <w:jc w:val="both"/>
        <w:outlineLvl w:val="9"/>
        <w:rPr>
          <w:rFonts w:hint="default" w:ascii="Calibri" w:hAnsi="Calibri" w:cs="Calibri"/>
          <w:color w:val="auto"/>
          <w:szCs w:val="21"/>
          <w:lang w:val="en-US"/>
        </w:rPr>
      </w:pPr>
      <w:r>
        <w:rPr>
          <w:rFonts w:hint="eastAsia" w:ascii="宋体" w:hAnsi="宋体" w:eastAsia="宋体" w:cs="宋体"/>
          <w:color w:val="auto"/>
          <w:kern w:val="2"/>
          <w:sz w:val="21"/>
          <w:szCs w:val="21"/>
          <w:lang w:val="en-US" w:eastAsia="zh-CN" w:bidi="ar"/>
        </w:rPr>
        <w:t>中央空调或者分体式空调台数</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3、电梯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部，其中：</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both"/>
        <w:outlineLvl w:val="9"/>
        <w:rPr>
          <w:rFonts w:hint="default" w:ascii="Calibri" w:hAnsi="Calibri" w:cs="Calibri"/>
          <w:color w:val="auto"/>
          <w:szCs w:val="21"/>
          <w:lang w:val="en-US"/>
        </w:rPr>
      </w:pPr>
      <w:r>
        <w:rPr>
          <w:rFonts w:hint="eastAsia" w:ascii="宋体" w:hAnsi="宋体" w:eastAsia="宋体" w:cs="宋体"/>
          <w:color w:val="auto"/>
          <w:kern w:val="2"/>
          <w:sz w:val="21"/>
          <w:szCs w:val="21"/>
          <w:lang w:val="en-US" w:eastAsia="zh-CN" w:bidi="ar"/>
        </w:rPr>
        <w:t xml:space="preserve">        客梯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部；自动扶梯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部；服务梯</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kern w:val="2"/>
          <w:sz w:val="21"/>
          <w:szCs w:val="21"/>
          <w:lang w:val="en-US" w:eastAsia="zh-CN" w:bidi="ar"/>
        </w:rPr>
        <w:t xml:space="preserve">部；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 xml:space="preserve">4、商务中心服务项目：（自述能提供的服务项目）；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525" w:firstLineChars="25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5、其他服务设施：（自述能提供的服务项目）。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210" w:firstLineChars="100"/>
        <w:jc w:val="both"/>
        <w:outlineLvl w:val="9"/>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 xml:space="preserve">  （六）实景彩色图片（与情况汇总表相对应的建筑整体、大堂、客房、会议室、餐厅、其他配套全部服务设施）。</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right="0"/>
        <w:jc w:val="left"/>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 xml:space="preserve">             供应商（公章）：</w:t>
      </w:r>
      <w:r>
        <w:rPr>
          <w:rFonts w:hint="eastAsia" w:ascii="宋体" w:hAnsi="宋体" w:eastAsia="宋体" w:cs="宋体"/>
          <w:color w:val="auto"/>
          <w:kern w:val="2"/>
          <w:sz w:val="21"/>
          <w:szCs w:val="21"/>
          <w:u w:val="single"/>
          <w:lang w:val="en-US" w:eastAsia="zh-CN" w:bidi="ar"/>
        </w:rPr>
        <w:t xml:space="preserve">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left"/>
        <w:outlineLvl w:val="9"/>
        <w:rPr>
          <w:rFonts w:hAnsi="宋体"/>
          <w:color w:val="auto"/>
          <w:szCs w:val="21"/>
          <w:u w:val="single"/>
          <w:lang w:val="en-US"/>
        </w:rPr>
      </w:pPr>
      <w:r>
        <w:rPr>
          <w:rFonts w:hint="eastAsia" w:ascii="宋体" w:hAnsi="宋体" w:eastAsia="宋体" w:cs="Times New Roman"/>
          <w:color w:val="auto"/>
          <w:kern w:val="2"/>
          <w:sz w:val="21"/>
          <w:szCs w:val="21"/>
          <w:lang w:val="en-US" w:eastAsia="zh-CN" w:bidi="ar"/>
        </w:rPr>
        <w:t xml:space="preserve">         法定代表人（负责人）</w:t>
      </w:r>
      <w:r>
        <w:rPr>
          <w:rFonts w:hint="eastAsia" w:ascii="宋体" w:hAnsi="宋体" w:eastAsia="宋体" w:cs="Times New Roman"/>
          <w:color w:val="auto"/>
          <w:kern w:val="2"/>
          <w:sz w:val="21"/>
          <w:szCs w:val="20"/>
          <w:lang w:val="en-US" w:eastAsia="zh-CN" w:bidi="ar"/>
        </w:rPr>
        <w:t>或相应的委托代理人</w:t>
      </w:r>
      <w:r>
        <w:rPr>
          <w:rFonts w:hint="eastAsia" w:ascii="宋体" w:hAnsi="宋体" w:eastAsia="宋体" w:cs="Times New Roman"/>
          <w:color w:val="auto"/>
          <w:kern w:val="2"/>
          <w:sz w:val="21"/>
          <w:szCs w:val="21"/>
          <w:lang w:val="en-US" w:eastAsia="zh-CN" w:bidi="ar"/>
        </w:rPr>
        <w:t>签字</w:t>
      </w:r>
      <w:r>
        <w:rPr>
          <w:rFonts w:hint="eastAsia" w:ascii="宋体" w:hAnsi="宋体" w:eastAsia="宋体" w:cs="Times New Roman"/>
          <w:color w:val="auto"/>
          <w:kern w:val="2"/>
          <w:sz w:val="21"/>
          <w:szCs w:val="20"/>
          <w:lang w:val="en-US" w:eastAsia="zh-CN" w:bidi="ar"/>
        </w:rPr>
        <w:t>：</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outlineLvl w:val="9"/>
        <w:rPr>
          <w:rFonts w:hint="eastAsia" w:ascii="宋体" w:hAnsi="宋体" w:eastAsia="宋体" w:cs="宋体"/>
          <w:color w:val="auto"/>
          <w:szCs w:val="21"/>
          <w:u w:val="single"/>
          <w:lang w:val="en-US"/>
        </w:rPr>
      </w:pP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日</w:t>
      </w: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期：</w:t>
      </w:r>
      <w:r>
        <w:rPr>
          <w:rFonts w:hint="default" w:ascii="Times New Roman" w:hAnsi="宋体" w:eastAsia="宋体" w:cs="Times New Roman"/>
          <w:color w:val="auto"/>
          <w:kern w:val="2"/>
          <w:sz w:val="21"/>
          <w:szCs w:val="24"/>
          <w:u w:val="single"/>
          <w:lang w:val="en-US" w:eastAsia="zh-CN" w:bidi="ar"/>
        </w:rPr>
        <w:t xml:space="preserve">                                   </w:t>
      </w:r>
      <w:r>
        <w:rPr>
          <w:rFonts w:hint="eastAsia" w:ascii="Times New Roman" w:hAnsi="宋体" w:eastAsia="宋体" w:cs="Times New Roman"/>
          <w:color w:val="auto"/>
          <w:kern w:val="2"/>
          <w:sz w:val="21"/>
          <w:szCs w:val="24"/>
          <w:u w:val="single"/>
          <w:lang w:val="en-US" w:eastAsia="zh-CN" w:bidi="ar"/>
        </w:rPr>
        <w:t xml:space="preserve"> </w:t>
      </w:r>
      <w:r>
        <w:rPr>
          <w:rFonts w:hint="default" w:ascii="Times New Roman" w:hAnsi="宋体" w:eastAsia="宋体" w:cs="Times New Roman"/>
          <w:color w:val="auto"/>
          <w:kern w:val="2"/>
          <w:sz w:val="21"/>
          <w:szCs w:val="24"/>
          <w:u w:val="single"/>
          <w:lang w:val="en-US" w:eastAsia="zh-CN" w:bidi="ar"/>
        </w:rPr>
        <w:t xml:space="preserve">     </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center"/>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suppressLineNumbers w:val="0"/>
        <w:tabs>
          <w:tab w:val="left" w:pos="1305"/>
        </w:tabs>
        <w:kinsoku/>
        <w:wordWrap/>
        <w:overflowPunct/>
        <w:topLinePunct w:val="0"/>
        <w:autoSpaceDE/>
        <w:autoSpaceDN/>
        <w:bidi w:val="0"/>
        <w:spacing w:before="0" w:beforeAutospacing="0" w:after="0" w:afterAutospacing="0" w:line="520" w:lineRule="exact"/>
        <w:ind w:left="0" w:right="0"/>
        <w:jc w:val="both"/>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16.供应商认为需要提供的其他文件或说明（如：服务方案等）（如有，请提供）</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center"/>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center"/>
        <w:outlineLvl w:val="9"/>
        <w:rPr>
          <w:rFonts w:hint="eastAsia" w:ascii="宋体" w:hAnsi="宋体" w:eastAsia="宋体" w:cs="宋体"/>
          <w:b/>
          <w:bCs w:val="0"/>
          <w:color w:val="auto"/>
          <w:kern w:val="2"/>
          <w:sz w:val="32"/>
          <w:szCs w:val="32"/>
          <w:lang w:val="en-US" w:eastAsia="zh-CN" w:bidi="ar"/>
        </w:rPr>
      </w:pPr>
      <w:r>
        <w:rPr>
          <w:rFonts w:hint="eastAsia" w:ascii="宋体" w:hAnsi="宋体" w:eastAsia="宋体" w:cs="宋体"/>
          <w:b/>
          <w:bCs w:val="0"/>
          <w:color w:val="auto"/>
          <w:kern w:val="2"/>
          <w:sz w:val="32"/>
          <w:szCs w:val="32"/>
          <w:lang w:val="en-US" w:eastAsia="zh-CN" w:bidi="ar"/>
        </w:rPr>
        <w:t>服务方案（格式）</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center"/>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suppressLineNumbers w:val="0"/>
        <w:tabs>
          <w:tab w:val="left" w:pos="360"/>
          <w:tab w:val="left" w:pos="840"/>
          <w:tab w:val="left" w:pos="1080"/>
          <w:tab w:val="left" w:pos="2748"/>
        </w:tabs>
        <w:kinsoku/>
        <w:wordWrap/>
        <w:overflowPunct/>
        <w:topLinePunct w:val="0"/>
        <w:autoSpaceDE/>
        <w:autoSpaceDN/>
        <w:bidi w:val="0"/>
        <w:adjustRightInd w:val="0"/>
        <w:spacing w:before="0" w:beforeAutospacing="0" w:after="0" w:afterAutospacing="0" w:line="400" w:lineRule="exact"/>
        <w:ind w:left="0" w:right="0" w:firstLine="420" w:firstLineChars="200"/>
        <w:jc w:val="both"/>
        <w:textAlignment w:val="baseline"/>
        <w:outlineLvl w:val="9"/>
        <w:rPr>
          <w:rFonts w:hint="eastAsia" w:ascii="宋体" w:hAnsi="宋体" w:eastAsia="宋体" w:cs="宋体"/>
          <w:color w:val="auto"/>
          <w:kern w:val="2"/>
          <w:sz w:val="21"/>
          <w:szCs w:val="21"/>
          <w:vertAlign w:val="baseline"/>
          <w:lang w:val="en-US" w:eastAsia="zh-CN" w:bidi="ar"/>
        </w:rPr>
      </w:pPr>
      <w:r>
        <w:rPr>
          <w:rFonts w:hint="eastAsia" w:ascii="宋体" w:hAnsi="宋体" w:eastAsia="宋体" w:cs="宋体"/>
          <w:color w:val="auto"/>
          <w:kern w:val="2"/>
          <w:sz w:val="21"/>
          <w:szCs w:val="21"/>
          <w:vertAlign w:val="baseline"/>
          <w:lang w:val="en-US" w:eastAsia="zh-CN" w:bidi="ar"/>
        </w:rPr>
        <w:t>服务方案包括但不限于：（1）经营与管理情况（组织结构图、管理人员岗位说明书、服务人员岗位说明书、服务流程及标准及有关规章制度）；（2）管理人员及服务人员水平（酒店管理层及员工文化资历及技术职称介绍，酒店现有的教育培训制度、技能比赛情况、酒店被投诉情况等）；（3）安全保卫、消防、医疗服务；（4）其他服务（商务、洗衣服务等）等内容……</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right="0"/>
        <w:jc w:val="left"/>
        <w:outlineLvl w:val="9"/>
        <w:rPr>
          <w:rFonts w:hint="eastAsia" w:ascii="宋体" w:hAnsi="宋体" w:eastAsia="宋体" w:cs="宋体"/>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right="0"/>
        <w:jc w:val="left"/>
        <w:outlineLvl w:val="9"/>
        <w:rPr>
          <w:rFonts w:hint="eastAsia" w:ascii="宋体" w:hAnsi="宋体" w:eastAsia="宋体" w:cs="宋体"/>
          <w:color w:val="auto"/>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right="0" w:firstLine="4200" w:firstLineChars="2000"/>
        <w:jc w:val="left"/>
        <w:outlineLvl w:val="9"/>
        <w:rPr>
          <w:rFonts w:hint="eastAsia" w:ascii="宋体" w:hAnsi="宋体" w:eastAsia="宋体" w:cs="宋体"/>
          <w:color w:val="auto"/>
          <w:szCs w:val="21"/>
          <w:u w:val="single"/>
          <w:lang w:val="en-US"/>
        </w:rPr>
      </w:pPr>
      <w:r>
        <w:rPr>
          <w:rFonts w:hint="eastAsia" w:ascii="宋体" w:hAnsi="宋体" w:eastAsia="宋体" w:cs="宋体"/>
          <w:color w:val="auto"/>
          <w:kern w:val="2"/>
          <w:sz w:val="21"/>
          <w:szCs w:val="21"/>
          <w:lang w:val="en-US" w:eastAsia="zh-CN" w:bidi="ar"/>
        </w:rPr>
        <w:t>供应商（公章）：</w:t>
      </w:r>
      <w:r>
        <w:rPr>
          <w:rFonts w:hint="eastAsia" w:ascii="宋体" w:hAnsi="宋体" w:eastAsia="宋体" w:cs="宋体"/>
          <w:color w:val="auto"/>
          <w:kern w:val="2"/>
          <w:sz w:val="21"/>
          <w:szCs w:val="21"/>
          <w:u w:val="single"/>
          <w:lang w:val="en-US" w:eastAsia="zh-CN" w:bidi="ar"/>
        </w:rPr>
        <w:t xml:space="preserve">                      </w:t>
      </w:r>
    </w:p>
    <w:p>
      <w:pPr>
        <w:pStyle w:val="7"/>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firstLine="420"/>
        <w:jc w:val="left"/>
        <w:outlineLvl w:val="9"/>
        <w:rPr>
          <w:rFonts w:hAnsi="宋体"/>
          <w:color w:val="auto"/>
          <w:szCs w:val="21"/>
          <w:u w:val="single"/>
          <w:lang w:val="en-US"/>
        </w:rPr>
      </w:pPr>
      <w:r>
        <w:rPr>
          <w:rFonts w:hint="eastAsia" w:ascii="宋体" w:hAnsi="宋体" w:eastAsia="宋体" w:cs="Times New Roman"/>
          <w:color w:val="auto"/>
          <w:kern w:val="2"/>
          <w:sz w:val="21"/>
          <w:szCs w:val="21"/>
          <w:lang w:val="en-US" w:eastAsia="zh-CN" w:bidi="ar"/>
        </w:rPr>
        <w:t xml:space="preserve">                                    法定代表人（负责人）</w:t>
      </w:r>
      <w:r>
        <w:rPr>
          <w:rFonts w:hint="eastAsia" w:ascii="宋体" w:hAnsi="宋体" w:eastAsia="宋体" w:cs="Times New Roman"/>
          <w:color w:val="auto"/>
          <w:kern w:val="2"/>
          <w:sz w:val="21"/>
          <w:szCs w:val="20"/>
          <w:lang w:val="en-US" w:eastAsia="zh-CN" w:bidi="ar"/>
        </w:rPr>
        <w:t>或相应的委托代理人</w:t>
      </w:r>
      <w:r>
        <w:rPr>
          <w:rFonts w:hint="eastAsia" w:ascii="宋体" w:hAnsi="宋体" w:eastAsia="宋体" w:cs="Times New Roman"/>
          <w:color w:val="auto"/>
          <w:kern w:val="2"/>
          <w:sz w:val="21"/>
          <w:szCs w:val="21"/>
          <w:lang w:val="en-US" w:eastAsia="zh-CN" w:bidi="ar"/>
        </w:rPr>
        <w:t>签字</w:t>
      </w:r>
      <w:r>
        <w:rPr>
          <w:rFonts w:hint="eastAsia" w:ascii="宋体" w:hAnsi="宋体" w:eastAsia="宋体" w:cs="Times New Roman"/>
          <w:color w:val="auto"/>
          <w:kern w:val="2"/>
          <w:sz w:val="21"/>
          <w:szCs w:val="20"/>
          <w:lang w:val="en-US" w:eastAsia="zh-CN" w:bidi="ar"/>
        </w:rPr>
        <w:t>：</w:t>
      </w:r>
      <w:r>
        <w:rPr>
          <w:rFonts w:hint="eastAsia" w:ascii="宋体" w:hAnsi="宋体" w:eastAsia="宋体" w:cs="Times New Roman"/>
          <w:color w:val="auto"/>
          <w:kern w:val="2"/>
          <w:sz w:val="21"/>
          <w:szCs w:val="21"/>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outlineLvl w:val="9"/>
        <w:rPr>
          <w:rFonts w:hint="eastAsia" w:ascii="宋体" w:hAnsi="宋体" w:eastAsia="宋体" w:cs="宋体"/>
          <w:color w:val="auto"/>
          <w:szCs w:val="21"/>
          <w:u w:val="single"/>
          <w:lang w:val="en-US"/>
        </w:rPr>
      </w:pP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日</w:t>
      </w:r>
      <w:r>
        <w:rPr>
          <w:rFonts w:hint="default" w:ascii="Times New Roman" w:hAnsi="宋体" w:eastAsia="宋体" w:cs="Times New Roman"/>
          <w:color w:val="auto"/>
          <w:kern w:val="2"/>
          <w:sz w:val="21"/>
          <w:szCs w:val="24"/>
          <w:lang w:val="en-US" w:eastAsia="zh-CN" w:bidi="ar"/>
        </w:rPr>
        <w:t xml:space="preserve">     </w:t>
      </w:r>
      <w:r>
        <w:rPr>
          <w:rFonts w:hint="eastAsia" w:ascii="Times New Roman" w:hAnsi="宋体" w:eastAsia="宋体" w:cs="宋体"/>
          <w:color w:val="auto"/>
          <w:kern w:val="2"/>
          <w:sz w:val="21"/>
          <w:szCs w:val="24"/>
          <w:lang w:val="en-US" w:eastAsia="zh-CN" w:bidi="ar"/>
        </w:rPr>
        <w:t>期：</w:t>
      </w:r>
      <w:r>
        <w:rPr>
          <w:rFonts w:hint="default" w:ascii="Times New Roman" w:hAnsi="宋体" w:eastAsia="宋体" w:cs="Times New Roman"/>
          <w:color w:val="auto"/>
          <w:kern w:val="2"/>
          <w:sz w:val="21"/>
          <w:szCs w:val="24"/>
          <w:u w:val="single"/>
          <w:lang w:val="en-US" w:eastAsia="zh-CN" w:bidi="ar"/>
        </w:rPr>
        <w:t xml:space="preserve">                               </w:t>
      </w:r>
    </w:p>
    <w:p>
      <w:pPr>
        <w:keepNext w:val="0"/>
        <w:keepLines w:val="0"/>
        <w:pageBreakBefore w:val="0"/>
        <w:widowControl w:val="0"/>
        <w:numPr>
          <w:ilvl w:val="0"/>
          <w:numId w:val="0"/>
        </w:numPr>
        <w:suppressLineNumbers w:val="0"/>
        <w:tabs>
          <w:tab w:val="left" w:pos="1305"/>
        </w:tabs>
        <w:kinsoku/>
        <w:wordWrap/>
        <w:overflowPunct/>
        <w:topLinePunct w:val="0"/>
        <w:autoSpaceDE/>
        <w:autoSpaceDN/>
        <w:bidi w:val="0"/>
        <w:spacing w:before="0" w:beforeAutospacing="0" w:after="0" w:afterAutospacing="0" w:line="400" w:lineRule="exact"/>
        <w:ind w:right="0" w:rightChars="0"/>
        <w:jc w:val="both"/>
        <w:outlineLvl w:val="9"/>
        <w:rPr>
          <w:rFonts w:hint="eastAsia" w:ascii="宋体" w:hAnsi="宋体" w:eastAsia="宋体" w:cs="宋体"/>
          <w:b/>
          <w:bCs w:val="0"/>
          <w:color w:val="auto"/>
          <w:kern w:val="2"/>
          <w:sz w:val="32"/>
          <w:szCs w:val="32"/>
          <w:lang w:val="en-US" w:eastAsia="zh-CN" w:bidi="ar"/>
        </w:rPr>
      </w:pPr>
    </w:p>
    <w:p>
      <w:pPr>
        <w:rPr>
          <w:color w:val="auto"/>
        </w:rPr>
      </w:pPr>
    </w:p>
    <w:sectPr>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Mincho">
    <w:altName w:val="Times New Roman"/>
    <w:panose1 w:val="02020603050405090304"/>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1bNgFQIAABMEAAAOAAAAZHJz&#10;L2Uyb0RvYy54bWytU02O0zAU3iNxB8t7mrSImap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U1bNgFQIAABMEAAAOAAAAAAAAAAEAIAAAADUBAABkcnMvZTJvRG9jLnhtbFBLBQYAAAAABgAG&#10;AFkBAAC8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i/>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yxTwFQIAABMEAAAOAAAAZHJz&#10;L2Uyb0RvYy54bWytU02O0zAU3iNxB8t7mrSIUad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yxTwFQIAABMEAAAOAAAAAAAAAAEAIAAAADUBAABkcnMvZTJvRG9jLnhtbFBLBQYAAAAABgAG&#10;AFkBAAC8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xeOVFQIAABUEAAAOAAAAAAAAAAEAIAAAADUBAABkcnMvZTJvRG9jLnhtbFBLBQYAAAAABgAG&#10;AFkBAAC8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9215C"/>
    <w:rsid w:val="1AAA5278"/>
    <w:rsid w:val="1FE9215C"/>
    <w:rsid w:val="3E1E692F"/>
    <w:rsid w:val="3EBBC9F3"/>
    <w:rsid w:val="3EFF0608"/>
    <w:rsid w:val="3F1FA957"/>
    <w:rsid w:val="3FF4FB28"/>
    <w:rsid w:val="4EFFE4B0"/>
    <w:rsid w:val="4FFECD51"/>
    <w:rsid w:val="61FB0164"/>
    <w:rsid w:val="6B1A17B3"/>
    <w:rsid w:val="6E72C184"/>
    <w:rsid w:val="6FBA2BCD"/>
    <w:rsid w:val="75BAA15C"/>
    <w:rsid w:val="77F1E6A5"/>
    <w:rsid w:val="7AFCAE3C"/>
    <w:rsid w:val="7CFDACFD"/>
    <w:rsid w:val="7EFFB089"/>
    <w:rsid w:val="7FDFB2A4"/>
    <w:rsid w:val="7FEC04AB"/>
    <w:rsid w:val="95FDD6EF"/>
    <w:rsid w:val="AA2E759C"/>
    <w:rsid w:val="AB57C515"/>
    <w:rsid w:val="B6BFE09B"/>
    <w:rsid w:val="B7EF0327"/>
    <w:rsid w:val="BE6F2A25"/>
    <w:rsid w:val="BFFDCC03"/>
    <w:rsid w:val="DF9DE98C"/>
    <w:rsid w:val="EA3B7A03"/>
    <w:rsid w:val="EBFD5581"/>
    <w:rsid w:val="ECFDDAEC"/>
    <w:rsid w:val="EDF27A3A"/>
    <w:rsid w:val="EE6F3B75"/>
    <w:rsid w:val="EFFB99B8"/>
    <w:rsid w:val="F24FB28C"/>
    <w:rsid w:val="F3DFACBC"/>
    <w:rsid w:val="FBFF2CB9"/>
    <w:rsid w:val="FDF7840C"/>
    <w:rsid w:val="FEAFF719"/>
    <w:rsid w:val="FF6BD812"/>
    <w:rsid w:val="FFBB8BB6"/>
    <w:rsid w:val="FFF2B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page number"/>
    <w:qFormat/>
    <w:uiPriority w:val="0"/>
  </w:style>
  <w:style w:type="character" w:styleId="11">
    <w:name w:val="HTML Sample"/>
    <w:basedOn w:val="9"/>
    <w:qFormat/>
    <w:uiPriority w:val="0"/>
    <w:rPr>
      <w:rFonts w:ascii="Courier New" w:hAnsi="Courier New"/>
    </w:rPr>
  </w:style>
  <w:style w:type="paragraph" w:customStyle="1" w:styleId="12">
    <w:name w:val="正文文本 211"/>
    <w:basedOn w:val="1"/>
    <w:qFormat/>
    <w:uiPriority w:val="99"/>
    <w:pPr>
      <w:jc w:val="center"/>
    </w:pPr>
    <w:rPr>
      <w:b/>
      <w:bCs/>
      <w:sz w:val="20"/>
      <w:szCs w:val="20"/>
    </w:rPr>
  </w:style>
  <w:style w:type="paragraph" w:customStyle="1" w:styleId="13">
    <w:name w:val="Char"/>
    <w:basedOn w:val="1"/>
    <w:qFormat/>
    <w:uiPriority w:val="0"/>
    <w:pPr>
      <w:tabs>
        <w:tab w:val="left" w:pos="360"/>
      </w:tabs>
      <w:ind w:firstLine="200"/>
    </w:pPr>
    <w:rPr>
      <w:sz w:val="28"/>
      <w:szCs w:val="30"/>
    </w:rPr>
  </w:style>
  <w:style w:type="paragraph" w:customStyle="1" w:styleId="14">
    <w:name w:val="普通正文"/>
    <w:basedOn w:val="1"/>
    <w:qFormat/>
    <w:uiPriority w:val="0"/>
    <w:pPr>
      <w:spacing w:before="120" w:after="120" w:line="360" w:lineRule="auto"/>
      <w:ind w:firstLine="480"/>
      <w:jc w:val="left"/>
    </w:pPr>
    <w:rPr>
      <w:rFonts w:ascii="Arial" w:hAnsi="Arial"/>
      <w:sz w:val="24"/>
      <w:szCs w:val="24"/>
    </w:rPr>
  </w:style>
  <w:style w:type="paragraph" w:customStyle="1" w:styleId="15">
    <w:name w:val="Default"/>
    <w:qFormat/>
    <w:uiPriority w:val="99"/>
    <w:pPr>
      <w:widowControl w:val="0"/>
    </w:pPr>
    <w:rPr>
      <w:rFonts w:hint="default" w:ascii="MS Mincho" w:hAnsi="Calibri" w:eastAsia="MS Mincho"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2025-05-14T00:21:00Z</dcterms:created>
  <dc:creator>Administrator</dc:creator>
  <cp:lastModifiedBy>树妖君</cp:lastModifiedBy>
  <cp:lastPrinted>2025-07-21T02:33:00Z</cp:lastPrinted>
  <dcterms:modified xsi:type="dcterms:W3CDTF">2025-11-14T17:20:06Z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5A727AB9098F437190E8E120D5E52D93_11</vt:lpwstr>
  </property>
  <property fmtid="{D5CDD505-2E9C-101B-9397-08002B2CF9AE}" pid="4" name="KSOTemplateDocerSaveRecord">
    <vt:lpwstr>eyJoZGlkIjoiNzE4Y2ZiMDdlYzkxZmQwZWFlOTAzOWI0MGMzMzU1OTQiLCJ1c2VySWQiOiI5OTY5OTYyOTIifQ==</vt:lpwstr>
  </property>
</Properties>
</file>