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B0807"/>
    <w:p w14:paraId="0148CBAC"/>
    <w:p w14:paraId="77A20766">
      <w:pPr>
        <w:tabs>
          <w:tab w:val="left" w:pos="4787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p w14:paraId="2B72E306"/>
    <w:tbl>
      <w:tblPr>
        <w:tblStyle w:val="3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69"/>
        <w:gridCol w:w="733"/>
        <w:gridCol w:w="800"/>
        <w:gridCol w:w="6250"/>
        <w:gridCol w:w="1188"/>
      </w:tblGrid>
      <w:tr w14:paraId="2BD1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2C59D5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需求一览表</w:t>
            </w:r>
          </w:p>
        </w:tc>
        <w:tc>
          <w:tcPr>
            <w:tcW w:w="469" w:type="dxa"/>
            <w:tcBorders>
              <w:top w:val="single" w:color="auto" w:sz="4" w:space="0"/>
            </w:tcBorders>
            <w:noWrap w:val="0"/>
            <w:vAlign w:val="center"/>
          </w:tcPr>
          <w:p w14:paraId="715D655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733" w:type="dxa"/>
            <w:tcBorders>
              <w:top w:val="single" w:color="auto" w:sz="4" w:space="0"/>
            </w:tcBorders>
            <w:noWrap w:val="0"/>
            <w:vAlign w:val="center"/>
          </w:tcPr>
          <w:p w14:paraId="37E7AA4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标的的名称</w:t>
            </w:r>
          </w:p>
        </w:tc>
        <w:tc>
          <w:tcPr>
            <w:tcW w:w="800" w:type="dxa"/>
            <w:tcBorders>
              <w:top w:val="single" w:color="auto" w:sz="4" w:space="0"/>
            </w:tcBorders>
            <w:noWrap w:val="0"/>
            <w:vAlign w:val="center"/>
          </w:tcPr>
          <w:p w14:paraId="437D659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数量及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250" w:type="dxa"/>
            <w:tcBorders>
              <w:top w:val="single" w:color="auto" w:sz="4" w:space="0"/>
            </w:tcBorders>
            <w:noWrap w:val="0"/>
            <w:vAlign w:val="center"/>
          </w:tcPr>
          <w:p w14:paraId="2964345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服务参数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noWrap w:val="0"/>
            <w:vAlign w:val="center"/>
          </w:tcPr>
          <w:p w14:paraId="521A04B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 w14:paraId="260BA96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预算合计（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>元）</w:t>
            </w:r>
          </w:p>
        </w:tc>
      </w:tr>
      <w:tr w14:paraId="72DE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 w14:paraId="230F366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69" w:type="dxa"/>
            <w:vMerge w:val="restart"/>
            <w:noWrap w:val="0"/>
            <w:vAlign w:val="center"/>
          </w:tcPr>
          <w:p w14:paraId="0D0AB32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 w14:paraId="5B897566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  <w:lang w:val="en-US" w:eastAsia="zh-CN"/>
              </w:rPr>
              <w:t>贵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  <w:lang w:eastAsia="zh-CN"/>
              </w:rPr>
              <w:t>港市公安局港北分局2025年新能源巡逻电车租赁服务采购</w:t>
            </w:r>
          </w:p>
        </w:tc>
        <w:tc>
          <w:tcPr>
            <w:tcW w:w="800" w:type="dxa"/>
            <w:noWrap w:val="0"/>
            <w:vAlign w:val="center"/>
          </w:tcPr>
          <w:p w14:paraId="7707E55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23</w:t>
            </w:r>
            <w:r>
              <w:rPr>
                <w:bCs/>
                <w:color w:val="auto"/>
                <w:szCs w:val="21"/>
                <w:highlight w:val="none"/>
              </w:rPr>
              <w:t>台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7座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纯电动新能源汽车</w:t>
            </w:r>
          </w:p>
        </w:tc>
        <w:tc>
          <w:tcPr>
            <w:tcW w:w="6250" w:type="dxa"/>
            <w:noWrap w:val="0"/>
            <w:vAlign w:val="center"/>
          </w:tcPr>
          <w:p w14:paraId="2D929B4C"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  <w:t>7座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</w:rPr>
              <w:t>纯电动新能源汽车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highlight w:val="none"/>
                <w:lang w:eastAsia="zh-CN"/>
              </w:rPr>
              <w:t>技术需求</w:t>
            </w:r>
          </w:p>
          <w:p w14:paraId="488E94B3">
            <w:pPr>
              <w:widowControl/>
              <w:jc w:val="left"/>
              <w:rPr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b/>
                <w:bCs w:val="0"/>
                <w:color w:val="auto"/>
                <w:szCs w:val="21"/>
                <w:highlight w:val="none"/>
              </w:rPr>
              <w:t>、车辆要求</w:t>
            </w:r>
          </w:p>
          <w:p w14:paraId="702D3342"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相关尺寸参数：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7"/>
              <w:gridCol w:w="1903"/>
              <w:gridCol w:w="1553"/>
              <w:gridCol w:w="1275"/>
            </w:tblGrid>
            <w:tr w14:paraId="55BFD6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1187" w:type="dxa"/>
                  <w:noWrap w:val="0"/>
                  <w:vAlign w:val="center"/>
                </w:tcPr>
                <w:p w14:paraId="5A443F66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车身类型：</w:t>
                  </w:r>
                </w:p>
              </w:tc>
              <w:tc>
                <w:tcPr>
                  <w:tcW w:w="1903" w:type="dxa"/>
                  <w:noWrap w:val="0"/>
                  <w:vAlign w:val="center"/>
                </w:tcPr>
                <w:p w14:paraId="7BC47D24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一厢式车身</w:t>
                  </w:r>
                </w:p>
              </w:tc>
              <w:tc>
                <w:tcPr>
                  <w:tcW w:w="1553" w:type="dxa"/>
                  <w:noWrap w:val="0"/>
                  <w:vAlign w:val="center"/>
                </w:tcPr>
                <w:p w14:paraId="385D0A3B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前轮距(mm)：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2BD0F0A5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1386</w:t>
                  </w:r>
                </w:p>
              </w:tc>
            </w:tr>
            <w:tr w14:paraId="41782B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1187" w:type="dxa"/>
                  <w:noWrap w:val="0"/>
                  <w:vAlign w:val="center"/>
                </w:tcPr>
                <w:p w14:paraId="5371785E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长度(mm)：</w:t>
                  </w:r>
                </w:p>
              </w:tc>
              <w:tc>
                <w:tcPr>
                  <w:tcW w:w="1903" w:type="dxa"/>
                  <w:noWrap w:val="0"/>
                  <w:vAlign w:val="center"/>
                </w:tcPr>
                <w:p w14:paraId="635558FB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4490</w:t>
                  </w:r>
                </w:p>
              </w:tc>
              <w:tc>
                <w:tcPr>
                  <w:tcW w:w="1553" w:type="dxa"/>
                  <w:noWrap w:val="0"/>
                  <w:vAlign w:val="center"/>
                </w:tcPr>
                <w:p w14:paraId="7071FC21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后轮距(mm)：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5D01E11C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1408</w:t>
                  </w:r>
                </w:p>
              </w:tc>
            </w:tr>
            <w:tr w14:paraId="6BC835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1187" w:type="dxa"/>
                  <w:noWrap w:val="0"/>
                  <w:vAlign w:val="center"/>
                </w:tcPr>
                <w:p w14:paraId="1CDFEC8B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宽度(mm)：</w:t>
                  </w:r>
                </w:p>
              </w:tc>
              <w:tc>
                <w:tcPr>
                  <w:tcW w:w="1903" w:type="dxa"/>
                  <w:noWrap w:val="0"/>
                  <w:vAlign w:val="center"/>
                </w:tcPr>
                <w:p w14:paraId="4E9ED55E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1615</w:t>
                  </w:r>
                </w:p>
              </w:tc>
              <w:tc>
                <w:tcPr>
                  <w:tcW w:w="1553" w:type="dxa"/>
                  <w:noWrap w:val="0"/>
                  <w:vAlign w:val="center"/>
                </w:tcPr>
                <w:p w14:paraId="3C8FFB88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最小离地间隙(mm)：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4E737FE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140</w:t>
                  </w:r>
                </w:p>
              </w:tc>
            </w:tr>
            <w:tr w14:paraId="03E9EA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1187" w:type="dxa"/>
                  <w:noWrap w:val="0"/>
                  <w:vAlign w:val="center"/>
                </w:tcPr>
                <w:p w14:paraId="58933FEB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高度(mm)：</w:t>
                  </w:r>
                </w:p>
              </w:tc>
              <w:tc>
                <w:tcPr>
                  <w:tcW w:w="1903" w:type="dxa"/>
                  <w:noWrap w:val="0"/>
                  <w:vAlign w:val="center"/>
                </w:tcPr>
                <w:p w14:paraId="6D42A2EF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1915</w:t>
                  </w:r>
                </w:p>
              </w:tc>
              <w:tc>
                <w:tcPr>
                  <w:tcW w:w="1553" w:type="dxa"/>
                  <w:noWrap w:val="0"/>
                  <w:vAlign w:val="center"/>
                </w:tcPr>
                <w:p w14:paraId="3C51998A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车重(kg)：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7A7E0AD0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1420/1425/1470</w:t>
                  </w:r>
                </w:p>
              </w:tc>
            </w:tr>
            <w:tr w14:paraId="146BEA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" w:hRule="atLeast"/>
              </w:trPr>
              <w:tc>
                <w:tcPr>
                  <w:tcW w:w="1187" w:type="dxa"/>
                  <w:noWrap w:val="0"/>
                  <w:vAlign w:val="center"/>
                </w:tcPr>
                <w:p w14:paraId="424375B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轴距(mm)：</w:t>
                  </w:r>
                </w:p>
              </w:tc>
              <w:tc>
                <w:tcPr>
                  <w:tcW w:w="1903" w:type="dxa"/>
                  <w:noWrap w:val="0"/>
                  <w:vAlign w:val="center"/>
                </w:tcPr>
                <w:p w14:paraId="6F3AEF61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3050</w:t>
                  </w:r>
                </w:p>
              </w:tc>
              <w:tc>
                <w:tcPr>
                  <w:tcW w:w="1553" w:type="dxa"/>
                  <w:noWrap w:val="0"/>
                  <w:vAlign w:val="center"/>
                </w:tcPr>
                <w:p w14:paraId="477E1E2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座位数(个)：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797E2063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7</w:t>
                  </w:r>
                </w:p>
              </w:tc>
            </w:tr>
          </w:tbl>
          <w:p w14:paraId="1B128C34"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行驶参数：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1869"/>
              <w:gridCol w:w="1571"/>
              <w:gridCol w:w="1263"/>
            </w:tblGrid>
            <w:tr w14:paraId="364601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195" w:type="dxa"/>
                  <w:noWrap w:val="0"/>
                  <w:vAlign w:val="center"/>
                </w:tcPr>
                <w:p w14:paraId="29F29E1C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动力来源：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 w14:paraId="6064BBDA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4.7kWh/41.5kWh锂电池</w:t>
                  </w:r>
                </w:p>
              </w:tc>
              <w:tc>
                <w:tcPr>
                  <w:tcW w:w="1571" w:type="dxa"/>
                  <w:noWrap w:val="0"/>
                  <w:vAlign w:val="center"/>
                </w:tcPr>
                <w:p w14:paraId="66328C33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最大功率：</w:t>
                  </w:r>
                </w:p>
              </w:tc>
              <w:tc>
                <w:tcPr>
                  <w:tcW w:w="1263" w:type="dxa"/>
                  <w:noWrap w:val="0"/>
                  <w:vAlign w:val="center"/>
                </w:tcPr>
                <w:p w14:paraId="3B3A6706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60KW</w:t>
                  </w:r>
                </w:p>
              </w:tc>
            </w:tr>
            <w:tr w14:paraId="686C3C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</w:trPr>
              <w:tc>
                <w:tcPr>
                  <w:tcW w:w="1195" w:type="dxa"/>
                  <w:noWrap w:val="0"/>
                  <w:vAlign w:val="center"/>
                </w:tcPr>
                <w:p w14:paraId="1EA2E17A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最高速度：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 w14:paraId="53A80A90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100km/h</w:t>
                  </w:r>
                </w:p>
              </w:tc>
              <w:tc>
                <w:tcPr>
                  <w:tcW w:w="1571" w:type="dxa"/>
                  <w:noWrap w:val="0"/>
                  <w:vAlign w:val="center"/>
                </w:tcPr>
                <w:p w14:paraId="198A4015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最大扭矩：</w:t>
                  </w:r>
                </w:p>
              </w:tc>
              <w:tc>
                <w:tcPr>
                  <w:tcW w:w="1263" w:type="dxa"/>
                  <w:noWrap w:val="0"/>
                  <w:vAlign w:val="center"/>
                </w:tcPr>
                <w:p w14:paraId="4624903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22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0牛米</w:t>
                  </w:r>
                </w:p>
              </w:tc>
            </w:tr>
            <w:tr w14:paraId="5E2CD3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</w:trPr>
              <w:tc>
                <w:tcPr>
                  <w:tcW w:w="1195" w:type="dxa"/>
                  <w:noWrap w:val="0"/>
                  <w:vAlign w:val="center"/>
                </w:tcPr>
                <w:p w14:paraId="35D3F436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续航里程：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 w14:paraId="5B859966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260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km/</w:t>
                  </w:r>
                  <w:r>
                    <w:rPr>
                      <w:color w:val="auto"/>
                      <w:highlight w:val="none"/>
                    </w:rPr>
                    <w:t>300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km</w:t>
                  </w:r>
                </w:p>
              </w:tc>
              <w:tc>
                <w:tcPr>
                  <w:tcW w:w="1571" w:type="dxa"/>
                  <w:noWrap w:val="0"/>
                  <w:vAlign w:val="center"/>
                </w:tcPr>
                <w:p w14:paraId="70373B27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充电电压：</w:t>
                  </w:r>
                </w:p>
              </w:tc>
              <w:tc>
                <w:tcPr>
                  <w:tcW w:w="1263" w:type="dxa"/>
                  <w:noWrap w:val="0"/>
                  <w:vAlign w:val="center"/>
                </w:tcPr>
                <w:p w14:paraId="7BD41EAC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220V</w:t>
                  </w:r>
                  <w:r>
                    <w:rPr>
                      <w:color w:val="auto"/>
                      <w:highlight w:val="none"/>
                    </w:rPr>
                    <w:t>(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交流)</w:t>
                  </w:r>
                </w:p>
              </w:tc>
            </w:tr>
            <w:tr w14:paraId="371514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1195" w:type="dxa"/>
                  <w:noWrap w:val="0"/>
                  <w:vAlign w:val="center"/>
                </w:tcPr>
                <w:p w14:paraId="05B57065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充电时长：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 w14:paraId="06548D0A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慢充6.</w:t>
                  </w:r>
                  <w:r>
                    <w:rPr>
                      <w:color w:val="auto"/>
                      <w:highlight w:val="none"/>
                    </w:rPr>
                    <w:t>5h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，快充2h</w:t>
                  </w:r>
                </w:p>
              </w:tc>
              <w:tc>
                <w:tcPr>
                  <w:tcW w:w="1571" w:type="dxa"/>
                  <w:noWrap w:val="0"/>
                  <w:vAlign w:val="center"/>
                </w:tcPr>
                <w:p w14:paraId="52957821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充电方式：</w:t>
                  </w:r>
                </w:p>
              </w:tc>
              <w:tc>
                <w:tcPr>
                  <w:tcW w:w="1263" w:type="dxa"/>
                  <w:noWrap w:val="0"/>
                  <w:vAlign w:val="center"/>
                </w:tcPr>
                <w:p w14:paraId="328F97CF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慢充、快充</w:t>
                  </w:r>
                </w:p>
              </w:tc>
            </w:tr>
          </w:tbl>
          <w:p w14:paraId="14DC5D4D"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主要功能配置：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2"/>
              <w:gridCol w:w="1856"/>
              <w:gridCol w:w="1760"/>
            </w:tblGrid>
            <w:tr w14:paraId="5099F7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322" w:type="dxa"/>
                  <w:noWrap w:val="0"/>
                  <w:vAlign w:val="center"/>
                </w:tcPr>
                <w:p w14:paraId="4080109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电子助力转向（选装）</w:t>
                  </w:r>
                </w:p>
              </w:tc>
              <w:tc>
                <w:tcPr>
                  <w:tcW w:w="1856" w:type="dxa"/>
                  <w:noWrap w:val="0"/>
                  <w:vAlign w:val="center"/>
                </w:tcPr>
                <w:p w14:paraId="2BEA430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前门电动窗</w:t>
                  </w:r>
                </w:p>
              </w:tc>
              <w:tc>
                <w:tcPr>
                  <w:tcW w:w="1760" w:type="dxa"/>
                  <w:noWrap w:val="0"/>
                  <w:vAlign w:val="center"/>
                </w:tcPr>
                <w:p w14:paraId="1F4B517F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前后双空调系统</w:t>
                  </w:r>
                </w:p>
              </w:tc>
            </w:tr>
            <w:tr w14:paraId="7BDD00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2322" w:type="dxa"/>
                  <w:noWrap w:val="0"/>
                  <w:vAlign w:val="center"/>
                </w:tcPr>
                <w:p w14:paraId="3ED7DB98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三幅式方向盘</w:t>
                  </w:r>
                </w:p>
              </w:tc>
              <w:tc>
                <w:tcPr>
                  <w:tcW w:w="1856" w:type="dxa"/>
                  <w:noWrap w:val="0"/>
                  <w:vAlign w:val="center"/>
                </w:tcPr>
                <w:p w14:paraId="47245183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三种动力模式</w:t>
                  </w:r>
                </w:p>
              </w:tc>
              <w:tc>
                <w:tcPr>
                  <w:tcW w:w="1760" w:type="dxa"/>
                  <w:noWrap w:val="0"/>
                  <w:vAlign w:val="center"/>
                </w:tcPr>
                <w:p w14:paraId="07446630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暖风系统</w:t>
                  </w:r>
                </w:p>
              </w:tc>
            </w:tr>
            <w:tr w14:paraId="7D27F3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322" w:type="dxa"/>
                  <w:noWrap w:val="0"/>
                  <w:vAlign w:val="center"/>
                </w:tcPr>
                <w:p w14:paraId="37592144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8年12万公里动力电池质保</w:t>
                  </w:r>
                </w:p>
              </w:tc>
              <w:tc>
                <w:tcPr>
                  <w:tcW w:w="1856" w:type="dxa"/>
                  <w:noWrap w:val="0"/>
                  <w:vAlign w:val="center"/>
                </w:tcPr>
                <w:p w14:paraId="4E07B0EA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2.2KW移动充电器</w:t>
                  </w:r>
                </w:p>
              </w:tc>
              <w:tc>
                <w:tcPr>
                  <w:tcW w:w="1760" w:type="dxa"/>
                  <w:noWrap w:val="0"/>
                  <w:vAlign w:val="center"/>
                </w:tcPr>
                <w:p w14:paraId="4D9C1958">
                  <w:pPr>
                    <w:widowControl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/</w:t>
                  </w:r>
                </w:p>
              </w:tc>
            </w:tr>
          </w:tbl>
          <w:p w14:paraId="1566F8DC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▲（1）</w:t>
            </w:r>
            <w:r>
              <w:rPr>
                <w:rFonts w:hint="eastAsia"/>
                <w:b/>
                <w:bCs w:val="0"/>
                <w:color w:val="auto"/>
                <w:szCs w:val="21"/>
                <w:highlight w:val="yellow"/>
                <w:lang w:val="en-US" w:eastAsia="zh-CN"/>
              </w:rPr>
              <w:t>使用权</w:t>
            </w:r>
            <w:r>
              <w:rPr>
                <w:b/>
                <w:bCs w:val="0"/>
                <w:color w:val="auto"/>
                <w:szCs w:val="21"/>
                <w:highlight w:val="yellow"/>
              </w:rPr>
              <w:t>属于供应商的新能源</w:t>
            </w:r>
            <w:r>
              <w:rPr>
                <w:rFonts w:hint="eastAsia"/>
                <w:b/>
                <w:bCs w:val="0"/>
                <w:color w:val="auto"/>
                <w:szCs w:val="21"/>
                <w:highlight w:val="yellow"/>
                <w:lang w:eastAsia="zh-CN"/>
              </w:rPr>
              <w:t>汽车车龄在四年以内</w:t>
            </w:r>
            <w:r>
              <w:rPr>
                <w:b/>
                <w:bCs w:val="0"/>
                <w:color w:val="auto"/>
                <w:szCs w:val="21"/>
                <w:highlight w:val="yellow"/>
              </w:rPr>
              <w:t>，</w:t>
            </w:r>
            <w:r>
              <w:rPr>
                <w:bCs/>
                <w:color w:val="auto"/>
                <w:szCs w:val="21"/>
                <w:highlight w:val="none"/>
              </w:rPr>
              <w:t>确保车辆技术状态良好，使用充电电压为220V，拟提供的车辆必须取得公安机关交通管理部门核发的《机动车行驶证》。车辆具备电子助力转向，电动门窗，空调系统，暖风系统等功能。</w:t>
            </w:r>
          </w:p>
          <w:p w14:paraId="2E9A3C6E">
            <w:pPr>
              <w:widowControl/>
              <w:numPr>
                <w:ilvl w:val="0"/>
                <w:numId w:val="0"/>
              </w:numPr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车辆为续航里程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300</w:t>
            </w:r>
            <w:r>
              <w:rPr>
                <w:bCs/>
                <w:color w:val="auto"/>
                <w:szCs w:val="21"/>
                <w:highlight w:val="none"/>
              </w:rPr>
              <w:t>公里的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bCs/>
                <w:color w:val="auto"/>
                <w:szCs w:val="21"/>
                <w:highlight w:val="none"/>
              </w:rPr>
              <w:t>座（车辆行驶证登记地为广西自治区）；</w:t>
            </w:r>
          </w:p>
          <w:p w14:paraId="6FD44024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▲（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bCs/>
                <w:color w:val="auto"/>
                <w:szCs w:val="21"/>
                <w:highlight w:val="none"/>
              </w:rPr>
              <w:t>）新能源汽车必须为纯电动汽车，充满电后，续航里程≥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300</w:t>
            </w:r>
            <w:r>
              <w:rPr>
                <w:bCs/>
                <w:color w:val="auto"/>
                <w:szCs w:val="21"/>
                <w:highlight w:val="none"/>
              </w:rPr>
              <w:t>公里；</w:t>
            </w:r>
          </w:p>
          <w:p w14:paraId="2926C3B6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▲（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bCs/>
                <w:color w:val="auto"/>
                <w:szCs w:val="21"/>
                <w:highlight w:val="none"/>
              </w:rPr>
              <w:t>）智慧新能源车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可选装</w:t>
            </w:r>
            <w:r>
              <w:rPr>
                <w:bCs/>
                <w:color w:val="auto"/>
                <w:szCs w:val="21"/>
                <w:highlight w:val="none"/>
              </w:rPr>
              <w:t>配备星光级4G/5G智能图传系统，并可提供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公安网</w:t>
            </w:r>
            <w:r>
              <w:rPr>
                <w:bCs/>
                <w:color w:val="auto"/>
                <w:szCs w:val="21"/>
                <w:highlight w:val="none"/>
              </w:rPr>
              <w:t>指挥系统无缝衔接技术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车辆可在广西新能源车辆智能管理系统实现智能管理。</w:t>
            </w:r>
          </w:p>
          <w:p w14:paraId="03F961AB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bCs/>
                <w:color w:val="auto"/>
                <w:szCs w:val="21"/>
                <w:highlight w:val="none"/>
              </w:rPr>
              <w:t>）每辆车配备：</w:t>
            </w:r>
          </w:p>
          <w:p w14:paraId="2D6BE815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①</w:t>
            </w:r>
            <w:r>
              <w:rPr>
                <w:bCs/>
                <w:color w:val="auto"/>
                <w:szCs w:val="21"/>
                <w:highlight w:val="none"/>
              </w:rPr>
              <w:t>大于2.2KW移动充电器一只；</w:t>
            </w:r>
          </w:p>
          <w:p w14:paraId="406CF39C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②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7000W充电桩一个</w:t>
            </w:r>
            <w:r>
              <w:rPr>
                <w:bCs/>
                <w:color w:val="auto"/>
                <w:szCs w:val="21"/>
                <w:highlight w:val="none"/>
              </w:rPr>
              <w:t>；</w:t>
            </w:r>
          </w:p>
          <w:p w14:paraId="0160ABF2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▲（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bCs/>
                <w:color w:val="auto"/>
                <w:szCs w:val="21"/>
                <w:highlight w:val="none"/>
              </w:rPr>
              <w:t>）提供给采购人的车辆必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须</w:t>
            </w:r>
            <w:r>
              <w:rPr>
                <w:bCs/>
                <w:color w:val="auto"/>
                <w:szCs w:val="21"/>
                <w:highlight w:val="none"/>
              </w:rPr>
              <w:t>办理机动车牌照，购买交强险、商业险，其中商业险包括全额车损险、100万及以上第三者责任险、20万及以上驾乘险及相关险种的不计免赔。</w:t>
            </w:r>
          </w:p>
          <w:p w14:paraId="0C3B148D">
            <w:pPr>
              <w:widowControl/>
              <w:jc w:val="left"/>
              <w:rPr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b/>
                <w:bCs w:val="0"/>
                <w:color w:val="auto"/>
                <w:szCs w:val="21"/>
                <w:highlight w:val="none"/>
              </w:rPr>
              <w:t xml:space="preserve">、质量要求 </w:t>
            </w:r>
          </w:p>
          <w:p w14:paraId="23FF0B5B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要求提供的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车辆</w:t>
            </w:r>
            <w:r>
              <w:rPr>
                <w:bCs/>
                <w:color w:val="auto"/>
                <w:szCs w:val="21"/>
                <w:highlight w:val="none"/>
              </w:rPr>
              <w:t>应完全符合国家规定的质量标准、行业标准。</w:t>
            </w:r>
          </w:p>
          <w:p w14:paraId="7E46D033">
            <w:pPr>
              <w:widowControl/>
              <w:jc w:val="left"/>
              <w:rPr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b/>
                <w:bCs w:val="0"/>
                <w:color w:val="auto"/>
                <w:szCs w:val="21"/>
                <w:highlight w:val="none"/>
              </w:rPr>
              <w:t>、其他服务要求</w:t>
            </w:r>
          </w:p>
          <w:p w14:paraId="21C41844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（1）每车配置定制车贴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bCs/>
                <w:color w:val="auto"/>
                <w:szCs w:val="21"/>
                <w:highlight w:val="none"/>
              </w:rPr>
              <w:t>座套、脚垫、太阳膜。</w:t>
            </w:r>
          </w:p>
          <w:p w14:paraId="6C03875E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（2）按要求提供车辆使用数据。</w:t>
            </w:r>
          </w:p>
          <w:p w14:paraId="4A8C185D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（3）车管服务要求：负责车辆到期年检的车管业务，并承担相关车管业务费用；负责定期提供车辆违章信息。</w:t>
            </w:r>
          </w:p>
          <w:p w14:paraId="0B509FE8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（4）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提供</w:t>
            </w:r>
            <w:r>
              <w:rPr>
                <w:bCs/>
                <w:color w:val="auto"/>
                <w:szCs w:val="21"/>
                <w:highlight w:val="none"/>
              </w:rPr>
              <w:t>车辆驾驶、充电操作以及常见问题的培训服务。</w:t>
            </w:r>
          </w:p>
          <w:p w14:paraId="2340FCF3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、1次/年的4S店全车检查及焕新服务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2A014B74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、非事故上门救援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6033219B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 xml:space="preserve">、12次/车/年洗车 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0082C750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、非事故故障的维修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0AD657DC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车辆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每季度行驶轨迹、里程等数据统计分析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6F2F4717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、移动执法工作站定位、轨迹特殊情况下的临时查询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79AA77D1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、数字平台互联、实现网格巡逻、移动执法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32D9A038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、平台流量服务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6670AE00">
            <w:pPr>
              <w:widowControl/>
              <w:jc w:val="left"/>
              <w:rPr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b/>
                <w:bCs w:val="0"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b/>
                <w:bCs w:val="0"/>
                <w:color w:val="auto"/>
                <w:szCs w:val="21"/>
                <w:highlight w:val="none"/>
              </w:rPr>
              <w:t>）其他条件</w:t>
            </w:r>
          </w:p>
          <w:p w14:paraId="5086FCFA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1、在协议使用区域内</w:t>
            </w:r>
            <w:r>
              <w:rPr>
                <w:rFonts w:hint="eastAsia"/>
                <w:color w:val="auto"/>
                <w:lang w:val="en-US" w:eastAsia="zh-CN"/>
              </w:rPr>
              <w:t>拟投入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有供应商新能源汽车生产厂家授权的定点维修店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2家及以上</w:t>
            </w:r>
            <w:r>
              <w:rPr>
                <w:rFonts w:ascii="Times New Roman" w:hAnsi="Times New Roman" w:eastAsia="宋体" w:cs="Times New Roman"/>
                <w:bCs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 w14:paraId="0D8A8A6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90</w:t>
            </w:r>
          </w:p>
        </w:tc>
      </w:tr>
      <w:tr w14:paraId="4650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 w14:paraId="7CFB6E3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 w14:paraId="59E1FDA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 w14:paraId="018D9457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A41CD9D">
            <w:pPr>
              <w:spacing w:line="320" w:lineRule="exact"/>
              <w:jc w:val="center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bCs/>
                <w:color w:val="auto"/>
                <w:szCs w:val="21"/>
                <w:highlight w:val="none"/>
              </w:rPr>
              <w:t>台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2座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纯电动新能源汽车</w:t>
            </w:r>
          </w:p>
        </w:tc>
        <w:tc>
          <w:tcPr>
            <w:tcW w:w="6250" w:type="dxa"/>
            <w:noWrap w:val="0"/>
            <w:vAlign w:val="center"/>
          </w:tcPr>
          <w:p w14:paraId="40EDEC1D">
            <w:pPr>
              <w:widowControl/>
              <w:jc w:val="left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  <w:t>（一）2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  <w:lang w:val="en-US"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highlight w:val="none"/>
              </w:rPr>
              <w:t>纯电动新能源汽车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highlight w:val="none"/>
                <w:lang w:eastAsia="zh-CN"/>
              </w:rPr>
              <w:t>技术需求</w:t>
            </w:r>
          </w:p>
          <w:p w14:paraId="73C1469D">
            <w:pPr>
              <w:widowControl/>
              <w:numPr>
                <w:ilvl w:val="0"/>
                <w:numId w:val="0"/>
              </w:numPr>
              <w:jc w:val="left"/>
              <w:rPr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b/>
                <w:bCs w:val="0"/>
                <w:color w:val="auto"/>
                <w:szCs w:val="21"/>
                <w:highlight w:val="none"/>
              </w:rPr>
              <w:t>车辆要求</w:t>
            </w:r>
          </w:p>
          <w:p w14:paraId="75D91EE6"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相关尺寸参数：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1"/>
              <w:gridCol w:w="1508"/>
              <w:gridCol w:w="1625"/>
              <w:gridCol w:w="1245"/>
            </w:tblGrid>
            <w:tr w14:paraId="6FF596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401" w:type="dxa"/>
                  <w:noWrap w:val="0"/>
                  <w:vAlign w:val="center"/>
                </w:tcPr>
                <w:p w14:paraId="4A1CE3C6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车身类型：</w:t>
                  </w:r>
                </w:p>
              </w:tc>
              <w:tc>
                <w:tcPr>
                  <w:tcW w:w="1508" w:type="dxa"/>
                  <w:noWrap w:val="0"/>
                  <w:vAlign w:val="center"/>
                </w:tcPr>
                <w:p w14:paraId="7F2D1314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3门2座两厢车</w:t>
                  </w:r>
                </w:p>
              </w:tc>
              <w:tc>
                <w:tcPr>
                  <w:tcW w:w="1625" w:type="dxa"/>
                  <w:noWrap w:val="0"/>
                  <w:vAlign w:val="center"/>
                </w:tcPr>
                <w:p w14:paraId="120F2EBA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前轮距(mm)：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 w14:paraId="2B8C9715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310</w:t>
                  </w:r>
                </w:p>
              </w:tc>
            </w:tr>
            <w:tr w14:paraId="2E3B94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1401" w:type="dxa"/>
                  <w:noWrap w:val="0"/>
                  <w:vAlign w:val="center"/>
                </w:tcPr>
                <w:p w14:paraId="10232C6E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长度(mm)：</w:t>
                  </w:r>
                </w:p>
              </w:tc>
              <w:tc>
                <w:tcPr>
                  <w:tcW w:w="1508" w:type="dxa"/>
                  <w:noWrap w:val="0"/>
                  <w:vAlign w:val="center"/>
                </w:tcPr>
                <w:p w14:paraId="4AF9BB71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2488</w:t>
                  </w:r>
                </w:p>
              </w:tc>
              <w:tc>
                <w:tcPr>
                  <w:tcW w:w="1625" w:type="dxa"/>
                  <w:noWrap w:val="0"/>
                  <w:vAlign w:val="center"/>
                </w:tcPr>
                <w:p w14:paraId="00129D51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后轮距(mm)：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 w14:paraId="7A086C41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color w:val="auto"/>
                      <w:highlight w:val="none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320</w:t>
                  </w:r>
                </w:p>
              </w:tc>
            </w:tr>
            <w:tr w14:paraId="63150B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1401" w:type="dxa"/>
                  <w:noWrap w:val="0"/>
                  <w:vAlign w:val="center"/>
                </w:tcPr>
                <w:p w14:paraId="2D01EEF5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宽度(mm)：</w:t>
                  </w:r>
                </w:p>
              </w:tc>
              <w:tc>
                <w:tcPr>
                  <w:tcW w:w="1508" w:type="dxa"/>
                  <w:noWrap w:val="0"/>
                  <w:vAlign w:val="center"/>
                </w:tcPr>
                <w:p w14:paraId="48378712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color w:val="auto"/>
                      <w:highlight w:val="none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506</w:t>
                  </w:r>
                </w:p>
              </w:tc>
              <w:tc>
                <w:tcPr>
                  <w:tcW w:w="1625" w:type="dxa"/>
                  <w:noWrap w:val="0"/>
                  <w:vAlign w:val="center"/>
                </w:tcPr>
                <w:p w14:paraId="4BB14CD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最小离地间隙(mm)：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 w14:paraId="2EEB87FA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color w:val="auto"/>
                      <w:highlight w:val="none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30</w:t>
                  </w:r>
                </w:p>
              </w:tc>
            </w:tr>
            <w:tr w14:paraId="1923ED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1401" w:type="dxa"/>
                  <w:noWrap w:val="0"/>
                  <w:vAlign w:val="center"/>
                </w:tcPr>
                <w:p w14:paraId="677E4C58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高度(mm)：</w:t>
                  </w:r>
                </w:p>
              </w:tc>
              <w:tc>
                <w:tcPr>
                  <w:tcW w:w="1508" w:type="dxa"/>
                  <w:noWrap w:val="0"/>
                  <w:vAlign w:val="center"/>
                </w:tcPr>
                <w:p w14:paraId="0E191606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color w:val="auto"/>
                      <w:highlight w:val="none"/>
                    </w:rPr>
                    <w:t>1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670</w:t>
                  </w:r>
                </w:p>
              </w:tc>
              <w:tc>
                <w:tcPr>
                  <w:tcW w:w="1625" w:type="dxa"/>
                  <w:noWrap w:val="0"/>
                  <w:vAlign w:val="center"/>
                </w:tcPr>
                <w:p w14:paraId="25AECA0B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车重(kg)：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 w14:paraId="16791B05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849</w:t>
                  </w:r>
                </w:p>
              </w:tc>
            </w:tr>
            <w:tr w14:paraId="14BA18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" w:hRule="atLeast"/>
              </w:trPr>
              <w:tc>
                <w:tcPr>
                  <w:tcW w:w="1401" w:type="dxa"/>
                  <w:noWrap w:val="0"/>
                  <w:vAlign w:val="center"/>
                </w:tcPr>
                <w:p w14:paraId="3B6E70BF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轴距(mm)：</w:t>
                  </w:r>
                </w:p>
              </w:tc>
              <w:tc>
                <w:tcPr>
                  <w:tcW w:w="1508" w:type="dxa"/>
                  <w:noWrap w:val="0"/>
                  <w:vAlign w:val="center"/>
                </w:tcPr>
                <w:p w14:paraId="596E01AC">
                  <w:pPr>
                    <w:widowControl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1600</w:t>
                  </w:r>
                </w:p>
              </w:tc>
              <w:tc>
                <w:tcPr>
                  <w:tcW w:w="1625" w:type="dxa"/>
                  <w:noWrap w:val="0"/>
                  <w:vAlign w:val="center"/>
                </w:tcPr>
                <w:p w14:paraId="30A39E43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座位数(个)：</w:t>
                  </w:r>
                </w:p>
              </w:tc>
              <w:tc>
                <w:tcPr>
                  <w:tcW w:w="1245" w:type="dxa"/>
                  <w:noWrap w:val="0"/>
                  <w:vAlign w:val="center"/>
                </w:tcPr>
                <w:p w14:paraId="69BF80C5">
                  <w:pPr>
                    <w:widowControl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</w:t>
                  </w:r>
                </w:p>
              </w:tc>
            </w:tr>
          </w:tbl>
          <w:p w14:paraId="278738F3"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行驶参数：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3"/>
              <w:gridCol w:w="2160"/>
              <w:gridCol w:w="1191"/>
              <w:gridCol w:w="1004"/>
            </w:tblGrid>
            <w:tr w14:paraId="07BD38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" w:hRule="atLeast"/>
              </w:trPr>
              <w:tc>
                <w:tcPr>
                  <w:tcW w:w="1303" w:type="dxa"/>
                  <w:noWrap w:val="0"/>
                  <w:vAlign w:val="center"/>
                </w:tcPr>
                <w:p w14:paraId="16A2BA8C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动力来源：</w:t>
                  </w:r>
                </w:p>
              </w:tc>
              <w:tc>
                <w:tcPr>
                  <w:tcW w:w="2160" w:type="dxa"/>
                  <w:noWrap w:val="0"/>
                  <w:vAlign w:val="center"/>
                </w:tcPr>
                <w:p w14:paraId="00A6E377">
                  <w:pPr>
                    <w:widowControl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锂电池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182E6034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最大功率：</w:t>
                  </w:r>
                </w:p>
              </w:tc>
              <w:tc>
                <w:tcPr>
                  <w:tcW w:w="1004" w:type="dxa"/>
                  <w:noWrap w:val="0"/>
                  <w:vAlign w:val="center"/>
                </w:tcPr>
                <w:p w14:paraId="088E1D4A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29</w:t>
                  </w:r>
                  <w:r>
                    <w:rPr>
                      <w:color w:val="auto"/>
                      <w:highlight w:val="none"/>
                    </w:rPr>
                    <w:t>KW</w:t>
                  </w:r>
                </w:p>
              </w:tc>
            </w:tr>
            <w:tr w14:paraId="3ADE0A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" w:hRule="atLeast"/>
              </w:trPr>
              <w:tc>
                <w:tcPr>
                  <w:tcW w:w="1303" w:type="dxa"/>
                  <w:noWrap w:val="0"/>
                  <w:vAlign w:val="center"/>
                </w:tcPr>
                <w:p w14:paraId="0DA714AB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最高速度：</w:t>
                  </w:r>
                </w:p>
              </w:tc>
              <w:tc>
                <w:tcPr>
                  <w:tcW w:w="2160" w:type="dxa"/>
                  <w:noWrap w:val="0"/>
                  <w:vAlign w:val="center"/>
                </w:tcPr>
                <w:p w14:paraId="0FEEA164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100km/h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65DEBE23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最大扭矩：</w:t>
                  </w:r>
                </w:p>
              </w:tc>
              <w:tc>
                <w:tcPr>
                  <w:tcW w:w="1004" w:type="dxa"/>
                  <w:noWrap w:val="0"/>
                  <w:vAlign w:val="center"/>
                </w:tcPr>
                <w:p w14:paraId="141E25F4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110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牛米</w:t>
                  </w:r>
                </w:p>
              </w:tc>
            </w:tr>
            <w:tr w14:paraId="422B67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" w:hRule="atLeast"/>
              </w:trPr>
              <w:tc>
                <w:tcPr>
                  <w:tcW w:w="1303" w:type="dxa"/>
                  <w:noWrap w:val="0"/>
                  <w:vAlign w:val="center"/>
                </w:tcPr>
                <w:p w14:paraId="44C916E5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续航里程：</w:t>
                  </w:r>
                </w:p>
              </w:tc>
              <w:tc>
                <w:tcPr>
                  <w:tcW w:w="2160" w:type="dxa"/>
                  <w:noWrap w:val="0"/>
                  <w:vAlign w:val="center"/>
                </w:tcPr>
                <w:p w14:paraId="5B17A1A3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250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km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2BF186F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充电电压：</w:t>
                  </w:r>
                </w:p>
              </w:tc>
              <w:tc>
                <w:tcPr>
                  <w:tcW w:w="1004" w:type="dxa"/>
                  <w:noWrap w:val="0"/>
                  <w:vAlign w:val="center"/>
                </w:tcPr>
                <w:p w14:paraId="02343968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220V</w:t>
                  </w:r>
                  <w:r>
                    <w:rPr>
                      <w:color w:val="auto"/>
                      <w:highlight w:val="none"/>
                    </w:rPr>
                    <w:t>(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交流)</w:t>
                  </w:r>
                </w:p>
              </w:tc>
            </w:tr>
            <w:tr w14:paraId="30B13D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0" w:hRule="atLeast"/>
              </w:trPr>
              <w:tc>
                <w:tcPr>
                  <w:tcW w:w="1303" w:type="dxa"/>
                  <w:noWrap w:val="0"/>
                  <w:vAlign w:val="center"/>
                </w:tcPr>
                <w:p w14:paraId="2A946B87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充电时长：</w:t>
                  </w:r>
                </w:p>
              </w:tc>
              <w:tc>
                <w:tcPr>
                  <w:tcW w:w="2160" w:type="dxa"/>
                  <w:noWrap w:val="0"/>
                  <w:vAlign w:val="center"/>
                </w:tcPr>
                <w:p w14:paraId="57F828D2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慢充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13.5</w:t>
                  </w:r>
                  <w:r>
                    <w:rPr>
                      <w:color w:val="auto"/>
                      <w:highlight w:val="none"/>
                    </w:rPr>
                    <w:t>h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60F0194A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充电方式：</w:t>
                  </w:r>
                </w:p>
              </w:tc>
              <w:tc>
                <w:tcPr>
                  <w:tcW w:w="1004" w:type="dxa"/>
                  <w:noWrap w:val="0"/>
                  <w:vAlign w:val="center"/>
                </w:tcPr>
                <w:p w14:paraId="44CC4466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慢充</w:t>
                  </w:r>
                </w:p>
              </w:tc>
            </w:tr>
          </w:tbl>
          <w:p w14:paraId="2BF49A40"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主要功能配置：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0"/>
              <w:gridCol w:w="1775"/>
              <w:gridCol w:w="1683"/>
            </w:tblGrid>
            <w:tr w14:paraId="429BAD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2220" w:type="dxa"/>
                  <w:noWrap w:val="0"/>
                  <w:vAlign w:val="center"/>
                </w:tcPr>
                <w:p w14:paraId="33AF6568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电子助力转向</w:t>
                  </w:r>
                </w:p>
              </w:tc>
              <w:tc>
                <w:tcPr>
                  <w:tcW w:w="1775" w:type="dxa"/>
                  <w:noWrap w:val="0"/>
                  <w:vAlign w:val="center"/>
                </w:tcPr>
                <w:p w14:paraId="49871BD1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前门电动窗</w:t>
                  </w:r>
                </w:p>
              </w:tc>
              <w:tc>
                <w:tcPr>
                  <w:tcW w:w="1683" w:type="dxa"/>
                  <w:noWrap w:val="0"/>
                  <w:vAlign w:val="center"/>
                </w:tcPr>
                <w:p w14:paraId="71519ABB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空调系统</w:t>
                  </w:r>
                </w:p>
              </w:tc>
            </w:tr>
            <w:tr w14:paraId="5DE078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1" w:hRule="atLeast"/>
              </w:trPr>
              <w:tc>
                <w:tcPr>
                  <w:tcW w:w="2220" w:type="dxa"/>
                  <w:noWrap w:val="0"/>
                  <w:vAlign w:val="center"/>
                </w:tcPr>
                <w:p w14:paraId="23D4D3B3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8年12万公里动力电池质保</w:t>
                  </w:r>
                </w:p>
              </w:tc>
              <w:tc>
                <w:tcPr>
                  <w:tcW w:w="1775" w:type="dxa"/>
                  <w:noWrap w:val="0"/>
                  <w:vAlign w:val="center"/>
                </w:tcPr>
                <w:p w14:paraId="5DC6D5BB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三种动力模式</w:t>
                  </w:r>
                </w:p>
              </w:tc>
              <w:tc>
                <w:tcPr>
                  <w:tcW w:w="1683" w:type="dxa"/>
                  <w:noWrap w:val="0"/>
                  <w:vAlign w:val="center"/>
                </w:tcPr>
                <w:p w14:paraId="496491C9">
                  <w:pPr>
                    <w:widowControl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暖风系统</w:t>
                  </w:r>
                </w:p>
              </w:tc>
            </w:tr>
          </w:tbl>
          <w:p w14:paraId="24EFFC59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▲（1）</w:t>
            </w:r>
            <w:r>
              <w:rPr>
                <w:rFonts w:hint="eastAsia"/>
                <w:b/>
                <w:bCs w:val="0"/>
                <w:color w:val="auto"/>
                <w:szCs w:val="21"/>
                <w:highlight w:val="yellow"/>
                <w:lang w:val="en-US" w:eastAsia="zh-CN"/>
              </w:rPr>
              <w:t>使用</w:t>
            </w:r>
            <w:r>
              <w:rPr>
                <w:b/>
                <w:bCs w:val="0"/>
                <w:color w:val="auto"/>
                <w:szCs w:val="21"/>
                <w:highlight w:val="yellow"/>
              </w:rPr>
              <w:t>权属于供应商的新能源</w:t>
            </w:r>
            <w:r>
              <w:rPr>
                <w:rFonts w:hint="eastAsia"/>
                <w:b/>
                <w:bCs w:val="0"/>
                <w:color w:val="auto"/>
                <w:szCs w:val="21"/>
                <w:highlight w:val="yellow"/>
                <w:lang w:eastAsia="zh-CN"/>
              </w:rPr>
              <w:t>汽车车龄在四年以内</w:t>
            </w:r>
            <w:r>
              <w:rPr>
                <w:b/>
                <w:bCs w:val="0"/>
                <w:color w:val="auto"/>
                <w:szCs w:val="21"/>
                <w:highlight w:val="yellow"/>
              </w:rPr>
              <w:t>，</w:t>
            </w:r>
            <w:r>
              <w:rPr>
                <w:bCs/>
                <w:color w:val="auto"/>
                <w:szCs w:val="21"/>
                <w:highlight w:val="none"/>
              </w:rPr>
              <w:t>确保车辆技术状态良好，使用充电电压为220V，拟提供的车辆必须取得公安机关交通管理部门核发的《机动车行驶证》。车辆具备电子助力转向，电动门窗，空调系统，暖风系统等功能。</w:t>
            </w:r>
          </w:p>
          <w:p w14:paraId="71275FF5">
            <w:pPr>
              <w:widowControl/>
              <w:numPr>
                <w:ilvl w:val="0"/>
                <w:numId w:val="0"/>
              </w:numPr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车辆为续航里程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  <w:r>
              <w:rPr>
                <w:bCs/>
                <w:color w:val="auto"/>
                <w:szCs w:val="21"/>
                <w:highlight w:val="none"/>
              </w:rPr>
              <w:t>-250公里的2座（车辆行驶证登记地为广西自治区）；</w:t>
            </w:r>
          </w:p>
          <w:p w14:paraId="10E965BF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▲（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bCs/>
                <w:color w:val="auto"/>
                <w:szCs w:val="21"/>
                <w:highlight w:val="none"/>
              </w:rPr>
              <w:t>）新能源汽车必须为纯电动汽车，充满电后，续航里程≥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200</w:t>
            </w:r>
            <w:r>
              <w:rPr>
                <w:bCs/>
                <w:color w:val="auto"/>
                <w:szCs w:val="21"/>
                <w:highlight w:val="none"/>
              </w:rPr>
              <w:t>公里；</w:t>
            </w:r>
          </w:p>
          <w:p w14:paraId="149ABF14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▲（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bCs/>
                <w:color w:val="auto"/>
                <w:szCs w:val="21"/>
                <w:highlight w:val="none"/>
              </w:rPr>
              <w:t>）智慧新能源车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可选装</w:t>
            </w:r>
            <w:r>
              <w:rPr>
                <w:bCs/>
                <w:color w:val="auto"/>
                <w:szCs w:val="21"/>
                <w:highlight w:val="none"/>
              </w:rPr>
              <w:t>配备星光级4G/5G智能图传系统，并可提供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公安网</w:t>
            </w:r>
            <w:r>
              <w:rPr>
                <w:bCs/>
                <w:color w:val="auto"/>
                <w:szCs w:val="21"/>
                <w:highlight w:val="none"/>
              </w:rPr>
              <w:t>指挥系统无缝衔接技术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车辆可在广西新能源车辆智能管理系统实现智能管理。</w:t>
            </w:r>
          </w:p>
          <w:p w14:paraId="70D83EDE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bCs/>
                <w:color w:val="auto"/>
                <w:szCs w:val="21"/>
                <w:highlight w:val="none"/>
              </w:rPr>
              <w:t>）每辆车配备：</w:t>
            </w:r>
          </w:p>
          <w:p w14:paraId="4E57CD48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①</w:t>
            </w:r>
            <w:r>
              <w:rPr>
                <w:bCs/>
                <w:color w:val="auto"/>
                <w:szCs w:val="21"/>
                <w:highlight w:val="none"/>
              </w:rPr>
              <w:t>大于2.2KW移动充电器一只；</w:t>
            </w:r>
          </w:p>
          <w:p w14:paraId="0BC238EF">
            <w:pPr>
              <w:widowControl/>
              <w:jc w:val="left"/>
              <w:rPr>
                <w:rFonts w:hint="default" w:eastAsia="宋体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②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7000W充电桩一个</w:t>
            </w:r>
            <w:r>
              <w:rPr>
                <w:bCs/>
                <w:color w:val="auto"/>
                <w:szCs w:val="21"/>
                <w:highlight w:val="none"/>
              </w:rPr>
              <w:t>；</w:t>
            </w:r>
          </w:p>
          <w:p w14:paraId="3CFDF9D3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▲（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bCs/>
                <w:color w:val="auto"/>
                <w:szCs w:val="21"/>
                <w:highlight w:val="none"/>
              </w:rPr>
              <w:t>）提供给采购人的车辆必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须</w:t>
            </w:r>
            <w:r>
              <w:rPr>
                <w:bCs/>
                <w:color w:val="auto"/>
                <w:szCs w:val="21"/>
                <w:highlight w:val="none"/>
              </w:rPr>
              <w:t>办理机动车牌照，购买交强险、商业险，其中商业险包括全额车损险、100万及以上第三者责任险、20万及以上驾乘险及相关险种的不计免赔。</w:t>
            </w:r>
          </w:p>
          <w:p w14:paraId="4AE53AB4">
            <w:pPr>
              <w:widowControl/>
              <w:jc w:val="left"/>
              <w:rPr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b/>
                <w:bCs w:val="0"/>
                <w:color w:val="auto"/>
                <w:szCs w:val="21"/>
                <w:highlight w:val="none"/>
              </w:rPr>
              <w:t xml:space="preserve">、质量要求 </w:t>
            </w:r>
          </w:p>
          <w:p w14:paraId="6D082F19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要求提供的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车辆</w:t>
            </w:r>
            <w:r>
              <w:rPr>
                <w:bCs/>
                <w:color w:val="auto"/>
                <w:szCs w:val="21"/>
                <w:highlight w:val="none"/>
              </w:rPr>
              <w:t>应完全符合国家规定的质量标准、行业标准。</w:t>
            </w:r>
          </w:p>
          <w:p w14:paraId="22485404">
            <w:pPr>
              <w:widowControl/>
              <w:jc w:val="left"/>
              <w:rPr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b/>
                <w:bCs w:val="0"/>
                <w:color w:val="auto"/>
                <w:szCs w:val="21"/>
                <w:highlight w:val="none"/>
              </w:rPr>
              <w:t>、其他服务要求</w:t>
            </w:r>
          </w:p>
          <w:p w14:paraId="4C3E1094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（1）每车配置定制车贴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bCs/>
                <w:color w:val="auto"/>
                <w:szCs w:val="21"/>
                <w:highlight w:val="none"/>
              </w:rPr>
              <w:t>座套、脚垫、太阳膜。</w:t>
            </w:r>
          </w:p>
          <w:p w14:paraId="24724E43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（2）按要求提供车辆使用数据。</w:t>
            </w:r>
          </w:p>
          <w:p w14:paraId="340A52F6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（3）车管服务要求：负责车辆到期年检的车管业务，并承担相关车管业务费用；负责定期提供车辆违章信息。</w:t>
            </w:r>
          </w:p>
          <w:p w14:paraId="1B48EE46">
            <w:pPr>
              <w:widowControl/>
              <w:jc w:val="left"/>
              <w:rPr>
                <w:bCs/>
                <w:color w:val="auto"/>
                <w:szCs w:val="21"/>
                <w:highlight w:val="none"/>
              </w:rPr>
            </w:pPr>
            <w:r>
              <w:rPr>
                <w:bCs/>
                <w:color w:val="auto"/>
                <w:szCs w:val="21"/>
                <w:highlight w:val="none"/>
              </w:rPr>
              <w:t>（4）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提供</w:t>
            </w:r>
            <w:r>
              <w:rPr>
                <w:bCs/>
                <w:color w:val="auto"/>
                <w:szCs w:val="21"/>
                <w:highlight w:val="none"/>
              </w:rPr>
              <w:t>车辆驾驶、充电操作以及常见问题的培训服务。</w:t>
            </w:r>
          </w:p>
          <w:p w14:paraId="6F8C959C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、1次/年的4S店全车检查及焕新服务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36EB0DA7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、非事故上门救援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0296EE14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 xml:space="preserve">、12次/车/年洗车 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14B8DA4D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、非事故故障的维修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2EC78EEB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、移动执法工作站每季度行驶轨迹、里程等数据统计分析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70E015D8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车辆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定位、轨迹特殊情况下的临时查询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7BBEFBE3">
            <w:pPr>
              <w:widowControl/>
              <w:jc w:val="left"/>
              <w:rPr>
                <w:rFonts w:hint="eastAsia" w:eastAsia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、数字平台互联、实现网格巡逻、移动执法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001EF23F">
            <w:pPr>
              <w:widowControl/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、平台流量服务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eastAsia="zh-CN"/>
              </w:rPr>
              <w:t>。</w:t>
            </w:r>
          </w:p>
          <w:p w14:paraId="3124D708">
            <w:pPr>
              <w:widowControl/>
              <w:jc w:val="left"/>
              <w:rPr>
                <w:b/>
                <w:bCs w:val="0"/>
                <w:color w:val="auto"/>
                <w:szCs w:val="21"/>
                <w:highlight w:val="none"/>
              </w:rPr>
            </w:pPr>
            <w:r>
              <w:rPr>
                <w:b/>
                <w:bCs w:val="0"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bCs w:val="0"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b/>
                <w:bCs w:val="0"/>
                <w:color w:val="auto"/>
                <w:szCs w:val="21"/>
                <w:highlight w:val="none"/>
              </w:rPr>
              <w:t>）其他条件</w:t>
            </w:r>
          </w:p>
          <w:p w14:paraId="317D896B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Cs w:val="21"/>
                <w:highlight w:val="none"/>
              </w:rPr>
              <w:t>1、在协议使用区域内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拟投入</w:t>
            </w:r>
            <w:r>
              <w:rPr>
                <w:bCs/>
                <w:color w:val="auto"/>
                <w:szCs w:val="21"/>
                <w:highlight w:val="none"/>
              </w:rPr>
              <w:t>有供应商新能源汽车生产厂家授权的定点维修店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2家及以上</w:t>
            </w:r>
            <w:r>
              <w:rPr>
                <w:bCs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 w14:paraId="7CE6AB2C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732E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23" w:type="dxa"/>
            <w:noWrap w:val="0"/>
            <w:vAlign w:val="center"/>
          </w:tcPr>
          <w:p w14:paraId="2EC2326F"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商务条款</w:t>
            </w:r>
          </w:p>
        </w:tc>
        <w:tc>
          <w:tcPr>
            <w:tcW w:w="9440" w:type="dxa"/>
            <w:gridSpan w:val="5"/>
            <w:noWrap w:val="0"/>
            <w:vAlign w:val="top"/>
          </w:tcPr>
          <w:p w14:paraId="09602AF5">
            <w:pPr>
              <w:widowControl/>
              <w:spacing w:line="300" w:lineRule="exact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服务期限</w:t>
            </w:r>
            <w:r>
              <w:rPr>
                <w:rFonts w:hint="eastAsia"/>
                <w:b/>
                <w:bCs/>
                <w:color w:val="auto"/>
              </w:rPr>
              <w:t>及地点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eastAsia="zh-CN"/>
              </w:rPr>
              <w:t>自合同签订之日起1年（具体以签订合同日期为准）。每次租赁车辆数量、时间、地点根据</w:t>
            </w:r>
            <w:r>
              <w:rPr>
                <w:rFonts w:hint="eastAsia"/>
                <w:color w:val="auto"/>
                <w:lang w:val="en-US" w:eastAsia="zh-CN"/>
              </w:rPr>
              <w:t>采购人</w:t>
            </w:r>
            <w:r>
              <w:rPr>
                <w:rFonts w:hint="eastAsia"/>
                <w:color w:val="auto"/>
                <w:lang w:eastAsia="zh-CN"/>
              </w:rPr>
              <w:t>工作实际情况约定。</w:t>
            </w:r>
          </w:p>
          <w:p w14:paraId="2C42DE0A">
            <w:pPr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2.</w:t>
            </w:r>
            <w:r>
              <w:rPr>
                <w:b/>
                <w:bCs/>
                <w:color w:val="auto"/>
              </w:rPr>
              <w:t>车辆交付期：</w:t>
            </w:r>
            <w:r>
              <w:rPr>
                <w:color w:val="auto"/>
              </w:rPr>
              <w:t>合同签订之日后10日内</w:t>
            </w:r>
            <w:r>
              <w:rPr>
                <w:rFonts w:hint="eastAsia"/>
                <w:color w:val="auto"/>
                <w:lang w:eastAsia="zh-CN"/>
              </w:rPr>
              <w:t>成交</w:t>
            </w:r>
            <w:r>
              <w:rPr>
                <w:rFonts w:hint="eastAsia"/>
                <w:color w:val="auto"/>
                <w:lang w:val="en-US" w:eastAsia="zh-CN"/>
              </w:rPr>
              <w:t>供应商</w:t>
            </w:r>
            <w:r>
              <w:rPr>
                <w:color w:val="auto"/>
              </w:rPr>
              <w:t>向采购人出具车辆清单，15日内车辆安装完毕交付使用。</w:t>
            </w:r>
          </w:p>
          <w:p w14:paraId="49D67E7F">
            <w:pPr>
              <w:spacing w:line="300" w:lineRule="exact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3.付款方式：</w:t>
            </w:r>
            <w:r>
              <w:rPr>
                <w:rFonts w:hint="eastAsia"/>
                <w:color w:val="auto"/>
              </w:rPr>
              <w:t>合同签订之日后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成交供应商按照</w:t>
            </w:r>
            <w:r>
              <w:rPr>
                <w:rFonts w:hint="eastAsia"/>
                <w:color w:val="auto"/>
                <w:lang w:eastAsia="zh-CN"/>
              </w:rPr>
              <w:t>采购人</w:t>
            </w:r>
            <w:r>
              <w:rPr>
                <w:rFonts w:hint="eastAsia"/>
                <w:color w:val="auto"/>
              </w:rPr>
              <w:t>租赁车辆类型、租赁期间长短等用车要求向</w:t>
            </w:r>
            <w:r>
              <w:rPr>
                <w:rFonts w:hint="eastAsia"/>
                <w:color w:val="auto"/>
                <w:lang w:eastAsia="zh-CN"/>
              </w:rPr>
              <w:t>采购人</w:t>
            </w:r>
            <w:r>
              <w:rPr>
                <w:rFonts w:hint="eastAsia"/>
                <w:color w:val="auto"/>
              </w:rPr>
              <w:t>交车，并同时提交《预付车辆租金请款书面申请》，</w:t>
            </w:r>
            <w:r>
              <w:rPr>
                <w:color w:val="auto"/>
              </w:rPr>
              <w:t>经</w:t>
            </w:r>
            <w:r>
              <w:rPr>
                <w:rFonts w:hint="eastAsia"/>
                <w:color w:val="auto"/>
                <w:lang w:eastAsia="zh-CN"/>
              </w:rPr>
              <w:t>采购人</w:t>
            </w:r>
            <w:r>
              <w:rPr>
                <w:color w:val="auto"/>
              </w:rPr>
              <w:t>确认</w:t>
            </w:r>
            <w:r>
              <w:rPr>
                <w:rFonts w:hint="eastAsia"/>
                <w:color w:val="auto"/>
              </w:rPr>
              <w:t xml:space="preserve">后于 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日内向</w:t>
            </w:r>
            <w:r>
              <w:rPr>
                <w:rFonts w:hint="eastAsia"/>
                <w:color w:val="auto"/>
                <w:lang w:eastAsia="zh-CN"/>
              </w:rPr>
              <w:t>采购人</w:t>
            </w:r>
            <w:r>
              <w:rPr>
                <w:rFonts w:hint="eastAsia"/>
                <w:color w:val="auto"/>
              </w:rPr>
              <w:t>提供等额</w:t>
            </w:r>
            <w:r>
              <w:rPr>
                <w:color w:val="auto"/>
              </w:rPr>
              <w:t>增值税普通发票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采购人</w:t>
            </w:r>
            <w:r>
              <w:rPr>
                <w:rFonts w:hint="eastAsia"/>
                <w:color w:val="auto"/>
              </w:rPr>
              <w:t xml:space="preserve">收到发票后 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个工作日内将</w:t>
            </w:r>
            <w:r>
              <w:rPr>
                <w:rFonts w:hint="eastAsia"/>
                <w:color w:val="auto"/>
                <w:lang w:val="en-US" w:eastAsia="zh-CN"/>
              </w:rPr>
              <w:t>一次性支付成交供应商全部租金</w:t>
            </w:r>
            <w:r>
              <w:rPr>
                <w:color w:val="auto"/>
              </w:rPr>
              <w:t>。</w:t>
            </w:r>
            <w:r>
              <w:rPr>
                <w:rFonts w:hint="eastAsia"/>
                <w:color w:val="auto"/>
                <w:lang w:eastAsia="zh-CN"/>
              </w:rPr>
              <w:t>【</w:t>
            </w:r>
            <w:r>
              <w:rPr>
                <w:rFonts w:hint="eastAsia"/>
                <w:color w:val="auto"/>
                <w:lang w:val="en-US" w:eastAsia="zh-CN"/>
              </w:rPr>
              <w:t>成交</w:t>
            </w:r>
            <w:r>
              <w:rPr>
                <w:color w:val="auto"/>
              </w:rPr>
              <w:t>供应商按采购合同履行完服务任务后，采购人签署项目验收书；</w:t>
            </w:r>
            <w:r>
              <w:rPr>
                <w:rFonts w:hint="eastAsia"/>
                <w:color w:val="auto"/>
                <w:lang w:val="en-US" w:eastAsia="zh-CN"/>
              </w:rPr>
              <w:t>成交</w:t>
            </w:r>
            <w:r>
              <w:rPr>
                <w:color w:val="auto"/>
              </w:rPr>
              <w:t>供应商向采购人</w:t>
            </w:r>
            <w:r>
              <w:rPr>
                <w:rFonts w:hint="eastAsia"/>
                <w:color w:val="auto"/>
                <w:lang w:val="en-US" w:eastAsia="zh-CN"/>
              </w:rPr>
              <w:t>提供项目的</w:t>
            </w:r>
            <w:r>
              <w:rPr>
                <w:color w:val="auto"/>
              </w:rPr>
              <w:t>全额发票和验收书</w:t>
            </w:r>
            <w:r>
              <w:rPr>
                <w:rFonts w:hint="eastAsia"/>
                <w:color w:val="auto"/>
                <w:lang w:val="en-US" w:eastAsia="zh-CN"/>
              </w:rPr>
              <w:t>并</w:t>
            </w:r>
            <w:r>
              <w:rPr>
                <w:color w:val="auto"/>
              </w:rPr>
              <w:t>向采购人提出付款申请；票据要求：</w:t>
            </w:r>
            <w:r>
              <w:rPr>
                <w:rFonts w:hint="eastAsia"/>
                <w:color w:val="auto"/>
                <w:lang w:eastAsia="zh-CN"/>
              </w:rPr>
              <w:t>成交</w:t>
            </w:r>
            <w:r>
              <w:rPr>
                <w:color w:val="auto"/>
              </w:rPr>
              <w:t>供应商必须按照采购人要求提供真实、有效、合法的正式发票。一旦发现</w:t>
            </w:r>
            <w:r>
              <w:rPr>
                <w:rFonts w:hint="eastAsia"/>
                <w:color w:val="auto"/>
                <w:lang w:eastAsia="zh-CN"/>
              </w:rPr>
              <w:t>成交</w:t>
            </w:r>
            <w:r>
              <w:rPr>
                <w:color w:val="auto"/>
              </w:rPr>
              <w:t>供应商提供虚假发票，除须向采购人补开合法发票外，须赔偿采购人发票票面金额一倍的违约金，且采购人有权终止合同，因终止合同而产生的一切损失均由</w:t>
            </w:r>
            <w:r>
              <w:rPr>
                <w:rFonts w:hint="eastAsia"/>
                <w:color w:val="auto"/>
                <w:lang w:val="en-US" w:eastAsia="zh-CN"/>
              </w:rPr>
              <w:t>成交</w:t>
            </w:r>
            <w:r>
              <w:rPr>
                <w:color w:val="auto"/>
              </w:rPr>
              <w:t>供应商承担。</w:t>
            </w:r>
            <w:r>
              <w:rPr>
                <w:rFonts w:hint="eastAsia"/>
                <w:color w:val="auto"/>
                <w:lang w:eastAsia="zh-CN"/>
              </w:rPr>
              <w:t>】</w:t>
            </w:r>
          </w:p>
          <w:p w14:paraId="60472612">
            <w:pPr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4.合同签订时间</w:t>
            </w:r>
            <w:r>
              <w:rPr>
                <w:rFonts w:hint="eastAsia"/>
                <w:color w:val="auto"/>
              </w:rPr>
              <w:t xml:space="preserve">: 自成交通知书发出之日起 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 xml:space="preserve"> 日内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7A4374A1">
            <w:pPr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color w:val="auto"/>
              </w:rPr>
              <w:t>验收标准</w:t>
            </w:r>
            <w:r>
              <w:rPr>
                <w:rFonts w:hint="eastAsia"/>
                <w:color w:val="auto"/>
              </w:rPr>
              <w:t>：符合现行国家相关标准、行业标准、地方标准或者其他标准、规范。</w:t>
            </w:r>
          </w:p>
          <w:p w14:paraId="0C3FFA4C"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6.</w:t>
            </w:r>
            <w:r>
              <w:rPr>
                <w:b/>
                <w:bCs/>
                <w:color w:val="auto"/>
              </w:rPr>
              <w:t>售后服务要求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处理问题响应时间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接到采购人处理问题通知后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小时内到达采购人指定现场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处理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。</w:t>
            </w:r>
          </w:p>
          <w:p w14:paraId="79370E53"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服务承诺优于采购文件要求规定的，按成交供应商实际承诺执行。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成交供应商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负有对租赁车辆的送检、保养、日常维护（含更换电池）等义务，确保用于提供本项目服务的车辆质量、车况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完好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，费用由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成交供应商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自行承担；租赁期间，租赁车车辆需送检、保养的，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成交供应商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应提前书面通知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采购人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，送检、保养期间不计入租赁期间，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采购人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可选择等待租赁车辆送检、保养完毕后使用，也可选择更换租赁车辆。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租赁期间，租赁车辆因故障、损坏等需要维修的，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成交供应商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应及时提供更换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同档次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车辆。</w:t>
            </w:r>
          </w:p>
          <w:p w14:paraId="07EB2CC5"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lang w:val="en-US" w:eastAsia="zh-CN"/>
              </w:rPr>
              <w:t>验收方式：</w:t>
            </w:r>
          </w:p>
          <w:p w14:paraId="46C13BAE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①</w:t>
            </w:r>
            <w:r>
              <w:rPr>
                <w:rFonts w:ascii="Times New Roman" w:hAnsi="Times New Roman" w:eastAsia="宋体" w:cs="Times New Roman"/>
                <w:color w:val="auto"/>
              </w:rPr>
              <w:t>检查服务范围交付服务产品：服务产品交付现场，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</w:rPr>
              <w:t>供应商应在采购人单位人员在场情况下当面交付，双方签字确认。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</w:rPr>
              <w:t>供应商应保证交付服务产品到达采购人所在地完好无损，如有缺漏、损坏或其他不满足要求的缺陷，由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</w:rPr>
              <w:t>供应商负责修正、调换、补齐或赔偿。</w:t>
            </w:r>
          </w:p>
          <w:p w14:paraId="1503980D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其他服务内容：根据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竞争性磋商文件</w:t>
            </w:r>
            <w:r>
              <w:rPr>
                <w:rFonts w:ascii="Times New Roman" w:hAnsi="Times New Roman" w:eastAsia="宋体" w:cs="Times New Roman"/>
                <w:color w:val="auto"/>
              </w:rPr>
              <w:t>检查服务内容是否满足要求。</w:t>
            </w:r>
          </w:p>
          <w:p w14:paraId="4E7CEDFB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</w:rPr>
              <w:t>供应商应提供完备的技术或服务资料、交付清单和合格证或检测报告（如有）等，并派遣专业人员进行现场安装调试（如需）。验收合格条件如下：</w:t>
            </w:r>
          </w:p>
          <w:p w14:paraId="1D938EF6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服务内容应与采购合同一致，交付服务产品性能或指标达到规定的标准。</w:t>
            </w:r>
          </w:p>
          <w:p w14:paraId="58BCEE62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技术或资料、交付清单、合格证或检测报告等资料齐全。</w:t>
            </w:r>
          </w:p>
          <w:p w14:paraId="5E535F04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在测试或试运行期间所出现的问题得到解决，并保证服务期及质保期内运行或工作正常。</w:t>
            </w:r>
          </w:p>
          <w:p w14:paraId="679CE23B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在规定时间内完成服务成果验收，并经采购人确认。产品或服务符合要求，才作为最终验收。</w:t>
            </w:r>
          </w:p>
          <w:p w14:paraId="1C6C07B2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③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</w:rPr>
              <w:t>供应商提供的产品或服务未达到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竞争性磋商文件</w:t>
            </w:r>
            <w:r>
              <w:rPr>
                <w:rFonts w:ascii="Times New Roman" w:hAnsi="Times New Roman" w:eastAsia="宋体" w:cs="Times New Roman"/>
                <w:color w:val="auto"/>
              </w:rPr>
              <w:t>规定要求，且对采购人造成损失的，由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</w:rPr>
              <w:t>供应商承担一切责任，并赔偿所造成的损失。</w:t>
            </w:r>
          </w:p>
          <w:p w14:paraId="6C546F96"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④</w:t>
            </w:r>
            <w:r>
              <w:rPr>
                <w:rFonts w:ascii="Times New Roman" w:hAnsi="Times New Roman" w:eastAsia="宋体" w:cs="Times New Roman"/>
                <w:color w:val="auto"/>
              </w:rPr>
              <w:t>其他验收要求按第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六</w:t>
            </w:r>
            <w:r>
              <w:rPr>
                <w:rFonts w:ascii="Times New Roman" w:hAnsi="Times New Roman" w:eastAsia="宋体" w:cs="Times New Roman"/>
                <w:color w:val="auto"/>
              </w:rPr>
              <w:t>章《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合同文本</w:t>
            </w:r>
            <w:r>
              <w:rPr>
                <w:rFonts w:ascii="Times New Roman" w:hAnsi="Times New Roman" w:eastAsia="宋体" w:cs="Times New Roman"/>
                <w:color w:val="auto"/>
              </w:rPr>
              <w:t>》执行，未尽事宜按照《关于印发广西壮族自治区政府采购项目履约验收管理办法的通知》[桂财采〔2015〕22号]以及《财政部关于进一步加强政府采购需求和履约验收管理的指导意见》[财库〔2016〕205号]规定执行。</w:t>
            </w:r>
          </w:p>
          <w:p w14:paraId="4F8AFC00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8.培训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  <w:highlight w:val="none"/>
              </w:rPr>
              <w:t>供应商对其提供产品或服务的使用和操作应尽培训义务。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highlight w:val="none"/>
                <w:lang w:val="en-US" w:eastAsia="zh-CN"/>
              </w:rPr>
              <w:t>成交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  <w:highlight w:val="none"/>
              </w:rPr>
              <w:t>供应商应提供对采购人的基本培训，使采购人使用人员熟练掌握所培训内容，熟练掌握全部功能，培训的相关费用包括在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  <w:highlight w:val="none"/>
              </w:rPr>
              <w:t>报价中，采购</w:t>
            </w:r>
            <w: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  <w:highlight w:val="none"/>
              </w:rPr>
              <w:t>不再另行支付</w:t>
            </w:r>
            <w:r>
              <w:rPr>
                <w:rFonts w:hint="eastAsia" w:ascii="Times New Roman" w:hAnsi="Times New Roman" w:eastAsia="宋体" w:cs="Times New Roman"/>
                <w:color w:val="auto"/>
                <w:szCs w:val="24"/>
                <w:highlight w:val="none"/>
                <w:lang w:val="en-US" w:eastAsia="zh-CN"/>
              </w:rPr>
              <w:t>合同总金额以外的款项</w:t>
            </w:r>
            <w:r>
              <w:rPr>
                <w:rFonts w:ascii="Times New Roman" w:hAnsi="Times New Roman" w:eastAsia="宋体" w:cs="Times New Roman"/>
                <w:color w:val="auto"/>
                <w:szCs w:val="24"/>
                <w:highlight w:val="none"/>
              </w:rPr>
              <w:t>。</w:t>
            </w:r>
          </w:p>
        </w:tc>
      </w:tr>
    </w:tbl>
    <w:p w14:paraId="2DA8C2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B3356"/>
    <w:rsid w:val="15E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2025-01-26T07:33:00Z</dcterms:created>
  <dc:creator>Administrator</dc:creator>
  <cp:lastModifiedBy>Administrator</cp:lastModifiedBy>
  <dcterms:modified xsi:type="dcterms:W3CDTF">2025-01-26T07:36:14Z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F075C3A473AC4B5384317752186946AC_11</vt:lpwstr>
  </property>
  <property fmtid="{D5CDD505-2E9C-101B-9397-08002B2CF9AE}" pid="4" name="KSOTemplateDocerSaveRecord">
    <vt:lpwstr>eyJoZGlkIjoiMGQyMzFiNGRjZGIyNTRmZDNhZjkxZGE4YTNlZDMxNDYifQ==</vt:lpwstr>
  </property>
</Properties>
</file>