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AAA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right="0"/>
        <w:jc w:val="center"/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广西启利工程咨询有限公司关于</w:t>
      </w:r>
    </w:p>
    <w:p w14:paraId="53B1AE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智慧友谊关口岸信息化提升改造项目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中标公告</w:t>
      </w:r>
    </w:p>
    <w:p w14:paraId="72BF99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0C8B0F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一、项目编号：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CZZC2024-G1-810289-GXQL</w:t>
      </w:r>
    </w:p>
    <w:p w14:paraId="27F118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二、项目名称：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智慧友谊关口岸信息化提升改造项目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</w:p>
    <w:p w14:paraId="42294363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</w:pPr>
      <w:r>
        <w:rPr>
          <w:rStyle w:val="8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                    </w:t>
      </w:r>
    </w:p>
    <w:p w14:paraId="7694717E">
      <w:pPr>
        <w:pStyle w:val="3"/>
      </w:pPr>
      <w:r>
        <w:t>1.中标结果：</w:t>
      </w:r>
    </w:p>
    <w:tbl>
      <w:tblPr>
        <w:tblStyle w:val="6"/>
        <w:tblpPr w:leftFromText="180" w:rightFromText="180" w:vertAnchor="text" w:horzAnchor="page" w:tblpX="547" w:tblpY="141"/>
        <w:tblOverlap w:val="never"/>
        <w:tblW w:w="11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355"/>
        <w:gridCol w:w="3394"/>
        <w:gridCol w:w="4779"/>
      </w:tblGrid>
      <w:tr w14:paraId="5067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tblHeader/>
        </w:trPr>
        <w:tc>
          <w:tcPr>
            <w:tcW w:w="6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ADF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1E7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中标（成交）金额(元)</w:t>
            </w:r>
          </w:p>
        </w:tc>
        <w:tc>
          <w:tcPr>
            <w:tcW w:w="3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E25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中标供应商名称</w:t>
            </w:r>
          </w:p>
        </w:tc>
        <w:tc>
          <w:tcPr>
            <w:tcW w:w="4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6FB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中标供应商地址</w:t>
            </w:r>
          </w:p>
        </w:tc>
      </w:tr>
      <w:tr w14:paraId="7C91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6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9B6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4B6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报价：6350000.00（元）</w:t>
            </w:r>
          </w:p>
        </w:tc>
        <w:tc>
          <w:tcPr>
            <w:tcW w:w="339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2C2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中国移动通信集团广西有限公司崇左分公司</w:t>
            </w:r>
          </w:p>
        </w:tc>
        <w:tc>
          <w:tcPr>
            <w:tcW w:w="47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AC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  <w:t>广西崇左市友谊大道与丽川路交汇处之东南角</w:t>
            </w:r>
          </w:p>
        </w:tc>
      </w:tr>
    </w:tbl>
    <w:p w14:paraId="1A3CC0E8">
      <w:pPr>
        <w:pStyle w:val="3"/>
        <w:numPr>
          <w:ilvl w:val="0"/>
          <w:numId w:val="1"/>
        </w:numPr>
      </w:pPr>
      <w:r>
        <w:t>废标结果: </w:t>
      </w:r>
    </w:p>
    <w:tbl>
      <w:tblPr>
        <w:tblStyle w:val="6"/>
        <w:tblW w:w="5872" w:type="pct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6"/>
        <w:gridCol w:w="2351"/>
        <w:gridCol w:w="2353"/>
        <w:gridCol w:w="2356"/>
      </w:tblGrid>
      <w:tr w14:paraId="6DEF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48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FFDF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17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6F10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标项名称</w:t>
            </w:r>
          </w:p>
        </w:tc>
        <w:tc>
          <w:tcPr>
            <w:tcW w:w="11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811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废标理由</w:t>
            </w:r>
          </w:p>
        </w:tc>
        <w:tc>
          <w:tcPr>
            <w:tcW w:w="117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14A4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其他事项</w:t>
            </w:r>
          </w:p>
        </w:tc>
      </w:tr>
      <w:tr w14:paraId="760F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48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EB02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/</w:t>
            </w:r>
          </w:p>
        </w:tc>
        <w:tc>
          <w:tcPr>
            <w:tcW w:w="117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3F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/</w:t>
            </w:r>
          </w:p>
        </w:tc>
        <w:tc>
          <w:tcPr>
            <w:tcW w:w="11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8EF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/</w:t>
            </w:r>
          </w:p>
        </w:tc>
        <w:tc>
          <w:tcPr>
            <w:tcW w:w="117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E2A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/</w:t>
            </w:r>
          </w:p>
        </w:tc>
      </w:tr>
    </w:tbl>
    <w:p w14:paraId="5E88875A">
      <w:pPr>
        <w:pStyle w:val="4"/>
        <w:numPr>
          <w:ilvl w:val="0"/>
          <w:numId w:val="0"/>
        </w:numPr>
      </w:pPr>
      <w:r>
        <w:rPr>
          <w:rStyle w:val="8"/>
          <w:rFonts w:ascii="微软雅黑" w:hAnsi="微软雅黑" w:eastAsia="微软雅黑" w:cs="微软雅黑"/>
          <w:bCs/>
          <w:i w:val="0"/>
          <w:iCs w:val="0"/>
          <w:caps w:val="0"/>
          <w:spacing w:val="0"/>
          <w:kern w:val="2"/>
          <w:sz w:val="19"/>
          <w:szCs w:val="19"/>
          <w:shd w:val="clear" w:fill="FFFFFF"/>
          <w:lang w:val="en-US" w:eastAsia="zh-CN" w:bidi="ar-SA"/>
        </w:rPr>
        <w:t>四、主要标的信息</w:t>
      </w:r>
      <w:r>
        <w:rPr>
          <w:rStyle w:val="8"/>
          <w:rFonts w:hint="eastAsia" w:ascii="微软雅黑" w:hAnsi="微软雅黑" w:eastAsia="微软雅黑" w:cs="微软雅黑"/>
          <w:bCs/>
          <w:i w:val="0"/>
          <w:iCs w:val="0"/>
          <w:caps w:val="0"/>
          <w:spacing w:val="0"/>
          <w:kern w:val="2"/>
          <w:sz w:val="19"/>
          <w:szCs w:val="19"/>
          <w:shd w:val="clear" w:fill="FFFFFF"/>
          <w:lang w:val="en-US" w:eastAsia="zh-CN" w:bidi="ar-SA"/>
        </w:rPr>
        <w:t xml:space="preserve">       </w:t>
      </w:r>
      <w:r>
        <w:rPr>
          <w:rFonts w:hint="eastAsia"/>
        </w:rPr>
        <w:t>     </w:t>
      </w:r>
      <w:r>
        <w:t>        </w:t>
      </w:r>
    </w:p>
    <w:p w14:paraId="076CAEE0">
      <w:pPr>
        <w:pStyle w:val="4"/>
        <w:numPr>
          <w:ilvl w:val="0"/>
          <w:numId w:val="0"/>
        </w:num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 xml:space="preserve">   货物类主要标的信息：   </w:t>
      </w:r>
      <w:r>
        <w:rPr>
          <w:rFonts w:hint="eastAsia"/>
        </w:rPr>
        <w:t> </w:t>
      </w:r>
    </w:p>
    <w:tbl>
      <w:tblPr>
        <w:tblStyle w:val="6"/>
        <w:tblW w:w="5857" w:type="pct"/>
        <w:tblInd w:w="-6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1771"/>
        <w:gridCol w:w="1873"/>
        <w:gridCol w:w="1426"/>
        <w:gridCol w:w="1216"/>
        <w:gridCol w:w="1515"/>
        <w:gridCol w:w="1517"/>
      </w:tblGrid>
      <w:tr w14:paraId="1DD1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78A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88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8EF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标项名称</w:t>
            </w:r>
          </w:p>
        </w:tc>
        <w:tc>
          <w:tcPr>
            <w:tcW w:w="9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987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标的名称</w:t>
            </w:r>
          </w:p>
        </w:tc>
        <w:tc>
          <w:tcPr>
            <w:tcW w:w="7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DA3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品牌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A2D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数量</w:t>
            </w:r>
          </w:p>
        </w:tc>
        <w:tc>
          <w:tcPr>
            <w:tcW w:w="7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1B1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单价(元)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1C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规格型号</w:t>
            </w:r>
          </w:p>
        </w:tc>
      </w:tr>
      <w:tr w14:paraId="0C96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3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D80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  <w:tc>
          <w:tcPr>
            <w:tcW w:w="88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A8E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智慧友谊关口岸信息化提升改造项目</w:t>
            </w:r>
          </w:p>
        </w:tc>
        <w:tc>
          <w:tcPr>
            <w:tcW w:w="9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4A5C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智慧友谊关口岸信息化提升改造项目</w:t>
            </w:r>
          </w:p>
        </w:tc>
        <w:tc>
          <w:tcPr>
            <w:tcW w:w="71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ED96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992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  <w:t>1项</w:t>
            </w:r>
          </w:p>
        </w:tc>
        <w:tc>
          <w:tcPr>
            <w:tcW w:w="75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A0A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9"/>
                <w:szCs w:val="19"/>
                <w:lang w:val="en-US" w:eastAsia="zh-CN" w:bidi="ar"/>
              </w:rPr>
              <w:t>6350000.00</w:t>
            </w:r>
          </w:p>
        </w:tc>
        <w:tc>
          <w:tcPr>
            <w:tcW w:w="7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EB9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</w:tr>
    </w:tbl>
    <w:p w14:paraId="79D692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300" w:lineRule="exact"/>
        <w:ind w:left="0" w:right="0" w:firstLine="0"/>
        <w:jc w:val="both"/>
        <w:textAlignment w:val="auto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五、</w:t>
      </w:r>
      <w:r>
        <w:rPr>
          <w:rStyle w:val="8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评审专家（单一来源采购人员）名单：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  </w:t>
      </w:r>
    </w:p>
    <w:p w14:paraId="440170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邓广彪，莫国欢（采购人代表），涂记华，许成高 ，韦双庆</w:t>
      </w:r>
    </w:p>
    <w:p w14:paraId="539657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  </w:t>
      </w:r>
    </w:p>
    <w:p w14:paraId="1BD522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300" w:lineRule="exact"/>
        <w:ind w:left="0" w:right="0" w:firstLine="0"/>
        <w:jc w:val="both"/>
        <w:textAlignment w:val="auto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六、代理服务收费标准及金额：                 </w:t>
      </w:r>
    </w:p>
    <w:p w14:paraId="784E78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1.代理服务收费标准：以中标金额为计费额，按货物招标采用差额定率累进法计算出收费基准价格，采购代理收费以收费基准价格收取。100万以下按1.5%，100-500万按1.1%收取。                    </w:t>
      </w:r>
    </w:p>
    <w:p w14:paraId="605151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2.代理服务收费金额（元）69800.00</w:t>
      </w:r>
    </w:p>
    <w:p w14:paraId="1E4A70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19"/>
          <w:szCs w:val="19"/>
        </w:rPr>
      </w:pPr>
      <w:r>
        <w:rPr>
          <w:rStyle w:val="8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                    </w:t>
      </w:r>
    </w:p>
    <w:p w14:paraId="6C6954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自本公告发布之日起1个工作日。                    </w:t>
      </w:r>
    </w:p>
    <w:p w14:paraId="452645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16"/>
          <w:szCs w:val="16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                   </w:t>
      </w:r>
    </w:p>
    <w:p w14:paraId="4DC751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6"/>
          <w:szCs w:val="16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网上查询地址：http://www.ccgp.gov.cn(中国政府采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购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网),http://zfcg.gxzf.gov.cn(广西政府采购网) , http://ggzy.jgswj.gxzf.gov.cn/czggzy（全国公共资源交易平台(广西.崇左)）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                     </w:t>
      </w:r>
    </w:p>
    <w:p w14:paraId="1941A3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19"/>
          <w:szCs w:val="19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  <w:t>　　　           </w:t>
      </w:r>
    </w:p>
    <w:p w14:paraId="7FE0AF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1. </w:t>
      </w:r>
      <w:bookmarkStart w:id="0" w:name="_Toc28359020"/>
      <w:bookmarkStart w:id="1" w:name="_Toc28359097"/>
      <w:bookmarkStart w:id="2" w:name="_Toc35393807"/>
      <w:bookmarkStart w:id="3" w:name="_Toc35393638"/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采购人信息</w:t>
      </w:r>
    </w:p>
    <w:bookmarkEnd w:id="0"/>
    <w:bookmarkEnd w:id="1"/>
    <w:bookmarkEnd w:id="2"/>
    <w:bookmarkEnd w:id="3"/>
    <w:p w14:paraId="331229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1.采购人信息 </w:t>
      </w:r>
    </w:p>
    <w:p w14:paraId="69F331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名 称：凭祥市口岸工作服务中心 </w:t>
      </w:r>
    </w:p>
    <w:p w14:paraId="79ECD7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地 址：广西凭祥市西园小区 D-48 </w:t>
      </w:r>
    </w:p>
    <w:p w14:paraId="0D2D84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项目联系人：何工 </w:t>
      </w:r>
    </w:p>
    <w:p w14:paraId="366AAB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项目联系方式：0771-8538500 </w:t>
      </w:r>
    </w:p>
    <w:p w14:paraId="38665B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2.采购代理机构信息 </w:t>
      </w:r>
    </w:p>
    <w:p w14:paraId="7A4DE6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名 称： 广西启利工程咨询有限公司 </w:t>
      </w:r>
    </w:p>
    <w:p w14:paraId="4B60D2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地 址：崇左市江州区城南区新城路西段南侧（阳光名邸）第C4栋203号 </w:t>
      </w:r>
    </w:p>
    <w:p w14:paraId="2F37BD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项目联系人：吴海燕 </w:t>
      </w:r>
      <w:bookmarkStart w:id="4" w:name="_GoBack"/>
      <w:bookmarkEnd w:id="4"/>
    </w:p>
    <w:p w14:paraId="097CB3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项目联系方式：0771-7991007</w:t>
      </w:r>
    </w:p>
    <w:p w14:paraId="22CB34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756A"/>
    <w:multiLevelType w:val="singleLevel"/>
    <w:tmpl w:val="61E175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NkMjQ0YWE0YTQ0NjI1MGUzNzk4ZDhiMjdhYjcifQ=="/>
  </w:docVars>
  <w:rsids>
    <w:rsidRoot w:val="515E4886"/>
    <w:rsid w:val="008668EC"/>
    <w:rsid w:val="00F74A57"/>
    <w:rsid w:val="034A3564"/>
    <w:rsid w:val="04602913"/>
    <w:rsid w:val="04D91296"/>
    <w:rsid w:val="05404C1F"/>
    <w:rsid w:val="06473D8B"/>
    <w:rsid w:val="069E344E"/>
    <w:rsid w:val="095962AF"/>
    <w:rsid w:val="09AA7ADC"/>
    <w:rsid w:val="0A135C6F"/>
    <w:rsid w:val="0B224DC6"/>
    <w:rsid w:val="0B293A5F"/>
    <w:rsid w:val="0C5C1C12"/>
    <w:rsid w:val="0D8853B5"/>
    <w:rsid w:val="0E5D7668"/>
    <w:rsid w:val="0FA97864"/>
    <w:rsid w:val="101747CE"/>
    <w:rsid w:val="10647016"/>
    <w:rsid w:val="107B4D5D"/>
    <w:rsid w:val="118E6D12"/>
    <w:rsid w:val="12535865"/>
    <w:rsid w:val="137B5074"/>
    <w:rsid w:val="14FE762F"/>
    <w:rsid w:val="168E50BE"/>
    <w:rsid w:val="19516FA3"/>
    <w:rsid w:val="1A6B646A"/>
    <w:rsid w:val="1B1A7868"/>
    <w:rsid w:val="1C36422E"/>
    <w:rsid w:val="1CB87339"/>
    <w:rsid w:val="1D1E53EE"/>
    <w:rsid w:val="1D682B52"/>
    <w:rsid w:val="1F8A4FBC"/>
    <w:rsid w:val="204D7D98"/>
    <w:rsid w:val="223E2F7E"/>
    <w:rsid w:val="23BF71FF"/>
    <w:rsid w:val="24C73D6D"/>
    <w:rsid w:val="25EC3BAF"/>
    <w:rsid w:val="260C44FC"/>
    <w:rsid w:val="26431351"/>
    <w:rsid w:val="267E0CAB"/>
    <w:rsid w:val="272E7441"/>
    <w:rsid w:val="2AE9690F"/>
    <w:rsid w:val="2B193698"/>
    <w:rsid w:val="2FBA0169"/>
    <w:rsid w:val="2FE73D65"/>
    <w:rsid w:val="31D41EB8"/>
    <w:rsid w:val="31E87920"/>
    <w:rsid w:val="3554497E"/>
    <w:rsid w:val="35661288"/>
    <w:rsid w:val="369342FF"/>
    <w:rsid w:val="38C529E3"/>
    <w:rsid w:val="3A43428E"/>
    <w:rsid w:val="3ACE7FFB"/>
    <w:rsid w:val="3B6406A5"/>
    <w:rsid w:val="3C611C19"/>
    <w:rsid w:val="3C9012E0"/>
    <w:rsid w:val="3DA9128D"/>
    <w:rsid w:val="3DF8713D"/>
    <w:rsid w:val="3ECD4126"/>
    <w:rsid w:val="3F1C6E5B"/>
    <w:rsid w:val="3FE23C01"/>
    <w:rsid w:val="41C97DEA"/>
    <w:rsid w:val="42A430DF"/>
    <w:rsid w:val="4403247C"/>
    <w:rsid w:val="45B55914"/>
    <w:rsid w:val="464473C4"/>
    <w:rsid w:val="4C07336D"/>
    <w:rsid w:val="4E3441C2"/>
    <w:rsid w:val="4EBF6840"/>
    <w:rsid w:val="51312C3A"/>
    <w:rsid w:val="515E4886"/>
    <w:rsid w:val="518D525F"/>
    <w:rsid w:val="51C8534D"/>
    <w:rsid w:val="5217695F"/>
    <w:rsid w:val="52271947"/>
    <w:rsid w:val="536845DB"/>
    <w:rsid w:val="555869E7"/>
    <w:rsid w:val="5AE1122D"/>
    <w:rsid w:val="5AE40D1D"/>
    <w:rsid w:val="5C0C052C"/>
    <w:rsid w:val="5CAE15E3"/>
    <w:rsid w:val="625044AF"/>
    <w:rsid w:val="62D43425"/>
    <w:rsid w:val="636B1FDC"/>
    <w:rsid w:val="665723A3"/>
    <w:rsid w:val="67780823"/>
    <w:rsid w:val="6AC02C0D"/>
    <w:rsid w:val="6B036F9E"/>
    <w:rsid w:val="6B8E2D0B"/>
    <w:rsid w:val="6C755C79"/>
    <w:rsid w:val="6E027099"/>
    <w:rsid w:val="6F3F472C"/>
    <w:rsid w:val="70812E3F"/>
    <w:rsid w:val="708C17E3"/>
    <w:rsid w:val="7630676D"/>
    <w:rsid w:val="76C93B58"/>
    <w:rsid w:val="7D584F27"/>
    <w:rsid w:val="7DC10D1E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sz w:val="24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845</Characters>
  <Lines>0</Lines>
  <Paragraphs>0</Paragraphs>
  <TotalTime>5</TotalTime>
  <ScaleCrop>false</ScaleCrop>
  <LinksUpToDate>false</LinksUpToDate>
  <CharactersWithSpaces>1041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2023-11-14T02:27:00Z</dcterms:created>
  <dc:creator>WPS_1660789732</dc:creator>
  <cp:lastModifiedBy>仅有的余味</cp:lastModifiedBy>
  <cp:lastPrinted>2023-11-14T03:51:00Z</cp:lastPrinted>
  <dcterms:modified xsi:type="dcterms:W3CDTF">2025-01-22T10:42:07Z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FCC3A08519974B3C8E855469EDDA47D9_11</vt:lpwstr>
  </property>
  <property fmtid="{D5CDD505-2E9C-101B-9397-08002B2CF9AE}" pid="4" name="KSOTemplateDocerSaveRecord">
    <vt:lpwstr>eyJoZGlkIjoiYTgzMjNkMjQ0YWE0YTQ0NjI1MGUzNzk4ZDhiMjdhYjciLCJ1c2VySWQiOiI0MDQxMDMxNzkifQ==</vt:lpwstr>
  </property>
</Properties>
</file>