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79192">
      <w:pPr>
        <w:pStyle w:val="2"/>
        <w:keepNext w:val="0"/>
        <w:keepLines w:val="0"/>
        <w:widowControl/>
        <w:suppressLineNumbers w:val="0"/>
        <w:spacing w:line="240" w:lineRule="auto"/>
        <w:ind w:left="0" w:firstLine="0"/>
        <w:jc w:val="center"/>
        <w:rPr>
          <w:rStyle w:val="5"/>
          <w:rFonts w:hint="eastAsia" w:ascii="宋体" w:hAnsi="宋体" w:eastAsia="宋体" w:cs="宋体"/>
          <w:i w:val="0"/>
          <w:iCs w:val="0"/>
          <w:caps w:val="0"/>
          <w:color w:val="000000"/>
          <w:spacing w:val="0"/>
          <w:sz w:val="36"/>
          <w:szCs w:val="36"/>
          <w:lang w:eastAsia="zh-CN"/>
        </w:rPr>
      </w:pPr>
      <w:r>
        <w:rPr>
          <w:rFonts w:hint="eastAsia" w:ascii="宋体" w:hAnsi="宋体" w:eastAsia="宋体" w:cs="宋体"/>
          <w:b/>
          <w:bCs/>
          <w:color w:val="000000"/>
          <w:kern w:val="2"/>
          <w:sz w:val="36"/>
          <w:szCs w:val="36"/>
          <w:highlight w:val="none"/>
          <w:lang w:val="en-US" w:eastAsia="zh-CN" w:bidi="ar-SA"/>
        </w:rPr>
        <w:t>大湾镇革命烈士陵园提升工程成交公告</w:t>
      </w:r>
    </w:p>
    <w:p w14:paraId="7AAEE8A3">
      <w:pPr>
        <w:pStyle w:val="2"/>
        <w:keepNext w:val="0"/>
        <w:keepLines w:val="0"/>
        <w:widowControl/>
        <w:suppressLineNumbers w:val="0"/>
        <w:spacing w:line="240" w:lineRule="auto"/>
        <w:ind w:left="0" w:firstLine="0"/>
        <w:jc w:val="both"/>
        <w:rPr>
          <w:rFonts w:hint="eastAsia" w:ascii="宋体" w:hAnsi="宋体" w:eastAsia="宋体" w:cs="宋体"/>
          <w:i w:val="0"/>
          <w:iCs w:val="0"/>
          <w:caps w:val="0"/>
          <w:color w:val="000000"/>
          <w:spacing w:val="0"/>
          <w:sz w:val="24"/>
          <w:szCs w:val="24"/>
          <w:lang w:eastAsia="zh-CN"/>
        </w:rPr>
      </w:pPr>
      <w:r>
        <w:rPr>
          <w:rStyle w:val="5"/>
          <w:rFonts w:hint="eastAsia" w:ascii="宋体" w:hAnsi="宋体" w:eastAsia="宋体" w:cs="宋体"/>
          <w:i w:val="0"/>
          <w:iCs w:val="0"/>
          <w:caps w:val="0"/>
          <w:color w:val="000000"/>
          <w:spacing w:val="0"/>
          <w:sz w:val="24"/>
          <w:szCs w:val="24"/>
        </w:rPr>
        <w:t>一、项目编号：</w:t>
      </w:r>
      <w:r>
        <w:rPr>
          <w:rStyle w:val="6"/>
          <w:rFonts w:hint="eastAsia" w:ascii="宋体" w:hAnsi="宋体" w:eastAsia="宋体" w:cs="宋体"/>
          <w:i w:val="0"/>
          <w:iCs w:val="0"/>
          <w:caps w:val="0"/>
          <w:color w:val="000000"/>
          <w:spacing w:val="0"/>
          <w:sz w:val="24"/>
          <w:szCs w:val="24"/>
          <w:lang w:eastAsia="zh-CN"/>
        </w:rPr>
        <w:t>LBZC2025-C2-020023-LDZX</w:t>
      </w:r>
    </w:p>
    <w:p w14:paraId="0AA9BE91">
      <w:pPr>
        <w:pStyle w:val="2"/>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lang w:eastAsia="zh-CN"/>
        </w:rPr>
      </w:pPr>
      <w:r>
        <w:rPr>
          <w:rStyle w:val="5"/>
          <w:rFonts w:hint="eastAsia" w:ascii="宋体" w:hAnsi="宋体" w:eastAsia="宋体" w:cs="宋体"/>
          <w:i w:val="0"/>
          <w:iCs w:val="0"/>
          <w:caps w:val="0"/>
          <w:color w:val="000000"/>
          <w:spacing w:val="0"/>
          <w:sz w:val="24"/>
          <w:szCs w:val="24"/>
        </w:rPr>
        <w:t>二、项目名称：</w:t>
      </w:r>
      <w:r>
        <w:rPr>
          <w:rStyle w:val="6"/>
          <w:rFonts w:hint="eastAsia" w:ascii="宋体" w:hAnsi="宋体" w:eastAsia="宋体" w:cs="宋体"/>
          <w:i w:val="0"/>
          <w:iCs w:val="0"/>
          <w:caps w:val="0"/>
          <w:color w:val="000000"/>
          <w:spacing w:val="0"/>
          <w:sz w:val="24"/>
          <w:szCs w:val="24"/>
          <w:lang w:eastAsia="zh-CN"/>
        </w:rPr>
        <w:t>大湾镇革命烈士陵园提升工程</w:t>
      </w:r>
    </w:p>
    <w:p w14:paraId="7B32667D">
      <w:pPr>
        <w:pStyle w:val="2"/>
        <w:keepNext w:val="0"/>
        <w:keepLines w:val="0"/>
        <w:widowControl/>
        <w:suppressLineNumbers w:val="0"/>
        <w:spacing w:after="225" w:afterAutospacing="0" w:line="240" w:lineRule="auto"/>
        <w:ind w:lef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三、中标（成交）信息</w:t>
      </w:r>
      <w:r>
        <w:rPr>
          <w:rFonts w:hint="eastAsia" w:ascii="宋体" w:hAnsi="宋体" w:eastAsia="宋体" w:cs="宋体"/>
          <w:i w:val="0"/>
          <w:iCs w:val="0"/>
          <w:caps w:val="0"/>
          <w:color w:val="000000"/>
          <w:spacing w:val="0"/>
          <w:sz w:val="24"/>
          <w:szCs w:val="24"/>
        </w:rPr>
        <w:t>                    </w:t>
      </w:r>
    </w:p>
    <w:p w14:paraId="47F36485">
      <w:pPr>
        <w:pStyle w:val="2"/>
        <w:keepNext w:val="0"/>
        <w:keepLines w:val="0"/>
        <w:widowControl/>
        <w:suppressLineNumbers w:val="0"/>
        <w:spacing w:line="240" w:lineRule="auto"/>
        <w:ind w:lef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1.中标结果：</w:t>
      </w:r>
    </w:p>
    <w:tbl>
      <w:tblPr>
        <w:tblStyle w:val="3"/>
        <w:tblW w:w="10409" w:type="dxa"/>
        <w:tblInd w:w="-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0"/>
        <w:gridCol w:w="2265"/>
        <w:gridCol w:w="3645"/>
        <w:gridCol w:w="3719"/>
      </w:tblGrid>
      <w:tr w14:paraId="0F28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blHeader/>
        </w:trPr>
        <w:tc>
          <w:tcPr>
            <w:tcW w:w="78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347ABC3">
            <w:pPr>
              <w:keepNext w:val="0"/>
              <w:keepLines w:val="0"/>
              <w:widowControl/>
              <w:suppressLineNumbers w:val="0"/>
              <w:spacing w:line="240" w:lineRule="auto"/>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226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5222440">
            <w:pPr>
              <w:keepNext w:val="0"/>
              <w:keepLines w:val="0"/>
              <w:widowControl/>
              <w:suppressLineNumbers w:val="0"/>
              <w:spacing w:line="240" w:lineRule="auto"/>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中标（成交）金额(元)</w:t>
            </w:r>
          </w:p>
        </w:tc>
        <w:tc>
          <w:tcPr>
            <w:tcW w:w="36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839065">
            <w:pPr>
              <w:keepNext w:val="0"/>
              <w:keepLines w:val="0"/>
              <w:widowControl/>
              <w:suppressLineNumbers w:val="0"/>
              <w:spacing w:line="240" w:lineRule="auto"/>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中标供应商名称</w:t>
            </w:r>
          </w:p>
        </w:tc>
        <w:tc>
          <w:tcPr>
            <w:tcW w:w="371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FC253A6">
            <w:pPr>
              <w:keepNext w:val="0"/>
              <w:keepLines w:val="0"/>
              <w:widowControl/>
              <w:suppressLineNumbers w:val="0"/>
              <w:spacing w:line="240" w:lineRule="auto"/>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中标供应商地址</w:t>
            </w:r>
          </w:p>
        </w:tc>
      </w:tr>
      <w:tr w14:paraId="0AA1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78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E69CDD7">
            <w:pPr>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226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10C1E92">
            <w:pPr>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报价：1520024.51（元）</w:t>
            </w:r>
          </w:p>
        </w:tc>
        <w:tc>
          <w:tcPr>
            <w:tcW w:w="364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E50145">
            <w:pPr>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广西三禾建筑工程有限公司</w:t>
            </w:r>
          </w:p>
        </w:tc>
        <w:tc>
          <w:tcPr>
            <w:tcW w:w="371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0DB57E">
            <w:pPr>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来宾市政和路北88号（硅谷大厦14楼）</w:t>
            </w:r>
          </w:p>
        </w:tc>
      </w:tr>
    </w:tbl>
    <w:p w14:paraId="6FA828CC">
      <w:pPr>
        <w:pStyle w:val="2"/>
        <w:keepNext w:val="0"/>
        <w:keepLines w:val="0"/>
        <w:widowControl/>
        <w:suppressLineNumbers w:val="0"/>
        <w:spacing w:line="240" w:lineRule="auto"/>
        <w:ind w:lef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2.废标结果: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84"/>
        <w:gridCol w:w="2484"/>
        <w:gridCol w:w="2485"/>
        <w:gridCol w:w="2485"/>
      </w:tblGrid>
      <w:tr w14:paraId="504F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AB932F6">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3EF9370">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CE9598">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C89A5EF">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其他事项</w:t>
            </w:r>
          </w:p>
        </w:tc>
      </w:tr>
      <w:tr w14:paraId="03B3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801472">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44DDF55">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34AECA">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9C540F5">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bl>
    <w:p w14:paraId="779BEABD">
      <w:pPr>
        <w:pStyle w:val="2"/>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四、主要标的信息</w:t>
      </w:r>
      <w:r>
        <w:rPr>
          <w:rFonts w:hint="eastAsia" w:ascii="宋体" w:hAnsi="宋体" w:eastAsia="宋体" w:cs="宋体"/>
          <w:i w:val="0"/>
          <w:iCs w:val="0"/>
          <w:caps w:val="0"/>
          <w:color w:val="000000"/>
          <w:spacing w:val="0"/>
          <w:sz w:val="24"/>
          <w:szCs w:val="24"/>
        </w:rPr>
        <w:t>                    </w:t>
      </w:r>
    </w:p>
    <w:p w14:paraId="2904E30C">
      <w:pPr>
        <w:pStyle w:val="2"/>
        <w:keepNext w:val="0"/>
        <w:keepLines w:val="0"/>
        <w:widowControl/>
        <w:suppressLineNumbers w:val="0"/>
        <w:spacing w:line="240" w:lineRule="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工程类主要标的信息：</w:t>
      </w:r>
      <w:r>
        <w:rPr>
          <w:rStyle w:val="6"/>
          <w:rFonts w:hint="eastAsia" w:ascii="宋体" w:hAnsi="宋体" w:eastAsia="宋体" w:cs="宋体"/>
          <w:i w:val="0"/>
          <w:iCs w:val="0"/>
          <w:caps w:val="0"/>
          <w:color w:val="000000"/>
          <w:spacing w:val="0"/>
          <w:sz w:val="24"/>
          <w:szCs w:val="24"/>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1"/>
        <w:gridCol w:w="1478"/>
        <w:gridCol w:w="1458"/>
        <w:gridCol w:w="2116"/>
        <w:gridCol w:w="1235"/>
        <w:gridCol w:w="1420"/>
        <w:gridCol w:w="1420"/>
      </w:tblGrid>
      <w:tr w14:paraId="798E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0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FF396A1">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74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942C58B">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标项名称</w:t>
            </w:r>
          </w:p>
        </w:tc>
        <w:tc>
          <w:tcPr>
            <w:tcW w:w="73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8FA886">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标的名称</w:t>
            </w:r>
          </w:p>
        </w:tc>
        <w:tc>
          <w:tcPr>
            <w:tcW w:w="106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1EABD02">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施工范围</w:t>
            </w:r>
          </w:p>
        </w:tc>
        <w:tc>
          <w:tcPr>
            <w:tcW w:w="62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FE4A81E">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施工工期</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A0EE82">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项目经理</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B79173">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执业证书信息</w:t>
            </w:r>
          </w:p>
        </w:tc>
      </w:tr>
      <w:tr w14:paraId="558C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1D769A">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74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89F1FB0">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大湾镇革命烈士陵园提升工程</w:t>
            </w:r>
          </w:p>
        </w:tc>
        <w:tc>
          <w:tcPr>
            <w:tcW w:w="73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97CCFC8">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大湾镇革命烈士陵园提升工程</w:t>
            </w:r>
          </w:p>
        </w:tc>
        <w:tc>
          <w:tcPr>
            <w:tcW w:w="106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AE72944">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大湾镇革命烈士陵园提升工程：箱涵工程、景观栏杆、景观照明、路面工程、挡土墙等，如需进一步了解详细内容，详见竞争性磋商文件及工程量清单。</w:t>
            </w:r>
          </w:p>
        </w:tc>
        <w:tc>
          <w:tcPr>
            <w:tcW w:w="62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F26A40">
            <w:pPr>
              <w:keepNext w:val="0"/>
              <w:keepLines w:val="0"/>
              <w:widowControl/>
              <w:suppressLineNumbers w:val="0"/>
              <w:wordWrap w:val="0"/>
              <w:spacing w:line="24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60日历天</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26671">
            <w:pPr>
              <w:keepNext w:val="0"/>
              <w:keepLines w:val="0"/>
              <w:widowControl/>
              <w:suppressLineNumbers w:val="0"/>
              <w:wordWrap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张毅</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18519A">
            <w:pPr>
              <w:keepNext w:val="0"/>
              <w:keepLines w:val="0"/>
              <w:widowControl/>
              <w:suppressLineNumbers w:val="0"/>
              <w:wordWrap w:val="0"/>
              <w:spacing w:line="240" w:lineRule="auto"/>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桂245090911072</w:t>
            </w:r>
          </w:p>
        </w:tc>
      </w:tr>
    </w:tbl>
    <w:p w14:paraId="10FE1A58">
      <w:pPr>
        <w:keepNext w:val="0"/>
        <w:keepLines w:val="0"/>
        <w:widowControl/>
        <w:suppressLineNumbers w:val="0"/>
        <w:spacing w:line="240" w:lineRule="auto"/>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7C8F4EC6">
      <w:pPr>
        <w:pStyle w:val="2"/>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五、评审专家（单一来源采购人员）名单：</w:t>
      </w:r>
      <w:r>
        <w:rPr>
          <w:rFonts w:hint="eastAsia" w:ascii="宋体" w:hAnsi="宋体" w:eastAsia="宋体" w:cs="宋体"/>
          <w:i w:val="0"/>
          <w:iCs w:val="0"/>
          <w:caps w:val="0"/>
          <w:color w:val="000000"/>
          <w:spacing w:val="0"/>
          <w:sz w:val="24"/>
          <w:szCs w:val="24"/>
        </w:rPr>
        <w:t>                    </w:t>
      </w:r>
    </w:p>
    <w:p w14:paraId="2EBF9CCA">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lang w:val="en-US" w:eastAsia="zh-CN"/>
        </w:rPr>
        <w:t>张祖林，庞操，罗英韬  </w:t>
      </w:r>
      <w:r>
        <w:rPr>
          <w:rStyle w:val="6"/>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t xml:space="preserve">                  </w:t>
      </w:r>
    </w:p>
    <w:p w14:paraId="76031AB4">
      <w:pPr>
        <w:pStyle w:val="2"/>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六、代理服务收费标准及金额：</w:t>
      </w:r>
      <w:r>
        <w:rPr>
          <w:rFonts w:hint="eastAsia" w:ascii="宋体" w:hAnsi="宋体" w:eastAsia="宋体" w:cs="宋体"/>
          <w:i w:val="0"/>
          <w:iCs w:val="0"/>
          <w:caps w:val="0"/>
          <w:color w:val="000000"/>
          <w:spacing w:val="0"/>
          <w:sz w:val="24"/>
          <w:szCs w:val="24"/>
        </w:rPr>
        <w:t>                 </w:t>
      </w:r>
    </w:p>
    <w:p w14:paraId="3F4D5141">
      <w:pPr>
        <w:pStyle w:val="2"/>
        <w:keepNext w:val="0"/>
        <w:keepLines w:val="0"/>
        <w:widowControl/>
        <w:suppressLineNumbers w:val="0"/>
        <w:spacing w:line="360" w:lineRule="auto"/>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1.代理服务收费标准：</w:t>
      </w:r>
      <w:r>
        <w:rPr>
          <w:rStyle w:val="6"/>
          <w:rFonts w:hint="eastAsia" w:ascii="宋体" w:hAnsi="宋体" w:eastAsia="宋体" w:cs="宋体"/>
          <w:i w:val="0"/>
          <w:iCs w:val="0"/>
          <w:caps w:val="0"/>
          <w:color w:val="000000"/>
          <w:spacing w:val="0"/>
          <w:sz w:val="24"/>
          <w:szCs w:val="24"/>
          <w:lang w:val="en-US" w:eastAsia="zh-CN"/>
        </w:rPr>
        <w:t>按《招标代理服务费管理暂行办法》 (计价格﹝2002﹞1980号)、《国家发展改革委关于降低部分建设项目收费标准规范收费行为等有关问题的通知》(发改价格﹝2011﹞534号)工程类采用差额定率累进法计算出收费基准价格，采购代理收费以收费基准价格收取。</w:t>
      </w:r>
      <w:r>
        <w:rPr>
          <w:rStyle w:val="6"/>
          <w:rFonts w:hint="eastAsia" w:ascii="宋体" w:hAnsi="宋体" w:eastAsia="宋体" w:cs="宋体"/>
          <w:i w:val="0"/>
          <w:iCs w:val="0"/>
          <w:caps w:val="0"/>
          <w:color w:val="000000"/>
          <w:spacing w:val="0"/>
          <w:sz w:val="24"/>
          <w:szCs w:val="24"/>
        </w:rPr>
        <w:t xml:space="preserve">  </w:t>
      </w:r>
      <w:r>
        <w:rPr>
          <w:rFonts w:hint="eastAsia" w:ascii="宋体" w:hAnsi="宋体" w:eastAsia="宋体" w:cs="宋体"/>
          <w:i w:val="0"/>
          <w:iCs w:val="0"/>
          <w:caps w:val="0"/>
          <w:color w:val="000000"/>
          <w:spacing w:val="0"/>
          <w:sz w:val="24"/>
          <w:szCs w:val="24"/>
        </w:rPr>
        <w:t>                  </w:t>
      </w:r>
    </w:p>
    <w:p w14:paraId="46955764">
      <w:pPr>
        <w:pStyle w:val="2"/>
        <w:keepNext w:val="0"/>
        <w:keepLines w:val="0"/>
        <w:widowControl/>
        <w:suppressLineNumbers w:val="0"/>
        <w:spacing w:line="240" w:lineRule="auto"/>
        <w:ind w:left="0" w:firstLine="420"/>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2.代理服务收费金额（元）：</w:t>
      </w:r>
      <w:r>
        <w:rPr>
          <w:rStyle w:val="6"/>
          <w:rFonts w:hint="eastAsia" w:ascii="宋体" w:hAnsi="宋体" w:eastAsia="宋体" w:cs="宋体"/>
          <w:i w:val="0"/>
          <w:iCs w:val="0"/>
          <w:caps w:val="0"/>
          <w:color w:val="000000"/>
          <w:spacing w:val="0"/>
          <w:sz w:val="24"/>
          <w:szCs w:val="24"/>
          <w:lang w:val="en-US" w:eastAsia="zh-CN"/>
        </w:rPr>
        <w:t>13640.00元</w:t>
      </w:r>
    </w:p>
    <w:p w14:paraId="1DA07D4C">
      <w:pPr>
        <w:pStyle w:val="2"/>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七、公告期限</w:t>
      </w:r>
      <w:r>
        <w:rPr>
          <w:rFonts w:hint="eastAsia" w:ascii="宋体" w:hAnsi="宋体" w:eastAsia="宋体" w:cs="宋体"/>
          <w:i w:val="0"/>
          <w:iCs w:val="0"/>
          <w:caps w:val="0"/>
          <w:color w:val="000000"/>
          <w:spacing w:val="0"/>
          <w:sz w:val="24"/>
          <w:szCs w:val="24"/>
        </w:rPr>
        <w:t>                    </w:t>
      </w:r>
    </w:p>
    <w:p w14:paraId="15DE5335">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自本公告发布之日起1个工作日。                    </w:t>
      </w:r>
    </w:p>
    <w:p w14:paraId="3DBD3B6E">
      <w:pPr>
        <w:pStyle w:val="2"/>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八、其他补充事宜</w:t>
      </w:r>
      <w:r>
        <w:rPr>
          <w:rFonts w:hint="eastAsia" w:ascii="宋体" w:hAnsi="宋体" w:eastAsia="宋体" w:cs="宋体"/>
          <w:i w:val="0"/>
          <w:iCs w:val="0"/>
          <w:caps w:val="0"/>
          <w:color w:val="000000"/>
          <w:spacing w:val="0"/>
          <w:sz w:val="24"/>
          <w:szCs w:val="24"/>
        </w:rPr>
        <w:t>                   </w:t>
      </w:r>
      <w:bookmarkStart w:id="8" w:name="_GoBack"/>
      <w:bookmarkEnd w:id="8"/>
    </w:p>
    <w:p w14:paraId="2638C98E">
      <w:pPr>
        <w:pStyle w:val="2"/>
        <w:keepNext w:val="0"/>
        <w:keepLines w:val="0"/>
        <w:widowControl/>
        <w:suppressLineNumbers w:val="0"/>
        <w:spacing w:line="240" w:lineRule="auto"/>
        <w:ind w:lef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无</w:t>
      </w:r>
      <w:r>
        <w:rPr>
          <w:rFonts w:hint="eastAsia" w:ascii="宋体" w:hAnsi="宋体" w:eastAsia="宋体" w:cs="宋体"/>
          <w:i w:val="0"/>
          <w:iCs w:val="0"/>
          <w:caps w:val="0"/>
          <w:color w:val="000000"/>
          <w:spacing w:val="0"/>
          <w:sz w:val="24"/>
          <w:szCs w:val="24"/>
        </w:rPr>
        <w:t>                     </w:t>
      </w:r>
    </w:p>
    <w:p w14:paraId="31549261">
      <w:pPr>
        <w:pStyle w:val="2"/>
        <w:keepNext w:val="0"/>
        <w:keepLines w:val="0"/>
        <w:widowControl/>
        <w:suppressLineNumbers w:val="0"/>
        <w:spacing w:before="255" w:beforeAutospacing="0" w:after="255" w:afterAutospacing="0" w:line="240" w:lineRule="auto"/>
        <w:ind w:left="0" w:right="0" w:firstLine="0"/>
        <w:jc w:val="both"/>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九、对本次公告内容提出询问，请按以下方式联系</w:t>
      </w:r>
      <w:r>
        <w:rPr>
          <w:rFonts w:hint="eastAsia" w:ascii="宋体" w:hAnsi="宋体" w:eastAsia="宋体" w:cs="宋体"/>
          <w:i w:val="0"/>
          <w:iCs w:val="0"/>
          <w:caps w:val="0"/>
          <w:color w:val="000000"/>
          <w:spacing w:val="0"/>
          <w:sz w:val="24"/>
          <w:szCs w:val="24"/>
        </w:rPr>
        <w:t>　　　           </w:t>
      </w:r>
    </w:p>
    <w:p w14:paraId="74BF0CA0">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bookmarkStart w:id="0" w:name="_Toc35393637"/>
      <w:bookmarkStart w:id="1" w:name="_Toc35393806"/>
      <w:bookmarkStart w:id="2" w:name="_Toc28359019"/>
      <w:bookmarkStart w:id="3" w:name="_Toc28359096"/>
      <w:r>
        <w:rPr>
          <w:rFonts w:hint="eastAsia" w:ascii="宋体" w:hAnsi="宋体" w:eastAsia="宋体" w:cs="宋体"/>
          <w:i w:val="0"/>
          <w:iCs w:val="0"/>
          <w:caps w:val="0"/>
          <w:color w:val="000000"/>
          <w:spacing w:val="0"/>
          <w:kern w:val="0"/>
          <w:sz w:val="24"/>
          <w:szCs w:val="24"/>
          <w:lang w:val="en-US" w:eastAsia="zh-CN" w:bidi="ar"/>
        </w:rPr>
        <w:t>1.采购人信息</w:t>
      </w:r>
      <w:bookmarkEnd w:id="0"/>
      <w:bookmarkEnd w:id="1"/>
      <w:bookmarkEnd w:id="2"/>
      <w:bookmarkEnd w:id="3"/>
    </w:p>
    <w:p w14:paraId="2E95A6D1">
      <w:pPr>
        <w:spacing w:line="360" w:lineRule="auto"/>
        <w:ind w:firstLine="480" w:firstLineChars="2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名  称：来宾市兴宾区文化广电和旅游局　</w:t>
      </w:r>
    </w:p>
    <w:p w14:paraId="6249E43C">
      <w:pPr>
        <w:spacing w:line="360" w:lineRule="auto"/>
        <w:ind w:firstLine="480" w:firstLineChars="2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  址：来宾市兴宾区城南新区奇石博物院5楼 </w:t>
      </w:r>
    </w:p>
    <w:p w14:paraId="2145EC04">
      <w:pPr>
        <w:spacing w:line="360" w:lineRule="auto"/>
        <w:ind w:firstLine="480" w:firstLineChars="200"/>
        <w:jc w:val="left"/>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联系方式：0772-4233068</w:t>
      </w:r>
    </w:p>
    <w:p w14:paraId="46A24AA8">
      <w:pPr>
        <w:spacing w:line="360" w:lineRule="auto"/>
        <w:ind w:firstLine="480" w:firstLineChars="200"/>
        <w:jc w:val="left"/>
        <w:rPr>
          <w:rFonts w:hint="eastAsia" w:ascii="宋体" w:hAnsi="宋体" w:eastAsia="宋体" w:cs="宋体"/>
          <w:i w:val="0"/>
          <w:iCs w:val="0"/>
          <w:caps w:val="0"/>
          <w:color w:val="000000"/>
          <w:spacing w:val="0"/>
          <w:kern w:val="0"/>
          <w:sz w:val="24"/>
          <w:szCs w:val="24"/>
          <w:lang w:val="en-US" w:eastAsia="zh-CN" w:bidi="ar"/>
        </w:rPr>
      </w:pPr>
      <w:bookmarkStart w:id="4" w:name="_Toc28359020"/>
      <w:bookmarkStart w:id="5" w:name="_Toc35393638"/>
      <w:bookmarkStart w:id="6" w:name="_Toc28359097"/>
      <w:bookmarkStart w:id="7" w:name="_Toc35393807"/>
      <w:r>
        <w:rPr>
          <w:rFonts w:hint="eastAsia" w:ascii="宋体" w:hAnsi="宋体" w:eastAsia="宋体" w:cs="宋体"/>
          <w:i w:val="0"/>
          <w:iCs w:val="0"/>
          <w:caps w:val="0"/>
          <w:color w:val="000000"/>
          <w:spacing w:val="0"/>
          <w:kern w:val="0"/>
          <w:sz w:val="24"/>
          <w:szCs w:val="24"/>
          <w:lang w:val="en-US" w:eastAsia="zh-CN" w:bidi="ar"/>
        </w:rPr>
        <w:t>2.</w:t>
      </w:r>
      <w:bookmarkEnd w:id="4"/>
      <w:bookmarkEnd w:id="5"/>
      <w:bookmarkEnd w:id="6"/>
      <w:bookmarkEnd w:id="7"/>
      <w:r>
        <w:rPr>
          <w:rFonts w:hint="eastAsia" w:ascii="宋体" w:hAnsi="宋体" w:eastAsia="宋体" w:cs="宋体"/>
          <w:i w:val="0"/>
          <w:iCs w:val="0"/>
          <w:caps w:val="0"/>
          <w:color w:val="000000"/>
          <w:spacing w:val="0"/>
          <w:kern w:val="0"/>
          <w:sz w:val="24"/>
          <w:szCs w:val="24"/>
          <w:lang w:val="en-US" w:eastAsia="zh-CN" w:bidi="ar"/>
        </w:rPr>
        <w:t>采购代理机构信息</w:t>
      </w:r>
    </w:p>
    <w:p w14:paraId="6AA78919">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名   称：广西励德工程咨询有限公司　</w:t>
      </w:r>
    </w:p>
    <w:p w14:paraId="35573A6E">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　 址：来宾市兴宾区城南新区裕达新世纪A区23栋2304号02室</w:t>
      </w:r>
    </w:p>
    <w:p w14:paraId="0BE3D4DF">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项目联系方式：0772-4211836  </w:t>
      </w:r>
    </w:p>
    <w:p w14:paraId="70889313">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3.项目联系方式</w:t>
      </w:r>
    </w:p>
    <w:p w14:paraId="407131D1">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项目联系人：韦东秀</w:t>
      </w:r>
    </w:p>
    <w:p w14:paraId="3A5C2DB0">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xml:space="preserve">电      话：0772-4211836  </w:t>
      </w:r>
    </w:p>
    <w:p w14:paraId="5ABB1A76"/>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ZWRlODk5ODZhNTNmZWI1MjMyN2VkMDUxMzEwMmYifQ=="/>
  </w:docVars>
  <w:rsids>
    <w:rsidRoot w:val="28DF187E"/>
    <w:rsid w:val="16C919C7"/>
    <w:rsid w:val="28DF187E"/>
    <w:rsid w:val="47A0177D"/>
    <w:rsid w:val="67B3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776</Characters>
  <Lines>0</Lines>
  <Paragraphs>0</Paragraphs>
  <TotalTime>0</TotalTime>
  <ScaleCrop>false</ScaleCrop>
  <LinksUpToDate>false</LinksUpToDate>
  <CharactersWithSpaces>1001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2023-12-04T08:00:00Z</dcterms:created>
  <dc:creator>西几</dc:creator>
  <cp:lastModifiedBy>en</cp:lastModifiedBy>
  <dcterms:modified xsi:type="dcterms:W3CDTF">2025-04-14T09:34:37Z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4C16A0FB867B4060BFDACC918CEDDF8E_13</vt:lpwstr>
  </property>
  <property fmtid="{D5CDD505-2E9C-101B-9397-08002B2CF9AE}" pid="4" name="KSOTemplateDocerSaveRecord">
    <vt:lpwstr>eyJoZGlkIjoiM2RhZWRlODk5ODZhNTNmZWI1MjMyN2VkMDUxMzEwMmYiLCJ1c2VySWQiOiIzNDI1NjMzNzAifQ==</vt:lpwstr>
  </property>
</Properties>
</file>