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D1AC">
      <w:pPr>
        <w:jc w:val="center"/>
        <w:rPr>
          <w:rFonts w:hint="eastAsia" w:ascii="宋体" w:hAnsi="宋体" w:eastAsia="宋体" w:cs="宋体"/>
          <w:b/>
          <w:bCs/>
          <w:sz w:val="28"/>
          <w:szCs w:val="28"/>
        </w:rPr>
      </w:pPr>
      <w:bookmarkStart w:id="0" w:name="OLE_LINK8"/>
      <w:bookmarkStart w:id="1" w:name="OLE_LINK4"/>
      <w:r>
        <w:rPr>
          <w:rFonts w:hint="eastAsia" w:ascii="宋体" w:hAnsi="宋体" w:cs="宋体"/>
          <w:b/>
          <w:bCs/>
          <w:sz w:val="28"/>
          <w:szCs w:val="28"/>
          <w:lang w:eastAsia="zh-CN"/>
        </w:rPr>
        <w:t>广西磐鸿工程咨询有限公司关于河池市人力资源服务产业园建设运营项目</w:t>
      </w:r>
      <w:r>
        <w:rPr>
          <w:rFonts w:hint="eastAsia" w:ascii="宋体" w:hAnsi="宋体" w:eastAsia="宋体" w:cs="宋体"/>
          <w:b/>
          <w:bCs/>
          <w:sz w:val="28"/>
          <w:szCs w:val="28"/>
        </w:rPr>
        <w:t>（</w:t>
      </w:r>
      <w:r>
        <w:rPr>
          <w:rFonts w:hint="eastAsia" w:ascii="宋体" w:hAnsi="宋体" w:cs="宋体"/>
          <w:b/>
          <w:bCs/>
          <w:sz w:val="28"/>
          <w:szCs w:val="28"/>
          <w:lang w:eastAsia="zh-CN"/>
        </w:rPr>
        <w:t>HCZC2024-G3-020279-GXPH</w:t>
      </w:r>
      <w:r>
        <w:rPr>
          <w:rFonts w:hint="eastAsia" w:ascii="宋体" w:hAnsi="宋体" w:eastAsia="宋体" w:cs="宋体"/>
          <w:b/>
          <w:bCs/>
          <w:sz w:val="28"/>
          <w:szCs w:val="28"/>
        </w:rPr>
        <w:t>）中标公告</w:t>
      </w:r>
      <w:bookmarkEnd w:id="0"/>
      <w:bookmarkEnd w:id="1"/>
    </w:p>
    <w:p w14:paraId="197711C8">
      <w:pPr>
        <w:widowControl/>
        <w:spacing w:line="276" w:lineRule="auto"/>
        <w:ind w:firstLine="465"/>
        <w:jc w:val="left"/>
        <w:rPr>
          <w:rFonts w:hint="eastAsia" w:ascii="宋体" w:hAnsi="宋体" w:eastAsia="宋体" w:cs="宋体"/>
          <w:sz w:val="21"/>
          <w:szCs w:val="21"/>
        </w:rPr>
      </w:pPr>
      <w:r>
        <w:rPr>
          <w:rFonts w:hint="eastAsia" w:ascii="宋体" w:hAnsi="宋体" w:eastAsia="宋体" w:cs="宋体"/>
          <w:sz w:val="21"/>
          <w:szCs w:val="21"/>
        </w:rPr>
        <w:t>一、项目编号：</w:t>
      </w:r>
      <w:r>
        <w:rPr>
          <w:rFonts w:hint="eastAsia" w:ascii="宋体" w:hAnsi="宋体" w:cs="宋体"/>
          <w:sz w:val="21"/>
          <w:szCs w:val="21"/>
          <w:lang w:eastAsia="zh-CN"/>
        </w:rPr>
        <w:t>HCZC2024-G3-020279-GXPH</w:t>
      </w:r>
      <w:r>
        <w:rPr>
          <w:rFonts w:hint="eastAsia" w:ascii="宋体" w:hAnsi="宋体" w:eastAsia="宋体" w:cs="宋体"/>
          <w:sz w:val="21"/>
          <w:szCs w:val="21"/>
        </w:rPr>
        <w:t xml:space="preserve"> </w:t>
      </w:r>
    </w:p>
    <w:p w14:paraId="2431B2A7">
      <w:pPr>
        <w:widowControl/>
        <w:spacing w:line="276" w:lineRule="auto"/>
        <w:ind w:firstLine="465"/>
        <w:jc w:val="left"/>
        <w:rPr>
          <w:rFonts w:hint="eastAsia" w:ascii="宋体" w:hAnsi="宋体" w:eastAsia="宋体" w:cs="宋体"/>
          <w:sz w:val="21"/>
          <w:szCs w:val="21"/>
          <w:lang w:eastAsia="zh-CN"/>
        </w:rPr>
      </w:pPr>
      <w:r>
        <w:rPr>
          <w:rFonts w:hint="eastAsia" w:ascii="宋体" w:hAnsi="宋体" w:eastAsia="宋体" w:cs="宋体"/>
          <w:sz w:val="21"/>
          <w:szCs w:val="21"/>
        </w:rPr>
        <w:t>二、项目名称：</w:t>
      </w:r>
      <w:r>
        <w:rPr>
          <w:rFonts w:hint="eastAsia" w:ascii="宋体" w:hAnsi="宋体" w:cs="宋体"/>
          <w:sz w:val="21"/>
          <w:szCs w:val="21"/>
          <w:lang w:eastAsia="zh-CN"/>
        </w:rPr>
        <w:t>河池市人力资源服务产业园建设运营项目</w:t>
      </w:r>
    </w:p>
    <w:p w14:paraId="25A9EF83">
      <w:pPr>
        <w:widowControl/>
        <w:spacing w:line="276" w:lineRule="auto"/>
        <w:ind w:firstLine="465"/>
        <w:jc w:val="left"/>
        <w:rPr>
          <w:rFonts w:hint="eastAsia" w:ascii="宋体" w:hAnsi="宋体" w:eastAsia="宋体" w:cs="宋体"/>
          <w:sz w:val="21"/>
          <w:szCs w:val="21"/>
        </w:rPr>
      </w:pPr>
      <w:r>
        <w:rPr>
          <w:rFonts w:hint="eastAsia" w:ascii="宋体" w:hAnsi="宋体" w:eastAsia="宋体" w:cs="宋体"/>
          <w:sz w:val="21"/>
          <w:szCs w:val="21"/>
        </w:rPr>
        <w:t>三、中标（成交）信息</w:t>
      </w:r>
    </w:p>
    <w:p w14:paraId="61508BAE">
      <w:pPr>
        <w:widowControl/>
        <w:spacing w:line="276" w:lineRule="auto"/>
        <w:ind w:firstLine="884" w:firstLineChars="421"/>
        <w:jc w:val="left"/>
        <w:rPr>
          <w:rFonts w:hint="eastAsia" w:ascii="宋体" w:hAnsi="宋体" w:eastAsia="宋体" w:cs="宋体"/>
          <w:sz w:val="21"/>
          <w:szCs w:val="21"/>
        </w:rPr>
      </w:pPr>
      <w:r>
        <w:rPr>
          <w:rFonts w:hint="eastAsia" w:ascii="宋体" w:hAnsi="宋体" w:eastAsia="宋体" w:cs="宋体"/>
          <w:sz w:val="21"/>
          <w:szCs w:val="21"/>
        </w:rPr>
        <w:t>供应商名称：</w:t>
      </w:r>
      <w:r>
        <w:rPr>
          <w:rFonts w:hint="eastAsia" w:ascii="宋体" w:hAnsi="宋体" w:cs="宋体"/>
          <w:sz w:val="21"/>
          <w:szCs w:val="21"/>
          <w:lang w:eastAsia="zh-CN"/>
        </w:rPr>
        <w:t>浙江颐高智慧科技发展有限公司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14:paraId="629F0145">
      <w:pPr>
        <w:widowControl/>
        <w:spacing w:line="276" w:lineRule="auto"/>
        <w:ind w:firstLine="884" w:firstLineChars="421"/>
        <w:jc w:val="left"/>
        <w:rPr>
          <w:rFonts w:hint="eastAsia" w:ascii="宋体" w:hAnsi="宋体" w:cs="宋体"/>
          <w:sz w:val="21"/>
          <w:szCs w:val="21"/>
          <w:lang w:val="en-US" w:eastAsia="zh-CN"/>
        </w:rPr>
      </w:pPr>
      <w:r>
        <w:rPr>
          <w:rFonts w:hint="eastAsia" w:ascii="宋体" w:hAnsi="宋体" w:eastAsia="宋体" w:cs="宋体"/>
          <w:sz w:val="21"/>
          <w:szCs w:val="21"/>
        </w:rPr>
        <w:t>供应商地址：</w:t>
      </w:r>
      <w:r>
        <w:rPr>
          <w:rFonts w:hint="eastAsia" w:ascii="宋体" w:hAnsi="宋体" w:cs="宋体"/>
          <w:sz w:val="21"/>
          <w:szCs w:val="21"/>
          <w:lang w:eastAsia="zh-CN"/>
        </w:rPr>
        <w:t>浙江省杭州市西湖区黄姑山路29号颐高创业园</w:t>
      </w:r>
    </w:p>
    <w:p w14:paraId="2142BD85">
      <w:pPr>
        <w:widowControl/>
        <w:spacing w:line="276" w:lineRule="auto"/>
        <w:ind w:firstLine="884" w:firstLineChars="421"/>
        <w:jc w:val="left"/>
        <w:rPr>
          <w:rFonts w:hint="eastAsia" w:ascii="宋体" w:hAnsi="宋体" w:eastAsia="宋体" w:cs="宋体"/>
          <w:sz w:val="21"/>
          <w:szCs w:val="21"/>
        </w:rPr>
      </w:pPr>
      <w:r>
        <w:rPr>
          <w:rFonts w:hint="eastAsia" w:ascii="宋体" w:hAnsi="宋体" w:eastAsia="宋体" w:cs="宋体"/>
          <w:sz w:val="21"/>
          <w:szCs w:val="21"/>
        </w:rPr>
        <w:t>中标（成交）金额：</w:t>
      </w:r>
      <w:r>
        <w:rPr>
          <w:rFonts w:hint="eastAsia" w:ascii="宋体" w:hAnsi="宋体" w:cs="宋体"/>
          <w:sz w:val="21"/>
          <w:szCs w:val="21"/>
          <w:lang w:eastAsia="zh-CN"/>
        </w:rPr>
        <w:t>陆佰玖拾玖万元整（￥</w:t>
      </w:r>
      <w:r>
        <w:rPr>
          <w:rFonts w:hint="eastAsia" w:ascii="宋体" w:hAnsi="宋体" w:cs="宋体"/>
          <w:sz w:val="21"/>
          <w:szCs w:val="21"/>
          <w:lang w:val="en-US" w:eastAsia="zh-CN"/>
        </w:rPr>
        <w:t>6990000.00元）</w:t>
      </w:r>
      <w:r>
        <w:rPr>
          <w:rFonts w:hint="eastAsia" w:ascii="宋体" w:hAnsi="宋体" w:eastAsia="宋体" w:cs="宋体"/>
          <w:sz w:val="21"/>
          <w:szCs w:val="21"/>
        </w:rPr>
        <w:t xml:space="preserve">  </w:t>
      </w:r>
    </w:p>
    <w:p w14:paraId="4698266A">
      <w:pPr>
        <w:widowControl/>
        <w:spacing w:line="276" w:lineRule="auto"/>
        <w:ind w:firstLine="465"/>
        <w:jc w:val="left"/>
        <w:rPr>
          <w:rFonts w:hint="eastAsia" w:ascii="宋体" w:hAnsi="宋体" w:eastAsia="宋体" w:cs="宋体"/>
          <w:sz w:val="21"/>
          <w:szCs w:val="21"/>
        </w:rPr>
      </w:pPr>
      <w:r>
        <w:rPr>
          <w:rFonts w:hint="eastAsia" w:ascii="宋体" w:hAnsi="宋体" w:eastAsia="宋体" w:cs="宋体"/>
          <w:sz w:val="21"/>
          <w:szCs w:val="21"/>
        </w:rPr>
        <w:t>四、主要标的信息</w:t>
      </w:r>
    </w:p>
    <w:tbl>
      <w:tblPr>
        <w:tblStyle w:val="12"/>
        <w:tblW w:w="8840"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6790"/>
      </w:tblGrid>
      <w:tr w14:paraId="6DB9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6C5686CB">
            <w:pPr>
              <w:widowControl/>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p>
        </w:tc>
        <w:tc>
          <w:tcPr>
            <w:tcW w:w="6790" w:type="dxa"/>
            <w:vAlign w:val="center"/>
          </w:tcPr>
          <w:p w14:paraId="6533C765">
            <w:pPr>
              <w:widowControl/>
              <w:spacing w:line="276"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河池市人力资源服务产业园建设运营项目</w:t>
            </w:r>
          </w:p>
        </w:tc>
      </w:tr>
      <w:tr w14:paraId="7E69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0FFE2F67">
            <w:pPr>
              <w:pStyle w:val="10"/>
              <w:keepNext w:val="0"/>
              <w:keepLines w:val="0"/>
              <w:widowControl/>
              <w:suppressLineNumbers w:val="0"/>
              <w:shd w:val="clear" w:fill="FFFFFF"/>
              <w:spacing w:before="0" w:beforeAutospacing="0" w:after="0" w:afterAutospacing="0" w:line="360" w:lineRule="auto"/>
              <w:ind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服务范围</w:t>
            </w:r>
          </w:p>
        </w:tc>
        <w:tc>
          <w:tcPr>
            <w:tcW w:w="6790" w:type="dxa"/>
            <w:vAlign w:val="center"/>
          </w:tcPr>
          <w:p w14:paraId="09CF00F6">
            <w:pPr>
              <w:pStyle w:val="10"/>
              <w:keepNext w:val="0"/>
              <w:keepLines w:val="0"/>
              <w:widowControl/>
              <w:suppressLineNumbers w:val="0"/>
              <w:shd w:val="clear" w:fill="FFFFFF"/>
              <w:spacing w:before="0" w:beforeAutospacing="0" w:after="0" w:afterAutospacing="0" w:line="240" w:lineRule="auto"/>
              <w:ind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详见《招标文件》</w:t>
            </w:r>
          </w:p>
        </w:tc>
      </w:tr>
      <w:tr w14:paraId="2077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163671DD">
            <w:pPr>
              <w:widowControl/>
              <w:spacing w:line="276"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服务要求</w:t>
            </w:r>
          </w:p>
        </w:tc>
        <w:tc>
          <w:tcPr>
            <w:tcW w:w="6790" w:type="dxa"/>
            <w:vAlign w:val="center"/>
          </w:tcPr>
          <w:p w14:paraId="57E95FC6">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r>
      <w:tr w14:paraId="6FB4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47B47D9B">
            <w:pPr>
              <w:widowControl/>
              <w:spacing w:line="276"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服务时间</w:t>
            </w:r>
          </w:p>
        </w:tc>
        <w:tc>
          <w:tcPr>
            <w:tcW w:w="6790" w:type="dxa"/>
            <w:vAlign w:val="center"/>
          </w:tcPr>
          <w:p w14:paraId="7250102A">
            <w:pPr>
              <w:widowControl/>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r>
      <w:tr w14:paraId="23D6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14:paraId="317B2A5A">
            <w:pPr>
              <w:widowControl/>
              <w:spacing w:line="276"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服务标准</w:t>
            </w:r>
          </w:p>
        </w:tc>
        <w:tc>
          <w:tcPr>
            <w:tcW w:w="6790" w:type="dxa"/>
            <w:vAlign w:val="center"/>
          </w:tcPr>
          <w:p w14:paraId="3A7B5711">
            <w:pPr>
              <w:widowControl/>
              <w:spacing w:line="276"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符合中国有关的国家、地方、行业标准</w:t>
            </w:r>
          </w:p>
        </w:tc>
      </w:tr>
    </w:tbl>
    <w:p w14:paraId="1F9C2AD4">
      <w:pPr>
        <w:ind w:firstLine="210" w:firstLineChars="100"/>
        <w:rPr>
          <w:rFonts w:hint="eastAsia" w:ascii="宋体" w:hAnsi="宋体" w:eastAsia="宋体" w:cs="宋体"/>
          <w:sz w:val="21"/>
          <w:szCs w:val="21"/>
          <w:lang w:val="zh-CN"/>
        </w:rPr>
      </w:pPr>
      <w:r>
        <w:rPr>
          <w:rFonts w:hint="eastAsia" w:ascii="宋体" w:hAnsi="宋体" w:eastAsia="宋体" w:cs="宋体"/>
          <w:sz w:val="21"/>
          <w:szCs w:val="21"/>
        </w:rPr>
        <w:t>五、评审专家</w:t>
      </w:r>
      <w:r>
        <w:rPr>
          <w:rFonts w:hint="eastAsia" w:ascii="宋体" w:hAnsi="宋体" w:eastAsia="宋体" w:cs="宋体"/>
          <w:sz w:val="21"/>
          <w:szCs w:val="21"/>
          <w:lang w:val="zh-CN"/>
        </w:rPr>
        <w:t>名单：</w:t>
      </w:r>
      <w:r>
        <w:rPr>
          <w:rFonts w:hint="eastAsia" w:ascii="宋体" w:hAnsi="宋体" w:cs="宋体"/>
          <w:sz w:val="21"/>
          <w:szCs w:val="21"/>
          <w:lang w:val="zh-CN"/>
        </w:rPr>
        <w:t>谢世敏、吴小方、王晓燕、赖伟平、覃胜富</w:t>
      </w: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（业主评委）。</w:t>
      </w:r>
      <w:r>
        <w:rPr>
          <w:rFonts w:hint="eastAsia" w:ascii="宋体" w:hAnsi="宋体" w:eastAsia="宋体" w:cs="宋体"/>
          <w:sz w:val="21"/>
          <w:szCs w:val="21"/>
        </w:rPr>
        <w:t xml:space="preserve"> </w:t>
      </w:r>
    </w:p>
    <w:p w14:paraId="0196DA56">
      <w:pPr>
        <w:widowControl/>
        <w:spacing w:line="276"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六、代理服务收费标准及金额：</w:t>
      </w:r>
    </w:p>
    <w:p w14:paraId="5EC885D9">
      <w:pPr>
        <w:widowControl/>
        <w:spacing w:line="276" w:lineRule="auto"/>
        <w:ind w:firstLine="465"/>
        <w:jc w:val="left"/>
        <w:rPr>
          <w:rFonts w:hint="eastAsia" w:ascii="宋体" w:hAnsi="宋体" w:eastAsia="宋体" w:cs="宋体"/>
          <w:color w:val="000000"/>
          <w:sz w:val="21"/>
          <w:szCs w:val="21"/>
        </w:rPr>
      </w:pPr>
      <w:r>
        <w:rPr>
          <w:rFonts w:hint="eastAsia" w:ascii="宋体" w:hAnsi="宋体" w:eastAsia="宋体" w:cs="宋体"/>
          <w:color w:val="000000"/>
          <w:sz w:val="21"/>
          <w:szCs w:val="21"/>
        </w:rPr>
        <w:t>1．参照国家发展改革委调整招标代理服务收费标准(发改价格[2011]534号)，并以项目成交额为基数计取，由中标供应商在领取中标通知书时，一次性向采购代理机构支付。</w:t>
      </w:r>
    </w:p>
    <w:p w14:paraId="3A3E7B6B">
      <w:pPr>
        <w:ind w:firstLine="210" w:firstLineChars="100"/>
        <w:rPr>
          <w:rFonts w:hint="eastAsia" w:ascii="宋体" w:hAnsi="宋体" w:eastAsia="宋体" w:cs="宋体"/>
          <w:sz w:val="21"/>
          <w:szCs w:val="21"/>
        </w:rPr>
      </w:pPr>
      <w:r>
        <w:rPr>
          <w:rFonts w:hint="eastAsia" w:ascii="宋体" w:hAnsi="宋体" w:eastAsia="宋体" w:cs="宋体"/>
          <w:sz w:val="21"/>
          <w:szCs w:val="21"/>
        </w:rPr>
        <w:t>七、公告期限</w:t>
      </w:r>
    </w:p>
    <w:p w14:paraId="5730C5A0">
      <w:pPr>
        <w:widowControl/>
        <w:spacing w:line="276" w:lineRule="auto"/>
        <w:ind w:firstLine="465"/>
        <w:jc w:val="left"/>
        <w:rPr>
          <w:rFonts w:hint="eastAsia" w:ascii="宋体" w:hAnsi="宋体" w:eastAsia="宋体" w:cs="宋体"/>
          <w:color w:val="000000"/>
          <w:sz w:val="21"/>
          <w:szCs w:val="21"/>
        </w:rPr>
      </w:pPr>
      <w:r>
        <w:rPr>
          <w:rFonts w:hint="eastAsia" w:ascii="宋体" w:hAnsi="宋体" w:eastAsia="宋体" w:cs="宋体"/>
          <w:color w:val="000000"/>
          <w:sz w:val="21"/>
          <w:szCs w:val="21"/>
        </w:rPr>
        <w:t>自本公告发布之日起1个工作日。</w:t>
      </w:r>
    </w:p>
    <w:p w14:paraId="6918593F">
      <w:pPr>
        <w:ind w:firstLine="210" w:firstLineChars="100"/>
        <w:rPr>
          <w:rFonts w:hint="eastAsia" w:ascii="宋体" w:hAnsi="宋体" w:eastAsia="宋体" w:cs="宋体"/>
          <w:sz w:val="21"/>
          <w:szCs w:val="21"/>
        </w:rPr>
      </w:pPr>
      <w:r>
        <w:rPr>
          <w:rFonts w:hint="eastAsia" w:ascii="宋体" w:hAnsi="宋体" w:eastAsia="宋体" w:cs="宋体"/>
          <w:sz w:val="21"/>
          <w:szCs w:val="21"/>
        </w:rPr>
        <w:t>八、其他补充事宜</w:t>
      </w:r>
    </w:p>
    <w:p w14:paraId="4DB516A8">
      <w:pPr>
        <w:widowControl/>
        <w:spacing w:line="276" w:lineRule="auto"/>
        <w:ind w:firstLine="465"/>
        <w:jc w:val="left"/>
        <w:rPr>
          <w:rFonts w:hint="eastAsia" w:ascii="宋体" w:hAnsi="宋体" w:eastAsia="宋体" w:cs="宋体"/>
          <w:color w:val="000000"/>
          <w:sz w:val="21"/>
          <w:szCs w:val="21"/>
        </w:rPr>
      </w:pPr>
      <w:r>
        <w:rPr>
          <w:rFonts w:hint="eastAsia" w:ascii="宋体" w:hAnsi="宋体" w:eastAsia="宋体" w:cs="宋体"/>
          <w:color w:val="000000"/>
          <w:sz w:val="21"/>
          <w:szCs w:val="21"/>
        </w:rPr>
        <w:t>供应商认为中标结果使自己的权益受到损害的，可以在中标公告期限届满之日起七个工作日内以书面形式向</w:t>
      </w:r>
      <w:r>
        <w:rPr>
          <w:rFonts w:hint="eastAsia" w:ascii="宋体" w:hAnsi="宋体" w:cs="宋体"/>
          <w:color w:val="000000"/>
          <w:sz w:val="21"/>
          <w:szCs w:val="21"/>
          <w:lang w:eastAsia="zh-CN"/>
        </w:rPr>
        <w:t>采购单位</w:t>
      </w:r>
      <w:r>
        <w:rPr>
          <w:rFonts w:hint="eastAsia" w:ascii="宋体" w:hAnsi="宋体" w:eastAsia="宋体" w:cs="宋体"/>
          <w:color w:val="000000"/>
          <w:sz w:val="21"/>
          <w:szCs w:val="21"/>
        </w:rPr>
        <w:t>或</w:t>
      </w:r>
      <w:r>
        <w:rPr>
          <w:rFonts w:hint="eastAsia" w:ascii="宋体" w:hAnsi="宋体" w:cs="宋体"/>
          <w:color w:val="000000"/>
          <w:sz w:val="21"/>
          <w:szCs w:val="21"/>
          <w:lang w:eastAsia="zh-CN"/>
        </w:rPr>
        <w:t>代理机构</w:t>
      </w:r>
      <w:r>
        <w:rPr>
          <w:rFonts w:hint="eastAsia" w:ascii="宋体" w:hAnsi="宋体" w:eastAsia="宋体" w:cs="宋体"/>
          <w:color w:val="000000"/>
          <w:sz w:val="21"/>
          <w:szCs w:val="21"/>
        </w:rPr>
        <w:t>提出质疑，逾期将不再受理。</w:t>
      </w:r>
    </w:p>
    <w:p w14:paraId="0B76995A">
      <w:pPr>
        <w:ind w:firstLine="210" w:firstLineChars="100"/>
        <w:rPr>
          <w:rFonts w:hint="eastAsia" w:ascii="宋体" w:hAnsi="宋体" w:eastAsia="宋体" w:cs="宋体"/>
          <w:sz w:val="21"/>
          <w:szCs w:val="21"/>
          <w:lang w:eastAsia="zh-CN"/>
        </w:rPr>
      </w:pPr>
      <w:r>
        <w:rPr>
          <w:rFonts w:hint="eastAsia" w:ascii="宋体" w:hAnsi="宋体" w:eastAsia="宋体" w:cs="宋体"/>
          <w:kern w:val="0"/>
          <w:sz w:val="21"/>
          <w:szCs w:val="21"/>
        </w:rPr>
        <w:t>九、凡对本次公告内容提出询问，请按以下方式联系。</w:t>
      </w:r>
      <w:r>
        <w:rPr>
          <w:rFonts w:hint="eastAsia" w:ascii="宋体" w:hAnsi="宋体" w:eastAsia="宋体" w:cs="宋体"/>
          <w:sz w:val="21"/>
          <w:szCs w:val="21"/>
        </w:rPr>
        <w:t xml:space="preserve">　　　　　　　 </w:t>
      </w:r>
    </w:p>
    <w:p w14:paraId="6208FCFC">
      <w:pPr>
        <w:widowControl/>
        <w:spacing w:line="276" w:lineRule="auto"/>
        <w:ind w:firstLine="465"/>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1.采购人信息</w:t>
      </w:r>
    </w:p>
    <w:p w14:paraId="03A31A00">
      <w:pPr>
        <w:spacing w:line="360" w:lineRule="auto"/>
        <w:ind w:firstLine="632" w:firstLineChars="301"/>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eastAsia="宋体" w:cs="宋体"/>
          <w:color w:val="auto"/>
          <w:sz w:val="21"/>
          <w:szCs w:val="21"/>
          <w:highlight w:val="none"/>
          <w:u w:val="none"/>
          <w:lang w:val="en-US" w:eastAsia="zh-CN"/>
        </w:rPr>
        <w:t>河池市金城江区人力资源和社会保障局</w:t>
      </w:r>
      <w:r>
        <w:rPr>
          <w:rFonts w:hint="eastAsia" w:ascii="宋体" w:hAnsi="宋体" w:eastAsia="宋体" w:cs="宋体"/>
          <w:color w:val="auto"/>
          <w:sz w:val="21"/>
          <w:szCs w:val="21"/>
          <w:highlight w:val="none"/>
          <w:u w:val="none"/>
        </w:rPr>
        <w:t>　</w:t>
      </w:r>
    </w:p>
    <w:p w14:paraId="3340BDDC">
      <w:pPr>
        <w:spacing w:line="360" w:lineRule="auto"/>
        <w:ind w:firstLine="632" w:firstLineChars="301"/>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地</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u w:val="none"/>
          <w:lang w:val="en-US" w:eastAsia="zh-CN"/>
        </w:rPr>
        <w:t>广西河池市金城江区富华路1号</w:t>
      </w:r>
    </w:p>
    <w:p w14:paraId="0A71EEC9">
      <w:pPr>
        <w:spacing w:line="360" w:lineRule="auto"/>
        <w:ind w:firstLine="632" w:firstLineChars="301"/>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联系方式：</w:t>
      </w:r>
      <w:r>
        <w:rPr>
          <w:rFonts w:hint="eastAsia" w:ascii="宋体" w:hAnsi="宋体" w:eastAsia="宋体" w:cs="宋体"/>
          <w:color w:val="auto"/>
          <w:sz w:val="21"/>
          <w:szCs w:val="21"/>
          <w:highlight w:val="none"/>
          <w:u w:val="none"/>
          <w:lang w:val="en-US" w:eastAsia="zh-CN"/>
        </w:rPr>
        <w:t xml:space="preserve">0778-8872687 </w:t>
      </w:r>
      <w:bookmarkStart w:id="2" w:name="_Toc28359086"/>
      <w:bookmarkStart w:id="3" w:name="_Toc28359009"/>
    </w:p>
    <w:p w14:paraId="0A9F4CF2">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2"/>
      <w:bookmarkEnd w:id="3"/>
    </w:p>
    <w:p w14:paraId="3C6BD0F4">
      <w:pPr>
        <w:spacing w:line="360" w:lineRule="auto"/>
        <w:ind w:firstLine="630" w:firstLineChars="300"/>
        <w:rPr>
          <w:rFonts w:hint="eastAsia" w:ascii="宋体" w:hAnsi="宋体" w:eastAsia="宋体" w:cs="宋体"/>
          <w:color w:val="auto"/>
          <w:sz w:val="21"/>
          <w:szCs w:val="21"/>
          <w:highlight w:val="none"/>
          <w:lang w:eastAsia="zh-CN"/>
        </w:rPr>
      </w:pPr>
      <w:bookmarkStart w:id="4" w:name="_GoBack"/>
      <w:bookmarkEnd w:id="4"/>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广西磐鸿工程咨询有限公司</w:t>
      </w:r>
    </w:p>
    <w:p w14:paraId="0B20B6E7">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址：河池市金城江区江北东路239号</w:t>
      </w:r>
    </w:p>
    <w:p w14:paraId="538A87D1">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联系方式：玉雅莲（0778-2775768）</w:t>
      </w:r>
    </w:p>
    <w:p w14:paraId="7A314A08">
      <w:pPr>
        <w:widowControl/>
        <w:spacing w:line="276" w:lineRule="auto"/>
        <w:ind w:firstLine="465"/>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p w14:paraId="571F3AED">
      <w:p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广西磐鸿工程咨询有限公司</w:t>
      </w:r>
    </w:p>
    <w:p w14:paraId="7087CB86">
      <w:pPr>
        <w:pStyle w:val="6"/>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202</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5B"/>
    <w:rsid w:val="000E2A5B"/>
    <w:rsid w:val="00373663"/>
    <w:rsid w:val="00906BFD"/>
    <w:rsid w:val="00B61E9F"/>
    <w:rsid w:val="063D1EF0"/>
    <w:rsid w:val="07AB2167"/>
    <w:rsid w:val="08D67424"/>
    <w:rsid w:val="08E61D44"/>
    <w:rsid w:val="08F655F4"/>
    <w:rsid w:val="0DC868D1"/>
    <w:rsid w:val="12066C78"/>
    <w:rsid w:val="12812B68"/>
    <w:rsid w:val="13A222CC"/>
    <w:rsid w:val="1DD90BCA"/>
    <w:rsid w:val="237F2B77"/>
    <w:rsid w:val="27311DA2"/>
    <w:rsid w:val="2E6464BA"/>
    <w:rsid w:val="333028E4"/>
    <w:rsid w:val="35AA370D"/>
    <w:rsid w:val="36932B0E"/>
    <w:rsid w:val="36A91508"/>
    <w:rsid w:val="36F31241"/>
    <w:rsid w:val="379E3CFB"/>
    <w:rsid w:val="38E33016"/>
    <w:rsid w:val="3FA52115"/>
    <w:rsid w:val="42EA688B"/>
    <w:rsid w:val="441F2888"/>
    <w:rsid w:val="4AEE6AAB"/>
    <w:rsid w:val="546A27AA"/>
    <w:rsid w:val="55325CA1"/>
    <w:rsid w:val="56F93DBD"/>
    <w:rsid w:val="58C4072D"/>
    <w:rsid w:val="5BE54D4D"/>
    <w:rsid w:val="61C66BC2"/>
    <w:rsid w:val="62AC6398"/>
    <w:rsid w:val="64745C95"/>
    <w:rsid w:val="651A2A25"/>
    <w:rsid w:val="68630E7F"/>
    <w:rsid w:val="68AF7C9D"/>
    <w:rsid w:val="6AB55D78"/>
    <w:rsid w:val="6C1D4745"/>
    <w:rsid w:val="6C2A12BB"/>
    <w:rsid w:val="6E17246D"/>
    <w:rsid w:val="6EE90D33"/>
    <w:rsid w:val="6FA01AE8"/>
    <w:rsid w:val="714E6F5D"/>
    <w:rsid w:val="71A4504D"/>
    <w:rsid w:val="778B2D45"/>
    <w:rsid w:val="778C06A2"/>
    <w:rsid w:val="7B997A38"/>
    <w:rsid w:val="7DCE38FA"/>
    <w:rsid w:val="7EBC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adjustRightInd w:val="0"/>
      <w:spacing w:line="312" w:lineRule="atLeast"/>
      <w:ind w:left="420" w:leftChars="200"/>
    </w:pPr>
    <w:rPr>
      <w:rFonts w:ascii="Calibri" w:hAnsi="Calibri"/>
      <w:kern w:val="0"/>
    </w:rPr>
  </w:style>
  <w:style w:type="paragraph" w:styleId="6">
    <w:name w:val="Body Text"/>
    <w:basedOn w:val="1"/>
    <w:next w:val="7"/>
    <w:qFormat/>
    <w:uiPriority w:val="0"/>
    <w:pPr>
      <w:jc w:val="center"/>
    </w:pPr>
  </w:style>
  <w:style w:type="paragraph" w:styleId="7">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8">
    <w:name w:val="Block Text"/>
    <w:basedOn w:val="1"/>
    <w:qFormat/>
    <w:uiPriority w:val="0"/>
    <w:pPr>
      <w:adjustRightInd w:val="0"/>
      <w:ind w:left="420" w:right="33"/>
      <w:jc w:val="left"/>
      <w:textAlignment w:val="baseline"/>
    </w:pPr>
    <w:rPr>
      <w:kern w:val="0"/>
      <w:sz w:val="24"/>
      <w:szCs w:val="20"/>
    </w:rPr>
  </w:style>
  <w:style w:type="paragraph" w:styleId="9">
    <w:name w:val="Plain Text"/>
    <w:basedOn w:val="1"/>
    <w:qFormat/>
    <w:uiPriority w:val="0"/>
    <w:rPr>
      <w:rFonts w:ascii="宋体" w:hAnsi="Courier New" w:eastAsiaTheme="minorEastAsia" w:cstheme="minorBidi"/>
      <w:szCs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600</Words>
  <Characters>692</Characters>
  <Lines>8</Lines>
  <Paragraphs>2</Paragraphs>
  <TotalTime>35</TotalTime>
  <ScaleCrop>false</ScaleCrop>
  <LinksUpToDate>false</LinksUpToDate>
  <CharactersWithSpaces>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做个俗人</cp:lastModifiedBy>
  <cp:lastPrinted>2021-04-13T03:43:00Z</cp:lastPrinted>
  <dcterms:modified xsi:type="dcterms:W3CDTF">2025-02-12T03:36:02Z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75863555DE0B4D259EDC56452F4E3DA4</vt:lpwstr>
  </property>
  <property fmtid="{D5CDD505-2E9C-101B-9397-08002B2CF9AE}" pid="4" name="KSOTemplateDocerSaveRecord">
    <vt:lpwstr>eyJoZGlkIjoiYjYyZDUwOTNmZmJhYjc2YjRiNGRlMTc2Zjk2ZjM5YzYiLCJ1c2VySWQiOiI0MzUyMzQzNTYifQ==</vt:lpwstr>
  </property>
</Properties>
</file>