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2E539">
      <w:pPr>
        <w:pStyle w:val="9"/>
        <w:keepNext w:val="0"/>
        <w:keepLines w:val="0"/>
        <w:widowControl/>
        <w:suppressLineNumbers w:val="0"/>
        <w:spacing w:before="75" w:beforeAutospacing="0" w:after="75" w:afterAutospacing="0" w:line="240" w:lineRule="auto"/>
        <w:ind w:left="0" w:right="0"/>
        <w:jc w:val="center"/>
        <w:rPr>
          <w:rStyle w:val="12"/>
          <w:rFonts w:hint="eastAsia" w:ascii="宋体" w:hAnsi="宋体" w:eastAsia="宋体" w:cs="宋体"/>
          <w:sz w:val="32"/>
          <w:szCs w:val="32"/>
        </w:rPr>
      </w:pPr>
      <w:r>
        <w:rPr>
          <w:rStyle w:val="12"/>
          <w:rFonts w:hint="eastAsia" w:ascii="宋体" w:hAnsi="宋体" w:eastAsia="宋体" w:cs="宋体"/>
          <w:sz w:val="32"/>
          <w:szCs w:val="32"/>
        </w:rPr>
        <w:t>广西建通工程咨询有限责任公司关于</w:t>
      </w:r>
    </w:p>
    <w:p w14:paraId="41EC6C4E">
      <w:pPr>
        <w:pStyle w:val="9"/>
        <w:keepNext w:val="0"/>
        <w:keepLines w:val="0"/>
        <w:widowControl/>
        <w:suppressLineNumbers w:val="0"/>
        <w:spacing w:before="75" w:beforeAutospacing="0" w:after="75" w:afterAutospacing="0" w:line="240" w:lineRule="auto"/>
        <w:ind w:left="0" w:right="0"/>
        <w:jc w:val="center"/>
        <w:rPr>
          <w:rStyle w:val="12"/>
          <w:rFonts w:hint="eastAsia" w:ascii="宋体" w:hAnsi="宋体" w:eastAsia="宋体" w:cs="宋体"/>
          <w:sz w:val="32"/>
          <w:szCs w:val="32"/>
        </w:rPr>
      </w:pPr>
      <w:r>
        <w:rPr>
          <w:rStyle w:val="12"/>
          <w:rFonts w:hint="eastAsia" w:ascii="宋体" w:hAnsi="宋体" w:eastAsia="宋体" w:cs="宋体"/>
          <w:sz w:val="32"/>
          <w:szCs w:val="32"/>
        </w:rPr>
        <w:t>钦州市检验检测中心专用设备采购</w:t>
      </w:r>
      <w:r>
        <w:rPr>
          <w:rStyle w:val="12"/>
          <w:rFonts w:hint="eastAsia" w:ascii="宋体" w:hAnsi="宋体" w:eastAsia="宋体" w:cs="宋体"/>
          <w:sz w:val="32"/>
          <w:szCs w:val="32"/>
          <w:lang w:val="en-US" w:eastAsia="zh-CN"/>
        </w:rPr>
        <w:t>公开</w:t>
      </w:r>
      <w:r>
        <w:rPr>
          <w:rStyle w:val="12"/>
          <w:rFonts w:hint="eastAsia" w:ascii="宋体" w:hAnsi="宋体" w:eastAsia="宋体" w:cs="宋体"/>
          <w:sz w:val="32"/>
          <w:szCs w:val="32"/>
        </w:rPr>
        <w:t>招标公告</w:t>
      </w:r>
    </w:p>
    <w:p w14:paraId="60FF029A">
      <w:pPr>
        <w:pStyle w:val="9"/>
        <w:keepNext w:val="0"/>
        <w:keepLines w:val="0"/>
        <w:widowControl/>
        <w:suppressLineNumbers w:val="0"/>
        <w:spacing w:before="75" w:beforeAutospacing="0" w:after="75" w:afterAutospacing="0" w:line="240" w:lineRule="auto"/>
        <w:ind w:left="0" w:right="0"/>
        <w:jc w:val="center"/>
        <w:rPr>
          <w:rStyle w:val="12"/>
          <w:rFonts w:hint="eastAsia" w:ascii="宋体" w:hAnsi="宋体" w:eastAsia="宋体" w:cs="宋体"/>
          <w:sz w:val="24"/>
          <w:szCs w:val="24"/>
        </w:rPr>
      </w:pPr>
      <w:r>
        <w:rPr>
          <w:rStyle w:val="12"/>
          <w:rFonts w:hint="eastAsia" w:ascii="宋体" w:hAnsi="宋体" w:eastAsia="宋体" w:cs="宋体"/>
          <w:sz w:val="32"/>
          <w:szCs w:val="32"/>
        </w:rPr>
        <w:t>（远程异地评标）</w:t>
      </w:r>
    </w:p>
    <w:p w14:paraId="245B89DA">
      <w:pPr>
        <w:pBdr>
          <w:top w:val="single" w:color="auto" w:sz="4" w:space="0"/>
          <w:left w:val="single" w:color="auto" w:sz="4" w:space="4"/>
          <w:bottom w:val="single" w:color="auto" w:sz="4" w:space="1"/>
          <w:right w:val="single" w:color="auto" w:sz="4" w:space="4"/>
        </w:pBd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项目概况</w:t>
      </w:r>
    </w:p>
    <w:p w14:paraId="6DCCBE4A">
      <w:pPr>
        <w:pBdr>
          <w:top w:val="single" w:color="auto" w:sz="4" w:space="0"/>
          <w:left w:val="single" w:color="auto" w:sz="4" w:space="4"/>
          <w:bottom w:val="single" w:color="auto" w:sz="4" w:space="1"/>
          <w:right w:val="single" w:color="auto" w:sz="4" w:space="4"/>
        </w:pBdr>
        <w:spacing w:line="50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钦州市检验检测中心专用设备采购</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招标项目的潜在投标人应在广西政府采购云平台（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9时30分</w:t>
      </w:r>
      <w:r>
        <w:rPr>
          <w:rFonts w:hint="eastAsia" w:ascii="宋体" w:hAnsi="宋体" w:cs="宋体"/>
          <w:color w:val="auto"/>
          <w:szCs w:val="21"/>
          <w:highlight w:val="none"/>
        </w:rPr>
        <w:t>（北京时间）前递交投标文件。</w:t>
      </w:r>
    </w:p>
    <w:p w14:paraId="74F9E5AF">
      <w:pPr>
        <w:spacing w:line="500" w:lineRule="exact"/>
        <w:rPr>
          <w:rFonts w:hint="eastAsia" w:ascii="宋体" w:hAnsi="宋体" w:cs="宋体"/>
          <w:b/>
          <w:bCs/>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cs="宋体"/>
          <w:b/>
          <w:bCs/>
          <w:color w:val="auto"/>
          <w:szCs w:val="21"/>
          <w:highlight w:val="none"/>
        </w:rPr>
        <w:t>一、项目基本情况</w:t>
      </w:r>
      <w:bookmarkEnd w:id="0"/>
      <w:bookmarkEnd w:id="1"/>
      <w:bookmarkEnd w:id="2"/>
      <w:bookmarkEnd w:id="3"/>
    </w:p>
    <w:p w14:paraId="0E4624A6">
      <w:pPr>
        <w:spacing w:line="5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项目编号：</w:t>
      </w:r>
      <w:bookmarkStart w:id="5" w:name="PO_3000001867_PM001_1"/>
      <w:r>
        <w:rPr>
          <w:rFonts w:hint="eastAsia" w:ascii="宋体" w:hAnsi="宋体" w:cs="宋体"/>
          <w:color w:val="auto"/>
          <w:szCs w:val="21"/>
          <w:highlight w:val="none"/>
        </w:rPr>
        <w:t>QZZC2024-G1-990502-GXJT</w:t>
      </w:r>
    </w:p>
    <w:p w14:paraId="48F1DBF9">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采购计划文号：QZZC2024-G1-01835</w:t>
      </w:r>
    </w:p>
    <w:bookmarkEnd w:id="5"/>
    <w:p w14:paraId="2A2EC8E4">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钦州市检验检测中心专用设备采购</w:t>
      </w:r>
    </w:p>
    <w:bookmarkEnd w:id="4"/>
    <w:p w14:paraId="2EF99AC4">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50.00万元。</w:t>
      </w:r>
    </w:p>
    <w:p w14:paraId="0AC5454B">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50.00万元。</w:t>
      </w:r>
    </w:p>
    <w:p w14:paraId="156FD1CB">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采购需求：</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1818"/>
        <w:gridCol w:w="1414"/>
        <w:gridCol w:w="5604"/>
      </w:tblGrid>
      <w:tr w14:paraId="063A5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14:paraId="5E7C3D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8B1A70A">
            <w:pPr>
              <w:keepNext w:val="0"/>
              <w:keepLines w:val="0"/>
              <w:pageBreakBefore w:val="0"/>
              <w:widowControl w:val="0"/>
              <w:tabs>
                <w:tab w:val="left" w:pos="315"/>
                <w:tab w:val="center" w:pos="861"/>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t>标的名称</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7EF5AC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5604" w:type="dxa"/>
            <w:tcBorders>
              <w:top w:val="single" w:color="auto" w:sz="4" w:space="0"/>
              <w:left w:val="single" w:color="auto" w:sz="4" w:space="0"/>
              <w:bottom w:val="single" w:color="auto" w:sz="4" w:space="0"/>
              <w:right w:val="single" w:color="auto" w:sz="4" w:space="0"/>
            </w:tcBorders>
            <w:noWrap w:val="0"/>
            <w:vAlign w:val="center"/>
          </w:tcPr>
          <w:p w14:paraId="716C1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1AD96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14:paraId="7E69D8A5">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5A87A44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电感耦合等离子体质谱仪</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7A74514A">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tc>
        <w:tc>
          <w:tcPr>
            <w:tcW w:w="5604" w:type="dxa"/>
            <w:tcBorders>
              <w:top w:val="single" w:color="auto" w:sz="4" w:space="0"/>
              <w:left w:val="single" w:color="auto" w:sz="4" w:space="0"/>
              <w:right w:val="single" w:color="auto" w:sz="4" w:space="0"/>
            </w:tcBorders>
            <w:noWrap w:val="0"/>
            <w:vAlign w:val="center"/>
          </w:tcPr>
          <w:p w14:paraId="34070291">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1.仪器总体要求</w:t>
            </w:r>
          </w:p>
          <w:p w14:paraId="65B26490">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1.1电感耦合等离子体质谱仪要求能适用于应用领域广泛的各种样品的元素分析、同位素分析分析任务，满足环境、食品、医药、地质、金属材料、生物样品、化工材料分析等。</w:t>
            </w:r>
          </w:p>
          <w:p w14:paraId="00EAF5A9">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仪器要求要求能进行样品定性、半定量、定量、同位素比分析。......</w:t>
            </w:r>
          </w:p>
          <w:p w14:paraId="366E0D72">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（具体内容详见“第二章采购需求”）</w:t>
            </w:r>
          </w:p>
        </w:tc>
      </w:tr>
    </w:tbl>
    <w:p w14:paraId="66042BB8">
      <w:pPr>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合同履行期限：自合同签订之日起至</w:t>
      </w:r>
      <w:r>
        <w:rPr>
          <w:rFonts w:hint="eastAsia" w:ascii="宋体" w:hAnsi="宋体" w:cs="宋体"/>
          <w:color w:val="auto"/>
          <w:szCs w:val="21"/>
          <w:highlight w:val="none"/>
          <w:lang w:val="en-US" w:eastAsia="zh-CN"/>
        </w:rPr>
        <w:t>货物验收合格之日止</w:t>
      </w:r>
      <w:r>
        <w:rPr>
          <w:rFonts w:hint="eastAsia" w:ascii="宋体" w:hAnsi="宋体" w:cs="宋体"/>
          <w:color w:val="auto"/>
          <w:szCs w:val="21"/>
          <w:highlight w:val="none"/>
        </w:rPr>
        <w:t>。</w:t>
      </w:r>
    </w:p>
    <w:p w14:paraId="4EEEA011">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不</w:t>
      </w:r>
      <w:r>
        <w:rPr>
          <w:rFonts w:hint="eastAsia" w:ascii="宋体" w:hAnsi="宋体" w:cs="宋体"/>
          <w:color w:val="auto"/>
          <w:szCs w:val="21"/>
          <w:highlight w:val="none"/>
        </w:rPr>
        <w:t>接受联合体投标。</w:t>
      </w:r>
    </w:p>
    <w:p w14:paraId="401CD452">
      <w:pPr>
        <w:spacing w:line="500" w:lineRule="exact"/>
        <w:rPr>
          <w:rFonts w:hint="eastAsia" w:ascii="宋体" w:hAnsi="宋体" w:cs="宋体"/>
          <w:b/>
          <w:bCs/>
          <w:color w:val="auto"/>
          <w:szCs w:val="21"/>
          <w:highlight w:val="none"/>
        </w:rPr>
      </w:pPr>
      <w:bookmarkStart w:id="6" w:name="_Toc35393791"/>
      <w:bookmarkStart w:id="7" w:name="_Toc28359080"/>
      <w:bookmarkStart w:id="8" w:name="_Toc28359003"/>
      <w:bookmarkStart w:id="9" w:name="_Toc35393622"/>
      <w:r>
        <w:rPr>
          <w:rFonts w:hint="eastAsia" w:ascii="宋体" w:hAnsi="宋体" w:cs="宋体"/>
          <w:b/>
          <w:bCs/>
          <w:color w:val="auto"/>
          <w:szCs w:val="21"/>
          <w:highlight w:val="none"/>
        </w:rPr>
        <w:t>二、申请人的资格要求：</w:t>
      </w:r>
      <w:bookmarkEnd w:id="6"/>
      <w:bookmarkEnd w:id="7"/>
      <w:bookmarkEnd w:id="8"/>
      <w:bookmarkEnd w:id="9"/>
    </w:p>
    <w:p w14:paraId="1E7AE051">
      <w:pPr>
        <w:spacing w:line="500" w:lineRule="exact"/>
        <w:ind w:firstLine="420" w:firstLineChars="200"/>
        <w:rPr>
          <w:rFonts w:hint="eastAsia" w:ascii="宋体" w:hAnsi="宋体" w:cs="宋体"/>
          <w:color w:val="auto"/>
          <w:szCs w:val="21"/>
          <w:highlight w:val="none"/>
        </w:rPr>
      </w:pPr>
      <w:bookmarkStart w:id="10" w:name="_Hlk51746371"/>
      <w:bookmarkStart w:id="11" w:name="_Toc28359081"/>
      <w:bookmarkStart w:id="12" w:name="_Toc28359004"/>
      <w:r>
        <w:rPr>
          <w:rFonts w:hint="eastAsia" w:ascii="宋体" w:hAnsi="宋体" w:cs="宋体"/>
          <w:color w:val="auto"/>
          <w:szCs w:val="21"/>
          <w:highlight w:val="none"/>
        </w:rPr>
        <w:t>1.满足《中华人民共和国政府采购法》第二十二条规定；</w:t>
      </w:r>
    </w:p>
    <w:p w14:paraId="22749805">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bookmarkEnd w:id="10"/>
      <w:r>
        <w:rPr>
          <w:rFonts w:hint="eastAsia" w:ascii="宋体" w:hAnsi="宋体" w:eastAsia="宋体" w:cs="宋体"/>
          <w:color w:val="auto"/>
          <w:sz w:val="21"/>
          <w:szCs w:val="21"/>
          <w:highlight w:val="none"/>
        </w:rPr>
        <w:t>非专门面向中小企业采购的项目</w:t>
      </w:r>
      <w:r>
        <w:rPr>
          <w:rFonts w:hint="eastAsia" w:ascii="宋体" w:hAnsi="宋体" w:cs="宋体"/>
          <w:color w:val="auto"/>
          <w:sz w:val="21"/>
          <w:szCs w:val="21"/>
          <w:highlight w:val="none"/>
        </w:rPr>
        <w:t>；</w:t>
      </w:r>
    </w:p>
    <w:p w14:paraId="188B29FD">
      <w:pPr>
        <w:spacing w:line="500" w:lineRule="exact"/>
        <w:ind w:firstLine="420" w:firstLineChars="200"/>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无。</w:t>
      </w:r>
    </w:p>
    <w:p w14:paraId="0BE93CE3">
      <w:pPr>
        <w:spacing w:line="500" w:lineRule="exact"/>
        <w:rPr>
          <w:rFonts w:hint="eastAsia" w:ascii="宋体" w:hAnsi="宋体" w:cs="宋体"/>
          <w:b/>
          <w:bCs/>
          <w:color w:val="auto"/>
          <w:szCs w:val="21"/>
          <w:highlight w:val="none"/>
        </w:rPr>
      </w:pPr>
      <w:bookmarkStart w:id="13" w:name="_Toc35393792"/>
      <w:bookmarkStart w:id="14" w:name="_Toc35393623"/>
      <w:r>
        <w:rPr>
          <w:rFonts w:hint="eastAsia" w:ascii="宋体" w:hAnsi="宋体" w:cs="宋体"/>
          <w:b/>
          <w:bCs/>
          <w:color w:val="auto"/>
          <w:szCs w:val="21"/>
          <w:highlight w:val="none"/>
        </w:rPr>
        <w:t>三、获取招标文件</w:t>
      </w:r>
      <w:bookmarkEnd w:id="11"/>
      <w:bookmarkEnd w:id="12"/>
      <w:bookmarkEnd w:id="13"/>
      <w:bookmarkEnd w:id="14"/>
    </w:p>
    <w:p w14:paraId="3058528D">
      <w:pPr>
        <w:spacing w:line="500" w:lineRule="exact"/>
        <w:ind w:left="567" w:leftChars="270"/>
        <w:rPr>
          <w:rFonts w:hint="eastAsia" w:ascii="宋体" w:hAnsi="宋体" w:cs="宋体"/>
          <w:color w:val="auto"/>
          <w:kern w:val="0"/>
          <w:szCs w:val="21"/>
          <w:highlight w:val="none"/>
        </w:rPr>
      </w:pPr>
      <w:bookmarkStart w:id="15" w:name="_Toc28359082"/>
      <w:bookmarkStart w:id="16" w:name="_Toc28359005"/>
      <w:bookmarkStart w:id="17" w:name="_Toc35393624"/>
      <w:bookmarkStart w:id="18" w:name="_Toc35393793"/>
      <w:r>
        <w:rPr>
          <w:rFonts w:hint="eastAsia" w:ascii="宋体" w:hAnsi="宋体" w:cs="宋体"/>
          <w:bCs/>
          <w:color w:val="auto"/>
          <w:kern w:val="0"/>
          <w:szCs w:val="21"/>
          <w:highlight w:val="none"/>
        </w:rPr>
        <w:t>时间：202</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日，每天上午</w:t>
      </w:r>
      <w:r>
        <w:rPr>
          <w:rFonts w:hint="eastAsia" w:ascii="宋体" w:hAnsi="宋体" w:cs="宋体"/>
          <w:bCs/>
          <w:color w:val="auto"/>
          <w:kern w:val="0"/>
          <w:szCs w:val="21"/>
          <w:highlight w:val="none"/>
          <w:lang w:val="en-US" w:eastAsia="zh-CN"/>
        </w:rPr>
        <w:t>00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00</w:t>
      </w:r>
      <w:r>
        <w:rPr>
          <w:rFonts w:hint="eastAsia" w:ascii="宋体" w:hAnsi="宋体" w:cs="宋体"/>
          <w:bCs/>
          <w:color w:val="auto"/>
          <w:kern w:val="0"/>
          <w:szCs w:val="21"/>
          <w:highlight w:val="none"/>
        </w:rPr>
        <w:t>至12:00，下午1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:00至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59</w:t>
      </w:r>
      <w:r>
        <w:rPr>
          <w:rFonts w:hint="eastAsia" w:ascii="宋体" w:hAnsi="宋体" w:cs="宋体"/>
          <w:bCs/>
          <w:color w:val="auto"/>
          <w:kern w:val="0"/>
          <w:szCs w:val="21"/>
          <w:highlight w:val="none"/>
        </w:rPr>
        <w:t>（北京时间，法定节假日除外</w:t>
      </w:r>
      <w:r>
        <w:rPr>
          <w:rFonts w:hint="eastAsia" w:ascii="宋体" w:hAnsi="宋体" w:cs="宋体"/>
          <w:color w:val="auto"/>
          <w:kern w:val="0"/>
          <w:szCs w:val="21"/>
          <w:highlight w:val="none"/>
        </w:rPr>
        <w:t>）。</w:t>
      </w:r>
    </w:p>
    <w:p w14:paraId="5549F83B">
      <w:pPr>
        <w:pStyle w:val="14"/>
        <w:spacing w:line="500" w:lineRule="exact"/>
        <w:rPr>
          <w:rFonts w:hint="eastAsia" w:ascii="宋体" w:hAnsi="宋体"/>
          <w:color w:val="auto"/>
          <w:szCs w:val="21"/>
          <w:highlight w:val="none"/>
        </w:rPr>
      </w:pPr>
      <w:r>
        <w:rPr>
          <w:rFonts w:hint="eastAsia" w:ascii="宋体" w:hAnsi="宋体" w:cs="宋体"/>
          <w:color w:val="auto"/>
          <w:kern w:val="0"/>
          <w:szCs w:val="21"/>
          <w:highlight w:val="none"/>
        </w:rPr>
        <w:t>地点：广西政府采购云平台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w:t>
      </w:r>
    </w:p>
    <w:p w14:paraId="21A4584F">
      <w:pPr>
        <w:pStyle w:val="14"/>
        <w:spacing w:line="500" w:lineRule="exact"/>
        <w:rPr>
          <w:rFonts w:ascii="宋体" w:hAnsi="宋体" w:cs="宋体"/>
          <w:color w:val="auto"/>
          <w:kern w:val="0"/>
          <w:szCs w:val="21"/>
          <w:highlight w:val="none"/>
        </w:rPr>
      </w:pPr>
      <w:bookmarkStart w:id="37" w:name="_GoBack"/>
      <w:bookmarkEnd w:id="37"/>
      <w:r>
        <w:rPr>
          <w:rFonts w:hint="eastAsia" w:ascii="宋体" w:hAnsi="宋体" w:cs="宋体"/>
          <w:color w:val="auto"/>
          <w:kern w:val="0"/>
          <w:szCs w:val="21"/>
          <w:highlight w:val="none"/>
        </w:rPr>
        <w:t>方式:网上下载。本项目不发放纸质文件，潜在投标人可自行在广西政府采购云平台</w:t>
      </w:r>
    </w:p>
    <w:p w14:paraId="24750D2B">
      <w:pPr>
        <w:pStyle w:val="14"/>
        <w:spacing w:line="500" w:lineRule="exact"/>
        <w:ind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）下载招标文件（操作路径：登录广西政府采购云平台-项目采购-获取采购文件-找到本项目-点击“申请获取采购文件”），电子投标文件制作需要基于广西政府采购云平台（</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）获取的招标文件编制。</w:t>
      </w:r>
    </w:p>
    <w:p w14:paraId="79DA426F">
      <w:pPr>
        <w:pStyle w:val="14"/>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售价：人民币0元。</w:t>
      </w:r>
    </w:p>
    <w:p w14:paraId="177187D4">
      <w:pPr>
        <w:spacing w:line="500" w:lineRule="exact"/>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w:t>
      </w:r>
      <w:bookmarkEnd w:id="15"/>
      <w:bookmarkEnd w:id="16"/>
      <w:r>
        <w:rPr>
          <w:rFonts w:hint="eastAsia" w:ascii="宋体" w:hAnsi="宋体" w:cs="宋体"/>
          <w:b/>
          <w:bCs/>
          <w:color w:val="auto"/>
          <w:szCs w:val="21"/>
          <w:highlight w:val="none"/>
        </w:rPr>
        <w:t>截止时间、开标时间和地点</w:t>
      </w:r>
      <w:bookmarkEnd w:id="17"/>
      <w:bookmarkEnd w:id="18"/>
    </w:p>
    <w:p w14:paraId="5431C273">
      <w:pPr>
        <w:keepNext w:val="0"/>
        <w:keepLines w:val="0"/>
        <w:pageBreakBefore w:val="0"/>
        <w:tabs>
          <w:tab w:val="left" w:pos="360"/>
          <w:tab w:val="left" w:pos="720"/>
        </w:tabs>
        <w:kinsoku/>
        <w:wordWrap/>
        <w:overflowPunct/>
        <w:topLinePunct w:val="0"/>
        <w:autoSpaceDE w:val="0"/>
        <w:autoSpaceDN w:val="0"/>
        <w:bidi w:val="0"/>
        <w:adjustRightInd/>
        <w:spacing w:line="460" w:lineRule="exact"/>
        <w:ind w:firstLine="420" w:firstLineChars="200"/>
        <w:textAlignment w:val="auto"/>
        <w:rPr>
          <w:rFonts w:hint="eastAsia" w:ascii="宋体" w:hAnsi="宋体"/>
          <w:color w:val="auto"/>
          <w:szCs w:val="21"/>
          <w:highlight w:val="none"/>
        </w:rPr>
      </w:pPr>
      <w:bookmarkStart w:id="19" w:name="_Toc28359007"/>
      <w:bookmarkStart w:id="20" w:name="_Toc35393794"/>
      <w:bookmarkStart w:id="21" w:name="_Toc35393625"/>
      <w:bookmarkStart w:id="22" w:name="_Toc28359084"/>
      <w:r>
        <w:rPr>
          <w:rFonts w:hint="eastAsia" w:ascii="宋体" w:hAnsi="宋体"/>
          <w:color w:val="auto"/>
          <w:szCs w:val="21"/>
          <w:highlight w:val="none"/>
        </w:rPr>
        <w:t>提交投标文件截止时间：2024年12月5日9时30分（北京时间）</w:t>
      </w:r>
    </w:p>
    <w:p w14:paraId="44F31533">
      <w:pPr>
        <w:keepNext w:val="0"/>
        <w:keepLines w:val="0"/>
        <w:pageBreakBefore w:val="0"/>
        <w:tabs>
          <w:tab w:val="left" w:pos="360"/>
          <w:tab w:val="left" w:pos="720"/>
        </w:tabs>
        <w:kinsoku/>
        <w:wordWrap/>
        <w:overflowPunct/>
        <w:topLinePunct w:val="0"/>
        <w:autoSpaceDE w:val="0"/>
        <w:autoSpaceDN w:val="0"/>
        <w:bidi w:val="0"/>
        <w:adjustRightInd/>
        <w:spacing w:line="4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本项目为全流程电子化采购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3C724F50">
      <w:pPr>
        <w:keepNext w:val="0"/>
        <w:keepLines w:val="0"/>
        <w:pageBreakBefore w:val="0"/>
        <w:tabs>
          <w:tab w:val="left" w:pos="360"/>
          <w:tab w:val="left" w:pos="720"/>
        </w:tabs>
        <w:kinsoku/>
        <w:wordWrap/>
        <w:overflowPunct/>
        <w:topLinePunct w:val="0"/>
        <w:autoSpaceDE w:val="0"/>
        <w:autoSpaceDN w:val="0"/>
        <w:bidi w:val="0"/>
        <w:adjustRightInd/>
        <w:spacing w:line="4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开标时间：2024年12月5日9时30分（北京时间）</w:t>
      </w:r>
    </w:p>
    <w:p w14:paraId="00EDD03F">
      <w:pPr>
        <w:keepNext w:val="0"/>
        <w:keepLines w:val="0"/>
        <w:pageBreakBefore w:val="0"/>
        <w:tabs>
          <w:tab w:val="left" w:pos="360"/>
          <w:tab w:val="left" w:pos="720"/>
        </w:tabs>
        <w:kinsoku/>
        <w:wordWrap/>
        <w:overflowPunct/>
        <w:topLinePunct w:val="0"/>
        <w:autoSpaceDE w:val="0"/>
        <w:autoSpaceDN w:val="0"/>
        <w:bidi w:val="0"/>
        <w:adjustRightInd/>
        <w:spacing w:line="4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开标地点：广西政府采购云平台电子开标大厅</w:t>
      </w:r>
    </w:p>
    <w:p w14:paraId="5F8E74FF">
      <w:pPr>
        <w:keepNext w:val="0"/>
        <w:keepLines w:val="0"/>
        <w:pageBreakBefore w:val="0"/>
        <w:kinsoku/>
        <w:wordWrap/>
        <w:overflowPunct/>
        <w:topLinePunct w:val="0"/>
        <w:bidi w:val="0"/>
        <w:adjustRightInd/>
        <w:spacing w:line="460" w:lineRule="exac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bookmarkEnd w:id="19"/>
      <w:bookmarkEnd w:id="20"/>
      <w:bookmarkEnd w:id="21"/>
      <w:bookmarkEnd w:id="22"/>
    </w:p>
    <w:p w14:paraId="243DA4F4">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7FA7B0C">
      <w:pPr>
        <w:keepNext w:val="0"/>
        <w:keepLines w:val="0"/>
        <w:pageBreakBefore w:val="0"/>
        <w:kinsoku/>
        <w:wordWrap/>
        <w:overflowPunct/>
        <w:topLinePunct w:val="0"/>
        <w:bidi w:val="0"/>
        <w:adjustRightInd/>
        <w:spacing w:line="460" w:lineRule="exact"/>
        <w:textAlignment w:val="auto"/>
        <w:rPr>
          <w:rFonts w:hint="eastAsia" w:ascii="宋体" w:hAnsi="宋体" w:cs="宋体"/>
          <w:b/>
          <w:bCs/>
          <w:color w:val="auto"/>
          <w:szCs w:val="21"/>
          <w:highlight w:val="none"/>
        </w:rPr>
      </w:pPr>
      <w:bookmarkStart w:id="23" w:name="_Toc35393795"/>
      <w:bookmarkStart w:id="24" w:name="_Toc35393626"/>
      <w:r>
        <w:rPr>
          <w:rFonts w:hint="eastAsia" w:ascii="宋体" w:hAnsi="宋体" w:cs="宋体"/>
          <w:b/>
          <w:bCs/>
          <w:color w:val="auto"/>
          <w:szCs w:val="21"/>
          <w:highlight w:val="none"/>
        </w:rPr>
        <w:t>六、其他补充事宜</w:t>
      </w:r>
      <w:bookmarkEnd w:id="23"/>
      <w:bookmarkEnd w:id="24"/>
    </w:p>
    <w:p w14:paraId="26430F89">
      <w:pPr>
        <w:pStyle w:val="15"/>
        <w:spacing w:line="420" w:lineRule="exact"/>
        <w:ind w:firstLine="420"/>
        <w:rPr>
          <w:rFonts w:ascii="宋体" w:hAnsi="宋体"/>
          <w:b/>
          <w:color w:val="auto"/>
          <w:szCs w:val="21"/>
          <w:highlight w:val="none"/>
        </w:rPr>
      </w:pPr>
      <w:r>
        <w:rPr>
          <w:rFonts w:hint="eastAsia" w:ascii="宋体" w:hAnsi="宋体" w:cs="宋体"/>
          <w:color w:val="auto"/>
          <w:kern w:val="0"/>
          <w:szCs w:val="21"/>
          <w:highlight w:val="none"/>
          <w:lang w:eastAsia="zh-CN"/>
        </w:rPr>
        <w:t>（一）</w:t>
      </w:r>
      <w:r>
        <w:rPr>
          <w:rFonts w:hint="eastAsia" w:ascii="宋体" w:hAnsi="宋体" w:cs="宋体"/>
          <w:color w:val="auto"/>
          <w:kern w:val="0"/>
          <w:szCs w:val="21"/>
          <w:highlight w:val="none"/>
        </w:rPr>
        <w:t>投标保证金：</w:t>
      </w:r>
      <w:r>
        <w:rPr>
          <w:rFonts w:hint="eastAsia" w:ascii="宋体" w:hAnsi="宋体" w:cs="宋体"/>
          <w:color w:val="auto"/>
          <w:kern w:val="0"/>
          <w:szCs w:val="21"/>
          <w:highlight w:val="none"/>
          <w:lang w:val="en-US" w:eastAsia="zh-CN"/>
        </w:rPr>
        <w:t xml:space="preserve"> </w:t>
      </w:r>
      <w:r>
        <w:rPr>
          <w:rFonts w:ascii="宋体" w:hAnsi="宋体"/>
          <w:b/>
          <w:color w:val="auto"/>
          <w:szCs w:val="21"/>
          <w:highlight w:val="none"/>
        </w:rPr>
        <w:t>保证金(人民币)：</w:t>
      </w:r>
      <w:r>
        <w:rPr>
          <w:rFonts w:hint="eastAsia" w:ascii="宋体" w:hAnsi="宋体"/>
          <w:b/>
          <w:color w:val="auto"/>
          <w:szCs w:val="21"/>
          <w:highlight w:val="none"/>
          <w:lang w:val="en-US" w:eastAsia="zh-CN"/>
        </w:rPr>
        <w:t>15000</w:t>
      </w:r>
      <w:r>
        <w:rPr>
          <w:rFonts w:hint="eastAsia" w:ascii="宋体" w:hAnsi="宋体"/>
          <w:b/>
          <w:color w:val="auto"/>
          <w:szCs w:val="21"/>
          <w:highlight w:val="none"/>
        </w:rPr>
        <w:t>.00元（须足额缴纳）</w:t>
      </w:r>
    </w:p>
    <w:p w14:paraId="710E2BE8">
      <w:pPr>
        <w:spacing w:line="5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ascii="宋体" w:hAnsi="宋体"/>
          <w:bCs/>
          <w:color w:val="auto"/>
          <w:szCs w:val="21"/>
          <w:highlight w:val="none"/>
          <w:shd w:val="clear" w:color="auto" w:fill="FFFFFF"/>
        </w:rPr>
        <w:t>保证金的</w:t>
      </w:r>
      <w:r>
        <w:rPr>
          <w:rFonts w:hint="eastAsia" w:ascii="宋体" w:hAnsi="宋体"/>
          <w:bCs/>
          <w:color w:val="auto"/>
          <w:szCs w:val="21"/>
          <w:highlight w:val="none"/>
          <w:shd w:val="clear" w:color="auto" w:fill="FFFFFF"/>
        </w:rPr>
        <w:t>缴纳</w:t>
      </w:r>
      <w:r>
        <w:rPr>
          <w:rFonts w:ascii="宋体" w:hAnsi="宋体"/>
          <w:bCs/>
          <w:color w:val="auto"/>
          <w:szCs w:val="21"/>
          <w:highlight w:val="none"/>
          <w:shd w:val="clear" w:color="auto" w:fill="FFFFFF"/>
        </w:rPr>
        <w:t>方式：银行转账、支票、汇票、本票或者银行、保险机构出具的保函</w:t>
      </w:r>
      <w:r>
        <w:rPr>
          <w:rFonts w:hint="eastAsia" w:ascii="宋体" w:hAnsi="宋体"/>
          <w:bCs/>
          <w:color w:val="auto"/>
          <w:szCs w:val="21"/>
          <w:highlight w:val="none"/>
          <w:shd w:val="clear" w:color="auto" w:fill="FFFFFF"/>
        </w:rPr>
        <w:t>（包含电子保函）</w:t>
      </w:r>
      <w:r>
        <w:rPr>
          <w:rFonts w:ascii="宋体" w:hAnsi="宋体"/>
          <w:bCs/>
          <w:color w:val="auto"/>
          <w:szCs w:val="21"/>
          <w:highlight w:val="none"/>
          <w:shd w:val="clear" w:color="auto" w:fill="FFFFFF"/>
        </w:rPr>
        <w:t>，禁止采用现钞方式。采用银行转账方式的，在</w:t>
      </w:r>
      <w:r>
        <w:rPr>
          <w:rFonts w:hint="eastAsia" w:ascii="宋体" w:hAnsi="宋体"/>
          <w:bCs/>
          <w:color w:val="auto"/>
          <w:szCs w:val="21"/>
          <w:highlight w:val="none"/>
          <w:shd w:val="clear" w:color="auto" w:fill="FFFFFF"/>
          <w:lang w:val="en-US" w:eastAsia="zh-CN"/>
        </w:rPr>
        <w:t>投标</w:t>
      </w:r>
      <w:r>
        <w:rPr>
          <w:rFonts w:ascii="宋体" w:hAnsi="宋体"/>
          <w:bCs/>
          <w:color w:val="auto"/>
          <w:szCs w:val="21"/>
          <w:highlight w:val="none"/>
          <w:shd w:val="clear" w:color="auto" w:fill="FFFFFF"/>
        </w:rPr>
        <w:t>截止时间前交至指定账户并且到账：</w:t>
      </w:r>
      <w:r>
        <w:rPr>
          <w:rFonts w:ascii="宋体" w:hAnsi="宋体"/>
          <w:bCs/>
          <w:color w:val="auto"/>
          <w:szCs w:val="21"/>
          <w:highlight w:val="none"/>
          <w:u w:val="single"/>
          <w:shd w:val="clear" w:color="auto" w:fill="FFFFFF"/>
        </w:rPr>
        <w:t>【账户名称：</w:t>
      </w:r>
      <w:r>
        <w:rPr>
          <w:rFonts w:hint="eastAsia" w:ascii="宋体" w:hAnsi="宋体"/>
          <w:bCs/>
          <w:color w:val="auto"/>
          <w:szCs w:val="21"/>
          <w:highlight w:val="none"/>
          <w:u w:val="single"/>
          <w:shd w:val="clear" w:color="auto" w:fill="FFFFFF"/>
        </w:rPr>
        <w:t>钦州市公共资源交易中心</w:t>
      </w:r>
      <w:r>
        <w:rPr>
          <w:rFonts w:ascii="宋体" w:hAnsi="宋体"/>
          <w:bCs/>
          <w:color w:val="auto"/>
          <w:szCs w:val="21"/>
          <w:highlight w:val="none"/>
          <w:u w:val="single"/>
          <w:shd w:val="clear" w:color="auto" w:fill="FFFFFF"/>
        </w:rPr>
        <w:t>；开户银行：</w:t>
      </w:r>
      <w:r>
        <w:rPr>
          <w:rFonts w:hint="eastAsia" w:ascii="宋体" w:hAnsi="宋体"/>
          <w:bCs/>
          <w:color w:val="auto"/>
          <w:szCs w:val="21"/>
          <w:highlight w:val="none"/>
          <w:u w:val="single"/>
          <w:shd w:val="clear" w:color="auto" w:fill="FFFFFF"/>
        </w:rPr>
        <w:t>钦州市公共资源交易中心钦州市区农村信用合作联社政务服务中心分社</w:t>
      </w:r>
      <w:r>
        <w:rPr>
          <w:rFonts w:ascii="宋体" w:hAnsi="宋体"/>
          <w:bCs/>
          <w:color w:val="auto"/>
          <w:szCs w:val="21"/>
          <w:highlight w:val="none"/>
          <w:u w:val="single"/>
          <w:shd w:val="clear" w:color="auto" w:fill="FFFFFF"/>
        </w:rPr>
        <w:t>；银行账号：</w:t>
      </w:r>
      <w:r>
        <w:rPr>
          <w:rFonts w:hint="eastAsia" w:ascii="宋体" w:hAnsi="宋体"/>
          <w:bCs/>
          <w:color w:val="auto"/>
          <w:szCs w:val="21"/>
          <w:highlight w:val="none"/>
          <w:u w:val="single"/>
          <w:shd w:val="clear" w:color="auto" w:fill="FFFFFF"/>
        </w:rPr>
        <w:t>20298994252002260</w:t>
      </w:r>
      <w:r>
        <w:rPr>
          <w:rFonts w:ascii="宋体" w:hAnsi="宋体"/>
          <w:bCs/>
          <w:color w:val="auto"/>
          <w:szCs w:val="21"/>
          <w:highlight w:val="none"/>
          <w:u w:val="single"/>
          <w:shd w:val="clear" w:color="auto" w:fill="FFFFFF"/>
        </w:rPr>
        <w:t>】</w:t>
      </w:r>
      <w:r>
        <w:rPr>
          <w:rFonts w:ascii="宋体" w:hAnsi="宋体"/>
          <w:b/>
          <w:color w:val="auto"/>
          <w:szCs w:val="21"/>
          <w:highlight w:val="none"/>
          <w:u w:val="single"/>
          <w:shd w:val="clear" w:color="auto" w:fill="FFFFFF"/>
        </w:rPr>
        <w:t>，并备注</w:t>
      </w:r>
      <w:r>
        <w:rPr>
          <w:rFonts w:ascii="宋体" w:hAnsi="宋体"/>
          <w:b/>
          <w:color w:val="auto"/>
          <w:szCs w:val="21"/>
          <w:highlight w:val="none"/>
          <w:u w:val="single"/>
        </w:rPr>
        <w:t>XXX项目</w:t>
      </w:r>
      <w:r>
        <w:rPr>
          <w:rFonts w:hint="eastAsia" w:ascii="宋体" w:hAnsi="宋体"/>
          <w:b/>
          <w:color w:val="auto"/>
          <w:szCs w:val="21"/>
          <w:highlight w:val="none"/>
          <w:u w:val="single"/>
          <w:lang w:eastAsia="zh-CN"/>
        </w:rPr>
        <w:t>投标</w:t>
      </w:r>
      <w:r>
        <w:rPr>
          <w:rFonts w:ascii="宋体" w:hAnsi="宋体"/>
          <w:b/>
          <w:color w:val="auto"/>
          <w:szCs w:val="21"/>
          <w:highlight w:val="none"/>
          <w:u w:val="single"/>
        </w:rPr>
        <w:t>保证金</w:t>
      </w:r>
      <w:r>
        <w:rPr>
          <w:rFonts w:ascii="宋体" w:hAnsi="宋体"/>
          <w:bCs/>
          <w:color w:val="auto"/>
          <w:szCs w:val="21"/>
          <w:highlight w:val="none"/>
          <w:shd w:val="clear" w:color="auto" w:fill="FFFFFF"/>
        </w:rPr>
        <w:t>；采用支票、汇票、本票或者保函等方式的，在</w:t>
      </w:r>
      <w:r>
        <w:rPr>
          <w:rFonts w:hint="eastAsia" w:ascii="宋体" w:hAnsi="宋体"/>
          <w:bCs/>
          <w:color w:val="auto"/>
          <w:szCs w:val="21"/>
          <w:highlight w:val="none"/>
          <w:shd w:val="clear" w:color="auto" w:fill="FFFFFF"/>
        </w:rPr>
        <w:t>竞标</w:t>
      </w:r>
      <w:r>
        <w:rPr>
          <w:rFonts w:ascii="宋体" w:hAnsi="宋体"/>
          <w:bCs/>
          <w:color w:val="auto"/>
          <w:szCs w:val="21"/>
          <w:highlight w:val="none"/>
          <w:shd w:val="clear" w:color="auto" w:fill="FFFFFF"/>
        </w:rPr>
        <w:t>截止时间前，供应商应当递交单独密封的支票、汇票、本票或者保函原件</w:t>
      </w:r>
      <w:r>
        <w:rPr>
          <w:rFonts w:hint="eastAsia"/>
          <w:color w:val="auto"/>
          <w:highlight w:val="none"/>
          <w:lang w:val="en-US" w:eastAsia="zh-CN"/>
        </w:rPr>
        <w:t>（电子保函除外）</w:t>
      </w:r>
      <w:r>
        <w:rPr>
          <w:rFonts w:ascii="宋体" w:hAnsi="宋体"/>
          <w:bCs/>
          <w:color w:val="auto"/>
          <w:szCs w:val="21"/>
          <w:highlight w:val="none"/>
          <w:shd w:val="clear" w:color="auto" w:fill="FFFFFF"/>
        </w:rPr>
        <w:t>。否则视为无效</w:t>
      </w:r>
      <w:r>
        <w:rPr>
          <w:rFonts w:hint="eastAsia" w:ascii="宋体" w:hAnsi="宋体"/>
          <w:bCs/>
          <w:color w:val="auto"/>
          <w:szCs w:val="21"/>
          <w:highlight w:val="none"/>
          <w:shd w:val="clear" w:color="auto" w:fill="FFFFFF"/>
          <w:lang w:eastAsia="zh-CN"/>
        </w:rPr>
        <w:t>投标</w:t>
      </w:r>
      <w:r>
        <w:rPr>
          <w:rFonts w:ascii="宋体" w:hAnsi="宋体"/>
          <w:bCs/>
          <w:color w:val="auto"/>
          <w:szCs w:val="21"/>
          <w:highlight w:val="none"/>
          <w:shd w:val="clear" w:color="auto" w:fill="FFFFFF"/>
        </w:rPr>
        <w:t>保证金</w:t>
      </w:r>
      <w:r>
        <w:rPr>
          <w:rFonts w:hint="eastAsia" w:ascii="宋体" w:hAnsi="宋体" w:cs="宋体"/>
          <w:b w:val="0"/>
          <w:bCs w:val="0"/>
          <w:color w:val="auto"/>
          <w:szCs w:val="21"/>
          <w:highlight w:val="none"/>
        </w:rPr>
        <w:t>。</w:t>
      </w:r>
    </w:p>
    <w:p w14:paraId="7EC1FAA3">
      <w:pPr>
        <w:keepNext w:val="0"/>
        <w:keepLines w:val="0"/>
        <w:pageBreakBefore w:val="0"/>
        <w:kinsoku/>
        <w:wordWrap/>
        <w:overflowPunct/>
        <w:topLinePunct w:val="0"/>
        <w:bidi w:val="0"/>
        <w:adjustRightInd/>
        <w:spacing w:line="460" w:lineRule="exact"/>
        <w:ind w:firstLine="315" w:firstLineChars="150"/>
        <w:textAlignment w:val="auto"/>
        <w:rPr>
          <w:rFonts w:hint="eastAsia" w:ascii="宋体" w:hAnsi="宋体" w:cs="宋体"/>
          <w:color w:val="auto"/>
          <w:kern w:val="0"/>
          <w:szCs w:val="21"/>
          <w:highlight w:val="none"/>
        </w:rPr>
      </w:pPr>
      <w:bookmarkStart w:id="25" w:name="_Hlk37429595"/>
      <w:bookmarkStart w:id="26" w:name="_Hlk37429585"/>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二</w:t>
      </w:r>
      <w:r>
        <w:rPr>
          <w:rFonts w:hint="eastAsia" w:ascii="宋体" w:hAnsi="宋体" w:cs="宋体"/>
          <w:color w:val="auto"/>
          <w:kern w:val="0"/>
          <w:szCs w:val="21"/>
          <w:highlight w:val="none"/>
        </w:rPr>
        <w:t>）网上查询地址</w:t>
      </w:r>
    </w:p>
    <w:bookmarkEnd w:id="25"/>
    <w:bookmarkEnd w:id="26"/>
    <w:p w14:paraId="4ED657A4">
      <w:pPr>
        <w:keepNext w:val="0"/>
        <w:keepLines w:val="0"/>
        <w:pageBreakBefore w:val="0"/>
        <w:widowControl w:val="0"/>
        <w:tabs>
          <w:tab w:val="left" w:pos="360"/>
          <w:tab w:val="left" w:pos="720"/>
        </w:tabs>
        <w:kinsoku/>
        <w:wordWrap w:val="0"/>
        <w:overflowPunct/>
        <w:topLinePunct w:val="0"/>
        <w:autoSpaceDE w:val="0"/>
        <w:autoSpaceDN w:val="0"/>
        <w:bidi w:val="0"/>
        <w:adjustRightInd/>
        <w:snapToGrid/>
        <w:spacing w:line="4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中国政府采购网</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http://www.ccgp.gov.cn</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、广西壮族自治区政府采购网</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http://zfcg.gxzf.gov.cn</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、全国公共资源交易平台 （广西.钦州）http://ggzy.jgswj.gxzf.gov.cn/qzggzy/。</w:t>
      </w:r>
    </w:p>
    <w:p w14:paraId="750AF0D6">
      <w:pPr>
        <w:keepNext w:val="0"/>
        <w:keepLines w:val="0"/>
        <w:pageBreakBefore w:val="0"/>
        <w:widowControl w:val="0"/>
        <w:tabs>
          <w:tab w:val="left" w:pos="360"/>
          <w:tab w:val="left" w:pos="720"/>
        </w:tabs>
        <w:kinsoku/>
        <w:wordWrap w:val="0"/>
        <w:overflowPunct/>
        <w:topLinePunct w:val="0"/>
        <w:autoSpaceDE w:val="0"/>
        <w:autoSpaceDN w:val="0"/>
        <w:bidi w:val="0"/>
        <w:adjustRightInd/>
        <w:snapToGrid/>
        <w:spacing w:line="46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意向公示链接：</w:t>
      </w:r>
      <w:r>
        <w:rPr>
          <w:rFonts w:hint="default" w:ascii="宋体" w:hAnsi="宋体" w:eastAsia="宋体" w:cs="Times New Roman"/>
          <w:color w:val="auto"/>
          <w:szCs w:val="21"/>
          <w:highlight w:val="none"/>
          <w:lang w:val="en-US" w:eastAsia="zh-CN"/>
        </w:rPr>
        <w:t>http://zfcg.gxzf.gov.cn/site/detail?parentId=66601&amp;articleId=DZV9CVStJEnoLFKppSB91g==</w:t>
      </w:r>
    </w:p>
    <w:p w14:paraId="204D5FBE">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（三）</w:t>
      </w:r>
      <w:r>
        <w:rPr>
          <w:rFonts w:hint="eastAsia" w:ascii="宋体" w:hAnsi="宋体" w:eastAsia="宋体" w:cs="宋体"/>
          <w:color w:val="auto"/>
          <w:kern w:val="0"/>
          <w:szCs w:val="21"/>
          <w:highlight w:val="none"/>
          <w:lang w:val="en-US" w:eastAsia="zh-CN"/>
        </w:rPr>
        <w:t>本项目需要落实的政府采购政策：</w:t>
      </w:r>
      <w:bookmarkStart w:id="27" w:name="PO_3000001867_PM023"/>
    </w:p>
    <w:bookmarkEnd w:id="27"/>
    <w:p w14:paraId="069A204E">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1556BADE">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42EAA93B">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26FE6291">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616AC42B">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275BF6FE">
      <w:pPr>
        <w:keepNext w:val="0"/>
        <w:keepLines w:val="0"/>
        <w:pageBreakBefore w:val="0"/>
        <w:kinsoku/>
        <w:wordWrap/>
        <w:overflowPunct/>
        <w:topLinePunct w:val="0"/>
        <w:bidi w:val="0"/>
        <w:adjustRightInd/>
        <w:snapToGrid w:val="0"/>
        <w:spacing w:line="460" w:lineRule="exact"/>
        <w:ind w:firstLine="420" w:firstLineChars="200"/>
        <w:jc w:val="left"/>
        <w:textAlignment w:val="auto"/>
        <w:rPr>
          <w:rFonts w:hint="eastAsia" w:ascii="宋体" w:hAnsi="宋体" w:cs="宋体"/>
          <w:color w:val="auto"/>
          <w:szCs w:val="21"/>
          <w:highlight w:val="none"/>
        </w:rPr>
      </w:pPr>
      <w:bookmarkStart w:id="28" w:name="_Hlk37429674"/>
      <w:r>
        <w:rPr>
          <w:rFonts w:hint="eastAsia" w:ascii="宋体" w:hAnsi="宋体" w:cs="宋体"/>
          <w:color w:val="auto"/>
          <w:szCs w:val="21"/>
          <w:highlight w:val="none"/>
        </w:rPr>
        <w:t>（</w:t>
      </w:r>
      <w:r>
        <w:rPr>
          <w:rFonts w:hint="eastAsia" w:ascii="宋体" w:hAnsi="宋体" w:cs="宋体"/>
          <w:color w:val="auto"/>
          <w:szCs w:val="21"/>
          <w:highlight w:val="none"/>
          <w:lang w:eastAsia="zh-CN"/>
        </w:rPr>
        <w:t>四</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C83A27">
      <w:pPr>
        <w:keepNext w:val="0"/>
        <w:keepLines w:val="0"/>
        <w:pageBreakBefore w:val="0"/>
        <w:kinsoku/>
        <w:wordWrap/>
        <w:overflowPunct/>
        <w:topLinePunct w:val="0"/>
        <w:bidi w:val="0"/>
        <w:adjustRightInd/>
        <w:spacing w:line="46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五</w:t>
      </w: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28"/>
    <w:p w14:paraId="260E2595">
      <w:pPr>
        <w:keepNext w:val="0"/>
        <w:keepLines w:val="0"/>
        <w:pageBreakBefore w:val="0"/>
        <w:kinsoku/>
        <w:wordWrap/>
        <w:overflowPunct/>
        <w:topLinePunct w:val="0"/>
        <w:bidi w:val="0"/>
        <w:adjustRightInd/>
        <w:spacing w:line="4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六</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54BB54BB">
      <w:pPr>
        <w:keepNext w:val="0"/>
        <w:keepLines w:val="0"/>
        <w:pageBreakBefore w:val="0"/>
        <w:widowControl/>
        <w:kinsoku/>
        <w:wordWrap/>
        <w:overflowPunct/>
        <w:topLinePunct w:val="0"/>
        <w:bidi w:val="0"/>
        <w:adjustRightInd/>
        <w:spacing w:line="4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rPr>
        <w:t>投标人在广西政府采购云平台提交电子版投标文件时，请填写参加远程开标活动经办人联系方式</w:t>
      </w:r>
      <w:r>
        <w:rPr>
          <w:rFonts w:hint="eastAsia" w:ascii="宋体" w:hAnsi="宋体" w:cs="宋体"/>
          <w:color w:val="auto"/>
          <w:szCs w:val="21"/>
          <w:highlight w:val="none"/>
        </w:rPr>
        <w:t>。</w:t>
      </w:r>
    </w:p>
    <w:p w14:paraId="7AE235FC">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14:paraId="6CECAE2D">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001F0DD2">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cs="宋体"/>
          <w:bCs/>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DE1F16A">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2624D5C2">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（5）若对项目采购电子交易系统操作有疑问，可登录广西政府采购云平台（</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1799DF05">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lang w:eastAsia="zh-CN"/>
        </w:rPr>
        <w:t>）交易服务单位：钦州市公共资源交易中心；联系电话：0777-2558900。</w:t>
      </w:r>
    </w:p>
    <w:p w14:paraId="6D87E32A">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lang w:eastAsia="zh-CN"/>
        </w:rPr>
        <w:t>）监督部门：钦州市财政局政府采购监督管理科；联系电话：0777-2895258。</w:t>
      </w:r>
    </w:p>
    <w:p w14:paraId="651FB969">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九</w:t>
      </w:r>
      <w:r>
        <w:rPr>
          <w:rFonts w:hint="eastAsia"/>
          <w:b/>
          <w:bCs/>
          <w:color w:val="auto"/>
          <w:highlight w:val="none"/>
          <w:lang w:eastAsia="zh-CN"/>
        </w:rPr>
        <w:t>）评标说明：本项目采用远程异地评标。</w:t>
      </w:r>
    </w:p>
    <w:p w14:paraId="205772FA">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cs="宋体"/>
          <w:b/>
          <w:bCs/>
          <w:color w:val="auto"/>
          <w:szCs w:val="21"/>
          <w:highlight w:val="none"/>
        </w:rPr>
      </w:pPr>
      <w:bookmarkStart w:id="29" w:name="_Toc28359085"/>
      <w:bookmarkStart w:id="30" w:name="_Toc35393627"/>
      <w:bookmarkStart w:id="31" w:name="_Toc35393796"/>
      <w:bookmarkStart w:id="32" w:name="_Toc28359008"/>
      <w:r>
        <w:rPr>
          <w:rFonts w:hint="eastAsia" w:ascii="宋体" w:hAnsi="宋体" w:cs="宋体"/>
          <w:b/>
          <w:bCs/>
          <w:color w:val="auto"/>
          <w:szCs w:val="21"/>
          <w:highlight w:val="none"/>
        </w:rPr>
        <w:t>七、对本次招标提出询问，请按以下方式联系。</w:t>
      </w:r>
      <w:bookmarkEnd w:id="29"/>
      <w:bookmarkEnd w:id="30"/>
      <w:bookmarkEnd w:id="31"/>
      <w:bookmarkEnd w:id="32"/>
    </w:p>
    <w:p w14:paraId="2578B2DB">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　　</w:t>
      </w:r>
      <w:r>
        <w:rPr>
          <w:rFonts w:hint="eastAsia" w:ascii="宋体" w:hAnsi="宋体" w:eastAsia="宋体" w:cs="宋体"/>
          <w:color w:val="auto"/>
          <w:sz w:val="21"/>
          <w:szCs w:val="21"/>
          <w:highlight w:val="none"/>
        </w:rPr>
        <w:t>　1.采购人信息</w:t>
      </w:r>
    </w:p>
    <w:p w14:paraId="779DB750">
      <w:pPr>
        <w:keepNext w:val="0"/>
        <w:keepLines w:val="0"/>
        <w:pageBreakBefore w:val="0"/>
        <w:kinsoku/>
        <w:wordWrap/>
        <w:overflowPunct/>
        <w:topLinePunct w:val="0"/>
        <w:autoSpaceDE/>
        <w:autoSpaceDN/>
        <w:bidi w:val="0"/>
        <w:adjustRightInd/>
        <w:spacing w:line="420" w:lineRule="exact"/>
        <w:ind w:firstLine="630" w:firstLineChars="3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钦州市检验检测中心</w:t>
      </w:r>
    </w:p>
    <w:p w14:paraId="08EEFC00">
      <w:pPr>
        <w:keepNext w:val="0"/>
        <w:keepLines w:val="0"/>
        <w:pageBreakBefore w:val="0"/>
        <w:kinsoku/>
        <w:wordWrap/>
        <w:overflowPunct/>
        <w:topLinePunct w:val="0"/>
        <w:autoSpaceDE/>
        <w:autoSpaceDN/>
        <w:bidi w:val="0"/>
        <w:adjustRightInd/>
        <w:spacing w:line="420" w:lineRule="exact"/>
        <w:ind w:firstLine="567" w:firstLineChars="27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钦州市小江二街 69 号</w:t>
      </w:r>
    </w:p>
    <w:p w14:paraId="32128427">
      <w:pPr>
        <w:keepNext w:val="0"/>
        <w:keepLines w:val="0"/>
        <w:pageBreakBefore w:val="0"/>
        <w:kinsoku/>
        <w:wordWrap/>
        <w:overflowPunct/>
        <w:topLinePunct w:val="0"/>
        <w:autoSpaceDE/>
        <w:autoSpaceDN/>
        <w:bidi w:val="0"/>
        <w:adjustRightInd/>
        <w:spacing w:line="420" w:lineRule="exact"/>
        <w:ind w:firstLine="567" w:firstLineChars="27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bookmarkStart w:id="33" w:name="_Toc28359086"/>
      <w:bookmarkStart w:id="34" w:name="_Toc28359009"/>
      <w:r>
        <w:rPr>
          <w:rFonts w:hint="eastAsia" w:ascii="宋体" w:hAnsi="宋体" w:eastAsia="宋体" w:cs="宋体"/>
          <w:color w:val="auto"/>
          <w:sz w:val="21"/>
          <w:szCs w:val="21"/>
          <w:highlight w:val="none"/>
        </w:rPr>
        <w:t>潘长春</w:t>
      </w:r>
      <w:r>
        <w:rPr>
          <w:rFonts w:hint="eastAsia" w:ascii="宋体" w:hAnsi="宋体" w:eastAsia="宋体" w:cs="宋体"/>
          <w:color w:val="auto"/>
          <w:sz w:val="21"/>
          <w:szCs w:val="21"/>
          <w:highlight w:val="none"/>
          <w:lang w:eastAsia="zh-CN"/>
        </w:rPr>
        <w:t>，0777-</w:t>
      </w:r>
      <w:r>
        <w:rPr>
          <w:rFonts w:hint="eastAsia" w:ascii="宋体" w:hAnsi="宋体" w:eastAsia="宋体" w:cs="宋体"/>
          <w:color w:val="auto"/>
          <w:sz w:val="21"/>
          <w:szCs w:val="21"/>
          <w:highlight w:val="none"/>
          <w:lang w:val="en-US" w:eastAsia="zh-CN"/>
        </w:rPr>
        <w:t>3898397</w:t>
      </w:r>
    </w:p>
    <w:p w14:paraId="77CEF237">
      <w:pPr>
        <w:keepNext w:val="0"/>
        <w:keepLines w:val="0"/>
        <w:pageBreakBefore w:val="0"/>
        <w:kinsoku/>
        <w:wordWrap/>
        <w:overflowPunct/>
        <w:topLinePunct w:val="0"/>
        <w:autoSpaceDE/>
        <w:autoSpaceDN/>
        <w:bidi w:val="0"/>
        <w:adjustRightInd/>
        <w:spacing w:line="420" w:lineRule="exact"/>
        <w:ind w:firstLine="567" w:firstLineChars="27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3"/>
      <w:bookmarkEnd w:id="34"/>
    </w:p>
    <w:p w14:paraId="45BDAAF0">
      <w:pPr>
        <w:keepNext w:val="0"/>
        <w:keepLines w:val="0"/>
        <w:pageBreakBefore w:val="0"/>
        <w:kinsoku/>
        <w:wordWrap/>
        <w:overflowPunct/>
        <w:topLinePunct w:val="0"/>
        <w:autoSpaceDE/>
        <w:autoSpaceDN/>
        <w:bidi w:val="0"/>
        <w:adjustRightInd/>
        <w:spacing w:line="420" w:lineRule="exact"/>
        <w:ind w:firstLine="567" w:firstLineChars="27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称：广西建通工程咨询有限责任公司</w:t>
      </w:r>
    </w:p>
    <w:p w14:paraId="7C5528E6">
      <w:pPr>
        <w:keepNext w:val="0"/>
        <w:keepLines w:val="0"/>
        <w:pageBreakBefore w:val="0"/>
        <w:kinsoku/>
        <w:wordWrap/>
        <w:overflowPunct/>
        <w:topLinePunct w:val="0"/>
        <w:autoSpaceDE/>
        <w:autoSpaceDN/>
        <w:bidi w:val="0"/>
        <w:adjustRightInd/>
        <w:spacing w:line="420" w:lineRule="exact"/>
        <w:ind w:firstLine="567" w:firstLineChars="27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址：南宁市江南区金凯路26号广西建通中心12楼</w:t>
      </w:r>
      <w:r>
        <w:rPr>
          <w:rFonts w:hint="eastAsia" w:ascii="宋体" w:hAnsi="宋体" w:eastAsia="宋体" w:cs="宋体"/>
          <w:color w:val="auto"/>
          <w:sz w:val="21"/>
          <w:szCs w:val="21"/>
          <w:highlight w:val="none"/>
          <w:lang w:eastAsia="zh-CN"/>
        </w:rPr>
        <w:t>1203</w:t>
      </w:r>
      <w:r>
        <w:rPr>
          <w:rFonts w:hint="eastAsia" w:ascii="宋体" w:hAnsi="宋体" w:eastAsia="宋体" w:cs="宋体"/>
          <w:color w:val="auto"/>
          <w:sz w:val="21"/>
          <w:szCs w:val="21"/>
          <w:highlight w:val="none"/>
        </w:rPr>
        <w:t>室</w:t>
      </w:r>
      <w:r>
        <w:rPr>
          <w:rFonts w:hint="eastAsia" w:ascii="宋体" w:hAnsi="宋体" w:eastAsia="宋体" w:cs="宋体"/>
          <w:color w:val="auto"/>
          <w:sz w:val="21"/>
          <w:szCs w:val="21"/>
          <w:highlight w:val="none"/>
          <w:lang w:eastAsia="zh-CN"/>
        </w:rPr>
        <w:t xml:space="preserve"> </w:t>
      </w:r>
    </w:p>
    <w:p w14:paraId="62089294">
      <w:pPr>
        <w:keepNext w:val="0"/>
        <w:keepLines w:val="0"/>
        <w:pageBreakBefore w:val="0"/>
        <w:kinsoku/>
        <w:wordWrap/>
        <w:overflowPunct/>
        <w:topLinePunct w:val="0"/>
        <w:autoSpaceDE/>
        <w:autoSpaceDN/>
        <w:bidi w:val="0"/>
        <w:adjustRightInd/>
        <w:spacing w:line="420" w:lineRule="exact"/>
        <w:ind w:firstLine="567" w:firstLineChars="27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35" w:name="_Toc28359087"/>
      <w:bookmarkStart w:id="36" w:name="_Toc28359010"/>
      <w:r>
        <w:rPr>
          <w:rFonts w:hint="eastAsia" w:ascii="宋体" w:hAnsi="宋体" w:eastAsia="宋体" w:cs="宋体"/>
          <w:color w:val="auto"/>
          <w:sz w:val="21"/>
          <w:szCs w:val="21"/>
          <w:highlight w:val="none"/>
        </w:rPr>
        <w:t>0771-2863138</w:t>
      </w:r>
    </w:p>
    <w:p w14:paraId="3780C6C3">
      <w:pPr>
        <w:keepNext w:val="0"/>
        <w:keepLines w:val="0"/>
        <w:pageBreakBefore w:val="0"/>
        <w:kinsoku/>
        <w:wordWrap/>
        <w:overflowPunct/>
        <w:topLinePunct w:val="0"/>
        <w:autoSpaceDE/>
        <w:autoSpaceDN/>
        <w:bidi w:val="0"/>
        <w:adjustRightInd/>
        <w:spacing w:line="420" w:lineRule="exact"/>
        <w:ind w:firstLine="567" w:firstLineChars="27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35"/>
      <w:bookmarkEnd w:id="36"/>
    </w:p>
    <w:p w14:paraId="73F07CE9">
      <w:pPr>
        <w:pStyle w:val="6"/>
        <w:keepNext w:val="0"/>
        <w:keepLines w:val="0"/>
        <w:pageBreakBefore w:val="0"/>
        <w:kinsoku/>
        <w:wordWrap/>
        <w:overflowPunct/>
        <w:topLinePunct w:val="0"/>
        <w:autoSpaceDE/>
        <w:autoSpaceDN/>
        <w:bidi w:val="0"/>
        <w:adjustRightInd/>
        <w:spacing w:line="420" w:lineRule="exact"/>
        <w:ind w:firstLine="567" w:firstLineChars="2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项目联系人：全玉坚</w:t>
      </w:r>
    </w:p>
    <w:p w14:paraId="276D56B5">
      <w:pPr>
        <w:pStyle w:val="6"/>
        <w:keepNext w:val="0"/>
        <w:keepLines w:val="0"/>
        <w:pageBreakBefore w:val="0"/>
        <w:kinsoku/>
        <w:wordWrap/>
        <w:overflowPunct/>
        <w:topLinePunct w:val="0"/>
        <w:autoSpaceDE/>
        <w:autoSpaceDN/>
        <w:bidi w:val="0"/>
        <w:adjustRightInd/>
        <w:spacing w:line="420" w:lineRule="exact"/>
        <w:ind w:firstLine="567" w:firstLineChars="2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电　话：0771-2863138</w:t>
      </w:r>
    </w:p>
    <w:p w14:paraId="55F1C4F6">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广西建通工程咨询有限责任公司</w:t>
      </w:r>
    </w:p>
    <w:p w14:paraId="1088E2FF">
      <w:pPr>
        <w:keepNext w:val="0"/>
        <w:keepLines w:val="0"/>
        <w:pageBreakBefore w:val="0"/>
        <w:kinsoku/>
        <w:overflowPunct/>
        <w:topLinePunct w:val="0"/>
        <w:autoSpaceDE/>
        <w:autoSpaceDN/>
        <w:bidi w:val="0"/>
        <w:adjustRightInd/>
        <w:snapToGrid/>
        <w:spacing w:line="320" w:lineRule="exact"/>
        <w:textAlignment w:val="auto"/>
        <w:rPr>
          <w:rStyle w:val="13"/>
          <w:rFonts w:hint="eastAsia" w:ascii="宋体" w:hAnsi="宋体" w:eastAsia="宋体" w:cs="宋体"/>
          <w:kern w:val="0"/>
          <w:sz w:val="24"/>
          <w:szCs w:val="24"/>
          <w:lang w:val="en-US" w:eastAsia="zh-CN" w:bidi="ar"/>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Style w:val="13"/>
          <w:rFonts w:hint="eastAsia" w:ascii="宋体" w:hAnsi="宋体" w:eastAsia="宋体" w:cs="宋体"/>
          <w:kern w:val="0"/>
          <w:sz w:val="24"/>
          <w:szCs w:val="24"/>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43D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9C74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59C74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FiNmE2NWIwYjBiYWE1ODI5NTRmNjJjOWZiMjMifQ=="/>
  </w:docVars>
  <w:rsids>
    <w:rsidRoot w:val="632B3AF3"/>
    <w:rsid w:val="03C531DA"/>
    <w:rsid w:val="04267B2D"/>
    <w:rsid w:val="09A832BA"/>
    <w:rsid w:val="15C75BDD"/>
    <w:rsid w:val="17BA53A1"/>
    <w:rsid w:val="2E612427"/>
    <w:rsid w:val="2EAC599E"/>
    <w:rsid w:val="33731EBA"/>
    <w:rsid w:val="338C31D7"/>
    <w:rsid w:val="3569469A"/>
    <w:rsid w:val="3FFA770C"/>
    <w:rsid w:val="49F04DE4"/>
    <w:rsid w:val="4ED40387"/>
    <w:rsid w:val="58E81B77"/>
    <w:rsid w:val="5DA659B4"/>
    <w:rsid w:val="5EC413BF"/>
    <w:rsid w:val="632B3AF3"/>
    <w:rsid w:val="6A7F296E"/>
    <w:rsid w:val="748507EA"/>
    <w:rsid w:val="7EC8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hAnsi="Times New Roman" w:eastAsia="黑体" w:cs="Times New Roman"/>
      <w:kern w:val="0"/>
      <w:sz w:val="28"/>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ascii="宋体" w:hAnsi="宋体"/>
      <w:bCs/>
      <w:szCs w:val="21"/>
    </w:rPr>
  </w:style>
  <w:style w:type="paragraph" w:styleId="4">
    <w:name w:val="Body Text"/>
    <w:basedOn w:val="1"/>
    <w:next w:val="5"/>
    <w:unhideWhenUsed/>
    <w:qFormat/>
    <w:uiPriority w:val="0"/>
    <w:pPr>
      <w:spacing w:after="120"/>
    </w:pPr>
  </w:style>
  <w:style w:type="paragraph" w:styleId="5">
    <w:name w:val="toc 2"/>
    <w:basedOn w:val="1"/>
    <w:next w:val="1"/>
    <w:unhideWhenUsed/>
    <w:qFormat/>
    <w:uiPriority w:val="39"/>
    <w:pPr>
      <w:jc w:val="left"/>
    </w:pPr>
    <w:rPr>
      <w:rFonts w:ascii="Calibri" w:hAnsi="Calibri"/>
      <w:b/>
      <w:bCs/>
      <w:smallCaps/>
      <w:sz w:val="22"/>
      <w:szCs w:val="22"/>
    </w:rPr>
  </w:style>
  <w:style w:type="paragraph" w:styleId="6">
    <w:name w:val="Plain Text"/>
    <w:basedOn w:val="1"/>
    <w:next w:val="3"/>
    <w:autoRedefine/>
    <w:qFormat/>
    <w:uiPriority w:val="0"/>
    <w:rPr>
      <w:rFonts w:ascii="宋体" w:hAnsi="Courier New"/>
      <w:kern w:val="0"/>
      <w:sz w:val="20"/>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TML Sample"/>
    <w:basedOn w:val="11"/>
    <w:autoRedefine/>
    <w:qFormat/>
    <w:uiPriority w:val="0"/>
    <w:rPr>
      <w:rFonts w:ascii="Courier New" w:hAnsi="Courier New"/>
    </w:rPr>
  </w:style>
  <w:style w:type="paragraph" w:styleId="14">
    <w:name w:val="List Paragraph"/>
    <w:basedOn w:val="1"/>
    <w:qFormat/>
    <w:uiPriority w:val="34"/>
    <w:pPr>
      <w:ind w:firstLine="420" w:firstLineChars="200"/>
    </w:pPr>
  </w:style>
  <w:style w:type="paragraph" w:customStyle="1" w:styleId="1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表格文字"/>
    <w:basedOn w:val="17"/>
    <w:next w:val="4"/>
    <w:qFormat/>
    <w:uiPriority w:val="99"/>
    <w:pPr>
      <w:spacing w:before="25" w:after="25"/>
      <w:jc w:val="left"/>
    </w:pPr>
    <w:rPr>
      <w:rFonts w:ascii="Times New Roman" w:hAnsi="Times New Roman"/>
      <w:bCs/>
      <w:spacing w:val="10"/>
      <w:sz w:val="24"/>
      <w:szCs w:val="20"/>
    </w:rPr>
  </w:style>
  <w:style w:type="paragraph" w:customStyle="1" w:styleId="1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2543</Words>
  <Characters>3177</Characters>
  <Lines>0</Lines>
  <Paragraphs>0</Paragraphs>
  <TotalTime>5</TotalTime>
  <ScaleCrop>false</ScaleCrop>
  <LinksUpToDate>false</LinksUpToDate>
  <CharactersWithSpaces>3257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2023-12-19T03:32:00Z</dcterms:created>
  <dc:creator>Administrator</dc:creator>
  <cp:lastModifiedBy>               。</cp:lastModifiedBy>
  <dcterms:modified xsi:type="dcterms:W3CDTF">2024-11-13T09:17:34Z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356A5BA8974643579133186D664BD515_13</vt:lpwstr>
  </property>
</Properties>
</file>