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2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895"/>
        <w:gridCol w:w="5"/>
        <w:gridCol w:w="574"/>
        <w:gridCol w:w="585"/>
        <w:gridCol w:w="5940"/>
        <w:gridCol w:w="1125"/>
      </w:tblGrid>
      <w:tr w14:paraId="02ABD9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214" w:type="dxa"/>
            <w:gridSpan w:val="8"/>
            <w:tcBorders>
              <w:top w:val="single" w:color="auto" w:sz="4" w:space="0"/>
              <w:left w:val="single" w:color="auto" w:sz="4" w:space="0"/>
              <w:bottom w:val="nil"/>
              <w:right w:val="single" w:color="auto" w:sz="4" w:space="0"/>
            </w:tcBorders>
            <w:noWrap w:val="0"/>
            <w:vAlign w:val="center"/>
          </w:tcPr>
          <w:p w14:paraId="034EDD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32"/>
                <w:szCs w:val="32"/>
                <w:highlight w:val="none"/>
              </w:rPr>
            </w:pPr>
          </w:p>
          <w:p w14:paraId="573366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货物需求一览表</w:t>
            </w:r>
          </w:p>
        </w:tc>
      </w:tr>
      <w:tr w14:paraId="491917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214" w:type="dxa"/>
            <w:gridSpan w:val="8"/>
            <w:tcBorders>
              <w:top w:val="single" w:color="auto" w:sz="4" w:space="0"/>
              <w:left w:val="single" w:color="auto" w:sz="4" w:space="0"/>
              <w:bottom w:val="nil"/>
              <w:right w:val="single" w:color="auto" w:sz="4" w:space="0"/>
            </w:tcBorders>
            <w:noWrap w:val="0"/>
            <w:vAlign w:val="center"/>
          </w:tcPr>
          <w:p w14:paraId="346F4FC8">
            <w:pPr>
              <w:spacing w:line="320" w:lineRule="exact"/>
              <w:jc w:val="left"/>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一、采购内容及技术要求</w:t>
            </w:r>
          </w:p>
        </w:tc>
      </w:tr>
      <w:tr w14:paraId="0BBE2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top"/>
          </w:tcPr>
          <w:p w14:paraId="06753ADE">
            <w:pPr>
              <w:jc w:val="center"/>
              <w:rPr>
                <w:rFonts w:hint="eastAsia" w:ascii="宋体" w:hAnsi="宋体" w:eastAsia="宋体" w:cs="宋体"/>
                <w:color w:val="auto"/>
                <w:sz w:val="24"/>
                <w:highlight w:val="none"/>
              </w:rPr>
            </w:pPr>
            <w:r>
              <w:rPr>
                <w:rFonts w:hint="eastAsia" w:ascii="宋体" w:hAnsi="宋体" w:eastAsia="宋体" w:cs="宋体"/>
                <w:color w:val="auto"/>
                <w:highlight w:val="none"/>
              </w:rPr>
              <w:t>采购清单及</w:t>
            </w:r>
            <w:r>
              <w:rPr>
                <w:rFonts w:hint="eastAsia" w:ascii="宋体" w:hAnsi="宋体" w:eastAsia="宋体" w:cs="宋体"/>
                <w:color w:val="auto"/>
                <w:highlight w:val="none"/>
                <w:lang w:val="en-US" w:eastAsia="zh-CN"/>
              </w:rPr>
              <w:t>技术</w:t>
            </w:r>
            <w:r>
              <w:rPr>
                <w:rFonts w:hint="eastAsia" w:ascii="宋体" w:hAnsi="宋体" w:eastAsia="宋体" w:cs="宋体"/>
                <w:color w:val="auto"/>
                <w:highlight w:val="none"/>
              </w:rPr>
              <w:t>参数</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253C2E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696008E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标的</w:t>
            </w:r>
            <w:r>
              <w:rPr>
                <w:rFonts w:hint="eastAsia" w:ascii="宋体" w:hAnsi="宋体" w:eastAsia="宋体" w:cs="宋体"/>
                <w:color w:val="auto"/>
                <w:sz w:val="24"/>
                <w:highlight w:val="none"/>
              </w:rPr>
              <w:t>名称</w:t>
            </w:r>
          </w:p>
        </w:tc>
        <w:tc>
          <w:tcPr>
            <w:tcW w:w="579" w:type="dxa"/>
            <w:gridSpan w:val="2"/>
            <w:tcBorders>
              <w:top w:val="single" w:color="auto" w:sz="4" w:space="0"/>
              <w:left w:val="single" w:color="auto" w:sz="4" w:space="0"/>
              <w:bottom w:val="single" w:color="auto" w:sz="4" w:space="0"/>
              <w:right w:val="single" w:color="auto" w:sz="4" w:space="0"/>
            </w:tcBorders>
            <w:noWrap w:val="0"/>
            <w:vAlign w:val="center"/>
          </w:tcPr>
          <w:p w14:paraId="06320FA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585" w:type="dxa"/>
            <w:tcBorders>
              <w:top w:val="single" w:color="auto" w:sz="4" w:space="0"/>
              <w:left w:val="single" w:color="auto" w:sz="4" w:space="0"/>
              <w:bottom w:val="single" w:color="auto" w:sz="4" w:space="0"/>
              <w:right w:val="single" w:color="auto" w:sz="4" w:space="0"/>
            </w:tcBorders>
            <w:noWrap w:val="0"/>
            <w:vAlign w:val="center"/>
          </w:tcPr>
          <w:p w14:paraId="198D703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5940" w:type="dxa"/>
            <w:tcBorders>
              <w:top w:val="single" w:color="auto" w:sz="4" w:space="0"/>
              <w:left w:val="single" w:color="auto" w:sz="4" w:space="0"/>
              <w:bottom w:val="single" w:color="auto" w:sz="4" w:space="0"/>
              <w:right w:val="single" w:color="auto" w:sz="4" w:space="0"/>
            </w:tcBorders>
            <w:noWrap w:val="0"/>
            <w:vAlign w:val="top"/>
          </w:tcPr>
          <w:p w14:paraId="50DB34E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技术</w:t>
            </w:r>
            <w:r>
              <w:rPr>
                <w:rFonts w:hint="eastAsia" w:ascii="宋体" w:hAnsi="宋体" w:eastAsia="宋体" w:cs="宋体"/>
                <w:color w:val="auto"/>
                <w:sz w:val="24"/>
                <w:highlight w:val="none"/>
              </w:rPr>
              <w:t>参数</w:t>
            </w:r>
            <w:r>
              <w:rPr>
                <w:rFonts w:hint="eastAsia" w:ascii="宋体" w:hAnsi="宋体" w:eastAsia="宋体" w:cs="宋体"/>
                <w:color w:val="auto"/>
                <w:sz w:val="24"/>
                <w:highlight w:val="none"/>
                <w:lang w:val="en-US" w:eastAsia="zh-CN"/>
              </w:rPr>
              <w:t>要求</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74E65A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分项</w:t>
            </w:r>
            <w:r>
              <w:rPr>
                <w:rFonts w:hint="eastAsia" w:ascii="宋体" w:hAnsi="宋体" w:eastAsia="宋体" w:cs="宋体"/>
                <w:color w:val="auto"/>
                <w:sz w:val="24"/>
                <w:highlight w:val="none"/>
              </w:rPr>
              <w:t>最高限价合计（万元）</w:t>
            </w:r>
          </w:p>
        </w:tc>
      </w:tr>
      <w:tr w14:paraId="77511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45" w:type="dxa"/>
            <w:vMerge w:val="continue"/>
            <w:tcBorders>
              <w:left w:val="single" w:color="auto" w:sz="4" w:space="0"/>
              <w:right w:val="single" w:color="auto" w:sz="4" w:space="0"/>
            </w:tcBorders>
            <w:noWrap w:val="0"/>
            <w:vAlign w:val="center"/>
          </w:tcPr>
          <w:p w14:paraId="223FA33B">
            <w:pPr>
              <w:widowControl/>
              <w:jc w:val="left"/>
              <w:rPr>
                <w:rFonts w:hint="eastAsia" w:ascii="宋体" w:hAnsi="宋体" w:eastAsia="宋体" w:cs="宋体"/>
                <w:color w:val="auto"/>
                <w:sz w:val="24"/>
                <w:highlight w:val="none"/>
              </w:rPr>
            </w:pPr>
          </w:p>
        </w:tc>
        <w:tc>
          <w:tcPr>
            <w:tcW w:w="545" w:type="dxa"/>
            <w:tcBorders>
              <w:top w:val="single" w:color="auto" w:sz="4" w:space="0"/>
              <w:left w:val="single" w:color="auto" w:sz="4" w:space="0"/>
              <w:right w:val="single" w:color="auto" w:sz="4" w:space="0"/>
            </w:tcBorders>
            <w:noWrap w:val="0"/>
            <w:vAlign w:val="center"/>
          </w:tcPr>
          <w:p w14:paraId="5161E86F">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95" w:type="dxa"/>
            <w:tcBorders>
              <w:top w:val="single" w:color="auto" w:sz="4" w:space="0"/>
              <w:left w:val="single" w:color="auto" w:sz="4" w:space="0"/>
              <w:right w:val="single" w:color="auto" w:sz="4" w:space="0"/>
            </w:tcBorders>
            <w:noWrap w:val="0"/>
            <w:vAlign w:val="center"/>
          </w:tcPr>
          <w:p w14:paraId="0B8FAFE1">
            <w:pPr>
              <w:spacing w:line="2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电感耦合等离子体质谱仪</w:t>
            </w:r>
          </w:p>
        </w:tc>
        <w:tc>
          <w:tcPr>
            <w:tcW w:w="579" w:type="dxa"/>
            <w:gridSpan w:val="2"/>
            <w:tcBorders>
              <w:top w:val="single" w:color="auto" w:sz="4" w:space="0"/>
              <w:left w:val="single" w:color="auto" w:sz="4" w:space="0"/>
              <w:right w:val="single" w:color="auto" w:sz="4" w:space="0"/>
            </w:tcBorders>
            <w:noWrap w:val="0"/>
            <w:vAlign w:val="center"/>
          </w:tcPr>
          <w:p w14:paraId="718E57BF">
            <w:pPr>
              <w:spacing w:line="2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585" w:type="dxa"/>
            <w:tcBorders>
              <w:top w:val="single" w:color="auto" w:sz="4" w:space="0"/>
              <w:left w:val="single" w:color="auto" w:sz="4" w:space="0"/>
              <w:right w:val="single" w:color="auto" w:sz="4" w:space="0"/>
            </w:tcBorders>
            <w:noWrap w:val="0"/>
            <w:vAlign w:val="center"/>
          </w:tcPr>
          <w:p w14:paraId="5753BD4A">
            <w:pPr>
              <w:spacing w:line="26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套</w:t>
            </w:r>
          </w:p>
        </w:tc>
        <w:tc>
          <w:tcPr>
            <w:tcW w:w="5940" w:type="dxa"/>
            <w:tcBorders>
              <w:top w:val="single" w:color="auto" w:sz="4" w:space="0"/>
              <w:left w:val="single" w:color="auto" w:sz="4" w:space="0"/>
              <w:right w:val="single" w:color="auto" w:sz="4" w:space="0"/>
            </w:tcBorders>
            <w:noWrap w:val="0"/>
            <w:vAlign w:val="top"/>
          </w:tcPr>
          <w:p w14:paraId="11154ACD">
            <w:pPr>
              <w:spacing w:line="360" w:lineRule="auto"/>
              <w:rPr>
                <w:rFonts w:ascii="宋体" w:hAnsi="宋体"/>
                <w:b/>
                <w:color w:val="auto"/>
                <w:sz w:val="24"/>
                <w:highlight w:val="none"/>
              </w:rPr>
            </w:pPr>
            <w:r>
              <w:rPr>
                <w:rFonts w:hint="eastAsia" w:ascii="宋体" w:hAnsi="宋体"/>
                <w:b/>
                <w:color w:val="auto"/>
                <w:sz w:val="24"/>
                <w:highlight w:val="none"/>
              </w:rPr>
              <w:t>1.仪器总体</w:t>
            </w:r>
            <w:r>
              <w:rPr>
                <w:rFonts w:ascii="宋体" w:hAnsi="宋体"/>
                <w:b/>
                <w:color w:val="auto"/>
                <w:sz w:val="24"/>
                <w:highlight w:val="none"/>
              </w:rPr>
              <w:t>要求</w:t>
            </w:r>
          </w:p>
          <w:p w14:paraId="13590652">
            <w:pPr>
              <w:spacing w:line="360" w:lineRule="auto"/>
              <w:rPr>
                <w:color w:val="auto"/>
                <w:highlight w:val="none"/>
              </w:rPr>
            </w:pPr>
            <w:r>
              <w:rPr>
                <w:rFonts w:hint="eastAsia" w:ascii="宋体" w:hAnsi="宋体"/>
                <w:bCs/>
                <w:color w:val="auto"/>
                <w:szCs w:val="21"/>
                <w:highlight w:val="none"/>
                <w:lang w:val="en-US" w:eastAsia="zh-CN"/>
              </w:rPr>
              <w:t>1</w:t>
            </w:r>
            <w:r>
              <w:rPr>
                <w:rFonts w:hint="eastAsia"/>
                <w:color w:val="auto"/>
                <w:highlight w:val="none"/>
                <w:lang w:val="en-US" w:eastAsia="zh-CN"/>
              </w:rPr>
              <w:t>.1</w:t>
            </w:r>
            <w:r>
              <w:rPr>
                <w:rFonts w:hint="eastAsia"/>
                <w:color w:val="auto"/>
                <w:highlight w:val="none"/>
              </w:rPr>
              <w:t>电感耦合等离子体质谱仪</w:t>
            </w:r>
            <w:r>
              <w:rPr>
                <w:rFonts w:hint="eastAsia" w:ascii="宋体" w:hAnsi="宋体"/>
                <w:color w:val="auto"/>
                <w:szCs w:val="21"/>
                <w:highlight w:val="none"/>
              </w:rPr>
              <w:t>要求能适用于应用领域广泛的各种样品的元素分析、同位素分析分析任务</w:t>
            </w:r>
            <w:r>
              <w:rPr>
                <w:rFonts w:hint="eastAsia"/>
                <w:color w:val="auto"/>
                <w:highlight w:val="none"/>
              </w:rPr>
              <w:t>，满足环境、食品、医药、地质、金属材料、生物样品、化工材料分析等。</w:t>
            </w:r>
          </w:p>
          <w:p w14:paraId="1502B22B">
            <w:pPr>
              <w:numPr>
                <w:ilvl w:val="0"/>
                <w:numId w:val="0"/>
              </w:numPr>
              <w:spacing w:line="360" w:lineRule="auto"/>
              <w:rPr>
                <w:color w:val="auto"/>
                <w:highlight w:val="none"/>
              </w:rPr>
            </w:pPr>
            <w:r>
              <w:rPr>
                <w:rFonts w:hint="eastAsia" w:ascii="宋体" w:hAnsi="宋体"/>
                <w:bCs/>
                <w:color w:val="auto"/>
                <w:szCs w:val="21"/>
                <w:highlight w:val="none"/>
                <w:lang w:val="en-US" w:eastAsia="zh-CN"/>
              </w:rPr>
              <w:t xml:space="preserve">1.2 </w:t>
            </w:r>
            <w:r>
              <w:rPr>
                <w:rFonts w:hint="eastAsia" w:ascii="宋体" w:hAnsi="宋体"/>
                <w:bCs/>
                <w:color w:val="auto"/>
                <w:szCs w:val="21"/>
                <w:highlight w:val="none"/>
              </w:rPr>
              <w:t>仪器要求</w:t>
            </w:r>
            <w:r>
              <w:rPr>
                <w:rFonts w:hint="eastAsia"/>
                <w:color w:val="auto"/>
                <w:highlight w:val="none"/>
              </w:rPr>
              <w:t>要求能进行样品</w:t>
            </w:r>
            <w:r>
              <w:rPr>
                <w:color w:val="auto"/>
                <w:highlight w:val="none"/>
              </w:rPr>
              <w:t>定性、半定量、定量、同位素比</w:t>
            </w:r>
            <w:r>
              <w:rPr>
                <w:rFonts w:hint="eastAsia"/>
                <w:color w:val="auto"/>
                <w:highlight w:val="none"/>
              </w:rPr>
              <w:t>分析</w:t>
            </w:r>
            <w:r>
              <w:rPr>
                <w:color w:val="auto"/>
                <w:highlight w:val="none"/>
              </w:rPr>
              <w:t>。</w:t>
            </w:r>
          </w:p>
          <w:p w14:paraId="41F0B960">
            <w:pPr>
              <w:spacing w:line="360" w:lineRule="auto"/>
              <w:rPr>
                <w:rFonts w:hint="eastAsia"/>
                <w:color w:val="auto"/>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电</w:t>
            </w:r>
            <w:r>
              <w:rPr>
                <w:rFonts w:hint="eastAsia" w:ascii="宋体" w:hAnsi="宋体" w:cs="宋体"/>
                <w:color w:val="auto"/>
                <w:szCs w:val="21"/>
                <w:highlight w:val="none"/>
              </w:rPr>
              <w:t>感耦合等离子体质谱仪（ICPMS）要求具有两个独立的完整质量筛选的串接四极杆结构，提供结构图</w:t>
            </w:r>
            <w:r>
              <w:rPr>
                <w:rFonts w:hint="eastAsia" w:ascii="宋体" w:hAnsi="宋体" w:cs="宋体"/>
                <w:color w:val="auto"/>
                <w:szCs w:val="21"/>
                <w:highlight w:val="none"/>
                <w:lang w:val="en-US" w:eastAsia="zh-CN"/>
              </w:rPr>
              <w:t>(实物图、截图等均可）</w:t>
            </w:r>
            <w:r>
              <w:rPr>
                <w:rFonts w:hint="eastAsia" w:ascii="宋体" w:hAnsi="宋体"/>
                <w:color w:val="auto"/>
                <w:szCs w:val="21"/>
                <w:highlight w:val="none"/>
              </w:rPr>
              <w:t>。</w:t>
            </w:r>
          </w:p>
          <w:p w14:paraId="371ECBA3">
            <w:pPr>
              <w:spacing w:line="360" w:lineRule="auto"/>
              <w:rPr>
                <w:rFonts w:ascii="宋体" w:hAnsi="宋体"/>
                <w:b/>
                <w:color w:val="auto"/>
                <w:sz w:val="24"/>
                <w:highlight w:val="none"/>
              </w:rPr>
            </w:pPr>
            <w:r>
              <w:rPr>
                <w:rFonts w:hint="eastAsia" w:ascii="宋体" w:hAnsi="宋体"/>
                <w:b/>
                <w:color w:val="auto"/>
                <w:sz w:val="24"/>
                <w:highlight w:val="none"/>
              </w:rPr>
              <w:t>2</w:t>
            </w:r>
            <w:r>
              <w:rPr>
                <w:rFonts w:ascii="宋体" w:hAnsi="宋体"/>
                <w:b/>
                <w:color w:val="auto"/>
                <w:sz w:val="24"/>
                <w:highlight w:val="none"/>
              </w:rPr>
              <w:t>仪器工作环境</w:t>
            </w:r>
          </w:p>
          <w:p w14:paraId="53C9A6B5">
            <w:pPr>
              <w:spacing w:line="360" w:lineRule="auto"/>
              <w:rPr>
                <w:rFonts w:ascii="宋体" w:hAnsi="宋体"/>
                <w:color w:val="auto"/>
                <w:szCs w:val="21"/>
                <w:highlight w:val="none"/>
              </w:rPr>
            </w:pPr>
            <w:r>
              <w:rPr>
                <w:rFonts w:ascii="宋体" w:hAnsi="宋体"/>
                <w:color w:val="auto"/>
                <w:szCs w:val="21"/>
                <w:highlight w:val="none"/>
              </w:rPr>
              <w:t>2.1工作环境温度：15-30℃；</w:t>
            </w:r>
          </w:p>
          <w:p w14:paraId="268FF160">
            <w:pPr>
              <w:spacing w:line="360" w:lineRule="auto"/>
              <w:rPr>
                <w:rFonts w:ascii="宋体" w:hAnsi="宋体"/>
                <w:color w:val="auto"/>
                <w:szCs w:val="21"/>
                <w:highlight w:val="none"/>
              </w:rPr>
            </w:pPr>
            <w:r>
              <w:rPr>
                <w:rFonts w:ascii="宋体" w:hAnsi="宋体"/>
                <w:color w:val="auto"/>
                <w:szCs w:val="21"/>
                <w:highlight w:val="none"/>
              </w:rPr>
              <w:t>2.2工作环境湿度：＜80%（无冷凝）；</w:t>
            </w:r>
          </w:p>
          <w:p w14:paraId="5C9C34E8">
            <w:pPr>
              <w:spacing w:line="360" w:lineRule="auto"/>
              <w:rPr>
                <w:rFonts w:ascii="宋体" w:hAnsi="宋体"/>
                <w:bCs/>
                <w:color w:val="auto"/>
                <w:szCs w:val="21"/>
                <w:highlight w:val="none"/>
              </w:rPr>
            </w:pPr>
            <w:r>
              <w:rPr>
                <w:rFonts w:hint="eastAsia" w:ascii="宋体" w:hAnsi="宋体"/>
                <w:color w:val="auto"/>
                <w:szCs w:val="21"/>
                <w:highlight w:val="none"/>
              </w:rPr>
              <w:t>2.3</w:t>
            </w:r>
            <w:r>
              <w:rPr>
                <w:rFonts w:ascii="宋体" w:hAnsi="宋体"/>
                <w:color w:val="auto"/>
                <w:szCs w:val="21"/>
                <w:highlight w:val="none"/>
              </w:rPr>
              <w:t>电源：单相200-240V，50Hz；</w:t>
            </w:r>
          </w:p>
          <w:p w14:paraId="6988105A">
            <w:pPr>
              <w:spacing w:line="360" w:lineRule="auto"/>
              <w:rPr>
                <w:rFonts w:hint="eastAsia" w:ascii="宋体" w:hAnsi="宋体"/>
                <w:b/>
                <w:color w:val="auto"/>
                <w:sz w:val="24"/>
                <w:highlight w:val="none"/>
              </w:rPr>
            </w:pPr>
            <w:r>
              <w:rPr>
                <w:rFonts w:hint="eastAsia" w:ascii="宋体" w:hAnsi="宋体"/>
                <w:b/>
                <w:color w:val="auto"/>
                <w:sz w:val="24"/>
                <w:highlight w:val="none"/>
                <w:lang w:val="en-US" w:eastAsia="zh-CN"/>
              </w:rPr>
              <w:t>3</w:t>
            </w:r>
            <w:r>
              <w:rPr>
                <w:rFonts w:hint="eastAsia" w:ascii="宋体" w:hAnsi="宋体"/>
                <w:b/>
                <w:color w:val="auto"/>
                <w:sz w:val="24"/>
                <w:highlight w:val="none"/>
              </w:rPr>
              <w:t>仪器技术要求</w:t>
            </w:r>
          </w:p>
          <w:p w14:paraId="08E3B5D9">
            <w:pPr>
              <w:tabs>
                <w:tab w:val="left" w:pos="180"/>
                <w:tab w:val="left" w:pos="525"/>
              </w:tabs>
              <w:spacing w:line="360" w:lineRule="auto"/>
              <w:rPr>
                <w:rFonts w:ascii="宋体" w:hAnsi="宋体"/>
                <w:bCs/>
                <w:color w:val="auto"/>
                <w:szCs w:val="21"/>
                <w:highlight w:val="none"/>
              </w:rPr>
            </w:pPr>
            <w:r>
              <w:rPr>
                <w:rFonts w:hint="eastAsia" w:ascii="宋体" w:hAnsi="宋体"/>
                <w:bCs/>
                <w:color w:val="auto"/>
                <w:szCs w:val="21"/>
                <w:highlight w:val="none"/>
                <w:lang w:val="en-US" w:eastAsia="zh-CN"/>
              </w:rPr>
              <w:t>3.1</w:t>
            </w:r>
            <w:r>
              <w:rPr>
                <w:rFonts w:hint="eastAsia" w:ascii="宋体" w:hAnsi="宋体"/>
                <w:b/>
                <w:bCs/>
                <w:color w:val="auto"/>
                <w:szCs w:val="21"/>
                <w:highlight w:val="none"/>
              </w:rPr>
              <w:t>进样系统</w:t>
            </w:r>
            <w:r>
              <w:rPr>
                <w:rFonts w:hint="eastAsia" w:ascii="宋体" w:hAnsi="宋体"/>
                <w:bCs/>
                <w:color w:val="auto"/>
                <w:szCs w:val="21"/>
                <w:highlight w:val="none"/>
              </w:rPr>
              <w:t>：</w:t>
            </w:r>
          </w:p>
          <w:p w14:paraId="53D1625A">
            <w:pPr>
              <w:tabs>
                <w:tab w:val="left" w:pos="180"/>
                <w:tab w:val="left" w:pos="525"/>
              </w:tabs>
              <w:spacing w:line="360" w:lineRule="auto"/>
              <w:rPr>
                <w:rFonts w:hint="eastAsia" w:ascii="宋体" w:hAnsi="宋体"/>
                <w:bCs/>
                <w:color w:val="auto"/>
                <w:szCs w:val="21"/>
                <w:highlight w:val="none"/>
              </w:rPr>
            </w:pPr>
            <w:r>
              <w:rPr>
                <w:rFonts w:hint="eastAsia" w:ascii="宋体" w:hAnsi="宋体"/>
                <w:bCs/>
                <w:color w:val="auto"/>
                <w:szCs w:val="21"/>
                <w:highlight w:val="none"/>
                <w:lang w:val="en-US" w:eastAsia="zh-CN"/>
              </w:rPr>
              <w:t>3.</w:t>
            </w:r>
            <w:r>
              <w:rPr>
                <w:rFonts w:hint="eastAsia" w:ascii="宋体" w:hAnsi="宋体"/>
                <w:bCs/>
                <w:color w:val="auto"/>
                <w:szCs w:val="21"/>
                <w:highlight w:val="none"/>
              </w:rPr>
              <w:t>1.1雾化器：耐高盐、高效同心雾化器。</w:t>
            </w:r>
          </w:p>
          <w:p w14:paraId="2247C3FA">
            <w:pPr>
              <w:tabs>
                <w:tab w:val="left" w:pos="180"/>
                <w:tab w:val="left" w:pos="525"/>
              </w:tabs>
              <w:spacing w:line="360" w:lineRule="auto"/>
              <w:rPr>
                <w:rFonts w:hint="eastAsia" w:ascii="宋体" w:hAnsi="宋体"/>
                <w:bCs/>
                <w:color w:val="auto"/>
                <w:szCs w:val="21"/>
                <w:highlight w:val="none"/>
              </w:rPr>
            </w:pPr>
            <w:r>
              <w:rPr>
                <w:rFonts w:hint="eastAsia" w:ascii="宋体" w:hAnsi="宋体"/>
                <w:bCs/>
                <w:color w:val="auto"/>
                <w:szCs w:val="21"/>
                <w:highlight w:val="none"/>
                <w:lang w:val="en-US" w:eastAsia="zh-CN"/>
              </w:rPr>
              <w:t>3.</w:t>
            </w:r>
            <w:r>
              <w:rPr>
                <w:rFonts w:hint="eastAsia" w:ascii="宋体" w:hAnsi="宋体"/>
                <w:bCs/>
                <w:color w:val="auto"/>
                <w:szCs w:val="21"/>
                <w:highlight w:val="none"/>
              </w:rPr>
              <w:t>1.</w:t>
            </w:r>
            <w:r>
              <w:rPr>
                <w:rFonts w:ascii="宋体" w:hAnsi="宋体"/>
                <w:bCs/>
                <w:color w:val="auto"/>
                <w:szCs w:val="21"/>
                <w:highlight w:val="none"/>
              </w:rPr>
              <w:t>2</w:t>
            </w:r>
            <w:r>
              <w:rPr>
                <w:rFonts w:hint="eastAsia" w:ascii="宋体" w:hAnsi="宋体"/>
                <w:bCs/>
                <w:color w:val="auto"/>
                <w:szCs w:val="21"/>
                <w:highlight w:val="none"/>
              </w:rPr>
              <w:t>小体积旋流雾室</w:t>
            </w:r>
            <w:r>
              <w:rPr>
                <w:rFonts w:hint="eastAsia" w:ascii="宋体" w:hAnsi="宋体"/>
                <w:bCs/>
                <w:color w:val="auto"/>
                <w:szCs w:val="21"/>
                <w:highlight w:val="none"/>
                <w:lang w:eastAsia="zh-CN"/>
              </w:rPr>
              <w:t>，</w:t>
            </w:r>
            <w:r>
              <w:rPr>
                <w:rFonts w:ascii="宋体" w:hAnsi="宋体"/>
                <w:bCs/>
                <w:color w:val="auto"/>
                <w:szCs w:val="21"/>
                <w:highlight w:val="none"/>
              </w:rPr>
              <w:t>为减小样品</w:t>
            </w:r>
            <w:r>
              <w:rPr>
                <w:rFonts w:hint="eastAsia" w:ascii="宋体" w:hAnsi="宋体"/>
                <w:bCs/>
                <w:color w:val="auto"/>
                <w:szCs w:val="21"/>
                <w:highlight w:val="none"/>
              </w:rPr>
              <w:t>记忆效应</w:t>
            </w:r>
            <w:r>
              <w:rPr>
                <w:rFonts w:ascii="宋体" w:hAnsi="宋体"/>
                <w:bCs/>
                <w:color w:val="auto"/>
                <w:szCs w:val="21"/>
                <w:highlight w:val="none"/>
              </w:rPr>
              <w:t>，雾室应直接连接到炬管的基座上，而无需在雾室与炬管之间使用传输</w:t>
            </w:r>
            <w:r>
              <w:rPr>
                <w:rFonts w:hint="eastAsia" w:ascii="宋体" w:hAnsi="宋体"/>
                <w:bCs/>
                <w:color w:val="auto"/>
                <w:szCs w:val="21"/>
                <w:highlight w:val="none"/>
              </w:rPr>
              <w:t>管。</w:t>
            </w:r>
          </w:p>
          <w:p w14:paraId="23C6F7BE">
            <w:pPr>
              <w:tabs>
                <w:tab w:val="left" w:pos="180"/>
                <w:tab w:val="left" w:pos="525"/>
              </w:tabs>
              <w:spacing w:line="360" w:lineRule="auto"/>
              <w:rPr>
                <w:rFonts w:hint="eastAsia" w:ascii="宋体" w:hAnsi="宋体"/>
                <w:bCs/>
                <w:color w:val="auto"/>
                <w:szCs w:val="21"/>
                <w:highlight w:val="none"/>
              </w:rPr>
            </w:pPr>
            <w:r>
              <w:rPr>
                <w:rFonts w:hint="eastAsia" w:ascii="宋体" w:hAnsi="宋体"/>
                <w:bCs/>
                <w:color w:val="auto"/>
                <w:szCs w:val="21"/>
                <w:highlight w:val="none"/>
                <w:lang w:val="en-US" w:eastAsia="zh-CN"/>
              </w:rPr>
              <w:t>3.</w:t>
            </w:r>
            <w:r>
              <w:rPr>
                <w:rFonts w:hint="eastAsia" w:ascii="宋体" w:hAnsi="宋体"/>
                <w:bCs/>
                <w:color w:val="auto"/>
                <w:szCs w:val="21"/>
                <w:highlight w:val="none"/>
              </w:rPr>
              <w:t>1.3全景式彩色等离子体观测窗，实时监测锥孔及喷射管孔样品沉积，便于维护和清洗。</w:t>
            </w:r>
          </w:p>
          <w:p w14:paraId="6997A947">
            <w:pPr>
              <w:tabs>
                <w:tab w:val="left" w:pos="180"/>
                <w:tab w:val="left" w:pos="525"/>
              </w:tabs>
              <w:spacing w:line="360" w:lineRule="auto"/>
              <w:rPr>
                <w:rFonts w:hint="eastAsia" w:ascii="宋体" w:hAnsi="宋体"/>
                <w:bCs/>
                <w:color w:val="auto"/>
                <w:szCs w:val="21"/>
                <w:highlight w:val="none"/>
              </w:rPr>
            </w:pPr>
            <w:r>
              <w:rPr>
                <w:rFonts w:hint="eastAsia" w:ascii="宋体" w:hAnsi="宋体"/>
                <w:bCs/>
                <w:color w:val="auto"/>
                <w:szCs w:val="21"/>
                <w:highlight w:val="none"/>
                <w:lang w:val="en-US" w:eastAsia="zh-CN"/>
              </w:rPr>
              <w:t>3.</w:t>
            </w:r>
            <w:r>
              <w:rPr>
                <w:rFonts w:hint="eastAsia" w:ascii="宋体" w:hAnsi="宋体"/>
                <w:bCs/>
                <w:color w:val="auto"/>
                <w:szCs w:val="21"/>
                <w:highlight w:val="none"/>
              </w:rPr>
              <w:t>2</w:t>
            </w:r>
            <w:r>
              <w:rPr>
                <w:rFonts w:hint="eastAsia" w:ascii="宋体" w:hAnsi="宋体"/>
                <w:b/>
                <w:bCs/>
                <w:color w:val="auto"/>
                <w:szCs w:val="21"/>
                <w:highlight w:val="none"/>
              </w:rPr>
              <w:t>进样系统</w:t>
            </w:r>
            <w:r>
              <w:rPr>
                <w:rFonts w:hint="eastAsia" w:ascii="宋体" w:hAnsi="宋体"/>
                <w:b/>
                <w:bCs/>
                <w:color w:val="auto"/>
                <w:szCs w:val="21"/>
                <w:highlight w:val="none"/>
                <w:lang w:val="en-US" w:eastAsia="zh-CN"/>
              </w:rPr>
              <w:t>性能</w:t>
            </w:r>
            <w:r>
              <w:rPr>
                <w:rFonts w:hint="eastAsia" w:ascii="宋体" w:hAnsi="宋体"/>
                <w:b/>
                <w:bCs/>
                <w:color w:val="auto"/>
                <w:szCs w:val="21"/>
                <w:highlight w:val="none"/>
              </w:rPr>
              <w:t>：</w:t>
            </w:r>
          </w:p>
          <w:p w14:paraId="28EF6C55">
            <w:pPr>
              <w:tabs>
                <w:tab w:val="left" w:pos="180"/>
                <w:tab w:val="left" w:pos="525"/>
              </w:tabs>
              <w:spacing w:line="360" w:lineRule="auto"/>
              <w:rPr>
                <w:rFonts w:hint="eastAsia" w:ascii="宋体" w:hAnsi="宋体"/>
                <w:bCs/>
                <w:color w:val="auto"/>
                <w:szCs w:val="21"/>
                <w:highlight w:val="none"/>
              </w:rPr>
            </w:pPr>
            <w:r>
              <w:rPr>
                <w:rFonts w:hint="eastAsia" w:ascii="宋体" w:hAnsi="宋体" w:cs="宋体"/>
                <w:b/>
                <w:color w:val="auto"/>
                <w:szCs w:val="21"/>
                <w:highlight w:val="none"/>
              </w:rPr>
              <w:t>■</w:t>
            </w:r>
            <w:r>
              <w:rPr>
                <w:rFonts w:hint="eastAsia" w:ascii="宋体" w:hAnsi="宋体" w:cs="宋体"/>
                <w:b w:val="0"/>
                <w:bCs/>
                <w:color w:val="auto"/>
                <w:szCs w:val="21"/>
                <w:highlight w:val="none"/>
                <w:lang w:val="en-US" w:eastAsia="zh-CN"/>
              </w:rPr>
              <w:t>3.</w:t>
            </w:r>
            <w:r>
              <w:rPr>
                <w:rFonts w:hint="eastAsia" w:ascii="宋体" w:hAnsi="宋体"/>
                <w:bCs/>
                <w:color w:val="auto"/>
                <w:szCs w:val="21"/>
                <w:highlight w:val="none"/>
              </w:rPr>
              <w:t>2.1可实现样品气体稀释，稀释倍数</w:t>
            </w:r>
            <w:r>
              <w:rPr>
                <w:rFonts w:hint="eastAsia" w:ascii="宋体" w:hAnsi="宋体" w:cs="宋体"/>
                <w:color w:val="auto"/>
                <w:szCs w:val="21"/>
                <w:highlight w:val="none"/>
              </w:rPr>
              <w:t>≥</w:t>
            </w:r>
            <w:r>
              <w:rPr>
                <w:rFonts w:hint="eastAsia" w:ascii="宋体" w:hAnsi="宋体"/>
                <w:bCs/>
                <w:color w:val="auto"/>
                <w:szCs w:val="21"/>
                <w:highlight w:val="none"/>
                <w:lang w:val="en-US" w:eastAsia="zh-CN"/>
              </w:rPr>
              <w:t>100</w:t>
            </w:r>
            <w:r>
              <w:rPr>
                <w:rFonts w:hint="eastAsia" w:ascii="宋体" w:hAnsi="宋体"/>
                <w:bCs/>
                <w:color w:val="auto"/>
                <w:szCs w:val="21"/>
                <w:highlight w:val="none"/>
              </w:rPr>
              <w:t>倍</w:t>
            </w:r>
            <w:r>
              <w:rPr>
                <w:rFonts w:hint="eastAsia" w:ascii="宋体" w:hAnsi="宋体"/>
                <w:bCs/>
                <w:color w:val="auto"/>
                <w:szCs w:val="21"/>
                <w:highlight w:val="none"/>
                <w:lang w:val="en-US" w:eastAsia="zh-CN"/>
              </w:rPr>
              <w:t>，稀释倍数越大越优</w:t>
            </w:r>
            <w:r>
              <w:rPr>
                <w:rFonts w:hint="eastAsia" w:ascii="宋体" w:hAnsi="宋体"/>
                <w:bCs/>
                <w:color w:val="auto"/>
                <w:szCs w:val="21"/>
                <w:highlight w:val="none"/>
              </w:rPr>
              <w:t>。</w:t>
            </w:r>
          </w:p>
          <w:p w14:paraId="642A4F2C">
            <w:pPr>
              <w:tabs>
                <w:tab w:val="left" w:pos="180"/>
                <w:tab w:val="left" w:pos="525"/>
              </w:tabs>
              <w:spacing w:line="360" w:lineRule="auto"/>
              <w:rPr>
                <w:rFonts w:hint="eastAsia" w:ascii="宋体" w:hAnsi="宋体"/>
                <w:bCs/>
                <w:color w:val="auto"/>
                <w:szCs w:val="21"/>
                <w:highlight w:val="none"/>
              </w:rPr>
            </w:pPr>
            <w:r>
              <w:rPr>
                <w:rFonts w:hint="eastAsia" w:ascii="宋体" w:hAnsi="宋体"/>
                <w:bCs/>
                <w:color w:val="auto"/>
                <w:szCs w:val="21"/>
                <w:highlight w:val="none"/>
                <w:lang w:val="en-US" w:eastAsia="zh-CN"/>
              </w:rPr>
              <w:t>3.</w:t>
            </w:r>
            <w:r>
              <w:rPr>
                <w:rFonts w:hint="eastAsia" w:ascii="宋体" w:hAnsi="宋体"/>
                <w:bCs/>
                <w:color w:val="auto"/>
                <w:szCs w:val="21"/>
                <w:highlight w:val="none"/>
              </w:rPr>
              <w:t>2.2可通入纯氧气，实现有机样品的直接进样分析。</w:t>
            </w:r>
          </w:p>
          <w:p w14:paraId="710D29E5">
            <w:pPr>
              <w:tabs>
                <w:tab w:val="left" w:pos="180"/>
                <w:tab w:val="left" w:pos="525"/>
              </w:tabs>
              <w:spacing w:line="360" w:lineRule="auto"/>
              <w:rPr>
                <w:rFonts w:hint="eastAsia" w:ascii="宋体" w:hAnsi="宋体"/>
                <w:bCs/>
                <w:color w:val="auto"/>
                <w:szCs w:val="21"/>
                <w:highlight w:val="none"/>
              </w:rPr>
            </w:pPr>
            <w:r>
              <w:rPr>
                <w:rFonts w:hint="eastAsia" w:ascii="宋体" w:hAnsi="宋体"/>
                <w:bCs/>
                <w:color w:val="auto"/>
                <w:szCs w:val="21"/>
                <w:highlight w:val="none"/>
                <w:lang w:val="en-US" w:eastAsia="zh-CN"/>
              </w:rPr>
              <w:t>3.</w:t>
            </w:r>
            <w:r>
              <w:rPr>
                <w:rFonts w:hint="eastAsia" w:ascii="宋体" w:hAnsi="宋体"/>
                <w:bCs/>
                <w:color w:val="auto"/>
                <w:szCs w:val="21"/>
                <w:highlight w:val="none"/>
              </w:rPr>
              <w:t>2.3可通入等离子体改性气甲烷气，实现特殊应用分析。</w:t>
            </w:r>
          </w:p>
          <w:p w14:paraId="0DEAB429">
            <w:pPr>
              <w:tabs>
                <w:tab w:val="left" w:pos="180"/>
                <w:tab w:val="left" w:pos="525"/>
              </w:tabs>
              <w:spacing w:line="360" w:lineRule="auto"/>
              <w:rPr>
                <w:rFonts w:ascii="宋体" w:hAnsi="宋体"/>
                <w:bCs/>
                <w:color w:val="auto"/>
                <w:szCs w:val="21"/>
                <w:highlight w:val="none"/>
              </w:rPr>
            </w:pPr>
            <w:r>
              <w:rPr>
                <w:rFonts w:hint="eastAsia" w:ascii="宋体" w:hAnsi="宋体"/>
                <w:bCs/>
                <w:color w:val="auto"/>
                <w:szCs w:val="21"/>
                <w:highlight w:val="none"/>
                <w:lang w:val="en-US" w:eastAsia="zh-CN"/>
              </w:rPr>
              <w:t>3.</w:t>
            </w:r>
            <w:r>
              <w:rPr>
                <w:rFonts w:hint="eastAsia" w:ascii="宋体" w:hAnsi="宋体"/>
                <w:bCs/>
                <w:color w:val="auto"/>
                <w:szCs w:val="21"/>
                <w:highlight w:val="none"/>
              </w:rPr>
              <w:t>3</w:t>
            </w:r>
            <w:r>
              <w:rPr>
                <w:rFonts w:hint="eastAsia" w:ascii="宋体" w:hAnsi="宋体"/>
                <w:b/>
                <w:bCs/>
                <w:color w:val="auto"/>
                <w:szCs w:val="21"/>
                <w:highlight w:val="none"/>
              </w:rPr>
              <w:t>射频发生器</w:t>
            </w:r>
            <w:r>
              <w:rPr>
                <w:rFonts w:hint="eastAsia" w:ascii="宋体" w:hAnsi="宋体"/>
                <w:bCs/>
                <w:color w:val="auto"/>
                <w:szCs w:val="21"/>
                <w:highlight w:val="none"/>
              </w:rPr>
              <w:t>：</w:t>
            </w:r>
          </w:p>
          <w:p w14:paraId="3B18D9FB">
            <w:pPr>
              <w:spacing w:line="360" w:lineRule="exact"/>
              <w:rPr>
                <w:rFonts w:hint="eastAsia"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b w:val="0"/>
                <w:bCs/>
                <w:color w:val="auto"/>
                <w:szCs w:val="21"/>
                <w:highlight w:val="none"/>
                <w:lang w:val="en-US" w:eastAsia="zh-CN"/>
              </w:rPr>
              <w:t>3.</w:t>
            </w:r>
            <w:r>
              <w:rPr>
                <w:rFonts w:hint="eastAsia" w:ascii="宋体" w:hAnsi="宋体" w:cs="宋体"/>
                <w:color w:val="auto"/>
                <w:szCs w:val="21"/>
                <w:highlight w:val="none"/>
              </w:rPr>
              <w:t>3.1 离子源：高频率自激式全固态射频发生器，频率≥</w:t>
            </w:r>
            <w:r>
              <w:rPr>
                <w:rFonts w:ascii="宋体" w:hAnsi="宋体" w:cs="宋体"/>
                <w:color w:val="auto"/>
                <w:szCs w:val="21"/>
                <w:highlight w:val="none"/>
              </w:rPr>
              <w:t>27.12</w:t>
            </w:r>
            <w:r>
              <w:rPr>
                <w:rFonts w:hint="eastAsia" w:ascii="宋体" w:hAnsi="宋体" w:cs="宋体"/>
                <w:color w:val="auto"/>
                <w:szCs w:val="21"/>
                <w:highlight w:val="none"/>
              </w:rPr>
              <w:t xml:space="preserve"> MHz</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频率高不容易熄火，越高越优</w:t>
            </w:r>
            <w:r>
              <w:rPr>
                <w:rFonts w:hint="eastAsia" w:ascii="宋体" w:hAnsi="宋体" w:cs="宋体"/>
                <w:color w:val="auto"/>
                <w:szCs w:val="21"/>
                <w:highlight w:val="none"/>
              </w:rPr>
              <w:t>。</w:t>
            </w:r>
          </w:p>
          <w:p w14:paraId="582F9A3F">
            <w:pPr>
              <w:spacing w:line="360" w:lineRule="auto"/>
              <w:rPr>
                <w:rFonts w:hint="eastAsia" w:ascii="宋体" w:hAnsi="宋体"/>
                <w:color w:val="auto"/>
                <w:szCs w:val="21"/>
                <w:highlight w:val="none"/>
              </w:rPr>
            </w:pPr>
            <w:r>
              <w:rPr>
                <w:rFonts w:hint="eastAsia" w:ascii="宋体" w:hAnsi="宋体"/>
                <w:bCs/>
                <w:color w:val="auto"/>
                <w:szCs w:val="21"/>
                <w:highlight w:val="none"/>
                <w:lang w:val="en-US" w:eastAsia="zh-CN"/>
              </w:rPr>
              <w:t>3.</w:t>
            </w:r>
            <w:r>
              <w:rPr>
                <w:rFonts w:hint="eastAsia" w:ascii="宋体" w:hAnsi="宋体"/>
                <w:bCs/>
                <w:color w:val="auto"/>
                <w:szCs w:val="21"/>
                <w:highlight w:val="none"/>
              </w:rPr>
              <w:t>3.2、</w:t>
            </w:r>
            <w:r>
              <w:rPr>
                <w:rFonts w:hint="eastAsia" w:ascii="宋体" w:hAnsi="宋体" w:cs="宋体"/>
                <w:color w:val="auto"/>
                <w:szCs w:val="21"/>
                <w:highlight w:val="none"/>
              </w:rPr>
              <w:t>具有虚拟接地的、</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额外依靠外部物理接地的消除锥口二次电弧放电技术，无需额外耗材，对使用屏蔽炬技术的产品，需配备</w:t>
            </w:r>
            <w:r>
              <w:rPr>
                <w:rFonts w:hint="eastAsia" w:ascii="宋体" w:hAnsi="宋体" w:cs="宋体"/>
                <w:color w:val="auto"/>
                <w:szCs w:val="21"/>
                <w:highlight w:val="none"/>
                <w:lang w:val="en-US" w:eastAsia="zh-CN"/>
              </w:rPr>
              <w:t>至少</w:t>
            </w:r>
            <w:r>
              <w:rPr>
                <w:rFonts w:hint="eastAsia" w:ascii="宋体" w:hAnsi="宋体" w:cs="宋体"/>
                <w:color w:val="auto"/>
                <w:szCs w:val="21"/>
                <w:highlight w:val="none"/>
              </w:rPr>
              <w:t>20套屏蔽炬以备更换。</w:t>
            </w:r>
            <w:r>
              <w:rPr>
                <w:rFonts w:hint="eastAsia" w:ascii="宋体" w:hAnsi="宋体"/>
                <w:color w:val="auto"/>
                <w:highlight w:val="none"/>
              </w:rPr>
              <w:t xml:space="preserve">  </w:t>
            </w:r>
            <w:r>
              <w:rPr>
                <w:rFonts w:hint="eastAsia" w:ascii="宋体" w:hAnsi="宋体"/>
                <w:color w:val="auto"/>
                <w:szCs w:val="21"/>
                <w:highlight w:val="none"/>
              </w:rPr>
              <w:t xml:space="preserve"> </w:t>
            </w:r>
          </w:p>
          <w:p w14:paraId="1616FF33">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3.3 等离子体工作线圈长寿命设计，免维护；如等离子体线圈采用通气或通水冷却技术需额外配备</w:t>
            </w:r>
            <w:r>
              <w:rPr>
                <w:rFonts w:hint="eastAsia" w:ascii="宋体" w:hAnsi="宋体" w:cs="宋体"/>
                <w:color w:val="auto"/>
                <w:szCs w:val="21"/>
                <w:highlight w:val="none"/>
                <w:lang w:val="en-US" w:eastAsia="zh-CN"/>
              </w:rPr>
              <w:t>至少2</w:t>
            </w:r>
            <w:r>
              <w:rPr>
                <w:rFonts w:hint="eastAsia" w:ascii="宋体" w:hAnsi="宋体" w:cs="宋体"/>
                <w:color w:val="auto"/>
                <w:szCs w:val="21"/>
                <w:highlight w:val="none"/>
              </w:rPr>
              <w:t>0套等离子体线圈。</w:t>
            </w:r>
          </w:p>
          <w:p w14:paraId="1D046EE0">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3.3</w:t>
            </w:r>
            <w:r>
              <w:rPr>
                <w:rFonts w:hint="eastAsia" w:ascii="宋体" w:hAnsi="宋体" w:cs="宋体"/>
                <w:color w:val="auto"/>
                <w:szCs w:val="21"/>
                <w:highlight w:val="none"/>
              </w:rPr>
              <w:t>.4 等离子体炬位XYZ三轴计算机全自动调节。</w:t>
            </w:r>
          </w:p>
          <w:p w14:paraId="37F72FAC">
            <w:pPr>
              <w:tabs>
                <w:tab w:val="left" w:pos="180"/>
                <w:tab w:val="left" w:pos="525"/>
              </w:tabs>
              <w:spacing w:line="360" w:lineRule="auto"/>
              <w:rPr>
                <w:rFonts w:hint="eastAsia" w:ascii="宋体" w:hAnsi="宋体" w:eastAsia="宋体"/>
                <w:bCs/>
                <w:color w:val="auto"/>
                <w:szCs w:val="21"/>
                <w:highlight w:val="none"/>
                <w:lang w:eastAsia="zh-CN"/>
              </w:rPr>
            </w:pPr>
            <w:r>
              <w:rPr>
                <w:rFonts w:hint="eastAsia" w:ascii="宋体" w:hAnsi="宋体"/>
                <w:bCs/>
                <w:color w:val="auto"/>
                <w:szCs w:val="21"/>
                <w:highlight w:val="none"/>
                <w:lang w:val="en-US" w:eastAsia="zh-CN"/>
              </w:rPr>
              <w:t>3.</w:t>
            </w:r>
            <w:r>
              <w:rPr>
                <w:rFonts w:hint="eastAsia" w:ascii="宋体" w:hAnsi="宋体"/>
                <w:bCs/>
                <w:color w:val="auto"/>
                <w:szCs w:val="21"/>
                <w:highlight w:val="none"/>
              </w:rPr>
              <w:t>4</w:t>
            </w:r>
            <w:r>
              <w:rPr>
                <w:rFonts w:hint="eastAsia" w:ascii="宋体" w:hAnsi="宋体"/>
                <w:b/>
                <w:color w:val="auto"/>
                <w:szCs w:val="21"/>
                <w:highlight w:val="none"/>
              </w:rPr>
              <w:t>气体控制：</w:t>
            </w:r>
            <w:r>
              <w:rPr>
                <w:rFonts w:hint="eastAsia" w:ascii="宋体" w:hAnsi="宋体" w:cs="宋体"/>
                <w:color w:val="auto"/>
                <w:szCs w:val="21"/>
                <w:highlight w:val="none"/>
              </w:rPr>
              <w:t>使用不少于5个高精度气体质量流量控制器，控制包含3路离子源气（等离子体气、辅助气、雾化气），1路全基体进样系统气和1路碰撞反应气</w:t>
            </w:r>
            <w:r>
              <w:rPr>
                <w:rFonts w:hint="eastAsia" w:ascii="宋体" w:hAnsi="宋体"/>
                <w:color w:val="auto"/>
                <w:szCs w:val="21"/>
                <w:highlight w:val="none"/>
                <w:lang w:eastAsia="zh-CN"/>
              </w:rPr>
              <w:t>。</w:t>
            </w:r>
          </w:p>
          <w:p w14:paraId="6714FBE3">
            <w:pPr>
              <w:spacing w:line="360" w:lineRule="auto"/>
              <w:ind w:hanging="7"/>
              <w:rPr>
                <w:rFonts w:hint="eastAsia" w:ascii="宋体" w:hAnsi="宋体" w:eastAsia="宋体"/>
                <w:bCs/>
                <w:color w:val="auto"/>
                <w:szCs w:val="21"/>
                <w:highlight w:val="none"/>
                <w:lang w:eastAsia="zh-CN"/>
              </w:rPr>
            </w:pPr>
            <w:r>
              <w:rPr>
                <w:rFonts w:hint="eastAsia" w:ascii="宋体" w:hAnsi="宋体"/>
                <w:bCs/>
                <w:color w:val="auto"/>
                <w:szCs w:val="21"/>
                <w:highlight w:val="none"/>
                <w:lang w:val="en-US" w:eastAsia="zh-CN"/>
              </w:rPr>
              <w:t>3.</w:t>
            </w:r>
            <w:r>
              <w:rPr>
                <w:rFonts w:hint="eastAsia" w:ascii="宋体" w:hAnsi="宋体"/>
                <w:bCs/>
                <w:color w:val="auto"/>
                <w:szCs w:val="21"/>
                <w:highlight w:val="none"/>
              </w:rPr>
              <w:t>5</w:t>
            </w:r>
            <w:r>
              <w:rPr>
                <w:rFonts w:hint="eastAsia" w:ascii="宋体" w:hAnsi="宋体"/>
                <w:b/>
                <w:bCs/>
                <w:color w:val="auto"/>
                <w:szCs w:val="21"/>
                <w:highlight w:val="none"/>
              </w:rPr>
              <w:t>接口</w:t>
            </w:r>
            <w:r>
              <w:rPr>
                <w:rFonts w:hint="eastAsia" w:ascii="宋体" w:hAnsi="宋体"/>
                <w:b/>
                <w:bCs/>
                <w:color w:val="auto"/>
                <w:szCs w:val="21"/>
                <w:highlight w:val="none"/>
                <w:lang w:eastAsia="zh-CN"/>
              </w:rPr>
              <w:t>：</w:t>
            </w:r>
          </w:p>
          <w:p w14:paraId="55BF82DC">
            <w:pPr>
              <w:tabs>
                <w:tab w:val="left" w:pos="180"/>
                <w:tab w:val="left" w:pos="525"/>
              </w:tabs>
              <w:spacing w:line="360" w:lineRule="auto"/>
              <w:rPr>
                <w:rFonts w:hint="eastAsia" w:ascii="宋体" w:hAnsi="宋体"/>
                <w:bCs/>
                <w:color w:val="auto"/>
                <w:szCs w:val="21"/>
                <w:highlight w:val="none"/>
              </w:rPr>
            </w:pPr>
            <w:r>
              <w:rPr>
                <w:rFonts w:hint="eastAsia" w:ascii="宋体" w:hAnsi="宋体" w:eastAsia="宋体" w:cs="宋体"/>
                <w:color w:val="auto"/>
                <w:szCs w:val="21"/>
                <w:highlight w:val="none"/>
              </w:rPr>
              <w:t>■3.5.1锥接口设计要求具高灵敏度、高复杂基体耐受和低干扰水平的锥口设计，截取锥孔径≥0.5mm。</w:t>
            </w:r>
          </w:p>
          <w:p w14:paraId="3A30E078">
            <w:pPr>
              <w:tabs>
                <w:tab w:val="left" w:pos="180"/>
                <w:tab w:val="left" w:pos="525"/>
              </w:tabs>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lang w:val="en-US" w:eastAsia="zh-CN"/>
              </w:rPr>
              <w:t>3.5</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锥</w:t>
            </w:r>
            <w:r>
              <w:rPr>
                <w:rFonts w:hint="eastAsia" w:ascii="宋体" w:hAnsi="宋体" w:cs="宋体"/>
                <w:color w:val="auto"/>
                <w:szCs w:val="21"/>
                <w:highlight w:val="none"/>
                <w:lang w:val="en-US" w:eastAsia="zh-CN"/>
              </w:rPr>
              <w:t>数量</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个，锥口间不通入气体。</w:t>
            </w:r>
          </w:p>
          <w:p w14:paraId="521D4DB9">
            <w:pPr>
              <w:tabs>
                <w:tab w:val="left" w:pos="180"/>
                <w:tab w:val="left" w:pos="525"/>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3.5.3 采样锥垫片应使用确保真空度的金属材质或石墨材质垫片。</w:t>
            </w:r>
          </w:p>
          <w:p w14:paraId="694AE3BA">
            <w:pPr>
              <w:tabs>
                <w:tab w:val="left" w:pos="180"/>
                <w:tab w:val="left" w:pos="525"/>
              </w:tabs>
              <w:spacing w:line="360" w:lineRule="auto"/>
              <w:rPr>
                <w:rFonts w:hint="eastAsia" w:ascii="宋体" w:hAnsi="宋体"/>
                <w:bCs/>
                <w:color w:val="auto"/>
                <w:szCs w:val="21"/>
                <w:highlight w:val="none"/>
              </w:rPr>
            </w:pPr>
            <w:r>
              <w:rPr>
                <w:rFonts w:hint="eastAsia" w:ascii="宋体" w:hAnsi="宋体"/>
                <w:bCs/>
                <w:color w:val="auto"/>
                <w:szCs w:val="21"/>
                <w:highlight w:val="none"/>
                <w:lang w:val="en-US" w:eastAsia="zh-CN"/>
              </w:rPr>
              <w:t>3.</w:t>
            </w:r>
            <w:r>
              <w:rPr>
                <w:rFonts w:hint="eastAsia" w:ascii="宋体" w:hAnsi="宋体"/>
                <w:bCs/>
                <w:color w:val="auto"/>
                <w:szCs w:val="21"/>
                <w:highlight w:val="none"/>
              </w:rPr>
              <w:t>6</w:t>
            </w:r>
            <w:r>
              <w:rPr>
                <w:rFonts w:hint="eastAsia" w:ascii="宋体" w:hAnsi="宋体"/>
                <w:b/>
                <w:bCs/>
                <w:color w:val="auto"/>
                <w:szCs w:val="21"/>
                <w:highlight w:val="none"/>
              </w:rPr>
              <w:t>离子偏转</w:t>
            </w:r>
            <w:r>
              <w:rPr>
                <w:rFonts w:hint="eastAsia" w:ascii="宋体" w:hAnsi="宋体"/>
                <w:b/>
                <w:bCs/>
                <w:color w:val="auto"/>
                <w:szCs w:val="21"/>
                <w:highlight w:val="none"/>
                <w:lang w:val="en-US" w:eastAsia="zh-CN"/>
              </w:rPr>
              <w:t>系统</w:t>
            </w:r>
            <w:r>
              <w:rPr>
                <w:rFonts w:hint="eastAsia" w:ascii="宋体" w:hAnsi="宋体"/>
                <w:bCs/>
                <w:color w:val="auto"/>
                <w:szCs w:val="21"/>
                <w:highlight w:val="none"/>
              </w:rPr>
              <w:t>：</w:t>
            </w:r>
          </w:p>
          <w:p w14:paraId="230FCBD7">
            <w:pPr>
              <w:tabs>
                <w:tab w:val="left" w:pos="180"/>
                <w:tab w:val="left" w:pos="525"/>
              </w:tabs>
              <w:spacing w:line="360" w:lineRule="auto"/>
              <w:rPr>
                <w:rFonts w:hint="eastAsia" w:ascii="宋体" w:hAnsi="宋体"/>
                <w:bCs/>
                <w:color w:val="auto"/>
                <w:sz w:val="21"/>
                <w:szCs w:val="21"/>
                <w:highlight w:val="none"/>
              </w:rPr>
            </w:pPr>
            <w:r>
              <w:rPr>
                <w:rFonts w:hint="eastAsia" w:ascii="宋体" w:hAnsi="宋体"/>
                <w:bCs/>
                <w:color w:val="auto"/>
                <w:szCs w:val="21"/>
                <w:highlight w:val="none"/>
                <w:lang w:val="en-US" w:eastAsia="zh-CN"/>
              </w:rPr>
              <w:t>3.</w:t>
            </w:r>
            <w:r>
              <w:rPr>
                <w:rFonts w:hint="eastAsia" w:ascii="宋体" w:hAnsi="宋体"/>
                <w:bCs/>
                <w:color w:val="auto"/>
                <w:szCs w:val="21"/>
                <w:highlight w:val="none"/>
              </w:rPr>
              <w:t>6.1四极杆设</w:t>
            </w:r>
            <w:r>
              <w:rPr>
                <w:rFonts w:hint="eastAsia" w:ascii="宋体" w:hAnsi="宋体"/>
                <w:bCs/>
                <w:color w:val="auto"/>
                <w:sz w:val="21"/>
                <w:szCs w:val="21"/>
                <w:highlight w:val="none"/>
              </w:rPr>
              <w:t>计，</w:t>
            </w:r>
            <w:r>
              <w:rPr>
                <w:rFonts w:hint="eastAsia" w:ascii="Calibri"/>
                <w:color w:val="auto"/>
                <w:sz w:val="21"/>
                <w:szCs w:val="21"/>
                <w:highlight w:val="none"/>
              </w:rPr>
              <w:t>可同时进行目标离子选择和不带电物质去除。</w:t>
            </w:r>
          </w:p>
          <w:p w14:paraId="59B460C9">
            <w:pPr>
              <w:tabs>
                <w:tab w:val="left" w:pos="180"/>
                <w:tab w:val="left" w:pos="525"/>
              </w:tabs>
              <w:spacing w:line="360" w:lineRule="auto"/>
              <w:rPr>
                <w:rFonts w:hint="eastAsia" w:ascii="Calibri"/>
                <w:color w:val="auto"/>
                <w:sz w:val="22"/>
                <w:szCs w:val="22"/>
                <w:highlight w:val="none"/>
              </w:rPr>
            </w:pPr>
            <w:r>
              <w:rPr>
                <w:rFonts w:hint="eastAsia" w:ascii="宋体" w:hAnsi="宋体"/>
                <w:bCs/>
                <w:color w:val="auto"/>
                <w:szCs w:val="21"/>
                <w:highlight w:val="none"/>
                <w:lang w:val="en-US" w:eastAsia="zh-CN"/>
              </w:rPr>
              <w:t>3.</w:t>
            </w:r>
            <w:r>
              <w:rPr>
                <w:rFonts w:hint="eastAsia" w:ascii="宋体" w:hAnsi="宋体"/>
                <w:bCs/>
                <w:color w:val="auto"/>
                <w:szCs w:val="21"/>
                <w:highlight w:val="none"/>
              </w:rPr>
              <w:t xml:space="preserve">6.2 </w:t>
            </w:r>
            <w:r>
              <w:rPr>
                <w:rFonts w:hint="eastAsia" w:ascii="宋体" w:hAnsi="宋体" w:cs="宋体"/>
                <w:color w:val="auto"/>
                <w:szCs w:val="21"/>
                <w:highlight w:val="none"/>
              </w:rPr>
              <w:t>正交90度离子偏转设计，彻底分离中性离子和光子，避免分析腔内样品沉积，无需对提取透镜、碰撞反应池、质量分析器的清洗和维护</w:t>
            </w:r>
            <w:r>
              <w:rPr>
                <w:rFonts w:hint="eastAsia" w:ascii="宋体" w:hAnsi="宋体"/>
                <w:bCs/>
                <w:color w:val="auto"/>
                <w:szCs w:val="21"/>
                <w:highlight w:val="none"/>
              </w:rPr>
              <w:t>。</w:t>
            </w:r>
          </w:p>
          <w:p w14:paraId="3E5B65EB">
            <w:pPr>
              <w:tabs>
                <w:tab w:val="left" w:pos="180"/>
                <w:tab w:val="left" w:pos="525"/>
              </w:tabs>
              <w:spacing w:line="360" w:lineRule="auto"/>
              <w:rPr>
                <w:rFonts w:hint="eastAsia" w:ascii="宋体" w:hAnsi="宋体"/>
                <w:bCs/>
                <w:color w:val="auto"/>
                <w:szCs w:val="21"/>
                <w:highlight w:val="none"/>
              </w:rPr>
            </w:pPr>
            <w:r>
              <w:rPr>
                <w:rFonts w:hint="eastAsia" w:ascii="宋体" w:hAnsi="宋体"/>
                <w:bCs/>
                <w:color w:val="auto"/>
                <w:szCs w:val="21"/>
                <w:highlight w:val="none"/>
                <w:lang w:val="en-US" w:eastAsia="zh-CN"/>
              </w:rPr>
              <w:t>3.</w:t>
            </w:r>
            <w:r>
              <w:rPr>
                <w:rFonts w:hint="eastAsia" w:ascii="宋体" w:hAnsi="宋体"/>
                <w:bCs/>
                <w:color w:val="auto"/>
                <w:szCs w:val="21"/>
                <w:highlight w:val="none"/>
              </w:rPr>
              <w:t>6.3彻底免维护。</w:t>
            </w:r>
          </w:p>
          <w:p w14:paraId="6E0E70E4">
            <w:pPr>
              <w:tabs>
                <w:tab w:val="left" w:pos="180"/>
                <w:tab w:val="left" w:pos="525"/>
              </w:tabs>
              <w:spacing w:line="360" w:lineRule="auto"/>
              <w:rPr>
                <w:b/>
                <w:color w:val="auto"/>
                <w:highlight w:val="none"/>
              </w:rPr>
            </w:pPr>
            <w:r>
              <w:rPr>
                <w:rFonts w:hint="eastAsia"/>
                <w:b/>
                <w:color w:val="auto"/>
                <w:highlight w:val="none"/>
                <w:lang w:val="en-US" w:eastAsia="zh-CN"/>
              </w:rPr>
              <w:t>3.</w:t>
            </w:r>
            <w:r>
              <w:rPr>
                <w:rFonts w:hint="eastAsia"/>
                <w:b/>
                <w:color w:val="auto"/>
                <w:highlight w:val="none"/>
              </w:rPr>
              <w:t>7碰撞反应池：</w:t>
            </w:r>
          </w:p>
          <w:p w14:paraId="7AE1C0AF">
            <w:pPr>
              <w:tabs>
                <w:tab w:val="left" w:pos="180"/>
                <w:tab w:val="left" w:pos="525"/>
              </w:tabs>
              <w:spacing w:line="360" w:lineRule="auto"/>
              <w:rPr>
                <w:rFonts w:hint="eastAsia" w:ascii="宋体" w:hAnsi="宋体"/>
                <w:bCs/>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7.1池</w:t>
            </w:r>
            <w:r>
              <w:rPr>
                <w:rFonts w:hint="eastAsia" w:ascii="宋体" w:hAnsi="宋体" w:cs="宋体"/>
                <w:color w:val="auto"/>
                <w:szCs w:val="21"/>
                <w:highlight w:val="none"/>
              </w:rPr>
              <w:t>体内部或池体前端具有一套可实现质量筛选功能的四极杆结构设计，从而实现强反应性气体下反应副产物的去除</w:t>
            </w:r>
            <w:r>
              <w:rPr>
                <w:rFonts w:hint="eastAsia" w:ascii="宋体" w:hAnsi="宋体"/>
                <w:bCs/>
                <w:color w:val="auto"/>
                <w:szCs w:val="21"/>
                <w:highlight w:val="none"/>
              </w:rPr>
              <w:t>。</w:t>
            </w:r>
          </w:p>
          <w:p w14:paraId="008958D4">
            <w:pPr>
              <w:tabs>
                <w:tab w:val="left" w:pos="180"/>
                <w:tab w:val="left" w:pos="525"/>
              </w:tabs>
              <w:spacing w:line="360" w:lineRule="auto"/>
              <w:rPr>
                <w:rFonts w:hint="eastAsia" w:ascii="宋体" w:hAnsi="宋体"/>
                <w:bCs/>
                <w:color w:val="auto"/>
                <w:szCs w:val="21"/>
                <w:highlight w:val="none"/>
              </w:rPr>
            </w:pPr>
            <w:r>
              <w:rPr>
                <w:rFonts w:hint="eastAsia" w:ascii="宋体" w:hAnsi="宋体"/>
                <w:bCs/>
                <w:color w:val="auto"/>
                <w:szCs w:val="21"/>
                <w:highlight w:val="none"/>
                <w:lang w:val="en-US" w:eastAsia="zh-CN"/>
              </w:rPr>
              <w:t>3.</w:t>
            </w:r>
            <w:r>
              <w:rPr>
                <w:rFonts w:hint="eastAsia" w:ascii="宋体" w:hAnsi="宋体"/>
                <w:bCs/>
                <w:color w:val="auto"/>
                <w:szCs w:val="21"/>
                <w:highlight w:val="none"/>
              </w:rPr>
              <w:t>7.2具有动能甄别碰撞模式消除干扰。</w:t>
            </w:r>
          </w:p>
          <w:p w14:paraId="6D13FCB9">
            <w:pPr>
              <w:tabs>
                <w:tab w:val="left" w:pos="180"/>
                <w:tab w:val="left" w:pos="525"/>
              </w:tabs>
              <w:spacing w:line="360" w:lineRule="auto"/>
              <w:rPr>
                <w:rFonts w:ascii="宋体" w:hAnsi="宋体"/>
                <w:bCs/>
                <w:color w:val="auto"/>
                <w:szCs w:val="21"/>
                <w:highlight w:val="none"/>
              </w:rPr>
            </w:pPr>
            <w:r>
              <w:rPr>
                <w:rFonts w:hint="eastAsia" w:ascii="宋体" w:hAnsi="宋体"/>
                <w:bCs/>
                <w:color w:val="auto"/>
                <w:szCs w:val="21"/>
                <w:highlight w:val="none"/>
                <w:lang w:val="en-US" w:eastAsia="zh-CN"/>
              </w:rPr>
              <w:t>3.</w:t>
            </w:r>
            <w:r>
              <w:rPr>
                <w:rFonts w:hint="eastAsia" w:ascii="宋体" w:hAnsi="宋体"/>
                <w:bCs/>
                <w:color w:val="auto"/>
                <w:szCs w:val="21"/>
                <w:highlight w:val="none"/>
              </w:rPr>
              <w:t>7.3具有四极杆动态带宽调谐反应模式消除干扰。</w:t>
            </w:r>
          </w:p>
          <w:p w14:paraId="166A2F34">
            <w:pPr>
              <w:tabs>
                <w:tab w:val="left" w:pos="180"/>
                <w:tab w:val="left" w:pos="525"/>
              </w:tabs>
              <w:spacing w:line="360" w:lineRule="auto"/>
              <w:rPr>
                <w:rFonts w:hint="eastAsia" w:ascii="宋体" w:hAnsi="宋体"/>
                <w:bCs/>
                <w:color w:val="auto"/>
                <w:szCs w:val="21"/>
                <w:highlight w:val="none"/>
              </w:rPr>
            </w:pPr>
            <w:r>
              <w:rPr>
                <w:rFonts w:hint="eastAsia" w:ascii="宋体" w:hAnsi="宋体"/>
                <w:bCs/>
                <w:color w:val="auto"/>
                <w:szCs w:val="21"/>
                <w:highlight w:val="none"/>
                <w:lang w:val="en-US" w:eastAsia="zh-CN"/>
              </w:rPr>
              <w:t>3.</w:t>
            </w:r>
            <w:r>
              <w:rPr>
                <w:rFonts w:hint="eastAsia" w:ascii="宋体" w:hAnsi="宋体"/>
                <w:bCs/>
                <w:color w:val="auto"/>
                <w:szCs w:val="21"/>
                <w:highlight w:val="none"/>
              </w:rPr>
              <w:t>7</w:t>
            </w:r>
            <w:r>
              <w:rPr>
                <w:rFonts w:ascii="宋体" w:hAnsi="宋体"/>
                <w:bCs/>
                <w:color w:val="auto"/>
                <w:szCs w:val="21"/>
                <w:highlight w:val="none"/>
              </w:rPr>
              <w:t>.4</w:t>
            </w:r>
            <w:r>
              <w:rPr>
                <w:rFonts w:hint="eastAsia" w:ascii="宋体" w:hAnsi="宋体"/>
                <w:bCs/>
                <w:color w:val="auto"/>
                <w:szCs w:val="21"/>
                <w:highlight w:val="none"/>
              </w:rPr>
              <w:t>可以使用包括氦气，氢气、甲烷，氧气</w:t>
            </w:r>
            <w:r>
              <w:rPr>
                <w:rFonts w:ascii="宋体" w:hAnsi="宋体"/>
                <w:bCs/>
                <w:color w:val="auto"/>
                <w:szCs w:val="21"/>
                <w:highlight w:val="none"/>
              </w:rPr>
              <w:t>等多种</w:t>
            </w:r>
            <w:r>
              <w:rPr>
                <w:rFonts w:hint="eastAsia" w:ascii="宋体" w:hAnsi="宋体"/>
                <w:bCs/>
                <w:color w:val="auto"/>
                <w:szCs w:val="21"/>
                <w:highlight w:val="none"/>
              </w:rPr>
              <w:t>碰撞或反应</w:t>
            </w:r>
            <w:r>
              <w:rPr>
                <w:rFonts w:ascii="宋体" w:hAnsi="宋体"/>
                <w:bCs/>
                <w:color w:val="auto"/>
                <w:szCs w:val="21"/>
                <w:highlight w:val="none"/>
              </w:rPr>
              <w:t>气体</w:t>
            </w:r>
            <w:r>
              <w:rPr>
                <w:rFonts w:hint="eastAsia" w:ascii="宋体" w:hAnsi="宋体"/>
                <w:bCs/>
                <w:color w:val="auto"/>
                <w:szCs w:val="21"/>
                <w:highlight w:val="none"/>
              </w:rPr>
              <w:t>及混合气。</w:t>
            </w:r>
          </w:p>
          <w:p w14:paraId="62F7BE2B">
            <w:pPr>
              <w:tabs>
                <w:tab w:val="left" w:pos="180"/>
                <w:tab w:val="left" w:pos="525"/>
              </w:tabs>
              <w:spacing w:line="360" w:lineRule="auto"/>
              <w:rPr>
                <w:rFonts w:hint="eastAsia" w:ascii="宋体" w:hAnsi="宋体" w:eastAsia="宋体"/>
                <w:bCs/>
                <w:color w:val="auto"/>
                <w:szCs w:val="21"/>
                <w:highlight w:val="none"/>
                <w:lang w:eastAsia="zh-CN"/>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3.</w:t>
            </w:r>
            <w:r>
              <w:rPr>
                <w:rFonts w:hint="eastAsia" w:ascii="宋体" w:hAnsi="宋体"/>
                <w:bCs/>
                <w:color w:val="auto"/>
                <w:szCs w:val="21"/>
                <w:highlight w:val="none"/>
              </w:rPr>
              <w:t>7.5可使用纯氨气作为反应气体（＞9</w:t>
            </w:r>
            <w:r>
              <w:rPr>
                <w:rFonts w:ascii="宋体" w:hAnsi="宋体"/>
                <w:bCs/>
                <w:color w:val="auto"/>
                <w:szCs w:val="21"/>
                <w:highlight w:val="none"/>
              </w:rPr>
              <w:t>9.999%</w:t>
            </w:r>
            <w:r>
              <w:rPr>
                <w:rFonts w:hint="eastAsia" w:ascii="宋体" w:hAnsi="宋体"/>
                <w:bCs/>
                <w:color w:val="auto"/>
                <w:szCs w:val="21"/>
                <w:highlight w:val="none"/>
              </w:rPr>
              <w:t>）</w:t>
            </w:r>
            <w:r>
              <w:rPr>
                <w:rFonts w:hint="eastAsia" w:ascii="宋体" w:hAnsi="宋体"/>
                <w:bCs/>
                <w:color w:val="auto"/>
                <w:szCs w:val="21"/>
                <w:highlight w:val="none"/>
                <w:lang w:eastAsia="zh-CN"/>
              </w:rPr>
              <w:t>。</w:t>
            </w:r>
          </w:p>
          <w:p w14:paraId="28AB369D">
            <w:pPr>
              <w:tabs>
                <w:tab w:val="left" w:pos="180"/>
                <w:tab w:val="left" w:pos="525"/>
              </w:tabs>
              <w:spacing w:line="360" w:lineRule="auto"/>
              <w:rPr>
                <w:rFonts w:hint="eastAsia" w:ascii="宋体" w:hAnsi="宋体"/>
                <w:bCs/>
                <w:color w:val="auto"/>
                <w:szCs w:val="21"/>
                <w:highlight w:val="none"/>
              </w:rPr>
            </w:pPr>
            <w:r>
              <w:rPr>
                <w:rFonts w:hint="eastAsia" w:ascii="宋体" w:hAnsi="宋体"/>
                <w:bCs/>
                <w:color w:val="auto"/>
                <w:szCs w:val="21"/>
                <w:highlight w:val="none"/>
                <w:lang w:val="en-US" w:eastAsia="zh-CN"/>
              </w:rPr>
              <w:t>3.</w:t>
            </w:r>
            <w:r>
              <w:rPr>
                <w:rFonts w:hint="eastAsia" w:ascii="宋体" w:hAnsi="宋体"/>
                <w:bCs/>
                <w:color w:val="auto"/>
                <w:szCs w:val="21"/>
                <w:highlight w:val="none"/>
              </w:rPr>
              <w:t>7.</w:t>
            </w:r>
            <w:r>
              <w:rPr>
                <w:rFonts w:ascii="宋体" w:hAnsi="宋体"/>
                <w:bCs/>
                <w:color w:val="auto"/>
                <w:szCs w:val="21"/>
                <w:highlight w:val="none"/>
              </w:rPr>
              <w:t>6</w:t>
            </w:r>
            <w:r>
              <w:rPr>
                <w:rFonts w:hint="eastAsia" w:ascii="宋体" w:hAnsi="宋体"/>
                <w:bCs/>
                <w:color w:val="auto"/>
                <w:szCs w:val="21"/>
                <w:highlight w:val="none"/>
              </w:rPr>
              <w:t>可实现标准模式、碰撞模式和反应模式切换。</w:t>
            </w:r>
          </w:p>
          <w:p w14:paraId="614DDF9B">
            <w:pPr>
              <w:tabs>
                <w:tab w:val="left" w:pos="180"/>
                <w:tab w:val="left" w:pos="525"/>
              </w:tabs>
              <w:spacing w:line="360" w:lineRule="auto"/>
              <w:rPr>
                <w:rFonts w:hint="eastAsia" w:ascii="宋体" w:hAnsi="宋体" w:eastAsia="宋体"/>
                <w:bCs/>
                <w:color w:val="auto"/>
                <w:szCs w:val="21"/>
                <w:highlight w:val="none"/>
                <w:lang w:eastAsia="zh-CN"/>
              </w:rPr>
            </w:pPr>
            <w:r>
              <w:rPr>
                <w:rFonts w:hint="eastAsia" w:ascii="宋体" w:hAnsi="宋体" w:cs="宋体"/>
                <w:color w:val="auto"/>
                <w:szCs w:val="21"/>
                <w:highlight w:val="none"/>
                <w:lang w:val="en-US" w:eastAsia="zh-CN"/>
              </w:rPr>
              <w:t>3.7.7</w:t>
            </w:r>
            <w:r>
              <w:rPr>
                <w:rFonts w:hint="eastAsia" w:ascii="宋体" w:hAnsi="宋体" w:cs="宋体"/>
                <w:color w:val="auto"/>
                <w:szCs w:val="21"/>
                <w:highlight w:val="none"/>
              </w:rPr>
              <w:t xml:space="preserve"> 碰撞反应池应配置1路独立气体，配置1个质量流量计</w:t>
            </w:r>
            <w:r>
              <w:rPr>
                <w:rFonts w:hint="eastAsia" w:ascii="宋体" w:hAnsi="宋体" w:cs="宋体"/>
                <w:color w:val="auto"/>
                <w:szCs w:val="21"/>
                <w:highlight w:val="none"/>
                <w:lang w:eastAsia="zh-CN"/>
              </w:rPr>
              <w:t>。</w:t>
            </w:r>
          </w:p>
          <w:p w14:paraId="5B57E0CF">
            <w:pPr>
              <w:tabs>
                <w:tab w:val="left" w:pos="180"/>
                <w:tab w:val="left" w:pos="525"/>
              </w:tabs>
              <w:spacing w:line="360" w:lineRule="auto"/>
              <w:rPr>
                <w:rFonts w:hint="eastAsia" w:ascii="宋体" w:hAnsi="宋体"/>
                <w:bCs/>
                <w:color w:val="auto"/>
                <w:szCs w:val="21"/>
                <w:highlight w:val="none"/>
              </w:rPr>
            </w:pPr>
            <w:r>
              <w:rPr>
                <w:rFonts w:hint="eastAsia" w:ascii="宋体" w:hAnsi="宋体"/>
                <w:bCs/>
                <w:color w:val="auto"/>
                <w:szCs w:val="21"/>
                <w:highlight w:val="none"/>
                <w:lang w:val="en-US" w:eastAsia="zh-CN"/>
              </w:rPr>
              <w:t>3.</w:t>
            </w:r>
            <w:r>
              <w:rPr>
                <w:rFonts w:ascii="宋体" w:hAnsi="宋体"/>
                <w:bCs/>
                <w:color w:val="auto"/>
                <w:szCs w:val="21"/>
                <w:highlight w:val="none"/>
              </w:rPr>
              <w:t xml:space="preserve">7.8 </w:t>
            </w:r>
            <w:r>
              <w:rPr>
                <w:rFonts w:hint="eastAsia" w:ascii="宋体" w:hAnsi="宋体"/>
                <w:bCs/>
                <w:color w:val="auto"/>
                <w:szCs w:val="21"/>
                <w:highlight w:val="none"/>
              </w:rPr>
              <w:t>具有智能电子稀释技术，可实现一次进样中直接分析1000 ppm钠标准溶液，得到1</w:t>
            </w:r>
            <w:r>
              <w:rPr>
                <w:rFonts w:hint="eastAsia" w:ascii="宋体" w:hAnsi="宋体"/>
                <w:bCs/>
                <w:color w:val="auto"/>
                <w:szCs w:val="21"/>
                <w:highlight w:val="none"/>
                <w:lang w:val="en-US" w:eastAsia="zh-CN"/>
              </w:rPr>
              <w:t>0</w:t>
            </w:r>
            <w:r>
              <w:rPr>
                <w:rFonts w:hint="eastAsia" w:ascii="宋体" w:hAnsi="宋体"/>
                <w:bCs/>
                <w:color w:val="auto"/>
                <w:szCs w:val="21"/>
                <w:highlight w:val="none"/>
              </w:rPr>
              <w:t>个以上不同稀释倍数的检测。</w:t>
            </w:r>
          </w:p>
          <w:p w14:paraId="5A6F4C1D">
            <w:pPr>
              <w:tabs>
                <w:tab w:val="left" w:pos="180"/>
                <w:tab w:val="left" w:pos="525"/>
              </w:tabs>
              <w:spacing w:line="360" w:lineRule="auto"/>
              <w:rPr>
                <w:rFonts w:hint="eastAsia" w:ascii="宋体" w:hAnsi="宋体"/>
                <w:bCs/>
                <w:color w:val="auto"/>
                <w:szCs w:val="21"/>
                <w:highlight w:val="none"/>
              </w:rPr>
            </w:pPr>
            <w:r>
              <w:rPr>
                <w:rFonts w:hint="eastAsia" w:ascii="宋体" w:hAnsi="宋体"/>
                <w:b/>
                <w:bCs/>
                <w:color w:val="auto"/>
                <w:szCs w:val="21"/>
                <w:highlight w:val="none"/>
                <w:lang w:val="en-US" w:eastAsia="zh-CN"/>
              </w:rPr>
              <w:t>3.</w:t>
            </w:r>
            <w:r>
              <w:rPr>
                <w:rFonts w:hint="eastAsia" w:ascii="宋体" w:hAnsi="宋体"/>
                <w:b/>
                <w:bCs/>
                <w:color w:val="auto"/>
                <w:szCs w:val="21"/>
                <w:highlight w:val="none"/>
              </w:rPr>
              <w:t>8</w:t>
            </w:r>
            <w:r>
              <w:rPr>
                <w:rFonts w:hint="eastAsia"/>
                <w:b/>
                <w:color w:val="auto"/>
                <w:highlight w:val="none"/>
              </w:rPr>
              <w:t>四极杆</w:t>
            </w:r>
            <w:r>
              <w:rPr>
                <w:rFonts w:hint="eastAsia" w:ascii="宋体" w:hAnsi="宋体"/>
                <w:b/>
                <w:bCs/>
                <w:color w:val="auto"/>
                <w:szCs w:val="21"/>
                <w:highlight w:val="none"/>
              </w:rPr>
              <w:t>质量分析器</w:t>
            </w:r>
            <w:r>
              <w:rPr>
                <w:rFonts w:hint="eastAsia" w:ascii="宋体" w:hAnsi="宋体"/>
                <w:bCs/>
                <w:color w:val="auto"/>
                <w:szCs w:val="21"/>
                <w:highlight w:val="none"/>
              </w:rPr>
              <w:t>：</w:t>
            </w:r>
          </w:p>
          <w:p w14:paraId="70ED26A8">
            <w:pPr>
              <w:tabs>
                <w:tab w:val="left" w:pos="180"/>
                <w:tab w:val="left" w:pos="525"/>
              </w:tabs>
              <w:spacing w:line="360" w:lineRule="auto"/>
              <w:rPr>
                <w:rFonts w:hint="eastAsia" w:ascii="宋体" w:hAnsi="宋体" w:eastAsia="宋体"/>
                <w:bCs/>
                <w:color w:val="auto"/>
                <w:szCs w:val="21"/>
                <w:highlight w:val="none"/>
                <w:lang w:eastAsia="zh-CN"/>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3.</w:t>
            </w:r>
            <w:r>
              <w:rPr>
                <w:rFonts w:hint="eastAsia" w:ascii="宋体" w:hAnsi="宋体" w:eastAsia="宋体" w:cs="宋体"/>
                <w:color w:val="auto"/>
                <w:szCs w:val="21"/>
                <w:highlight w:val="none"/>
              </w:rPr>
              <w:t>8.1质谱分析范围开始质量数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2amu</w:t>
            </w:r>
            <w:r>
              <w:rPr>
                <w:rFonts w:hint="eastAsia" w:ascii="宋体" w:hAnsi="宋体" w:eastAsia="宋体" w:cs="宋体"/>
                <w:color w:val="auto"/>
                <w:szCs w:val="21"/>
                <w:highlight w:val="none"/>
                <w:lang w:eastAsia="zh-CN"/>
              </w:rPr>
              <w:t>。</w:t>
            </w:r>
          </w:p>
          <w:p w14:paraId="18A59757">
            <w:pPr>
              <w:spacing w:line="360" w:lineRule="exact"/>
              <w:rPr>
                <w:rFonts w:hint="eastAsia"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3.</w:t>
            </w:r>
            <w:r>
              <w:rPr>
                <w:rFonts w:hint="eastAsia" w:ascii="宋体" w:hAnsi="宋体" w:eastAsia="宋体" w:cs="Times New Roman"/>
                <w:bCs/>
                <w:color w:val="auto"/>
                <w:szCs w:val="21"/>
                <w:highlight w:val="none"/>
                <w:lang w:val="en-US" w:eastAsia="zh-CN"/>
              </w:rPr>
              <w:t>8.2</w:t>
            </w:r>
            <w:r>
              <w:rPr>
                <w:rFonts w:hint="eastAsia" w:ascii="宋体" w:hAnsi="宋体" w:eastAsia="宋体" w:cs="宋体"/>
                <w:color w:val="auto"/>
                <w:szCs w:val="21"/>
                <w:highlight w:val="none"/>
                <w:lang w:val="en-US" w:eastAsia="zh-CN"/>
              </w:rPr>
              <w:t>可以</w:t>
            </w:r>
            <w:r>
              <w:rPr>
                <w:rFonts w:hint="eastAsia" w:ascii="宋体" w:hAnsi="宋体" w:eastAsia="宋体" w:cs="宋体"/>
                <w:color w:val="auto"/>
                <w:szCs w:val="21"/>
                <w:highlight w:val="none"/>
              </w:rPr>
              <w:t>在线连续调节</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个不同分辨率，调节范围0.2-2.0amu</w:t>
            </w:r>
            <w:r>
              <w:rPr>
                <w:rFonts w:hint="eastAsia" w:ascii="宋体" w:hAnsi="宋体" w:cs="宋体"/>
                <w:color w:val="auto"/>
                <w:szCs w:val="21"/>
                <w:highlight w:val="none"/>
              </w:rPr>
              <w:t>。</w:t>
            </w:r>
          </w:p>
          <w:p w14:paraId="1D378212">
            <w:pPr>
              <w:tabs>
                <w:tab w:val="left" w:pos="180"/>
                <w:tab w:val="left" w:pos="525"/>
              </w:tabs>
              <w:spacing w:line="360" w:lineRule="auto"/>
              <w:rPr>
                <w:rFonts w:hint="eastAsia" w:ascii="宋体" w:hAnsi="宋体"/>
                <w:bCs/>
                <w:color w:val="auto"/>
                <w:szCs w:val="21"/>
                <w:highlight w:val="none"/>
              </w:rPr>
            </w:pPr>
            <w:r>
              <w:rPr>
                <w:rFonts w:hint="eastAsia" w:ascii="宋体" w:hAnsi="宋体"/>
                <w:bCs/>
                <w:color w:val="auto"/>
                <w:szCs w:val="21"/>
                <w:highlight w:val="none"/>
                <w:lang w:val="en-US" w:eastAsia="zh-CN"/>
              </w:rPr>
              <w:t>3.</w:t>
            </w:r>
            <w:r>
              <w:rPr>
                <w:rFonts w:hint="eastAsia" w:ascii="宋体" w:hAnsi="宋体"/>
                <w:bCs/>
                <w:color w:val="auto"/>
                <w:szCs w:val="21"/>
                <w:highlight w:val="none"/>
              </w:rPr>
              <w:t>8</w:t>
            </w:r>
            <w:r>
              <w:rPr>
                <w:rFonts w:ascii="宋体" w:hAnsi="宋体"/>
                <w:bCs/>
                <w:color w:val="auto"/>
                <w:szCs w:val="21"/>
                <w:highlight w:val="none"/>
              </w:rPr>
              <w:t>.</w:t>
            </w:r>
            <w:r>
              <w:rPr>
                <w:rFonts w:hint="eastAsia" w:ascii="宋体" w:hAnsi="宋体"/>
                <w:bCs/>
                <w:color w:val="auto"/>
                <w:szCs w:val="21"/>
                <w:highlight w:val="none"/>
              </w:rPr>
              <w:t>3驱动频率≥ 2.5 MHz。</w:t>
            </w:r>
          </w:p>
          <w:p w14:paraId="348F051C">
            <w:pPr>
              <w:spacing w:line="36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3.8.4</w:t>
            </w:r>
            <w:r>
              <w:rPr>
                <w:rFonts w:hint="eastAsia" w:ascii="宋体" w:hAnsi="宋体" w:cs="宋体"/>
                <w:color w:val="auto"/>
                <w:szCs w:val="21"/>
                <w:highlight w:val="none"/>
              </w:rPr>
              <w:t xml:space="preserve"> 四极杆扫描速度≥</w:t>
            </w:r>
            <w:r>
              <w:rPr>
                <w:rFonts w:ascii="宋体" w:hAnsi="宋体" w:cs="宋体"/>
                <w:color w:val="auto"/>
                <w:szCs w:val="21"/>
                <w:highlight w:val="none"/>
              </w:rPr>
              <w:t>5</w:t>
            </w:r>
            <w:r>
              <w:rPr>
                <w:rFonts w:hint="eastAsia" w:ascii="宋体" w:hAnsi="宋体" w:cs="宋体"/>
                <w:color w:val="auto"/>
                <w:szCs w:val="21"/>
                <w:highlight w:val="none"/>
              </w:rPr>
              <w:t>000 amu/s</w:t>
            </w:r>
            <w:r>
              <w:rPr>
                <w:rFonts w:hint="eastAsia" w:ascii="宋体" w:hAnsi="宋体"/>
                <w:bCs/>
                <w:color w:val="auto"/>
                <w:szCs w:val="21"/>
                <w:highlight w:val="none"/>
              </w:rPr>
              <w:t>。</w:t>
            </w:r>
          </w:p>
          <w:p w14:paraId="5724166D">
            <w:pPr>
              <w:tabs>
                <w:tab w:val="left" w:pos="180"/>
                <w:tab w:val="left" w:pos="525"/>
              </w:tabs>
              <w:spacing w:line="360" w:lineRule="auto"/>
              <w:rPr>
                <w:rFonts w:hint="eastAsia" w:ascii="宋体" w:hAnsi="宋体"/>
                <w:b/>
                <w:bCs/>
                <w:color w:val="auto"/>
                <w:szCs w:val="21"/>
                <w:highlight w:val="none"/>
              </w:rPr>
            </w:pPr>
            <w:r>
              <w:rPr>
                <w:rFonts w:hint="eastAsia" w:ascii="宋体" w:hAnsi="宋体"/>
                <w:b/>
                <w:bCs/>
                <w:color w:val="auto"/>
                <w:szCs w:val="21"/>
                <w:highlight w:val="none"/>
                <w:lang w:val="en-US" w:eastAsia="zh-CN"/>
              </w:rPr>
              <w:t>3.</w:t>
            </w:r>
            <w:r>
              <w:rPr>
                <w:rFonts w:hint="eastAsia" w:ascii="宋体" w:hAnsi="宋体"/>
                <w:b/>
                <w:bCs/>
                <w:color w:val="auto"/>
                <w:szCs w:val="21"/>
                <w:highlight w:val="none"/>
              </w:rPr>
              <w:t xml:space="preserve">9检测器： </w:t>
            </w:r>
          </w:p>
          <w:p w14:paraId="3B2E39E7">
            <w:pPr>
              <w:tabs>
                <w:tab w:val="left" w:pos="180"/>
                <w:tab w:val="left" w:pos="525"/>
              </w:tabs>
              <w:spacing w:line="360" w:lineRule="auto"/>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3.9.1长寿命脉冲模拟双模式同时型电子倍增器。</w:t>
            </w:r>
          </w:p>
          <w:p w14:paraId="7343E961">
            <w:pPr>
              <w:tabs>
                <w:tab w:val="left" w:pos="180"/>
                <w:tab w:val="left" w:pos="525"/>
              </w:tabs>
              <w:spacing w:line="360" w:lineRule="auto"/>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3.9.2具有智能电子稀释技术，动态线性范围≥12个数量级。</w:t>
            </w:r>
          </w:p>
          <w:p w14:paraId="218310D7">
            <w:pPr>
              <w:spacing w:line="360" w:lineRule="exact"/>
              <w:rPr>
                <w:rFonts w:hint="eastAsia"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3.</w:t>
            </w:r>
            <w:r>
              <w:rPr>
                <w:rFonts w:hint="eastAsia" w:ascii="宋体" w:hAnsi="宋体" w:eastAsia="宋体" w:cs="Times New Roman"/>
                <w:bCs/>
                <w:color w:val="auto"/>
                <w:szCs w:val="21"/>
                <w:highlight w:val="none"/>
                <w:lang w:val="en-US" w:eastAsia="zh-CN"/>
              </w:rPr>
              <w:t>9.3</w:t>
            </w:r>
            <w:r>
              <w:rPr>
                <w:rFonts w:hint="eastAsia" w:ascii="宋体" w:hAnsi="宋体" w:eastAsia="宋体" w:cs="宋体"/>
                <w:color w:val="auto"/>
                <w:szCs w:val="21"/>
                <w:highlight w:val="none"/>
              </w:rPr>
              <w:t>检测器驻最短留时间（dwell time）</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0.02ms（20µs）</w:t>
            </w:r>
            <w:r>
              <w:rPr>
                <w:rFonts w:hint="eastAsia" w:ascii="宋体" w:hAnsi="宋体" w:cs="宋体"/>
                <w:color w:val="auto"/>
                <w:szCs w:val="21"/>
                <w:highlight w:val="none"/>
              </w:rPr>
              <w:t>。</w:t>
            </w:r>
          </w:p>
          <w:p w14:paraId="5F91D2A5">
            <w:pPr>
              <w:spacing w:line="360" w:lineRule="exact"/>
              <w:rPr>
                <w:rFonts w:hint="eastAsia" w:ascii="宋体" w:hAnsi="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.4</w:t>
            </w:r>
            <w:r>
              <w:rPr>
                <w:rFonts w:hint="eastAsia" w:ascii="宋体" w:hAnsi="宋体" w:cs="宋体"/>
                <w:color w:val="auto"/>
                <w:szCs w:val="21"/>
                <w:highlight w:val="none"/>
              </w:rPr>
              <w:t>仪器具有实现食品中粒径最小20nm纳米材料和单粒子中多元素的快速分析功能，供货时提供纳米软件和应用资料证明(验收指标)。</w:t>
            </w:r>
          </w:p>
          <w:p w14:paraId="1743BE84">
            <w:pPr>
              <w:spacing w:line="360" w:lineRule="exact"/>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3.10真空系统：</w:t>
            </w:r>
          </w:p>
          <w:p w14:paraId="11BD7B33">
            <w:pPr>
              <w:tabs>
                <w:tab w:val="left" w:pos="180"/>
                <w:tab w:val="left" w:pos="525"/>
              </w:tabs>
              <w:spacing w:line="360" w:lineRule="auto"/>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3.10.1四级真空系统。</w:t>
            </w:r>
          </w:p>
          <w:p w14:paraId="250402CF">
            <w:pPr>
              <w:tabs>
                <w:tab w:val="left" w:pos="180"/>
                <w:tab w:val="left" w:pos="525"/>
              </w:tabs>
              <w:spacing w:line="360" w:lineRule="auto"/>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3.10.2关机后24小时冷启动至工作所需要的真空度时间≤8分钟，真空度最高可达10-8Tor。</w:t>
            </w:r>
          </w:p>
          <w:p w14:paraId="0E9977A8">
            <w:pPr>
              <w:spacing w:line="360" w:lineRule="exact"/>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3.11</w:t>
            </w:r>
            <w:r>
              <w:rPr>
                <w:rFonts w:hint="eastAsia" w:ascii="宋体" w:hAnsi="宋体" w:cs="宋体"/>
                <w:b/>
                <w:bCs/>
                <w:color w:val="auto"/>
                <w:szCs w:val="21"/>
                <w:highlight w:val="none"/>
              </w:rPr>
              <w:t xml:space="preserve"> 自动进样器：</w:t>
            </w:r>
          </w:p>
          <w:p w14:paraId="3DE82026">
            <w:pPr>
              <w:tabs>
                <w:tab w:val="left" w:pos="180"/>
                <w:tab w:val="left" w:pos="525"/>
              </w:tabs>
              <w:spacing w:line="360" w:lineRule="auto"/>
              <w:rPr>
                <w:rFonts w:hint="eastAsia" w:ascii="宋体" w:hAnsi="宋体"/>
                <w:bCs/>
                <w:color w:val="auto"/>
                <w:szCs w:val="21"/>
                <w:highlight w:val="none"/>
              </w:rPr>
            </w:pPr>
            <w:r>
              <w:rPr>
                <w:rFonts w:hint="eastAsia" w:ascii="宋体" w:hAnsi="宋体"/>
                <w:bCs/>
                <w:color w:val="auto"/>
                <w:szCs w:val="21"/>
                <w:highlight w:val="none"/>
                <w:lang w:val="en-US" w:eastAsia="zh-CN"/>
              </w:rPr>
              <w:t>3.11</w:t>
            </w:r>
            <w:r>
              <w:rPr>
                <w:rFonts w:hint="eastAsia" w:ascii="宋体" w:hAnsi="宋体"/>
                <w:bCs/>
                <w:color w:val="auto"/>
                <w:szCs w:val="21"/>
                <w:highlight w:val="none"/>
              </w:rPr>
              <w:t>.1 样品容量：≥150样品位（样品管15mL）。</w:t>
            </w:r>
          </w:p>
          <w:p w14:paraId="16CB2E9D">
            <w:pPr>
              <w:tabs>
                <w:tab w:val="left" w:pos="180"/>
                <w:tab w:val="left" w:pos="525"/>
              </w:tabs>
              <w:spacing w:line="360" w:lineRule="auto"/>
              <w:rPr>
                <w:rFonts w:hint="eastAsia" w:ascii="宋体" w:hAnsi="宋体"/>
                <w:bCs/>
                <w:color w:val="auto"/>
                <w:szCs w:val="21"/>
                <w:highlight w:val="none"/>
              </w:rPr>
            </w:pPr>
            <w:r>
              <w:rPr>
                <w:rFonts w:hint="eastAsia" w:ascii="宋体" w:hAnsi="宋体"/>
                <w:bCs/>
                <w:color w:val="auto"/>
                <w:szCs w:val="21"/>
                <w:highlight w:val="none"/>
                <w:lang w:val="en-US" w:eastAsia="zh-CN"/>
              </w:rPr>
              <w:t>3.11</w:t>
            </w:r>
            <w:r>
              <w:rPr>
                <w:rFonts w:hint="eastAsia" w:ascii="宋体" w:hAnsi="宋体"/>
                <w:bCs/>
                <w:color w:val="auto"/>
                <w:szCs w:val="21"/>
                <w:highlight w:val="none"/>
              </w:rPr>
              <w:t>.2 样品架：3个样品架，可配备不同规格的样品管，包括50mL, 15mL和8mL等。</w:t>
            </w:r>
          </w:p>
          <w:p w14:paraId="793F3F34">
            <w:pPr>
              <w:tabs>
                <w:tab w:val="left" w:pos="180"/>
                <w:tab w:val="left" w:pos="525"/>
              </w:tabs>
              <w:spacing w:line="360" w:lineRule="auto"/>
              <w:rPr>
                <w:rFonts w:hint="eastAsia" w:ascii="宋体" w:hAnsi="宋体"/>
                <w:bCs/>
                <w:color w:val="auto"/>
                <w:szCs w:val="21"/>
                <w:highlight w:val="none"/>
              </w:rPr>
            </w:pPr>
            <w:r>
              <w:rPr>
                <w:rFonts w:hint="eastAsia" w:ascii="宋体" w:hAnsi="宋体"/>
                <w:bCs/>
                <w:color w:val="auto"/>
                <w:szCs w:val="21"/>
                <w:highlight w:val="none"/>
                <w:lang w:val="en-US" w:eastAsia="zh-CN"/>
              </w:rPr>
              <w:t>3.11</w:t>
            </w:r>
            <w:r>
              <w:rPr>
                <w:rFonts w:hint="eastAsia" w:ascii="宋体" w:hAnsi="宋体"/>
                <w:bCs/>
                <w:color w:val="auto"/>
                <w:szCs w:val="21"/>
                <w:highlight w:val="none"/>
              </w:rPr>
              <w:t>.3 自动进样器具有可变速三通道蠕动泵，用于双通道清洗槽的清洗和排出废液。</w:t>
            </w:r>
          </w:p>
          <w:p w14:paraId="2AD83E96">
            <w:pPr>
              <w:tabs>
                <w:tab w:val="left" w:pos="180"/>
                <w:tab w:val="left" w:pos="525"/>
              </w:tabs>
              <w:spacing w:line="360" w:lineRule="auto"/>
              <w:rPr>
                <w:rFonts w:hint="eastAsia" w:ascii="宋体" w:hAnsi="宋体"/>
                <w:bCs/>
                <w:color w:val="auto"/>
                <w:szCs w:val="21"/>
                <w:highlight w:val="none"/>
              </w:rPr>
            </w:pPr>
            <w:r>
              <w:rPr>
                <w:rFonts w:hint="eastAsia" w:ascii="宋体" w:hAnsi="宋体"/>
                <w:bCs/>
                <w:color w:val="auto"/>
                <w:szCs w:val="21"/>
                <w:highlight w:val="none"/>
                <w:lang w:val="en-US" w:eastAsia="zh-CN"/>
              </w:rPr>
              <w:t>3.11</w:t>
            </w:r>
            <w:r>
              <w:rPr>
                <w:rFonts w:hint="eastAsia" w:ascii="宋体" w:hAnsi="宋体"/>
                <w:bCs/>
                <w:color w:val="auto"/>
                <w:szCs w:val="21"/>
                <w:highlight w:val="none"/>
              </w:rPr>
              <w:t>.4 自动进样器具有双清洗槽，可快速清洗样品中的高残留元素，提高进样速度。</w:t>
            </w:r>
          </w:p>
          <w:p w14:paraId="4DF5089D">
            <w:pPr>
              <w:tabs>
                <w:tab w:val="left" w:pos="180"/>
                <w:tab w:val="left" w:pos="525"/>
              </w:tabs>
              <w:spacing w:line="360" w:lineRule="auto"/>
              <w:rPr>
                <w:rFonts w:ascii="宋体" w:hAnsi="宋体"/>
                <w:b/>
                <w:bCs w:val="0"/>
                <w:color w:val="auto"/>
                <w:szCs w:val="21"/>
                <w:highlight w:val="none"/>
              </w:rPr>
            </w:pPr>
            <w:r>
              <w:rPr>
                <w:rFonts w:hint="eastAsia" w:ascii="宋体" w:hAnsi="宋体"/>
                <w:b/>
                <w:bCs w:val="0"/>
                <w:color w:val="auto"/>
                <w:szCs w:val="21"/>
                <w:highlight w:val="none"/>
                <w:lang w:val="en-US" w:eastAsia="zh-CN"/>
              </w:rPr>
              <w:t>3.</w:t>
            </w:r>
            <w:r>
              <w:rPr>
                <w:rFonts w:ascii="宋体" w:hAnsi="宋体"/>
                <w:b/>
                <w:bCs w:val="0"/>
                <w:color w:val="auto"/>
                <w:szCs w:val="21"/>
                <w:highlight w:val="none"/>
              </w:rPr>
              <w:t>1</w:t>
            </w:r>
            <w:r>
              <w:rPr>
                <w:rFonts w:hint="eastAsia" w:ascii="宋体" w:hAnsi="宋体"/>
                <w:b/>
                <w:bCs w:val="0"/>
                <w:color w:val="auto"/>
                <w:szCs w:val="21"/>
                <w:highlight w:val="none"/>
                <w:lang w:val="en-US" w:eastAsia="zh-CN"/>
              </w:rPr>
              <w:t>2</w:t>
            </w:r>
            <w:r>
              <w:rPr>
                <w:rFonts w:ascii="宋体" w:hAnsi="宋体"/>
                <w:b/>
                <w:bCs w:val="0"/>
                <w:color w:val="auto"/>
                <w:szCs w:val="21"/>
                <w:highlight w:val="none"/>
              </w:rPr>
              <w:t xml:space="preserve"> </w:t>
            </w:r>
            <w:r>
              <w:rPr>
                <w:rFonts w:hint="eastAsia" w:ascii="宋体" w:hAnsi="宋体"/>
                <w:b/>
                <w:bCs w:val="0"/>
                <w:color w:val="auto"/>
                <w:szCs w:val="21"/>
                <w:highlight w:val="none"/>
              </w:rPr>
              <w:t>仪器面板</w:t>
            </w:r>
          </w:p>
          <w:p w14:paraId="69E78DEC">
            <w:pPr>
              <w:spacing w:line="36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.1 嵌入式液晶触摸屏</w:t>
            </w:r>
            <w:r>
              <w:rPr>
                <w:rFonts w:hint="eastAsia" w:ascii="宋体" w:hAnsi="宋体" w:eastAsia="宋体" w:cs="宋体"/>
                <w:color w:val="auto"/>
                <w:szCs w:val="21"/>
                <w:highlight w:val="none"/>
                <w:lang w:eastAsia="zh-CN"/>
              </w:rPr>
              <w:t>：</w:t>
            </w:r>
          </w:p>
          <w:p w14:paraId="20646918">
            <w:pPr>
              <w:spacing w:line="360" w:lineRule="exac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.1.1 液晶触摸屏可进行硬件控制，包括锥、真空、等离子体等。</w:t>
            </w:r>
          </w:p>
          <w:p w14:paraId="11D6DA44">
            <w:pPr>
              <w:spacing w:line="360" w:lineRule="exac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.1.2 液晶触摸屏可实时显示测试结果。</w:t>
            </w:r>
          </w:p>
          <w:p w14:paraId="7EE3A32D">
            <w:pPr>
              <w:spacing w:line="360" w:lineRule="exac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.1.3 液晶触摸屏可视化仪器参数诊断，查看仪器运行参数，包括雾化气背压，真空压力等。</w:t>
            </w:r>
          </w:p>
          <w:p w14:paraId="7ECFDD3B">
            <w:pPr>
              <w:spacing w:line="360" w:lineRule="exac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.1.4液晶触摸屏可以进行仪器运行分析与统计，包括氩气消耗，仪器运行时间等。</w:t>
            </w:r>
          </w:p>
          <w:p w14:paraId="6334287C">
            <w:pPr>
              <w:spacing w:line="360" w:lineRule="exac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.1.5液晶触摸屏可查看仪器维护视频。</w:t>
            </w:r>
          </w:p>
          <w:p w14:paraId="03B88899">
            <w:pPr>
              <w:spacing w:line="360" w:lineRule="exac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.2 仪器面板LED状态显示灯</w:t>
            </w:r>
          </w:p>
          <w:p w14:paraId="357C303A">
            <w:pPr>
              <w:spacing w:line="360" w:lineRule="exac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.2.1 LED灯不同颜色状态显示仪器操作模式、数据采集模式和待机模式。</w:t>
            </w:r>
          </w:p>
          <w:p w14:paraId="01B5B0E2">
            <w:pPr>
              <w:tabs>
                <w:tab w:val="left" w:pos="180"/>
                <w:tab w:val="left" w:pos="525"/>
              </w:tabs>
              <w:spacing w:line="360" w:lineRule="auto"/>
              <w:rPr>
                <w:rFonts w:hint="eastAsia" w:ascii="宋体" w:hAnsi="宋体"/>
                <w:b/>
                <w:bCs/>
                <w:color w:val="auto"/>
                <w:szCs w:val="21"/>
                <w:highlight w:val="none"/>
              </w:rPr>
            </w:pPr>
            <w:r>
              <w:rPr>
                <w:rFonts w:hint="eastAsia" w:ascii="宋体" w:hAnsi="宋体"/>
                <w:b/>
                <w:bCs/>
                <w:color w:val="auto"/>
                <w:szCs w:val="21"/>
                <w:highlight w:val="none"/>
                <w:lang w:val="en-US" w:eastAsia="zh-CN"/>
              </w:rPr>
              <w:t>3.</w:t>
            </w:r>
            <w:r>
              <w:rPr>
                <w:rFonts w:hint="eastAsia" w:ascii="宋体" w:hAnsi="宋体"/>
                <w:b/>
                <w:bCs/>
                <w:color w:val="auto"/>
                <w:szCs w:val="21"/>
                <w:highlight w:val="none"/>
              </w:rPr>
              <w:t>1</w:t>
            </w:r>
            <w:r>
              <w:rPr>
                <w:rFonts w:hint="eastAsia" w:ascii="宋体" w:hAnsi="宋体"/>
                <w:b/>
                <w:bCs/>
                <w:color w:val="auto"/>
                <w:szCs w:val="21"/>
                <w:highlight w:val="none"/>
                <w:lang w:val="en-US" w:eastAsia="zh-CN"/>
              </w:rPr>
              <w:t>3</w:t>
            </w:r>
            <w:r>
              <w:rPr>
                <w:rFonts w:hint="eastAsia" w:ascii="宋体" w:hAnsi="宋体"/>
                <w:b/>
                <w:bCs/>
                <w:color w:val="auto"/>
                <w:szCs w:val="21"/>
                <w:highlight w:val="none"/>
              </w:rPr>
              <w:t>软件：</w:t>
            </w:r>
          </w:p>
          <w:p w14:paraId="54E80D7D">
            <w:pPr>
              <w:spacing w:line="360" w:lineRule="exac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.1操作系统: Microsoft® Windows 10</w:t>
            </w:r>
            <w:r>
              <w:rPr>
                <w:rFonts w:hint="eastAsia" w:ascii="宋体" w:hAnsi="宋体" w:eastAsia="宋体" w:cs="宋体"/>
                <w:color w:val="auto"/>
                <w:szCs w:val="21"/>
                <w:highlight w:val="none"/>
                <w:lang w:val="en-US" w:eastAsia="zh-CN"/>
              </w:rPr>
              <w:t>及</w:t>
            </w:r>
            <w:r>
              <w:rPr>
                <w:rFonts w:hint="eastAsia" w:ascii="宋体" w:hAnsi="宋体" w:eastAsia="宋体" w:cs="宋体"/>
                <w:color w:val="auto"/>
                <w:szCs w:val="21"/>
                <w:highlight w:val="none"/>
              </w:rPr>
              <w:t>以上操作系统。</w:t>
            </w:r>
          </w:p>
          <w:p w14:paraId="4DD7165F">
            <w:pPr>
              <w:spacing w:line="360" w:lineRule="exac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多元素分析不同元素可以设置超过15个不同的分辨率。</w:t>
            </w:r>
          </w:p>
          <w:p w14:paraId="17B104BA">
            <w:pPr>
              <w:spacing w:line="360" w:lineRule="exac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ICP-MS操作软件允许在多台电脑（10台以上）脱机安装并处理数据以及操作演示。</w:t>
            </w:r>
          </w:p>
          <w:p w14:paraId="5E04662A">
            <w:pPr>
              <w:spacing w:line="360" w:lineRule="exac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 xml:space="preserve"> 提供基于浏览器的网页版数据查看功能，电脑无需连接网络，随时可进行数据查看、处理、导出，独立运行，无需启动仪器操作软件。</w:t>
            </w:r>
          </w:p>
          <w:p w14:paraId="76F748A1">
            <w:pPr>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 仪器提供接口，将生成的数据集可直接从软件发送至LIMS系统</w:t>
            </w:r>
            <w:r>
              <w:rPr>
                <w:rFonts w:hint="eastAsia" w:ascii="宋体" w:hAnsi="宋体" w:eastAsia="宋体" w:cs="宋体"/>
                <w:color w:val="auto"/>
                <w:szCs w:val="21"/>
                <w:highlight w:val="none"/>
                <w:lang w:eastAsia="zh-CN"/>
              </w:rPr>
              <w:t>。</w:t>
            </w:r>
          </w:p>
          <w:p w14:paraId="09C4BBAA">
            <w:pPr>
              <w:spacing w:line="360" w:lineRule="auto"/>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t>4</w:t>
            </w:r>
            <w:r>
              <w:rPr>
                <w:rFonts w:hint="eastAsia" w:ascii="宋体" w:hAnsi="宋体"/>
                <w:b/>
                <w:color w:val="auto"/>
                <w:sz w:val="24"/>
                <w:highlight w:val="none"/>
              </w:rPr>
              <w:t>仪器</w:t>
            </w:r>
            <w:r>
              <w:rPr>
                <w:rFonts w:hint="eastAsia" w:ascii="宋体" w:hAnsi="宋体"/>
                <w:b/>
                <w:color w:val="auto"/>
                <w:sz w:val="24"/>
                <w:highlight w:val="none"/>
                <w:lang w:val="en-US" w:eastAsia="zh-CN"/>
              </w:rPr>
              <w:t>性能指标</w:t>
            </w:r>
          </w:p>
          <w:p w14:paraId="76138F04">
            <w:pPr>
              <w:tabs>
                <w:tab w:val="left" w:pos="180"/>
                <w:tab w:val="left" w:pos="525"/>
              </w:tabs>
              <w:spacing w:line="360" w:lineRule="auto"/>
              <w:rPr>
                <w:rFonts w:hint="eastAsia"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4</w:t>
            </w:r>
            <w:r>
              <w:rPr>
                <w:rFonts w:ascii="宋体" w:hAnsi="宋体"/>
                <w:bCs/>
                <w:color w:val="auto"/>
                <w:szCs w:val="21"/>
                <w:highlight w:val="none"/>
              </w:rPr>
              <w:t>.1</w:t>
            </w:r>
            <w:r>
              <w:rPr>
                <w:rFonts w:hint="eastAsia" w:ascii="宋体" w:hAnsi="宋体"/>
                <w:bCs/>
                <w:color w:val="auto"/>
                <w:szCs w:val="21"/>
                <w:highlight w:val="none"/>
              </w:rPr>
              <w:t>灵敏度：</w:t>
            </w:r>
          </w:p>
          <w:p w14:paraId="37A10C32">
            <w:pPr>
              <w:tabs>
                <w:tab w:val="left" w:pos="180"/>
                <w:tab w:val="left" w:pos="525"/>
              </w:tabs>
              <w:spacing w:line="360" w:lineRule="auto"/>
              <w:rPr>
                <w:rFonts w:ascii="宋体" w:hAnsi="宋体"/>
                <w:bCs/>
                <w:color w:val="auto"/>
                <w:szCs w:val="21"/>
                <w:highlight w:val="none"/>
              </w:rPr>
            </w:pPr>
            <w:r>
              <w:rPr>
                <w:rFonts w:hint="eastAsia" w:ascii="宋体" w:hAnsi="宋体"/>
                <w:bCs/>
                <w:color w:val="auto"/>
                <w:szCs w:val="21"/>
                <w:highlight w:val="none"/>
                <w:lang w:val="en-US" w:eastAsia="zh-CN"/>
              </w:rPr>
              <w:t>4</w:t>
            </w:r>
            <w:r>
              <w:rPr>
                <w:rFonts w:ascii="宋体" w:hAnsi="宋体"/>
                <w:bCs/>
                <w:color w:val="auto"/>
                <w:szCs w:val="21"/>
                <w:highlight w:val="none"/>
              </w:rPr>
              <w:t>.1</w:t>
            </w:r>
            <w:r>
              <w:rPr>
                <w:rFonts w:hint="eastAsia" w:ascii="宋体" w:hAnsi="宋体"/>
                <w:bCs/>
                <w:color w:val="auto"/>
                <w:szCs w:val="21"/>
                <w:highlight w:val="none"/>
                <w:lang w:val="en-US" w:eastAsia="zh-CN"/>
              </w:rPr>
              <w:t>.1</w:t>
            </w:r>
            <w:r>
              <w:rPr>
                <w:rFonts w:ascii="宋体" w:hAnsi="宋体"/>
                <w:bCs/>
                <w:color w:val="auto"/>
                <w:szCs w:val="21"/>
                <w:highlight w:val="none"/>
              </w:rPr>
              <w:t>低质量数：</w:t>
            </w:r>
            <w:r>
              <w:rPr>
                <w:rFonts w:hint="eastAsia" w:ascii="宋体" w:hAnsi="宋体"/>
                <w:bCs/>
                <w:color w:val="auto"/>
                <w:szCs w:val="21"/>
                <w:highlight w:val="none"/>
              </w:rPr>
              <w:t>≥5</w:t>
            </w:r>
            <w:r>
              <w:rPr>
                <w:rFonts w:ascii="宋体" w:hAnsi="宋体"/>
                <w:bCs/>
                <w:color w:val="auto"/>
                <w:szCs w:val="21"/>
                <w:highlight w:val="none"/>
              </w:rPr>
              <w:t>0M cps/ppm</w:t>
            </w:r>
            <w:r>
              <w:rPr>
                <w:rFonts w:hint="eastAsia" w:ascii="宋体" w:hAnsi="宋体"/>
                <w:bCs/>
                <w:color w:val="auto"/>
                <w:szCs w:val="21"/>
                <w:highlight w:val="none"/>
              </w:rPr>
              <w:t>；</w:t>
            </w:r>
          </w:p>
          <w:p w14:paraId="4B19A629">
            <w:pPr>
              <w:tabs>
                <w:tab w:val="left" w:pos="180"/>
                <w:tab w:val="left" w:pos="525"/>
              </w:tabs>
              <w:spacing w:line="360" w:lineRule="auto"/>
              <w:rPr>
                <w:rFonts w:ascii="宋体" w:hAnsi="宋体"/>
                <w:bCs/>
                <w:color w:val="auto"/>
                <w:szCs w:val="21"/>
                <w:highlight w:val="none"/>
              </w:rPr>
            </w:pPr>
            <w:r>
              <w:rPr>
                <w:rFonts w:hint="eastAsia" w:ascii="宋体" w:hAnsi="宋体"/>
                <w:bCs/>
                <w:color w:val="auto"/>
                <w:szCs w:val="21"/>
                <w:highlight w:val="none"/>
                <w:lang w:val="en-US" w:eastAsia="zh-CN"/>
              </w:rPr>
              <w:t>4</w:t>
            </w:r>
            <w:r>
              <w:rPr>
                <w:rFonts w:ascii="宋体" w:hAnsi="宋体"/>
                <w:bCs/>
                <w:color w:val="auto"/>
                <w:szCs w:val="21"/>
                <w:highlight w:val="none"/>
              </w:rPr>
              <w:t>.1</w:t>
            </w:r>
            <w:r>
              <w:rPr>
                <w:rFonts w:hint="eastAsia" w:ascii="宋体" w:hAnsi="宋体"/>
                <w:bCs/>
                <w:color w:val="auto"/>
                <w:szCs w:val="21"/>
                <w:highlight w:val="none"/>
                <w:lang w:val="en-US" w:eastAsia="zh-CN"/>
              </w:rPr>
              <w:t>.2</w:t>
            </w:r>
            <w:r>
              <w:rPr>
                <w:rFonts w:ascii="宋体" w:hAnsi="宋体"/>
                <w:bCs/>
                <w:color w:val="auto"/>
                <w:szCs w:val="21"/>
                <w:highlight w:val="none"/>
              </w:rPr>
              <w:t>中质量数：</w:t>
            </w:r>
            <w:r>
              <w:rPr>
                <w:rFonts w:hint="eastAsia" w:ascii="宋体" w:hAnsi="宋体"/>
                <w:bCs/>
                <w:color w:val="auto"/>
                <w:szCs w:val="21"/>
                <w:highlight w:val="none"/>
              </w:rPr>
              <w:t>≥10</w:t>
            </w:r>
            <w:r>
              <w:rPr>
                <w:rFonts w:ascii="宋体" w:hAnsi="宋体"/>
                <w:bCs/>
                <w:color w:val="auto"/>
                <w:szCs w:val="21"/>
                <w:highlight w:val="none"/>
              </w:rPr>
              <w:t>0M cps/ppm</w:t>
            </w:r>
            <w:r>
              <w:rPr>
                <w:rFonts w:hint="eastAsia" w:ascii="宋体" w:hAnsi="宋体"/>
                <w:bCs/>
                <w:color w:val="auto"/>
                <w:szCs w:val="21"/>
                <w:highlight w:val="none"/>
              </w:rPr>
              <w:t>；</w:t>
            </w:r>
          </w:p>
          <w:p w14:paraId="7D9FCF84">
            <w:pPr>
              <w:tabs>
                <w:tab w:val="left" w:pos="180"/>
                <w:tab w:val="left" w:pos="525"/>
              </w:tabs>
              <w:spacing w:line="360" w:lineRule="auto"/>
              <w:rPr>
                <w:rFonts w:ascii="宋体" w:hAnsi="宋体"/>
                <w:bCs/>
                <w:color w:val="auto"/>
                <w:szCs w:val="21"/>
                <w:highlight w:val="none"/>
              </w:rPr>
            </w:pPr>
            <w:r>
              <w:rPr>
                <w:rFonts w:hint="eastAsia" w:ascii="宋体" w:hAnsi="宋体"/>
                <w:bCs/>
                <w:color w:val="auto"/>
                <w:szCs w:val="21"/>
                <w:highlight w:val="none"/>
                <w:lang w:val="en-US" w:eastAsia="zh-CN"/>
              </w:rPr>
              <w:t>4</w:t>
            </w:r>
            <w:r>
              <w:rPr>
                <w:rFonts w:ascii="宋体" w:hAnsi="宋体"/>
                <w:bCs/>
                <w:color w:val="auto"/>
                <w:szCs w:val="21"/>
                <w:highlight w:val="none"/>
              </w:rPr>
              <w:t>.</w:t>
            </w:r>
            <w:r>
              <w:rPr>
                <w:rFonts w:hint="eastAsia" w:ascii="宋体" w:hAnsi="宋体"/>
                <w:bCs/>
                <w:color w:val="auto"/>
                <w:szCs w:val="21"/>
                <w:highlight w:val="none"/>
                <w:lang w:val="en-US" w:eastAsia="zh-CN"/>
              </w:rPr>
              <w:t>1.3</w:t>
            </w:r>
            <w:r>
              <w:rPr>
                <w:rFonts w:ascii="宋体" w:hAnsi="宋体"/>
                <w:bCs/>
                <w:color w:val="auto"/>
                <w:szCs w:val="21"/>
                <w:highlight w:val="none"/>
              </w:rPr>
              <w:t>高质量数：</w:t>
            </w:r>
            <w:r>
              <w:rPr>
                <w:rFonts w:hint="eastAsia" w:ascii="宋体" w:hAnsi="宋体"/>
                <w:bCs/>
                <w:color w:val="auto"/>
                <w:szCs w:val="21"/>
                <w:highlight w:val="none"/>
              </w:rPr>
              <w:t>≥8</w:t>
            </w:r>
            <w:r>
              <w:rPr>
                <w:rFonts w:ascii="宋体" w:hAnsi="宋体"/>
                <w:bCs/>
                <w:color w:val="auto"/>
                <w:szCs w:val="21"/>
                <w:highlight w:val="none"/>
              </w:rPr>
              <w:t>0M cps/ppm</w:t>
            </w:r>
            <w:r>
              <w:rPr>
                <w:rFonts w:hint="eastAsia" w:ascii="宋体" w:hAnsi="宋体"/>
                <w:bCs/>
                <w:color w:val="auto"/>
                <w:szCs w:val="21"/>
                <w:highlight w:val="none"/>
              </w:rPr>
              <w:t>；</w:t>
            </w:r>
            <w:r>
              <w:rPr>
                <w:rFonts w:ascii="宋体" w:hAnsi="宋体"/>
                <w:bCs/>
                <w:color w:val="auto"/>
                <w:szCs w:val="21"/>
                <w:highlight w:val="none"/>
              </w:rPr>
              <w:t xml:space="preserve"> </w:t>
            </w:r>
          </w:p>
          <w:p w14:paraId="6F5400AD">
            <w:pPr>
              <w:tabs>
                <w:tab w:val="left" w:pos="180"/>
                <w:tab w:val="left" w:pos="525"/>
              </w:tabs>
              <w:spacing w:line="360" w:lineRule="auto"/>
              <w:rPr>
                <w:rFonts w:hint="eastAsia" w:ascii="宋体" w:hAnsi="宋体" w:eastAsia="宋体"/>
                <w:bCs/>
                <w:color w:val="auto"/>
                <w:szCs w:val="21"/>
                <w:highlight w:val="none"/>
                <w:lang w:eastAsia="zh-CN"/>
              </w:rPr>
            </w:pPr>
            <w:r>
              <w:rPr>
                <w:rFonts w:hint="eastAsia" w:ascii="宋体" w:hAnsi="宋体"/>
                <w:bCs/>
                <w:color w:val="auto"/>
                <w:szCs w:val="21"/>
                <w:highlight w:val="none"/>
                <w:lang w:val="en-US" w:eastAsia="zh-CN"/>
              </w:rPr>
              <w:t>4</w:t>
            </w:r>
            <w:r>
              <w:rPr>
                <w:rFonts w:hint="eastAsia" w:ascii="宋体" w:hAnsi="宋体"/>
                <w:bCs/>
                <w:color w:val="auto"/>
                <w:szCs w:val="21"/>
                <w:highlight w:val="none"/>
              </w:rPr>
              <w:t>.2</w:t>
            </w:r>
            <w:r>
              <w:rPr>
                <w:rFonts w:ascii="宋体" w:hAnsi="宋体"/>
                <w:bCs/>
                <w:color w:val="auto"/>
                <w:szCs w:val="21"/>
                <w:highlight w:val="none"/>
              </w:rPr>
              <w:t>随机背景：</w:t>
            </w:r>
            <w:r>
              <w:rPr>
                <w:rFonts w:hint="eastAsia" w:ascii="宋体" w:hAnsi="宋体"/>
                <w:bCs/>
                <w:color w:val="auto"/>
                <w:szCs w:val="21"/>
                <w:highlight w:val="none"/>
              </w:rPr>
              <w:t>＜1</w:t>
            </w:r>
            <w:r>
              <w:rPr>
                <w:rFonts w:ascii="宋体" w:hAnsi="宋体"/>
                <w:bCs/>
                <w:color w:val="auto"/>
                <w:szCs w:val="21"/>
                <w:highlight w:val="none"/>
              </w:rPr>
              <w:t xml:space="preserve"> cps(220amu)</w:t>
            </w:r>
            <w:r>
              <w:rPr>
                <w:rFonts w:hint="eastAsia" w:ascii="宋体" w:hAnsi="宋体" w:eastAsia="宋体" w:cs="宋体"/>
                <w:color w:val="auto"/>
                <w:szCs w:val="21"/>
                <w:highlight w:val="none"/>
                <w:lang w:eastAsia="zh-CN"/>
              </w:rPr>
              <w:t>。</w:t>
            </w:r>
          </w:p>
          <w:p w14:paraId="25AC0BA7">
            <w:pPr>
              <w:tabs>
                <w:tab w:val="left" w:pos="180"/>
                <w:tab w:val="left" w:pos="525"/>
              </w:tabs>
              <w:spacing w:line="360" w:lineRule="auto"/>
              <w:rPr>
                <w:rFonts w:ascii="宋体" w:hAnsi="宋体"/>
                <w:bCs/>
                <w:color w:val="auto"/>
                <w:szCs w:val="21"/>
                <w:highlight w:val="none"/>
              </w:rPr>
            </w:pPr>
            <w:r>
              <w:rPr>
                <w:rFonts w:hint="eastAsia" w:ascii="宋体" w:hAnsi="宋体"/>
                <w:bCs/>
                <w:color w:val="auto"/>
                <w:szCs w:val="21"/>
                <w:highlight w:val="none"/>
                <w:lang w:val="en-US" w:eastAsia="zh-CN"/>
              </w:rPr>
              <w:t>4</w:t>
            </w:r>
            <w:r>
              <w:rPr>
                <w:rFonts w:hint="eastAsia" w:ascii="宋体" w:hAnsi="宋体"/>
                <w:bCs/>
                <w:color w:val="auto"/>
                <w:szCs w:val="21"/>
                <w:highlight w:val="none"/>
              </w:rPr>
              <w:t>.3</w:t>
            </w:r>
            <w:r>
              <w:rPr>
                <w:rFonts w:ascii="宋体" w:hAnsi="宋体"/>
                <w:bCs/>
                <w:color w:val="auto"/>
                <w:szCs w:val="21"/>
                <w:highlight w:val="none"/>
              </w:rPr>
              <w:t>氧化物离子：(CeO</w:t>
            </w:r>
            <w:r>
              <w:rPr>
                <w:rFonts w:ascii="宋体" w:hAnsi="宋体"/>
                <w:bCs/>
                <w:color w:val="auto"/>
                <w:szCs w:val="21"/>
                <w:highlight w:val="none"/>
                <w:vertAlign w:val="superscript"/>
              </w:rPr>
              <w:t>+</w:t>
            </w:r>
            <w:r>
              <w:rPr>
                <w:rFonts w:ascii="宋体" w:hAnsi="宋体"/>
                <w:bCs/>
                <w:color w:val="auto"/>
                <w:szCs w:val="21"/>
                <w:highlight w:val="none"/>
              </w:rPr>
              <w:t>/Ce</w:t>
            </w:r>
            <w:r>
              <w:rPr>
                <w:rFonts w:ascii="宋体" w:hAnsi="宋体"/>
                <w:bCs/>
                <w:color w:val="auto"/>
                <w:szCs w:val="21"/>
                <w:highlight w:val="none"/>
                <w:vertAlign w:val="superscript"/>
              </w:rPr>
              <w:t>+</w:t>
            </w:r>
            <w:r>
              <w:rPr>
                <w:rFonts w:ascii="宋体" w:hAnsi="宋体"/>
                <w:bCs/>
                <w:color w:val="auto"/>
                <w:szCs w:val="21"/>
                <w:highlight w:val="none"/>
              </w:rPr>
              <w:t>)≤</w:t>
            </w:r>
            <w:r>
              <w:rPr>
                <w:rFonts w:hint="eastAsia" w:ascii="宋体" w:hAnsi="宋体"/>
                <w:bCs/>
                <w:color w:val="auto"/>
                <w:szCs w:val="21"/>
                <w:highlight w:val="none"/>
              </w:rPr>
              <w:t>2.5</w:t>
            </w:r>
            <w:r>
              <w:rPr>
                <w:rFonts w:ascii="宋体" w:hAnsi="宋体"/>
                <w:bCs/>
                <w:color w:val="auto"/>
                <w:szCs w:val="21"/>
                <w:highlight w:val="none"/>
              </w:rPr>
              <w:t>%</w:t>
            </w:r>
            <w:r>
              <w:rPr>
                <w:rFonts w:hint="eastAsia" w:ascii="宋体" w:hAnsi="宋体"/>
                <w:bCs/>
                <w:color w:val="auto"/>
                <w:szCs w:val="21"/>
                <w:highlight w:val="none"/>
              </w:rPr>
              <w:t>，不使用制冷雾室</w:t>
            </w:r>
            <w:r>
              <w:rPr>
                <w:rFonts w:hint="eastAsia" w:ascii="宋体" w:hAnsi="宋体" w:eastAsia="宋体" w:cs="宋体"/>
                <w:color w:val="auto"/>
                <w:szCs w:val="21"/>
                <w:highlight w:val="none"/>
                <w:lang w:eastAsia="zh-CN"/>
              </w:rPr>
              <w:t>。</w:t>
            </w:r>
          </w:p>
          <w:p w14:paraId="1810FB24">
            <w:pPr>
              <w:tabs>
                <w:tab w:val="left" w:pos="180"/>
                <w:tab w:val="left" w:pos="525"/>
              </w:tabs>
              <w:spacing w:line="360" w:lineRule="auto"/>
              <w:rPr>
                <w:rFonts w:hint="eastAsia" w:ascii="宋体" w:hAnsi="宋体"/>
                <w:bCs/>
                <w:color w:val="auto"/>
                <w:szCs w:val="21"/>
                <w:highlight w:val="none"/>
              </w:rPr>
            </w:pPr>
            <w:r>
              <w:rPr>
                <w:rFonts w:hint="eastAsia" w:ascii="宋体" w:hAnsi="宋体"/>
                <w:bCs/>
                <w:color w:val="auto"/>
                <w:szCs w:val="21"/>
                <w:highlight w:val="none"/>
                <w:lang w:val="en-US" w:eastAsia="zh-CN"/>
              </w:rPr>
              <w:t>4</w:t>
            </w:r>
            <w:r>
              <w:rPr>
                <w:rFonts w:hint="eastAsia" w:ascii="宋体" w:hAnsi="宋体"/>
                <w:bCs/>
                <w:color w:val="auto"/>
                <w:szCs w:val="21"/>
                <w:highlight w:val="none"/>
              </w:rPr>
              <w:t>.4</w:t>
            </w:r>
            <w:r>
              <w:rPr>
                <w:rFonts w:ascii="宋体" w:hAnsi="宋体"/>
                <w:bCs/>
                <w:color w:val="auto"/>
                <w:szCs w:val="21"/>
                <w:highlight w:val="none"/>
              </w:rPr>
              <w:t>双电荷离子：(Ce</w:t>
            </w:r>
            <w:r>
              <w:rPr>
                <w:rFonts w:ascii="宋体" w:hAnsi="宋体"/>
                <w:bCs/>
                <w:color w:val="auto"/>
                <w:szCs w:val="21"/>
                <w:highlight w:val="none"/>
                <w:vertAlign w:val="superscript"/>
              </w:rPr>
              <w:t>2+</w:t>
            </w:r>
            <w:r>
              <w:rPr>
                <w:rFonts w:ascii="宋体" w:hAnsi="宋体"/>
                <w:bCs/>
                <w:color w:val="auto"/>
                <w:szCs w:val="21"/>
                <w:highlight w:val="none"/>
              </w:rPr>
              <w:t>/Ce</w:t>
            </w:r>
            <w:r>
              <w:rPr>
                <w:rFonts w:ascii="宋体" w:hAnsi="宋体"/>
                <w:bCs/>
                <w:color w:val="auto"/>
                <w:szCs w:val="21"/>
                <w:highlight w:val="none"/>
                <w:vertAlign w:val="superscript"/>
              </w:rPr>
              <w:t>+</w:t>
            </w:r>
            <w:r>
              <w:rPr>
                <w:rFonts w:ascii="宋体" w:hAnsi="宋体"/>
                <w:bCs/>
                <w:color w:val="auto"/>
                <w:szCs w:val="21"/>
                <w:highlight w:val="none"/>
              </w:rPr>
              <w:t>)≤3.0 %</w:t>
            </w:r>
            <w:r>
              <w:rPr>
                <w:rFonts w:hint="eastAsia" w:ascii="宋体" w:hAnsi="宋体" w:eastAsia="宋体" w:cs="宋体"/>
                <w:color w:val="auto"/>
                <w:szCs w:val="21"/>
                <w:highlight w:val="none"/>
                <w:lang w:eastAsia="zh-CN"/>
              </w:rPr>
              <w:t>。</w:t>
            </w:r>
          </w:p>
          <w:p w14:paraId="4AED659B">
            <w:pPr>
              <w:tabs>
                <w:tab w:val="left" w:pos="180"/>
                <w:tab w:val="left" w:pos="525"/>
              </w:tabs>
              <w:spacing w:line="360" w:lineRule="auto"/>
              <w:rPr>
                <w:rFonts w:hint="eastAsia" w:ascii="宋体" w:hAnsi="宋体"/>
                <w:bCs/>
                <w:color w:val="auto"/>
                <w:szCs w:val="21"/>
                <w:highlight w:val="none"/>
              </w:rPr>
            </w:pPr>
            <w:r>
              <w:rPr>
                <w:rFonts w:hint="eastAsia" w:ascii="宋体" w:hAnsi="宋体"/>
                <w:bCs/>
                <w:color w:val="auto"/>
                <w:szCs w:val="21"/>
                <w:highlight w:val="none"/>
                <w:lang w:val="en-US" w:eastAsia="zh-CN"/>
              </w:rPr>
              <w:t>4</w:t>
            </w:r>
            <w:r>
              <w:rPr>
                <w:rFonts w:hint="eastAsia" w:ascii="宋体" w:hAnsi="宋体"/>
                <w:bCs/>
                <w:color w:val="auto"/>
                <w:szCs w:val="21"/>
                <w:highlight w:val="none"/>
              </w:rPr>
              <w:t>.5</w:t>
            </w:r>
            <w:r>
              <w:rPr>
                <w:rFonts w:ascii="宋体" w:hAnsi="宋体"/>
                <w:bCs/>
                <w:color w:val="auto"/>
                <w:szCs w:val="21"/>
                <w:highlight w:val="none"/>
              </w:rPr>
              <w:t>检出限</w:t>
            </w:r>
            <w:r>
              <w:rPr>
                <w:rFonts w:hint="eastAsia" w:ascii="宋体" w:hAnsi="宋体"/>
                <w:bCs/>
                <w:color w:val="auto"/>
                <w:szCs w:val="21"/>
                <w:highlight w:val="none"/>
              </w:rPr>
              <w:t>：</w:t>
            </w:r>
          </w:p>
          <w:p w14:paraId="2B259087">
            <w:pPr>
              <w:tabs>
                <w:tab w:val="left" w:pos="180"/>
                <w:tab w:val="left" w:pos="525"/>
              </w:tabs>
              <w:spacing w:line="360" w:lineRule="auto"/>
              <w:rPr>
                <w:rFonts w:ascii="宋体" w:hAnsi="宋体"/>
                <w:bCs/>
                <w:color w:val="auto"/>
                <w:szCs w:val="21"/>
                <w:highlight w:val="none"/>
              </w:rPr>
            </w:pPr>
            <w:r>
              <w:rPr>
                <w:rFonts w:hint="eastAsia" w:ascii="宋体" w:hAnsi="宋体"/>
                <w:bCs/>
                <w:color w:val="auto"/>
                <w:szCs w:val="21"/>
                <w:highlight w:val="none"/>
                <w:lang w:val="en-US" w:eastAsia="zh-CN"/>
              </w:rPr>
              <w:t>4</w:t>
            </w:r>
            <w:r>
              <w:rPr>
                <w:rFonts w:hint="eastAsia" w:ascii="宋体" w:hAnsi="宋体"/>
                <w:bCs/>
                <w:color w:val="auto"/>
                <w:szCs w:val="21"/>
                <w:highlight w:val="none"/>
              </w:rPr>
              <w:t>.5</w:t>
            </w:r>
            <w:r>
              <w:rPr>
                <w:rFonts w:hint="eastAsia" w:ascii="宋体" w:hAnsi="宋体"/>
                <w:bCs/>
                <w:color w:val="auto"/>
                <w:szCs w:val="21"/>
                <w:highlight w:val="none"/>
                <w:lang w:val="en-US" w:eastAsia="zh-CN"/>
              </w:rPr>
              <w:t xml:space="preserve">.1 </w:t>
            </w:r>
            <w:r>
              <w:rPr>
                <w:rFonts w:hint="eastAsia" w:ascii="宋体" w:hAnsi="宋体" w:cs="宋体"/>
                <w:color w:val="auto"/>
                <w:szCs w:val="21"/>
                <w:highlight w:val="none"/>
              </w:rPr>
              <w:t>轻质量元素</w:t>
            </w:r>
            <w:r>
              <w:rPr>
                <w:rFonts w:ascii="宋体" w:hAnsi="宋体"/>
                <w:bCs/>
                <w:color w:val="auto"/>
                <w:szCs w:val="21"/>
                <w:highlight w:val="none"/>
              </w:rPr>
              <w:t>：Be（9）</w:t>
            </w:r>
            <w:r>
              <w:rPr>
                <w:rFonts w:hint="eastAsia" w:ascii="宋体" w:hAnsi="宋体" w:cs="宋体"/>
                <w:color w:val="auto"/>
                <w:szCs w:val="21"/>
                <w:highlight w:val="none"/>
              </w:rPr>
              <w:t>≤</w:t>
            </w:r>
            <w:r>
              <w:rPr>
                <w:rFonts w:hint="eastAsia" w:ascii="宋体" w:hAnsi="宋体"/>
                <w:bCs/>
                <w:color w:val="auto"/>
                <w:szCs w:val="21"/>
                <w:highlight w:val="none"/>
              </w:rPr>
              <w:t>0.5</w:t>
            </w:r>
            <w:r>
              <w:rPr>
                <w:rFonts w:ascii="宋体" w:hAnsi="宋体"/>
                <w:bCs/>
                <w:color w:val="auto"/>
                <w:szCs w:val="21"/>
                <w:highlight w:val="none"/>
              </w:rPr>
              <w:t xml:space="preserve"> ppt；</w:t>
            </w:r>
          </w:p>
          <w:p w14:paraId="42DF18CA">
            <w:pPr>
              <w:tabs>
                <w:tab w:val="left" w:pos="180"/>
                <w:tab w:val="left" w:pos="525"/>
              </w:tabs>
              <w:spacing w:line="360" w:lineRule="auto"/>
              <w:rPr>
                <w:rFonts w:ascii="宋体" w:hAnsi="宋体"/>
                <w:bCs/>
                <w:color w:val="auto"/>
                <w:szCs w:val="21"/>
                <w:highlight w:val="none"/>
              </w:rPr>
            </w:pPr>
            <w:r>
              <w:rPr>
                <w:rFonts w:hint="eastAsia" w:ascii="宋体" w:hAnsi="宋体"/>
                <w:bCs/>
                <w:color w:val="auto"/>
                <w:szCs w:val="21"/>
                <w:highlight w:val="none"/>
                <w:lang w:val="en-US" w:eastAsia="zh-CN"/>
              </w:rPr>
              <w:t>4</w:t>
            </w:r>
            <w:r>
              <w:rPr>
                <w:rFonts w:hint="eastAsia" w:ascii="宋体" w:hAnsi="宋体"/>
                <w:bCs/>
                <w:color w:val="auto"/>
                <w:szCs w:val="21"/>
                <w:highlight w:val="none"/>
              </w:rPr>
              <w:t>.5</w:t>
            </w:r>
            <w:r>
              <w:rPr>
                <w:rFonts w:hint="eastAsia" w:ascii="宋体" w:hAnsi="宋体"/>
                <w:bCs/>
                <w:color w:val="auto"/>
                <w:szCs w:val="21"/>
                <w:highlight w:val="none"/>
                <w:lang w:val="en-US" w:eastAsia="zh-CN"/>
              </w:rPr>
              <w:t xml:space="preserve">.2 </w:t>
            </w:r>
            <w:r>
              <w:rPr>
                <w:rFonts w:hint="eastAsia" w:ascii="宋体" w:hAnsi="宋体" w:cs="宋体"/>
                <w:color w:val="auto"/>
                <w:szCs w:val="21"/>
                <w:highlight w:val="none"/>
              </w:rPr>
              <w:t>中质量数元素</w:t>
            </w:r>
            <w:r>
              <w:rPr>
                <w:rFonts w:ascii="宋体" w:hAnsi="宋体"/>
                <w:bCs/>
                <w:color w:val="auto"/>
                <w:szCs w:val="21"/>
                <w:highlight w:val="none"/>
              </w:rPr>
              <w:t>：In (115)</w:t>
            </w:r>
            <w:r>
              <w:rPr>
                <w:rFonts w:hint="eastAsia" w:ascii="宋体" w:hAnsi="宋体" w:cs="宋体"/>
                <w:color w:val="auto"/>
                <w:szCs w:val="21"/>
                <w:highlight w:val="none"/>
              </w:rPr>
              <w:t>≤</w:t>
            </w:r>
            <w:r>
              <w:rPr>
                <w:rFonts w:ascii="宋体" w:hAnsi="宋体"/>
                <w:bCs/>
                <w:color w:val="auto"/>
                <w:szCs w:val="21"/>
                <w:highlight w:val="none"/>
              </w:rPr>
              <w:t>0.</w:t>
            </w:r>
            <w:r>
              <w:rPr>
                <w:rFonts w:hint="eastAsia" w:ascii="宋体" w:hAnsi="宋体"/>
                <w:bCs/>
                <w:color w:val="auto"/>
                <w:szCs w:val="21"/>
                <w:highlight w:val="none"/>
              </w:rPr>
              <w:t>1</w:t>
            </w:r>
            <w:r>
              <w:rPr>
                <w:rFonts w:ascii="宋体" w:hAnsi="宋体"/>
                <w:bCs/>
                <w:color w:val="auto"/>
                <w:szCs w:val="21"/>
                <w:highlight w:val="none"/>
              </w:rPr>
              <w:t xml:space="preserve"> ppt；</w:t>
            </w:r>
          </w:p>
          <w:p w14:paraId="559D97C2">
            <w:pPr>
              <w:tabs>
                <w:tab w:val="left" w:pos="180"/>
                <w:tab w:val="left" w:pos="525"/>
              </w:tabs>
              <w:spacing w:line="360" w:lineRule="auto"/>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4</w:t>
            </w:r>
            <w:r>
              <w:rPr>
                <w:rFonts w:hint="eastAsia" w:ascii="宋体" w:hAnsi="宋体"/>
                <w:bCs/>
                <w:color w:val="auto"/>
                <w:szCs w:val="21"/>
                <w:highlight w:val="none"/>
              </w:rPr>
              <w:t>.5</w:t>
            </w:r>
            <w:r>
              <w:rPr>
                <w:rFonts w:hint="eastAsia" w:ascii="宋体" w:hAnsi="宋体"/>
                <w:bCs/>
                <w:color w:val="auto"/>
                <w:szCs w:val="21"/>
                <w:highlight w:val="none"/>
                <w:lang w:val="en-US" w:eastAsia="zh-CN"/>
              </w:rPr>
              <w:t xml:space="preserve">.3 </w:t>
            </w:r>
            <w:r>
              <w:rPr>
                <w:rFonts w:hint="eastAsia" w:ascii="宋体" w:hAnsi="宋体" w:cs="宋体"/>
                <w:color w:val="auto"/>
                <w:szCs w:val="21"/>
                <w:highlight w:val="none"/>
              </w:rPr>
              <w:t>高质量数元素</w:t>
            </w:r>
            <w:r>
              <w:rPr>
                <w:rFonts w:ascii="宋体" w:hAnsi="宋体"/>
                <w:bCs/>
                <w:color w:val="auto"/>
                <w:szCs w:val="21"/>
                <w:highlight w:val="none"/>
              </w:rPr>
              <w:t>：U (238)</w:t>
            </w:r>
            <w:r>
              <w:rPr>
                <w:rFonts w:hint="eastAsia" w:ascii="宋体" w:hAnsi="宋体" w:cs="宋体"/>
                <w:color w:val="auto"/>
                <w:szCs w:val="21"/>
                <w:highlight w:val="none"/>
              </w:rPr>
              <w:t>≤</w:t>
            </w:r>
            <w:r>
              <w:rPr>
                <w:rFonts w:ascii="宋体" w:hAnsi="宋体"/>
                <w:bCs/>
                <w:color w:val="auto"/>
                <w:szCs w:val="21"/>
                <w:highlight w:val="none"/>
              </w:rPr>
              <w:t xml:space="preserve"> 0.</w:t>
            </w:r>
            <w:r>
              <w:rPr>
                <w:rFonts w:hint="eastAsia" w:ascii="宋体" w:hAnsi="宋体"/>
                <w:bCs/>
                <w:color w:val="auto"/>
                <w:szCs w:val="21"/>
                <w:highlight w:val="none"/>
              </w:rPr>
              <w:t xml:space="preserve">1 </w:t>
            </w:r>
            <w:r>
              <w:rPr>
                <w:rFonts w:ascii="宋体" w:hAnsi="宋体"/>
                <w:bCs/>
                <w:color w:val="auto"/>
                <w:szCs w:val="21"/>
                <w:highlight w:val="none"/>
              </w:rPr>
              <w:t>ppt</w:t>
            </w:r>
            <w:r>
              <w:rPr>
                <w:rFonts w:hint="eastAsia" w:ascii="宋体" w:hAnsi="宋体"/>
                <w:bCs/>
                <w:color w:val="auto"/>
                <w:szCs w:val="21"/>
                <w:highlight w:val="none"/>
                <w:lang w:eastAsia="zh-CN"/>
              </w:rPr>
              <w:t>。</w:t>
            </w:r>
          </w:p>
          <w:p w14:paraId="4EDCAC02">
            <w:pPr>
              <w:tabs>
                <w:tab w:val="left" w:pos="180"/>
                <w:tab w:val="left" w:pos="525"/>
              </w:tabs>
              <w:spacing w:line="360" w:lineRule="auto"/>
              <w:rPr>
                <w:rFonts w:hint="eastAsia" w:ascii="宋体" w:hAnsi="宋体"/>
                <w:bCs/>
                <w:color w:val="auto"/>
                <w:szCs w:val="21"/>
                <w:highlight w:val="none"/>
              </w:rPr>
            </w:pPr>
            <w:r>
              <w:rPr>
                <w:rFonts w:hint="eastAsia" w:ascii="宋体" w:hAnsi="宋体"/>
                <w:bCs/>
                <w:color w:val="auto"/>
                <w:szCs w:val="21"/>
                <w:highlight w:val="none"/>
                <w:lang w:val="en-US" w:eastAsia="zh-CN"/>
              </w:rPr>
              <w:t>4</w:t>
            </w:r>
            <w:r>
              <w:rPr>
                <w:rFonts w:hint="eastAsia" w:ascii="宋体" w:hAnsi="宋体"/>
                <w:bCs/>
                <w:color w:val="auto"/>
                <w:szCs w:val="21"/>
                <w:highlight w:val="none"/>
              </w:rPr>
              <w:t>.6</w:t>
            </w:r>
            <w:r>
              <w:rPr>
                <w:rFonts w:hint="eastAsia" w:ascii="宋体" w:hAnsi="宋体" w:cs="宋体"/>
                <w:color w:val="auto"/>
                <w:szCs w:val="21"/>
                <w:highlight w:val="none"/>
              </w:rPr>
              <w:t>稳定性：</w:t>
            </w:r>
          </w:p>
          <w:p w14:paraId="268C9EDF">
            <w:pPr>
              <w:tabs>
                <w:tab w:val="left" w:pos="180"/>
                <w:tab w:val="left" w:pos="525"/>
              </w:tabs>
              <w:spacing w:line="360" w:lineRule="auto"/>
              <w:rPr>
                <w:rFonts w:hint="eastAsia" w:ascii="宋体" w:hAnsi="宋体" w:eastAsia="宋体"/>
                <w:bCs/>
                <w:color w:val="auto"/>
                <w:szCs w:val="21"/>
                <w:highlight w:val="none"/>
                <w:lang w:eastAsia="zh-CN"/>
              </w:rPr>
            </w:pPr>
            <w:r>
              <w:rPr>
                <w:rFonts w:hint="eastAsia" w:ascii="宋体" w:hAnsi="宋体"/>
                <w:bCs/>
                <w:color w:val="auto"/>
                <w:szCs w:val="21"/>
                <w:highlight w:val="none"/>
                <w:lang w:val="en-US" w:eastAsia="zh-CN"/>
              </w:rPr>
              <w:t>4</w:t>
            </w:r>
            <w:r>
              <w:rPr>
                <w:rFonts w:hint="eastAsia" w:ascii="宋体" w:hAnsi="宋体"/>
                <w:bCs/>
                <w:color w:val="auto"/>
                <w:szCs w:val="21"/>
                <w:highlight w:val="none"/>
              </w:rPr>
              <w:t>.6</w:t>
            </w:r>
            <w:r>
              <w:rPr>
                <w:rFonts w:hint="eastAsia" w:ascii="宋体" w:hAnsi="宋体"/>
                <w:bCs/>
                <w:color w:val="auto"/>
                <w:szCs w:val="21"/>
                <w:highlight w:val="none"/>
                <w:lang w:val="en-US" w:eastAsia="zh-CN"/>
              </w:rPr>
              <w:t>.1</w:t>
            </w:r>
            <w:r>
              <w:rPr>
                <w:rFonts w:hint="eastAsia" w:ascii="宋体" w:hAnsi="宋体" w:cs="宋体"/>
                <w:color w:val="auto"/>
                <w:szCs w:val="21"/>
                <w:highlight w:val="none"/>
              </w:rPr>
              <w:t>短期稳定性（RSD）：≤3%（20分钟，1ppb混合溶液、无内标、不同模式间切换）</w:t>
            </w:r>
            <w:r>
              <w:rPr>
                <w:rFonts w:ascii="宋体" w:hAnsi="宋体"/>
                <w:bCs/>
                <w:color w:val="auto"/>
                <w:szCs w:val="21"/>
                <w:highlight w:val="none"/>
              </w:rPr>
              <w:t>；</w:t>
            </w:r>
          </w:p>
          <w:p w14:paraId="459A7641">
            <w:pPr>
              <w:tabs>
                <w:tab w:val="left" w:pos="180"/>
                <w:tab w:val="left" w:pos="525"/>
              </w:tabs>
              <w:spacing w:line="360" w:lineRule="auto"/>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4</w:t>
            </w:r>
            <w:r>
              <w:rPr>
                <w:rFonts w:hint="eastAsia" w:ascii="宋体" w:hAnsi="宋体"/>
                <w:bCs/>
                <w:color w:val="auto"/>
                <w:szCs w:val="21"/>
                <w:highlight w:val="none"/>
              </w:rPr>
              <w:t>.6</w:t>
            </w:r>
            <w:r>
              <w:rPr>
                <w:rFonts w:hint="eastAsia" w:ascii="宋体" w:hAnsi="宋体"/>
                <w:bCs/>
                <w:color w:val="auto"/>
                <w:szCs w:val="21"/>
                <w:highlight w:val="none"/>
                <w:lang w:val="en-US" w:eastAsia="zh-CN"/>
              </w:rPr>
              <w:t>.2</w:t>
            </w:r>
            <w:r>
              <w:rPr>
                <w:rFonts w:hint="eastAsia" w:ascii="宋体" w:hAnsi="宋体" w:cs="宋体"/>
                <w:color w:val="auto"/>
                <w:szCs w:val="21"/>
                <w:highlight w:val="none"/>
              </w:rPr>
              <w:t>长期稳定性（RSD）：≤4%（4小时，1ppb混合溶液、无内标、不同模式间切换）</w:t>
            </w:r>
            <w:r>
              <w:rPr>
                <w:rFonts w:hint="eastAsia" w:ascii="宋体" w:hAnsi="宋体" w:cs="宋体"/>
                <w:color w:val="auto"/>
                <w:szCs w:val="21"/>
                <w:highlight w:val="none"/>
                <w:lang w:eastAsia="zh-CN"/>
              </w:rPr>
              <w:t>。</w:t>
            </w:r>
          </w:p>
          <w:p w14:paraId="1B175B26">
            <w:pPr>
              <w:tabs>
                <w:tab w:val="left" w:pos="180"/>
                <w:tab w:val="left" w:pos="525"/>
              </w:tabs>
              <w:spacing w:line="360" w:lineRule="auto"/>
              <w:rPr>
                <w:rFonts w:ascii="宋体" w:hAnsi="宋体"/>
                <w:bCs/>
                <w:color w:val="auto"/>
                <w:szCs w:val="21"/>
                <w:highlight w:val="none"/>
              </w:rPr>
            </w:pPr>
            <w:r>
              <w:rPr>
                <w:rFonts w:hint="eastAsia" w:ascii="宋体" w:hAnsi="宋体"/>
                <w:bCs/>
                <w:color w:val="auto"/>
                <w:szCs w:val="21"/>
                <w:highlight w:val="none"/>
                <w:lang w:val="en-US" w:eastAsia="zh-CN"/>
              </w:rPr>
              <w:t>4</w:t>
            </w:r>
            <w:r>
              <w:rPr>
                <w:rFonts w:hint="eastAsia" w:ascii="宋体" w:hAnsi="宋体"/>
                <w:bCs/>
                <w:color w:val="auto"/>
                <w:szCs w:val="21"/>
                <w:highlight w:val="none"/>
              </w:rPr>
              <w:t>.7同位素比精度：</w:t>
            </w:r>
            <w:r>
              <w:rPr>
                <w:rFonts w:hint="eastAsia" w:ascii="宋体" w:hAnsi="宋体" w:eastAsia="宋体" w:cs="宋体"/>
                <w:bCs/>
                <w:color w:val="auto"/>
                <w:szCs w:val="21"/>
                <w:highlight w:val="none"/>
                <w:vertAlign w:val="superscript"/>
              </w:rPr>
              <w:t>107</w:t>
            </w:r>
            <w:r>
              <w:rPr>
                <w:rFonts w:hint="eastAsia" w:ascii="宋体" w:hAnsi="宋体" w:eastAsia="宋体" w:cs="宋体"/>
                <w:bCs/>
                <w:color w:val="auto"/>
                <w:szCs w:val="21"/>
                <w:highlight w:val="none"/>
              </w:rPr>
              <w:t>Ag/</w:t>
            </w:r>
            <w:r>
              <w:rPr>
                <w:rFonts w:hint="eastAsia" w:ascii="宋体" w:hAnsi="宋体" w:eastAsia="宋体" w:cs="宋体"/>
                <w:bCs/>
                <w:color w:val="auto"/>
                <w:szCs w:val="21"/>
                <w:highlight w:val="none"/>
                <w:vertAlign w:val="superscript"/>
              </w:rPr>
              <w:t>109</w:t>
            </w:r>
            <w:r>
              <w:rPr>
                <w:rFonts w:ascii="宋体" w:hAnsi="宋体"/>
                <w:bCs/>
                <w:color w:val="auto"/>
                <w:szCs w:val="21"/>
                <w:highlight w:val="none"/>
              </w:rPr>
              <w:t xml:space="preserve">Ag </w:t>
            </w:r>
            <w:r>
              <w:rPr>
                <w:rFonts w:hint="eastAsia" w:ascii="宋体" w:hAnsi="宋体"/>
                <w:bCs/>
                <w:color w:val="auto"/>
                <w:szCs w:val="21"/>
                <w:highlight w:val="none"/>
              </w:rPr>
              <w:t>同位素比，</w:t>
            </w:r>
            <w:r>
              <w:rPr>
                <w:rFonts w:ascii="宋体" w:hAnsi="宋体"/>
                <w:bCs/>
                <w:color w:val="auto"/>
                <w:szCs w:val="21"/>
                <w:highlight w:val="none"/>
              </w:rPr>
              <w:t xml:space="preserve"> RSD</w:t>
            </w:r>
            <w:r>
              <w:rPr>
                <w:rFonts w:hint="eastAsia" w:ascii="宋体" w:hAnsi="宋体"/>
                <w:bCs/>
                <w:color w:val="auto"/>
                <w:szCs w:val="21"/>
                <w:highlight w:val="none"/>
              </w:rPr>
              <w:t>＜</w:t>
            </w:r>
            <w:r>
              <w:rPr>
                <w:rFonts w:ascii="宋体" w:hAnsi="宋体"/>
                <w:bCs/>
                <w:color w:val="auto"/>
                <w:szCs w:val="21"/>
                <w:highlight w:val="none"/>
              </w:rPr>
              <w:t>0.08</w:t>
            </w:r>
            <w:r>
              <w:rPr>
                <w:rFonts w:hint="eastAsia" w:ascii="宋体" w:hAnsi="宋体"/>
                <w:bCs/>
                <w:color w:val="auto"/>
                <w:szCs w:val="21"/>
                <w:highlight w:val="none"/>
              </w:rPr>
              <w:t>％。</w:t>
            </w:r>
          </w:p>
          <w:p w14:paraId="6C96AD1E">
            <w:pPr>
              <w:tabs>
                <w:tab w:val="left" w:pos="180"/>
                <w:tab w:val="left" w:pos="525"/>
              </w:tabs>
              <w:spacing w:line="360" w:lineRule="auto"/>
              <w:rPr>
                <w:rFonts w:hint="eastAsia" w:ascii="宋体" w:hAnsi="宋体"/>
                <w:bCs/>
                <w:color w:val="auto"/>
                <w:szCs w:val="21"/>
                <w:highlight w:val="none"/>
              </w:rPr>
            </w:pPr>
            <w:r>
              <w:rPr>
                <w:rFonts w:hint="eastAsia" w:ascii="宋体" w:hAnsi="宋体"/>
                <w:bCs/>
                <w:color w:val="auto"/>
                <w:szCs w:val="21"/>
                <w:highlight w:val="none"/>
                <w:lang w:val="en-US" w:eastAsia="zh-CN"/>
              </w:rPr>
              <w:t>4</w:t>
            </w:r>
            <w:r>
              <w:rPr>
                <w:rFonts w:hint="eastAsia" w:ascii="宋体" w:hAnsi="宋体"/>
                <w:bCs/>
                <w:color w:val="auto"/>
                <w:szCs w:val="21"/>
                <w:highlight w:val="none"/>
              </w:rPr>
              <w:t>.</w:t>
            </w:r>
            <w:r>
              <w:rPr>
                <w:rFonts w:hint="eastAsia" w:ascii="宋体" w:hAnsi="宋体"/>
                <w:bCs/>
                <w:color w:val="auto"/>
                <w:szCs w:val="21"/>
                <w:highlight w:val="none"/>
                <w:lang w:val="en-US" w:eastAsia="zh-CN"/>
              </w:rPr>
              <w:t>8</w:t>
            </w:r>
            <w:r>
              <w:rPr>
                <w:rFonts w:hint="eastAsia" w:ascii="宋体" w:hAnsi="宋体"/>
                <w:bCs/>
                <w:color w:val="auto"/>
                <w:szCs w:val="21"/>
                <w:highlight w:val="none"/>
              </w:rPr>
              <w:t>低含量受干扰元素分析能力：1000 mg/L NaCl基质中50ppt 的</w:t>
            </w:r>
            <w:r>
              <w:rPr>
                <w:rFonts w:hint="eastAsia" w:ascii="宋体" w:hAnsi="宋体"/>
                <w:bCs/>
                <w:color w:val="auto"/>
                <w:szCs w:val="21"/>
                <w:highlight w:val="none"/>
                <w:vertAlign w:val="superscript"/>
              </w:rPr>
              <w:t>80</w:t>
            </w:r>
            <w:r>
              <w:rPr>
                <w:rFonts w:hint="eastAsia" w:ascii="宋体" w:hAnsi="宋体"/>
                <w:bCs/>
                <w:color w:val="auto"/>
                <w:szCs w:val="21"/>
                <w:highlight w:val="none"/>
              </w:rPr>
              <w:t>Se回收率优于95%。</w:t>
            </w:r>
          </w:p>
          <w:p w14:paraId="0CE4886C">
            <w:pPr>
              <w:tabs>
                <w:tab w:val="left" w:pos="180"/>
                <w:tab w:val="left" w:pos="525"/>
              </w:tabs>
              <w:spacing w:line="360" w:lineRule="auto"/>
              <w:rPr>
                <w:rFonts w:hint="eastAsia" w:ascii="宋体" w:hAnsi="宋体"/>
                <w:bCs/>
                <w:color w:val="auto"/>
                <w:szCs w:val="21"/>
                <w:highlight w:val="none"/>
              </w:rPr>
            </w:pPr>
            <w:r>
              <w:rPr>
                <w:rFonts w:hint="eastAsia" w:ascii="宋体" w:hAnsi="宋体"/>
                <w:bCs/>
                <w:color w:val="auto"/>
                <w:szCs w:val="21"/>
                <w:highlight w:val="none"/>
                <w:lang w:val="en-US" w:eastAsia="zh-CN"/>
              </w:rPr>
              <w:t>4</w:t>
            </w:r>
            <w:r>
              <w:rPr>
                <w:rFonts w:hint="eastAsia" w:ascii="宋体" w:hAnsi="宋体"/>
                <w:bCs/>
                <w:color w:val="auto"/>
                <w:szCs w:val="21"/>
                <w:highlight w:val="none"/>
              </w:rPr>
              <w:t>.</w:t>
            </w:r>
            <w:r>
              <w:rPr>
                <w:rFonts w:hint="eastAsia" w:ascii="宋体" w:hAnsi="宋体"/>
                <w:bCs/>
                <w:color w:val="auto"/>
                <w:szCs w:val="21"/>
                <w:highlight w:val="none"/>
                <w:lang w:val="en-US" w:eastAsia="zh-CN"/>
              </w:rPr>
              <w:t>9</w:t>
            </w:r>
            <w:r>
              <w:rPr>
                <w:rFonts w:hint="eastAsia" w:ascii="宋体" w:hAnsi="宋体" w:eastAsia="宋体" w:cs="Times New Roman"/>
                <w:bCs/>
                <w:color w:val="auto"/>
                <w:szCs w:val="21"/>
                <w:highlight w:val="none"/>
                <w:lang w:val="en-US" w:eastAsia="zh-CN"/>
              </w:rPr>
              <w:t>连接HPLC后具备</w:t>
            </w:r>
            <w:r>
              <w:rPr>
                <w:rFonts w:hint="eastAsia" w:ascii="宋体" w:hAnsi="宋体" w:eastAsia="宋体" w:cs="Times New Roman"/>
                <w:bCs/>
                <w:color w:val="auto"/>
                <w:szCs w:val="21"/>
                <w:highlight w:val="none"/>
              </w:rPr>
              <w:t>同</w:t>
            </w:r>
            <w:r>
              <w:rPr>
                <w:rFonts w:hint="eastAsia" w:ascii="宋体" w:hAnsi="宋体"/>
                <w:bCs/>
                <w:color w:val="auto"/>
                <w:szCs w:val="21"/>
                <w:highlight w:val="none"/>
              </w:rPr>
              <w:t>时形态分析能力：具有As和Cr形态同时分析的能力。</w:t>
            </w:r>
          </w:p>
          <w:p w14:paraId="047DD9C1">
            <w:pPr>
              <w:tabs>
                <w:tab w:val="left" w:pos="180"/>
                <w:tab w:val="left" w:pos="525"/>
              </w:tabs>
              <w:spacing w:line="360" w:lineRule="auto"/>
              <w:rPr>
                <w:rFonts w:hint="eastAsia" w:ascii="宋体" w:hAnsi="宋体"/>
                <w:bCs/>
                <w:color w:val="auto"/>
                <w:szCs w:val="21"/>
                <w:highlight w:val="none"/>
              </w:rPr>
            </w:pPr>
            <w:r>
              <w:rPr>
                <w:rFonts w:hint="eastAsia" w:ascii="宋体" w:hAnsi="宋体"/>
                <w:bCs/>
                <w:color w:val="auto"/>
                <w:szCs w:val="21"/>
                <w:highlight w:val="none"/>
                <w:lang w:val="en-US" w:eastAsia="zh-CN"/>
              </w:rPr>
              <w:t>4</w:t>
            </w:r>
            <w:r>
              <w:rPr>
                <w:rFonts w:hint="eastAsia" w:ascii="宋体" w:hAnsi="宋体"/>
                <w:bCs/>
                <w:color w:val="auto"/>
                <w:szCs w:val="21"/>
                <w:highlight w:val="none"/>
              </w:rPr>
              <w:t>.1</w:t>
            </w:r>
            <w:r>
              <w:rPr>
                <w:rFonts w:hint="eastAsia" w:ascii="宋体" w:hAnsi="宋体"/>
                <w:bCs/>
                <w:color w:val="auto"/>
                <w:szCs w:val="21"/>
                <w:highlight w:val="none"/>
                <w:lang w:val="en-US" w:eastAsia="zh-CN"/>
              </w:rPr>
              <w:t>0</w:t>
            </w:r>
            <w:r>
              <w:rPr>
                <w:rFonts w:hint="eastAsia" w:ascii="宋体" w:hAnsi="宋体"/>
                <w:bCs/>
                <w:color w:val="auto"/>
                <w:szCs w:val="21"/>
                <w:highlight w:val="none"/>
              </w:rPr>
              <w:t>具有将P和S转化为PO、SO离子进行检测的能力以消除NO、O2离子对P、S的干扰，分析PO、SO离子的检出限优于0.1ppb和0.25ppb。</w:t>
            </w:r>
          </w:p>
          <w:p w14:paraId="2E6AF7D5">
            <w:pPr>
              <w:spacing w:line="360" w:lineRule="exact"/>
              <w:rPr>
                <w:rFonts w:hint="eastAsia" w:ascii="宋体" w:hAnsi="宋体"/>
                <w:bCs/>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碰撞反应池能消除40Ar+40Ar+对80Se+的干扰，80Se+的检出限优于1ppt。</w:t>
            </w:r>
          </w:p>
          <w:p w14:paraId="6210C9D4">
            <w:pPr>
              <w:spacing w:line="360" w:lineRule="auto"/>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t>5仪器配置要求：</w:t>
            </w:r>
          </w:p>
          <w:p w14:paraId="26AA8174">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1电感耦合等离子体质谱仪主机以及安装工具包1套</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标配泵油满足三年使用</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w:t>
            </w:r>
          </w:p>
          <w:p w14:paraId="71B7AD55">
            <w:pPr>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2耐高盐进样系统(AMS全基体进样系统</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UHMI超耐高盐进样系统</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AGD气溶胶稀释系统，要求气体稀释倍数大于</w:t>
            </w:r>
            <w:r>
              <w:rPr>
                <w:rFonts w:hint="eastAsia" w:ascii="宋体" w:hAnsi="宋体" w:eastAsia="宋体" w:cs="宋体"/>
                <w:color w:val="auto"/>
                <w:szCs w:val="21"/>
                <w:highlight w:val="none"/>
                <w:lang w:val="en-US" w:eastAsia="zh-CN"/>
              </w:rPr>
              <w:t>100</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套</w:t>
            </w:r>
          </w:p>
          <w:p w14:paraId="3B2E3F0D">
            <w:pPr>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150位或以上自动进样器</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1套</w:t>
            </w:r>
          </w:p>
          <w:p w14:paraId="1EE2AD80">
            <w:pPr>
              <w:spacing w:line="360" w:lineRule="exac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 xml:space="preserve">循环冷却水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1套</w:t>
            </w:r>
          </w:p>
          <w:p w14:paraId="1EAFA4F6">
            <w:pPr>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耗材需配置：</w:t>
            </w:r>
            <w:r>
              <w:rPr>
                <w:rFonts w:hint="eastAsia" w:ascii="宋体" w:hAnsi="宋体" w:eastAsia="宋体" w:cs="宋体"/>
                <w:color w:val="auto"/>
                <w:szCs w:val="21"/>
                <w:highlight w:val="none"/>
                <w:lang w:val="en-US" w:eastAsia="zh-CN"/>
              </w:rPr>
              <w:t>调试溶液3套（含调谐液和双检测器调试溶液），</w:t>
            </w:r>
            <w:r>
              <w:rPr>
                <w:rFonts w:hint="eastAsia" w:ascii="宋体" w:hAnsi="宋体" w:eastAsia="宋体" w:cs="宋体"/>
                <w:color w:val="auto"/>
                <w:szCs w:val="21"/>
                <w:highlight w:val="none"/>
              </w:rPr>
              <w:t>蠕动泵进样管 2包，排废液管 1包，石英炬管中心管1套，采样锥 1套，截取锥1套，超级截取锥1套，采样锥垫片 2套，超锥O型圈1套，超锥螺丝 2套</w:t>
            </w:r>
            <w:r>
              <w:rPr>
                <w:rFonts w:ascii="宋体" w:hAnsi="宋体"/>
                <w:bCs/>
                <w:color w:val="auto"/>
                <w:szCs w:val="21"/>
                <w:highlight w:val="none"/>
              </w:rPr>
              <w:t>；</w:t>
            </w:r>
          </w:p>
          <w:p w14:paraId="2A680C82">
            <w:pPr>
              <w:spacing w:line="360" w:lineRule="exac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5.6</w:t>
            </w:r>
            <w:r>
              <w:rPr>
                <w:rFonts w:hint="eastAsia" w:ascii="宋体" w:hAnsi="宋体" w:eastAsia="宋体" w:cs="宋体"/>
                <w:color w:val="auto"/>
                <w:szCs w:val="21"/>
                <w:highlight w:val="none"/>
              </w:rPr>
              <w:t>工作站软件（带纳米颗粒分析）</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1套</w:t>
            </w:r>
          </w:p>
          <w:p w14:paraId="4767E308">
            <w:pPr>
              <w:spacing w:line="360" w:lineRule="exac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配套配置要求：</w:t>
            </w:r>
          </w:p>
          <w:p w14:paraId="1629A403">
            <w:pPr>
              <w:spacing w:line="360" w:lineRule="exac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1输出终端</w:t>
            </w:r>
            <w:r>
              <w:rPr>
                <w:rFonts w:hint="eastAsia" w:ascii="宋体" w:hAnsi="宋体" w:eastAsia="宋体" w:cs="宋体"/>
                <w:color w:val="auto"/>
                <w:szCs w:val="21"/>
                <w:highlight w:val="none"/>
              </w:rPr>
              <w:t>1套</w:t>
            </w:r>
          </w:p>
          <w:p w14:paraId="1D0395F7">
            <w:pPr>
              <w:spacing w:line="360" w:lineRule="exact"/>
              <w:rPr>
                <w:rFonts w:hint="eastAsia" w:eastAsia="黑体"/>
                <w:color w:val="auto"/>
                <w:highlight w:val="none"/>
                <w:lang w:val="en-US"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 仪器稳压电源</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1套</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F959E4F">
            <w:pPr>
              <w:spacing w:line="2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150.00</w:t>
            </w:r>
          </w:p>
        </w:tc>
      </w:tr>
      <w:tr w14:paraId="2B802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10214" w:type="dxa"/>
            <w:gridSpan w:val="8"/>
            <w:tcBorders>
              <w:top w:val="single" w:color="auto" w:sz="4" w:space="0"/>
              <w:left w:val="single" w:color="auto" w:sz="4" w:space="0"/>
              <w:bottom w:val="single" w:color="auto" w:sz="4" w:space="0"/>
              <w:right w:val="single" w:color="auto" w:sz="4" w:space="0"/>
            </w:tcBorders>
            <w:noWrap w:val="0"/>
            <w:vAlign w:val="top"/>
          </w:tcPr>
          <w:p w14:paraId="60778ED8">
            <w:pPr>
              <w:spacing w:line="360" w:lineRule="auto"/>
              <w:rPr>
                <w:rFonts w:hint="eastAsia"/>
                <w:color w:val="auto"/>
                <w:sz w:val="21"/>
                <w:szCs w:val="21"/>
                <w:highlight w:val="none"/>
              </w:rPr>
            </w:pPr>
            <w:r>
              <w:rPr>
                <w:b/>
                <w:bCs/>
                <w:color w:val="auto"/>
                <w:spacing w:val="9"/>
                <w:sz w:val="21"/>
                <w:szCs w:val="21"/>
                <w:highlight w:val="none"/>
              </w:rPr>
              <w:t>本</w:t>
            </w:r>
            <w:r>
              <w:rPr>
                <w:rFonts w:hint="eastAsia"/>
                <w:b/>
                <w:bCs/>
                <w:color w:val="auto"/>
                <w:spacing w:val="9"/>
                <w:sz w:val="21"/>
                <w:szCs w:val="21"/>
                <w:highlight w:val="none"/>
                <w:lang w:val="en-US" w:eastAsia="zh-CN"/>
              </w:rPr>
              <w:t>项目</w:t>
            </w:r>
            <w:r>
              <w:rPr>
                <w:b/>
                <w:bCs/>
                <w:color w:val="auto"/>
                <w:spacing w:val="9"/>
                <w:sz w:val="21"/>
                <w:szCs w:val="21"/>
                <w:highlight w:val="none"/>
              </w:rPr>
              <w:t>核心产品为第</w:t>
            </w:r>
            <w:r>
              <w:rPr>
                <w:color w:val="auto"/>
                <w:spacing w:val="9"/>
                <w:sz w:val="21"/>
                <w:szCs w:val="21"/>
                <w:highlight w:val="none"/>
              </w:rPr>
              <w:t xml:space="preserve"> </w:t>
            </w:r>
            <w:r>
              <w:rPr>
                <w:rFonts w:ascii="Times New Roman" w:hAnsi="Times New Roman" w:eastAsia="宋体" w:cs="Times New Roman"/>
                <w:b/>
                <w:bCs/>
                <w:color w:val="auto"/>
                <w:spacing w:val="9"/>
                <w:sz w:val="21"/>
                <w:szCs w:val="21"/>
                <w:highlight w:val="none"/>
              </w:rPr>
              <w:t xml:space="preserve">1 项号标的“ </w:t>
            </w:r>
            <w:r>
              <w:rPr>
                <w:rFonts w:hint="eastAsia" w:ascii="Times New Roman" w:hAnsi="Times New Roman" w:eastAsia="宋体" w:cs="Times New Roman"/>
                <w:b/>
                <w:bCs/>
                <w:color w:val="auto"/>
                <w:spacing w:val="9"/>
                <w:sz w:val="21"/>
                <w:szCs w:val="21"/>
                <w:highlight w:val="none"/>
              </w:rPr>
              <w:t>电感耦合等离子体质谱仪</w:t>
            </w:r>
            <w:r>
              <w:rPr>
                <w:rFonts w:ascii="Times New Roman" w:hAnsi="Times New Roman" w:eastAsia="宋体" w:cs="Times New Roman"/>
                <w:b/>
                <w:bCs/>
                <w:color w:val="auto"/>
                <w:spacing w:val="9"/>
                <w:sz w:val="21"/>
                <w:szCs w:val="21"/>
                <w:highlight w:val="none"/>
              </w:rPr>
              <w:t xml:space="preserve"> ”</w:t>
            </w:r>
          </w:p>
        </w:tc>
      </w:tr>
      <w:tr w14:paraId="17B592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0214" w:type="dxa"/>
            <w:gridSpan w:val="8"/>
            <w:tcBorders>
              <w:top w:val="single" w:color="auto" w:sz="4" w:space="0"/>
              <w:left w:val="single" w:color="auto" w:sz="4" w:space="0"/>
              <w:bottom w:val="single" w:color="auto" w:sz="4" w:space="0"/>
              <w:right w:val="single" w:color="auto" w:sz="4" w:space="0"/>
            </w:tcBorders>
            <w:noWrap w:val="0"/>
            <w:vAlign w:val="top"/>
          </w:tcPr>
          <w:p w14:paraId="513327E1">
            <w:pPr>
              <w:keepNext w:val="0"/>
              <w:keepLines w:val="0"/>
              <w:widowControl/>
              <w:suppressLineNumbers w:val="0"/>
              <w:jc w:val="left"/>
              <w:rPr>
                <w:rFonts w:hint="default" w:eastAsia="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w:t>
            </w:r>
            <w:r>
              <w:rPr>
                <w:rFonts w:hint="eastAsia"/>
                <w:b/>
                <w:bCs/>
                <w:color w:val="auto"/>
                <w:sz w:val="21"/>
                <w:szCs w:val="21"/>
                <w:highlight w:val="none"/>
                <w:lang w:val="en-US" w:eastAsia="zh-CN"/>
              </w:rPr>
              <w:t>二、商务条款</w:t>
            </w:r>
          </w:p>
        </w:tc>
      </w:tr>
      <w:tr w14:paraId="35CC6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1990" w:type="dxa"/>
            <w:gridSpan w:val="4"/>
            <w:tcBorders>
              <w:top w:val="single" w:color="auto" w:sz="4" w:space="0"/>
              <w:left w:val="single" w:color="auto" w:sz="4" w:space="0"/>
              <w:bottom w:val="single" w:color="auto" w:sz="4" w:space="0"/>
              <w:right w:val="single" w:color="auto" w:sz="4" w:space="0"/>
            </w:tcBorders>
            <w:noWrap w:val="0"/>
            <w:vAlign w:val="top"/>
          </w:tcPr>
          <w:p w14:paraId="44E5C932">
            <w:pPr>
              <w:spacing w:line="270" w:lineRule="auto"/>
              <w:rPr>
                <w:rFonts w:ascii="Arial"/>
                <w:color w:val="auto"/>
                <w:sz w:val="21"/>
                <w:szCs w:val="21"/>
                <w:highlight w:val="none"/>
              </w:rPr>
            </w:pPr>
          </w:p>
          <w:p w14:paraId="112C4DE7">
            <w:pPr>
              <w:spacing w:line="270" w:lineRule="auto"/>
              <w:rPr>
                <w:rFonts w:ascii="Arial"/>
                <w:color w:val="auto"/>
                <w:sz w:val="21"/>
                <w:szCs w:val="21"/>
                <w:highlight w:val="none"/>
              </w:rPr>
            </w:pPr>
          </w:p>
          <w:p w14:paraId="148BAE20">
            <w:pPr>
              <w:spacing w:line="270" w:lineRule="auto"/>
              <w:rPr>
                <w:rFonts w:ascii="Arial"/>
                <w:color w:val="auto"/>
                <w:sz w:val="21"/>
                <w:szCs w:val="21"/>
                <w:highlight w:val="none"/>
              </w:rPr>
            </w:pPr>
          </w:p>
          <w:p w14:paraId="4113A6ED">
            <w:pPr>
              <w:spacing w:line="270" w:lineRule="auto"/>
              <w:rPr>
                <w:rFonts w:ascii="Arial"/>
                <w:color w:val="auto"/>
                <w:sz w:val="21"/>
                <w:szCs w:val="21"/>
                <w:highlight w:val="none"/>
              </w:rPr>
            </w:pPr>
          </w:p>
          <w:p w14:paraId="74DEF37F">
            <w:pPr>
              <w:pStyle w:val="9"/>
              <w:spacing w:before="65" w:line="228" w:lineRule="auto"/>
              <w:ind w:left="126" w:leftChars="0"/>
              <w:rPr>
                <w:rFonts w:hint="eastAsia"/>
                <w:color w:val="auto"/>
                <w:sz w:val="21"/>
                <w:szCs w:val="21"/>
                <w:highlight w:val="none"/>
              </w:rPr>
            </w:pPr>
            <w:r>
              <w:rPr>
                <w:b/>
                <w:bCs/>
                <w:color w:val="auto"/>
                <w:spacing w:val="-1"/>
                <w:sz w:val="21"/>
                <w:szCs w:val="21"/>
                <w:highlight w:val="none"/>
              </w:rPr>
              <w:t>（一）售后服务</w:t>
            </w:r>
          </w:p>
        </w:tc>
        <w:tc>
          <w:tcPr>
            <w:tcW w:w="8224" w:type="dxa"/>
            <w:gridSpan w:val="4"/>
            <w:tcBorders>
              <w:top w:val="single" w:color="auto" w:sz="4" w:space="0"/>
              <w:left w:val="single" w:color="auto" w:sz="4" w:space="0"/>
              <w:bottom w:val="single" w:color="auto" w:sz="4" w:space="0"/>
              <w:right w:val="single" w:color="auto" w:sz="4" w:space="0"/>
            </w:tcBorders>
            <w:noWrap w:val="0"/>
            <w:vAlign w:val="top"/>
          </w:tcPr>
          <w:p w14:paraId="4363BD53">
            <w:pPr>
              <w:keepNext w:val="0"/>
              <w:keepLines w:val="0"/>
              <w:widowControl/>
              <w:suppressLineNumbers w:val="0"/>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质保期内免费维修、免费更换零部件，服务内容如下： </w:t>
            </w:r>
          </w:p>
          <w:p w14:paraId="382A0C85">
            <w:pPr>
              <w:keepNext w:val="0"/>
              <w:keepLines w:val="0"/>
              <w:widowControl/>
              <w:suppressLineNumbers w:val="0"/>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1、按国家有关规定实行产品“三包”，质保期以厂家承诺为准，不少于一年，免费保修期自仪器验收合格之日算起。“技术参数要求”有特殊要求的，按特殊要求执行。 </w:t>
            </w:r>
          </w:p>
          <w:p w14:paraId="45F91FA2">
            <w:pPr>
              <w:keepNext w:val="0"/>
              <w:keepLines w:val="0"/>
              <w:widowControl/>
              <w:suppressLineNumbers w:val="0"/>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2、免费送货上门，免费安装调试，免费培训操作人员。 </w:t>
            </w:r>
          </w:p>
          <w:p w14:paraId="720B7221">
            <w:pPr>
              <w:keepNext w:val="0"/>
              <w:keepLines w:val="0"/>
              <w:widowControl/>
              <w:suppressLineNumbers w:val="0"/>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3、在质保期内，设备出现故障，中标人工程师在收到用户的维修服务要求后 2 小时内做出 回应，48 小时到达用户现场进行维修，发生故障 48小时内未能修复的，应提供备用机供 采购人使用。定期回访，中标人负责设备终身维护。免费软件升级，其余按厂家承诺进行。 </w:t>
            </w:r>
          </w:p>
          <w:p w14:paraId="28F8EDA2">
            <w:pPr>
              <w:keepNext w:val="0"/>
              <w:keepLines w:val="0"/>
              <w:widowControl/>
              <w:suppressLineNumbers w:val="0"/>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4、设备到货后，由中标人指派专业安装调试工程师到现场进行安装调试，包括：主机与所有部件调试与联接，做到设备运转正常，演示设备的所有功能并培训用户的技术人员直到 用户能全部掌握设备的使用及日常维护。 </w:t>
            </w:r>
          </w:p>
          <w:p w14:paraId="4C8F9D74">
            <w:pPr>
              <w:keepNext w:val="0"/>
              <w:keepLines w:val="0"/>
              <w:widowControl/>
              <w:suppressLineNumbers w:val="0"/>
              <w:jc w:val="left"/>
              <w:rPr>
                <w:rFonts w:hint="eastAsia"/>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5、定期进行用户培训，内容包括：设备的原理、设备使用的疑难问题解决、设备保养及维 护等，如有需要可以参加高级应用培训。 </w:t>
            </w:r>
          </w:p>
        </w:tc>
      </w:tr>
      <w:tr w14:paraId="66EECF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90" w:type="dxa"/>
            <w:gridSpan w:val="4"/>
            <w:tcBorders>
              <w:top w:val="single" w:color="auto" w:sz="4" w:space="0"/>
              <w:left w:val="single" w:color="auto" w:sz="4" w:space="0"/>
              <w:bottom w:val="single" w:color="auto" w:sz="4" w:space="0"/>
              <w:right w:val="single" w:color="auto" w:sz="4" w:space="0"/>
            </w:tcBorders>
            <w:noWrap w:val="0"/>
            <w:vAlign w:val="top"/>
          </w:tcPr>
          <w:p w14:paraId="12E82100">
            <w:pPr>
              <w:pStyle w:val="9"/>
              <w:spacing w:before="261" w:line="228" w:lineRule="auto"/>
              <w:ind w:left="126"/>
              <w:rPr>
                <w:color w:val="auto"/>
                <w:sz w:val="21"/>
                <w:szCs w:val="21"/>
                <w:highlight w:val="none"/>
              </w:rPr>
            </w:pPr>
            <w:r>
              <w:rPr>
                <w:b/>
                <w:bCs/>
                <w:color w:val="auto"/>
                <w:spacing w:val="-1"/>
                <w:sz w:val="21"/>
                <w:szCs w:val="21"/>
                <w:highlight w:val="none"/>
              </w:rPr>
              <w:t>（二）交付时间</w:t>
            </w:r>
          </w:p>
          <w:p w14:paraId="68EBE157">
            <w:pPr>
              <w:pStyle w:val="9"/>
              <w:spacing w:before="52" w:line="231" w:lineRule="auto"/>
              <w:ind w:left="515" w:leftChars="0"/>
              <w:rPr>
                <w:rFonts w:hint="eastAsia"/>
                <w:color w:val="auto"/>
                <w:sz w:val="21"/>
                <w:szCs w:val="21"/>
                <w:highlight w:val="none"/>
              </w:rPr>
            </w:pPr>
            <w:r>
              <w:rPr>
                <w:b/>
                <w:bCs/>
                <w:color w:val="auto"/>
                <w:spacing w:val="5"/>
                <w:sz w:val="21"/>
                <w:szCs w:val="21"/>
                <w:highlight w:val="none"/>
              </w:rPr>
              <w:t>和地点</w:t>
            </w:r>
          </w:p>
        </w:tc>
        <w:tc>
          <w:tcPr>
            <w:tcW w:w="8224" w:type="dxa"/>
            <w:gridSpan w:val="4"/>
            <w:tcBorders>
              <w:top w:val="single" w:color="auto" w:sz="4" w:space="0"/>
              <w:left w:val="single" w:color="auto" w:sz="4" w:space="0"/>
              <w:bottom w:val="single" w:color="auto" w:sz="4" w:space="0"/>
              <w:right w:val="single" w:color="auto" w:sz="4" w:space="0"/>
            </w:tcBorders>
            <w:noWrap w:val="0"/>
            <w:vAlign w:val="top"/>
          </w:tcPr>
          <w:p w14:paraId="38B5A6B5">
            <w:pPr>
              <w:keepNext w:val="0"/>
              <w:keepLines w:val="0"/>
              <w:widowControl/>
              <w:suppressLineNumbers w:val="0"/>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1、交付使用期：自签订合同之日起 60 日内交货并安装调试完毕。 </w:t>
            </w:r>
          </w:p>
          <w:p w14:paraId="6E68C0ED">
            <w:pPr>
              <w:keepNext w:val="0"/>
              <w:keepLines w:val="0"/>
              <w:widowControl/>
              <w:suppressLineNumbers w:val="0"/>
              <w:jc w:val="left"/>
              <w:rPr>
                <w:rFonts w:hint="eastAsia"/>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2、交货地点：广西钦州市内采购人指定地点。 </w:t>
            </w:r>
          </w:p>
        </w:tc>
      </w:tr>
      <w:tr w14:paraId="69F3D4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1990" w:type="dxa"/>
            <w:gridSpan w:val="4"/>
            <w:tcBorders>
              <w:top w:val="single" w:color="auto" w:sz="4" w:space="0"/>
              <w:left w:val="single" w:color="auto" w:sz="4" w:space="0"/>
              <w:bottom w:val="single" w:color="auto" w:sz="4" w:space="0"/>
              <w:right w:val="single" w:color="auto" w:sz="4" w:space="0"/>
            </w:tcBorders>
            <w:noWrap w:val="0"/>
            <w:vAlign w:val="top"/>
          </w:tcPr>
          <w:p w14:paraId="3DC9DAA3">
            <w:pPr>
              <w:spacing w:line="290" w:lineRule="auto"/>
              <w:rPr>
                <w:rFonts w:ascii="Arial"/>
                <w:color w:val="auto"/>
                <w:sz w:val="21"/>
                <w:szCs w:val="21"/>
                <w:highlight w:val="none"/>
              </w:rPr>
            </w:pPr>
          </w:p>
          <w:p w14:paraId="175B437A">
            <w:pPr>
              <w:pStyle w:val="9"/>
              <w:spacing w:before="65" w:line="262" w:lineRule="auto"/>
              <w:ind w:left="126" w:leftChars="0" w:right="87" w:rightChars="0"/>
              <w:rPr>
                <w:rFonts w:hint="eastAsia" w:ascii="宋体" w:hAnsi="宋体" w:eastAsia="宋体" w:cs="宋体"/>
                <w:color w:val="auto"/>
                <w:sz w:val="21"/>
                <w:szCs w:val="21"/>
                <w:highlight w:val="none"/>
                <w:lang w:eastAsia="zh-CN"/>
              </w:rPr>
            </w:pPr>
            <w:r>
              <w:rPr>
                <w:b/>
                <w:bCs/>
                <w:color w:val="auto"/>
                <w:spacing w:val="-1"/>
                <w:sz w:val="21"/>
                <w:szCs w:val="21"/>
                <w:highlight w:val="none"/>
              </w:rPr>
              <w:t>（三）付款条件</w:t>
            </w:r>
            <w:r>
              <w:rPr>
                <w:color w:val="auto"/>
                <w:spacing w:val="3"/>
                <w:sz w:val="21"/>
                <w:szCs w:val="21"/>
                <w:highlight w:val="none"/>
              </w:rPr>
              <w:t xml:space="preserve"> </w:t>
            </w:r>
            <w:r>
              <w:rPr>
                <w:b/>
                <w:bCs/>
                <w:color w:val="auto"/>
                <w:spacing w:val="2"/>
                <w:sz w:val="21"/>
                <w:szCs w:val="21"/>
                <w:highlight w:val="none"/>
              </w:rPr>
              <w:t>（进度和方式）</w:t>
            </w:r>
          </w:p>
        </w:tc>
        <w:tc>
          <w:tcPr>
            <w:tcW w:w="8224" w:type="dxa"/>
            <w:gridSpan w:val="4"/>
            <w:tcBorders>
              <w:top w:val="single" w:color="auto" w:sz="4" w:space="0"/>
              <w:left w:val="single" w:color="auto" w:sz="4" w:space="0"/>
              <w:bottom w:val="single" w:color="auto" w:sz="4" w:space="0"/>
              <w:right w:val="single" w:color="auto" w:sz="4" w:space="0"/>
            </w:tcBorders>
            <w:noWrap w:val="0"/>
            <w:vAlign w:val="top"/>
          </w:tcPr>
          <w:p w14:paraId="5122A176">
            <w:pPr>
              <w:keepNext w:val="0"/>
              <w:keepLines w:val="0"/>
              <w:widowControl/>
              <w:suppressLineNumbers w:val="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 xml:space="preserve">合同签订后采购人在 10 个工作日内支付合同总金额的40%预付款给中标人（中标人需提供预付款保函）。设备到达并安装调试后，经验收合格，采购人在10个工作日内支付验收合格仪器货款的55%给中标人，其余5%货款作为质量保证金，质保期满后，10天内若无质量问题，则一次性支付完剩余货款（不计利息）。因财政性资金需按财政国库支付规定程序申请及办理，如因财政拨款原因导致付款延迟，采购人不承担违约责任。中标人不得以未收到预付款为由不予供货。 </w:t>
            </w:r>
          </w:p>
        </w:tc>
      </w:tr>
      <w:tr w14:paraId="6D2D0A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1990" w:type="dxa"/>
            <w:gridSpan w:val="4"/>
            <w:tcBorders>
              <w:top w:val="single" w:color="auto" w:sz="4" w:space="0"/>
              <w:left w:val="single" w:color="auto" w:sz="4" w:space="0"/>
              <w:bottom w:val="single" w:color="auto" w:sz="4" w:space="0"/>
              <w:right w:val="single" w:color="auto" w:sz="4" w:space="0"/>
            </w:tcBorders>
            <w:noWrap w:val="0"/>
            <w:vAlign w:val="top"/>
          </w:tcPr>
          <w:p w14:paraId="620FA04E">
            <w:pPr>
              <w:spacing w:line="243" w:lineRule="auto"/>
              <w:rPr>
                <w:rFonts w:ascii="Arial"/>
                <w:color w:val="auto"/>
                <w:sz w:val="21"/>
                <w:szCs w:val="21"/>
                <w:highlight w:val="none"/>
              </w:rPr>
            </w:pPr>
          </w:p>
          <w:p w14:paraId="38D9B6BA">
            <w:pPr>
              <w:pStyle w:val="9"/>
              <w:spacing w:before="65" w:line="229" w:lineRule="auto"/>
              <w:ind w:left="126"/>
              <w:rPr>
                <w:color w:val="auto"/>
                <w:sz w:val="21"/>
                <w:szCs w:val="21"/>
                <w:highlight w:val="none"/>
              </w:rPr>
            </w:pPr>
            <w:r>
              <w:rPr>
                <w:b/>
                <w:bCs/>
                <w:color w:val="auto"/>
                <w:spacing w:val="-1"/>
                <w:sz w:val="21"/>
                <w:szCs w:val="21"/>
                <w:highlight w:val="none"/>
              </w:rPr>
              <w:t>（四）包装和运</w:t>
            </w:r>
          </w:p>
          <w:p w14:paraId="48F0C468">
            <w:pPr>
              <w:pStyle w:val="9"/>
              <w:spacing w:before="52" w:line="228" w:lineRule="auto"/>
              <w:ind w:left="724" w:leftChars="0"/>
              <w:rPr>
                <w:rFonts w:hint="eastAsia" w:ascii="宋体" w:hAnsi="宋体" w:eastAsia="宋体" w:cs="宋体"/>
                <w:color w:val="auto"/>
                <w:sz w:val="21"/>
                <w:szCs w:val="21"/>
                <w:highlight w:val="none"/>
                <w:lang w:eastAsia="zh-CN"/>
              </w:rPr>
            </w:pPr>
            <w:r>
              <w:rPr>
                <w:b/>
                <w:bCs/>
                <w:color w:val="auto"/>
                <w:spacing w:val="-1"/>
                <w:sz w:val="21"/>
                <w:szCs w:val="21"/>
                <w:highlight w:val="none"/>
              </w:rPr>
              <w:t>输</w:t>
            </w:r>
          </w:p>
        </w:tc>
        <w:tc>
          <w:tcPr>
            <w:tcW w:w="8224" w:type="dxa"/>
            <w:gridSpan w:val="4"/>
            <w:tcBorders>
              <w:top w:val="single" w:color="auto" w:sz="4" w:space="0"/>
              <w:left w:val="single" w:color="auto" w:sz="4" w:space="0"/>
              <w:bottom w:val="single" w:color="auto" w:sz="4" w:space="0"/>
              <w:right w:val="single" w:color="auto" w:sz="4" w:space="0"/>
            </w:tcBorders>
            <w:noWrap w:val="0"/>
            <w:vAlign w:val="top"/>
          </w:tcPr>
          <w:p w14:paraId="5944C94F">
            <w:pPr>
              <w:keepNext w:val="0"/>
              <w:keepLines w:val="0"/>
              <w:widowControl/>
              <w:suppressLineNumbers w:val="0"/>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1.原厂原包装，包装完好完整、无破损、未开封。 </w:t>
            </w:r>
          </w:p>
          <w:p w14:paraId="4E1FBDB7">
            <w:pPr>
              <w:keepNext w:val="0"/>
              <w:keepLines w:val="0"/>
              <w:widowControl/>
              <w:suppressLineNumbers w:val="0"/>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2.包装及运输方式应综合考虑运输距离、防潮、防震、防锈和防破损装卸等要求，以保证标的安全运达采购人指定地点。国家对包装及运输有相关强制性标准或要求的，中标人应当执行。 </w:t>
            </w:r>
          </w:p>
          <w:p w14:paraId="4C850460">
            <w:pPr>
              <w:keepNext w:val="0"/>
              <w:keepLines w:val="0"/>
              <w:widowControl/>
              <w:suppressLineNumbers w:val="0"/>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3.产品（含包装）运抵采购人指定交付地点前发生损坏以及全部风险和责任均由中标人负责。 </w:t>
            </w:r>
          </w:p>
          <w:p w14:paraId="3F8E75F5">
            <w:pPr>
              <w:keepNext w:val="0"/>
              <w:keepLines w:val="0"/>
              <w:widowControl/>
              <w:suppressLineNumbers w:val="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 xml:space="preserve">4.由中标人供货时提供用户操作手册及安装维护手册和各种相应说明书。 </w:t>
            </w:r>
          </w:p>
        </w:tc>
      </w:tr>
      <w:tr w14:paraId="44690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1990" w:type="dxa"/>
            <w:gridSpan w:val="4"/>
            <w:tcBorders>
              <w:top w:val="single" w:color="auto" w:sz="4" w:space="0"/>
              <w:left w:val="single" w:color="auto" w:sz="4" w:space="0"/>
              <w:bottom w:val="single" w:color="auto" w:sz="4" w:space="0"/>
              <w:right w:val="single" w:color="auto" w:sz="4" w:space="0"/>
            </w:tcBorders>
            <w:noWrap w:val="0"/>
            <w:vAlign w:val="top"/>
          </w:tcPr>
          <w:p w14:paraId="1452BF55">
            <w:pPr>
              <w:pStyle w:val="9"/>
              <w:spacing w:before="220" w:line="228" w:lineRule="auto"/>
              <w:ind w:left="126" w:leftChars="0"/>
              <w:rPr>
                <w:rFonts w:hint="eastAsia" w:ascii="宋体" w:hAnsi="宋体" w:eastAsia="宋体" w:cs="宋体"/>
                <w:color w:val="auto"/>
                <w:sz w:val="21"/>
                <w:szCs w:val="21"/>
                <w:highlight w:val="none"/>
                <w:lang w:eastAsia="zh-CN"/>
              </w:rPr>
            </w:pPr>
            <w:r>
              <w:rPr>
                <w:b/>
                <w:bCs/>
                <w:color w:val="auto"/>
                <w:spacing w:val="-1"/>
                <w:sz w:val="21"/>
                <w:szCs w:val="21"/>
                <w:highlight w:val="none"/>
              </w:rPr>
              <w:t>（五）验收标准</w:t>
            </w:r>
          </w:p>
        </w:tc>
        <w:tc>
          <w:tcPr>
            <w:tcW w:w="8224" w:type="dxa"/>
            <w:gridSpan w:val="4"/>
            <w:tcBorders>
              <w:top w:val="single" w:color="auto" w:sz="4" w:space="0"/>
              <w:left w:val="single" w:color="auto" w:sz="4" w:space="0"/>
              <w:bottom w:val="single" w:color="auto" w:sz="4" w:space="0"/>
              <w:right w:val="single" w:color="auto" w:sz="4" w:space="0"/>
            </w:tcBorders>
            <w:noWrap w:val="0"/>
            <w:vAlign w:val="top"/>
          </w:tcPr>
          <w:p w14:paraId="03E29B58">
            <w:pPr>
              <w:keepNext w:val="0"/>
              <w:keepLines w:val="0"/>
              <w:widowControl/>
              <w:suppressLineNumbers w:val="0"/>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1.投标人提供的产品必须符合国家强制执行的相关质量标准要求以及产品制造厂家合格产品的出厂质量标准。</w:t>
            </w:r>
          </w:p>
          <w:p w14:paraId="37437F72">
            <w:pPr>
              <w:keepNext w:val="0"/>
              <w:keepLines w:val="0"/>
              <w:widowControl/>
              <w:suppressLineNumbers w:val="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2.货物安装调试正常运行之日起 3 个工作日内采购单位组织相关人员共同参与现场验收 （必要时将邀请第三方专业的检测机构协助验收）；所有产品均严格按采购文件上的技术参数实质要求、中标供应商响应和承诺的技术参数及性能和</w:t>
            </w:r>
            <w:r>
              <w:rPr>
                <w:rFonts w:hint="eastAsia"/>
                <w:color w:val="auto"/>
                <w:highlight w:val="none"/>
                <w:lang w:val="en-US" w:eastAsia="zh-CN"/>
              </w:rPr>
              <w:t>生产厂家</w:t>
            </w:r>
            <w:r>
              <w:rPr>
                <w:rFonts w:hint="eastAsia" w:ascii="宋体" w:hAnsi="宋体" w:eastAsia="宋体" w:cs="宋体"/>
                <w:color w:val="auto"/>
                <w:kern w:val="0"/>
                <w:sz w:val="21"/>
                <w:szCs w:val="21"/>
                <w:highlight w:val="none"/>
                <w:lang w:val="en-US" w:eastAsia="zh-CN" w:bidi="ar"/>
              </w:rPr>
              <w:t xml:space="preserve">等有关标准进行验收，达不到要求的不予验收，视为产品验收不合格，采购单位可解除双方的供货 合同。并且保留追究中标供应商虚假应标的法律责任。 </w:t>
            </w:r>
          </w:p>
        </w:tc>
      </w:tr>
      <w:tr w14:paraId="1DE97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1990" w:type="dxa"/>
            <w:gridSpan w:val="4"/>
            <w:tcBorders>
              <w:top w:val="single" w:color="auto" w:sz="4" w:space="0"/>
              <w:left w:val="single" w:color="auto" w:sz="4" w:space="0"/>
              <w:bottom w:val="single" w:color="auto" w:sz="4" w:space="0"/>
              <w:right w:val="single" w:color="auto" w:sz="4" w:space="0"/>
            </w:tcBorders>
            <w:noWrap w:val="0"/>
            <w:vAlign w:val="center"/>
          </w:tcPr>
          <w:p w14:paraId="450E9712">
            <w:pPr>
              <w:keepNext w:val="0"/>
              <w:keepLines w:val="0"/>
              <w:widowControl/>
              <w:suppressLineNumbers w:val="0"/>
              <w:jc w:val="left"/>
              <w:rPr>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（六）报价要求 </w:t>
            </w:r>
          </w:p>
          <w:p w14:paraId="772ECA1B">
            <w:pPr>
              <w:widowControl/>
              <w:shd w:val="clear" w:color="auto" w:fill="FFFFFF"/>
              <w:spacing w:line="360" w:lineRule="auto"/>
              <w:rPr>
                <w:rFonts w:hint="eastAsia" w:ascii="宋体" w:hAnsi="宋体" w:eastAsia="宋体" w:cs="宋体"/>
                <w:color w:val="auto"/>
                <w:sz w:val="21"/>
                <w:szCs w:val="21"/>
                <w:highlight w:val="none"/>
                <w:lang w:eastAsia="zh-CN"/>
              </w:rPr>
            </w:pPr>
          </w:p>
        </w:tc>
        <w:tc>
          <w:tcPr>
            <w:tcW w:w="8224" w:type="dxa"/>
            <w:gridSpan w:val="4"/>
            <w:tcBorders>
              <w:top w:val="single" w:color="auto" w:sz="4" w:space="0"/>
              <w:left w:val="single" w:color="auto" w:sz="4" w:space="0"/>
              <w:bottom w:val="single" w:color="auto" w:sz="4" w:space="0"/>
              <w:right w:val="single" w:color="auto" w:sz="4" w:space="0"/>
            </w:tcBorders>
            <w:noWrap w:val="0"/>
            <w:vAlign w:val="top"/>
          </w:tcPr>
          <w:p w14:paraId="3F6786AA">
            <w:pPr>
              <w:keepNext w:val="0"/>
              <w:keepLines w:val="0"/>
              <w:widowControl/>
              <w:suppressLineNumbers w:val="0"/>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投标报价指设备的所有费用，包括设备采购、运输、劳务、管理、利润、税金、保险、协 调、安装、调试、培训、售后服务以及所有的不定因素的风险等所有成本费用的总和。 </w:t>
            </w:r>
          </w:p>
          <w:p w14:paraId="293BBD54">
            <w:pPr>
              <w:keepNext w:val="0"/>
              <w:keepLines w:val="0"/>
              <w:widowControl/>
              <w:suppressLineNumbers w:val="0"/>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注：投标人自行考虑完成项目所需的辅材、杂配件等数量，投标报价中应包含全部内容， </w:t>
            </w:r>
          </w:p>
          <w:p w14:paraId="4DBD997D">
            <w:pPr>
              <w:keepNext w:val="0"/>
              <w:keepLines w:val="0"/>
              <w:widowControl/>
              <w:suppressLineNumbers w:val="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中标后采购人不再另行支付额外费用；投标人根据项目所需自行配备的所有辅助材料必须 符合国家有关规定的合格产品。</w:t>
            </w:r>
          </w:p>
        </w:tc>
      </w:tr>
      <w:tr w14:paraId="515B1C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10214" w:type="dxa"/>
            <w:gridSpan w:val="8"/>
            <w:tcBorders>
              <w:top w:val="single" w:color="auto" w:sz="4" w:space="0"/>
              <w:left w:val="single" w:color="auto" w:sz="4" w:space="0"/>
              <w:bottom w:val="single" w:color="auto" w:sz="4" w:space="0"/>
              <w:right w:val="single" w:color="auto" w:sz="4" w:space="0"/>
            </w:tcBorders>
            <w:noWrap w:val="0"/>
            <w:vAlign w:val="center"/>
          </w:tcPr>
          <w:p w14:paraId="2893686D">
            <w:pPr>
              <w:keepNext w:val="0"/>
              <w:keepLines w:val="0"/>
              <w:widowControl/>
              <w:suppressLineNumbers w:val="0"/>
              <w:jc w:val="left"/>
              <w:rPr>
                <w:rFonts w:hint="eastAsia" w:ascii="宋体" w:hAnsi="宋体" w:eastAsia="宋体" w:cs="宋体"/>
                <w:color w:val="auto"/>
                <w:sz w:val="21"/>
                <w:szCs w:val="21"/>
                <w:highlight w:val="none"/>
                <w:lang w:eastAsia="zh-CN"/>
              </w:rPr>
            </w:pPr>
            <w:r>
              <w:rPr>
                <w:rFonts w:hint="eastAsia" w:ascii="宋体" w:hAnsi="宋体" w:eastAsia="宋体" w:cs="宋体"/>
                <w:b/>
                <w:bCs/>
                <w:color w:val="auto"/>
                <w:kern w:val="0"/>
                <w:sz w:val="21"/>
                <w:szCs w:val="21"/>
                <w:highlight w:val="none"/>
                <w:lang w:val="en-US" w:eastAsia="zh-CN" w:bidi="ar"/>
              </w:rPr>
              <w:t>三、与实现项目目标相关的其他要求</w:t>
            </w:r>
          </w:p>
        </w:tc>
      </w:tr>
      <w:tr w14:paraId="41F4B4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1990" w:type="dxa"/>
            <w:gridSpan w:val="4"/>
            <w:tcBorders>
              <w:top w:val="single" w:color="auto" w:sz="4" w:space="0"/>
              <w:left w:val="single" w:color="auto" w:sz="4" w:space="0"/>
              <w:bottom w:val="single" w:color="auto" w:sz="4" w:space="0"/>
              <w:right w:val="single" w:color="auto" w:sz="4" w:space="0"/>
            </w:tcBorders>
            <w:noWrap w:val="0"/>
            <w:vAlign w:val="center"/>
          </w:tcPr>
          <w:p w14:paraId="4B4614AA">
            <w:pPr>
              <w:keepNext w:val="0"/>
              <w:keepLines w:val="0"/>
              <w:widowControl/>
              <w:suppressLineNumbers w:val="0"/>
              <w:jc w:val="left"/>
              <w:rPr>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（一）售后服务 </w:t>
            </w:r>
          </w:p>
          <w:p w14:paraId="18514DF1">
            <w:pPr>
              <w:keepNext w:val="0"/>
              <w:keepLines w:val="0"/>
              <w:widowControl/>
              <w:suppressLineNumbers w:val="0"/>
              <w:jc w:val="left"/>
              <w:rPr>
                <w:rFonts w:hint="eastAsia" w:ascii="宋体" w:hAnsi="宋体" w:eastAsia="宋体" w:cs="宋体"/>
                <w:color w:val="auto"/>
                <w:sz w:val="21"/>
                <w:szCs w:val="21"/>
                <w:highlight w:val="none"/>
                <w:lang w:eastAsia="zh-CN"/>
              </w:rPr>
            </w:pPr>
            <w:r>
              <w:rPr>
                <w:rFonts w:hint="eastAsia" w:ascii="宋体" w:hAnsi="宋体" w:eastAsia="宋体" w:cs="宋体"/>
                <w:b/>
                <w:bCs/>
                <w:color w:val="auto"/>
                <w:kern w:val="0"/>
                <w:sz w:val="21"/>
                <w:szCs w:val="21"/>
                <w:highlight w:val="none"/>
                <w:lang w:val="en-US" w:eastAsia="zh-CN" w:bidi="ar"/>
              </w:rPr>
              <w:t>其他要求</w:t>
            </w:r>
          </w:p>
        </w:tc>
        <w:tc>
          <w:tcPr>
            <w:tcW w:w="8224" w:type="dxa"/>
            <w:gridSpan w:val="4"/>
            <w:tcBorders>
              <w:top w:val="single" w:color="auto" w:sz="4" w:space="0"/>
              <w:left w:val="single" w:color="auto" w:sz="4" w:space="0"/>
              <w:bottom w:val="single" w:color="auto" w:sz="4" w:space="0"/>
              <w:right w:val="single" w:color="auto" w:sz="4" w:space="0"/>
            </w:tcBorders>
            <w:noWrap w:val="0"/>
            <w:vAlign w:val="top"/>
          </w:tcPr>
          <w:p w14:paraId="1EA88F90">
            <w:pPr>
              <w:keepNext w:val="0"/>
              <w:keepLines w:val="0"/>
              <w:widowControl/>
              <w:suppressLineNumbers w:val="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 xml:space="preserve">投标人根据售后服务基本要求和自身情况，可于投标文件提供售后服务实施方案，具体详见第四章“评标办法”。 </w:t>
            </w:r>
          </w:p>
        </w:tc>
      </w:tr>
      <w:tr w14:paraId="1C9AF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1990" w:type="dxa"/>
            <w:gridSpan w:val="4"/>
            <w:tcBorders>
              <w:top w:val="single" w:color="auto" w:sz="4" w:space="0"/>
              <w:left w:val="single" w:color="auto" w:sz="4" w:space="0"/>
              <w:bottom w:val="single" w:color="auto" w:sz="4" w:space="0"/>
              <w:right w:val="single" w:color="auto" w:sz="4" w:space="0"/>
            </w:tcBorders>
            <w:noWrap w:val="0"/>
            <w:vAlign w:val="center"/>
          </w:tcPr>
          <w:p w14:paraId="188D5BF9">
            <w:pPr>
              <w:keepNext w:val="0"/>
              <w:keepLines w:val="0"/>
              <w:widowControl/>
              <w:suppressLineNumbers w:val="0"/>
              <w:jc w:val="left"/>
              <w:rPr>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（二）项目实施 </w:t>
            </w:r>
          </w:p>
          <w:p w14:paraId="12C7C77F">
            <w:pPr>
              <w:keepNext w:val="0"/>
              <w:keepLines w:val="0"/>
              <w:widowControl/>
              <w:suppressLineNumbers w:val="0"/>
              <w:jc w:val="left"/>
              <w:rPr>
                <w:rFonts w:hint="eastAsia" w:ascii="宋体" w:hAnsi="宋体" w:eastAsia="宋体" w:cs="宋体"/>
                <w:color w:val="auto"/>
                <w:sz w:val="21"/>
                <w:szCs w:val="21"/>
                <w:highlight w:val="none"/>
                <w:lang w:eastAsia="zh-CN"/>
              </w:rPr>
            </w:pPr>
            <w:r>
              <w:rPr>
                <w:rFonts w:hint="eastAsia" w:ascii="宋体" w:hAnsi="宋体" w:eastAsia="宋体" w:cs="宋体"/>
                <w:b/>
                <w:bCs/>
                <w:color w:val="auto"/>
                <w:kern w:val="0"/>
                <w:sz w:val="21"/>
                <w:szCs w:val="21"/>
                <w:highlight w:val="none"/>
                <w:lang w:val="en-US" w:eastAsia="zh-CN" w:bidi="ar"/>
              </w:rPr>
              <w:t xml:space="preserve">方案 </w:t>
            </w:r>
          </w:p>
        </w:tc>
        <w:tc>
          <w:tcPr>
            <w:tcW w:w="8224" w:type="dxa"/>
            <w:gridSpan w:val="4"/>
            <w:tcBorders>
              <w:top w:val="single" w:color="auto" w:sz="4" w:space="0"/>
              <w:left w:val="single" w:color="auto" w:sz="4" w:space="0"/>
              <w:bottom w:val="single" w:color="auto" w:sz="4" w:space="0"/>
              <w:right w:val="single" w:color="auto" w:sz="4" w:space="0"/>
            </w:tcBorders>
            <w:noWrap w:val="0"/>
            <w:vAlign w:val="top"/>
          </w:tcPr>
          <w:p w14:paraId="7AEA490C">
            <w:pPr>
              <w:keepNext w:val="0"/>
              <w:keepLines w:val="0"/>
              <w:widowControl/>
              <w:suppressLineNumbers w:val="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 xml:space="preserve">投标人根据项目要求和自身情况，可于投标文件提供项目实施方案，具体详见第四章“评标办法”。 </w:t>
            </w:r>
          </w:p>
        </w:tc>
      </w:tr>
      <w:tr w14:paraId="46BE90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1990" w:type="dxa"/>
            <w:gridSpan w:val="4"/>
            <w:tcBorders>
              <w:top w:val="single" w:color="auto" w:sz="4" w:space="0"/>
              <w:left w:val="single" w:color="auto" w:sz="4" w:space="0"/>
              <w:bottom w:val="single" w:color="auto" w:sz="4" w:space="0"/>
              <w:right w:val="single" w:color="auto" w:sz="4" w:space="0"/>
            </w:tcBorders>
            <w:noWrap w:val="0"/>
            <w:vAlign w:val="center"/>
          </w:tcPr>
          <w:p w14:paraId="04D1A21F">
            <w:pPr>
              <w:keepNext w:val="0"/>
              <w:keepLines w:val="0"/>
              <w:widowControl/>
              <w:suppressLineNumbers w:val="0"/>
              <w:jc w:val="left"/>
              <w:rPr>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（三）政策性加 </w:t>
            </w:r>
          </w:p>
          <w:p w14:paraId="31067B81">
            <w:pPr>
              <w:keepNext w:val="0"/>
              <w:keepLines w:val="0"/>
              <w:widowControl/>
              <w:suppressLineNumbers w:val="0"/>
              <w:jc w:val="left"/>
              <w:rPr>
                <w:color w:val="auto"/>
                <w:sz w:val="21"/>
                <w:szCs w:val="21"/>
                <w:highlight w:val="none"/>
              </w:rPr>
            </w:pPr>
            <w:r>
              <w:rPr>
                <w:rFonts w:hint="eastAsia" w:ascii="宋体" w:hAnsi="宋体" w:eastAsia="宋体" w:cs="宋体"/>
                <w:b/>
                <w:bCs/>
                <w:color w:val="auto"/>
                <w:kern w:val="0"/>
                <w:sz w:val="21"/>
                <w:szCs w:val="21"/>
                <w:highlight w:val="none"/>
                <w:lang w:val="en-US" w:eastAsia="zh-CN" w:bidi="ar"/>
              </w:rPr>
              <w:t>分条件</w:t>
            </w:r>
          </w:p>
          <w:p w14:paraId="0B1445D1">
            <w:pPr>
              <w:widowControl/>
              <w:shd w:val="clear" w:color="auto" w:fill="FFFFFF"/>
              <w:spacing w:line="360" w:lineRule="auto"/>
              <w:rPr>
                <w:rFonts w:hint="eastAsia" w:ascii="宋体" w:hAnsi="宋体" w:eastAsia="宋体" w:cs="宋体"/>
                <w:color w:val="auto"/>
                <w:sz w:val="21"/>
                <w:szCs w:val="21"/>
                <w:highlight w:val="none"/>
                <w:lang w:eastAsia="zh-CN"/>
              </w:rPr>
            </w:pPr>
          </w:p>
        </w:tc>
        <w:tc>
          <w:tcPr>
            <w:tcW w:w="8224" w:type="dxa"/>
            <w:gridSpan w:val="4"/>
            <w:tcBorders>
              <w:top w:val="single" w:color="auto" w:sz="4" w:space="0"/>
              <w:left w:val="single" w:color="auto" w:sz="4" w:space="0"/>
              <w:bottom w:val="single" w:color="auto" w:sz="4" w:space="0"/>
              <w:right w:val="single" w:color="auto" w:sz="4" w:space="0"/>
            </w:tcBorders>
            <w:noWrap w:val="0"/>
            <w:vAlign w:val="top"/>
          </w:tcPr>
          <w:p w14:paraId="092642A3">
            <w:pPr>
              <w:keepNext w:val="0"/>
              <w:keepLines w:val="0"/>
              <w:widowControl/>
              <w:suppressLineNumbers w:val="0"/>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1.节能产品加分：属于财政部《节能产品政府采购品目清单》内优先采购（清单内未标注 “</w:t>
            </w:r>
            <w:r>
              <w:rPr>
                <w:rFonts w:hint="eastAsia" w:ascii="宋体" w:hAnsi="宋体" w:eastAsia="宋体" w:cs="宋体"/>
                <w:b/>
                <w:bCs/>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”的品目）的产品[投标文件中提供国家确定的认证机构出具的、处于有效期之内的认 证证书复印件及品目清单（标注出投标产品在品目清单中所属的品目），并加盖投标人电子签章]，相应予以加分。 </w:t>
            </w:r>
          </w:p>
          <w:p w14:paraId="4239B8AD">
            <w:pPr>
              <w:keepNext w:val="0"/>
              <w:keepLines w:val="0"/>
              <w:widowControl/>
              <w:suppressLineNumbers w:val="0"/>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2.环境标志产品加分：属于财政部《环境标志产品政府采购品目清单》内的产品[投标文件 中提供国家确定的认证机构出具的、处于有效期之内的认证证书复印件及品目清单（标注 出投标产品在品目清单中所属的品目），并加盖投标人电子签章]，相应予以加分。 </w:t>
            </w:r>
          </w:p>
          <w:p w14:paraId="4F183C4C">
            <w:pPr>
              <w:keepNext w:val="0"/>
              <w:keepLines w:val="0"/>
              <w:widowControl/>
              <w:suppressLineNumbers w:val="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 xml:space="preserve">注：政策性加分详见第四章“评标办法”。 </w:t>
            </w:r>
          </w:p>
        </w:tc>
      </w:tr>
      <w:tr w14:paraId="1DBBD0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10214" w:type="dxa"/>
            <w:gridSpan w:val="8"/>
            <w:tcBorders>
              <w:top w:val="single" w:color="auto" w:sz="4" w:space="0"/>
              <w:left w:val="single" w:color="auto" w:sz="4" w:space="0"/>
              <w:bottom w:val="single" w:color="auto" w:sz="4" w:space="0"/>
              <w:right w:val="single" w:color="auto" w:sz="4" w:space="0"/>
            </w:tcBorders>
            <w:noWrap w:val="0"/>
            <w:vAlign w:val="center"/>
          </w:tcPr>
          <w:p w14:paraId="7DB3D38E">
            <w:pPr>
              <w:keepNext w:val="0"/>
              <w:keepLines w:val="0"/>
              <w:widowControl/>
              <w:suppressLineNumbers w:val="0"/>
              <w:jc w:val="left"/>
              <w:rPr>
                <w:rFonts w:hint="eastAsia" w:ascii="宋体" w:hAnsi="宋体" w:eastAsia="宋体" w:cs="宋体"/>
                <w:color w:val="auto"/>
                <w:sz w:val="21"/>
                <w:szCs w:val="21"/>
                <w:highlight w:val="none"/>
                <w:lang w:eastAsia="zh-CN"/>
              </w:rPr>
            </w:pPr>
            <w:r>
              <w:rPr>
                <w:rFonts w:hint="eastAsia" w:ascii="宋体" w:hAnsi="宋体" w:eastAsia="宋体" w:cs="宋体"/>
                <w:b/>
                <w:bCs/>
                <w:color w:val="auto"/>
                <w:kern w:val="0"/>
                <w:sz w:val="21"/>
                <w:szCs w:val="21"/>
                <w:highlight w:val="none"/>
                <w:lang w:val="en-US" w:eastAsia="zh-CN" w:bidi="ar"/>
              </w:rPr>
              <w:t>▲四、其他要求</w:t>
            </w:r>
          </w:p>
        </w:tc>
      </w:tr>
      <w:tr w14:paraId="075E5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1990" w:type="dxa"/>
            <w:gridSpan w:val="4"/>
            <w:tcBorders>
              <w:top w:val="single" w:color="auto" w:sz="4" w:space="0"/>
              <w:left w:val="single" w:color="auto" w:sz="4" w:space="0"/>
              <w:bottom w:val="single" w:color="auto" w:sz="4" w:space="0"/>
              <w:right w:val="single" w:color="auto" w:sz="4" w:space="0"/>
            </w:tcBorders>
            <w:noWrap w:val="0"/>
            <w:vAlign w:val="center"/>
          </w:tcPr>
          <w:p w14:paraId="59F89653">
            <w:pPr>
              <w:keepNext w:val="0"/>
              <w:keepLines w:val="0"/>
              <w:widowControl/>
              <w:suppressLineNumbers w:val="0"/>
              <w:jc w:val="left"/>
              <w:rPr>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（一）进口产品 </w:t>
            </w:r>
          </w:p>
          <w:p w14:paraId="5B330089">
            <w:pPr>
              <w:keepNext w:val="0"/>
              <w:keepLines w:val="0"/>
              <w:widowControl/>
              <w:suppressLineNumbers w:val="0"/>
              <w:jc w:val="left"/>
              <w:rPr>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说明 </w:t>
            </w:r>
          </w:p>
          <w:p w14:paraId="245294F2">
            <w:pPr>
              <w:widowControl/>
              <w:shd w:val="clear" w:color="auto" w:fill="FFFFFF"/>
              <w:spacing w:line="360" w:lineRule="auto"/>
              <w:rPr>
                <w:rFonts w:hint="eastAsia" w:ascii="宋体" w:hAnsi="宋体" w:eastAsia="宋体" w:cs="宋体"/>
                <w:color w:val="auto"/>
                <w:sz w:val="21"/>
                <w:szCs w:val="21"/>
                <w:highlight w:val="none"/>
                <w:lang w:eastAsia="zh-CN"/>
              </w:rPr>
            </w:pPr>
          </w:p>
        </w:tc>
        <w:tc>
          <w:tcPr>
            <w:tcW w:w="8224" w:type="dxa"/>
            <w:gridSpan w:val="4"/>
            <w:tcBorders>
              <w:top w:val="single" w:color="auto" w:sz="4" w:space="0"/>
              <w:left w:val="single" w:color="auto" w:sz="4" w:space="0"/>
              <w:bottom w:val="single" w:color="auto" w:sz="4" w:space="0"/>
              <w:right w:val="single" w:color="auto" w:sz="4" w:space="0"/>
            </w:tcBorders>
            <w:noWrap w:val="0"/>
            <w:vAlign w:val="top"/>
          </w:tcPr>
          <w:p w14:paraId="6841800D">
            <w:pPr>
              <w:keepNext w:val="0"/>
              <w:keepLines w:val="0"/>
              <w:widowControl/>
              <w:suppressLineNumbers w:val="0"/>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1、本项目的第 1 项“电感耦合等离子体质谱仪”货物已按规定办妥进口产品采购审核 </w:t>
            </w:r>
          </w:p>
          <w:p w14:paraId="244CCA4D">
            <w:pPr>
              <w:keepNext w:val="0"/>
              <w:keepLines w:val="0"/>
              <w:widowControl/>
              <w:suppressLineNumbers w:val="0"/>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手续，投标产品可选用进口产品；但如选用进口产品时必须为全套原装进口产品（即通过 中国海关报关验放进入中国境内且产自关境外的产品），同时投标人必须负责办理进口产 品所有相关手续并承担所有费用。 </w:t>
            </w:r>
          </w:p>
          <w:p w14:paraId="754174D3">
            <w:pPr>
              <w:keepNext w:val="0"/>
              <w:keepLines w:val="0"/>
              <w:widowControl/>
              <w:suppressLineNumbers w:val="0"/>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2、如投标人的投标产品为进口产品，则在投标文件中必须提供本项目原厂商或国内总代理商或区域代理商针对本项目的授权书原件的扫描件、售后服务承诺书的扫描件，否则做无效投标处理。 </w:t>
            </w:r>
          </w:p>
          <w:p w14:paraId="19E1F7AF">
            <w:pPr>
              <w:keepNext w:val="0"/>
              <w:keepLines w:val="0"/>
              <w:widowControl/>
              <w:suppressLineNumbers w:val="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 xml:space="preserve">3、本项目其余产品不接受进口产品参与投标。 </w:t>
            </w:r>
          </w:p>
        </w:tc>
      </w:tr>
      <w:tr w14:paraId="4A46F9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1990" w:type="dxa"/>
            <w:gridSpan w:val="4"/>
            <w:tcBorders>
              <w:top w:val="single" w:color="auto" w:sz="4" w:space="0"/>
              <w:left w:val="single" w:color="auto" w:sz="4" w:space="0"/>
              <w:bottom w:val="single" w:color="auto" w:sz="4" w:space="0"/>
              <w:right w:val="single" w:color="auto" w:sz="4" w:space="0"/>
            </w:tcBorders>
            <w:noWrap w:val="0"/>
            <w:vAlign w:val="center"/>
          </w:tcPr>
          <w:p w14:paraId="27E989FD">
            <w:pPr>
              <w:keepNext w:val="0"/>
              <w:keepLines w:val="0"/>
              <w:widowControl/>
              <w:suppressLineNumbers w:val="0"/>
              <w:jc w:val="left"/>
              <w:rPr>
                <w:color w:val="auto"/>
                <w:sz w:val="21"/>
                <w:szCs w:val="21"/>
                <w:highlight w:val="none"/>
              </w:rPr>
            </w:pPr>
            <w:r>
              <w:rPr>
                <w:rFonts w:hint="eastAsia" w:ascii="宋体" w:hAnsi="宋体" w:eastAsia="宋体" w:cs="宋体"/>
                <w:b/>
                <w:bCs/>
                <w:color w:val="auto"/>
                <w:kern w:val="0"/>
                <w:sz w:val="21"/>
                <w:szCs w:val="21"/>
                <w:highlight w:val="none"/>
                <w:lang w:val="en-US" w:eastAsia="zh-CN" w:bidi="ar"/>
              </w:rPr>
              <w:t>（二）采购预算</w:t>
            </w:r>
          </w:p>
          <w:p w14:paraId="57221FB6">
            <w:pPr>
              <w:keepNext w:val="0"/>
              <w:keepLines w:val="0"/>
              <w:widowControl/>
              <w:suppressLineNumbers w:val="0"/>
              <w:jc w:val="left"/>
              <w:rPr>
                <w:rFonts w:hint="eastAsia" w:ascii="宋体" w:hAnsi="宋体" w:eastAsia="宋体" w:cs="宋体"/>
                <w:color w:val="auto"/>
                <w:sz w:val="21"/>
                <w:szCs w:val="21"/>
                <w:highlight w:val="none"/>
                <w:lang w:eastAsia="zh-CN"/>
              </w:rPr>
            </w:pPr>
          </w:p>
        </w:tc>
        <w:tc>
          <w:tcPr>
            <w:tcW w:w="8224" w:type="dxa"/>
            <w:gridSpan w:val="4"/>
            <w:tcBorders>
              <w:top w:val="single" w:color="auto" w:sz="4" w:space="0"/>
              <w:left w:val="single" w:color="auto" w:sz="4" w:space="0"/>
              <w:bottom w:val="single" w:color="auto" w:sz="4" w:space="0"/>
              <w:right w:val="single" w:color="auto" w:sz="4" w:space="0"/>
            </w:tcBorders>
            <w:noWrap w:val="0"/>
            <w:vAlign w:val="top"/>
          </w:tcPr>
          <w:p w14:paraId="6B282887">
            <w:pPr>
              <w:keepNext w:val="0"/>
              <w:keepLines w:val="0"/>
              <w:widowControl/>
              <w:suppressLineNumbers w:val="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 xml:space="preserve">本项目政府采购预算金额为人民币壹佰伍拾万元整（¥1500000.00），投标报价超出采购预算金额的，按作投标无效处理。 </w:t>
            </w:r>
          </w:p>
        </w:tc>
      </w:tr>
      <w:tr w14:paraId="2A2F8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1990" w:type="dxa"/>
            <w:gridSpan w:val="4"/>
            <w:tcBorders>
              <w:top w:val="single" w:color="auto" w:sz="4" w:space="0"/>
              <w:left w:val="single" w:color="auto" w:sz="4" w:space="0"/>
              <w:bottom w:val="single" w:color="auto" w:sz="4" w:space="0"/>
              <w:right w:val="single" w:color="auto" w:sz="4" w:space="0"/>
            </w:tcBorders>
            <w:noWrap w:val="0"/>
            <w:vAlign w:val="center"/>
          </w:tcPr>
          <w:p w14:paraId="38D9EA22">
            <w:pPr>
              <w:keepNext w:val="0"/>
              <w:keepLines w:val="0"/>
              <w:widowControl/>
              <w:suppressLineNumbers w:val="0"/>
              <w:jc w:val="left"/>
              <w:rPr>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（三）特别说明 </w:t>
            </w:r>
          </w:p>
          <w:p w14:paraId="213D9E12">
            <w:pPr>
              <w:widowControl/>
              <w:shd w:val="clear" w:color="auto" w:fill="FFFFFF"/>
              <w:spacing w:line="360" w:lineRule="auto"/>
              <w:rPr>
                <w:rFonts w:hint="eastAsia" w:ascii="宋体" w:hAnsi="宋体" w:eastAsia="宋体" w:cs="宋体"/>
                <w:color w:val="auto"/>
                <w:sz w:val="21"/>
                <w:szCs w:val="21"/>
                <w:highlight w:val="none"/>
                <w:lang w:eastAsia="zh-CN"/>
              </w:rPr>
            </w:pPr>
          </w:p>
        </w:tc>
        <w:tc>
          <w:tcPr>
            <w:tcW w:w="8224" w:type="dxa"/>
            <w:gridSpan w:val="4"/>
            <w:tcBorders>
              <w:top w:val="single" w:color="auto" w:sz="4" w:space="0"/>
              <w:left w:val="single" w:color="auto" w:sz="4" w:space="0"/>
              <w:bottom w:val="single" w:color="auto" w:sz="4" w:space="0"/>
              <w:right w:val="single" w:color="auto" w:sz="4" w:space="0"/>
            </w:tcBorders>
            <w:noWrap w:val="0"/>
            <w:vAlign w:val="top"/>
          </w:tcPr>
          <w:p w14:paraId="66FF9CAE">
            <w:pPr>
              <w:keepNext w:val="0"/>
              <w:keepLines w:val="0"/>
              <w:widowControl/>
              <w:suppressLineNumbers w:val="0"/>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1.</w:t>
            </w:r>
            <w:r>
              <w:rPr>
                <w:rFonts w:hint="eastAsia" w:ascii="宋体" w:hAnsi="宋体"/>
                <w:color w:val="auto"/>
                <w:highlight w:val="none"/>
              </w:rPr>
              <w:t>标注</w:t>
            </w:r>
            <w:r>
              <w:rPr>
                <w:rFonts w:hint="eastAsia" w:ascii="宋体" w:hAnsi="宋体" w:eastAsia="宋体" w:cs="宋体"/>
                <w:color w:val="auto"/>
                <w:szCs w:val="21"/>
                <w:highlight w:val="none"/>
              </w:rPr>
              <w:t>▲</w:t>
            </w:r>
            <w:r>
              <w:rPr>
                <w:rFonts w:hint="eastAsia" w:ascii="宋体" w:hAnsi="宋体"/>
                <w:color w:val="auto"/>
                <w:highlight w:val="none"/>
              </w:rPr>
              <w:t>号的技术参数为实质性要求的参数，要求必须满足或优于，否则视为无效投标文件；标注</w:t>
            </w:r>
            <w:r>
              <w:rPr>
                <w:rFonts w:hint="eastAsia" w:ascii="宋体" w:hAnsi="宋体" w:cs="宋体"/>
                <w:b/>
                <w:color w:val="auto"/>
                <w:szCs w:val="21"/>
                <w:highlight w:val="none"/>
              </w:rPr>
              <w:t>■</w:t>
            </w:r>
            <w:r>
              <w:rPr>
                <w:rFonts w:hint="eastAsia" w:ascii="宋体" w:hAnsi="宋体"/>
                <w:color w:val="auto"/>
                <w:highlight w:val="none"/>
              </w:rPr>
              <w:t>号的为与项目实际紧密相关的条款，作为评审依据。</w:t>
            </w:r>
          </w:p>
          <w:p w14:paraId="73F1E8FC">
            <w:pPr>
              <w:keepNext w:val="0"/>
              <w:keepLines w:val="0"/>
              <w:widowControl/>
              <w:suppressLineNumbers w:val="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2.本项目“技术要求”允许非“▲”项条款发生负偏离的条款数为 2项，投标人对“技术 要求”中非“▲”号项的技术参数出现负偏离数≥3 项时，投标文件按作投标无效处理。</w:t>
            </w:r>
          </w:p>
        </w:tc>
      </w:tr>
    </w:tbl>
    <w:p w14:paraId="2AE6163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erpetua">
    <w:panose1 w:val="02020502060401020303"/>
    <w:charset w:val="00"/>
    <w:family w:val="roman"/>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MzFiNmE2NWIwYjBiYWE1ODI5NTRmNjJjOWZiMjMifQ=="/>
  </w:docVars>
  <w:rsids>
    <w:rsidRoot w:val="5EF1058B"/>
    <w:rsid w:val="1D667660"/>
    <w:rsid w:val="5EF10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格式"/>
    <w:basedOn w:val="1"/>
    <w:qFormat/>
    <w:uiPriority w:val="0"/>
    <w:pPr>
      <w:topLinePunct/>
      <w:ind w:firstLine="420" w:firstLineChars="200"/>
    </w:pPr>
    <w:rPr>
      <w:rFonts w:ascii="宋体" w:hAnsi="宋体"/>
      <w:bCs/>
      <w:szCs w:val="21"/>
    </w:rPr>
  </w:style>
  <w:style w:type="paragraph" w:styleId="3">
    <w:name w:val="annotation text"/>
    <w:basedOn w:val="1"/>
    <w:qFormat/>
    <w:uiPriority w:val="0"/>
    <w:pPr>
      <w:jc w:val="left"/>
    </w:pPr>
  </w:style>
  <w:style w:type="paragraph" w:customStyle="1" w:styleId="6">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Default"/>
    <w:next w:val="1"/>
    <w:qFormat/>
    <w:uiPriority w:val="0"/>
    <w:pPr>
      <w:widowControl w:val="0"/>
      <w:autoSpaceDE w:val="0"/>
      <w:autoSpaceDN w:val="0"/>
      <w:adjustRightInd w:val="0"/>
    </w:pPr>
    <w:rPr>
      <w:rFonts w:ascii="宋体" w:hAnsi="Perpetua" w:eastAsia="宋体" w:cs="宋体"/>
      <w:color w:val="000000"/>
      <w:sz w:val="24"/>
      <w:szCs w:val="24"/>
      <w:lang w:val="en-US" w:eastAsia="zh-CN" w:bidi="ar-SA"/>
    </w:rPr>
  </w:style>
  <w:style w:type="paragraph" w:customStyle="1" w:styleId="8">
    <w:name w:val="Char 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9">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36781</Words>
  <Characters>39446</Characters>
  <Lines>0</Lines>
  <Paragraphs>0</Paragraphs>
  <TotalTime>0</TotalTime>
  <ScaleCrop>false</ScaleCrop>
  <LinksUpToDate>false</LinksUpToDate>
  <CharactersWithSpaces>39696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2024-11-13T06:54:00Z</dcterms:created>
  <dc:creator>               。</dc:creator>
  <cp:lastModifiedBy>               。</cp:lastModifiedBy>
  <dcterms:modified xsi:type="dcterms:W3CDTF">2024-11-13T09:30:50Z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6C703C491977452E93ADA3D67007B8ED_11</vt:lpwstr>
  </property>
</Properties>
</file>