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E63FEE">
      <w:pPr>
        <w:keepNext w:val="0"/>
        <w:keepLines w:val="0"/>
        <w:pageBreakBefore w:val="0"/>
        <w:widowControl w:val="0"/>
        <w:kinsoku/>
        <w:wordWrap/>
        <w:overflowPunct/>
        <w:topLinePunct w:val="0"/>
        <w:autoSpaceDE/>
        <w:autoSpaceDN/>
        <w:bidi w:val="0"/>
        <w:adjustRightInd/>
        <w:snapToGrid/>
        <w:spacing w:line="336" w:lineRule="auto"/>
        <w:jc w:val="center"/>
        <w:textAlignment w:val="auto"/>
        <w:outlineLvl w:val="9"/>
        <w:rPr>
          <w:rFonts w:ascii="宋体" w:hAnsi="宋体" w:cs="宋体"/>
          <w:b/>
          <w:bCs/>
          <w:color w:val="000000"/>
          <w:kern w:val="1"/>
          <w:sz w:val="32"/>
          <w:szCs w:val="32"/>
        </w:rPr>
      </w:pPr>
      <w:r>
        <w:rPr>
          <w:rFonts w:hint="eastAsia"/>
          <w:b/>
          <w:bCs/>
          <w:sz w:val="32"/>
          <w:szCs w:val="32"/>
        </w:rPr>
        <w:t>竞争性谈判公告</w:t>
      </w:r>
    </w:p>
    <w:p w14:paraId="7CC124F4">
      <w:pPr>
        <w:keepNext w:val="0"/>
        <w:keepLines w:val="0"/>
        <w:pageBreakBefore w:val="0"/>
        <w:widowControl/>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240" w:lineRule="auto"/>
        <w:ind w:left="0" w:leftChars="0"/>
        <w:jc w:val="left"/>
        <w:textAlignment w:val="auto"/>
        <w:rPr>
          <w:rFonts w:hint="eastAsia" w:ascii="宋体" w:hAnsi="宋体" w:cs="宋体"/>
          <w:color w:val="000000"/>
          <w:sz w:val="24"/>
          <w:szCs w:val="21"/>
        </w:rPr>
      </w:pPr>
      <w:r>
        <w:rPr>
          <w:rFonts w:ascii="sans-serif" w:hAnsi="sans-serif" w:eastAsia="sans-serif" w:cs="sans-serif"/>
          <w:color w:val="000000"/>
          <w:sz w:val="24"/>
        </w:rPr>
        <w:t> </w:t>
      </w:r>
      <w:r>
        <w:rPr>
          <w:rFonts w:ascii="宋体" w:hAnsi="宋体"/>
          <w:color w:val="000000"/>
          <w:szCs w:val="21"/>
        </w:rPr>
        <w:t>项目概况</w:t>
      </w:r>
      <w:r>
        <w:rPr>
          <w:rFonts w:ascii="sans-serif" w:hAnsi="sans-serif" w:eastAsia="sans-serif" w:cs="sans-serif"/>
          <w:color w:val="000000"/>
          <w:sz w:val="24"/>
        </w:rPr>
        <w:br w:type="textWrapping"/>
      </w:r>
      <w:r>
        <w:rPr>
          <w:rFonts w:ascii="sans-serif" w:hAnsi="sans-serif" w:eastAsia="sans-serif" w:cs="sans-serif"/>
          <w:color w:val="000000"/>
          <w:sz w:val="24"/>
        </w:rPr>
        <w:t xml:space="preserve">  </w:t>
      </w:r>
      <w:r>
        <w:rPr>
          <w:rFonts w:hint="eastAsia" w:ascii="sans-serif" w:hAnsi="sans-serif" w:cs="sans-serif"/>
          <w:color w:val="000000"/>
          <w:sz w:val="24"/>
        </w:rPr>
        <w:t xml:space="preserve"> </w:t>
      </w:r>
      <w:r>
        <w:rPr>
          <w:rFonts w:hint="eastAsia" w:ascii="宋体" w:hAnsi="宋体"/>
          <w:color w:val="000000"/>
          <w:szCs w:val="21"/>
        </w:rPr>
        <w:t xml:space="preserve"> </w:t>
      </w:r>
      <w:r>
        <w:rPr>
          <w:rFonts w:hint="eastAsia" w:ascii="宋体" w:hAnsi="宋体"/>
          <w:color w:val="000000"/>
          <w:szCs w:val="21"/>
          <w:u w:val="single"/>
          <w:lang w:val="en-GB" w:eastAsia="zh-CN"/>
        </w:rPr>
        <w:t>平果市妇幼保健院产房搬迁、改造装修</w:t>
      </w:r>
      <w:r>
        <w:rPr>
          <w:rFonts w:hint="eastAsia" w:ascii="宋体" w:hAnsi="宋体"/>
          <w:color w:val="auto"/>
          <w:szCs w:val="21"/>
          <w:highlight w:val="none"/>
        </w:rPr>
        <w:t>采购项目</w:t>
      </w:r>
      <w:r>
        <w:rPr>
          <w:rFonts w:hint="eastAsia"/>
          <w:color w:val="auto"/>
          <w:szCs w:val="21"/>
          <w:highlight w:val="none"/>
        </w:rPr>
        <w:t>的潜在供应商应在</w:t>
      </w:r>
      <w:r>
        <w:rPr>
          <w:rFonts w:hint="eastAsia" w:ascii="宋体" w:hAnsi="宋体"/>
          <w:color w:val="000000"/>
          <w:szCs w:val="21"/>
          <w:u w:val="single"/>
          <w:lang w:eastAsia="zh-CN"/>
        </w:rPr>
        <w:t>“广西政府采购云平台”（https://login.gcy.zfcg.gxzf.gov.cn/）</w:t>
      </w:r>
      <w:r>
        <w:rPr>
          <w:rFonts w:ascii="宋体" w:hAnsi="宋体"/>
          <w:color w:val="000000"/>
          <w:szCs w:val="21"/>
        </w:rPr>
        <w:t>获取</w:t>
      </w:r>
      <w:r>
        <w:rPr>
          <w:rFonts w:hint="eastAsia" w:ascii="宋体" w:hAnsi="宋体"/>
          <w:color w:val="000000"/>
          <w:szCs w:val="21"/>
        </w:rPr>
        <w:t>竞争性谈判</w:t>
      </w:r>
      <w:r>
        <w:rPr>
          <w:rFonts w:ascii="宋体" w:hAnsi="宋体"/>
          <w:color w:val="000000"/>
          <w:szCs w:val="21"/>
        </w:rPr>
        <w:t>文件，并于</w:t>
      </w:r>
      <w:r>
        <w:rPr>
          <w:rFonts w:hint="eastAsia" w:ascii="宋体" w:hAnsi="宋体"/>
          <w:color w:val="0000FF"/>
          <w:szCs w:val="21"/>
          <w:u w:val="single"/>
          <w:lang w:val="en-US" w:eastAsia="zh-CN"/>
        </w:rPr>
        <w:t>2024</w:t>
      </w:r>
      <w:r>
        <w:rPr>
          <w:rFonts w:hint="eastAsia" w:ascii="宋体" w:hAnsi="宋体"/>
          <w:color w:val="0000FF"/>
          <w:szCs w:val="21"/>
          <w:u w:val="single"/>
          <w:lang w:eastAsia="zh-CN"/>
        </w:rPr>
        <w:t>年</w:t>
      </w:r>
      <w:r>
        <w:rPr>
          <w:rFonts w:hint="eastAsia" w:ascii="宋体" w:hAnsi="宋体"/>
          <w:color w:val="0000FF"/>
          <w:szCs w:val="21"/>
          <w:u w:val="single"/>
          <w:lang w:val="en-US" w:eastAsia="zh-CN"/>
        </w:rPr>
        <w:t>08</w:t>
      </w:r>
      <w:r>
        <w:rPr>
          <w:rFonts w:hint="eastAsia" w:ascii="宋体" w:hAnsi="宋体"/>
          <w:color w:val="0000FF"/>
          <w:szCs w:val="21"/>
          <w:u w:val="single"/>
          <w:lang w:eastAsia="zh-CN"/>
        </w:rPr>
        <w:t>月</w:t>
      </w:r>
      <w:r>
        <w:rPr>
          <w:rFonts w:hint="eastAsia" w:ascii="宋体" w:hAnsi="宋体"/>
          <w:color w:val="0000FF"/>
          <w:szCs w:val="21"/>
          <w:u w:val="single"/>
          <w:lang w:val="en-US" w:eastAsia="zh-CN"/>
        </w:rPr>
        <w:t>19</w:t>
      </w:r>
      <w:r>
        <w:rPr>
          <w:rFonts w:hint="eastAsia" w:ascii="宋体" w:hAnsi="宋体"/>
          <w:color w:val="0000FF"/>
          <w:szCs w:val="21"/>
          <w:u w:val="single"/>
          <w:lang w:eastAsia="zh-CN"/>
        </w:rPr>
        <w:t>日</w:t>
      </w:r>
      <w:r>
        <w:rPr>
          <w:rFonts w:hint="eastAsia" w:ascii="宋体" w:hAnsi="宋体"/>
          <w:color w:val="0000FF"/>
          <w:szCs w:val="21"/>
          <w:u w:val="single"/>
          <w:lang w:val="en-US" w:eastAsia="zh-CN"/>
        </w:rPr>
        <w:t>09</w:t>
      </w:r>
      <w:r>
        <w:rPr>
          <w:rFonts w:hint="eastAsia" w:ascii="宋体" w:hAnsi="宋体"/>
          <w:color w:val="0000FF"/>
          <w:szCs w:val="21"/>
          <w:u w:val="single"/>
          <w:lang w:eastAsia="zh-CN"/>
        </w:rPr>
        <w:t>点</w:t>
      </w:r>
      <w:r>
        <w:rPr>
          <w:rFonts w:hint="eastAsia" w:ascii="宋体" w:hAnsi="宋体"/>
          <w:color w:val="0000FF"/>
          <w:szCs w:val="21"/>
          <w:u w:val="single"/>
          <w:lang w:val="en-US" w:eastAsia="zh-CN"/>
        </w:rPr>
        <w:t>30</w:t>
      </w:r>
      <w:r>
        <w:rPr>
          <w:rFonts w:hint="eastAsia" w:ascii="宋体" w:hAnsi="宋体"/>
          <w:color w:val="0000FF"/>
          <w:szCs w:val="21"/>
          <w:u w:val="single"/>
          <w:lang w:eastAsia="zh-CN"/>
        </w:rPr>
        <w:t>分</w:t>
      </w:r>
      <w:r>
        <w:rPr>
          <w:rFonts w:ascii="宋体" w:hAnsi="宋体"/>
          <w:color w:val="000000"/>
          <w:szCs w:val="21"/>
        </w:rPr>
        <w:t>（北京时间）前提交响应文件。</w:t>
      </w:r>
    </w:p>
    <w:p w14:paraId="0B4651E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000000"/>
          <w:szCs w:val="21"/>
        </w:rPr>
      </w:pPr>
      <w:r>
        <w:rPr>
          <w:rFonts w:hint="eastAsia" w:ascii="宋体" w:hAnsi="宋体"/>
          <w:b/>
          <w:color w:val="000000"/>
          <w:szCs w:val="21"/>
        </w:rPr>
        <w:t>一、项目基本情况</w:t>
      </w:r>
    </w:p>
    <w:p w14:paraId="07D89C18">
      <w:pPr>
        <w:keepNext w:val="0"/>
        <w:keepLines w:val="0"/>
        <w:pageBreakBefore w:val="0"/>
        <w:widowControl w:val="0"/>
        <w:kinsoku/>
        <w:wordWrap/>
        <w:overflowPunct/>
        <w:topLinePunct w:val="0"/>
        <w:autoSpaceDE/>
        <w:autoSpaceDN/>
        <w:bidi w:val="0"/>
        <w:adjustRightInd/>
        <w:snapToGrid/>
        <w:spacing w:line="360" w:lineRule="auto"/>
        <w:ind w:left="0" w:leftChars="0" w:firstLine="420"/>
        <w:textAlignment w:val="auto"/>
        <w:rPr>
          <w:rFonts w:hint="default" w:ascii="宋体" w:hAnsi="宋体" w:eastAsia="宋体"/>
          <w:b w:val="0"/>
          <w:bCs/>
          <w:color w:val="000000"/>
          <w:szCs w:val="21"/>
          <w:lang w:val="en-GB" w:eastAsia="zh-CN"/>
        </w:rPr>
      </w:pPr>
      <w:r>
        <w:rPr>
          <w:rFonts w:hint="eastAsia" w:ascii="宋体" w:hAnsi="宋体"/>
          <w:b w:val="0"/>
          <w:bCs/>
          <w:color w:val="000000"/>
          <w:szCs w:val="21"/>
        </w:rPr>
        <w:t>项目编号：</w:t>
      </w:r>
      <w:r>
        <w:rPr>
          <w:rFonts w:hint="eastAsia" w:ascii="宋体" w:hAnsi="宋体"/>
          <w:b w:val="0"/>
          <w:bCs/>
          <w:color w:val="auto"/>
          <w:szCs w:val="21"/>
          <w:lang w:val="en-GB" w:eastAsia="zh-CN"/>
        </w:rPr>
        <w:t>BSZC2024-J2-230292-GXZS（采购计划编号：PGZC2024-J2-01155）</w:t>
      </w:r>
    </w:p>
    <w:p w14:paraId="3AF4CD0D">
      <w:pPr>
        <w:keepNext w:val="0"/>
        <w:keepLines w:val="0"/>
        <w:pageBreakBefore w:val="0"/>
        <w:widowControl w:val="0"/>
        <w:kinsoku/>
        <w:wordWrap/>
        <w:overflowPunct/>
        <w:topLinePunct w:val="0"/>
        <w:autoSpaceDE/>
        <w:autoSpaceDN/>
        <w:bidi w:val="0"/>
        <w:adjustRightInd/>
        <w:snapToGrid/>
        <w:spacing w:line="360" w:lineRule="auto"/>
        <w:ind w:left="210" w:leftChars="100" w:firstLine="210" w:firstLineChars="100"/>
        <w:textAlignment w:val="auto"/>
        <w:rPr>
          <w:rFonts w:hint="default" w:ascii="宋体" w:hAnsi="宋体" w:eastAsia="宋体"/>
          <w:b w:val="0"/>
          <w:bCs/>
          <w:color w:val="000000"/>
          <w:szCs w:val="21"/>
          <w:lang w:val="en-GB" w:eastAsia="zh-CN"/>
        </w:rPr>
      </w:pPr>
      <w:r>
        <w:rPr>
          <w:rFonts w:hint="eastAsia" w:ascii="宋体" w:hAnsi="宋体"/>
          <w:b w:val="0"/>
          <w:bCs/>
          <w:color w:val="000000"/>
          <w:szCs w:val="21"/>
        </w:rPr>
        <w:t>项目名称：</w:t>
      </w:r>
      <w:r>
        <w:rPr>
          <w:rFonts w:hint="eastAsia" w:ascii="宋体" w:hAnsi="宋体"/>
          <w:b w:val="0"/>
          <w:bCs/>
          <w:color w:val="000000"/>
          <w:szCs w:val="21"/>
          <w:lang w:val="en-GB" w:eastAsia="zh-CN"/>
        </w:rPr>
        <w:t>平果市妇幼保健院产房搬迁、改造装修</w:t>
      </w:r>
    </w:p>
    <w:p w14:paraId="7FD8C8F9">
      <w:pPr>
        <w:keepNext w:val="0"/>
        <w:keepLines w:val="0"/>
        <w:pageBreakBefore w:val="0"/>
        <w:widowControl w:val="0"/>
        <w:kinsoku/>
        <w:wordWrap/>
        <w:overflowPunct/>
        <w:topLinePunct w:val="0"/>
        <w:autoSpaceDE/>
        <w:autoSpaceDN/>
        <w:bidi w:val="0"/>
        <w:adjustRightInd/>
        <w:snapToGrid/>
        <w:spacing w:line="360" w:lineRule="auto"/>
        <w:ind w:left="0" w:leftChars="0" w:firstLine="420"/>
        <w:textAlignment w:val="auto"/>
        <w:rPr>
          <w:rFonts w:hint="eastAsia" w:ascii="宋体" w:hAnsi="宋体"/>
          <w:b w:val="0"/>
          <w:bCs/>
          <w:color w:val="000000"/>
          <w:szCs w:val="21"/>
        </w:rPr>
      </w:pPr>
      <w:r>
        <w:rPr>
          <w:rFonts w:hint="eastAsia" w:ascii="宋体" w:hAnsi="宋体"/>
          <w:b w:val="0"/>
          <w:bCs/>
          <w:color w:val="000000"/>
          <w:szCs w:val="21"/>
        </w:rPr>
        <w:t>采购方式：竞争性谈判</w:t>
      </w:r>
    </w:p>
    <w:p w14:paraId="412CF1C6">
      <w:pPr>
        <w:keepNext w:val="0"/>
        <w:keepLines w:val="0"/>
        <w:pageBreakBefore w:val="0"/>
        <w:widowControl w:val="0"/>
        <w:kinsoku/>
        <w:wordWrap/>
        <w:overflowPunct/>
        <w:topLinePunct w:val="0"/>
        <w:autoSpaceDE/>
        <w:autoSpaceDN/>
        <w:bidi w:val="0"/>
        <w:adjustRightInd/>
        <w:snapToGrid/>
        <w:spacing w:line="360" w:lineRule="auto"/>
        <w:ind w:left="0" w:leftChars="0" w:firstLine="420"/>
        <w:textAlignment w:val="auto"/>
        <w:rPr>
          <w:rFonts w:hint="eastAsia" w:ascii="宋体" w:hAnsi="宋体"/>
          <w:b w:val="0"/>
          <w:bCs/>
          <w:color w:val="000000"/>
          <w:szCs w:val="21"/>
        </w:rPr>
      </w:pPr>
      <w:r>
        <w:rPr>
          <w:rFonts w:hint="eastAsia" w:ascii="宋体" w:hAnsi="宋体"/>
          <w:b w:val="0"/>
          <w:bCs/>
          <w:color w:val="000000"/>
          <w:szCs w:val="21"/>
        </w:rPr>
        <w:t>预算金额：</w:t>
      </w:r>
      <w:r>
        <w:rPr>
          <w:rFonts w:hint="eastAsia" w:ascii="宋体" w:hAnsi="宋体"/>
          <w:b w:val="0"/>
          <w:bCs/>
          <w:color w:val="000000"/>
          <w:szCs w:val="21"/>
          <w:lang w:val="en-GB" w:eastAsia="zh-CN"/>
        </w:rPr>
        <w:t>978418.47</w:t>
      </w:r>
      <w:r>
        <w:rPr>
          <w:rFonts w:hint="eastAsia" w:ascii="宋体" w:hAnsi="宋体"/>
          <w:b w:val="0"/>
          <w:bCs/>
          <w:color w:val="000000"/>
          <w:szCs w:val="21"/>
        </w:rPr>
        <w:t>元</w:t>
      </w:r>
    </w:p>
    <w:p w14:paraId="5146A8F8">
      <w:pPr>
        <w:keepNext w:val="0"/>
        <w:keepLines w:val="0"/>
        <w:pageBreakBefore w:val="0"/>
        <w:widowControl w:val="0"/>
        <w:kinsoku/>
        <w:wordWrap/>
        <w:overflowPunct/>
        <w:topLinePunct w:val="0"/>
        <w:autoSpaceDE/>
        <w:autoSpaceDN/>
        <w:bidi w:val="0"/>
        <w:adjustRightInd/>
        <w:snapToGrid/>
        <w:spacing w:line="360" w:lineRule="auto"/>
        <w:ind w:left="0" w:leftChars="0" w:firstLine="420"/>
        <w:textAlignment w:val="auto"/>
        <w:rPr>
          <w:rFonts w:hint="eastAsia" w:ascii="宋体" w:hAnsi="宋体"/>
          <w:b w:val="0"/>
          <w:bCs/>
          <w:color w:val="000000"/>
          <w:szCs w:val="21"/>
        </w:rPr>
      </w:pPr>
      <w:r>
        <w:rPr>
          <w:rFonts w:hint="eastAsia" w:ascii="宋体" w:hAnsi="宋体"/>
          <w:b w:val="0"/>
          <w:bCs/>
          <w:color w:val="000000"/>
          <w:szCs w:val="21"/>
        </w:rPr>
        <w:t>最高限价：</w:t>
      </w:r>
      <w:r>
        <w:rPr>
          <w:rFonts w:hint="eastAsia" w:ascii="宋体" w:hAnsi="宋体"/>
          <w:b w:val="0"/>
          <w:bCs/>
          <w:color w:val="000000"/>
          <w:szCs w:val="21"/>
          <w:lang w:val="en-GB" w:eastAsia="zh-CN"/>
        </w:rPr>
        <w:t>978418.47</w:t>
      </w:r>
      <w:r>
        <w:rPr>
          <w:rFonts w:hint="eastAsia" w:ascii="宋体" w:hAnsi="宋体"/>
          <w:b w:val="0"/>
          <w:bCs/>
          <w:color w:val="000000"/>
          <w:szCs w:val="21"/>
        </w:rPr>
        <w:t>元</w:t>
      </w:r>
    </w:p>
    <w:p w14:paraId="7F4E3385">
      <w:pPr>
        <w:keepNext w:val="0"/>
        <w:keepLines w:val="0"/>
        <w:pageBreakBefore w:val="0"/>
        <w:widowControl w:val="0"/>
        <w:kinsoku/>
        <w:wordWrap/>
        <w:overflowPunct/>
        <w:topLinePunct w:val="0"/>
        <w:autoSpaceDE/>
        <w:autoSpaceDN/>
        <w:bidi w:val="0"/>
        <w:adjustRightInd/>
        <w:snapToGrid/>
        <w:spacing w:line="360" w:lineRule="auto"/>
        <w:ind w:left="0" w:leftChars="0" w:firstLine="420"/>
        <w:textAlignment w:val="auto"/>
        <w:rPr>
          <w:rFonts w:hint="eastAsia" w:ascii="宋体" w:hAnsi="宋体"/>
          <w:b w:val="0"/>
          <w:bCs/>
          <w:color w:val="000000"/>
          <w:szCs w:val="21"/>
        </w:rPr>
      </w:pPr>
      <w:r>
        <w:rPr>
          <w:rFonts w:hint="eastAsia" w:ascii="宋体" w:hAnsi="宋体"/>
          <w:b w:val="0"/>
          <w:bCs/>
          <w:color w:val="000000"/>
          <w:szCs w:val="21"/>
        </w:rPr>
        <w:t>采购需求：</w:t>
      </w:r>
      <w:r>
        <w:rPr>
          <w:rFonts w:hint="eastAsia" w:ascii="宋体" w:hAnsi="宋体"/>
          <w:b w:val="0"/>
          <w:bCs/>
          <w:color w:val="000000"/>
          <w:szCs w:val="21"/>
          <w:lang w:eastAsia="zh-CN"/>
        </w:rPr>
        <w:t>本工程为平果市妇幼保健院产房搬迁、改造装修，包括饰装修工程、给排水工程、电气工程、智能化工程、通排风工程、气体工程等，具体详见施工图纸及工程量清单。</w:t>
      </w:r>
    </w:p>
    <w:p w14:paraId="54C73ABE">
      <w:pPr>
        <w:keepNext w:val="0"/>
        <w:keepLines w:val="0"/>
        <w:pageBreakBefore w:val="0"/>
        <w:widowControl w:val="0"/>
        <w:kinsoku/>
        <w:wordWrap/>
        <w:overflowPunct/>
        <w:topLinePunct w:val="0"/>
        <w:autoSpaceDE/>
        <w:autoSpaceDN/>
        <w:bidi w:val="0"/>
        <w:adjustRightInd/>
        <w:snapToGrid/>
        <w:spacing w:line="360" w:lineRule="auto"/>
        <w:ind w:left="0" w:leftChars="0" w:firstLine="420"/>
        <w:textAlignment w:val="auto"/>
        <w:rPr>
          <w:rFonts w:hint="eastAsia" w:ascii="宋体" w:hAnsi="宋体" w:eastAsia="宋体"/>
          <w:b w:val="0"/>
          <w:bCs/>
          <w:color w:val="000000"/>
          <w:szCs w:val="21"/>
          <w:lang w:val="en-US" w:eastAsia="zh-CN"/>
        </w:rPr>
      </w:pPr>
      <w:r>
        <w:rPr>
          <w:rFonts w:hint="eastAsia" w:ascii="宋体" w:hAnsi="宋体"/>
          <w:b w:val="0"/>
          <w:bCs/>
          <w:color w:val="000000"/>
          <w:szCs w:val="21"/>
        </w:rPr>
        <w:t>合同履行期限：</w:t>
      </w:r>
      <w:r>
        <w:rPr>
          <w:rFonts w:hint="eastAsia" w:ascii="宋体" w:hAnsi="宋体"/>
          <w:b w:val="0"/>
          <w:bCs/>
          <w:color w:val="auto"/>
          <w:szCs w:val="21"/>
          <w:lang w:eastAsia="zh-CN"/>
        </w:rPr>
        <w:t>工期为</w:t>
      </w:r>
      <w:r>
        <w:rPr>
          <w:rFonts w:hint="eastAsia" w:ascii="宋体" w:hAnsi="宋体"/>
          <w:b w:val="0"/>
          <w:bCs/>
          <w:color w:val="auto"/>
          <w:szCs w:val="21"/>
          <w:lang w:val="en-US" w:eastAsia="zh-CN"/>
        </w:rPr>
        <w:t>60日历天</w:t>
      </w:r>
    </w:p>
    <w:p w14:paraId="43588136">
      <w:pPr>
        <w:keepNext w:val="0"/>
        <w:keepLines w:val="0"/>
        <w:pageBreakBefore w:val="0"/>
        <w:widowControl w:val="0"/>
        <w:kinsoku/>
        <w:wordWrap/>
        <w:overflowPunct/>
        <w:topLinePunct w:val="0"/>
        <w:autoSpaceDE/>
        <w:autoSpaceDN/>
        <w:bidi w:val="0"/>
        <w:adjustRightInd/>
        <w:snapToGrid/>
        <w:spacing w:line="360" w:lineRule="auto"/>
        <w:ind w:left="0" w:leftChars="0" w:firstLine="420"/>
        <w:textAlignment w:val="auto"/>
        <w:rPr>
          <w:rFonts w:hint="eastAsia" w:ascii="宋体" w:hAnsi="宋体"/>
          <w:b w:val="0"/>
          <w:bCs/>
          <w:color w:val="000000"/>
          <w:szCs w:val="21"/>
        </w:rPr>
      </w:pPr>
      <w:r>
        <w:rPr>
          <w:rFonts w:hint="eastAsia" w:ascii="宋体" w:hAnsi="宋体"/>
          <w:b w:val="0"/>
          <w:bCs/>
          <w:color w:val="000000"/>
          <w:szCs w:val="21"/>
        </w:rPr>
        <w:t>本项目不接受联合体。</w:t>
      </w:r>
    </w:p>
    <w:p w14:paraId="41688A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000000"/>
          <w:szCs w:val="21"/>
        </w:rPr>
      </w:pPr>
      <w:r>
        <w:rPr>
          <w:rFonts w:hint="eastAsia" w:ascii="宋体" w:hAnsi="宋体"/>
          <w:b/>
          <w:color w:val="000000"/>
          <w:szCs w:val="21"/>
        </w:rPr>
        <w:t>二、申请人的资格要求：</w:t>
      </w:r>
    </w:p>
    <w:p w14:paraId="21F0A4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000000"/>
          <w:szCs w:val="21"/>
        </w:rPr>
      </w:pPr>
      <w:r>
        <w:rPr>
          <w:rFonts w:hint="eastAsia" w:ascii="宋体" w:hAnsi="宋体"/>
          <w:color w:val="000000"/>
          <w:szCs w:val="21"/>
        </w:rPr>
        <w:t>1.</w:t>
      </w:r>
      <w:r>
        <w:rPr>
          <w:rFonts w:ascii="宋体" w:hAnsi="宋体"/>
          <w:color w:val="000000"/>
          <w:szCs w:val="21"/>
        </w:rPr>
        <w:t>符合《中华人民共和国政府采购法》第二十二条规定</w:t>
      </w:r>
      <w:r>
        <w:rPr>
          <w:rFonts w:hint="eastAsia" w:ascii="宋体" w:hAnsi="宋体"/>
          <w:color w:val="000000"/>
          <w:szCs w:val="21"/>
        </w:rPr>
        <w:t>：</w:t>
      </w:r>
    </w:p>
    <w:p w14:paraId="2F68E53E">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00000"/>
          <w:szCs w:val="21"/>
        </w:rPr>
      </w:pPr>
      <w:r>
        <w:rPr>
          <w:rFonts w:hint="eastAsia" w:ascii="宋体" w:hAnsi="宋体"/>
          <w:color w:val="000000"/>
          <w:szCs w:val="21"/>
          <w:lang w:eastAsia="zh-CN"/>
        </w:rPr>
        <w:t>竞标人</w:t>
      </w:r>
      <w:r>
        <w:rPr>
          <w:rFonts w:hint="eastAsia" w:ascii="宋体" w:hAnsi="宋体"/>
          <w:color w:val="000000"/>
          <w:szCs w:val="21"/>
        </w:rPr>
        <w:t>参加政府采购活动应当具备下列条件：</w:t>
      </w:r>
    </w:p>
    <w:p w14:paraId="1A9F5495">
      <w:pPr>
        <w:keepNext w:val="0"/>
        <w:keepLines w:val="0"/>
        <w:pageBreakBefore w:val="0"/>
        <w:widowControl w:val="0"/>
        <w:kinsoku/>
        <w:wordWrap/>
        <w:overflowPunct/>
        <w:topLinePunct w:val="0"/>
        <w:autoSpaceDE/>
        <w:autoSpaceDN/>
        <w:bidi w:val="0"/>
        <w:adjustRightInd/>
        <w:snapToGrid/>
        <w:spacing w:line="360" w:lineRule="auto"/>
        <w:ind w:left="0" w:leftChars="0" w:firstLine="420"/>
        <w:textAlignment w:val="auto"/>
        <w:rPr>
          <w:rFonts w:hint="eastAsia" w:ascii="宋体" w:hAnsi="宋体" w:eastAsia="宋体"/>
          <w:color w:val="000000"/>
          <w:szCs w:val="21"/>
          <w:lang w:eastAsia="zh-CN"/>
        </w:rPr>
      </w:pPr>
      <w:r>
        <w:rPr>
          <w:rFonts w:hint="eastAsia" w:ascii="宋体" w:hAnsi="宋体"/>
          <w:color w:val="000000"/>
          <w:szCs w:val="21"/>
        </w:rPr>
        <w:t>（1）具有独立承担民事责任的能力</w:t>
      </w:r>
      <w:r>
        <w:rPr>
          <w:rFonts w:hint="eastAsia" w:ascii="宋体" w:hAnsi="宋体"/>
          <w:color w:val="000000"/>
          <w:szCs w:val="21"/>
          <w:lang w:eastAsia="zh-CN"/>
        </w:rPr>
        <w:t>。</w:t>
      </w:r>
    </w:p>
    <w:p w14:paraId="2E9E61B1">
      <w:pPr>
        <w:keepNext w:val="0"/>
        <w:keepLines w:val="0"/>
        <w:pageBreakBefore w:val="0"/>
        <w:widowControl w:val="0"/>
        <w:kinsoku/>
        <w:wordWrap/>
        <w:overflowPunct/>
        <w:topLinePunct w:val="0"/>
        <w:autoSpaceDE/>
        <w:autoSpaceDN/>
        <w:bidi w:val="0"/>
        <w:adjustRightInd/>
        <w:snapToGrid/>
        <w:spacing w:line="360" w:lineRule="auto"/>
        <w:ind w:left="0" w:leftChars="0" w:firstLine="420"/>
        <w:textAlignment w:val="auto"/>
        <w:rPr>
          <w:rFonts w:hint="eastAsia" w:ascii="宋体" w:hAnsi="宋体" w:eastAsia="宋体"/>
          <w:color w:val="000000"/>
          <w:szCs w:val="21"/>
          <w:lang w:eastAsia="zh-CN"/>
        </w:rPr>
      </w:pPr>
      <w:r>
        <w:rPr>
          <w:rFonts w:hint="eastAsia" w:ascii="宋体" w:hAnsi="宋体"/>
          <w:color w:val="000000"/>
          <w:szCs w:val="21"/>
        </w:rPr>
        <w:t>（2）具有良好的商业信誉和健全的财务会计制度</w:t>
      </w:r>
      <w:r>
        <w:rPr>
          <w:rFonts w:hint="eastAsia" w:ascii="宋体" w:hAnsi="宋体"/>
          <w:color w:val="000000"/>
          <w:szCs w:val="21"/>
          <w:lang w:eastAsia="zh-CN"/>
        </w:rPr>
        <w:t>。</w:t>
      </w:r>
    </w:p>
    <w:p w14:paraId="5F8D886C">
      <w:pPr>
        <w:keepNext w:val="0"/>
        <w:keepLines w:val="0"/>
        <w:pageBreakBefore w:val="0"/>
        <w:widowControl w:val="0"/>
        <w:kinsoku/>
        <w:wordWrap/>
        <w:overflowPunct/>
        <w:topLinePunct w:val="0"/>
        <w:autoSpaceDE/>
        <w:autoSpaceDN/>
        <w:bidi w:val="0"/>
        <w:adjustRightInd/>
        <w:snapToGrid/>
        <w:spacing w:line="360" w:lineRule="auto"/>
        <w:ind w:left="0" w:leftChars="0" w:firstLine="420"/>
        <w:textAlignment w:val="auto"/>
        <w:rPr>
          <w:rFonts w:hint="eastAsia" w:ascii="宋体" w:hAnsi="宋体" w:eastAsia="宋体"/>
          <w:color w:val="000000"/>
          <w:szCs w:val="21"/>
          <w:lang w:eastAsia="zh-CN"/>
        </w:rPr>
      </w:pPr>
      <w:r>
        <w:rPr>
          <w:rFonts w:hint="eastAsia" w:ascii="宋体" w:hAnsi="宋体"/>
          <w:color w:val="000000"/>
          <w:szCs w:val="21"/>
        </w:rPr>
        <w:t>（3）具有履行合同所必需的设备和专业技术能力</w:t>
      </w:r>
      <w:r>
        <w:rPr>
          <w:rFonts w:hint="eastAsia" w:ascii="宋体" w:hAnsi="宋体"/>
          <w:color w:val="000000"/>
          <w:szCs w:val="21"/>
          <w:lang w:eastAsia="zh-CN"/>
        </w:rPr>
        <w:t>。</w:t>
      </w:r>
    </w:p>
    <w:p w14:paraId="00234C76">
      <w:pPr>
        <w:keepNext w:val="0"/>
        <w:keepLines w:val="0"/>
        <w:pageBreakBefore w:val="0"/>
        <w:widowControl w:val="0"/>
        <w:kinsoku/>
        <w:wordWrap/>
        <w:overflowPunct/>
        <w:topLinePunct w:val="0"/>
        <w:autoSpaceDE/>
        <w:autoSpaceDN/>
        <w:bidi w:val="0"/>
        <w:adjustRightInd/>
        <w:snapToGrid/>
        <w:spacing w:line="360" w:lineRule="auto"/>
        <w:ind w:left="0" w:leftChars="0" w:firstLine="420"/>
        <w:textAlignment w:val="auto"/>
        <w:rPr>
          <w:rFonts w:hint="eastAsia" w:ascii="宋体" w:hAnsi="宋体" w:eastAsia="宋体"/>
          <w:color w:val="000000"/>
          <w:szCs w:val="21"/>
          <w:lang w:eastAsia="zh-CN"/>
        </w:rPr>
      </w:pPr>
      <w:r>
        <w:rPr>
          <w:rFonts w:hint="eastAsia" w:ascii="宋体" w:hAnsi="宋体"/>
          <w:color w:val="000000"/>
          <w:szCs w:val="21"/>
        </w:rPr>
        <w:t>（4）有依法缴纳税收和社会保障资金的良好记录</w:t>
      </w:r>
      <w:r>
        <w:rPr>
          <w:rFonts w:hint="eastAsia" w:ascii="宋体" w:hAnsi="宋体"/>
          <w:color w:val="000000"/>
          <w:szCs w:val="21"/>
          <w:lang w:eastAsia="zh-CN"/>
        </w:rPr>
        <w:t>。</w:t>
      </w:r>
    </w:p>
    <w:p w14:paraId="2B18419C">
      <w:pPr>
        <w:keepNext w:val="0"/>
        <w:keepLines w:val="0"/>
        <w:pageBreakBefore w:val="0"/>
        <w:widowControl w:val="0"/>
        <w:kinsoku/>
        <w:wordWrap/>
        <w:overflowPunct/>
        <w:topLinePunct w:val="0"/>
        <w:autoSpaceDE/>
        <w:autoSpaceDN/>
        <w:bidi w:val="0"/>
        <w:adjustRightInd/>
        <w:snapToGrid/>
        <w:spacing w:line="360" w:lineRule="auto"/>
        <w:ind w:left="0" w:leftChars="0" w:firstLine="420"/>
        <w:textAlignment w:val="auto"/>
        <w:rPr>
          <w:rFonts w:hint="eastAsia" w:ascii="宋体" w:hAnsi="宋体" w:eastAsia="宋体"/>
          <w:color w:val="000000"/>
          <w:szCs w:val="21"/>
          <w:lang w:eastAsia="zh-CN"/>
        </w:rPr>
      </w:pPr>
      <w:r>
        <w:rPr>
          <w:rFonts w:hint="eastAsia" w:ascii="宋体" w:hAnsi="宋体"/>
          <w:color w:val="000000"/>
          <w:szCs w:val="21"/>
        </w:rPr>
        <w:t>（5）参加政府采购活动前三年内，在经营活动中没有重大违法记录</w:t>
      </w:r>
      <w:r>
        <w:rPr>
          <w:rFonts w:hint="eastAsia" w:ascii="宋体" w:hAnsi="宋体"/>
          <w:color w:val="000000"/>
          <w:szCs w:val="21"/>
          <w:lang w:eastAsia="zh-CN"/>
        </w:rPr>
        <w:t>。</w:t>
      </w:r>
    </w:p>
    <w:p w14:paraId="416BCC92">
      <w:pPr>
        <w:keepNext w:val="0"/>
        <w:keepLines w:val="0"/>
        <w:pageBreakBefore w:val="0"/>
        <w:widowControl w:val="0"/>
        <w:kinsoku/>
        <w:wordWrap/>
        <w:overflowPunct/>
        <w:topLinePunct w:val="0"/>
        <w:autoSpaceDE/>
        <w:autoSpaceDN/>
        <w:bidi w:val="0"/>
        <w:adjustRightInd/>
        <w:snapToGrid/>
        <w:spacing w:line="360" w:lineRule="auto"/>
        <w:ind w:left="0" w:leftChars="0" w:firstLine="420"/>
        <w:textAlignment w:val="auto"/>
        <w:rPr>
          <w:rFonts w:hint="eastAsia" w:ascii="宋体" w:hAnsi="宋体"/>
          <w:color w:val="000000"/>
          <w:szCs w:val="21"/>
        </w:rPr>
      </w:pPr>
      <w:r>
        <w:rPr>
          <w:rFonts w:hint="eastAsia" w:ascii="宋体" w:hAnsi="宋体"/>
          <w:color w:val="000000"/>
          <w:szCs w:val="21"/>
        </w:rPr>
        <w:t>（6）法律、行政法规规定的其他条件。</w:t>
      </w:r>
    </w:p>
    <w:p w14:paraId="039803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2.落实政府采购政策需满足的资格要求：供应商为中小微企业。</w:t>
      </w:r>
    </w:p>
    <w:p w14:paraId="736C40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highlight w:val="none"/>
        </w:rPr>
      </w:pPr>
      <w:r>
        <w:rPr>
          <w:rFonts w:hint="eastAsia" w:ascii="宋体" w:hAnsi="宋体"/>
          <w:color w:val="0000FF"/>
          <w:szCs w:val="21"/>
        </w:rPr>
        <w:t>3.本项目的特定资格要求</w:t>
      </w:r>
      <w:r>
        <w:rPr>
          <w:rFonts w:hint="eastAsia" w:ascii="宋体" w:hAnsi="宋体"/>
          <w:color w:val="0000FF"/>
          <w:szCs w:val="21"/>
          <w:highlight w:val="none"/>
        </w:rPr>
        <w:t>：具备建筑装修装饰工程专业承包贰级以上(含贰级)资质</w:t>
      </w:r>
      <w:r>
        <w:rPr>
          <w:rFonts w:hint="eastAsia" w:ascii="宋体" w:hAnsi="宋体"/>
          <w:color w:val="0000FF"/>
          <w:szCs w:val="21"/>
          <w:highlight w:val="none"/>
          <w:lang w:eastAsia="zh-CN"/>
        </w:rPr>
        <w:t>, 具备有效的安全生产考核合格证书</w:t>
      </w:r>
      <w:r>
        <w:rPr>
          <w:rFonts w:hint="eastAsia" w:ascii="宋体" w:hAnsi="宋体"/>
          <w:color w:val="0000FF"/>
          <w:szCs w:val="21"/>
          <w:highlight w:val="none"/>
        </w:rPr>
        <w:t>，并在人员、设备、资金等方面具有相应的施工能力。拟投入本工程的项目经理具有建筑工程专业贰级以上（含贰级）注册建造师资格并获得有效的安全生产考核合格证（B证），且未担任其他在施建设工程项目的项目经理。</w:t>
      </w:r>
    </w:p>
    <w:p w14:paraId="348887F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000000"/>
          <w:szCs w:val="21"/>
        </w:rPr>
      </w:pPr>
      <w:r>
        <w:rPr>
          <w:rFonts w:hint="eastAsia" w:ascii="宋体" w:hAnsi="宋体"/>
          <w:b/>
          <w:color w:val="000000"/>
          <w:szCs w:val="21"/>
        </w:rPr>
        <w:t>三、获取竞争性谈判文件</w:t>
      </w:r>
    </w:p>
    <w:p w14:paraId="0AE34B44">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auto"/>
          <w:kern w:val="0"/>
          <w:szCs w:val="21"/>
          <w:highlight w:val="none"/>
          <w:lang w:eastAsia="zh-CN"/>
        </w:rPr>
      </w:pPr>
      <w:r>
        <w:rPr>
          <w:rFonts w:hint="eastAsia" w:ascii="宋体" w:hAnsi="宋体" w:eastAsia="宋体" w:cs="宋体"/>
          <w:b w:val="0"/>
          <w:bCs/>
          <w:color w:val="auto"/>
          <w:kern w:val="0"/>
          <w:szCs w:val="21"/>
          <w:highlight w:val="none"/>
        </w:rPr>
        <w:t>时间：</w:t>
      </w:r>
      <w:r>
        <w:rPr>
          <w:rFonts w:hint="eastAsia" w:ascii="宋体" w:hAnsi="宋体" w:eastAsia="宋体" w:cs="宋体"/>
          <w:bCs/>
          <w:color w:val="0000FF"/>
          <w:kern w:val="0"/>
          <w:szCs w:val="21"/>
          <w:highlight w:val="none"/>
          <w:u w:val="single"/>
          <w:lang w:val="en-US" w:eastAsia="zh-CN"/>
        </w:rPr>
        <w:t>2024</w:t>
      </w:r>
      <w:r>
        <w:rPr>
          <w:rFonts w:hint="eastAsia" w:ascii="宋体" w:hAnsi="宋体" w:eastAsia="宋体" w:cs="宋体"/>
          <w:bCs/>
          <w:color w:val="0000FF"/>
          <w:kern w:val="0"/>
          <w:szCs w:val="21"/>
          <w:highlight w:val="none"/>
          <w:u w:val="single"/>
        </w:rPr>
        <w:t>年</w:t>
      </w:r>
      <w:r>
        <w:rPr>
          <w:rFonts w:hint="eastAsia" w:ascii="宋体" w:hAnsi="宋体" w:eastAsia="宋体" w:cs="宋体"/>
          <w:bCs/>
          <w:color w:val="0000FF"/>
          <w:kern w:val="0"/>
          <w:szCs w:val="21"/>
          <w:highlight w:val="none"/>
          <w:u w:val="single"/>
          <w:lang w:val="en-US" w:eastAsia="zh-CN"/>
        </w:rPr>
        <w:t>08</w:t>
      </w:r>
      <w:r>
        <w:rPr>
          <w:rFonts w:hint="eastAsia" w:ascii="宋体" w:hAnsi="宋体" w:eastAsia="宋体" w:cs="宋体"/>
          <w:bCs/>
          <w:color w:val="0000FF"/>
          <w:kern w:val="0"/>
          <w:szCs w:val="21"/>
          <w:highlight w:val="none"/>
          <w:u w:val="single"/>
        </w:rPr>
        <w:t>月</w:t>
      </w:r>
      <w:r>
        <w:rPr>
          <w:rFonts w:hint="eastAsia" w:ascii="宋体" w:hAnsi="宋体" w:eastAsia="宋体" w:cs="宋体"/>
          <w:bCs/>
          <w:color w:val="0000FF"/>
          <w:kern w:val="0"/>
          <w:szCs w:val="21"/>
          <w:highlight w:val="none"/>
          <w:u w:val="single"/>
          <w:lang w:val="en-US" w:eastAsia="zh-CN"/>
        </w:rPr>
        <w:t>14</w:t>
      </w:r>
      <w:r>
        <w:rPr>
          <w:rFonts w:hint="eastAsia" w:ascii="宋体" w:hAnsi="宋体" w:eastAsia="宋体" w:cs="宋体"/>
          <w:bCs/>
          <w:color w:val="0000FF"/>
          <w:kern w:val="0"/>
          <w:szCs w:val="21"/>
          <w:highlight w:val="none"/>
          <w:u w:val="single"/>
        </w:rPr>
        <w:t>日至</w:t>
      </w:r>
      <w:r>
        <w:rPr>
          <w:rFonts w:hint="eastAsia" w:ascii="宋体" w:hAnsi="宋体" w:eastAsia="宋体" w:cs="宋体"/>
          <w:bCs/>
          <w:color w:val="0000FF"/>
          <w:kern w:val="0"/>
          <w:szCs w:val="21"/>
          <w:highlight w:val="none"/>
          <w:u w:val="single"/>
          <w:lang w:val="en-US" w:eastAsia="zh-CN"/>
        </w:rPr>
        <w:t>2024</w:t>
      </w:r>
      <w:r>
        <w:rPr>
          <w:rFonts w:hint="eastAsia" w:ascii="宋体" w:hAnsi="宋体" w:eastAsia="宋体" w:cs="宋体"/>
          <w:bCs/>
          <w:color w:val="0000FF"/>
          <w:kern w:val="0"/>
          <w:szCs w:val="21"/>
          <w:highlight w:val="none"/>
          <w:u w:val="single"/>
        </w:rPr>
        <w:t>年</w:t>
      </w:r>
      <w:r>
        <w:rPr>
          <w:rFonts w:hint="eastAsia" w:ascii="宋体" w:hAnsi="宋体" w:eastAsia="宋体" w:cs="宋体"/>
          <w:bCs/>
          <w:color w:val="0000FF"/>
          <w:kern w:val="0"/>
          <w:szCs w:val="21"/>
          <w:highlight w:val="none"/>
          <w:u w:val="single"/>
          <w:lang w:val="en-US" w:eastAsia="zh-CN"/>
        </w:rPr>
        <w:t>08</w:t>
      </w:r>
      <w:r>
        <w:rPr>
          <w:rFonts w:hint="eastAsia" w:ascii="宋体" w:hAnsi="宋体" w:eastAsia="宋体" w:cs="宋体"/>
          <w:bCs/>
          <w:color w:val="0000FF"/>
          <w:kern w:val="0"/>
          <w:szCs w:val="21"/>
          <w:highlight w:val="none"/>
          <w:u w:val="single"/>
        </w:rPr>
        <w:t>月</w:t>
      </w:r>
      <w:r>
        <w:rPr>
          <w:rFonts w:hint="eastAsia" w:ascii="宋体" w:hAnsi="宋体" w:eastAsia="宋体" w:cs="宋体"/>
          <w:bCs/>
          <w:color w:val="0000FF"/>
          <w:kern w:val="0"/>
          <w:szCs w:val="21"/>
          <w:highlight w:val="none"/>
          <w:u w:val="single"/>
          <w:lang w:val="en-US" w:eastAsia="zh-CN"/>
        </w:rPr>
        <w:t>16</w:t>
      </w:r>
      <w:r>
        <w:rPr>
          <w:rFonts w:hint="eastAsia" w:ascii="宋体" w:hAnsi="宋体" w:eastAsia="宋体" w:cs="宋体"/>
          <w:bCs/>
          <w:color w:val="0000FF"/>
          <w:kern w:val="0"/>
          <w:szCs w:val="21"/>
          <w:highlight w:val="none"/>
          <w:u w:val="single"/>
        </w:rPr>
        <w:t>日</w:t>
      </w:r>
      <w:r>
        <w:rPr>
          <w:rFonts w:hint="eastAsia" w:ascii="宋体" w:hAnsi="宋体" w:eastAsia="宋体" w:cs="宋体"/>
          <w:bCs/>
          <w:color w:val="auto"/>
          <w:kern w:val="0"/>
          <w:szCs w:val="21"/>
          <w:highlight w:val="none"/>
        </w:rPr>
        <w:t>，每天上午</w:t>
      </w:r>
      <w:r>
        <w:rPr>
          <w:rFonts w:hint="eastAsia" w:ascii="宋体" w:hAnsi="宋体" w:eastAsia="宋体" w:cs="宋体"/>
          <w:bCs/>
          <w:color w:val="auto"/>
          <w:kern w:val="0"/>
          <w:szCs w:val="21"/>
          <w:highlight w:val="none"/>
          <w:lang w:val="en-US" w:eastAsia="zh-CN"/>
        </w:rPr>
        <w:t>00：00</w:t>
      </w:r>
      <w:r>
        <w:rPr>
          <w:rFonts w:hint="eastAsia" w:ascii="宋体" w:hAnsi="宋体" w:eastAsia="宋体" w:cs="宋体"/>
          <w:bCs/>
          <w:color w:val="auto"/>
          <w:kern w:val="0"/>
          <w:szCs w:val="21"/>
          <w:highlight w:val="none"/>
        </w:rPr>
        <w:t>至</w:t>
      </w:r>
      <w:r>
        <w:rPr>
          <w:rFonts w:hint="eastAsia" w:ascii="宋体" w:hAnsi="宋体" w:eastAsia="宋体" w:cs="宋体"/>
          <w:bCs/>
          <w:color w:val="auto"/>
          <w:kern w:val="0"/>
          <w:szCs w:val="21"/>
          <w:highlight w:val="none"/>
          <w:lang w:val="en-US" w:eastAsia="zh-CN"/>
        </w:rPr>
        <w:t>11:59</w:t>
      </w:r>
      <w:r>
        <w:rPr>
          <w:rFonts w:hint="eastAsia" w:ascii="宋体" w:hAnsi="宋体" w:eastAsia="宋体" w:cs="宋体"/>
          <w:bCs/>
          <w:color w:val="auto"/>
          <w:kern w:val="0"/>
          <w:szCs w:val="21"/>
          <w:highlight w:val="none"/>
        </w:rPr>
        <w:t>，下午</w:t>
      </w:r>
      <w:r>
        <w:rPr>
          <w:rFonts w:hint="eastAsia" w:ascii="宋体" w:hAnsi="宋体" w:eastAsia="宋体" w:cs="宋体"/>
          <w:bCs/>
          <w:color w:val="auto"/>
          <w:kern w:val="0"/>
          <w:szCs w:val="21"/>
          <w:highlight w:val="none"/>
          <w:lang w:val="en-US" w:eastAsia="zh-CN"/>
        </w:rPr>
        <w:t>12:00</w:t>
      </w:r>
      <w:r>
        <w:rPr>
          <w:rFonts w:hint="eastAsia" w:ascii="宋体" w:hAnsi="宋体" w:eastAsia="宋体" w:cs="宋体"/>
          <w:bCs/>
          <w:color w:val="auto"/>
          <w:kern w:val="0"/>
          <w:szCs w:val="21"/>
          <w:highlight w:val="none"/>
        </w:rPr>
        <w:t>至</w:t>
      </w:r>
      <w:r>
        <w:rPr>
          <w:rFonts w:hint="eastAsia" w:ascii="宋体" w:hAnsi="宋体" w:eastAsia="宋体" w:cs="宋体"/>
          <w:bCs/>
          <w:color w:val="auto"/>
          <w:kern w:val="0"/>
          <w:szCs w:val="21"/>
          <w:highlight w:val="none"/>
          <w:lang w:val="en-US" w:eastAsia="zh-CN"/>
        </w:rPr>
        <w:t>23:59</w:t>
      </w:r>
      <w:r>
        <w:rPr>
          <w:rFonts w:hint="eastAsia" w:ascii="宋体" w:hAnsi="宋体" w:eastAsia="宋体" w:cs="宋体"/>
          <w:bCs/>
          <w:color w:val="auto"/>
          <w:kern w:val="0"/>
          <w:szCs w:val="21"/>
          <w:highlight w:val="none"/>
        </w:rPr>
        <w:t>（北京时间，法定节假日除外）</w:t>
      </w:r>
      <w:r>
        <w:rPr>
          <w:rFonts w:hint="eastAsia" w:ascii="宋体" w:hAnsi="宋体" w:eastAsia="宋体" w:cs="宋体"/>
          <w:bCs/>
          <w:color w:val="auto"/>
          <w:kern w:val="0"/>
          <w:szCs w:val="21"/>
          <w:highlight w:val="none"/>
          <w:lang w:eastAsia="zh-CN"/>
        </w:rPr>
        <w:t>；</w:t>
      </w:r>
    </w:p>
    <w:p w14:paraId="06EE4871">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lang w:val="en-US" w:eastAsia="zh-CN"/>
        </w:rPr>
        <w:t>地点：</w:t>
      </w:r>
      <w:r>
        <w:rPr>
          <w:rFonts w:hint="eastAsia"/>
          <w:color w:val="auto"/>
          <w:szCs w:val="21"/>
          <w:highlight w:val="none"/>
          <w:u w:val="none"/>
          <w:lang w:val="en-US" w:eastAsia="zh-CN"/>
        </w:rPr>
        <w:t>“</w:t>
      </w:r>
      <w:r>
        <w:rPr>
          <w:rFonts w:hint="eastAsia" w:ascii="宋体" w:hAnsi="宋体"/>
          <w:color w:val="auto"/>
          <w:szCs w:val="21"/>
          <w:highlight w:val="none"/>
          <w:u w:val="none"/>
          <w:lang w:eastAsia="zh-CN"/>
        </w:rPr>
        <w:t>广西政府采购云平台”（https://login.gcy.zfcg.gxzf.gov.cn/）</w:t>
      </w:r>
      <w:r>
        <w:rPr>
          <w:rFonts w:hint="eastAsia" w:ascii="宋体" w:hAnsi="宋体" w:eastAsia="宋体" w:cs="宋体"/>
          <w:color w:val="auto"/>
          <w:kern w:val="0"/>
          <w:sz w:val="21"/>
          <w:szCs w:val="21"/>
          <w:highlight w:val="none"/>
          <w:lang w:val="en-US" w:eastAsia="zh-CN"/>
        </w:rPr>
        <w:t>；</w:t>
      </w:r>
    </w:p>
    <w:p w14:paraId="0E8B82E1">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Cs w:val="21"/>
          <w:highlight w:val="none"/>
        </w:rPr>
        <w:t>方式：网上下载。本项目不发放纸质采购文件，</w:t>
      </w:r>
      <w:r>
        <w:rPr>
          <w:rFonts w:hint="eastAsia" w:ascii="宋体" w:hAnsi="宋体" w:eastAsia="宋体" w:cs="宋体"/>
          <w:b/>
          <w:bCs/>
          <w:color w:val="auto"/>
          <w:szCs w:val="21"/>
          <w:highlight w:val="none"/>
          <w:lang w:val="en-US" w:eastAsia="zh-CN"/>
        </w:rPr>
        <w:t>受邀请的</w:t>
      </w:r>
      <w:r>
        <w:rPr>
          <w:rFonts w:hint="eastAsia" w:ascii="宋体" w:hAnsi="宋体" w:eastAsia="宋体" w:cs="宋体"/>
          <w:color w:val="auto"/>
          <w:szCs w:val="21"/>
          <w:highlight w:val="none"/>
          <w:lang w:eastAsia="zh-CN"/>
        </w:rPr>
        <w:t>潜在</w:t>
      </w:r>
      <w:r>
        <w:rPr>
          <w:rFonts w:hint="eastAsia" w:ascii="宋体" w:hAnsi="宋体" w:eastAsia="宋体" w:cs="宋体"/>
          <w:color w:val="auto"/>
          <w:szCs w:val="21"/>
          <w:highlight w:val="none"/>
        </w:rPr>
        <w:t>供应商可自行在</w:t>
      </w:r>
      <w:r>
        <w:rPr>
          <w:rFonts w:hint="eastAsia"/>
          <w:color w:val="auto"/>
          <w:szCs w:val="21"/>
          <w:highlight w:val="none"/>
          <w:u w:val="none"/>
          <w:lang w:val="en-US" w:eastAsia="zh-CN"/>
        </w:rPr>
        <w:t>“</w:t>
      </w:r>
      <w:r>
        <w:rPr>
          <w:rFonts w:hint="eastAsia" w:ascii="宋体" w:hAnsi="宋体"/>
          <w:color w:val="auto"/>
          <w:szCs w:val="21"/>
          <w:highlight w:val="none"/>
          <w:u w:val="none"/>
          <w:lang w:eastAsia="zh-CN"/>
        </w:rPr>
        <w:t>广西政府采购云平台”（https://login.gcy.zfcg.gxzf.gov.cn/）</w:t>
      </w:r>
      <w:r>
        <w:rPr>
          <w:rFonts w:hint="eastAsia" w:ascii="宋体" w:hAnsi="宋体" w:eastAsia="宋体" w:cs="宋体"/>
          <w:color w:val="auto"/>
          <w:szCs w:val="21"/>
          <w:highlight w:val="none"/>
        </w:rPr>
        <w:t>下载采购文件（操作路径：登录</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-项目采购-获取采购文件-找到本项目-点击申请获取采购文件），电子响应文件制作需要基于</w:t>
      </w:r>
      <w:r>
        <w:rPr>
          <w:rFonts w:hint="eastAsia"/>
          <w:color w:val="auto"/>
          <w:szCs w:val="21"/>
          <w:highlight w:val="none"/>
          <w:u w:val="none"/>
          <w:lang w:val="en-US" w:eastAsia="zh-CN"/>
        </w:rPr>
        <w:t xml:space="preserve"> “</w:t>
      </w:r>
      <w:r>
        <w:rPr>
          <w:rFonts w:hint="eastAsia" w:ascii="宋体" w:hAnsi="宋体"/>
          <w:color w:val="auto"/>
          <w:szCs w:val="21"/>
          <w:highlight w:val="none"/>
          <w:u w:val="none"/>
          <w:lang w:eastAsia="zh-CN"/>
        </w:rPr>
        <w:t>广西政府采购云平台”（https://login.gcy.zfcg.gxzf.gov.cn/）</w:t>
      </w:r>
      <w:r>
        <w:rPr>
          <w:rFonts w:hint="eastAsia" w:ascii="宋体" w:hAnsi="宋体" w:eastAsia="宋体" w:cs="宋体"/>
          <w:color w:val="auto"/>
          <w:szCs w:val="21"/>
          <w:highlight w:val="none"/>
        </w:rPr>
        <w:t>获取的采购文件编制。</w:t>
      </w:r>
    </w:p>
    <w:p w14:paraId="54795F77">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color w:val="000000"/>
          <w:szCs w:val="21"/>
        </w:rPr>
      </w:pPr>
      <w:r>
        <w:rPr>
          <w:rFonts w:hint="eastAsia" w:ascii="宋体" w:hAnsi="宋体" w:eastAsia="宋体" w:cs="Times New Roman"/>
          <w:color w:val="auto"/>
          <w:szCs w:val="21"/>
          <w:highlight w:val="none"/>
        </w:rPr>
        <w:t>售价：</w:t>
      </w:r>
      <w:r>
        <w:rPr>
          <w:rFonts w:hint="eastAsia" w:ascii="宋体" w:hAnsi="宋体" w:eastAsia="宋体" w:cs="Times New Roman"/>
          <w:color w:val="auto"/>
          <w:szCs w:val="21"/>
          <w:highlight w:val="none"/>
          <w:lang w:eastAsia="zh-CN"/>
        </w:rPr>
        <w:t>人民币</w:t>
      </w:r>
      <w:r>
        <w:rPr>
          <w:rFonts w:hint="eastAsia" w:ascii="宋体" w:hAnsi="宋体" w:eastAsia="宋体" w:cs="Times New Roman"/>
          <w:color w:val="auto"/>
          <w:szCs w:val="21"/>
          <w:highlight w:val="none"/>
        </w:rPr>
        <w:t>0元。</w:t>
      </w:r>
    </w:p>
    <w:p w14:paraId="6E14D8D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000000"/>
          <w:szCs w:val="21"/>
        </w:rPr>
      </w:pPr>
      <w:r>
        <w:rPr>
          <w:rFonts w:hint="eastAsia" w:ascii="宋体" w:hAnsi="宋体"/>
          <w:b/>
          <w:color w:val="000000"/>
          <w:szCs w:val="21"/>
        </w:rPr>
        <w:t>四、响应文件提交</w:t>
      </w:r>
    </w:p>
    <w:p w14:paraId="11E58B6B">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eastAsia="宋体"/>
          <w:bCs/>
          <w:color w:val="auto"/>
          <w:szCs w:val="21"/>
          <w:highlight w:val="none"/>
          <w:lang w:eastAsia="zh-CN"/>
        </w:rPr>
      </w:pPr>
      <w:r>
        <w:rPr>
          <w:rFonts w:hint="eastAsia" w:ascii="宋体" w:hAnsi="宋体" w:eastAsia="宋体" w:cs="Times New Roman"/>
          <w:color w:val="auto"/>
          <w:szCs w:val="21"/>
          <w:highlight w:val="none"/>
        </w:rPr>
        <w:t>首次响应文件提交截止时间</w:t>
      </w:r>
      <w:r>
        <w:rPr>
          <w:rFonts w:hint="eastAsia" w:ascii="宋体" w:hAnsi="宋体" w:eastAsia="宋体" w:cs="Times New Roman"/>
          <w:color w:val="auto"/>
          <w:szCs w:val="21"/>
          <w:highlight w:val="none"/>
          <w:lang w:eastAsia="zh-CN"/>
        </w:rPr>
        <w:t>：</w:t>
      </w:r>
      <w:r>
        <w:rPr>
          <w:rFonts w:hint="eastAsia" w:ascii="宋体" w:hAnsi="宋体"/>
          <w:color w:val="0000FF"/>
          <w:szCs w:val="21"/>
          <w:u w:val="single"/>
          <w:lang w:val="en-US" w:eastAsia="zh-CN"/>
        </w:rPr>
        <w:t>2024</w:t>
      </w:r>
      <w:r>
        <w:rPr>
          <w:rFonts w:hint="eastAsia" w:ascii="宋体" w:hAnsi="宋体"/>
          <w:color w:val="0000FF"/>
          <w:szCs w:val="21"/>
          <w:u w:val="single"/>
          <w:lang w:eastAsia="zh-CN"/>
        </w:rPr>
        <w:t>年</w:t>
      </w:r>
      <w:r>
        <w:rPr>
          <w:rFonts w:hint="eastAsia" w:ascii="宋体" w:hAnsi="宋体"/>
          <w:color w:val="0000FF"/>
          <w:szCs w:val="21"/>
          <w:u w:val="single"/>
          <w:lang w:val="en-US" w:eastAsia="zh-CN"/>
        </w:rPr>
        <w:t>08</w:t>
      </w:r>
      <w:r>
        <w:rPr>
          <w:rFonts w:hint="eastAsia" w:ascii="宋体" w:hAnsi="宋体"/>
          <w:color w:val="0000FF"/>
          <w:szCs w:val="21"/>
          <w:u w:val="single"/>
          <w:lang w:eastAsia="zh-CN"/>
        </w:rPr>
        <w:t>月</w:t>
      </w:r>
      <w:r>
        <w:rPr>
          <w:rFonts w:hint="eastAsia" w:ascii="宋体" w:hAnsi="宋体"/>
          <w:color w:val="0000FF"/>
          <w:szCs w:val="21"/>
          <w:u w:val="single"/>
          <w:lang w:val="en-US" w:eastAsia="zh-CN"/>
        </w:rPr>
        <w:t>19</w:t>
      </w:r>
      <w:r>
        <w:rPr>
          <w:rFonts w:hint="eastAsia" w:ascii="宋体" w:hAnsi="宋体"/>
          <w:color w:val="0000FF"/>
          <w:szCs w:val="21"/>
          <w:u w:val="single"/>
          <w:lang w:eastAsia="zh-CN"/>
        </w:rPr>
        <w:t>日</w:t>
      </w:r>
      <w:r>
        <w:rPr>
          <w:rFonts w:hint="eastAsia" w:ascii="宋体" w:hAnsi="宋体"/>
          <w:color w:val="0000FF"/>
          <w:szCs w:val="21"/>
          <w:u w:val="single"/>
          <w:lang w:val="en-US" w:eastAsia="zh-CN"/>
        </w:rPr>
        <w:t>09</w:t>
      </w:r>
      <w:r>
        <w:rPr>
          <w:rFonts w:hint="eastAsia" w:ascii="宋体" w:hAnsi="宋体"/>
          <w:color w:val="0000FF"/>
          <w:szCs w:val="21"/>
          <w:u w:val="single"/>
          <w:lang w:eastAsia="zh-CN"/>
        </w:rPr>
        <w:t>点</w:t>
      </w:r>
      <w:r>
        <w:rPr>
          <w:rFonts w:hint="eastAsia" w:ascii="宋体" w:hAnsi="宋体"/>
          <w:color w:val="0000FF"/>
          <w:szCs w:val="21"/>
          <w:u w:val="single"/>
          <w:lang w:val="en-US" w:eastAsia="zh-CN"/>
        </w:rPr>
        <w:t>30</w:t>
      </w:r>
      <w:r>
        <w:rPr>
          <w:rFonts w:hint="eastAsia" w:ascii="宋体" w:hAnsi="宋体"/>
          <w:color w:val="0000FF"/>
          <w:szCs w:val="21"/>
          <w:u w:val="single"/>
          <w:lang w:eastAsia="zh-CN"/>
        </w:rPr>
        <w:t>分</w:t>
      </w:r>
      <w:r>
        <w:rPr>
          <w:rFonts w:hint="eastAsia"/>
          <w:bCs/>
          <w:color w:val="auto"/>
          <w:szCs w:val="21"/>
          <w:highlight w:val="none"/>
        </w:rPr>
        <w:t>（北京时间）</w:t>
      </w:r>
      <w:r>
        <w:rPr>
          <w:rFonts w:hint="eastAsia"/>
          <w:bCs/>
          <w:color w:val="auto"/>
          <w:szCs w:val="21"/>
          <w:highlight w:val="none"/>
          <w:lang w:eastAsia="zh-CN"/>
        </w:rPr>
        <w:t>；</w:t>
      </w:r>
    </w:p>
    <w:p w14:paraId="4186E332">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首次响应文件提交地点：</w:t>
      </w:r>
      <w:r>
        <w:rPr>
          <w:rFonts w:hint="eastAsia"/>
          <w:color w:val="auto"/>
          <w:szCs w:val="21"/>
          <w:highlight w:val="none"/>
          <w:u w:val="none"/>
          <w:lang w:val="en-US" w:eastAsia="zh-CN"/>
        </w:rPr>
        <w:t>“</w:t>
      </w:r>
      <w:r>
        <w:rPr>
          <w:rFonts w:hint="eastAsia" w:ascii="宋体" w:hAnsi="宋体"/>
          <w:color w:val="auto"/>
          <w:szCs w:val="21"/>
          <w:highlight w:val="none"/>
          <w:u w:val="none"/>
          <w:lang w:eastAsia="zh-CN"/>
        </w:rPr>
        <w:t>广西政府采购云平台”（https://login.gcy.zfcg.gxzf.gov.cn/）</w:t>
      </w:r>
      <w:r>
        <w:rPr>
          <w:rFonts w:hint="eastAsia" w:ascii="宋体" w:hAnsi="宋体" w:eastAsia="宋体" w:cs="Times New Roman"/>
          <w:color w:val="auto"/>
          <w:szCs w:val="21"/>
          <w:highlight w:val="none"/>
          <w:u w:val="none"/>
        </w:rPr>
        <w:t>在线提交</w:t>
      </w:r>
      <w:r>
        <w:rPr>
          <w:rFonts w:hint="eastAsia" w:ascii="宋体" w:hAnsi="宋体" w:eastAsia="宋体" w:cs="Times New Roman"/>
          <w:color w:val="auto"/>
          <w:szCs w:val="21"/>
          <w:highlight w:val="none"/>
          <w:lang w:eastAsia="zh-CN"/>
        </w:rPr>
        <w:t>。</w:t>
      </w:r>
    </w:p>
    <w:p w14:paraId="59E1E79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000000"/>
          <w:szCs w:val="21"/>
        </w:rPr>
      </w:pPr>
      <w:r>
        <w:rPr>
          <w:rFonts w:hint="eastAsia" w:ascii="宋体" w:hAnsi="宋体"/>
          <w:b/>
          <w:color w:val="000000"/>
          <w:szCs w:val="21"/>
        </w:rPr>
        <w:t>五、开启</w:t>
      </w:r>
    </w:p>
    <w:p w14:paraId="3E8BBB1A">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eastAsia="宋体" w:cs="Times New Roman"/>
          <w:bCs/>
          <w:color w:val="auto"/>
          <w:szCs w:val="21"/>
          <w:highlight w:val="none"/>
          <w:u w:val="single"/>
        </w:rPr>
      </w:pPr>
      <w:r>
        <w:rPr>
          <w:rFonts w:hint="eastAsia" w:ascii="宋体" w:hAnsi="宋体" w:eastAsia="宋体" w:cs="Times New Roman"/>
          <w:color w:val="auto"/>
          <w:szCs w:val="21"/>
          <w:highlight w:val="none"/>
        </w:rPr>
        <w:t>时间：</w:t>
      </w:r>
      <w:bookmarkStart w:id="0" w:name="PO_3000001871_PM015_2"/>
      <w:r>
        <w:rPr>
          <w:rFonts w:hint="eastAsia" w:ascii="宋体" w:hAnsi="宋体"/>
          <w:color w:val="0000FF"/>
          <w:szCs w:val="21"/>
          <w:u w:val="single"/>
          <w:lang w:val="en-US" w:eastAsia="zh-CN"/>
        </w:rPr>
        <w:t>2024</w:t>
      </w:r>
      <w:r>
        <w:rPr>
          <w:rFonts w:hint="eastAsia" w:ascii="宋体" w:hAnsi="宋体"/>
          <w:color w:val="0000FF"/>
          <w:szCs w:val="21"/>
          <w:u w:val="single"/>
          <w:lang w:eastAsia="zh-CN"/>
        </w:rPr>
        <w:t>年</w:t>
      </w:r>
      <w:r>
        <w:rPr>
          <w:rFonts w:hint="eastAsia" w:ascii="宋体" w:hAnsi="宋体"/>
          <w:color w:val="0000FF"/>
          <w:szCs w:val="21"/>
          <w:u w:val="single"/>
          <w:lang w:val="en-US" w:eastAsia="zh-CN"/>
        </w:rPr>
        <w:t>08</w:t>
      </w:r>
      <w:r>
        <w:rPr>
          <w:rFonts w:hint="eastAsia" w:ascii="宋体" w:hAnsi="宋体"/>
          <w:color w:val="0000FF"/>
          <w:szCs w:val="21"/>
          <w:u w:val="single"/>
          <w:lang w:eastAsia="zh-CN"/>
        </w:rPr>
        <w:t>月</w:t>
      </w:r>
      <w:r>
        <w:rPr>
          <w:rFonts w:hint="eastAsia" w:ascii="宋体" w:hAnsi="宋体"/>
          <w:color w:val="0000FF"/>
          <w:szCs w:val="21"/>
          <w:u w:val="single"/>
          <w:lang w:val="en-US" w:eastAsia="zh-CN"/>
        </w:rPr>
        <w:t>19</w:t>
      </w:r>
      <w:r>
        <w:rPr>
          <w:rFonts w:hint="eastAsia" w:ascii="宋体" w:hAnsi="宋体"/>
          <w:color w:val="0000FF"/>
          <w:szCs w:val="21"/>
          <w:u w:val="single"/>
          <w:lang w:eastAsia="zh-CN"/>
        </w:rPr>
        <w:t>日</w:t>
      </w:r>
      <w:r>
        <w:rPr>
          <w:rFonts w:hint="eastAsia" w:ascii="宋体" w:hAnsi="宋体"/>
          <w:color w:val="0000FF"/>
          <w:szCs w:val="21"/>
          <w:u w:val="single"/>
          <w:lang w:val="en-US" w:eastAsia="zh-CN"/>
        </w:rPr>
        <w:t>09</w:t>
      </w:r>
      <w:r>
        <w:rPr>
          <w:rFonts w:hint="eastAsia" w:ascii="宋体" w:hAnsi="宋体"/>
          <w:color w:val="0000FF"/>
          <w:szCs w:val="21"/>
          <w:u w:val="single"/>
          <w:lang w:eastAsia="zh-CN"/>
        </w:rPr>
        <w:t>点</w:t>
      </w:r>
      <w:r>
        <w:rPr>
          <w:rFonts w:hint="eastAsia" w:ascii="宋体" w:hAnsi="宋体"/>
          <w:color w:val="0000FF"/>
          <w:szCs w:val="21"/>
          <w:u w:val="single"/>
          <w:lang w:val="en-US" w:eastAsia="zh-CN"/>
        </w:rPr>
        <w:t>30</w:t>
      </w:r>
      <w:r>
        <w:rPr>
          <w:rFonts w:hint="eastAsia" w:ascii="宋体" w:hAnsi="宋体"/>
          <w:color w:val="0000FF"/>
          <w:szCs w:val="21"/>
          <w:u w:val="single"/>
          <w:lang w:eastAsia="zh-CN"/>
        </w:rPr>
        <w:t>分</w:t>
      </w:r>
      <w:r>
        <w:rPr>
          <w:rFonts w:hint="eastAsia"/>
          <w:bCs/>
          <w:color w:val="auto"/>
          <w:szCs w:val="21"/>
          <w:highlight w:val="none"/>
          <w:u w:val="single"/>
        </w:rPr>
        <w:t>（北京时间）</w:t>
      </w:r>
      <w:bookmarkEnd w:id="0"/>
      <w:r>
        <w:rPr>
          <w:rFonts w:hint="eastAsia" w:ascii="宋体" w:hAnsi="宋体" w:eastAsia="宋体" w:cs="Times New Roman"/>
          <w:color w:val="auto"/>
          <w:szCs w:val="21"/>
          <w:highlight w:val="none"/>
          <w:u w:val="single"/>
        </w:rPr>
        <w:t>后</w:t>
      </w:r>
    </w:p>
    <w:p w14:paraId="434CA9FF">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eastAsia="宋体" w:cs="Times New Roman"/>
          <w:bCs/>
          <w:color w:val="auto"/>
          <w:szCs w:val="21"/>
          <w:highlight w:val="none"/>
          <w:u w:val="single"/>
        </w:rPr>
      </w:pPr>
      <w:r>
        <w:rPr>
          <w:rFonts w:hint="eastAsia" w:ascii="宋体" w:hAnsi="宋体" w:eastAsia="宋体" w:cs="Times New Roman"/>
          <w:color w:val="auto"/>
          <w:szCs w:val="21"/>
          <w:highlight w:val="none"/>
        </w:rPr>
        <w:t>地点：</w:t>
      </w:r>
      <w:r>
        <w:rPr>
          <w:rFonts w:hint="eastAsia" w:ascii="宋体" w:hAnsi="宋体"/>
          <w:color w:val="auto"/>
          <w:szCs w:val="21"/>
          <w:highlight w:val="none"/>
          <w:u w:val="none"/>
          <w:lang w:eastAsia="zh-CN"/>
        </w:rPr>
        <w:t>通过</w:t>
      </w:r>
      <w:r>
        <w:rPr>
          <w:rFonts w:hint="eastAsia"/>
          <w:color w:val="auto"/>
          <w:szCs w:val="21"/>
          <w:highlight w:val="none"/>
          <w:u w:val="none"/>
          <w:lang w:val="en-US" w:eastAsia="zh-CN"/>
        </w:rPr>
        <w:t>“</w:t>
      </w:r>
      <w:r>
        <w:rPr>
          <w:rFonts w:hint="eastAsia" w:ascii="宋体" w:hAnsi="宋体"/>
          <w:color w:val="auto"/>
          <w:szCs w:val="21"/>
          <w:highlight w:val="none"/>
          <w:u w:val="none"/>
          <w:lang w:eastAsia="zh-CN"/>
        </w:rPr>
        <w:t>广西政府采购云平台”（https://login.gcy.zfcg.gxzf.gov.cn/）在线解密开启</w:t>
      </w:r>
      <w:r>
        <w:rPr>
          <w:rFonts w:hint="eastAsia" w:ascii="宋体" w:hAnsi="宋体" w:eastAsia="宋体" w:cs="宋体"/>
          <w:color w:val="auto"/>
          <w:sz w:val="21"/>
          <w:szCs w:val="21"/>
          <w:highlight w:val="none"/>
        </w:rPr>
        <w:t>。</w:t>
      </w:r>
    </w:p>
    <w:p w14:paraId="60A350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000000"/>
          <w:szCs w:val="21"/>
        </w:rPr>
      </w:pPr>
      <w:r>
        <w:rPr>
          <w:rFonts w:hint="eastAsia" w:ascii="宋体" w:hAnsi="宋体"/>
          <w:b/>
          <w:color w:val="000000"/>
          <w:szCs w:val="21"/>
        </w:rPr>
        <w:t>六、公告期限</w:t>
      </w:r>
    </w:p>
    <w:p w14:paraId="66B435A4">
      <w:pPr>
        <w:keepNext w:val="0"/>
        <w:keepLines w:val="0"/>
        <w:pageBreakBefore w:val="0"/>
        <w:widowControl w:val="0"/>
        <w:kinsoku/>
        <w:wordWrap/>
        <w:overflowPunct/>
        <w:topLinePunct w:val="0"/>
        <w:autoSpaceDE/>
        <w:autoSpaceDN/>
        <w:bidi w:val="0"/>
        <w:adjustRightInd/>
        <w:snapToGrid/>
        <w:spacing w:line="360" w:lineRule="auto"/>
        <w:ind w:left="0" w:leftChars="0" w:firstLine="420"/>
        <w:textAlignment w:val="auto"/>
        <w:rPr>
          <w:rFonts w:hint="eastAsia" w:ascii="宋体" w:hAnsi="宋体"/>
          <w:color w:val="000000"/>
          <w:szCs w:val="21"/>
        </w:rPr>
      </w:pPr>
      <w:r>
        <w:rPr>
          <w:rFonts w:hint="eastAsia" w:ascii="宋体" w:hAnsi="宋体"/>
          <w:color w:val="000000"/>
          <w:szCs w:val="21"/>
        </w:rPr>
        <w:t>自本公告发布之日起3个工作日</w:t>
      </w:r>
    </w:p>
    <w:p w14:paraId="135E8E9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000000"/>
          <w:szCs w:val="21"/>
        </w:rPr>
      </w:pPr>
      <w:r>
        <w:rPr>
          <w:rFonts w:hint="eastAsia" w:ascii="宋体" w:hAnsi="宋体"/>
          <w:b/>
          <w:color w:val="000000"/>
          <w:szCs w:val="21"/>
        </w:rPr>
        <w:t>七、其他补充事宜</w:t>
      </w:r>
    </w:p>
    <w:p w14:paraId="07AEE89C">
      <w:pPr>
        <w:keepNext w:val="0"/>
        <w:keepLines w:val="0"/>
        <w:pageBreakBefore w:val="0"/>
        <w:widowControl w:val="0"/>
        <w:kinsoku/>
        <w:wordWrap/>
        <w:overflowPunct/>
        <w:topLinePunct w:val="0"/>
        <w:autoSpaceDE/>
        <w:autoSpaceDN/>
        <w:bidi w:val="0"/>
        <w:adjustRightInd/>
        <w:snapToGrid/>
        <w:spacing w:line="360" w:lineRule="auto"/>
        <w:ind w:left="0" w:leftChars="0" w:firstLine="420"/>
        <w:textAlignment w:val="auto"/>
        <w:rPr>
          <w:rFonts w:hint="eastAsia" w:ascii="宋体" w:hAnsi="宋体" w:eastAsia="宋体" w:cs="宋体"/>
          <w:color w:val="000000"/>
          <w:kern w:val="2"/>
          <w:szCs w:val="21"/>
          <w:lang w:eastAsia="zh-CN"/>
        </w:rPr>
      </w:pPr>
      <w:r>
        <w:rPr>
          <w:rFonts w:hint="eastAsia" w:ascii="宋体" w:hAnsi="宋体" w:eastAsia="宋体" w:cs="宋体"/>
          <w:color w:val="000000"/>
          <w:kern w:val="2"/>
          <w:szCs w:val="21"/>
        </w:rPr>
        <w:t>1.竞标保证金（人民币）：本项目不收取</w:t>
      </w:r>
      <w:r>
        <w:rPr>
          <w:rFonts w:hint="eastAsia" w:ascii="宋体" w:hAnsi="宋体" w:eastAsia="宋体" w:cs="宋体"/>
          <w:color w:val="000000"/>
          <w:kern w:val="2"/>
          <w:szCs w:val="21"/>
          <w:lang w:eastAsia="zh-CN"/>
        </w:rPr>
        <w:t>竞标</w:t>
      </w:r>
      <w:r>
        <w:rPr>
          <w:rFonts w:hint="eastAsia" w:ascii="宋体" w:hAnsi="宋体" w:eastAsia="宋体" w:cs="宋体"/>
          <w:color w:val="000000"/>
          <w:kern w:val="2"/>
          <w:szCs w:val="21"/>
        </w:rPr>
        <w:t>保证金</w:t>
      </w:r>
      <w:r>
        <w:rPr>
          <w:rFonts w:hint="eastAsia" w:ascii="宋体" w:hAnsi="宋体" w:eastAsia="宋体" w:cs="宋体"/>
          <w:color w:val="000000"/>
          <w:kern w:val="2"/>
          <w:szCs w:val="21"/>
          <w:lang w:eastAsia="zh-CN"/>
        </w:rPr>
        <w:t>。</w:t>
      </w:r>
    </w:p>
    <w:p w14:paraId="383A5678">
      <w:pPr>
        <w:keepNext w:val="0"/>
        <w:keepLines w:val="0"/>
        <w:pageBreakBefore w:val="0"/>
        <w:widowControl w:val="0"/>
        <w:kinsoku/>
        <w:wordWrap/>
        <w:overflowPunct/>
        <w:topLinePunct w:val="0"/>
        <w:autoSpaceDE/>
        <w:autoSpaceDN/>
        <w:bidi w:val="0"/>
        <w:adjustRightInd/>
        <w:snapToGrid/>
        <w:spacing w:line="360" w:lineRule="auto"/>
        <w:ind w:left="0" w:leftChars="0" w:firstLine="420"/>
        <w:textAlignment w:val="auto"/>
        <w:rPr>
          <w:rFonts w:hint="eastAsia" w:ascii="宋体" w:hAnsi="宋体" w:eastAsia="宋体" w:cs="宋体"/>
          <w:color w:val="000000"/>
          <w:kern w:val="2"/>
          <w:szCs w:val="21"/>
          <w:lang w:eastAsia="zh-CN"/>
        </w:rPr>
      </w:pPr>
      <w:r>
        <w:rPr>
          <w:rFonts w:hint="eastAsia" w:ascii="宋体" w:hAnsi="宋体" w:eastAsia="宋体" w:cs="宋体"/>
          <w:color w:val="000000"/>
          <w:kern w:val="2"/>
          <w:szCs w:val="21"/>
        </w:rPr>
        <w:t>2.</w:t>
      </w:r>
      <w:r>
        <w:rPr>
          <w:rFonts w:hint="eastAsia" w:ascii="宋体" w:hAnsi="宋体" w:cs="宋体"/>
          <w:color w:val="auto"/>
          <w:kern w:val="0"/>
          <w:szCs w:val="21"/>
        </w:rPr>
        <w:t>采购意向公开链接</w:t>
      </w:r>
      <w:r>
        <w:rPr>
          <w:rFonts w:hint="eastAsia" w:ascii="宋体" w:hAnsi="宋体" w:cs="宋体"/>
          <w:color w:val="auto"/>
          <w:kern w:val="0"/>
          <w:szCs w:val="21"/>
          <w:lang w:eastAsia="zh-CN"/>
        </w:rPr>
        <w:t>：</w:t>
      </w:r>
    </w:p>
    <w:p w14:paraId="38DE985E">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color w:val="auto"/>
        </w:rPr>
      </w:pPr>
      <w:r>
        <w:rPr>
          <w:rFonts w:hint="eastAsia"/>
          <w:color w:val="auto"/>
        </w:rPr>
        <w:fldChar w:fldCharType="begin"/>
      </w:r>
      <w:r>
        <w:rPr>
          <w:rFonts w:hint="eastAsia"/>
          <w:color w:val="auto"/>
        </w:rPr>
        <w:instrText xml:space="preserve"> HYPERLINK "http://zfcg.gxzf.gov.cn/site/detail?categoryCode=reformColumn&amp;parentId=66601&amp;articleId=Oq55gWgHrDELX2bVW5trfg==" </w:instrText>
      </w:r>
      <w:r>
        <w:rPr>
          <w:rFonts w:hint="eastAsia"/>
          <w:color w:val="auto"/>
        </w:rPr>
        <w:fldChar w:fldCharType="separate"/>
      </w:r>
      <w:r>
        <w:rPr>
          <w:rStyle w:val="4"/>
          <w:rFonts w:hint="eastAsia"/>
        </w:rPr>
        <w:t>http://zfcg.gxzf.gov.cn/site/detail?categoryCode=reformColumn&amp;parentId=66601&amp;articleId=Oq55gWgHrDELX2bVW5trfg==</w:t>
      </w:r>
      <w:r>
        <w:rPr>
          <w:rFonts w:hint="eastAsia"/>
          <w:color w:val="auto"/>
        </w:rPr>
        <w:fldChar w:fldCharType="end"/>
      </w:r>
    </w:p>
    <w:p w14:paraId="786D1A83">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color w:val="auto"/>
          <w:kern w:val="0"/>
          <w:szCs w:val="21"/>
        </w:rPr>
      </w:pPr>
      <w:r>
        <w:rPr>
          <w:rFonts w:hint="eastAsia" w:ascii="宋体" w:hAnsi="宋体" w:cs="宋体"/>
          <w:color w:val="auto"/>
          <w:kern w:val="0"/>
          <w:szCs w:val="21"/>
          <w:lang w:val="en-US" w:eastAsia="zh-CN"/>
        </w:rPr>
        <w:t>3</w:t>
      </w:r>
      <w:r>
        <w:rPr>
          <w:rFonts w:ascii="宋体" w:hAnsi="宋体"/>
          <w:color w:val="auto"/>
          <w:szCs w:val="21"/>
        </w:rPr>
        <w:t>.</w:t>
      </w:r>
      <w:r>
        <w:rPr>
          <w:rFonts w:hint="eastAsia" w:ascii="宋体" w:hAnsi="宋体" w:cs="宋体"/>
          <w:color w:val="auto"/>
          <w:kern w:val="0"/>
          <w:szCs w:val="21"/>
        </w:rPr>
        <w:t>本项目需要落实的政府采购政策</w:t>
      </w:r>
    </w:p>
    <w:p w14:paraId="4CA8B867">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color w:val="auto"/>
          <w:kern w:val="0"/>
          <w:szCs w:val="21"/>
        </w:rPr>
      </w:pPr>
      <w:r>
        <w:rPr>
          <w:rFonts w:hint="eastAsia" w:ascii="宋体" w:hAnsi="宋体" w:cs="宋体"/>
          <w:color w:val="auto"/>
          <w:kern w:val="0"/>
          <w:szCs w:val="21"/>
        </w:rPr>
        <w:t>（1）政府采购促进中小企业发展。</w:t>
      </w:r>
    </w:p>
    <w:p w14:paraId="1C0A923C">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color w:val="auto"/>
          <w:kern w:val="0"/>
          <w:szCs w:val="21"/>
        </w:rPr>
      </w:pPr>
      <w:r>
        <w:rPr>
          <w:rFonts w:hint="eastAsia" w:ascii="宋体" w:hAnsi="宋体" w:cs="宋体"/>
          <w:color w:val="auto"/>
          <w:kern w:val="0"/>
          <w:szCs w:val="21"/>
        </w:rPr>
        <w:t>（2）政府采购支持采用本国产品的政策。</w:t>
      </w:r>
    </w:p>
    <w:p w14:paraId="66309398">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color w:val="auto"/>
          <w:kern w:val="0"/>
          <w:szCs w:val="21"/>
        </w:rPr>
      </w:pPr>
      <w:r>
        <w:rPr>
          <w:rFonts w:hint="eastAsia" w:ascii="宋体" w:hAnsi="宋体" w:cs="宋体"/>
          <w:color w:val="auto"/>
          <w:kern w:val="0"/>
          <w:szCs w:val="21"/>
        </w:rPr>
        <w:t>（3）强制采购节能产品</w:t>
      </w:r>
      <w:r>
        <w:rPr>
          <w:rFonts w:hint="eastAsia" w:ascii="宋体" w:hAnsi="宋体" w:cs="宋体"/>
          <w:color w:val="auto"/>
          <w:kern w:val="0"/>
          <w:szCs w:val="21"/>
          <w:lang w:eastAsia="zh-CN"/>
        </w:rPr>
        <w:t>，</w:t>
      </w:r>
      <w:r>
        <w:rPr>
          <w:rFonts w:hint="eastAsia" w:ascii="宋体" w:hAnsi="宋体" w:cs="宋体"/>
          <w:color w:val="auto"/>
          <w:kern w:val="0"/>
          <w:szCs w:val="21"/>
        </w:rPr>
        <w:t>优先采购节能产品、环境标志产品。</w:t>
      </w:r>
    </w:p>
    <w:p w14:paraId="4E504A06">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s="宋体"/>
          <w:color w:val="auto"/>
          <w:kern w:val="0"/>
          <w:szCs w:val="21"/>
        </w:rPr>
      </w:pPr>
      <w:r>
        <w:rPr>
          <w:rFonts w:hint="eastAsia" w:ascii="宋体" w:hAnsi="宋体" w:cs="宋体"/>
          <w:color w:val="auto"/>
          <w:kern w:val="0"/>
          <w:szCs w:val="21"/>
        </w:rPr>
        <w:t>（4）政府采购促进残疾人就业政策。</w:t>
      </w:r>
    </w:p>
    <w:p w14:paraId="60A7C70C">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kern w:val="0"/>
          <w:szCs w:val="21"/>
        </w:rPr>
      </w:pPr>
      <w:r>
        <w:rPr>
          <w:rFonts w:hint="eastAsia" w:ascii="宋体" w:hAnsi="宋体" w:cs="宋体"/>
          <w:color w:val="auto"/>
          <w:kern w:val="0"/>
          <w:szCs w:val="21"/>
        </w:rPr>
        <w:t>（5）政府采购支持监狱企业发展。</w:t>
      </w:r>
    </w:p>
    <w:p w14:paraId="26F25037">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cs="宋体"/>
          <w:color w:val="auto"/>
          <w:kern w:val="0"/>
          <w:szCs w:val="21"/>
        </w:rPr>
      </w:pPr>
      <w:r>
        <w:rPr>
          <w:rFonts w:hint="eastAsia" w:ascii="宋体" w:hAnsi="宋体" w:cs="宋体"/>
          <w:color w:val="auto"/>
          <w:kern w:val="0"/>
          <w:szCs w:val="21"/>
        </w:rPr>
        <w:t>（6）</w:t>
      </w:r>
      <w:r>
        <w:rPr>
          <w:rFonts w:hint="eastAsia"/>
          <w:color w:val="auto"/>
        </w:rPr>
        <w:t>扶持不发达地区和少数民族地区政策</w:t>
      </w:r>
    </w:p>
    <w:p w14:paraId="7E47CFCE">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56E17F0">
      <w:pPr>
        <w:keepNext w:val="0"/>
        <w:keepLines w:val="0"/>
        <w:pageBreakBefore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lang w:val="en-US"/>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对在“信用中国”网站(www.creditchina.gov.cn) 、中国政府采购网(www.ccgp.gov.cn)被列入失信被执行人、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、政府采购严重违法失信行为记录名单及其他不符合《中华人民共和国政府采购法》第二十二条规定条件的供应商，不得参与政府采购活动。</w:t>
      </w:r>
    </w:p>
    <w:p w14:paraId="4BC436C9">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lang w:val="en-US" w:eastAsia="zh-CN"/>
        </w:rPr>
        <w:t>6.</w:t>
      </w:r>
      <w:r>
        <w:rPr>
          <w:rFonts w:hint="eastAsia" w:ascii="宋体" w:hAnsi="宋体" w:eastAsia="宋体" w:cs="宋体"/>
          <w:b w:val="0"/>
          <w:bCs w:val="0"/>
          <w:color w:val="auto"/>
          <w:szCs w:val="21"/>
          <w:highlight w:val="none"/>
        </w:rPr>
        <w:t>在线</w:t>
      </w:r>
      <w:r>
        <w:rPr>
          <w:rFonts w:hint="eastAsia" w:ascii="宋体" w:hAnsi="宋体" w:eastAsia="宋体" w:cs="宋体"/>
          <w:b w:val="0"/>
          <w:bCs w:val="0"/>
          <w:color w:val="auto"/>
          <w:szCs w:val="21"/>
          <w:highlight w:val="none"/>
          <w:lang w:eastAsia="zh-CN"/>
        </w:rPr>
        <w:t>竞</w:t>
      </w:r>
      <w:r>
        <w:rPr>
          <w:rFonts w:hint="eastAsia" w:ascii="宋体" w:hAnsi="宋体" w:eastAsia="宋体" w:cs="宋体"/>
          <w:b w:val="0"/>
          <w:bCs w:val="0"/>
          <w:color w:val="auto"/>
          <w:szCs w:val="21"/>
          <w:highlight w:val="none"/>
        </w:rPr>
        <w:t>标</w:t>
      </w:r>
      <w:r>
        <w:rPr>
          <w:rFonts w:hint="eastAsia" w:ascii="宋体" w:hAnsi="宋体" w:eastAsia="宋体" w:cs="宋体"/>
          <w:b w:val="0"/>
          <w:bCs w:val="0"/>
          <w:color w:val="auto"/>
          <w:szCs w:val="21"/>
          <w:highlight w:val="none"/>
          <w:lang w:eastAsia="zh-CN"/>
        </w:rPr>
        <w:t>的有关</w:t>
      </w:r>
      <w:r>
        <w:rPr>
          <w:rFonts w:hint="eastAsia" w:ascii="宋体" w:hAnsi="宋体" w:eastAsia="宋体" w:cs="宋体"/>
          <w:b w:val="0"/>
          <w:bCs w:val="0"/>
          <w:color w:val="auto"/>
          <w:szCs w:val="21"/>
          <w:highlight w:val="none"/>
        </w:rPr>
        <w:t>说明</w:t>
      </w:r>
      <w:r>
        <w:rPr>
          <w:rFonts w:hint="eastAsia" w:ascii="宋体" w:hAnsi="宋体" w:eastAsia="宋体" w:cs="宋体"/>
          <w:b w:val="0"/>
          <w:bCs w:val="0"/>
          <w:color w:val="auto"/>
          <w:kern w:val="0"/>
          <w:szCs w:val="21"/>
          <w:highlight w:val="none"/>
          <w:lang w:eastAsia="zh-CN"/>
        </w:rPr>
        <w:t>：</w:t>
      </w:r>
    </w:p>
    <w:p w14:paraId="29C1DCEE">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（1）响应文件提交方式：本项目为全流程电子化项目，通过“</w:t>
      </w:r>
      <w:r>
        <w:rPr>
          <w:rFonts w:hint="eastAsia" w:ascii="宋体" w:hAnsi="宋体" w:eastAsia="宋体" w:cs="宋体"/>
          <w:color w:val="auto"/>
          <w:szCs w:val="21"/>
          <w:highlight w:val="none"/>
          <w:lang w:eastAsia="zh-CN"/>
        </w:rPr>
        <w:t>广西政府采购云平台”（https://login.gcy.zfcg.gxzf.gov.cn/）</w:t>
      </w:r>
      <w:r>
        <w:rPr>
          <w:rFonts w:hint="eastAsia" w:ascii="宋体" w:hAnsi="宋体" w:eastAsia="宋体" w:cs="宋体"/>
          <w:color w:val="auto"/>
          <w:szCs w:val="21"/>
          <w:highlight w:val="none"/>
        </w:rPr>
        <w:t>实行在线电子响应，供应商应先安装“</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电子交易客户端”（请自行前往</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进行下载），并按照本项目采购文件和</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的要求编制、加密后在</w:t>
      </w:r>
      <w:r>
        <w:rPr>
          <w:rFonts w:hint="eastAsia" w:ascii="宋体" w:hAnsi="宋体" w:eastAsia="宋体" w:cs="宋体"/>
          <w:color w:val="auto"/>
          <w:szCs w:val="21"/>
          <w:highlight w:val="none"/>
          <w:lang w:val="en-US" w:eastAsia="zh-CN"/>
        </w:rPr>
        <w:t>响应文件提交</w:t>
      </w:r>
      <w:r>
        <w:rPr>
          <w:rFonts w:hint="eastAsia" w:ascii="宋体" w:hAnsi="宋体" w:eastAsia="宋体" w:cs="宋体"/>
          <w:color w:val="auto"/>
          <w:szCs w:val="21"/>
          <w:highlight w:val="none"/>
        </w:rPr>
        <w:t>截止时间前通过网络上传至</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供应商在“</w:t>
      </w:r>
      <w:r>
        <w:rPr>
          <w:rFonts w:hint="eastAsia" w:ascii="宋体" w:hAnsi="宋体" w:eastAsia="宋体" w:cs="宋体"/>
          <w:b/>
          <w:color w:val="auto"/>
          <w:szCs w:val="21"/>
          <w:highlight w:val="none"/>
          <w:lang w:eastAsia="zh-CN"/>
        </w:rPr>
        <w:t>广西政府采购云平台</w:t>
      </w:r>
      <w:r>
        <w:rPr>
          <w:rFonts w:hint="eastAsia" w:ascii="宋体" w:hAnsi="宋体" w:eastAsia="宋体" w:cs="宋体"/>
          <w:b/>
          <w:color w:val="auto"/>
          <w:szCs w:val="21"/>
          <w:highlight w:val="none"/>
        </w:rPr>
        <w:t>”提交电子版响应文件时，请填写参加远程采购活动经办人联系方式</w:t>
      </w:r>
      <w:r>
        <w:rPr>
          <w:rFonts w:hint="eastAsia" w:ascii="宋体" w:hAnsi="宋体" w:eastAsia="宋体" w:cs="宋体"/>
          <w:color w:val="auto"/>
          <w:szCs w:val="21"/>
          <w:highlight w:val="none"/>
        </w:rPr>
        <w:t>。</w:t>
      </w:r>
    </w:p>
    <w:p w14:paraId="05E8D8AF">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（2）未进行网上注册并办理数字证书（CA认证）的供应商将无法参与本项目政府采购活动，潜在供应商应当在</w:t>
      </w:r>
      <w:r>
        <w:rPr>
          <w:rFonts w:hint="eastAsia" w:ascii="宋体" w:hAnsi="宋体" w:eastAsia="宋体" w:cs="宋体"/>
          <w:color w:val="auto"/>
          <w:szCs w:val="21"/>
          <w:highlight w:val="none"/>
          <w:lang w:eastAsia="zh-CN"/>
        </w:rPr>
        <w:t>首次响应文件提交</w:t>
      </w:r>
      <w:r>
        <w:rPr>
          <w:rFonts w:hint="eastAsia" w:ascii="宋体" w:hAnsi="宋体" w:eastAsia="宋体" w:cs="宋体"/>
          <w:color w:val="auto"/>
          <w:szCs w:val="21"/>
          <w:highlight w:val="none"/>
        </w:rPr>
        <w:t>截止时间前，完成电子交易平台上的CA数字证书办理及响应文件的提交。</w:t>
      </w:r>
      <w:r>
        <w:rPr>
          <w:rFonts w:hint="eastAsia" w:ascii="宋体" w:hAnsi="宋体" w:eastAsia="宋体" w:cs="宋体"/>
          <w:color w:val="auto"/>
          <w:szCs w:val="21"/>
          <w:highlight w:val="none"/>
          <w:lang w:val="en-US" w:eastAsia="zh-CN"/>
        </w:rPr>
        <w:t xml:space="preserve"> </w:t>
      </w:r>
    </w:p>
    <w:p w14:paraId="0E1CC9AE">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7E33BBC3">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bCs w:val="0"/>
          <w:color w:val="auto"/>
          <w:szCs w:val="21"/>
          <w:highlight w:val="none"/>
          <w:u w:val="none"/>
        </w:rPr>
      </w:pPr>
      <w:r>
        <w:rPr>
          <w:rFonts w:hint="eastAsia" w:ascii="宋体" w:hAnsi="宋体" w:eastAsia="宋体" w:cs="宋体"/>
          <w:b/>
          <w:bCs w:val="0"/>
          <w:color w:val="auto"/>
          <w:szCs w:val="21"/>
          <w:highlight w:val="none"/>
          <w:u w:val="none"/>
        </w:rPr>
        <w:t>注：供应商应当在首次响应文件提交截止时间前完成电子响应文件的上传、递交，响应文件提交截止时间前可以补充、修改或者撤回响应文件。补充或者修改响应文件的，应当先行撤回原文件，补充、修改后重新上传、递交。</w:t>
      </w:r>
      <w:r>
        <w:rPr>
          <w:rFonts w:hint="eastAsia" w:ascii="宋体" w:hAnsi="宋体" w:eastAsia="宋体" w:cs="宋体"/>
          <w:b/>
          <w:color w:val="auto"/>
          <w:szCs w:val="21"/>
          <w:highlight w:val="none"/>
          <w:u w:val="none"/>
          <w:lang w:eastAsia="zh-CN"/>
        </w:rPr>
        <w:t>响应文件提交</w:t>
      </w:r>
      <w:r>
        <w:rPr>
          <w:rFonts w:hint="eastAsia" w:ascii="宋体" w:hAnsi="宋体" w:eastAsia="宋体" w:cs="宋体"/>
          <w:b/>
          <w:bCs w:val="0"/>
          <w:color w:val="auto"/>
          <w:szCs w:val="21"/>
          <w:highlight w:val="none"/>
          <w:u w:val="none"/>
        </w:rPr>
        <w:t>截止时间前未完成上传、递交的，视为撤回响应文件。响应文件提交截止时间以后上传递交的响应文件的，“</w:t>
      </w:r>
      <w:r>
        <w:rPr>
          <w:rFonts w:hint="eastAsia" w:ascii="宋体" w:hAnsi="宋体" w:eastAsia="宋体" w:cs="宋体"/>
          <w:b/>
          <w:bCs w:val="0"/>
          <w:color w:val="auto"/>
          <w:szCs w:val="21"/>
          <w:highlight w:val="none"/>
          <w:u w:val="none"/>
          <w:lang w:eastAsia="zh-CN"/>
        </w:rPr>
        <w:t>广西政府采购云平台</w:t>
      </w:r>
      <w:r>
        <w:rPr>
          <w:rFonts w:hint="eastAsia" w:ascii="宋体" w:hAnsi="宋体" w:eastAsia="宋体" w:cs="宋体"/>
          <w:b/>
          <w:bCs w:val="0"/>
          <w:color w:val="auto"/>
          <w:szCs w:val="21"/>
          <w:highlight w:val="none"/>
          <w:u w:val="none"/>
        </w:rPr>
        <w:t>”将予以拒收。</w:t>
      </w:r>
    </w:p>
    <w:p w14:paraId="5157DE57">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CA证书在线解密：首次响应文件开启时，</w:t>
      </w:r>
      <w:r>
        <w:rPr>
          <w:rFonts w:hint="eastAsia" w:ascii="宋体" w:hAnsi="宋体" w:eastAsia="宋体" w:cs="宋体"/>
          <w:color w:val="auto"/>
          <w:kern w:val="0"/>
          <w:szCs w:val="21"/>
          <w:highlight w:val="none"/>
          <w:lang w:eastAsia="zh-CN"/>
        </w:rPr>
        <w:t>需</w:t>
      </w:r>
      <w:r>
        <w:rPr>
          <w:rFonts w:hint="eastAsia" w:ascii="宋体" w:hAnsi="宋体" w:eastAsia="宋体" w:cs="宋体"/>
          <w:color w:val="auto"/>
          <w:kern w:val="0"/>
          <w:szCs w:val="21"/>
          <w:highlight w:val="none"/>
        </w:rPr>
        <w:t>要供应商登录“</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kern w:val="0"/>
          <w:szCs w:val="21"/>
          <w:highlight w:val="none"/>
        </w:rPr>
        <w:t>”电子开标大厅按规定时间对加密的响应文件进行解密。</w:t>
      </w:r>
    </w:p>
    <w:p w14:paraId="2FCCFC50">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供应商需要在具备有摄像头及语音功能且互联网网络状况良好的电脑登录“</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kern w:val="0"/>
          <w:szCs w:val="21"/>
          <w:highlight w:val="none"/>
        </w:rPr>
        <w:t>”远程开标大厅参与本次谈判，否则后果自负。</w:t>
      </w:r>
    </w:p>
    <w:p w14:paraId="478B2576">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若对项目采购电子交易系统操作有疑问，可登录“</w:t>
      </w:r>
      <w:r>
        <w:rPr>
          <w:rFonts w:hint="eastAsia" w:ascii="宋体" w:hAnsi="宋体" w:eastAsia="宋体" w:cs="宋体"/>
          <w:color w:val="auto"/>
          <w:kern w:val="0"/>
          <w:szCs w:val="21"/>
          <w:highlight w:val="none"/>
          <w:lang w:eastAsia="zh-CN"/>
        </w:rPr>
        <w:t>广西政府采购云平台”（https://login.gcy.zfcg.gxzf.gov.cn/）</w:t>
      </w:r>
      <w:r>
        <w:rPr>
          <w:rFonts w:hint="eastAsia" w:ascii="宋体" w:hAnsi="宋体" w:eastAsia="宋体" w:cs="宋体"/>
          <w:color w:val="auto"/>
          <w:kern w:val="0"/>
          <w:szCs w:val="21"/>
          <w:highlight w:val="none"/>
        </w:rPr>
        <w:t>，点击右侧咨询小采，获取采小蜜智能服务管家帮助，或拨打</w:t>
      </w:r>
      <w:r>
        <w:rPr>
          <w:rFonts w:hint="eastAsia" w:ascii="宋体" w:hAnsi="宋体" w:eastAsia="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服务热线</w:t>
      </w:r>
      <w:r>
        <w:rPr>
          <w:rFonts w:hint="eastAsia" w:ascii="宋体" w:hAnsi="宋体" w:eastAsia="宋体" w:cs="宋体"/>
          <w:color w:val="auto"/>
          <w:kern w:val="0"/>
          <w:szCs w:val="21"/>
          <w:highlight w:val="none"/>
          <w:lang w:val="en-US" w:eastAsia="zh-CN"/>
        </w:rPr>
        <w:t>95763</w:t>
      </w:r>
      <w:r>
        <w:rPr>
          <w:rFonts w:hint="eastAsia" w:ascii="宋体" w:hAnsi="宋体" w:eastAsia="宋体" w:cs="宋体"/>
          <w:color w:val="auto"/>
          <w:kern w:val="0"/>
          <w:szCs w:val="21"/>
          <w:highlight w:val="none"/>
        </w:rPr>
        <w:t>获取热线服务帮助。</w:t>
      </w:r>
    </w:p>
    <w:p w14:paraId="663DDEC1">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 w:val="21"/>
          <w:szCs w:val="21"/>
          <w:highlight w:val="none"/>
          <w:lang w:val="en-US" w:eastAsia="zh-CN"/>
        </w:rPr>
        <w:t>8.根据《政府采购非招标采购方式管理办法》第十二条：“采购人、采购代理机构应当通过发布公告、从省级以上财政部门建立的供应商库中随机抽取或者采购人和评审专家分别书面推荐的方式邀请不少于3家符合相应资格条件的供应商参与竞争性谈判或者询价采购活动。”的规定，本项目采用由采购人和评审专家分别书面推荐的方式邀请不少于3家符合相应资格的供应商参与本次采购活动。</w:t>
      </w:r>
    </w:p>
    <w:p w14:paraId="2DE53E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000000"/>
          <w:szCs w:val="21"/>
        </w:rPr>
      </w:pPr>
      <w:r>
        <w:rPr>
          <w:rFonts w:hint="eastAsia" w:ascii="宋体" w:hAnsi="宋体"/>
          <w:b/>
          <w:color w:val="000000"/>
          <w:szCs w:val="21"/>
        </w:rPr>
        <w:t>八、凡对本次采购提出询问，请按以下方式联系。</w:t>
      </w:r>
    </w:p>
    <w:p w14:paraId="19984D29">
      <w:pPr>
        <w:keepNext w:val="0"/>
        <w:keepLines w:val="0"/>
        <w:pageBreakBefore w:val="0"/>
        <w:widowControl w:val="0"/>
        <w:kinsoku/>
        <w:wordWrap/>
        <w:overflowPunct/>
        <w:topLinePunct w:val="0"/>
        <w:autoSpaceDE/>
        <w:autoSpaceDN/>
        <w:bidi w:val="0"/>
        <w:adjustRightInd/>
        <w:snapToGrid/>
        <w:spacing w:line="360" w:lineRule="auto"/>
        <w:ind w:left="0" w:leftChars="0" w:firstLine="420"/>
        <w:textAlignment w:val="auto"/>
        <w:rPr>
          <w:rFonts w:hint="eastAsia" w:ascii="宋体" w:hAnsi="宋体"/>
          <w:color w:val="000000"/>
          <w:sz w:val="21"/>
          <w:szCs w:val="21"/>
        </w:rPr>
      </w:pPr>
      <w:r>
        <w:rPr>
          <w:rFonts w:hint="eastAsia" w:ascii="宋体" w:hAnsi="宋体"/>
          <w:color w:val="000000"/>
          <w:sz w:val="21"/>
          <w:szCs w:val="21"/>
        </w:rPr>
        <w:t>1.采购人信息</w:t>
      </w:r>
    </w:p>
    <w:p w14:paraId="2DB9C11C">
      <w:pPr>
        <w:keepNext w:val="0"/>
        <w:keepLines w:val="0"/>
        <w:pageBreakBefore w:val="0"/>
        <w:widowControl w:val="0"/>
        <w:kinsoku/>
        <w:wordWrap/>
        <w:overflowPunct/>
        <w:topLinePunct w:val="0"/>
        <w:autoSpaceDE/>
        <w:autoSpaceDN/>
        <w:bidi w:val="0"/>
        <w:adjustRightInd/>
        <w:snapToGrid/>
        <w:spacing w:line="360" w:lineRule="auto"/>
        <w:ind w:left="0" w:leftChars="0" w:firstLine="420"/>
        <w:textAlignment w:val="auto"/>
        <w:rPr>
          <w:rFonts w:hint="eastAsia" w:ascii="宋体" w:hAnsi="宋体" w:eastAsia="Calibri"/>
          <w:color w:val="000000"/>
          <w:sz w:val="21"/>
          <w:szCs w:val="21"/>
          <w:lang w:eastAsia="zh-CN"/>
        </w:rPr>
      </w:pPr>
      <w:r>
        <w:rPr>
          <w:rFonts w:hint="eastAsia" w:ascii="宋体" w:hAnsi="宋体"/>
          <w:color w:val="000000"/>
          <w:sz w:val="21"/>
          <w:szCs w:val="21"/>
        </w:rPr>
        <w:t>名  称：</w:t>
      </w:r>
      <w:r>
        <w:rPr>
          <w:rFonts w:hint="eastAsia" w:ascii="宋体" w:hAnsi="宋体"/>
          <w:color w:val="000000"/>
          <w:sz w:val="21"/>
          <w:szCs w:val="21"/>
          <w:lang w:eastAsia="zh-CN"/>
        </w:rPr>
        <w:t>平果市妇幼保健院</w:t>
      </w:r>
    </w:p>
    <w:p w14:paraId="2538A010">
      <w:pPr>
        <w:keepNext w:val="0"/>
        <w:keepLines w:val="0"/>
        <w:pageBreakBefore w:val="0"/>
        <w:widowControl w:val="0"/>
        <w:kinsoku/>
        <w:wordWrap/>
        <w:overflowPunct/>
        <w:topLinePunct w:val="0"/>
        <w:autoSpaceDE/>
        <w:autoSpaceDN/>
        <w:bidi w:val="0"/>
        <w:adjustRightInd/>
        <w:snapToGrid/>
        <w:spacing w:line="360" w:lineRule="auto"/>
        <w:ind w:left="0" w:leftChars="0" w:firstLine="420"/>
        <w:textAlignment w:val="auto"/>
        <w:rPr>
          <w:rFonts w:hint="eastAsia" w:ascii="宋体" w:hAnsi="宋体" w:eastAsia="宋体"/>
          <w:color w:val="000000"/>
          <w:sz w:val="21"/>
          <w:szCs w:val="21"/>
          <w:lang w:eastAsia="zh-CN"/>
        </w:rPr>
      </w:pPr>
      <w:r>
        <w:rPr>
          <w:rFonts w:hint="eastAsia" w:ascii="宋体" w:hAnsi="宋体"/>
          <w:color w:val="000000"/>
          <w:sz w:val="21"/>
          <w:szCs w:val="21"/>
        </w:rPr>
        <w:t>地  址：</w:t>
      </w:r>
      <w:r>
        <w:rPr>
          <w:rFonts w:hint="eastAsia" w:ascii="宋体" w:hAnsi="宋体"/>
          <w:color w:val="000000"/>
          <w:sz w:val="21"/>
          <w:szCs w:val="21"/>
          <w:lang w:eastAsia="zh-CN"/>
        </w:rPr>
        <w:t>广西百色平果市马头镇新兴街 364 号</w:t>
      </w:r>
    </w:p>
    <w:p w14:paraId="0F598E93">
      <w:pPr>
        <w:keepNext w:val="0"/>
        <w:keepLines w:val="0"/>
        <w:pageBreakBefore w:val="0"/>
        <w:widowControl w:val="0"/>
        <w:kinsoku/>
        <w:wordWrap/>
        <w:overflowPunct/>
        <w:topLinePunct w:val="0"/>
        <w:autoSpaceDE/>
        <w:autoSpaceDN/>
        <w:bidi w:val="0"/>
        <w:adjustRightInd/>
        <w:snapToGrid/>
        <w:spacing w:line="360" w:lineRule="auto"/>
        <w:ind w:left="0" w:leftChars="0" w:firstLine="420"/>
        <w:textAlignment w:val="auto"/>
        <w:rPr>
          <w:rFonts w:ascii="宋体" w:hAnsi="宋体"/>
          <w:color w:val="000000"/>
          <w:sz w:val="21"/>
          <w:szCs w:val="21"/>
        </w:rPr>
      </w:pPr>
      <w:r>
        <w:rPr>
          <w:rFonts w:hint="eastAsia" w:ascii="宋体" w:hAnsi="宋体"/>
          <w:color w:val="000000"/>
          <w:sz w:val="21"/>
          <w:szCs w:val="21"/>
        </w:rPr>
        <w:t>联系方式：</w:t>
      </w:r>
      <w:r>
        <w:rPr>
          <w:rFonts w:hint="eastAsia" w:ascii="宋体" w:hAnsi="宋体"/>
          <w:color w:val="000000"/>
          <w:sz w:val="21"/>
          <w:szCs w:val="21"/>
          <w:lang w:val="en-US" w:eastAsia="zh-CN"/>
        </w:rPr>
        <w:t>农凯 0776-5580822</w:t>
      </w:r>
    </w:p>
    <w:p w14:paraId="7D914599">
      <w:pPr>
        <w:keepNext w:val="0"/>
        <w:keepLines w:val="0"/>
        <w:pageBreakBefore w:val="0"/>
        <w:widowControl w:val="0"/>
        <w:kinsoku/>
        <w:wordWrap/>
        <w:overflowPunct/>
        <w:topLinePunct w:val="0"/>
        <w:autoSpaceDE/>
        <w:autoSpaceDN/>
        <w:bidi w:val="0"/>
        <w:adjustRightInd/>
        <w:snapToGrid/>
        <w:spacing w:line="360" w:lineRule="auto"/>
        <w:ind w:left="0" w:leftChars="0" w:firstLine="420"/>
        <w:textAlignment w:val="auto"/>
        <w:rPr>
          <w:rFonts w:hint="eastAsia" w:ascii="宋体" w:hAnsi="宋体"/>
          <w:color w:val="000000"/>
          <w:sz w:val="21"/>
          <w:szCs w:val="21"/>
        </w:rPr>
      </w:pPr>
      <w:r>
        <w:rPr>
          <w:rFonts w:hint="eastAsia" w:ascii="宋体" w:hAnsi="宋体"/>
          <w:color w:val="000000"/>
          <w:sz w:val="21"/>
          <w:szCs w:val="21"/>
        </w:rPr>
        <w:t>2.采购代理机构信息</w:t>
      </w:r>
    </w:p>
    <w:p w14:paraId="12F95235">
      <w:pPr>
        <w:keepNext w:val="0"/>
        <w:keepLines w:val="0"/>
        <w:pageBreakBefore w:val="0"/>
        <w:widowControl w:val="0"/>
        <w:kinsoku/>
        <w:wordWrap/>
        <w:overflowPunct/>
        <w:topLinePunct w:val="0"/>
        <w:autoSpaceDE/>
        <w:autoSpaceDN/>
        <w:bidi w:val="0"/>
        <w:adjustRightInd/>
        <w:snapToGrid/>
        <w:spacing w:line="360" w:lineRule="auto"/>
        <w:ind w:left="0" w:leftChars="0" w:firstLine="420"/>
        <w:textAlignment w:val="auto"/>
        <w:rPr>
          <w:rFonts w:hint="eastAsia" w:ascii="宋体" w:hAnsi="宋体" w:eastAsia="Calibri"/>
          <w:color w:val="000000"/>
          <w:sz w:val="21"/>
          <w:szCs w:val="21"/>
          <w:lang w:eastAsia="zh-CN"/>
        </w:rPr>
      </w:pPr>
      <w:r>
        <w:rPr>
          <w:rFonts w:hint="eastAsia" w:ascii="宋体" w:hAnsi="宋体"/>
          <w:color w:val="000000"/>
          <w:sz w:val="21"/>
          <w:szCs w:val="21"/>
        </w:rPr>
        <w:t>名  称：</w:t>
      </w:r>
      <w:r>
        <w:rPr>
          <w:rFonts w:hint="eastAsia" w:ascii="宋体" w:hAnsi="宋体"/>
          <w:color w:val="000000"/>
          <w:sz w:val="21"/>
          <w:szCs w:val="21"/>
          <w:lang w:eastAsia="zh-CN"/>
        </w:rPr>
        <w:t>广西资尚工程项目管理有限公司</w:t>
      </w:r>
    </w:p>
    <w:p w14:paraId="584AC081">
      <w:pPr>
        <w:keepNext w:val="0"/>
        <w:keepLines w:val="0"/>
        <w:pageBreakBefore w:val="0"/>
        <w:widowControl w:val="0"/>
        <w:kinsoku/>
        <w:wordWrap/>
        <w:overflowPunct/>
        <w:topLinePunct w:val="0"/>
        <w:autoSpaceDE/>
        <w:autoSpaceDN/>
        <w:bidi w:val="0"/>
        <w:adjustRightInd/>
        <w:snapToGrid/>
        <w:spacing w:line="360" w:lineRule="auto"/>
        <w:ind w:left="0" w:leftChars="0" w:firstLine="420"/>
        <w:textAlignment w:val="auto"/>
        <w:rPr>
          <w:rFonts w:hint="eastAsia" w:ascii="宋体" w:hAnsi="宋体"/>
          <w:color w:val="000000"/>
          <w:sz w:val="21"/>
          <w:szCs w:val="21"/>
        </w:rPr>
      </w:pPr>
      <w:r>
        <w:rPr>
          <w:rFonts w:hint="eastAsia" w:ascii="宋体" w:hAnsi="宋体"/>
          <w:color w:val="000000"/>
          <w:sz w:val="21"/>
          <w:szCs w:val="21"/>
        </w:rPr>
        <w:t>地  址：</w:t>
      </w:r>
      <w:r>
        <w:rPr>
          <w:rFonts w:hint="eastAsia" w:ascii="宋体" w:hAnsi="宋体" w:eastAsia="宋体"/>
          <w:color w:val="000000"/>
          <w:sz w:val="21"/>
          <w:szCs w:val="21"/>
          <w:lang w:eastAsia="zh-CN"/>
        </w:rPr>
        <w:t>平果市铝城大道东段南侧城东农贸1#办公楼3楼</w:t>
      </w:r>
      <w:r>
        <w:rPr>
          <w:rFonts w:hint="eastAsia" w:ascii="宋体" w:hAnsi="宋体"/>
          <w:color w:val="000000"/>
          <w:sz w:val="21"/>
          <w:szCs w:val="21"/>
        </w:rPr>
        <w:t xml:space="preserve">    </w:t>
      </w:r>
    </w:p>
    <w:p w14:paraId="3A6E7D02">
      <w:pPr>
        <w:keepNext w:val="0"/>
        <w:keepLines w:val="0"/>
        <w:pageBreakBefore w:val="0"/>
        <w:widowControl w:val="0"/>
        <w:kinsoku/>
        <w:wordWrap/>
        <w:overflowPunct/>
        <w:topLinePunct w:val="0"/>
        <w:autoSpaceDE/>
        <w:autoSpaceDN/>
        <w:bidi w:val="0"/>
        <w:adjustRightInd/>
        <w:snapToGrid/>
        <w:spacing w:line="360" w:lineRule="auto"/>
        <w:ind w:left="0" w:leftChars="0" w:firstLine="420"/>
        <w:textAlignment w:val="auto"/>
        <w:rPr>
          <w:rFonts w:hint="eastAsia" w:ascii="宋体" w:hAnsi="宋体" w:eastAsia="宋体"/>
          <w:color w:val="000000"/>
          <w:sz w:val="21"/>
          <w:szCs w:val="21"/>
          <w:lang w:eastAsia="zh-CN"/>
        </w:rPr>
      </w:pPr>
      <w:r>
        <w:rPr>
          <w:rFonts w:hint="eastAsia" w:ascii="宋体" w:hAnsi="宋体"/>
          <w:color w:val="000000"/>
          <w:sz w:val="21"/>
          <w:szCs w:val="21"/>
        </w:rPr>
        <w:t>联系方式：</w:t>
      </w:r>
      <w:r>
        <w:rPr>
          <w:rFonts w:hint="eastAsia" w:ascii="宋体" w:hAnsi="宋体" w:eastAsia="宋体"/>
          <w:color w:val="000000"/>
          <w:sz w:val="21"/>
          <w:szCs w:val="21"/>
          <w:lang w:eastAsia="zh-CN"/>
        </w:rPr>
        <w:t>袁丹丹</w:t>
      </w:r>
      <w:r>
        <w:rPr>
          <w:rFonts w:hint="eastAsia" w:ascii="宋体" w:hAnsi="宋体" w:eastAsia="宋体"/>
          <w:color w:val="000000"/>
          <w:sz w:val="21"/>
          <w:szCs w:val="21"/>
          <w:lang w:val="en-US" w:eastAsia="zh-CN"/>
        </w:rPr>
        <w:t xml:space="preserve"> </w:t>
      </w:r>
      <w:r>
        <w:rPr>
          <w:rFonts w:hint="eastAsia" w:ascii="宋体" w:hAnsi="宋体" w:eastAsia="宋体"/>
          <w:color w:val="000000"/>
          <w:sz w:val="21"/>
          <w:szCs w:val="21"/>
          <w:lang w:eastAsia="zh-CN"/>
        </w:rPr>
        <w:t>0776-5885636</w:t>
      </w:r>
    </w:p>
    <w:p w14:paraId="4C76C652">
      <w:pPr>
        <w:keepNext w:val="0"/>
        <w:keepLines w:val="0"/>
        <w:pageBreakBefore w:val="0"/>
        <w:widowControl w:val="0"/>
        <w:kinsoku/>
        <w:wordWrap/>
        <w:overflowPunct/>
        <w:topLinePunct w:val="0"/>
        <w:autoSpaceDE/>
        <w:autoSpaceDN/>
        <w:bidi w:val="0"/>
        <w:adjustRightInd/>
        <w:snapToGrid/>
        <w:spacing w:line="360" w:lineRule="auto"/>
        <w:ind w:left="0" w:leftChars="0" w:firstLine="420"/>
        <w:textAlignment w:val="auto"/>
        <w:rPr>
          <w:rFonts w:hint="eastAsia" w:ascii="宋体" w:hAnsi="宋体"/>
          <w:color w:val="000000"/>
          <w:sz w:val="21"/>
          <w:szCs w:val="21"/>
        </w:rPr>
      </w:pPr>
      <w:r>
        <w:rPr>
          <w:rFonts w:hint="eastAsia" w:ascii="宋体" w:hAnsi="宋体"/>
          <w:color w:val="000000"/>
          <w:sz w:val="21"/>
          <w:szCs w:val="21"/>
        </w:rPr>
        <w:t>3.项目联系方式</w:t>
      </w:r>
    </w:p>
    <w:p w14:paraId="441BB64C">
      <w:pPr>
        <w:keepNext w:val="0"/>
        <w:keepLines w:val="0"/>
        <w:pageBreakBefore w:val="0"/>
        <w:widowControl w:val="0"/>
        <w:kinsoku/>
        <w:wordWrap/>
        <w:overflowPunct/>
        <w:topLinePunct w:val="0"/>
        <w:autoSpaceDE/>
        <w:autoSpaceDN/>
        <w:bidi w:val="0"/>
        <w:adjustRightInd/>
        <w:snapToGrid/>
        <w:spacing w:line="360" w:lineRule="auto"/>
        <w:ind w:left="0" w:leftChars="0" w:firstLine="420"/>
        <w:textAlignment w:val="auto"/>
        <w:rPr>
          <w:rFonts w:hint="eastAsia" w:ascii="宋体" w:hAnsi="宋体" w:eastAsia="宋体"/>
          <w:color w:val="000000"/>
          <w:sz w:val="21"/>
          <w:szCs w:val="21"/>
          <w:lang w:eastAsia="zh-CN"/>
        </w:rPr>
      </w:pPr>
      <w:r>
        <w:rPr>
          <w:rFonts w:hint="eastAsia" w:ascii="宋体" w:hAnsi="宋体"/>
          <w:color w:val="000000"/>
          <w:sz w:val="21"/>
          <w:szCs w:val="21"/>
        </w:rPr>
        <w:t>项目联系人：</w:t>
      </w:r>
      <w:r>
        <w:rPr>
          <w:rFonts w:hint="eastAsia" w:ascii="宋体" w:hAnsi="宋体" w:eastAsia="宋体"/>
          <w:color w:val="000000"/>
          <w:sz w:val="21"/>
          <w:szCs w:val="21"/>
          <w:lang w:eastAsia="zh-CN"/>
        </w:rPr>
        <w:t>袁丹丹</w:t>
      </w:r>
    </w:p>
    <w:p w14:paraId="467C6D63">
      <w:pPr>
        <w:keepNext w:val="0"/>
        <w:keepLines w:val="0"/>
        <w:pageBreakBefore w:val="0"/>
        <w:widowControl w:val="0"/>
        <w:kinsoku/>
        <w:wordWrap/>
        <w:overflowPunct/>
        <w:topLinePunct w:val="0"/>
        <w:autoSpaceDE/>
        <w:autoSpaceDN/>
        <w:bidi w:val="0"/>
        <w:adjustRightInd/>
        <w:snapToGrid/>
        <w:spacing w:line="360" w:lineRule="auto"/>
        <w:ind w:left="0" w:leftChars="0" w:firstLine="420"/>
        <w:textAlignment w:val="auto"/>
        <w:rPr>
          <w:rFonts w:hint="eastAsia"/>
          <w:color w:val="000000"/>
          <w:sz w:val="21"/>
          <w:szCs w:val="21"/>
          <w:lang w:val="en-US" w:eastAsia="zh-CN"/>
        </w:rPr>
      </w:pPr>
      <w:r>
        <w:rPr>
          <w:rFonts w:hint="eastAsia" w:ascii="宋体" w:hAnsi="宋体"/>
          <w:color w:val="000000"/>
          <w:sz w:val="21"/>
          <w:szCs w:val="21"/>
        </w:rPr>
        <w:t>电  话：</w:t>
      </w:r>
      <w:r>
        <w:rPr>
          <w:rFonts w:hint="eastAsia" w:ascii="宋体" w:hAnsi="宋体" w:eastAsia="宋体"/>
          <w:color w:val="000000"/>
          <w:sz w:val="21"/>
          <w:szCs w:val="21"/>
          <w:lang w:eastAsia="zh-CN"/>
        </w:rPr>
        <w:t>0776-5885636</w:t>
      </w:r>
      <w:r>
        <w:rPr>
          <w:rFonts w:hint="eastAsia"/>
          <w:color w:val="000000"/>
          <w:szCs w:val="21"/>
        </w:rPr>
        <w:t xml:space="preserve">                           </w:t>
      </w:r>
      <w:r>
        <w:rPr>
          <w:rFonts w:hint="eastAsia"/>
          <w:color w:val="000000"/>
          <w:sz w:val="21"/>
          <w:szCs w:val="21"/>
          <w:lang w:val="en-US" w:eastAsia="zh-CN"/>
        </w:rPr>
        <w:t xml:space="preserve">    </w:t>
      </w:r>
    </w:p>
    <w:p w14:paraId="64E0D07B">
      <w:pPr>
        <w:keepNext w:val="0"/>
        <w:keepLines w:val="0"/>
        <w:pageBreakBefore w:val="0"/>
        <w:widowControl w:val="0"/>
        <w:kinsoku/>
        <w:wordWrap/>
        <w:overflowPunct/>
        <w:topLinePunct w:val="0"/>
        <w:autoSpaceDE/>
        <w:autoSpaceDN/>
        <w:bidi w:val="0"/>
        <w:adjustRightInd/>
        <w:snapToGrid/>
        <w:spacing w:line="360" w:lineRule="auto"/>
        <w:ind w:firstLine="5250" w:firstLineChars="2500"/>
        <w:textAlignment w:val="auto"/>
        <w:rPr>
          <w:rFonts w:hint="eastAsia" w:eastAsia="Calibri"/>
          <w:color w:val="000000"/>
          <w:sz w:val="21"/>
          <w:szCs w:val="21"/>
          <w:lang w:eastAsia="zh-CN"/>
        </w:rPr>
      </w:pPr>
      <w:bookmarkStart w:id="1" w:name="_GoBack"/>
      <w:bookmarkEnd w:id="1"/>
      <w:r>
        <w:rPr>
          <w:rFonts w:hint="eastAsia"/>
          <w:color w:val="000000"/>
          <w:sz w:val="21"/>
          <w:szCs w:val="21"/>
          <w:lang w:eastAsia="zh-CN"/>
        </w:rPr>
        <w:t>广西资尚工程项目管理有限公司</w:t>
      </w:r>
    </w:p>
    <w:p w14:paraId="3B226062">
      <w:pPr>
        <w:spacing w:line="360" w:lineRule="auto"/>
        <w:ind w:left="210" w:leftChars="50" w:hanging="105" w:hangingChars="50"/>
        <w:rPr>
          <w:rFonts w:hint="eastAsia" w:ascii="宋体" w:hAnsi="宋体" w:eastAsia="宋体" w:cs="宋体"/>
          <w:color w:val="auto"/>
          <w:kern w:val="1"/>
          <w:sz w:val="21"/>
          <w:szCs w:val="21"/>
          <w:lang w:eastAsia="zh-CN"/>
        </w:rPr>
      </w:pPr>
      <w:r>
        <w:rPr>
          <w:rFonts w:hint="eastAsia" w:ascii="宋体" w:hAnsi="宋体"/>
          <w:color w:val="000000"/>
          <w:sz w:val="21"/>
          <w:szCs w:val="21"/>
        </w:rPr>
        <w:t xml:space="preserve">                                                           </w:t>
      </w:r>
      <w:r>
        <w:rPr>
          <w:rFonts w:hint="eastAsia" w:ascii="宋体" w:hAnsi="宋体"/>
          <w:color w:val="000000"/>
          <w:sz w:val="21"/>
          <w:szCs w:val="21"/>
          <w:lang w:val="en-US" w:eastAsia="zh-CN"/>
        </w:rPr>
        <w:t xml:space="preserve"> </w:t>
      </w:r>
      <w:r>
        <w:rPr>
          <w:rFonts w:hint="eastAsia" w:ascii="宋体" w:hAnsi="宋体"/>
          <w:color w:val="auto"/>
          <w:sz w:val="21"/>
          <w:szCs w:val="21"/>
          <w:lang w:val="en-US" w:eastAsia="zh-CN"/>
        </w:rPr>
        <w:t>2024</w:t>
      </w:r>
      <w:r>
        <w:rPr>
          <w:rFonts w:hint="eastAsia" w:ascii="宋体" w:hAnsi="宋体" w:eastAsia="宋体"/>
          <w:color w:val="auto"/>
          <w:sz w:val="21"/>
          <w:szCs w:val="21"/>
          <w:lang w:eastAsia="zh-CN"/>
        </w:rPr>
        <w:t>年</w:t>
      </w:r>
      <w:r>
        <w:rPr>
          <w:rFonts w:hint="eastAsia" w:ascii="宋体" w:hAnsi="宋体" w:eastAsia="宋体"/>
          <w:color w:val="auto"/>
          <w:sz w:val="21"/>
          <w:szCs w:val="21"/>
          <w:lang w:val="en-US" w:eastAsia="zh-CN"/>
        </w:rPr>
        <w:t>08</w:t>
      </w:r>
      <w:r>
        <w:rPr>
          <w:rFonts w:hint="eastAsia" w:ascii="宋体" w:hAnsi="宋体" w:eastAsia="宋体"/>
          <w:color w:val="auto"/>
          <w:sz w:val="21"/>
          <w:szCs w:val="21"/>
          <w:lang w:eastAsia="zh-CN"/>
        </w:rPr>
        <w:t>月</w:t>
      </w:r>
      <w:r>
        <w:rPr>
          <w:rFonts w:hint="eastAsia" w:ascii="宋体" w:hAnsi="宋体" w:eastAsia="宋体"/>
          <w:color w:val="auto"/>
          <w:sz w:val="21"/>
          <w:szCs w:val="21"/>
          <w:lang w:val="en-US" w:eastAsia="zh-CN"/>
        </w:rPr>
        <w:t>13</w:t>
      </w:r>
      <w:r>
        <w:rPr>
          <w:rFonts w:hint="eastAsia" w:ascii="宋体" w:hAnsi="宋体" w:eastAsia="宋体"/>
          <w:color w:val="auto"/>
          <w:sz w:val="21"/>
          <w:szCs w:val="21"/>
          <w:lang w:eastAsia="zh-CN"/>
        </w:rPr>
        <w:t>日</w:t>
      </w:r>
    </w:p>
    <w:p w14:paraId="0804DE8E">
      <w:pPr>
        <w:spacing w:line="360" w:lineRule="exact"/>
        <w:ind w:firstLine="6615"/>
        <w:rPr>
          <w:rFonts w:ascii="宋体" w:hAnsi="宋体" w:cs="宋体"/>
          <w:color w:val="000000"/>
          <w:kern w:val="1"/>
          <w:szCs w:val="21"/>
        </w:rPr>
      </w:pPr>
    </w:p>
    <w:p w14:paraId="132AC485">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b/>
          <w:bCs/>
          <w:sz w:val="32"/>
          <w:szCs w:val="32"/>
          <w:lang w:eastAsia="zh-CN"/>
        </w:rPr>
      </w:pPr>
    </w:p>
    <w:p w14:paraId="21C7605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jOGNjMjI4NThiN2Q2MmNkOTViZDhkMmJlYzIyYTAifQ=="/>
  </w:docVars>
  <w:rsids>
    <w:rsidRoot w:val="09174BF3"/>
    <w:rsid w:val="09174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unhideWhenUsed/>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2024-08-13T09:38:00Z</dcterms:created>
  <dc:creator>楸莲</dc:creator>
  <cp:lastModifiedBy>楸莲</cp:lastModifiedBy>
  <dcterms:modified xsi:type="dcterms:W3CDTF">2024-08-13T09:38:46Z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404A02E10FE343C796DDF7C389BC222F_11</vt:lpwstr>
  </property>
</Properties>
</file>