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FD0E1">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广西宏时代全过程工程咨询有限责任公司</w:t>
      </w:r>
    </w:p>
    <w:p w14:paraId="0F20DBE4">
      <w:pPr>
        <w:pStyle w:val="6"/>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福绵区白花垌桥工程（项目编号：YLZC2025-C2-030004-GXHS，采购计划文号：YLZC2025-C2-30013-001、YLZC2025-C2-30013-002）</w:t>
      </w:r>
    </w:p>
    <w:p w14:paraId="54948364">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竞争性磋商公告（远程异地评标）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395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735F9787">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项目概况</w:t>
            </w:r>
          </w:p>
          <w:p w14:paraId="4F6CD73B">
            <w:pPr>
              <w:keepNext w:val="0"/>
              <w:keepLines w:val="0"/>
              <w:pageBreakBefore w:val="0"/>
              <w:kinsoku/>
              <w:wordWrap/>
              <w:overflowPunct/>
              <w:topLinePunct w:val="0"/>
              <w:autoSpaceDE/>
              <w:autoSpaceDN/>
              <w:bidi w:val="0"/>
              <w:adjustRightInd/>
              <w:snapToGrid/>
              <w:spacing w:line="360" w:lineRule="auto"/>
              <w:textAlignment w:val="baseline"/>
              <w:rPr>
                <w:rFonts w:hint="eastAsia" w:hAnsi="宋体" w:cs="宋体"/>
                <w:b/>
                <w:color w:val="auto"/>
                <w:sz w:val="44"/>
                <w:szCs w:val="44"/>
                <w:highlight w:val="none"/>
                <w:vertAlign w:val="baseline"/>
                <w:lang w:eastAsia="zh-CN"/>
              </w:rPr>
            </w:pPr>
            <w:r>
              <w:rPr>
                <w:rFonts w:hint="eastAsia" w:ascii="宋体" w:hAnsi="宋体" w:eastAsia="宋体" w:cs="宋体"/>
                <w:color w:val="auto"/>
                <w:sz w:val="32"/>
                <w:szCs w:val="32"/>
                <w:highlight w:val="none"/>
              </w:rPr>
              <w:t xml:space="preserve">    </w:t>
            </w:r>
            <w:r>
              <w:rPr>
                <w:rFonts w:hint="eastAsia" w:ascii="仿宋" w:hAnsi="仿宋" w:eastAsia="仿宋" w:cs="仿宋"/>
                <w:color w:val="auto"/>
                <w:sz w:val="32"/>
                <w:szCs w:val="32"/>
                <w:highlight w:val="none"/>
                <w:u w:val="single"/>
                <w:lang w:eastAsia="zh-CN"/>
              </w:rPr>
              <w:t>福绵区白花垌桥工程</w:t>
            </w:r>
            <w:r>
              <w:rPr>
                <w:rFonts w:hint="eastAsia" w:ascii="仿宋" w:hAnsi="仿宋" w:eastAsia="仿宋" w:cs="仿宋"/>
                <w:color w:val="auto"/>
                <w:sz w:val="32"/>
                <w:szCs w:val="32"/>
                <w:highlight w:val="none"/>
                <w:u w:val="none"/>
                <w:lang w:eastAsia="zh-CN"/>
              </w:rPr>
              <w:t>采购项目</w:t>
            </w:r>
            <w:r>
              <w:rPr>
                <w:rFonts w:hint="eastAsia" w:ascii="仿宋" w:hAnsi="仿宋" w:eastAsia="仿宋" w:cs="仿宋"/>
                <w:color w:val="auto"/>
                <w:sz w:val="32"/>
                <w:szCs w:val="32"/>
                <w:highlight w:val="none"/>
              </w:rPr>
              <w:t>的潜在供应商应</w:t>
            </w:r>
            <w:r>
              <w:rPr>
                <w:rFonts w:hint="eastAsia" w:ascii="仿宋" w:hAnsi="仿宋" w:eastAsia="仿宋" w:cs="仿宋"/>
                <w:color w:val="auto"/>
                <w:sz w:val="32"/>
                <w:szCs w:val="32"/>
                <w:highlight w:val="none"/>
                <w:u w:val="none" w:color="auto"/>
              </w:rPr>
              <w:t>在</w:t>
            </w:r>
            <w:r>
              <w:rPr>
                <w:rFonts w:hint="eastAsia" w:ascii="仿宋" w:hAnsi="仿宋" w:eastAsia="仿宋" w:cs="仿宋"/>
                <w:color w:val="auto"/>
                <w:sz w:val="32"/>
                <w:szCs w:val="32"/>
                <w:highlight w:val="none"/>
                <w:u w:val="single" w:color="auto"/>
                <w:lang w:eastAsia="zh-CN"/>
              </w:rPr>
              <w:t>广西政府采购云平台（https://www.gcy.zfcg.gxzf.gov.cn/）</w:t>
            </w:r>
            <w:r>
              <w:rPr>
                <w:rFonts w:hint="eastAsia" w:ascii="仿宋" w:hAnsi="仿宋" w:eastAsia="仿宋" w:cs="仿宋"/>
                <w:color w:val="auto"/>
                <w:sz w:val="32"/>
                <w:szCs w:val="32"/>
                <w:highlight w:val="none"/>
              </w:rPr>
              <w:t>获取</w:t>
            </w: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文件，并于2025年2月24日</w:t>
            </w:r>
            <w:r>
              <w:rPr>
                <w:rFonts w:hint="eastAsia" w:ascii="仿宋" w:hAnsi="仿宋" w:eastAsia="仿宋" w:cs="仿宋"/>
                <w:color w:val="auto"/>
                <w:sz w:val="32"/>
                <w:szCs w:val="32"/>
                <w:highlight w:val="none"/>
                <w:lang w:eastAsia="zh-CN"/>
              </w:rPr>
              <w:t xml:space="preserve"> 09:00</w:t>
            </w:r>
            <w:r>
              <w:rPr>
                <w:rFonts w:hint="eastAsia" w:ascii="仿宋" w:hAnsi="仿宋" w:eastAsia="仿宋" w:cs="仿宋"/>
                <w:color w:val="auto"/>
                <w:sz w:val="32"/>
                <w:szCs w:val="32"/>
                <w:highlight w:val="none"/>
                <w:u w:val="none"/>
              </w:rPr>
              <w:t>（北京时间）</w:t>
            </w:r>
            <w:r>
              <w:rPr>
                <w:rFonts w:hint="eastAsia" w:ascii="仿宋" w:hAnsi="仿宋" w:eastAsia="仿宋" w:cs="仿宋"/>
                <w:color w:val="auto"/>
                <w:sz w:val="32"/>
                <w:szCs w:val="32"/>
                <w:highlight w:val="none"/>
              </w:rPr>
              <w:t>前提交响应文件。</w:t>
            </w:r>
          </w:p>
        </w:tc>
      </w:tr>
    </w:tbl>
    <w:p w14:paraId="16BF6B69">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一、项目基本情况</w:t>
      </w:r>
    </w:p>
    <w:p w14:paraId="5C950D23">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项目编号：YLZC2025-C2-030004-GXHS</w:t>
      </w:r>
    </w:p>
    <w:p w14:paraId="487FF684">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项目名称：福绵区白花垌桥工程</w:t>
      </w:r>
    </w:p>
    <w:p w14:paraId="06A17941">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采购方式：竞争性磋商 </w:t>
      </w:r>
    </w:p>
    <w:p w14:paraId="0AA4B370">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预算总金额（元）：868548.00</w:t>
      </w:r>
    </w:p>
    <w:p w14:paraId="691A222A">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采购需求：</w:t>
      </w:r>
    </w:p>
    <w:p w14:paraId="02574E26">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标项名称：福绵区白花垌桥工程</w:t>
      </w:r>
    </w:p>
    <w:p w14:paraId="75BB3DEC">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数量：1</w:t>
      </w:r>
    </w:p>
    <w:p w14:paraId="006D3C68">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预算金额（元）：868548.00</w:t>
      </w:r>
    </w:p>
    <w:p w14:paraId="30B47AAB">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简要规格描述或项目基本概况介绍、用途：本工程为福绵区白花垌桥工程施工，具体内容以施工图纸、工程量清单所包含的内容及建设单位通知为准。</w:t>
      </w:r>
    </w:p>
    <w:p w14:paraId="49BD09E1">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最高限价（如有）：/</w:t>
      </w:r>
    </w:p>
    <w:p w14:paraId="161C84A2">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合同履约期限：[工期：210天（日历天，如遇雨天则工期顺延）]</w:t>
      </w:r>
    </w:p>
    <w:p w14:paraId="2BBAAEF2">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本标项（否）接受联合体投标。</w:t>
      </w:r>
    </w:p>
    <w:p w14:paraId="15C262CA">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b/>
          <w:color w:val="auto"/>
          <w:sz w:val="32"/>
          <w:szCs w:val="32"/>
          <w:highlight w:val="none"/>
          <w:lang w:eastAsia="zh-CN"/>
        </w:rPr>
      </w:pPr>
      <w:r>
        <w:rPr>
          <w:rFonts w:hint="eastAsia" w:ascii="仿宋" w:hAnsi="仿宋" w:eastAsia="仿宋" w:cs="仿宋"/>
          <w:bCs/>
          <w:color w:val="auto"/>
          <w:sz w:val="32"/>
          <w:szCs w:val="32"/>
          <w:highlight w:val="none"/>
        </w:rPr>
        <w:t>备注：</w:t>
      </w:r>
    </w:p>
    <w:p w14:paraId="60C42F60">
      <w:pPr>
        <w:keepNext w:val="0"/>
        <w:keepLines w:val="0"/>
        <w:pageBreakBefore w:val="0"/>
        <w:widowControl/>
        <w:kinsoku/>
        <w:wordWrap/>
        <w:overflowPunct/>
        <w:topLinePunct w:val="0"/>
        <w:autoSpaceDE/>
        <w:autoSpaceDN/>
        <w:bidi w:val="0"/>
        <w:adjustRightInd/>
        <w:snapToGrid/>
        <w:spacing w:line="360" w:lineRule="auto"/>
        <w:ind w:left="0" w:leftChars="0" w:right="0"/>
        <w:textAlignment w:val="baseline"/>
        <w:rPr>
          <w:rFonts w:hint="eastAsia" w:ascii="黑体" w:hAnsi="黑体" w:eastAsia="黑体" w:cs="黑体"/>
          <w:b/>
          <w:color w:val="auto"/>
          <w:sz w:val="32"/>
          <w:szCs w:val="32"/>
          <w:highlight w:val="none"/>
        </w:rPr>
      </w:pPr>
      <w:bookmarkStart w:id="0" w:name="_Toc28359013"/>
      <w:bookmarkStart w:id="1" w:name="_Toc35393799"/>
      <w:bookmarkStart w:id="2" w:name="_Toc35393630"/>
      <w:bookmarkStart w:id="3" w:name="_Toc28359090"/>
      <w:r>
        <w:rPr>
          <w:rFonts w:hint="eastAsia" w:ascii="黑体" w:hAnsi="黑体" w:eastAsia="黑体" w:cs="黑体"/>
          <w:b/>
          <w:color w:val="auto"/>
          <w:sz w:val="32"/>
          <w:szCs w:val="32"/>
          <w:highlight w:val="none"/>
        </w:rPr>
        <w:t>二、申请人的资格要求：</w:t>
      </w:r>
      <w:bookmarkEnd w:id="0"/>
      <w:bookmarkEnd w:id="1"/>
      <w:bookmarkEnd w:id="2"/>
      <w:bookmarkEnd w:id="3"/>
    </w:p>
    <w:p w14:paraId="271E73C7">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1.满足《中华人民共和国政府采购法》第二十二条规定；</w:t>
      </w:r>
    </w:p>
    <w:p w14:paraId="5A0F7ED6">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2.落实政府采购政策需满足的资格要求：本项目属于专门面向中小企业采购的项目</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供应商应为中小微企业或监狱企业或残疾人福利性单位；</w:t>
      </w:r>
    </w:p>
    <w:p w14:paraId="612F17B5">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3.本项目的特定资格要求：</w:t>
      </w:r>
    </w:p>
    <w:p w14:paraId="29716510">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textAlignment w:val="baseline"/>
        <w:rPr>
          <w:rFonts w:hint="eastAsia" w:ascii="仿宋" w:hAnsi="仿宋" w:eastAsia="仿宋" w:cs="仿宋"/>
          <w:b/>
          <w:color w:val="auto"/>
          <w:sz w:val="32"/>
          <w:szCs w:val="32"/>
          <w:highlight w:val="none"/>
          <w:lang w:eastAsia="zh-CN"/>
        </w:rPr>
      </w:pPr>
      <w:r>
        <w:rPr>
          <w:rFonts w:hint="eastAsia" w:ascii="仿宋" w:hAnsi="仿宋" w:eastAsia="仿宋" w:cs="仿宋"/>
          <w:bCs/>
          <w:color w:val="auto"/>
          <w:sz w:val="32"/>
          <w:szCs w:val="32"/>
          <w:highlight w:val="none"/>
        </w:rPr>
        <w:t>3.1供应商具备有效的公路工程施工总承包</w:t>
      </w:r>
      <w:r>
        <w:rPr>
          <w:rFonts w:hint="eastAsia" w:ascii="仿宋" w:hAnsi="仿宋" w:eastAsia="仿宋" w:cs="仿宋"/>
          <w:bCs/>
          <w:color w:val="auto"/>
          <w:sz w:val="32"/>
          <w:szCs w:val="32"/>
          <w:highlight w:val="none"/>
          <w:lang w:eastAsia="zh-CN"/>
        </w:rPr>
        <w:t>三级以上（含三级）</w:t>
      </w:r>
      <w:r>
        <w:rPr>
          <w:rFonts w:hint="eastAsia" w:ascii="仿宋" w:hAnsi="仿宋" w:eastAsia="仿宋" w:cs="仿宋"/>
          <w:bCs/>
          <w:color w:val="auto"/>
          <w:sz w:val="32"/>
          <w:szCs w:val="32"/>
          <w:highlight w:val="none"/>
        </w:rPr>
        <w:t>资质，且同时具有省级或以上建设行政主管部门颁发的建筑施工企业安全生产许可证，并在人员、设备、资金等方面具有相应能力的施工企业。</w:t>
      </w:r>
    </w:p>
    <w:p w14:paraId="2886EB1E">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3.2拟投入本项目的项目经理必须具备公路工程专业二级以上</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含二级</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执业注册建造师证，并获得有效的安全生产考核合格证（</w:t>
      </w:r>
      <w:r>
        <w:rPr>
          <w:rFonts w:hint="eastAsia" w:ascii="仿宋" w:hAnsi="仿宋" w:eastAsia="仿宋" w:cs="仿宋"/>
          <w:bCs/>
          <w:color w:val="auto"/>
          <w:sz w:val="32"/>
          <w:szCs w:val="32"/>
          <w:highlight w:val="none"/>
          <w:lang w:eastAsia="zh-CN"/>
        </w:rPr>
        <w:t>交安B类</w:t>
      </w:r>
      <w:r>
        <w:rPr>
          <w:rFonts w:hint="eastAsia" w:ascii="仿宋" w:hAnsi="仿宋" w:eastAsia="仿宋" w:cs="仿宋"/>
          <w:bCs/>
          <w:color w:val="auto"/>
          <w:sz w:val="32"/>
          <w:szCs w:val="32"/>
          <w:highlight w:val="none"/>
        </w:rPr>
        <w:t>）。</w:t>
      </w:r>
    </w:p>
    <w:p w14:paraId="26BE0C63">
      <w:pPr>
        <w:pStyle w:val="5"/>
        <w:keepNext w:val="0"/>
        <w:keepLines w:val="0"/>
        <w:pageBreakBefore w:val="0"/>
        <w:widowControl/>
        <w:wordWrap/>
        <w:overflowPunct/>
        <w:topLinePunct w:val="0"/>
        <w:bidi w:val="0"/>
        <w:spacing w:after="0" w:line="360" w:lineRule="auto"/>
        <w:ind w:left="0" w:leftChars="0" w:right="0"/>
        <w:textAlignment w:val="baseline"/>
        <w:rPr>
          <w:rFonts w:hint="eastAsia" w:ascii="黑体" w:hAnsi="黑体" w:eastAsia="黑体" w:cs="黑体"/>
          <w:b/>
          <w:color w:val="auto"/>
          <w:sz w:val="32"/>
          <w:szCs w:val="32"/>
          <w:highlight w:val="none"/>
        </w:rPr>
      </w:pPr>
      <w:bookmarkStart w:id="4" w:name="_Toc35393631"/>
      <w:bookmarkStart w:id="5" w:name="_Toc35393800"/>
      <w:r>
        <w:rPr>
          <w:rFonts w:hint="eastAsia" w:ascii="黑体" w:hAnsi="黑体" w:eastAsia="黑体" w:cs="黑体"/>
          <w:b/>
          <w:color w:val="auto"/>
          <w:sz w:val="32"/>
          <w:szCs w:val="32"/>
          <w:highlight w:val="none"/>
        </w:rPr>
        <w:t>三、</w:t>
      </w:r>
      <w:bookmarkEnd w:id="4"/>
      <w:bookmarkEnd w:id="5"/>
      <w:r>
        <w:rPr>
          <w:rFonts w:hint="eastAsia" w:ascii="黑体" w:hAnsi="黑体" w:eastAsia="黑体" w:cs="黑体"/>
          <w:b/>
          <w:color w:val="auto"/>
          <w:sz w:val="32"/>
          <w:szCs w:val="32"/>
          <w:highlight w:val="none"/>
        </w:rPr>
        <w:t>获取</w:t>
      </w:r>
      <w:r>
        <w:rPr>
          <w:rFonts w:hint="eastAsia" w:ascii="黑体" w:hAnsi="黑体" w:eastAsia="黑体" w:cs="黑体"/>
          <w:b/>
          <w:color w:val="auto"/>
          <w:sz w:val="32"/>
          <w:szCs w:val="32"/>
          <w:highlight w:val="none"/>
          <w:lang w:val="en-US" w:eastAsia="zh-CN"/>
        </w:rPr>
        <w:t>采购</w:t>
      </w:r>
      <w:r>
        <w:rPr>
          <w:rFonts w:hint="eastAsia" w:ascii="黑体" w:hAnsi="黑体" w:eastAsia="黑体" w:cs="黑体"/>
          <w:b/>
          <w:color w:val="auto"/>
          <w:sz w:val="32"/>
          <w:szCs w:val="32"/>
          <w:highlight w:val="none"/>
        </w:rPr>
        <w:t>文件</w:t>
      </w:r>
    </w:p>
    <w:p w14:paraId="5EA8AD20">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时间：2025年2月13日至2025年2月20日止，每天上午08:00至12:00，下午15:00至18:00（北京时间，法定节假日除外）。</w:t>
      </w:r>
    </w:p>
    <w:p w14:paraId="512AD31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地点</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网址）</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广西政府采购云平台（https://www.gcy.zfcg.gxzf.gov.cn/）</w:t>
      </w:r>
      <w:r>
        <w:rPr>
          <w:rFonts w:hint="eastAsia" w:ascii="仿宋" w:hAnsi="仿宋" w:eastAsia="仿宋" w:cs="仿宋"/>
          <w:bCs/>
          <w:color w:val="auto"/>
          <w:sz w:val="32"/>
          <w:szCs w:val="32"/>
          <w:highlight w:val="none"/>
        </w:rPr>
        <w:t>。</w:t>
      </w:r>
    </w:p>
    <w:p w14:paraId="56FFFF80">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p>
    <w:p w14:paraId="37979C31">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售价（元）：0 </w:t>
      </w:r>
    </w:p>
    <w:p w14:paraId="50DEF4E8">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bookmarkStart w:id="6" w:name="_Toc35393635"/>
      <w:bookmarkStart w:id="7" w:name="_Toc35393804"/>
      <w:r>
        <w:rPr>
          <w:rFonts w:hint="eastAsia" w:ascii="黑体" w:hAnsi="黑体" w:eastAsia="黑体" w:cs="黑体"/>
          <w:b/>
          <w:bCs/>
          <w:color w:val="auto"/>
          <w:sz w:val="32"/>
          <w:szCs w:val="32"/>
          <w:highlight w:val="none"/>
        </w:rPr>
        <w:t>四、响应文件提交</w:t>
      </w:r>
    </w:p>
    <w:p w14:paraId="585B574D">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截止时间：2025年2月24日 09:00（北京时间）</w:t>
      </w:r>
    </w:p>
    <w:p w14:paraId="1D1E5739">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地点（网址）：广西政府采购云平台（https://www.gcy.zfcg.gxzf.gov.cn/）。</w:t>
      </w:r>
    </w:p>
    <w:p w14:paraId="689FB658">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五、响应文件开启</w:t>
      </w:r>
    </w:p>
    <w:p w14:paraId="072465DE">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开启时间：2025年2月24日 09:00（北京时间）</w:t>
      </w:r>
    </w:p>
    <w:p w14:paraId="6CFEE24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地点：广西政府采购云平台（https://www.gcy.zfcg.gxzf.gov.cn/）。</w:t>
      </w:r>
    </w:p>
    <w:p w14:paraId="2EA9C83E">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六、公告期限</w:t>
      </w:r>
    </w:p>
    <w:p w14:paraId="2AF15B78">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自本公告发布之日起5个工作日。</w:t>
      </w:r>
    </w:p>
    <w:p w14:paraId="46C4C1E1">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七、其他补充事宜</w:t>
      </w:r>
      <w:bookmarkEnd w:id="6"/>
      <w:bookmarkEnd w:id="7"/>
    </w:p>
    <w:p w14:paraId="49791154">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1.磋商保证金：本项目不收取磋商保证金。</w:t>
      </w:r>
    </w:p>
    <w:p w14:paraId="498B41BF">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2.本项目需要落实的政府采购政策</w:t>
      </w:r>
    </w:p>
    <w:p w14:paraId="01E1E3B0">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（1）政府采购促进中小企业发展。</w:t>
      </w:r>
    </w:p>
    <w:p w14:paraId="47BF1402">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（2）政府采购支持采用本国产品的政策。</w:t>
      </w:r>
    </w:p>
    <w:p w14:paraId="2C5C81CF">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（3）强制采购节能产品；优先采购节能产品、环境标志产品。</w:t>
      </w:r>
    </w:p>
    <w:p w14:paraId="3F5604E4">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（4）政府采购促进残疾人就业政策。</w:t>
      </w:r>
    </w:p>
    <w:p w14:paraId="2213F578">
      <w:pPr>
        <w:keepNext w:val="0"/>
        <w:keepLines w:val="0"/>
        <w:pageBreakBefore w:val="0"/>
        <w:widowControl/>
        <w:wordWrap/>
        <w:overflowPunct/>
        <w:topLinePunct w:val="0"/>
        <w:bidi w:val="0"/>
        <w:spacing w:line="360" w:lineRule="auto"/>
        <w:ind w:left="0" w:leftChars="0" w:right="0" w:firstLine="320" w:firstLineChars="1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（5）政府采购支持监狱企业发展。</w:t>
      </w:r>
    </w:p>
    <w:p w14:paraId="4F88DFEC">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3.网上公告查询：</w:t>
      </w:r>
      <w:r>
        <w:rPr>
          <w:rFonts w:hint="eastAsia" w:ascii="仿宋" w:hAnsi="仿宋" w:eastAsia="仿宋" w:cs="仿宋"/>
          <w:color w:val="auto"/>
          <w:sz w:val="32"/>
          <w:szCs w:val="32"/>
          <w:highlight w:val="none"/>
        </w:rPr>
        <w:t>中国政府采购网、广西壮族自治区政府采购网、广西玉林市人民政府门户网站、广西玉林福绵区人民政府门户网站</w:t>
      </w:r>
      <w:r>
        <w:rPr>
          <w:rFonts w:hint="eastAsia" w:ascii="仿宋" w:hAnsi="仿宋" w:eastAsia="仿宋" w:cs="仿宋"/>
          <w:bCs/>
          <w:color w:val="auto"/>
          <w:sz w:val="32"/>
          <w:szCs w:val="32"/>
          <w:highlight w:val="none"/>
        </w:rPr>
        <w:t>。</w:t>
      </w:r>
    </w:p>
    <w:p w14:paraId="0808D5C7">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
          <w:bCs w:val="0"/>
          <w:color w:val="auto"/>
          <w:sz w:val="32"/>
          <w:szCs w:val="32"/>
          <w:highlight w:val="none"/>
        </w:rPr>
      </w:pP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rPr>
        <w:t>.监督部门</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玉林市福绵区财政局   电话：0775-2220311</w:t>
      </w:r>
    </w:p>
    <w:p w14:paraId="1DCFA92D">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5.磋商注意事项：</w:t>
      </w:r>
    </w:p>
    <w:p w14:paraId="650677B1">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88BF402">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仿宋" w:hAnsi="仿宋" w:eastAsia="仿宋" w:cs="仿宋"/>
          <w:color w:val="auto"/>
          <w:sz w:val="32"/>
          <w:szCs w:val="32"/>
          <w:highlight w:val="none"/>
          <w:lang w:eastAsia="zh-CN"/>
        </w:rPr>
        <w:t>登录</w:t>
      </w:r>
      <w:r>
        <w:rPr>
          <w:rFonts w:hint="eastAsia" w:ascii="仿宋" w:hAnsi="仿宋" w:eastAsia="仿宋" w:cs="仿宋"/>
          <w:color w:val="auto"/>
          <w:sz w:val="32"/>
          <w:szCs w:val="32"/>
          <w:highlight w:val="none"/>
        </w:rPr>
        <w:t>广西政府采购云平台，依次进入“服务中心-入驻与配置”中查看CA数字证书办理操作流程。如在操作过程中遇到问题或者需要技术支持，请致电广西政府采购云</w:t>
      </w:r>
      <w:r>
        <w:rPr>
          <w:rFonts w:hint="eastAsia" w:ascii="仿宋" w:hAnsi="仿宋" w:eastAsia="仿宋" w:cs="仿宋"/>
          <w:color w:val="auto"/>
          <w:sz w:val="32"/>
          <w:szCs w:val="32"/>
          <w:highlight w:val="none"/>
          <w:lang w:val="en-US" w:eastAsia="zh-CN"/>
        </w:rPr>
        <w:t>平台</w:t>
      </w:r>
      <w:r>
        <w:rPr>
          <w:rFonts w:hint="eastAsia" w:ascii="仿宋" w:hAnsi="仿宋" w:eastAsia="仿宋" w:cs="仿宋"/>
          <w:color w:val="auto"/>
          <w:sz w:val="32"/>
          <w:szCs w:val="32"/>
          <w:highlight w:val="none"/>
        </w:rPr>
        <w:t>客服热线：95763）。</w:t>
      </w:r>
    </w:p>
    <w:p w14:paraId="7590B086">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F1AEA86">
      <w:pPr>
        <w:keepNext w:val="0"/>
        <w:keepLines w:val="0"/>
        <w:pageBreakBefore w:val="0"/>
        <w:widowControl/>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1FA019">
      <w:pPr>
        <w:pStyle w:val="4"/>
        <w:keepNext w:val="0"/>
        <w:keepLines w:val="0"/>
        <w:pageBreakBefore w:val="0"/>
        <w:widowControl/>
        <w:numPr>
          <w:ilvl w:val="0"/>
          <w:numId w:val="0"/>
        </w:numPr>
        <w:wordWrap/>
        <w:overflowPunct/>
        <w:topLinePunct w:val="0"/>
        <w:bidi w:val="0"/>
        <w:spacing w:line="360" w:lineRule="auto"/>
        <w:ind w:left="0" w:leftChars="0" w:right="0" w:firstLine="64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供应商需要在具备有摄像头及语音功能且互联网网络状况良好的电脑登录广西政府采购云平台远程开标大厅参与本次磋商，否则后果自负。</w:t>
      </w:r>
    </w:p>
    <w:p w14:paraId="613FCE25">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本项目为远程异地全流程电子评标，评标主会场地址：玉林市玉州区公共资源交易中心（广西玉林市玉州区金港路388号）（主场地地址）进行评审；评标副会场地址：岑溪市公共资源交易中心（岑溪市义洲大道288号）（副场地地址）进行评审</w:t>
      </w:r>
      <w:r>
        <w:rPr>
          <w:rFonts w:hint="eastAsia" w:ascii="仿宋" w:hAnsi="仿宋" w:eastAsia="仿宋" w:cs="仿宋"/>
          <w:color w:val="auto"/>
          <w:sz w:val="32"/>
          <w:szCs w:val="32"/>
          <w:highlight w:val="none"/>
          <w:lang w:eastAsia="zh-CN"/>
        </w:rPr>
        <w:t>。</w:t>
      </w:r>
    </w:p>
    <w:p w14:paraId="60275C8B">
      <w:pPr>
        <w:keepNext w:val="0"/>
        <w:keepLines w:val="0"/>
        <w:pageBreakBefore w:val="0"/>
        <w:widowControl/>
        <w:wordWrap/>
        <w:overflowPunct/>
        <w:topLinePunct w:val="0"/>
        <w:bidi w:val="0"/>
        <w:spacing w:line="360" w:lineRule="auto"/>
        <w:ind w:left="0" w:leftChars="0" w:right="0"/>
        <w:textAlignment w:val="baseline"/>
        <w:rPr>
          <w:rFonts w:hint="eastAsia" w:ascii="黑体" w:hAnsi="黑体" w:eastAsia="黑体" w:cs="黑体"/>
          <w:b/>
          <w:bCs/>
          <w:color w:val="auto"/>
          <w:sz w:val="32"/>
          <w:szCs w:val="32"/>
          <w:highlight w:val="none"/>
        </w:rPr>
      </w:pPr>
      <w:bookmarkStart w:id="8" w:name="_Toc35393805"/>
      <w:bookmarkStart w:id="9" w:name="_Toc28359018"/>
      <w:bookmarkStart w:id="10" w:name="_Toc28359095"/>
      <w:bookmarkStart w:id="11" w:name="_Toc35393636"/>
      <w:r>
        <w:rPr>
          <w:rFonts w:hint="eastAsia" w:ascii="黑体" w:hAnsi="黑体" w:eastAsia="黑体" w:cs="黑体"/>
          <w:b/>
          <w:bCs/>
          <w:color w:val="auto"/>
          <w:sz w:val="32"/>
          <w:szCs w:val="32"/>
          <w:highlight w:val="none"/>
        </w:rPr>
        <w:t>八、凡对本次采购提出询问，请按以下方式联系。</w:t>
      </w:r>
      <w:bookmarkEnd w:id="8"/>
      <w:bookmarkEnd w:id="9"/>
      <w:bookmarkEnd w:id="10"/>
      <w:bookmarkEnd w:id="11"/>
    </w:p>
    <w:p w14:paraId="1B456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1.采购人信息</w:t>
      </w:r>
    </w:p>
    <w:p w14:paraId="3326B2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名称：玉林市福绵区公路建设发展中心</w:t>
      </w:r>
    </w:p>
    <w:p w14:paraId="7183F3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地址：玉林市福绵区福绵镇东福路南侧</w:t>
      </w:r>
    </w:p>
    <w:p w14:paraId="02F21A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项目联系人：晏家昆     </w:t>
      </w:r>
    </w:p>
    <w:p w14:paraId="37976D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项目联系方式：0775-2210311</w:t>
      </w:r>
    </w:p>
    <w:p w14:paraId="63CA3F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14:paraId="1A6D1B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w:t>
      </w:r>
      <w:r>
        <w:rPr>
          <w:rFonts w:hint="eastAsia" w:ascii="仿宋" w:hAnsi="仿宋" w:eastAsia="仿宋" w:cs="仿宋"/>
          <w:color w:val="auto"/>
          <w:sz w:val="32"/>
          <w:szCs w:val="32"/>
          <w:highlight w:val="none"/>
          <w:lang w:eastAsia="zh-CN"/>
        </w:rPr>
        <w:t>广西宏时代全过程工程咨询有限责任公司</w:t>
      </w:r>
      <w:r>
        <w:rPr>
          <w:rFonts w:hint="eastAsia" w:ascii="仿宋" w:hAnsi="仿宋" w:eastAsia="仿宋" w:cs="仿宋"/>
          <w:color w:val="auto"/>
          <w:sz w:val="32"/>
          <w:szCs w:val="32"/>
          <w:highlight w:val="none"/>
        </w:rPr>
        <w:t xml:space="preserve">  </w:t>
      </w:r>
    </w:p>
    <w:p w14:paraId="69CE15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eastAsia="zh-CN"/>
        </w:rPr>
        <w:t xml:space="preserve">广西玉林市玉城街道人民东路719号 </w:t>
      </w:r>
      <w:r>
        <w:rPr>
          <w:rFonts w:hint="eastAsia" w:ascii="仿宋" w:hAnsi="仿宋" w:eastAsia="仿宋" w:cs="仿宋"/>
          <w:color w:val="auto"/>
          <w:sz w:val="32"/>
          <w:szCs w:val="32"/>
          <w:highlight w:val="none"/>
        </w:rPr>
        <w:t xml:space="preserve">    </w:t>
      </w:r>
    </w:p>
    <w:p w14:paraId="5C424F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项目联系人：</w:t>
      </w:r>
      <w:r>
        <w:rPr>
          <w:rFonts w:hint="eastAsia" w:ascii="仿宋" w:hAnsi="仿宋" w:eastAsia="仿宋" w:cs="仿宋"/>
          <w:color w:val="auto"/>
          <w:sz w:val="32"/>
          <w:szCs w:val="32"/>
          <w:highlight w:val="none"/>
          <w:lang w:eastAsia="zh-CN"/>
        </w:rPr>
        <w:t>李奇睿、</w:t>
      </w:r>
      <w:r>
        <w:rPr>
          <w:rFonts w:hint="eastAsia" w:ascii="仿宋" w:hAnsi="仿宋" w:eastAsia="仿宋" w:cs="仿宋"/>
          <w:color w:val="auto"/>
          <w:sz w:val="32"/>
          <w:szCs w:val="32"/>
          <w:highlight w:val="none"/>
          <w:lang w:val="en-US" w:eastAsia="zh-CN"/>
        </w:rPr>
        <w:t>龚燕娇</w:t>
      </w:r>
      <w:r>
        <w:rPr>
          <w:rFonts w:hint="eastAsia" w:ascii="仿宋" w:hAnsi="仿宋" w:eastAsia="仿宋" w:cs="仿宋"/>
          <w:color w:val="auto"/>
          <w:sz w:val="32"/>
          <w:szCs w:val="32"/>
          <w:highlight w:val="none"/>
        </w:rPr>
        <w:t xml:space="preserve"> </w:t>
      </w:r>
    </w:p>
    <w:p w14:paraId="38290C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项目联系方式：</w:t>
      </w:r>
      <w:r>
        <w:rPr>
          <w:rFonts w:hint="eastAsia" w:ascii="仿宋" w:hAnsi="仿宋" w:eastAsia="仿宋" w:cs="仿宋"/>
          <w:color w:val="auto"/>
          <w:sz w:val="32"/>
          <w:szCs w:val="32"/>
          <w:highlight w:val="none"/>
          <w:lang w:eastAsia="zh-CN"/>
        </w:rPr>
        <w:t>0775-2696691</w:t>
      </w:r>
    </w:p>
    <w:p w14:paraId="614FCEBA">
      <w:pPr>
        <w:keepNext w:val="0"/>
        <w:keepLines w:val="0"/>
        <w:pageBreakBefore w:val="0"/>
        <w:widowControl/>
        <w:wordWrap/>
        <w:overflowPunct/>
        <w:topLinePunct w:val="0"/>
        <w:bidi w:val="0"/>
        <w:spacing w:line="360" w:lineRule="auto"/>
        <w:ind w:left="0" w:leftChars="0" w:right="0" w:firstLine="640" w:firstLineChars="200"/>
        <w:jc w:val="left"/>
        <w:textAlignment w:val="baseline"/>
        <w:rPr>
          <w:rFonts w:hint="eastAsia" w:ascii="仿宋" w:hAnsi="仿宋" w:eastAsia="仿宋" w:cs="仿宋"/>
          <w:color w:val="auto"/>
          <w:sz w:val="32"/>
          <w:szCs w:val="32"/>
          <w:highlight w:val="none"/>
          <w:lang w:eastAsia="zh-CN"/>
        </w:rPr>
      </w:pPr>
    </w:p>
    <w:p w14:paraId="4B07AFBB">
      <w:pPr>
        <w:keepNext w:val="0"/>
        <w:keepLines w:val="0"/>
        <w:pageBreakBefore w:val="0"/>
        <w:widowControl/>
        <w:wordWrap/>
        <w:overflowPunct/>
        <w:topLinePunct w:val="0"/>
        <w:bidi w:val="0"/>
        <w:spacing w:line="360" w:lineRule="auto"/>
        <w:ind w:left="0" w:leftChars="0" w:right="0"/>
        <w:jc w:val="righ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广西宏时代全过程工程咨询有限责任公司</w:t>
      </w:r>
    </w:p>
    <w:p w14:paraId="71F771E1">
      <w:pPr>
        <w:keepNext w:val="0"/>
        <w:keepLines w:val="0"/>
        <w:pageBreakBefore w:val="0"/>
        <w:widowControl/>
        <w:wordWrap/>
        <w:overflowPunct/>
        <w:topLinePunct w:val="0"/>
        <w:bidi w:val="0"/>
        <w:spacing w:line="360" w:lineRule="auto"/>
        <w:ind w:left="0" w:leftChars="0" w:right="0" w:firstLine="640" w:firstLineChars="200"/>
        <w:jc w:val="righ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2025年2月13日</w:t>
      </w:r>
      <w:bookmarkStart w:id="12" w:name="_GoBack"/>
      <w:bookmarkEnd w:id="12"/>
    </w:p>
    <w:sectPr>
      <w:pgSz w:w="11906" w:h="16838"/>
      <w:pgMar w:top="1440" w:right="1247" w:bottom="1440"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6E7A"/>
    <w:rsid w:val="06836E7A"/>
    <w:rsid w:val="087F1701"/>
    <w:rsid w:val="0B0F4EB2"/>
    <w:rsid w:val="1190415C"/>
    <w:rsid w:val="127D15BF"/>
    <w:rsid w:val="16FF290D"/>
    <w:rsid w:val="187953B4"/>
    <w:rsid w:val="1BB21BF7"/>
    <w:rsid w:val="1D436612"/>
    <w:rsid w:val="270C3640"/>
    <w:rsid w:val="296B4E82"/>
    <w:rsid w:val="29C56816"/>
    <w:rsid w:val="2A01667B"/>
    <w:rsid w:val="310A7126"/>
    <w:rsid w:val="31964168"/>
    <w:rsid w:val="32A50AA2"/>
    <w:rsid w:val="34A95CF4"/>
    <w:rsid w:val="365E5973"/>
    <w:rsid w:val="3D4829ED"/>
    <w:rsid w:val="3E1503EE"/>
    <w:rsid w:val="3E9D45C5"/>
    <w:rsid w:val="42296235"/>
    <w:rsid w:val="428A0437"/>
    <w:rsid w:val="438D34F5"/>
    <w:rsid w:val="43C226BA"/>
    <w:rsid w:val="4E923A6F"/>
    <w:rsid w:val="4FE13E9E"/>
    <w:rsid w:val="503D0066"/>
    <w:rsid w:val="59B95BF0"/>
    <w:rsid w:val="5B483A94"/>
    <w:rsid w:val="5D7E2576"/>
    <w:rsid w:val="64B831EC"/>
    <w:rsid w:val="65D67F90"/>
    <w:rsid w:val="67435E80"/>
    <w:rsid w:val="68F260D1"/>
    <w:rsid w:val="700C3CDF"/>
    <w:rsid w:val="70A03D65"/>
    <w:rsid w:val="7105777A"/>
    <w:rsid w:val="749A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index 8"/>
    <w:basedOn w:val="1"/>
    <w:next w:val="1"/>
    <w:unhideWhenUsed/>
    <w:qFormat/>
    <w:uiPriority w:val="99"/>
    <w:pPr>
      <w:ind w:left="1400" w:leftChars="1400"/>
    </w:pPr>
  </w:style>
  <w:style w:type="paragraph" w:styleId="4">
    <w:name w:val="Normal Indent"/>
    <w:basedOn w:val="1"/>
    <w:qFormat/>
    <w:uiPriority w:val="0"/>
    <w:pPr>
      <w:ind w:firstLine="420"/>
    </w:pPr>
    <w:rPr>
      <w:color w:val="auto"/>
      <w:sz w:val="20"/>
      <w:u w:val="none" w:color="auto"/>
    </w:rPr>
  </w:style>
  <w:style w:type="paragraph" w:styleId="5">
    <w:name w:val="Body Text"/>
    <w:basedOn w:val="1"/>
    <w:qFormat/>
    <w:uiPriority w:val="0"/>
    <w:pPr>
      <w:spacing w:after="120"/>
    </w:pPr>
    <w:rPr>
      <w:color w:val="auto"/>
      <w:sz w:val="20"/>
      <w:u w:val="none" w:color="auto"/>
    </w:rPr>
  </w:style>
  <w:style w:type="paragraph" w:styleId="6">
    <w:name w:val="Plain Text"/>
    <w:basedOn w:val="1"/>
    <w:next w:val="1"/>
    <w:qFormat/>
    <w:uiPriority w:val="0"/>
    <w:pPr>
      <w:widowControl w:val="0"/>
      <w:spacing w:line="240" w:lineRule="auto"/>
      <w:textAlignment w:val="auto"/>
    </w:pPr>
    <w:rPr>
      <w:rFonts w:ascii="宋体" w:hAnsi="Courier New"/>
      <w:color w:val="auto"/>
      <w:kern w:val="2"/>
      <w:sz w:val="20"/>
      <w:u w:val="none" w:color="auto"/>
    </w:rPr>
  </w:style>
  <w:style w:type="paragraph" w:styleId="7">
    <w:name w:val="Date"/>
    <w:basedOn w:val="1"/>
    <w:next w:val="1"/>
    <w:qFormat/>
    <w:uiPriority w:val="0"/>
    <w:pPr>
      <w:ind w:left="100" w:leftChars="2500"/>
    </w:pPr>
    <w:rPr>
      <w:color w:val="auto"/>
      <w:sz w:val="20"/>
      <w:u w:val="none" w:color="auto"/>
    </w:rPr>
  </w:style>
  <w:style w:type="paragraph" w:styleId="8">
    <w:name w:val="Body Text Indent 2"/>
    <w:basedOn w:val="1"/>
    <w:qFormat/>
    <w:uiPriority w:val="0"/>
    <w:pPr>
      <w:widowControl w:val="0"/>
      <w:spacing w:line="420" w:lineRule="exact"/>
      <w:ind w:firstLine="409" w:firstLineChars="195"/>
      <w:textAlignment w:val="auto"/>
    </w:pPr>
    <w:rPr>
      <w:color w:val="auto"/>
      <w:kern w:val="2"/>
      <w:szCs w:val="24"/>
      <w:u w:val="none" w:color="auto"/>
    </w:rPr>
  </w:style>
  <w:style w:type="paragraph" w:styleId="9">
    <w:name w:val="footer"/>
    <w:basedOn w:val="1"/>
    <w:qFormat/>
    <w:uiPriority w:val="0"/>
    <w:pPr>
      <w:tabs>
        <w:tab w:val="center" w:pos="4153"/>
        <w:tab w:val="right" w:pos="8306"/>
      </w:tabs>
      <w:snapToGrid w:val="0"/>
      <w:spacing w:line="240" w:lineRule="atLeast"/>
      <w:jc w:val="left"/>
    </w:pPr>
    <w:rPr>
      <w:color w:val="auto"/>
      <w:sz w:val="18"/>
      <w:szCs w:val="18"/>
      <w:u w:val="none" w:color="auto"/>
    </w:rPr>
  </w:style>
  <w:style w:type="table" w:styleId="11">
    <w:name w:val="Table Grid"/>
    <w:basedOn w:val="10"/>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2270</Words>
  <Characters>2651</Characters>
  <Lines>0</Lines>
  <Paragraphs>0</Paragraphs>
  <TotalTime>3</TotalTime>
  <ScaleCrop>false</ScaleCrop>
  <LinksUpToDate>false</LinksUpToDate>
  <CharactersWithSpaces>2700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2024-12-29T10:43:00Z</dcterms:created>
  <dc:creator>宏时代全过程工程咨询</dc:creator>
  <cp:lastModifiedBy>宏时代全过程工程咨询</cp:lastModifiedBy>
  <cp:lastPrinted>2025-01-21T07:54:00Z</cp:lastPrinted>
  <dcterms:modified xsi:type="dcterms:W3CDTF">2025-02-12T08:20:08Z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B45FC6175FFF4DD793509007A1A6B770_11</vt:lpwstr>
  </property>
  <property fmtid="{D5CDD505-2E9C-101B-9397-08002B2CF9AE}" pid="4" name="KSOTemplateDocerSaveRecord">
    <vt:lpwstr>eyJoZGlkIjoiZmVhYzI5NTRmZDRhMTYwZjdiOTAxZDcwMjEwYTA3Y2YiLCJ1c2VySWQiOiIxMjkwNTY2MTgyIn0=</vt:lpwstr>
  </property>
</Properties>
</file>