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EA2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  <w:t>2024年来宾市兴宾区高标准农田建设监理服务项目</w:t>
      </w:r>
    </w:p>
    <w:p w14:paraId="06B6FA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成交公告</w:t>
      </w:r>
    </w:p>
    <w:p w14:paraId="17CFB3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 xml:space="preserve">LBXBZC2024-C3-00929-DHJS  </w:t>
      </w:r>
    </w:p>
    <w:p w14:paraId="0896EB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2024年来宾市兴宾区高标准农田建设监理服务项目</w:t>
      </w:r>
    </w:p>
    <w:p w14:paraId="391C5A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三、中标（成交）信息</w:t>
      </w:r>
    </w:p>
    <w:p w14:paraId="11DB9E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1.中标结果：</w:t>
      </w:r>
    </w:p>
    <w:tbl>
      <w:tblPr>
        <w:tblStyle w:val="7"/>
        <w:tblW w:w="10672" w:type="dxa"/>
        <w:tblInd w:w="-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764"/>
        <w:gridCol w:w="2013"/>
        <w:gridCol w:w="2640"/>
        <w:gridCol w:w="2715"/>
      </w:tblGrid>
      <w:tr w14:paraId="4309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Header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44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41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标项</w:t>
            </w:r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083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2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06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27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72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64FC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E6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CE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2024年来宾市兴宾区高标准农田建设监理服务项目</w:t>
            </w:r>
            <w:bookmarkEnd w:id="0"/>
          </w:p>
        </w:tc>
        <w:tc>
          <w:tcPr>
            <w:tcW w:w="20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FC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报价：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536700.00（元）</w:t>
            </w:r>
            <w:bookmarkEnd w:id="1"/>
          </w:p>
        </w:tc>
        <w:tc>
          <w:tcPr>
            <w:tcW w:w="2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0C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广西永祥建设监理有限公司</w:t>
            </w:r>
          </w:p>
        </w:tc>
        <w:tc>
          <w:tcPr>
            <w:tcW w:w="27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C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广西百色市右江区龙景片区中路鑫宇金领公寓楼3A层3A03号</w:t>
            </w:r>
          </w:p>
        </w:tc>
      </w:tr>
    </w:tbl>
    <w:p w14:paraId="5A7366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四、主要标的信息                    </w:t>
      </w:r>
    </w:p>
    <w:p w14:paraId="2D122E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2.服务类主要标的信息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</w:t>
      </w:r>
    </w:p>
    <w:tbl>
      <w:tblPr>
        <w:tblStyle w:val="7"/>
        <w:tblW w:w="5361" w:type="pct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562"/>
        <w:gridCol w:w="1933"/>
        <w:gridCol w:w="2625"/>
        <w:gridCol w:w="1440"/>
        <w:gridCol w:w="1395"/>
        <w:gridCol w:w="1162"/>
      </w:tblGrid>
      <w:tr w14:paraId="6F84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75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1F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</w:t>
            </w:r>
          </w:p>
          <w:p w14:paraId="6E33E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D65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2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B42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CF2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 w14:paraId="5A690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81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合同履行期限</w:t>
            </w:r>
          </w:p>
        </w:tc>
        <w:tc>
          <w:tcPr>
            <w:tcW w:w="5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7F0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 w14:paraId="28EDA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 w14:paraId="78AB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49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3B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2024年来宾市兴宾区高标准农田建设监理服务项目</w:t>
            </w:r>
            <w:bookmarkEnd w:id="2"/>
          </w:p>
        </w:tc>
        <w:tc>
          <w:tcPr>
            <w:tcW w:w="9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C7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bookmarkStart w:id="3" w:name="OLE_LINK7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2024年来宾市兴宾区高标准农田建设监理服务项目</w:t>
            </w:r>
            <w:bookmarkEnd w:id="3"/>
          </w:p>
        </w:tc>
        <w:tc>
          <w:tcPr>
            <w:tcW w:w="12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CD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2024年来宾市兴宾区高标准农田建设监理服务项目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；如需进一步了解详细内容，详见竞争性磋商文件。</w:t>
            </w:r>
            <w:bookmarkEnd w:id="4"/>
          </w:p>
        </w:tc>
        <w:tc>
          <w:tcPr>
            <w:tcW w:w="6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1E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详见竞争性磋商文件。</w:t>
            </w:r>
            <w:bookmarkEnd w:id="5"/>
          </w:p>
        </w:tc>
        <w:tc>
          <w:tcPr>
            <w:tcW w:w="6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9B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6" w:name="OLE_LINK1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监理服务期同施工工期</w:t>
            </w:r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5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B0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详见竞争性磋商文件。</w:t>
            </w:r>
          </w:p>
        </w:tc>
      </w:tr>
    </w:tbl>
    <w:p w14:paraId="17545A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 w14:paraId="25A7F7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欧浩成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陆彩莲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陈文庆     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           </w:t>
      </w:r>
    </w:p>
    <w:p w14:paraId="0CBB37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             </w:t>
      </w:r>
    </w:p>
    <w:p w14:paraId="664C4A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1.代理服务收费标准：按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《国家发展改革委关于进一步放开建设项目专业服务价格的通知》（发改价格〔2015〕299号）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招标代理服务收费标准规定的收费标准计取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。</w:t>
      </w:r>
    </w:p>
    <w:p w14:paraId="4993FE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2.代理服务收费金额（元）：8050.00元。</w:t>
      </w:r>
    </w:p>
    <w:p w14:paraId="493E2D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 w14:paraId="764D60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 w14:paraId="620AA3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自本公告发布之日起1个工作日。                    </w:t>
      </w:r>
    </w:p>
    <w:p w14:paraId="21C945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八、其他补充事宜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：无</w:t>
      </w:r>
    </w:p>
    <w:p w14:paraId="14E9FA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　　　           </w:t>
      </w:r>
    </w:p>
    <w:p w14:paraId="4AD5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2066C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名      称：来宾市兴宾区农业农村局　</w:t>
      </w:r>
    </w:p>
    <w:p w14:paraId="225D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地      址：来宾市兴宾区城南新区兴宾大道裕达新世纪六号楼</w:t>
      </w:r>
    </w:p>
    <w:p w14:paraId="24850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项目联系人：陈主任</w:t>
      </w:r>
    </w:p>
    <w:p w14:paraId="4F70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项目联系方式：0772-4261353</w:t>
      </w:r>
      <w:bookmarkStart w:id="7" w:name="_GoBack"/>
      <w:bookmarkEnd w:id="7"/>
    </w:p>
    <w:p w14:paraId="1BE4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 w14:paraId="390BE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名      称：大华建设项目管理有限公司　</w:t>
      </w:r>
    </w:p>
    <w:p w14:paraId="2DF5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地　  　址：来宾市兴宾区城南新区裕达新世纪A区23栋2304号</w:t>
      </w:r>
    </w:p>
    <w:p w14:paraId="1FA90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项目联系人：黄工</w:t>
      </w:r>
    </w:p>
    <w:p w14:paraId="3BDFAD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项目联系方式：0772-4220300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JhMDM3ODQ1NWI1ODU2NmY0OTg5MTBiNWQyMTUifQ=="/>
  </w:docVars>
  <w:rsids>
    <w:rsidRoot w:val="5E8C6087"/>
    <w:rsid w:val="00645991"/>
    <w:rsid w:val="00975D66"/>
    <w:rsid w:val="00F52A8D"/>
    <w:rsid w:val="017D4F5C"/>
    <w:rsid w:val="02557C87"/>
    <w:rsid w:val="027F6AB2"/>
    <w:rsid w:val="029D33DC"/>
    <w:rsid w:val="02CB1CF7"/>
    <w:rsid w:val="03F434D0"/>
    <w:rsid w:val="040C3F8D"/>
    <w:rsid w:val="040F20B8"/>
    <w:rsid w:val="04745EB1"/>
    <w:rsid w:val="048605CC"/>
    <w:rsid w:val="04974587"/>
    <w:rsid w:val="05FB28F4"/>
    <w:rsid w:val="071A4FFB"/>
    <w:rsid w:val="07CF4038"/>
    <w:rsid w:val="08624EAC"/>
    <w:rsid w:val="0874698D"/>
    <w:rsid w:val="08E25FED"/>
    <w:rsid w:val="09A6526C"/>
    <w:rsid w:val="0A530F50"/>
    <w:rsid w:val="0AAF1EFF"/>
    <w:rsid w:val="0AE222D4"/>
    <w:rsid w:val="0B4765DB"/>
    <w:rsid w:val="0D15073F"/>
    <w:rsid w:val="0D58687D"/>
    <w:rsid w:val="0DA41AC3"/>
    <w:rsid w:val="0DE87C01"/>
    <w:rsid w:val="0EAC50D3"/>
    <w:rsid w:val="0F4C7D2D"/>
    <w:rsid w:val="0FFA1E6E"/>
    <w:rsid w:val="10563548"/>
    <w:rsid w:val="10D97CD5"/>
    <w:rsid w:val="1353537A"/>
    <w:rsid w:val="139A199E"/>
    <w:rsid w:val="13CC3B21"/>
    <w:rsid w:val="15542020"/>
    <w:rsid w:val="180C6722"/>
    <w:rsid w:val="1867217A"/>
    <w:rsid w:val="18C96881"/>
    <w:rsid w:val="191044B0"/>
    <w:rsid w:val="1934019F"/>
    <w:rsid w:val="1A2A3350"/>
    <w:rsid w:val="1A5F124B"/>
    <w:rsid w:val="1A807414"/>
    <w:rsid w:val="1AB71087"/>
    <w:rsid w:val="1C2269D4"/>
    <w:rsid w:val="1D434E54"/>
    <w:rsid w:val="1D4D182F"/>
    <w:rsid w:val="1D5A219E"/>
    <w:rsid w:val="1D721295"/>
    <w:rsid w:val="1D880AB9"/>
    <w:rsid w:val="1DD261D8"/>
    <w:rsid w:val="1DF223D6"/>
    <w:rsid w:val="1DFC5003"/>
    <w:rsid w:val="1E0B1082"/>
    <w:rsid w:val="1E8E0351"/>
    <w:rsid w:val="1F291E28"/>
    <w:rsid w:val="1F9000F9"/>
    <w:rsid w:val="1FFB1A16"/>
    <w:rsid w:val="200C59D1"/>
    <w:rsid w:val="202F3D3C"/>
    <w:rsid w:val="20857532"/>
    <w:rsid w:val="20EE3329"/>
    <w:rsid w:val="2133375B"/>
    <w:rsid w:val="213646A3"/>
    <w:rsid w:val="21B005DE"/>
    <w:rsid w:val="22854BAF"/>
    <w:rsid w:val="24684B06"/>
    <w:rsid w:val="255676EF"/>
    <w:rsid w:val="25891872"/>
    <w:rsid w:val="26770328"/>
    <w:rsid w:val="26E2748C"/>
    <w:rsid w:val="27207FB4"/>
    <w:rsid w:val="27321A96"/>
    <w:rsid w:val="27D52EE1"/>
    <w:rsid w:val="27FF406E"/>
    <w:rsid w:val="28285372"/>
    <w:rsid w:val="291B4ED7"/>
    <w:rsid w:val="29233D8C"/>
    <w:rsid w:val="292F44DF"/>
    <w:rsid w:val="29565F0F"/>
    <w:rsid w:val="295B3526"/>
    <w:rsid w:val="2A351FC9"/>
    <w:rsid w:val="2A662182"/>
    <w:rsid w:val="2B2C33CC"/>
    <w:rsid w:val="2BA07916"/>
    <w:rsid w:val="2C9307D4"/>
    <w:rsid w:val="2D5C786C"/>
    <w:rsid w:val="2D8C0151"/>
    <w:rsid w:val="2D8F19F0"/>
    <w:rsid w:val="2DCA0C7A"/>
    <w:rsid w:val="2E0F261D"/>
    <w:rsid w:val="2E772BB0"/>
    <w:rsid w:val="2F2B5748"/>
    <w:rsid w:val="2FE36023"/>
    <w:rsid w:val="31082D7D"/>
    <w:rsid w:val="31442AF1"/>
    <w:rsid w:val="3195334D"/>
    <w:rsid w:val="32E91BA2"/>
    <w:rsid w:val="32FB3683"/>
    <w:rsid w:val="348002E4"/>
    <w:rsid w:val="34A9783B"/>
    <w:rsid w:val="372E2279"/>
    <w:rsid w:val="3768578B"/>
    <w:rsid w:val="37A91900"/>
    <w:rsid w:val="37C30C14"/>
    <w:rsid w:val="382D42DF"/>
    <w:rsid w:val="3858435E"/>
    <w:rsid w:val="39096AFA"/>
    <w:rsid w:val="390C2BAF"/>
    <w:rsid w:val="391D25A6"/>
    <w:rsid w:val="399A3BF6"/>
    <w:rsid w:val="399C796E"/>
    <w:rsid w:val="3AA82343"/>
    <w:rsid w:val="3AFC46C3"/>
    <w:rsid w:val="3BDA1068"/>
    <w:rsid w:val="3BEB698B"/>
    <w:rsid w:val="3C0435A9"/>
    <w:rsid w:val="3C44609B"/>
    <w:rsid w:val="3CCF1E09"/>
    <w:rsid w:val="3CF7310E"/>
    <w:rsid w:val="3D9D3CB5"/>
    <w:rsid w:val="3DFB1002"/>
    <w:rsid w:val="3E341960"/>
    <w:rsid w:val="3E8D3D29"/>
    <w:rsid w:val="3EA51073"/>
    <w:rsid w:val="3EC02FF2"/>
    <w:rsid w:val="3FCC0881"/>
    <w:rsid w:val="40112738"/>
    <w:rsid w:val="40495BB7"/>
    <w:rsid w:val="425C5EED"/>
    <w:rsid w:val="42EB7271"/>
    <w:rsid w:val="44B71B00"/>
    <w:rsid w:val="45FB3C6E"/>
    <w:rsid w:val="46496788"/>
    <w:rsid w:val="466C06C8"/>
    <w:rsid w:val="46DD3374"/>
    <w:rsid w:val="46EB1B84"/>
    <w:rsid w:val="47023D36"/>
    <w:rsid w:val="47835CCA"/>
    <w:rsid w:val="484F2050"/>
    <w:rsid w:val="49197623"/>
    <w:rsid w:val="4977185E"/>
    <w:rsid w:val="4A54394D"/>
    <w:rsid w:val="4A802994"/>
    <w:rsid w:val="4B097CE0"/>
    <w:rsid w:val="4B702A09"/>
    <w:rsid w:val="4C485734"/>
    <w:rsid w:val="4E465CA3"/>
    <w:rsid w:val="4F2A7373"/>
    <w:rsid w:val="4F8B1BBF"/>
    <w:rsid w:val="4FBD3D43"/>
    <w:rsid w:val="50770396"/>
    <w:rsid w:val="54FB229E"/>
    <w:rsid w:val="56186177"/>
    <w:rsid w:val="578E4942"/>
    <w:rsid w:val="58586CFE"/>
    <w:rsid w:val="59374B66"/>
    <w:rsid w:val="596F4300"/>
    <w:rsid w:val="597A1966"/>
    <w:rsid w:val="5A981634"/>
    <w:rsid w:val="5B0311A3"/>
    <w:rsid w:val="5B85605C"/>
    <w:rsid w:val="5BCC4E29"/>
    <w:rsid w:val="5C163158"/>
    <w:rsid w:val="5C2C7F12"/>
    <w:rsid w:val="5D9C143B"/>
    <w:rsid w:val="5E3D49CC"/>
    <w:rsid w:val="5E8C6087"/>
    <w:rsid w:val="5E9D36BD"/>
    <w:rsid w:val="5EC24ED2"/>
    <w:rsid w:val="609B7D5A"/>
    <w:rsid w:val="61112140"/>
    <w:rsid w:val="61B01959"/>
    <w:rsid w:val="62FD297C"/>
    <w:rsid w:val="641461CF"/>
    <w:rsid w:val="65516FAF"/>
    <w:rsid w:val="662B5A52"/>
    <w:rsid w:val="6960054E"/>
    <w:rsid w:val="6A6432E1"/>
    <w:rsid w:val="6B1C1E0E"/>
    <w:rsid w:val="6BAA0675"/>
    <w:rsid w:val="6C4807ED"/>
    <w:rsid w:val="6D01750D"/>
    <w:rsid w:val="6D6655C2"/>
    <w:rsid w:val="6D9B34BE"/>
    <w:rsid w:val="6DF66946"/>
    <w:rsid w:val="6E1B45FE"/>
    <w:rsid w:val="6E5B751F"/>
    <w:rsid w:val="6EFF182A"/>
    <w:rsid w:val="716772A9"/>
    <w:rsid w:val="720F7FD6"/>
    <w:rsid w:val="73AD5CF9"/>
    <w:rsid w:val="751A116C"/>
    <w:rsid w:val="751F49D4"/>
    <w:rsid w:val="75271ADB"/>
    <w:rsid w:val="755C1784"/>
    <w:rsid w:val="779D1ECC"/>
    <w:rsid w:val="77E6014C"/>
    <w:rsid w:val="78300CA6"/>
    <w:rsid w:val="788A6608"/>
    <w:rsid w:val="792E135E"/>
    <w:rsid w:val="79386064"/>
    <w:rsid w:val="794E5888"/>
    <w:rsid w:val="79BA116F"/>
    <w:rsid w:val="7ADB314B"/>
    <w:rsid w:val="7BBD0AA3"/>
    <w:rsid w:val="7BF32717"/>
    <w:rsid w:val="7CC0590E"/>
    <w:rsid w:val="7D513B99"/>
    <w:rsid w:val="7E372D8F"/>
    <w:rsid w:val="7FBA5A25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Plain Text"/>
    <w:basedOn w:val="1"/>
    <w:next w:val="5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1433</Words>
  <Characters>1599</Characters>
  <Lines>0</Lines>
  <Paragraphs>0</Paragraphs>
  <TotalTime>7</TotalTime>
  <ScaleCrop>false</ScaleCrop>
  <LinksUpToDate>false</LinksUpToDate>
  <CharactersWithSpaces>1768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2022-01-26T07:04:00Z</dcterms:created>
  <dc:creator>西几</dc:creator>
  <cp:lastModifiedBy>en</cp:lastModifiedBy>
  <dcterms:modified xsi:type="dcterms:W3CDTF">2024-09-03T09:43:06Z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C47F7931471449C0A28830665F2464AF_13</vt:lpwstr>
  </property>
</Properties>
</file>