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B8724">
      <w:pPr>
        <w:spacing w:line="360" w:lineRule="auto"/>
        <w:jc w:val="center"/>
        <w:rPr>
          <w:rFonts w:hint="eastAsia" w:cs="仿宋_GB2312" w:asciiTheme="minorEastAsia" w:hAnsiTheme="minorEastAsia" w:eastAsiaTheme="minorEastAsia"/>
          <w:b/>
          <w:sz w:val="24"/>
        </w:rPr>
      </w:pPr>
    </w:p>
    <w:p w14:paraId="75CE11DD">
      <w:pPr>
        <w:spacing w:line="360" w:lineRule="auto"/>
        <w:jc w:val="center"/>
        <w:rPr>
          <w:rFonts w:cs="仿宋_GB2312" w:asciiTheme="minorEastAsia" w:hAnsiTheme="minorEastAsia" w:eastAsiaTheme="minorEastAsia"/>
          <w:b/>
          <w:sz w:val="24"/>
        </w:rPr>
      </w:pPr>
    </w:p>
    <w:p w14:paraId="015AA76B">
      <w:pPr>
        <w:adjustRightInd/>
        <w:spacing w:line="360" w:lineRule="auto"/>
        <w:jc w:val="center"/>
        <w:rPr>
          <w:rFonts w:cs="仿宋_GB2312" w:asciiTheme="minorEastAsia" w:hAnsiTheme="minorEastAsia" w:eastAsiaTheme="minorEastAsia"/>
          <w:b/>
          <w:sz w:val="44"/>
          <w:szCs w:val="44"/>
        </w:rPr>
      </w:pPr>
    </w:p>
    <w:p w14:paraId="1EF709E6">
      <w:pPr>
        <w:adjustRightInd/>
        <w:spacing w:line="360" w:lineRule="auto"/>
        <w:jc w:val="center"/>
        <w:rPr>
          <w:rFonts w:cs="仿宋_GB2312" w:asciiTheme="minorEastAsia" w:hAnsiTheme="minorEastAsia" w:eastAsiaTheme="minorEastAsia"/>
          <w:b/>
          <w:sz w:val="44"/>
          <w:szCs w:val="44"/>
        </w:rPr>
      </w:pPr>
    </w:p>
    <w:p w14:paraId="769EACEA">
      <w:pPr>
        <w:adjustRightInd/>
        <w:spacing w:line="360" w:lineRule="auto"/>
        <w:jc w:val="center"/>
        <w:rPr>
          <w:rFonts w:hint="eastAsia" w:cs="仿宋_GB2312" w:asciiTheme="minorEastAsia" w:hAnsiTheme="minorEastAsia" w:eastAsiaTheme="minorEastAsia"/>
          <w:b/>
          <w:sz w:val="44"/>
          <w:szCs w:val="44"/>
          <w:lang w:eastAsia="zh-CN"/>
        </w:rPr>
      </w:pPr>
      <w:r>
        <w:rPr>
          <w:rFonts w:hint="eastAsia" w:cs="仿宋_GB2312" w:asciiTheme="minorEastAsia" w:hAnsiTheme="minorEastAsia" w:eastAsiaTheme="minorEastAsia"/>
          <w:b/>
          <w:sz w:val="44"/>
          <w:szCs w:val="44"/>
          <w:lang w:eastAsia="zh-CN"/>
        </w:rPr>
        <w:t>机关办公区物业管理服务</w:t>
      </w:r>
    </w:p>
    <w:p w14:paraId="7FA9E7ED">
      <w:pPr>
        <w:adjustRightInd/>
        <w:spacing w:line="360" w:lineRule="auto"/>
        <w:jc w:val="center"/>
        <w:rPr>
          <w:rFonts w:cs="仿宋_GB2312" w:asciiTheme="minorEastAsia" w:hAnsiTheme="minorEastAsia" w:eastAsiaTheme="minorEastAsia"/>
          <w:b/>
          <w:sz w:val="72"/>
          <w:szCs w:val="72"/>
        </w:rPr>
      </w:pPr>
      <w:r>
        <w:rPr>
          <w:rFonts w:hint="eastAsia" w:cs="仿宋_GB2312" w:asciiTheme="minorEastAsia" w:hAnsiTheme="minorEastAsia" w:eastAsiaTheme="minorEastAsia"/>
          <w:b/>
          <w:bCs/>
          <w:w w:val="95"/>
          <w:sz w:val="72"/>
          <w:szCs w:val="72"/>
          <w:lang w:val="zh-CN"/>
        </w:rPr>
        <w:t>竞争性磋商</w:t>
      </w:r>
      <w:r>
        <w:rPr>
          <w:rFonts w:hint="eastAsia" w:cs="仿宋_GB2312" w:asciiTheme="minorEastAsia" w:hAnsiTheme="minorEastAsia" w:eastAsiaTheme="minorEastAsia"/>
          <w:b/>
          <w:sz w:val="72"/>
          <w:szCs w:val="72"/>
        </w:rPr>
        <w:t>文件</w:t>
      </w:r>
    </w:p>
    <w:p w14:paraId="24F3856F">
      <w:pPr>
        <w:adjustRightInd/>
        <w:spacing w:line="360" w:lineRule="auto"/>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（电子交易）</w:t>
      </w:r>
    </w:p>
    <w:p w14:paraId="351C32F7">
      <w:pPr>
        <w:snapToGrid w:val="0"/>
        <w:spacing w:line="360" w:lineRule="auto"/>
        <w:jc w:val="center"/>
        <w:rPr>
          <w:rFonts w:cs="仿宋_GB2312" w:asciiTheme="minorEastAsia" w:hAnsiTheme="minorEastAsia" w:eastAsiaTheme="minorEastAsia"/>
          <w:sz w:val="30"/>
          <w:szCs w:val="30"/>
        </w:rPr>
      </w:pPr>
    </w:p>
    <w:p w14:paraId="46E61587">
      <w:pPr>
        <w:snapToGrid w:val="0"/>
        <w:spacing w:line="360" w:lineRule="auto"/>
        <w:jc w:val="center"/>
        <w:rPr>
          <w:rFonts w:hint="eastAsia" w:eastAsia="宋体" w:cs="仿宋_GB2312" w:asciiTheme="minorEastAsia" w:hAnsiTheme="minorEastAsia"/>
          <w:sz w:val="30"/>
          <w:szCs w:val="30"/>
          <w:lang w:eastAsia="zh-CN"/>
        </w:rPr>
      </w:pPr>
      <w:r>
        <w:rPr>
          <w:rFonts w:hint="eastAsia" w:cs="仿宋_GB2312" w:asciiTheme="minorEastAsia" w:hAnsiTheme="minorEastAsia" w:eastAsiaTheme="minorEastAsia"/>
          <w:sz w:val="30"/>
          <w:szCs w:val="30"/>
        </w:rPr>
        <w:t>项目编号:</w:t>
      </w:r>
      <w:r>
        <w:t xml:space="preserve"> </w:t>
      </w:r>
      <w:r>
        <w:rPr>
          <w:rFonts w:hint="eastAsia" w:cs="仿宋_GB2312" w:asciiTheme="minorEastAsia" w:hAnsiTheme="minorEastAsia" w:eastAsiaTheme="minorEastAsia"/>
          <w:sz w:val="30"/>
          <w:szCs w:val="30"/>
          <w:lang w:eastAsia="zh-CN"/>
        </w:rPr>
        <w:t>BHZC2025-C3-990283-CGZX</w:t>
      </w:r>
    </w:p>
    <w:p w14:paraId="5079A8FE">
      <w:pPr>
        <w:adjustRightInd/>
        <w:spacing w:line="360" w:lineRule="auto"/>
        <w:rPr>
          <w:rFonts w:cs="仿宋_GB2312" w:asciiTheme="minorEastAsia" w:hAnsiTheme="minorEastAsia" w:eastAsiaTheme="minorEastAsia"/>
          <w:sz w:val="28"/>
          <w:szCs w:val="20"/>
        </w:rPr>
      </w:pPr>
    </w:p>
    <w:p w14:paraId="6366A936">
      <w:pPr>
        <w:spacing w:line="360" w:lineRule="auto"/>
        <w:jc w:val="center"/>
        <w:rPr>
          <w:rFonts w:cs="仿宋_GB2312" w:asciiTheme="minorEastAsia" w:hAnsiTheme="minorEastAsia" w:eastAsiaTheme="minorEastAsia"/>
          <w:sz w:val="24"/>
        </w:rPr>
      </w:pPr>
    </w:p>
    <w:p w14:paraId="24DAC2C8">
      <w:pPr>
        <w:spacing w:line="360" w:lineRule="auto"/>
        <w:jc w:val="center"/>
        <w:rPr>
          <w:rFonts w:cs="仿宋_GB2312" w:asciiTheme="minorEastAsia" w:hAnsiTheme="minorEastAsia" w:eastAsiaTheme="minorEastAsia"/>
          <w:sz w:val="24"/>
        </w:rPr>
      </w:pPr>
    </w:p>
    <w:p w14:paraId="40879DC3">
      <w:pPr>
        <w:pStyle w:val="183"/>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14:paraId="5BD8D6F8">
      <w:pPr>
        <w:pStyle w:val="183"/>
        <w:widowControl w:val="0"/>
        <w:spacing w:before="0" w:beforeAutospacing="0" w:after="0" w:afterAutospacing="0" w:line="360" w:lineRule="auto"/>
        <w:textAlignment w:val="auto"/>
        <w:rPr>
          <w:rFonts w:hint="default" w:cs="仿宋_GB2312" w:asciiTheme="minorEastAsia" w:hAnsiTheme="minorEastAsia" w:eastAsiaTheme="minorEastAsia"/>
          <w:kern w:val="2"/>
        </w:rPr>
      </w:pPr>
    </w:p>
    <w:p w14:paraId="1EE8A843">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sz w:val="24"/>
        </w:rPr>
        <w:t xml:space="preserve">                                      </w:t>
      </w:r>
    </w:p>
    <w:p w14:paraId="330FACC3">
      <w:pPr>
        <w:snapToGrid w:val="0"/>
        <w:spacing w:line="360" w:lineRule="auto"/>
        <w:jc w:val="center"/>
        <w:rPr>
          <w:rFonts w:cs="仿宋_GB2312" w:asciiTheme="minorEastAsia" w:hAnsiTheme="minorEastAsia" w:eastAsiaTheme="minorEastAsia"/>
          <w:sz w:val="32"/>
          <w:szCs w:val="32"/>
        </w:rPr>
      </w:pPr>
    </w:p>
    <w:p w14:paraId="0E179705">
      <w:pPr>
        <w:snapToGrid w:val="0"/>
        <w:spacing w:line="360" w:lineRule="auto"/>
        <w:jc w:val="center"/>
        <w:rPr>
          <w:rFonts w:hint="default" w:eastAsia="宋体" w:cs="仿宋_GB2312" w:asciiTheme="minorEastAsia" w:hAnsiTheme="minorEastAsia"/>
          <w:sz w:val="32"/>
          <w:szCs w:val="32"/>
          <w:lang w:val="en-US" w:eastAsia="zh-CN"/>
        </w:rPr>
      </w:pPr>
      <w:bookmarkStart w:id="0" w:name="OLE_LINK7"/>
      <w:bookmarkStart w:id="1" w:name="OLE_LINK5"/>
      <w:bookmarkStart w:id="2" w:name="OLE_LINK6"/>
      <w:r>
        <w:rPr>
          <w:rFonts w:hint="eastAsia" w:ascii="宋体" w:hAnsi="宋体" w:cs="宋体"/>
          <w:sz w:val="32"/>
          <w:szCs w:val="32"/>
        </w:rPr>
        <w:t>北海市</w:t>
      </w:r>
      <w:r>
        <w:rPr>
          <w:rFonts w:hint="eastAsia" w:ascii="宋体" w:hAnsi="宋体" w:cs="宋体"/>
          <w:sz w:val="32"/>
          <w:szCs w:val="32"/>
          <w:lang w:val="en-US" w:eastAsia="zh-CN"/>
        </w:rPr>
        <w:t>机关后勤服务中心</w:t>
      </w:r>
    </w:p>
    <w:bookmarkEnd w:id="0"/>
    <w:bookmarkEnd w:id="1"/>
    <w:bookmarkEnd w:id="2"/>
    <w:p w14:paraId="6E198297">
      <w:pPr>
        <w:spacing w:line="360" w:lineRule="auto"/>
        <w:jc w:val="center"/>
        <w:rPr>
          <w:rFonts w:cs="仿宋_GB2312" w:asciiTheme="minorEastAsia" w:hAnsiTheme="minorEastAsia" w:eastAsiaTheme="minorEastAsia"/>
          <w:bCs/>
          <w:sz w:val="32"/>
          <w:szCs w:val="32"/>
        </w:rPr>
      </w:pPr>
      <w:r>
        <w:rPr>
          <w:rFonts w:hint="eastAsia" w:ascii="宋体" w:hAnsi="宋体" w:cs="宋体"/>
          <w:bCs/>
          <w:sz w:val="32"/>
          <w:szCs w:val="32"/>
        </w:rPr>
        <w:t>北海市政府采购中心</w:t>
      </w:r>
    </w:p>
    <w:p w14:paraId="495DE0C3">
      <w:pPr>
        <w:snapToGrid w:val="0"/>
        <w:spacing w:line="360" w:lineRule="auto"/>
        <w:jc w:val="center"/>
        <w:rPr>
          <w:rFonts w:cs="仿宋_GB2312" w:asciiTheme="minorEastAsia" w:hAnsiTheme="minorEastAsia" w:eastAsiaTheme="minorEastAsia"/>
          <w:bCs/>
          <w:sz w:val="32"/>
          <w:szCs w:val="32"/>
        </w:rPr>
      </w:pPr>
      <w:r>
        <w:rPr>
          <w:rFonts w:hint="eastAsia" w:cs="仿宋_GB2312" w:asciiTheme="minorEastAsia" w:hAnsiTheme="minorEastAsia" w:eastAsiaTheme="minorEastAsia"/>
          <w:bCs/>
          <w:sz w:val="32"/>
          <w:szCs w:val="32"/>
        </w:rPr>
        <w:t>二</w:t>
      </w:r>
      <w:r>
        <w:rPr>
          <w:rFonts w:hint="eastAsia" w:cs="宋体" w:asciiTheme="minorEastAsia" w:hAnsiTheme="minorEastAsia" w:eastAsiaTheme="minorEastAsia"/>
          <w:bCs/>
          <w:sz w:val="32"/>
          <w:szCs w:val="32"/>
        </w:rPr>
        <w:t>〇</w:t>
      </w:r>
      <w:r>
        <w:rPr>
          <w:rFonts w:hint="eastAsia" w:cs="仿宋_GB2312" w:asciiTheme="minorEastAsia" w:hAnsiTheme="minorEastAsia" w:eastAsiaTheme="minorEastAsia"/>
          <w:bCs/>
          <w:sz w:val="32"/>
          <w:szCs w:val="32"/>
        </w:rPr>
        <w:t>二五年</w:t>
      </w:r>
      <w:r>
        <w:rPr>
          <w:rFonts w:hint="eastAsia" w:cs="仿宋_GB2312" w:asciiTheme="minorEastAsia" w:hAnsiTheme="minorEastAsia" w:eastAsiaTheme="minorEastAsia"/>
          <w:bCs/>
          <w:sz w:val="32"/>
          <w:szCs w:val="32"/>
          <w:lang w:eastAsia="zh-CN"/>
        </w:rPr>
        <w:t>十一</w:t>
      </w:r>
      <w:r>
        <w:rPr>
          <w:rFonts w:hint="eastAsia" w:cs="仿宋_GB2312" w:asciiTheme="minorEastAsia" w:hAnsiTheme="minorEastAsia" w:eastAsiaTheme="minorEastAsia"/>
          <w:bCs/>
          <w:sz w:val="32"/>
          <w:szCs w:val="32"/>
        </w:rPr>
        <w:t>月</w:t>
      </w:r>
      <w:r>
        <w:rPr>
          <w:rFonts w:hint="eastAsia" w:cs="仿宋_GB2312" w:asciiTheme="minorEastAsia" w:hAnsiTheme="minorEastAsia" w:eastAsiaTheme="minorEastAsia"/>
          <w:bCs/>
          <w:sz w:val="32"/>
          <w:szCs w:val="32"/>
          <w:lang w:eastAsia="zh-CN"/>
        </w:rPr>
        <w:t>六</w:t>
      </w:r>
      <w:r>
        <w:rPr>
          <w:rFonts w:hint="eastAsia" w:cs="仿宋_GB2312" w:asciiTheme="minorEastAsia" w:hAnsiTheme="minorEastAsia" w:eastAsiaTheme="minorEastAsia"/>
          <w:bCs/>
          <w:sz w:val="32"/>
          <w:szCs w:val="32"/>
        </w:rPr>
        <w:t>日</w:t>
      </w:r>
    </w:p>
    <w:p w14:paraId="4FB790C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br w:type="page"/>
      </w:r>
      <w:bookmarkStart w:id="3" w:name="_Hlt67893495"/>
      <w:bookmarkEnd w:id="3"/>
    </w:p>
    <w:p w14:paraId="0B91A2B8">
      <w:pPr>
        <w:tabs>
          <w:tab w:val="left" w:pos="2268"/>
        </w:tabs>
        <w:spacing w:line="360" w:lineRule="auto"/>
        <w:jc w:val="center"/>
        <w:rPr>
          <w:rFonts w:cs="仿宋_GB2312" w:asciiTheme="minorEastAsia" w:hAnsiTheme="minorEastAsia" w:eastAsiaTheme="minorEastAsia"/>
          <w:sz w:val="24"/>
        </w:rPr>
      </w:pPr>
    </w:p>
    <w:p w14:paraId="71889D9D">
      <w:pPr>
        <w:spacing w:line="360" w:lineRule="auto"/>
        <w:jc w:val="center"/>
        <w:rPr>
          <w:rFonts w:cs="仿宋_GB2312" w:asciiTheme="minorEastAsia" w:hAnsiTheme="minorEastAsia" w:eastAsiaTheme="minorEastAsia"/>
          <w:b/>
          <w:sz w:val="48"/>
          <w:szCs w:val="48"/>
        </w:rPr>
      </w:pPr>
      <w:r>
        <w:rPr>
          <w:rFonts w:hint="eastAsia" w:cs="仿宋_GB2312" w:asciiTheme="minorEastAsia" w:hAnsiTheme="minorEastAsia" w:eastAsiaTheme="minorEastAsia"/>
          <w:b/>
          <w:sz w:val="48"/>
          <w:szCs w:val="48"/>
        </w:rPr>
        <w:t>目  录</w:t>
      </w:r>
    </w:p>
    <w:p w14:paraId="37D40909">
      <w:pPr>
        <w:spacing w:line="360" w:lineRule="auto"/>
        <w:rPr>
          <w:rFonts w:cs="仿宋_GB2312" w:asciiTheme="minorEastAsia" w:hAnsiTheme="minorEastAsia" w:eastAsiaTheme="minorEastAsia"/>
          <w:sz w:val="32"/>
          <w:szCs w:val="32"/>
        </w:rPr>
      </w:pPr>
    </w:p>
    <w:p w14:paraId="598E4F23">
      <w:pPr>
        <w:spacing w:line="360" w:lineRule="auto"/>
        <w:rPr>
          <w:rFonts w:cs="仿宋_GB2312" w:asciiTheme="minorEastAsia" w:hAnsiTheme="minorEastAsia" w:eastAsiaTheme="minorEastAsia"/>
          <w:sz w:val="32"/>
          <w:szCs w:val="32"/>
        </w:rPr>
      </w:pPr>
    </w:p>
    <w:p w14:paraId="67E11A54">
      <w:pPr>
        <w:pStyle w:val="40"/>
        <w:tabs>
          <w:tab w:val="right" w:leader="dot" w:pos="9060"/>
        </w:tabs>
        <w:spacing w:line="360" w:lineRule="auto"/>
        <w:rPr>
          <w:rFonts w:asciiTheme="minorEastAsia" w:hAnsiTheme="minorEastAsia" w:eastAsiaTheme="minorEastAsia" w:cstheme="minorBidi"/>
          <w:sz w:val="32"/>
          <w:szCs w:val="32"/>
        </w:rPr>
      </w:pPr>
      <w:bookmarkStart w:id="4" w:name="_Hlt91233176"/>
      <w:bookmarkEnd w:id="4"/>
      <w:bookmarkStart w:id="5" w:name="_Toc91899869"/>
      <w:r>
        <w:rPr>
          <w:rFonts w:cs="仿宋_GB2312" w:asciiTheme="minorEastAsia" w:hAnsiTheme="minorEastAsia" w:eastAsiaTheme="minorEastAsia"/>
          <w:sz w:val="32"/>
          <w:szCs w:val="32"/>
        </w:rPr>
        <w:fldChar w:fldCharType="begin"/>
      </w:r>
      <w:r>
        <w:rPr>
          <w:rFonts w:cs="仿宋_GB2312" w:asciiTheme="minorEastAsia" w:hAnsiTheme="minorEastAsia" w:eastAsiaTheme="minorEastAsia"/>
          <w:sz w:val="32"/>
          <w:szCs w:val="32"/>
        </w:rPr>
        <w:instrText xml:space="preserve"> </w:instrText>
      </w:r>
      <w:r>
        <w:rPr>
          <w:rFonts w:hint="eastAsia" w:cs="仿宋_GB2312" w:asciiTheme="minorEastAsia" w:hAnsiTheme="minorEastAsia" w:eastAsiaTheme="minorEastAsia"/>
          <w:sz w:val="32"/>
          <w:szCs w:val="32"/>
        </w:rPr>
        <w:instrText xml:space="preserve">TOC \o "1-1" \h \z \u</w:instrText>
      </w:r>
      <w:r>
        <w:rPr>
          <w:rFonts w:cs="仿宋_GB2312" w:asciiTheme="minorEastAsia" w:hAnsiTheme="minorEastAsia" w:eastAsiaTheme="minorEastAsia"/>
          <w:sz w:val="32"/>
          <w:szCs w:val="32"/>
        </w:rPr>
        <w:instrText xml:space="preserve"> </w:instrText>
      </w:r>
      <w:r>
        <w:rPr>
          <w:rFonts w:cs="仿宋_GB2312" w:asciiTheme="minorEastAsia" w:hAnsiTheme="minorEastAsia" w:eastAsiaTheme="minorEastAsia"/>
          <w:sz w:val="32"/>
          <w:szCs w:val="32"/>
        </w:rPr>
        <w:fldChar w:fldCharType="separate"/>
      </w:r>
      <w:r>
        <w:fldChar w:fldCharType="begin"/>
      </w:r>
      <w:r>
        <w:instrText xml:space="preserve"> HYPERLINK \l "_Toc181203094" </w:instrText>
      </w:r>
      <w:r>
        <w:fldChar w:fldCharType="separate"/>
      </w:r>
      <w:r>
        <w:rPr>
          <w:rStyle w:val="68"/>
          <w:rFonts w:hint="eastAsia" w:cs="仿宋_GB2312" w:asciiTheme="minorEastAsia" w:hAnsiTheme="minorEastAsia" w:eastAsiaTheme="minorEastAsia"/>
          <w:sz w:val="32"/>
          <w:szCs w:val="32"/>
        </w:rPr>
        <w:t>第一部分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邀请供应商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C291EA9">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"_Toc181203095" </w:instrText>
      </w:r>
      <w:r>
        <w:fldChar w:fldCharType="separate"/>
      </w:r>
      <w:r>
        <w:rPr>
          <w:rStyle w:val="68"/>
          <w:rFonts w:hint="eastAsia" w:cs="仿宋_GB2312" w:asciiTheme="minorEastAsia" w:hAnsiTheme="minorEastAsia" w:eastAsiaTheme="minorEastAsia"/>
          <w:sz w:val="32"/>
          <w:szCs w:val="32"/>
        </w:rPr>
        <w:t>第二部分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竞争性磋商流程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1D4DB245">
      <w:pPr>
        <w:pStyle w:val="40"/>
        <w:tabs>
          <w:tab w:val="right" w:leader="dot" w:pos="9060"/>
        </w:tabs>
        <w:spacing w:line="360" w:lineRule="auto"/>
        <w:rPr>
          <w:rFonts w:asciiTheme="minorEastAsia" w:hAnsiTheme="minorEastAsia" w:eastAsiaTheme="minorEastAsia" w:cstheme="minorBidi"/>
          <w:sz w:val="32"/>
          <w:szCs w:val="32"/>
        </w:rPr>
      </w:pPr>
      <w:r>
        <w:fldChar w:fldCharType="begin"/>
      </w:r>
      <w:r>
        <w:instrText xml:space="preserve"> HYPERLINK \l "_Toc181203096" </w:instrText>
      </w:r>
      <w:r>
        <w:fldChar w:fldCharType="separate"/>
      </w:r>
      <w:r>
        <w:rPr>
          <w:rStyle w:val="68"/>
          <w:rFonts w:hint="eastAsia" w:cs="仿宋_GB2312" w:asciiTheme="minorEastAsia" w:hAnsiTheme="minorEastAsia" w:eastAsiaTheme="minorEastAsia"/>
          <w:sz w:val="32"/>
          <w:szCs w:val="32"/>
        </w:rPr>
        <w:t>第三部分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供应商须知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6CD07697">
      <w:pPr>
        <w:pStyle w:val="40"/>
        <w:tabs>
          <w:tab w:val="right" w:leader="dot" w:pos="9060"/>
        </w:tabs>
        <w:spacing w:line="360" w:lineRule="auto"/>
        <w:rPr>
          <w:rFonts w:hint="eastAsia" w:asciiTheme="minorEastAsia" w:hAnsiTheme="minorEastAsia" w:eastAsiaTheme="minorEastAsia" w:cstheme="minorBidi"/>
          <w:sz w:val="32"/>
          <w:szCs w:val="32"/>
          <w:lang w:eastAsia="zh-CN"/>
        </w:rPr>
      </w:pPr>
      <w:r>
        <w:fldChar w:fldCharType="begin"/>
      </w:r>
      <w:r>
        <w:instrText xml:space="preserve"> HYPERLINK \l "_Toc181203097" </w:instrText>
      </w:r>
      <w:r>
        <w:fldChar w:fldCharType="separate"/>
      </w:r>
      <w:r>
        <w:rPr>
          <w:rStyle w:val="68"/>
          <w:rFonts w:hint="eastAsia" w:cs="仿宋_GB2312" w:asciiTheme="minorEastAsia" w:hAnsiTheme="minorEastAsia" w:eastAsiaTheme="minorEastAsia"/>
          <w:sz w:val="32"/>
          <w:szCs w:val="32"/>
        </w:rPr>
        <w:t>第四部分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采购需求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_Toc181203097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30</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44B1FD1E">
      <w:pPr>
        <w:pStyle w:val="40"/>
        <w:tabs>
          <w:tab w:val="right" w:leader="dot" w:pos="9060"/>
        </w:tabs>
        <w:spacing w:line="360" w:lineRule="auto"/>
        <w:rPr>
          <w:rFonts w:hint="eastAsia" w:asciiTheme="minorEastAsia" w:hAnsiTheme="minorEastAsia" w:eastAsiaTheme="minorEastAsia" w:cstheme="minorBidi"/>
          <w:sz w:val="32"/>
          <w:szCs w:val="32"/>
          <w:lang w:eastAsia="zh-CN"/>
        </w:rPr>
      </w:pPr>
      <w:r>
        <w:fldChar w:fldCharType="begin"/>
      </w:r>
      <w:r>
        <w:instrText xml:space="preserve"> HYPERLINK \l "_Toc181203098" </w:instrText>
      </w:r>
      <w:r>
        <w:fldChar w:fldCharType="separate"/>
      </w:r>
      <w:r>
        <w:rPr>
          <w:rStyle w:val="68"/>
          <w:rFonts w:hint="eastAsia" w:cs="仿宋_GB2312" w:asciiTheme="minorEastAsia" w:hAnsiTheme="minorEastAsia" w:eastAsiaTheme="minorEastAsia"/>
          <w:sz w:val="32"/>
          <w:szCs w:val="32"/>
        </w:rPr>
        <w:t>第五部分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评审方法及评审标准</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5</w:t>
      </w:r>
      <w:r>
        <w:rPr>
          <w:rFonts w:hint="eastAsia" w:asciiTheme="minorEastAsia" w:hAnsiTheme="minorEastAsia" w:eastAsiaTheme="minorEastAsia"/>
          <w:sz w:val="32"/>
          <w:szCs w:val="32"/>
          <w:lang w:val="en-US" w:eastAsia="zh-CN"/>
        </w:rPr>
        <w:t>2</w:t>
      </w:r>
    </w:p>
    <w:p w14:paraId="30A2AF71">
      <w:pPr>
        <w:pStyle w:val="40"/>
        <w:tabs>
          <w:tab w:val="right" w:leader="dot" w:pos="9060"/>
        </w:tabs>
        <w:spacing w:line="360" w:lineRule="auto"/>
        <w:rPr>
          <w:rFonts w:hint="eastAsia" w:asciiTheme="minorEastAsia" w:hAnsiTheme="minorEastAsia" w:eastAsiaTheme="minorEastAsia" w:cstheme="minorBidi"/>
          <w:sz w:val="32"/>
          <w:szCs w:val="32"/>
          <w:lang w:eastAsia="zh-CN"/>
        </w:rPr>
      </w:pPr>
      <w:r>
        <w:fldChar w:fldCharType="begin"/>
      </w:r>
      <w:r>
        <w:instrText xml:space="preserve"> HYPERLINK \l "_Toc181203099" </w:instrText>
      </w:r>
      <w:r>
        <w:fldChar w:fldCharType="separate"/>
      </w:r>
      <w:r>
        <w:rPr>
          <w:rStyle w:val="68"/>
          <w:rFonts w:hint="eastAsia" w:cs="仿宋_GB2312" w:asciiTheme="minorEastAsia" w:hAnsiTheme="minorEastAsia" w:eastAsiaTheme="minorEastAsia"/>
          <w:sz w:val="32"/>
          <w:szCs w:val="32"/>
        </w:rPr>
        <w:t>第六部分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拟签订的合同文本</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6</w:t>
      </w:r>
      <w:r>
        <w:rPr>
          <w:rFonts w:hint="eastAsia" w:asciiTheme="minorEastAsia" w:hAnsiTheme="minorEastAsia" w:eastAsiaTheme="minorEastAsia"/>
          <w:sz w:val="32"/>
          <w:szCs w:val="32"/>
          <w:lang w:val="en-US" w:eastAsia="zh-CN"/>
        </w:rPr>
        <w:t>1</w:t>
      </w:r>
    </w:p>
    <w:p w14:paraId="5612F1F9">
      <w:pPr>
        <w:pStyle w:val="40"/>
        <w:tabs>
          <w:tab w:val="right" w:leader="dot" w:pos="9060"/>
        </w:tabs>
        <w:spacing w:line="360" w:lineRule="auto"/>
        <w:rPr>
          <w:rFonts w:hint="eastAsia" w:asciiTheme="minorEastAsia" w:hAnsiTheme="minorEastAsia" w:eastAsiaTheme="minorEastAsia" w:cstheme="minorBidi"/>
          <w:sz w:val="32"/>
          <w:szCs w:val="32"/>
          <w:lang w:eastAsia="zh-CN"/>
        </w:rPr>
      </w:pPr>
      <w:r>
        <w:fldChar w:fldCharType="begin"/>
      </w:r>
      <w:r>
        <w:instrText xml:space="preserve"> HYPERLINK \l "_Toc181203100" </w:instrText>
      </w:r>
      <w:r>
        <w:fldChar w:fldCharType="separate"/>
      </w:r>
      <w:r>
        <w:rPr>
          <w:rStyle w:val="68"/>
          <w:rFonts w:hint="eastAsia" w:cs="仿宋_GB2312" w:asciiTheme="minorEastAsia" w:hAnsiTheme="minorEastAsia" w:eastAsiaTheme="minorEastAsia"/>
          <w:sz w:val="32"/>
          <w:szCs w:val="32"/>
        </w:rPr>
        <w:t>第七部分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应提交的有关格式范例</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7</w:t>
      </w:r>
      <w:r>
        <w:rPr>
          <w:rFonts w:hint="eastAsia" w:asciiTheme="minorEastAsia" w:hAnsiTheme="minorEastAsia" w:eastAsiaTheme="minorEastAsia"/>
          <w:sz w:val="32"/>
          <w:szCs w:val="32"/>
          <w:lang w:val="en-US" w:eastAsia="zh-CN"/>
        </w:rPr>
        <w:t>1</w:t>
      </w:r>
    </w:p>
    <w:p w14:paraId="2CFAFA18">
      <w:pPr>
        <w:pStyle w:val="40"/>
        <w:tabs>
          <w:tab w:val="right" w:leader="dot" w:pos="9060"/>
        </w:tabs>
        <w:spacing w:line="360" w:lineRule="auto"/>
        <w:rPr>
          <w:rFonts w:hint="eastAsia" w:asciiTheme="minorEastAsia" w:hAnsiTheme="minorEastAsia" w:eastAsiaTheme="minorEastAsia" w:cstheme="minorBidi"/>
          <w:sz w:val="32"/>
          <w:szCs w:val="32"/>
          <w:lang w:eastAsia="zh-CN"/>
        </w:rPr>
      </w:pPr>
      <w:r>
        <w:fldChar w:fldCharType="begin"/>
      </w:r>
      <w:r>
        <w:instrText xml:space="preserve"> HYPERLINK \l "_Toc181203101" </w:instrText>
      </w:r>
      <w:r>
        <w:fldChar w:fldCharType="separate"/>
      </w:r>
      <w:r>
        <w:rPr>
          <w:rStyle w:val="68"/>
          <w:rFonts w:hint="eastAsia" w:cs="仿宋_GB2312" w:asciiTheme="minorEastAsia" w:hAnsiTheme="minorEastAsia" w:eastAsiaTheme="minorEastAsia"/>
          <w:sz w:val="32"/>
          <w:szCs w:val="32"/>
        </w:rPr>
        <w:t>第八部分</w:t>
      </w:r>
      <w:r>
        <w:rPr>
          <w:rStyle w:val="68"/>
          <w:rFonts w:cs="仿宋_GB2312" w:asciiTheme="minorEastAsia" w:hAnsiTheme="minorEastAsia" w:eastAsiaTheme="minorEastAsia"/>
          <w:sz w:val="32"/>
          <w:szCs w:val="32"/>
        </w:rPr>
        <w:t xml:space="preserve">  </w:t>
      </w:r>
      <w:r>
        <w:rPr>
          <w:rStyle w:val="68"/>
          <w:rFonts w:hint="eastAsia" w:cs="仿宋_GB2312" w:asciiTheme="minorEastAsia" w:hAnsiTheme="minorEastAsia" w:eastAsiaTheme="minorEastAsia"/>
          <w:sz w:val="32"/>
          <w:szCs w:val="32"/>
        </w:rPr>
        <w:t>最后报价格式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end"/>
      </w:r>
      <w:r>
        <w:rPr>
          <w:rFonts w:hint="eastAsia" w:asciiTheme="minorEastAsia" w:hAnsiTheme="minorEastAsia" w:eastAsiaTheme="minorEastAsia"/>
          <w:sz w:val="32"/>
          <w:szCs w:val="32"/>
        </w:rPr>
        <w:t>9</w:t>
      </w:r>
      <w:r>
        <w:rPr>
          <w:rFonts w:hint="eastAsia" w:asciiTheme="minorEastAsia" w:hAnsiTheme="minorEastAsia" w:eastAsiaTheme="minorEastAsia"/>
          <w:sz w:val="32"/>
          <w:szCs w:val="32"/>
          <w:lang w:val="en-US" w:eastAsia="zh-CN"/>
        </w:rPr>
        <w:t>3</w:t>
      </w:r>
    </w:p>
    <w:p w14:paraId="30EAE9E7">
      <w:pPr>
        <w:spacing w:line="360" w:lineRule="auto"/>
        <w:ind w:firstLine="732" w:firstLineChars="229"/>
        <w:rPr>
          <w:rFonts w:cs="仿宋_GB2312" w:asciiTheme="minorEastAsia" w:hAnsiTheme="minorEastAsia" w:eastAsiaTheme="minorEastAsia"/>
          <w:sz w:val="24"/>
        </w:rPr>
      </w:pPr>
      <w:r>
        <w:rPr>
          <w:rFonts w:cs="仿宋_GB2312" w:asciiTheme="minorEastAsia" w:hAnsiTheme="minorEastAsia" w:eastAsiaTheme="minorEastAsia"/>
          <w:sz w:val="32"/>
          <w:szCs w:val="32"/>
        </w:rPr>
        <w:fldChar w:fldCharType="end"/>
      </w:r>
    </w:p>
    <w:p w14:paraId="359CD786">
      <w:pPr>
        <w:spacing w:line="360" w:lineRule="auto"/>
        <w:ind w:firstLine="549" w:firstLineChars="229"/>
        <w:rPr>
          <w:rFonts w:cs="仿宋_GB2312" w:asciiTheme="minorEastAsia" w:hAnsiTheme="minorEastAsia" w:eastAsiaTheme="minorEastAsia"/>
          <w:sz w:val="24"/>
        </w:rPr>
      </w:pPr>
    </w:p>
    <w:p w14:paraId="5A53DBBA">
      <w:pPr>
        <w:spacing w:line="360" w:lineRule="auto"/>
        <w:ind w:firstLine="549" w:firstLineChars="229"/>
        <w:rPr>
          <w:rFonts w:cs="仿宋_GB2312" w:asciiTheme="minorEastAsia" w:hAnsiTheme="minorEastAsia" w:eastAsiaTheme="minorEastAsia"/>
          <w:sz w:val="24"/>
        </w:rPr>
      </w:pPr>
    </w:p>
    <w:p w14:paraId="1FD5CCBE">
      <w:pPr>
        <w:spacing w:line="360" w:lineRule="auto"/>
        <w:ind w:firstLine="549" w:firstLineChars="229"/>
        <w:rPr>
          <w:rFonts w:cs="仿宋_GB2312" w:asciiTheme="minorEastAsia" w:hAnsiTheme="minorEastAsia" w:eastAsiaTheme="minorEastAsia"/>
          <w:sz w:val="24"/>
        </w:rPr>
      </w:pPr>
    </w:p>
    <w:p w14:paraId="1B8E0CF7">
      <w:pPr>
        <w:spacing w:line="360" w:lineRule="auto"/>
        <w:ind w:firstLine="549" w:firstLineChars="229"/>
        <w:rPr>
          <w:rFonts w:cs="仿宋_GB2312" w:asciiTheme="minorEastAsia" w:hAnsiTheme="minorEastAsia" w:eastAsiaTheme="minorEastAsia"/>
          <w:sz w:val="24"/>
        </w:rPr>
      </w:pPr>
    </w:p>
    <w:p w14:paraId="09A55070">
      <w:pPr>
        <w:spacing w:line="360" w:lineRule="auto"/>
        <w:ind w:firstLine="549" w:firstLineChars="229"/>
        <w:rPr>
          <w:rFonts w:cs="仿宋_GB2312" w:asciiTheme="minorEastAsia" w:hAnsiTheme="minorEastAsia" w:eastAsiaTheme="minorEastAsia"/>
          <w:sz w:val="24"/>
        </w:rPr>
      </w:pPr>
    </w:p>
    <w:p w14:paraId="6BDB1582">
      <w:pPr>
        <w:spacing w:line="360" w:lineRule="auto"/>
        <w:ind w:firstLine="549" w:firstLineChars="229"/>
        <w:rPr>
          <w:rFonts w:cs="仿宋_GB2312" w:asciiTheme="minorEastAsia" w:hAnsiTheme="minorEastAsia" w:eastAsiaTheme="minorEastAsia"/>
          <w:sz w:val="24"/>
        </w:rPr>
      </w:pPr>
    </w:p>
    <w:p w14:paraId="4C0BCCBF">
      <w:pPr>
        <w:spacing w:line="360" w:lineRule="auto"/>
        <w:ind w:firstLine="549" w:firstLineChars="229"/>
        <w:rPr>
          <w:rFonts w:cs="仿宋_GB2312" w:asciiTheme="minorEastAsia" w:hAnsiTheme="minorEastAsia" w:eastAsiaTheme="minorEastAsia"/>
          <w:sz w:val="24"/>
        </w:rPr>
      </w:pPr>
    </w:p>
    <w:p w14:paraId="0E48A383">
      <w:pPr>
        <w:spacing w:line="360" w:lineRule="auto"/>
        <w:ind w:firstLine="549" w:firstLineChars="229"/>
        <w:rPr>
          <w:rFonts w:cs="仿宋_GB2312" w:asciiTheme="minorEastAsia" w:hAnsiTheme="minorEastAsia" w:eastAsiaTheme="minorEastAsia"/>
          <w:sz w:val="24"/>
        </w:rPr>
      </w:pPr>
    </w:p>
    <w:p w14:paraId="1A8E0800">
      <w:pPr>
        <w:spacing w:line="360" w:lineRule="auto"/>
        <w:ind w:firstLine="549" w:firstLineChars="229"/>
        <w:rPr>
          <w:rFonts w:cs="仿宋_GB2312" w:asciiTheme="minorEastAsia" w:hAnsiTheme="minorEastAsia" w:eastAsiaTheme="minorEastAsia"/>
          <w:sz w:val="24"/>
        </w:rPr>
      </w:pPr>
    </w:p>
    <w:p w14:paraId="40555C03">
      <w:pPr>
        <w:spacing w:line="360" w:lineRule="auto"/>
        <w:ind w:firstLine="549" w:firstLineChars="229"/>
        <w:rPr>
          <w:rFonts w:cs="仿宋_GB2312" w:asciiTheme="minorEastAsia" w:hAnsiTheme="minorEastAsia" w:eastAsiaTheme="minorEastAsia"/>
          <w:sz w:val="24"/>
        </w:rPr>
      </w:pPr>
    </w:p>
    <w:p w14:paraId="1AA74760">
      <w:pPr>
        <w:spacing w:line="360" w:lineRule="auto"/>
        <w:ind w:firstLine="549" w:firstLineChars="229"/>
        <w:rPr>
          <w:rFonts w:cs="仿宋_GB2312" w:asciiTheme="minorEastAsia" w:hAnsiTheme="minorEastAsia" w:eastAsiaTheme="minorEastAsia"/>
          <w:sz w:val="24"/>
        </w:rPr>
      </w:pPr>
    </w:p>
    <w:p w14:paraId="3506F03B">
      <w:pPr>
        <w:spacing w:line="360" w:lineRule="auto"/>
        <w:ind w:firstLine="549" w:firstLineChars="229"/>
        <w:rPr>
          <w:rFonts w:cs="仿宋_GB2312" w:asciiTheme="minorEastAsia" w:hAnsiTheme="minorEastAsia" w:eastAsiaTheme="minorEastAsia"/>
          <w:sz w:val="24"/>
        </w:rPr>
      </w:pPr>
    </w:p>
    <w:p w14:paraId="130D8942">
      <w:pPr>
        <w:spacing w:line="360" w:lineRule="auto"/>
        <w:rPr>
          <w:rFonts w:cs="仿宋_GB2312" w:asciiTheme="minorEastAsia" w:hAnsiTheme="minorEastAsia" w:eastAsiaTheme="minorEastAsia"/>
          <w:sz w:val="24"/>
        </w:rPr>
      </w:pPr>
    </w:p>
    <w:p w14:paraId="5D31644E">
      <w:pPr>
        <w:adjustRightInd/>
        <w:spacing w:line="360" w:lineRule="auto"/>
        <w:jc w:val="center"/>
        <w:outlineLvl w:val="0"/>
        <w:rPr>
          <w:rFonts w:cs="仿宋_GB2312" w:asciiTheme="minorEastAsia" w:hAnsiTheme="minorEastAsia" w:eastAsiaTheme="minorEastAsia"/>
          <w:b/>
          <w:sz w:val="36"/>
          <w:szCs w:val="20"/>
        </w:rPr>
      </w:pPr>
      <w:bookmarkStart w:id="6" w:name="第一部分"/>
      <w:r>
        <w:rPr>
          <w:rFonts w:hint="eastAsia" w:cs="仿宋_GB2312" w:asciiTheme="minorEastAsia" w:hAnsiTheme="minorEastAsia" w:eastAsiaTheme="minorEastAsia"/>
          <w:b/>
          <w:sz w:val="36"/>
          <w:szCs w:val="36"/>
        </w:rPr>
        <w:br w:type="page"/>
      </w:r>
      <w:bookmarkEnd w:id="5"/>
      <w:bookmarkEnd w:id="6"/>
      <w:bookmarkStart w:id="7" w:name="_Hlt74649545"/>
      <w:bookmarkEnd w:id="7"/>
      <w:bookmarkStart w:id="8" w:name="_Hlt74729822"/>
      <w:bookmarkEnd w:id="8"/>
      <w:bookmarkStart w:id="9" w:name="_Hlt74728647"/>
      <w:bookmarkEnd w:id="9"/>
      <w:bookmarkStart w:id="10" w:name="_Hlt74707423"/>
      <w:bookmarkEnd w:id="10"/>
      <w:bookmarkStart w:id="11" w:name="_Toc181203094"/>
      <w:bookmarkStart w:id="12" w:name="第二部分"/>
      <w:bookmarkStart w:id="13" w:name="_Toc91899870"/>
      <w:bookmarkStart w:id="14" w:name="_Toc91899871"/>
      <w:r>
        <w:rPr>
          <w:rFonts w:hint="eastAsia" w:cs="仿宋_GB2312" w:asciiTheme="minorEastAsia" w:hAnsiTheme="minorEastAsia" w:eastAsiaTheme="minorEastAsia"/>
          <w:b/>
          <w:sz w:val="36"/>
          <w:szCs w:val="20"/>
        </w:rPr>
        <w:t>第一部分  邀请供应商</w:t>
      </w:r>
      <w:bookmarkEnd w:id="11"/>
    </w:p>
    <w:p w14:paraId="34865FD8">
      <w:pPr>
        <w:adjustRightInd/>
        <w:spacing w:line="360" w:lineRule="auto"/>
        <w:jc w:val="center"/>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竞争性磋商公告</w:t>
      </w:r>
    </w:p>
    <w:p w14:paraId="0CB917CF">
      <w:pPr>
        <w:pStyle w:val="2"/>
        <w:numPr>
          <w:ilvl w:val="255"/>
          <w:numId w:val="0"/>
        </w:numPr>
      </w:pPr>
    </w:p>
    <w:p w14:paraId="4800DD29">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项目概况</w:t>
      </w:r>
    </w:p>
    <w:p w14:paraId="1CA8C04D">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u w:val="single"/>
          <w:lang w:eastAsia="zh-CN"/>
        </w:rPr>
        <w:t>机关办公区物业管理服务</w:t>
      </w:r>
      <w:r>
        <w:rPr>
          <w:rFonts w:hint="eastAsia" w:asciiTheme="minorEastAsia" w:hAnsiTheme="minorEastAsia" w:eastAsiaTheme="minorEastAsia"/>
          <w:sz w:val="24"/>
        </w:rPr>
        <w:t>的潜在供应商应在</w:t>
      </w:r>
      <w:r>
        <w:rPr>
          <w:rFonts w:hint="eastAsia" w:ascii="宋体" w:hAnsi="宋体" w:cs="宋体"/>
          <w:sz w:val="24"/>
        </w:rPr>
        <w:t>广西政府采购云平台（</w:t>
      </w:r>
      <w:r>
        <w:fldChar w:fldCharType="begin"/>
      </w:r>
      <w:r>
        <w:instrText xml:space="preserve"> HYPERLINK "https://www.gcy.zfcg.gxzf.gov.cn/）获取采购文件，并于2025年" </w:instrText>
      </w:r>
      <w:r>
        <w:fldChar w:fldCharType="separate"/>
      </w:r>
      <w:r>
        <w:rPr>
          <w:rStyle w:val="68"/>
          <w:rFonts w:hint="eastAsia" w:ascii="宋体" w:hAnsi="宋体" w:eastAsia="宋体" w:cs="宋体"/>
          <w:snapToGrid/>
          <w:kern w:val="2"/>
          <w:sz w:val="24"/>
          <w:szCs w:val="24"/>
        </w:rPr>
        <w:t>https://www.gcy.zfcg.gxzf.gov.cn/）</w:t>
      </w:r>
      <w:r>
        <w:rPr>
          <w:rStyle w:val="68"/>
          <w:rFonts w:hint="eastAsia" w:cs="Times New Roman" w:asciiTheme="minorEastAsia" w:hAnsiTheme="minorEastAsia" w:eastAsiaTheme="minorEastAsia"/>
          <w:snapToGrid/>
          <w:kern w:val="2"/>
          <w:sz w:val="24"/>
          <w:szCs w:val="24"/>
        </w:rPr>
        <w:t>获取采购文件，并于</w:t>
      </w:r>
      <w:r>
        <w:rPr>
          <w:rStyle w:val="68"/>
          <w:rFonts w:hint="eastAsia" w:cs="Times New Roman" w:asciiTheme="minorEastAsia" w:hAnsiTheme="minorEastAsia" w:eastAsiaTheme="minorEastAsia"/>
          <w:snapToGrid/>
          <w:kern w:val="2"/>
          <w:sz w:val="24"/>
          <w:szCs w:val="24"/>
          <w:u w:val="single"/>
        </w:rPr>
        <w:t>2025年</w:t>
      </w:r>
      <w:r>
        <w:rPr>
          <w:rStyle w:val="68"/>
          <w:rFonts w:hint="eastAsia" w:cs="Times New Roman" w:asciiTheme="minorEastAsia" w:hAnsiTheme="minorEastAsia" w:eastAsiaTheme="minorEastAsia"/>
          <w:snapToGrid/>
          <w:kern w:val="2"/>
          <w:sz w:val="24"/>
          <w:szCs w:val="24"/>
          <w:u w:val="single"/>
        </w:rPr>
        <w:fldChar w:fldCharType="end"/>
      </w:r>
      <w:bookmarkStart w:id="15" w:name="OLE_LINK3"/>
      <w:bookmarkStart w:id="16" w:name="OLE_LINK4"/>
      <w:r>
        <w:rPr>
          <w:rFonts w:hint="eastAsia" w:asciiTheme="minorEastAsia" w:hAnsiTheme="minorEastAsia" w:eastAsiaTheme="minorEastAsia"/>
          <w:sz w:val="24"/>
          <w:u w:val="single"/>
          <w:lang w:eastAsia="zh-CN"/>
        </w:rPr>
        <w:t>11月19日</w:t>
      </w:r>
      <w:r>
        <w:rPr>
          <w:rFonts w:hint="eastAsia" w:asciiTheme="minorEastAsia" w:hAnsiTheme="minorEastAsia" w:eastAsiaTheme="minorEastAsia"/>
          <w:sz w:val="24"/>
          <w:u w:val="single"/>
        </w:rPr>
        <w:t>9点00</w:t>
      </w:r>
      <w:r>
        <w:rPr>
          <w:rFonts w:hint="eastAsia" w:asciiTheme="minorEastAsia" w:hAnsiTheme="minorEastAsia" w:eastAsiaTheme="minorEastAsia"/>
          <w:bCs/>
          <w:sz w:val="24"/>
          <w:u w:val="single"/>
        </w:rPr>
        <w:t xml:space="preserve"> 分00秒</w:t>
      </w:r>
      <w:bookmarkEnd w:id="15"/>
      <w:bookmarkEnd w:id="16"/>
      <w:r>
        <w:rPr>
          <w:rFonts w:hint="eastAsia" w:asciiTheme="minorEastAsia" w:hAnsiTheme="minorEastAsia" w:eastAsiaTheme="minorEastAsia"/>
          <w:bCs/>
          <w:sz w:val="24"/>
        </w:rPr>
        <w:t>（北京时间）前提交响应文件</w:t>
      </w:r>
      <w:r>
        <w:rPr>
          <w:rFonts w:hint="eastAsia" w:asciiTheme="minorEastAsia" w:hAnsiTheme="minorEastAsia" w:eastAsiaTheme="minorEastAsia"/>
          <w:sz w:val="24"/>
        </w:rPr>
        <w:t>。</w:t>
      </w:r>
    </w:p>
    <w:p w14:paraId="4F410A3B">
      <w:pPr>
        <w:spacing w:line="360" w:lineRule="auto"/>
        <w:rPr>
          <w:rFonts w:asciiTheme="minorEastAsia" w:hAnsiTheme="minorEastAsia" w:eastAsiaTheme="minorEastAsia"/>
          <w:sz w:val="24"/>
        </w:rPr>
      </w:pPr>
    </w:p>
    <w:p w14:paraId="155E40EC">
      <w:pPr>
        <w:pStyle w:val="631"/>
        <w:ind w:firstLine="0"/>
        <w:rPr>
          <w:b/>
        </w:rPr>
      </w:pPr>
      <w:bookmarkStart w:id="17" w:name="_Toc28359089"/>
      <w:bookmarkStart w:id="18" w:name="_Toc28359012"/>
      <w:bookmarkStart w:id="19" w:name="_Toc35393798"/>
      <w:bookmarkStart w:id="20" w:name="_Toc35393629"/>
      <w:r>
        <w:rPr>
          <w:rFonts w:hint="eastAsia"/>
          <w:b/>
        </w:rPr>
        <w:t>一、项目基本情况</w:t>
      </w:r>
      <w:bookmarkEnd w:id="17"/>
      <w:bookmarkEnd w:id="18"/>
      <w:bookmarkEnd w:id="19"/>
      <w:bookmarkEnd w:id="20"/>
    </w:p>
    <w:p w14:paraId="080EB1D4">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项目编号：</w:t>
      </w:r>
      <w:r>
        <w:rPr>
          <w:rFonts w:hint="eastAsia" w:asciiTheme="minorEastAsia" w:hAnsiTheme="minorEastAsia" w:eastAsiaTheme="minorEastAsia"/>
          <w:sz w:val="24"/>
          <w:lang w:eastAsia="zh-CN"/>
        </w:rPr>
        <w:t>BHZC2025-C3-990283-CGZX</w:t>
      </w:r>
    </w:p>
    <w:p w14:paraId="7448D2FF">
      <w:pPr>
        <w:spacing w:line="360" w:lineRule="auto"/>
        <w:ind w:firstLine="480" w:firstLineChars="200"/>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项目名称：</w:t>
      </w:r>
      <w:r>
        <w:rPr>
          <w:rFonts w:hint="eastAsia" w:asciiTheme="minorEastAsia" w:hAnsiTheme="minorEastAsia" w:eastAsiaTheme="minorEastAsia"/>
          <w:sz w:val="24"/>
          <w:lang w:eastAsia="zh-CN"/>
        </w:rPr>
        <w:t>机关办公区物业管理服务</w:t>
      </w:r>
    </w:p>
    <w:p w14:paraId="7EC69BD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采购方式：竞争性磋商</w:t>
      </w:r>
    </w:p>
    <w:p w14:paraId="5DD24DE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预算金额（元）：1,572,000.00</w:t>
      </w:r>
    </w:p>
    <w:p w14:paraId="4815EF4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最高限价（元）：</w:t>
      </w:r>
      <w:r>
        <w:rPr>
          <w:rFonts w:asciiTheme="minorEastAsia" w:hAnsiTheme="minorEastAsia" w:eastAsiaTheme="minorEastAsia"/>
          <w:sz w:val="24"/>
        </w:rPr>
        <w:t xml:space="preserve"> </w:t>
      </w:r>
    </w:p>
    <w:p w14:paraId="069A71CC">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rPr>
        <w:t>采购需求：</w:t>
      </w:r>
      <w:r>
        <w:rPr>
          <w:rFonts w:hint="eastAsia" w:hAnsi="宋体" w:cs="宋体"/>
          <w:bCs/>
          <w:sz w:val="24"/>
        </w:rPr>
        <w:t>（项目名称）主要内容：采购按服务范围、服务内容、服务要求配置人员不少于47人。</w:t>
      </w:r>
      <w:bookmarkStart w:id="21" w:name="OLE_LINK2"/>
      <w:bookmarkStart w:id="22" w:name="OLE_LINK1"/>
      <w:r>
        <w:rPr>
          <w:rFonts w:hint="eastAsia" w:cs="仿宋_GB2312" w:asciiTheme="minorEastAsia" w:hAnsiTheme="minorEastAsia" w:eastAsiaTheme="minorEastAsia"/>
          <w:sz w:val="24"/>
        </w:rPr>
        <w:t>详</w:t>
      </w:r>
      <w:r>
        <w:rPr>
          <w:rFonts w:hint="eastAsia" w:cs="仿宋_GB2312" w:asciiTheme="minorEastAsia" w:hAnsiTheme="minorEastAsia" w:eastAsiaTheme="minorEastAsia"/>
          <w:sz w:val="24"/>
          <w:highlight w:val="none"/>
        </w:rPr>
        <w:t>见磋商文件</w:t>
      </w:r>
      <w:bookmarkEnd w:id="21"/>
      <w:bookmarkEnd w:id="22"/>
      <w:r>
        <w:rPr>
          <w:rFonts w:hint="eastAsia" w:cs="仿宋_GB2312" w:asciiTheme="minorEastAsia" w:hAnsiTheme="minorEastAsia" w:eastAsiaTheme="minorEastAsia"/>
          <w:sz w:val="24"/>
          <w:highlight w:val="none"/>
        </w:rPr>
        <w:t>。</w:t>
      </w:r>
    </w:p>
    <w:p w14:paraId="6B83078D">
      <w:pPr>
        <w:spacing w:line="360" w:lineRule="auto"/>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合同履行期限：</w:t>
      </w:r>
      <w:r>
        <w:rPr>
          <w:rFonts w:ascii="仿宋_GB2312" w:eastAsia="仿宋_GB2312"/>
          <w:sz w:val="24"/>
          <w:szCs w:val="24"/>
          <w:highlight w:val="none"/>
        </w:rPr>
        <w:t>从</w:t>
      </w:r>
      <w:r>
        <w:rPr>
          <w:rFonts w:hint="eastAsia" w:ascii="仿宋_GB2312" w:eastAsia="仿宋_GB2312"/>
          <w:sz w:val="24"/>
          <w:szCs w:val="24"/>
          <w:highlight w:val="none"/>
        </w:rPr>
        <w:t>2</w:t>
      </w:r>
      <w:r>
        <w:rPr>
          <w:rFonts w:ascii="仿宋_GB2312" w:eastAsia="仿宋_GB2312"/>
          <w:sz w:val="24"/>
          <w:szCs w:val="24"/>
          <w:highlight w:val="none"/>
        </w:rPr>
        <w:t>02</w:t>
      </w:r>
      <w:r>
        <w:rPr>
          <w:rFonts w:hint="eastAsia" w:ascii="仿宋_GB2312" w:eastAsia="仿宋_GB2312"/>
          <w:sz w:val="24"/>
          <w:szCs w:val="24"/>
          <w:highlight w:val="none"/>
          <w:lang w:val="en-US" w:eastAsia="zh-CN"/>
        </w:rPr>
        <w:t>6</w:t>
      </w:r>
      <w:r>
        <w:rPr>
          <w:rFonts w:ascii="仿宋_GB2312" w:eastAsia="仿宋_GB2312"/>
          <w:sz w:val="24"/>
          <w:szCs w:val="24"/>
          <w:highlight w:val="none"/>
        </w:rPr>
        <w:t>年</w:t>
      </w:r>
      <w:r>
        <w:rPr>
          <w:rFonts w:hint="eastAsia" w:ascii="仿宋_GB2312" w:eastAsia="仿宋_GB2312"/>
          <w:sz w:val="24"/>
          <w:szCs w:val="24"/>
          <w:highlight w:val="none"/>
          <w:lang w:val="en-US" w:eastAsia="zh-CN"/>
        </w:rPr>
        <w:t>1</w:t>
      </w:r>
      <w:r>
        <w:rPr>
          <w:rFonts w:ascii="仿宋_GB2312" w:eastAsia="仿宋_GB2312"/>
          <w:sz w:val="24"/>
          <w:szCs w:val="24"/>
          <w:highlight w:val="none"/>
        </w:rPr>
        <w:t>月</w:t>
      </w:r>
      <w:r>
        <w:rPr>
          <w:rFonts w:hint="eastAsia" w:ascii="仿宋_GB2312" w:eastAsia="仿宋_GB2312"/>
          <w:sz w:val="24"/>
          <w:szCs w:val="24"/>
          <w:highlight w:val="none"/>
        </w:rPr>
        <w:t>1日</w:t>
      </w:r>
      <w:r>
        <w:rPr>
          <w:rFonts w:ascii="仿宋_GB2312" w:eastAsia="仿宋_GB2312"/>
          <w:sz w:val="24"/>
          <w:szCs w:val="24"/>
          <w:highlight w:val="none"/>
        </w:rPr>
        <w:t>至</w:t>
      </w:r>
      <w:r>
        <w:rPr>
          <w:rFonts w:hint="eastAsia" w:ascii="仿宋_GB2312" w:eastAsia="仿宋_GB2312"/>
          <w:sz w:val="24"/>
          <w:szCs w:val="24"/>
          <w:highlight w:val="none"/>
        </w:rPr>
        <w:t>2</w:t>
      </w:r>
      <w:r>
        <w:rPr>
          <w:rFonts w:ascii="仿宋_GB2312" w:eastAsia="仿宋_GB2312"/>
          <w:sz w:val="24"/>
          <w:szCs w:val="24"/>
          <w:highlight w:val="none"/>
        </w:rPr>
        <w:t>02</w:t>
      </w:r>
      <w:r>
        <w:rPr>
          <w:rFonts w:hint="eastAsia" w:ascii="仿宋_GB2312" w:eastAsia="仿宋_GB2312"/>
          <w:sz w:val="24"/>
          <w:szCs w:val="24"/>
          <w:highlight w:val="none"/>
          <w:lang w:val="en-US" w:eastAsia="zh-CN"/>
        </w:rPr>
        <w:t>6</w:t>
      </w:r>
      <w:r>
        <w:rPr>
          <w:rFonts w:ascii="仿宋_GB2312" w:eastAsia="仿宋_GB2312"/>
          <w:sz w:val="24"/>
          <w:szCs w:val="24"/>
          <w:highlight w:val="none"/>
        </w:rPr>
        <w:t>年</w:t>
      </w:r>
      <w:r>
        <w:rPr>
          <w:rFonts w:hint="eastAsia" w:ascii="仿宋_GB2312" w:eastAsia="仿宋_GB2312"/>
          <w:sz w:val="24"/>
          <w:szCs w:val="24"/>
          <w:highlight w:val="none"/>
          <w:lang w:val="en-US" w:eastAsia="zh-CN"/>
        </w:rPr>
        <w:t>12</w:t>
      </w:r>
      <w:r>
        <w:rPr>
          <w:rFonts w:ascii="仿宋_GB2312" w:eastAsia="仿宋_GB2312"/>
          <w:sz w:val="24"/>
          <w:szCs w:val="24"/>
          <w:highlight w:val="none"/>
        </w:rPr>
        <w:t>月</w:t>
      </w:r>
      <w:r>
        <w:rPr>
          <w:rFonts w:hint="eastAsia" w:ascii="仿宋_GB2312" w:eastAsia="仿宋_GB2312"/>
          <w:sz w:val="24"/>
          <w:szCs w:val="24"/>
          <w:highlight w:val="none"/>
        </w:rPr>
        <w:t>3</w:t>
      </w:r>
      <w:r>
        <w:rPr>
          <w:rFonts w:ascii="仿宋_GB2312" w:eastAsia="仿宋_GB2312"/>
          <w:sz w:val="24"/>
          <w:szCs w:val="24"/>
          <w:highlight w:val="none"/>
        </w:rPr>
        <w:t>1日</w:t>
      </w:r>
    </w:p>
    <w:p w14:paraId="56C9FC09">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本项目是否接受联合体磋商：</w:t>
      </w:r>
      <w:sdt>
        <w:sdtPr>
          <w:rPr>
            <w:rFonts w:hint="eastAsia" w:asciiTheme="minorEastAsia" w:hAnsiTheme="minorEastAsia" w:eastAsiaTheme="minorEastAsia"/>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sz w:val="24"/>
            <w:highlight w:val="none"/>
          </w:rPr>
        </w:sdtEndPr>
        <w:sdtContent>
          <w:r>
            <w:rPr>
              <w:rFonts w:hint="eastAsia" w:ascii="MS Gothic" w:hAnsi="MS Gothic" w:eastAsia="MS Gothic"/>
              <w:sz w:val="24"/>
              <w:highlight w:val="none"/>
            </w:rPr>
            <w:t>☐</w:t>
          </w:r>
        </w:sdtContent>
      </w:sdt>
      <w:r>
        <w:rPr>
          <w:rFonts w:hint="eastAsia" w:asciiTheme="minorEastAsia" w:hAnsiTheme="minorEastAsia" w:eastAsiaTheme="minorEastAsia"/>
          <w:sz w:val="24"/>
          <w:highlight w:val="none"/>
        </w:rPr>
        <w:t>是，</w:t>
      </w:r>
      <w:sdt>
        <w:sdtPr>
          <w:rPr>
            <w:rFonts w:hint="eastAsia" w:asciiTheme="minorEastAsia" w:hAnsiTheme="minorEastAsia" w:eastAsiaTheme="minorEastAsia"/>
            <w:sz w:val="24"/>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sz w:val="24"/>
            <w:highlight w:val="none"/>
          </w:rPr>
        </w:sdtEndPr>
        <w:sdtContent>
          <w:r>
            <w:rPr>
              <w:rFonts w:hint="eastAsia" w:asciiTheme="minorEastAsia" w:hAnsiTheme="minorEastAsia" w:eastAsiaTheme="minorEastAsia"/>
              <w:sz w:val="24"/>
              <w:highlight w:val="none"/>
            </w:rPr>
            <w:sym w:font="Wingdings" w:char="F0FE"/>
          </w:r>
        </w:sdtContent>
      </w:sdt>
      <w:r>
        <w:rPr>
          <w:rFonts w:hint="eastAsia" w:asciiTheme="minorEastAsia" w:hAnsiTheme="minorEastAsia" w:eastAsiaTheme="minorEastAsia"/>
          <w:sz w:val="24"/>
          <w:highlight w:val="none"/>
        </w:rPr>
        <w:t>否。</w:t>
      </w:r>
    </w:p>
    <w:p w14:paraId="41850D68">
      <w:pPr>
        <w:pStyle w:val="631"/>
        <w:ind w:firstLine="0"/>
        <w:rPr>
          <w:b/>
        </w:rPr>
      </w:pPr>
      <w:bookmarkStart w:id="23" w:name="_Toc35393630"/>
      <w:bookmarkStart w:id="24" w:name="_Toc35393799"/>
      <w:bookmarkStart w:id="25" w:name="_Toc28359090"/>
      <w:bookmarkStart w:id="26" w:name="_Toc28359013"/>
      <w:r>
        <w:rPr>
          <w:rFonts w:hint="eastAsia"/>
          <w:b/>
        </w:rPr>
        <w:t>二、申请人的资格要求：</w:t>
      </w:r>
      <w:bookmarkEnd w:id="23"/>
      <w:bookmarkEnd w:id="24"/>
      <w:bookmarkEnd w:id="25"/>
      <w:bookmarkEnd w:id="26"/>
    </w:p>
    <w:p w14:paraId="4064116A">
      <w:pPr>
        <w:spacing w:line="360" w:lineRule="auto"/>
        <w:ind w:firstLine="480"/>
        <w:rPr>
          <w:rFonts w:cs="宋体" w:asciiTheme="minorEastAsia" w:hAnsiTheme="minorEastAsia" w:eastAsiaTheme="minorEastAsia"/>
          <w:snapToGrid w:val="0"/>
          <w:color w:val="FF0000"/>
          <w:kern w:val="28"/>
          <w:sz w:val="24"/>
          <w:szCs w:val="20"/>
          <w:highlight w:val="none"/>
        </w:rPr>
      </w:pPr>
      <w:r>
        <w:rPr>
          <w:rFonts w:hint="eastAsia" w:cs="宋体" w:asciiTheme="minorEastAsia" w:hAnsiTheme="minorEastAsia" w:eastAsiaTheme="minorEastAsia"/>
          <w:snapToGrid w:val="0"/>
          <w:color w:val="FF0000"/>
          <w:kern w:val="28"/>
          <w:sz w:val="24"/>
          <w:szCs w:val="20"/>
        </w:rPr>
        <w:t>1.满足《中华</w:t>
      </w:r>
      <w:r>
        <w:rPr>
          <w:rFonts w:hint="eastAsia" w:cs="宋体" w:asciiTheme="minorEastAsia" w:hAnsiTheme="minorEastAsia" w:eastAsiaTheme="minorEastAsia"/>
          <w:snapToGrid w:val="0"/>
          <w:color w:val="FF0000"/>
          <w:kern w:val="28"/>
          <w:sz w:val="24"/>
          <w:szCs w:val="20"/>
          <w:highlight w:val="none"/>
        </w:rPr>
        <w:t>人民共和国政府采购法》第二十二条规定；</w:t>
      </w:r>
      <w:r>
        <w:rPr>
          <w:rFonts w:cs="宋体" w:asciiTheme="minorEastAsia" w:hAnsiTheme="minorEastAsia" w:eastAsiaTheme="minorEastAsia"/>
          <w:snapToGrid w:val="0"/>
          <w:color w:val="FF0000"/>
          <w:kern w:val="28"/>
          <w:sz w:val="24"/>
          <w:szCs w:val="20"/>
          <w:highlight w:val="none"/>
        </w:rPr>
        <w:t xml:space="preserve"> </w:t>
      </w:r>
    </w:p>
    <w:p w14:paraId="7059EC57">
      <w:pPr>
        <w:spacing w:line="360" w:lineRule="auto"/>
        <w:rPr>
          <w:rFonts w:cs="宋体" w:asciiTheme="minorEastAsia" w:hAnsiTheme="minorEastAsia" w:eastAsiaTheme="minorEastAsia"/>
          <w:snapToGrid w:val="0"/>
          <w:color w:val="FF0000"/>
          <w:kern w:val="28"/>
          <w:sz w:val="24"/>
          <w:szCs w:val="20"/>
          <w:highlight w:val="none"/>
        </w:rPr>
      </w:pPr>
      <w:r>
        <w:rPr>
          <w:rFonts w:hint="eastAsia" w:cs="宋体" w:asciiTheme="minorEastAsia" w:hAnsiTheme="minorEastAsia" w:eastAsiaTheme="minorEastAsia"/>
          <w:snapToGrid w:val="0"/>
          <w:color w:val="FF0000"/>
          <w:kern w:val="28"/>
          <w:sz w:val="24"/>
          <w:szCs w:val="20"/>
          <w:highlight w:val="none"/>
        </w:rPr>
        <w:t xml:space="preserve">    </w:t>
      </w:r>
      <w:r>
        <w:rPr>
          <w:rFonts w:cs="宋体" w:asciiTheme="minorEastAsia" w:hAnsiTheme="minorEastAsia" w:eastAsiaTheme="minorEastAsia"/>
          <w:snapToGrid w:val="0"/>
          <w:color w:val="FF0000"/>
          <w:kern w:val="28"/>
          <w:sz w:val="24"/>
          <w:szCs w:val="20"/>
          <w:highlight w:val="none"/>
        </w:rPr>
        <w:t>2</w:t>
      </w:r>
      <w:r>
        <w:rPr>
          <w:rFonts w:hint="eastAsia" w:cs="宋体" w:asciiTheme="minorEastAsia" w:hAnsiTheme="minorEastAsia" w:eastAsiaTheme="minorEastAsia"/>
          <w:snapToGrid w:val="0"/>
          <w:color w:val="FF0000"/>
          <w:kern w:val="28"/>
          <w:sz w:val="24"/>
          <w:szCs w:val="20"/>
          <w:highlight w:val="none"/>
        </w:rPr>
        <w:t>.落实政府采购政策需满足的资格要求：</w:t>
      </w:r>
      <w:bookmarkStart w:id="27" w:name="OLE_LINK14"/>
      <w:r>
        <w:rPr>
          <w:rFonts w:hint="eastAsia" w:cs="宋体" w:asciiTheme="minorEastAsia" w:hAnsiTheme="minorEastAsia" w:eastAsiaTheme="minorEastAsia"/>
          <w:color w:val="FF0000"/>
          <w:kern w:val="0"/>
          <w:sz w:val="24"/>
          <w:highlight w:val="none"/>
        </w:rPr>
        <w:t>专</w:t>
      </w:r>
      <w:r>
        <w:rPr>
          <w:rFonts w:hint="eastAsia" w:cs="宋体" w:asciiTheme="minorEastAsia" w:hAnsiTheme="minorEastAsia" w:eastAsiaTheme="minorEastAsia"/>
          <w:color w:val="FF0000"/>
          <w:sz w:val="24"/>
          <w:highlight w:val="none"/>
        </w:rPr>
        <w:t>门面向小微企业，服务全部由符合政策要求的小微企业承接，提供中小企业声明函</w:t>
      </w:r>
      <w:bookmarkEnd w:id="27"/>
      <w:r>
        <w:rPr>
          <w:rFonts w:hint="eastAsia" w:cs="宋体" w:asciiTheme="minorEastAsia" w:hAnsiTheme="minorEastAsia" w:eastAsiaTheme="minorEastAsia"/>
          <w:color w:val="FF0000"/>
          <w:sz w:val="24"/>
          <w:highlight w:val="none"/>
        </w:rPr>
        <w:t>；</w:t>
      </w:r>
    </w:p>
    <w:p w14:paraId="4B5614FB">
      <w:pPr>
        <w:spacing w:line="360" w:lineRule="auto"/>
        <w:ind w:firstLine="480" w:firstLineChars="200"/>
        <w:rPr>
          <w:rFonts w:cs="宋体" w:asciiTheme="minorEastAsia" w:hAnsiTheme="minorEastAsia" w:eastAsiaTheme="minorEastAsia"/>
          <w:color w:val="FF0000"/>
          <w:sz w:val="24"/>
          <w:highlight w:val="none"/>
        </w:rPr>
      </w:pPr>
      <w:r>
        <w:rPr>
          <w:rFonts w:hint="eastAsia" w:cs="宋体" w:asciiTheme="minorEastAsia" w:hAnsiTheme="minorEastAsia" w:eastAsiaTheme="minorEastAsia"/>
          <w:color w:val="FF0000"/>
          <w:sz w:val="24"/>
          <w:highlight w:val="none"/>
        </w:rPr>
        <w:t>3.本项目的特定资格要求：无；</w:t>
      </w:r>
    </w:p>
    <w:p w14:paraId="0FBF81F2">
      <w:pPr>
        <w:pStyle w:val="631"/>
        <w:ind w:firstLine="0"/>
        <w:rPr>
          <w:b/>
          <w:highlight w:val="none"/>
        </w:rPr>
      </w:pPr>
      <w:bookmarkStart w:id="28" w:name="_Toc28359091"/>
      <w:bookmarkStart w:id="29" w:name="_Toc28359014"/>
      <w:bookmarkStart w:id="30" w:name="_Toc35393631"/>
      <w:bookmarkStart w:id="31" w:name="_Toc35393800"/>
      <w:r>
        <w:rPr>
          <w:rFonts w:hint="eastAsia"/>
          <w:b/>
          <w:highlight w:val="none"/>
        </w:rPr>
        <w:t>三、获取（下载）采购文件</w:t>
      </w:r>
      <w:bookmarkEnd w:id="28"/>
      <w:bookmarkEnd w:id="29"/>
      <w:bookmarkEnd w:id="30"/>
      <w:bookmarkEnd w:id="31"/>
    </w:p>
    <w:p w14:paraId="02C34428">
      <w:pPr>
        <w:spacing w:line="360" w:lineRule="auto"/>
        <w:ind w:firstLine="540"/>
        <w:rPr>
          <w:rFonts w:cs="宋体" w:asciiTheme="minorEastAsia" w:hAnsiTheme="minorEastAsia" w:eastAsiaTheme="minorEastAsia"/>
          <w:sz w:val="24"/>
        </w:rPr>
      </w:pPr>
      <w:r>
        <w:rPr>
          <w:rFonts w:hint="eastAsia" w:cs="宋体" w:asciiTheme="minorEastAsia" w:hAnsiTheme="minorEastAsia" w:eastAsiaTheme="minorEastAsia"/>
          <w:sz w:val="24"/>
        </w:rPr>
        <w:t>时间：2025年</w:t>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日至2025年</w:t>
      </w:r>
      <w:r>
        <w:rPr>
          <w:rFonts w:hint="eastAsia" w:cs="宋体" w:asciiTheme="minorEastAsia" w:hAnsiTheme="minorEastAsia" w:eastAsiaTheme="minorEastAsia"/>
          <w:sz w:val="24"/>
          <w:lang w:val="en-US" w:eastAsia="zh-CN"/>
        </w:rPr>
        <w:t>11</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13</w:t>
      </w:r>
      <w:r>
        <w:rPr>
          <w:rFonts w:hint="eastAsia" w:cs="宋体" w:asciiTheme="minorEastAsia" w:hAnsiTheme="minorEastAsia" w:eastAsiaTheme="minorEastAsia"/>
          <w:sz w:val="24"/>
        </w:rPr>
        <w:t>日，每天上午</w:t>
      </w:r>
      <w:r>
        <w:rPr>
          <w:rFonts w:hint="eastAsia" w:asciiTheme="minorEastAsia" w:hAnsiTheme="minorEastAsia" w:eastAsiaTheme="minorEastAsia"/>
          <w:sz w:val="24"/>
        </w:rPr>
        <w:t>00:00至12:00 ，下午12:00至23:59</w:t>
      </w:r>
      <w:r>
        <w:rPr>
          <w:rFonts w:hint="eastAsia" w:cs="宋体" w:asciiTheme="minorEastAsia" w:hAnsiTheme="minorEastAsia" w:eastAsiaTheme="minorEastAsia"/>
          <w:sz w:val="24"/>
        </w:rPr>
        <w:t>（北京时间，法定节假日除外）；</w:t>
      </w:r>
    </w:p>
    <w:p w14:paraId="336B61DE">
      <w:pPr>
        <w:spacing w:line="360" w:lineRule="auto"/>
        <w:ind w:firstLine="540"/>
        <w:rPr>
          <w:rFonts w:cs="宋体" w:asciiTheme="minorEastAsia" w:hAnsiTheme="minorEastAsia" w:eastAsiaTheme="minorEastAsia"/>
          <w:sz w:val="28"/>
          <w:szCs w:val="28"/>
          <w:u w:val="single"/>
        </w:rPr>
      </w:pPr>
      <w:r>
        <w:rPr>
          <w:rFonts w:hint="eastAsia" w:cs="宋体" w:asciiTheme="minorEastAsia" w:hAnsiTheme="minorEastAsia" w:eastAsiaTheme="minorEastAsia"/>
          <w:sz w:val="24"/>
        </w:rPr>
        <w:t>地点（网址）：</w:t>
      </w:r>
      <w:r>
        <w:rPr>
          <w:rFonts w:hint="eastAsia" w:ascii="宋体" w:hAnsi="宋体" w:cs="宋体"/>
          <w:sz w:val="24"/>
        </w:rPr>
        <w:t>广西政府采购云平台（https://www.gcy.zfcg.gxzf.gov.cn/）</w:t>
      </w:r>
    </w:p>
    <w:p w14:paraId="75334F1F">
      <w:pPr>
        <w:spacing w:line="360" w:lineRule="auto"/>
        <w:ind w:firstLine="540"/>
        <w:rPr>
          <w:rFonts w:cs="宋体" w:asciiTheme="minorEastAsia" w:hAnsiTheme="minorEastAsia" w:eastAsiaTheme="minorEastAsia"/>
          <w:sz w:val="24"/>
          <w:u w:val="single"/>
        </w:rPr>
      </w:pPr>
      <w:r>
        <w:rPr>
          <w:rFonts w:hint="eastAsia" w:cs="宋体" w:asciiTheme="minorEastAsia" w:hAnsiTheme="minorEastAsia" w:eastAsiaTheme="minorEastAsia"/>
          <w:sz w:val="24"/>
        </w:rPr>
        <w:t>方式：供应商登录</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在线申请获取采购文件（进入“项目采购”应用，在获取采购文件菜单中选择项目，申请获取采购文件）。</w:t>
      </w:r>
    </w:p>
    <w:p w14:paraId="678971E9">
      <w:pPr>
        <w:spacing w:line="360" w:lineRule="auto"/>
        <w:ind w:firstLine="540"/>
        <w:rPr>
          <w:rFonts w:cs="宋体" w:asciiTheme="minorEastAsia" w:hAnsiTheme="minorEastAsia" w:eastAsiaTheme="minorEastAsia"/>
          <w:sz w:val="28"/>
          <w:szCs w:val="28"/>
        </w:rPr>
      </w:pPr>
      <w:r>
        <w:rPr>
          <w:rFonts w:hint="eastAsia" w:cs="宋体" w:asciiTheme="minorEastAsia" w:hAnsiTheme="minorEastAsia" w:eastAsiaTheme="minorEastAsia"/>
          <w:b/>
          <w:sz w:val="24"/>
        </w:rPr>
        <w:t>售价：</w:t>
      </w:r>
      <w:r>
        <w:rPr>
          <w:rFonts w:hint="eastAsia" w:cs="仿宋_GB2312" w:asciiTheme="minorEastAsia" w:hAnsiTheme="minorEastAsia" w:eastAsiaTheme="minorEastAsia"/>
          <w:sz w:val="24"/>
        </w:rPr>
        <w:t>0。</w:t>
      </w:r>
    </w:p>
    <w:p w14:paraId="74B6852C">
      <w:pPr>
        <w:pStyle w:val="631"/>
        <w:ind w:firstLine="0"/>
        <w:rPr>
          <w:b/>
        </w:rPr>
      </w:pPr>
      <w:bookmarkStart w:id="32" w:name="_Toc28359092"/>
      <w:bookmarkStart w:id="33" w:name="_Toc35393801"/>
      <w:bookmarkStart w:id="34" w:name="_Toc35393632"/>
      <w:bookmarkStart w:id="35" w:name="_Toc28359015"/>
      <w:r>
        <w:rPr>
          <w:rFonts w:hint="eastAsia"/>
          <w:b/>
        </w:rPr>
        <w:t>四、响应文件提交</w:t>
      </w:r>
      <w:bookmarkEnd w:id="32"/>
      <w:bookmarkEnd w:id="33"/>
      <w:bookmarkEnd w:id="34"/>
      <w:bookmarkEnd w:id="35"/>
    </w:p>
    <w:p w14:paraId="1292938B">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截止时间：</w:t>
      </w:r>
      <w:r>
        <w:rPr>
          <w:rFonts w:hint="eastAsia" w:asciiTheme="minorEastAsia" w:hAnsiTheme="minorEastAsia" w:eastAsiaTheme="minorEastAsia"/>
          <w:sz w:val="24"/>
          <w:u w:val="single"/>
        </w:rPr>
        <w:t>2025年</w:t>
      </w:r>
      <w:r>
        <w:rPr>
          <w:rFonts w:hint="eastAsia" w:asciiTheme="minorEastAsia" w:hAnsiTheme="minorEastAsia" w:eastAsiaTheme="minorEastAsia"/>
          <w:sz w:val="24"/>
          <w:u w:val="single"/>
          <w:lang w:eastAsia="zh-CN"/>
        </w:rPr>
        <w:t>11月19日</w:t>
      </w:r>
      <w:r>
        <w:rPr>
          <w:rFonts w:hint="eastAsia" w:asciiTheme="minorEastAsia" w:hAnsiTheme="minorEastAsia" w:eastAsiaTheme="minorEastAsia"/>
          <w:sz w:val="24"/>
          <w:u w:val="single"/>
        </w:rPr>
        <w:t>9点00 分00秒</w:t>
      </w:r>
      <w:r>
        <w:rPr>
          <w:rFonts w:hint="eastAsia" w:asciiTheme="minorEastAsia" w:hAnsiTheme="minorEastAsia" w:eastAsiaTheme="minorEastAsia"/>
          <w:bCs/>
          <w:sz w:val="24"/>
        </w:rPr>
        <w:t>（北京时间）</w:t>
      </w:r>
    </w:p>
    <w:p w14:paraId="2181CFFF">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仿宋_GB2312" w:asciiTheme="minorEastAsia" w:hAnsiTheme="minorEastAsia" w:eastAsiaTheme="minorEastAsia"/>
          <w:b/>
          <w:sz w:val="24"/>
        </w:rPr>
        <w:t>。</w:t>
      </w:r>
    </w:p>
    <w:p w14:paraId="10A2CE6E">
      <w:pPr>
        <w:pStyle w:val="631"/>
        <w:ind w:firstLine="0"/>
        <w:rPr>
          <w:b/>
        </w:rPr>
      </w:pPr>
      <w:bookmarkStart w:id="36" w:name="_Toc35393802"/>
      <w:bookmarkStart w:id="37" w:name="_Toc28359093"/>
      <w:bookmarkStart w:id="38" w:name="_Toc28359016"/>
      <w:bookmarkStart w:id="39" w:name="_Toc35393633"/>
      <w:r>
        <w:rPr>
          <w:rFonts w:hint="eastAsia"/>
          <w:b/>
        </w:rPr>
        <w:t>五、响应文件开启</w:t>
      </w:r>
      <w:bookmarkEnd w:id="36"/>
      <w:bookmarkEnd w:id="37"/>
      <w:bookmarkEnd w:id="38"/>
      <w:bookmarkEnd w:id="39"/>
    </w:p>
    <w:p w14:paraId="2323AFA3">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时间：</w:t>
      </w:r>
      <w:r>
        <w:rPr>
          <w:rFonts w:hint="eastAsia" w:asciiTheme="minorEastAsia" w:hAnsiTheme="minorEastAsia" w:eastAsiaTheme="minorEastAsia"/>
          <w:sz w:val="24"/>
          <w:u w:val="single"/>
        </w:rPr>
        <w:t>2025年</w:t>
      </w:r>
      <w:r>
        <w:rPr>
          <w:rFonts w:hint="eastAsia" w:asciiTheme="minorEastAsia" w:hAnsiTheme="minorEastAsia" w:eastAsiaTheme="minorEastAsia"/>
          <w:sz w:val="24"/>
          <w:u w:val="single"/>
          <w:lang w:eastAsia="zh-CN"/>
        </w:rPr>
        <w:t>11月19日</w:t>
      </w:r>
      <w:r>
        <w:rPr>
          <w:rFonts w:hint="eastAsia" w:asciiTheme="minorEastAsia" w:hAnsiTheme="minorEastAsia" w:eastAsiaTheme="minorEastAsia"/>
          <w:sz w:val="24"/>
          <w:u w:val="single"/>
        </w:rPr>
        <w:t>9点00 分00秒</w:t>
      </w:r>
      <w:r>
        <w:rPr>
          <w:rFonts w:hint="eastAsia" w:asciiTheme="minorEastAsia" w:hAnsiTheme="minorEastAsia" w:eastAsiaTheme="minorEastAsia"/>
          <w:bCs/>
          <w:sz w:val="24"/>
        </w:rPr>
        <w:t>（北京时间）</w:t>
      </w:r>
    </w:p>
    <w:p w14:paraId="3690AD6A">
      <w:pPr>
        <w:spacing w:line="360" w:lineRule="auto"/>
        <w:ind w:firstLine="480" w:firstLineChars="200"/>
        <w:rPr>
          <w:rFonts w:asciiTheme="minorEastAsia" w:hAnsiTheme="minorEastAsia" w:eastAsiaTheme="minorEastAsia"/>
          <w:bCs/>
          <w:sz w:val="24"/>
          <w:u w:val="single"/>
        </w:rPr>
      </w:pPr>
      <w:r>
        <w:rPr>
          <w:rFonts w:hint="eastAsia" w:asciiTheme="minorEastAsia" w:hAnsiTheme="minorEastAsia" w:eastAsiaTheme="minorEastAsia"/>
          <w:sz w:val="24"/>
        </w:rPr>
        <w:t>地点：</w:t>
      </w:r>
      <w:r>
        <w:rPr>
          <w:rFonts w:hint="eastAsia" w:ascii="宋体" w:hAnsi="宋体" w:cs="宋体"/>
          <w:sz w:val="24"/>
        </w:rPr>
        <w:t>广西政府采购云平台（https://www.gcy.zfcg.gxzf.gov.cn/）</w:t>
      </w:r>
      <w:r>
        <w:rPr>
          <w:rFonts w:hint="eastAsia" w:cs="宋体" w:asciiTheme="minorEastAsia" w:hAnsiTheme="minorEastAsia" w:eastAsiaTheme="minorEastAsia"/>
          <w:sz w:val="24"/>
        </w:rPr>
        <w:t>。</w:t>
      </w:r>
    </w:p>
    <w:p w14:paraId="02FC9575">
      <w:pPr>
        <w:pStyle w:val="631"/>
        <w:ind w:firstLine="0"/>
        <w:rPr>
          <w:b/>
        </w:rPr>
      </w:pPr>
      <w:bookmarkStart w:id="40" w:name="_Toc28359017"/>
      <w:bookmarkStart w:id="41" w:name="_Toc28359094"/>
      <w:bookmarkStart w:id="42" w:name="_Toc35393803"/>
      <w:bookmarkStart w:id="43" w:name="_Toc35393634"/>
      <w:r>
        <w:rPr>
          <w:rFonts w:hint="eastAsia"/>
          <w:b/>
        </w:rPr>
        <w:t>六、公告期限</w:t>
      </w:r>
      <w:bookmarkEnd w:id="40"/>
      <w:bookmarkEnd w:id="41"/>
      <w:bookmarkEnd w:id="42"/>
      <w:bookmarkEnd w:id="43"/>
    </w:p>
    <w:p w14:paraId="28F1EB7F">
      <w:pPr>
        <w:spacing w:line="360" w:lineRule="auto"/>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自本公告发布之日起3个工作日。</w:t>
      </w:r>
    </w:p>
    <w:p w14:paraId="79E4A6CF">
      <w:pPr>
        <w:pStyle w:val="631"/>
        <w:ind w:firstLine="0"/>
        <w:rPr>
          <w:b/>
        </w:rPr>
      </w:pPr>
      <w:bookmarkStart w:id="44" w:name="_Toc35393635"/>
      <w:bookmarkStart w:id="45" w:name="_Toc35393804"/>
      <w:r>
        <w:rPr>
          <w:rFonts w:hint="eastAsia"/>
          <w:b/>
        </w:rPr>
        <w:t>七、其他补充事宜</w:t>
      </w:r>
      <w:bookmarkEnd w:id="44"/>
      <w:bookmarkEnd w:id="45"/>
    </w:p>
    <w:p w14:paraId="472562FA">
      <w:pPr>
        <w:spacing w:line="360" w:lineRule="auto"/>
        <w:ind w:firstLine="480" w:firstLineChars="200"/>
        <w:rPr>
          <w:rFonts w:ascii="宋体" w:hAnsi="宋体" w:cs="宋体"/>
          <w:sz w:val="24"/>
        </w:rPr>
      </w:pPr>
      <w:r>
        <w:rPr>
          <w:rFonts w:hint="eastAsia" w:ascii="宋体" w:hAnsi="宋体" w:cs="宋体"/>
          <w:sz w:val="24"/>
        </w:rPr>
        <w:t>1.磋商保证金：本项目不收取磋商保证金。</w:t>
      </w:r>
    </w:p>
    <w:p w14:paraId="0E6C0643">
      <w:pPr>
        <w:spacing w:line="360" w:lineRule="auto"/>
        <w:ind w:firstLine="480" w:firstLineChars="200"/>
        <w:rPr>
          <w:rFonts w:ascii="宋体" w:hAnsi="宋体" w:cs="宋体"/>
          <w:sz w:val="24"/>
        </w:rPr>
      </w:pPr>
      <w:r>
        <w:rPr>
          <w:rFonts w:hint="eastAsia" w:ascii="宋体" w:hAnsi="宋体" w:cs="宋体"/>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专门面向小微企业采购。（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0E7B3C89">
      <w:pPr>
        <w:spacing w:line="360" w:lineRule="auto"/>
        <w:ind w:firstLine="480" w:firstLineChars="200"/>
      </w:pPr>
      <w:r>
        <w:rPr>
          <w:rFonts w:hint="eastAsia" w:ascii="宋体" w:hAnsi="宋体" w:cs="宋体"/>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083AC94A">
      <w:pPr>
        <w:spacing w:line="360" w:lineRule="auto"/>
        <w:ind w:firstLine="480" w:firstLineChars="200"/>
        <w:rPr>
          <w:rFonts w:ascii="宋体" w:hAnsi="宋体" w:cs="宋体"/>
          <w:sz w:val="24"/>
        </w:rPr>
      </w:pPr>
      <w:r>
        <w:rPr>
          <w:rFonts w:hint="eastAsia" w:ascii="宋体" w:hAnsi="宋体" w:cs="宋体"/>
          <w:sz w:val="24"/>
        </w:rPr>
        <w:t>4.网上公告媒体查询：中国政府采购网、广西政府采购网、北海市人民政府网-北海市政府采购中心网站、全国公共资源交易平台（广西•北海）。</w:t>
      </w:r>
    </w:p>
    <w:p w14:paraId="5D584678">
      <w:pPr>
        <w:spacing w:line="360" w:lineRule="auto"/>
        <w:ind w:firstLine="480" w:firstLineChars="200"/>
        <w:rPr>
          <w:rFonts w:ascii="宋体" w:hAnsi="宋体" w:cs="宋体"/>
          <w:sz w:val="24"/>
        </w:rPr>
      </w:pPr>
      <w:r>
        <w:rPr>
          <w:rFonts w:hint="eastAsia" w:ascii="宋体" w:hAnsi="宋体" w:cs="宋体"/>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B036587">
      <w:pPr>
        <w:spacing w:line="360" w:lineRule="auto"/>
        <w:ind w:firstLine="480" w:firstLineChars="200"/>
        <w:rPr>
          <w:rFonts w:hint="eastAsia" w:ascii="宋体" w:hAnsi="宋体" w:cs="宋体"/>
          <w:sz w:val="24"/>
        </w:rPr>
      </w:pPr>
      <w:r>
        <w:rPr>
          <w:rFonts w:hint="eastAsia" w:ascii="宋体" w:hAnsi="宋体" w:cs="宋体"/>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3FF5524">
      <w:pPr>
        <w:pStyle w:val="71"/>
        <w:rPr>
          <w:rFonts w:hint="default" w:eastAsia="宋体"/>
          <w:lang w:val="en-US" w:eastAsia="zh-CN"/>
        </w:rPr>
      </w:pPr>
      <w:r>
        <w:rPr>
          <w:rFonts w:hint="eastAsia" w:ascii="宋体" w:hAnsi="宋体" w:cs="宋体"/>
          <w:sz w:val="24"/>
          <w:lang w:val="en-US" w:eastAsia="zh-CN"/>
        </w:rPr>
        <w:t>7.</w:t>
      </w:r>
      <w:r>
        <w:rPr>
          <w:rFonts w:hint="eastAsia" w:ascii="宋体" w:hAnsi="宋体" w:cs="宋体"/>
          <w:sz w:val="24"/>
        </w:rPr>
        <w:t>本项目采用远程异地评标。</w:t>
      </w:r>
    </w:p>
    <w:p w14:paraId="01762845">
      <w:pPr>
        <w:pStyle w:val="631"/>
        <w:ind w:firstLine="0"/>
        <w:rPr>
          <w:b/>
        </w:rPr>
      </w:pPr>
      <w:bookmarkStart w:id="46" w:name="_Toc35393805"/>
      <w:bookmarkStart w:id="47" w:name="_Toc28359018"/>
      <w:bookmarkStart w:id="48" w:name="_Toc35393636"/>
      <w:bookmarkStart w:id="49" w:name="_Toc28359095"/>
      <w:r>
        <w:rPr>
          <w:rFonts w:hint="eastAsia"/>
          <w:b/>
        </w:rPr>
        <w:t>八、凡对本次采购提出询问，请按以下方式联系</w:t>
      </w:r>
      <w:bookmarkEnd w:id="46"/>
      <w:bookmarkEnd w:id="47"/>
      <w:bookmarkEnd w:id="48"/>
      <w:bookmarkEnd w:id="49"/>
    </w:p>
    <w:p w14:paraId="497BF2F1">
      <w:pPr>
        <w:spacing w:line="360" w:lineRule="auto"/>
        <w:ind w:firstLine="480"/>
        <w:rPr>
          <w:rFonts w:ascii="宋体" w:hAnsi="宋体" w:cs="宋体"/>
          <w:sz w:val="24"/>
        </w:rPr>
      </w:pPr>
      <w:r>
        <w:rPr>
          <w:rFonts w:hint="eastAsia" w:ascii="宋体" w:hAnsi="宋体" w:cs="宋体"/>
          <w:sz w:val="24"/>
        </w:rPr>
        <w:t>1.采购人信息</w:t>
      </w:r>
    </w:p>
    <w:p w14:paraId="6958C834">
      <w:pPr>
        <w:spacing w:line="360" w:lineRule="auto"/>
        <w:ind w:firstLine="480"/>
        <w:rPr>
          <w:rFonts w:ascii="宋体" w:hAnsi="宋体" w:cs="宋体"/>
          <w:sz w:val="24"/>
        </w:rPr>
      </w:pPr>
      <w:r>
        <w:rPr>
          <w:rFonts w:hint="eastAsia" w:ascii="宋体" w:hAnsi="宋体" w:cs="宋体"/>
          <w:sz w:val="24"/>
        </w:rPr>
        <w:t xml:space="preserve">名    称：北海市机关后勤服务中心 </w:t>
      </w:r>
    </w:p>
    <w:p w14:paraId="5D754E4B">
      <w:pPr>
        <w:spacing w:line="360" w:lineRule="auto"/>
        <w:rPr>
          <w:rFonts w:ascii="宋体" w:hAnsi="宋体" w:cs="宋体"/>
          <w:sz w:val="24"/>
        </w:rPr>
      </w:pPr>
      <w:r>
        <w:rPr>
          <w:rFonts w:hint="eastAsia" w:ascii="宋体" w:hAnsi="宋体" w:cs="宋体"/>
          <w:sz w:val="24"/>
        </w:rPr>
        <w:t xml:space="preserve">    地    址：北海市和平路东二巷2号      </w:t>
      </w:r>
    </w:p>
    <w:p w14:paraId="55085A41">
      <w:pPr>
        <w:spacing w:line="360" w:lineRule="auto"/>
        <w:ind w:firstLine="480"/>
        <w:rPr>
          <w:rFonts w:ascii="宋体" w:hAnsi="宋体" w:cs="宋体"/>
          <w:sz w:val="24"/>
        </w:rPr>
      </w:pPr>
      <w:r>
        <w:rPr>
          <w:rFonts w:hint="eastAsia" w:ascii="宋体" w:hAnsi="宋体" w:cs="宋体"/>
          <w:sz w:val="24"/>
        </w:rPr>
        <w:t>项目联系人：</w:t>
      </w:r>
      <w:bookmarkStart w:id="50" w:name="OLE_LINK15"/>
      <w:r>
        <w:rPr>
          <w:rFonts w:hint="eastAsia" w:ascii="宋体" w:hAnsi="宋体" w:cs="宋体"/>
          <w:sz w:val="24"/>
        </w:rPr>
        <w:t xml:space="preserve">石玉巧 </w:t>
      </w:r>
      <w:bookmarkEnd w:id="50"/>
      <w:r>
        <w:rPr>
          <w:rFonts w:hint="eastAsia" w:ascii="宋体" w:hAnsi="宋体" w:cs="宋体"/>
          <w:sz w:val="24"/>
        </w:rPr>
        <w:t xml:space="preserve"> </w:t>
      </w:r>
    </w:p>
    <w:p w14:paraId="428BDDF7">
      <w:pPr>
        <w:spacing w:line="360" w:lineRule="auto"/>
        <w:rPr>
          <w:rFonts w:ascii="宋体" w:hAnsi="宋体" w:cs="宋体"/>
          <w:sz w:val="24"/>
        </w:rPr>
      </w:pPr>
      <w:r>
        <w:rPr>
          <w:rFonts w:hint="eastAsia" w:ascii="宋体" w:hAnsi="宋体" w:cs="宋体"/>
          <w:sz w:val="24"/>
        </w:rPr>
        <w:t xml:space="preserve">    项目联系方式：0779-2029046</w:t>
      </w:r>
    </w:p>
    <w:p w14:paraId="037336D0">
      <w:pPr>
        <w:spacing w:line="360" w:lineRule="auto"/>
        <w:rPr>
          <w:rFonts w:ascii="宋体" w:hAnsi="宋体" w:cs="宋体"/>
          <w:sz w:val="24"/>
        </w:rPr>
      </w:pPr>
      <w:r>
        <w:rPr>
          <w:rFonts w:hint="eastAsia" w:ascii="宋体" w:hAnsi="宋体" w:cs="宋体"/>
          <w:sz w:val="24"/>
        </w:rPr>
        <w:t xml:space="preserve">  </w:t>
      </w:r>
    </w:p>
    <w:p w14:paraId="096AD7D4">
      <w:pPr>
        <w:spacing w:line="360" w:lineRule="auto"/>
        <w:rPr>
          <w:rFonts w:ascii="宋体" w:hAnsi="宋体" w:cs="宋体"/>
          <w:sz w:val="24"/>
        </w:rPr>
      </w:pPr>
      <w:r>
        <w:rPr>
          <w:rFonts w:hint="eastAsia" w:ascii="宋体" w:hAnsi="宋体" w:cs="宋体"/>
          <w:sz w:val="24"/>
        </w:rPr>
        <w:t xml:space="preserve">    2.采购代理机构信息            </w:t>
      </w:r>
    </w:p>
    <w:p w14:paraId="0ACF51DC">
      <w:pPr>
        <w:spacing w:line="360" w:lineRule="auto"/>
        <w:ind w:firstLine="480"/>
        <w:rPr>
          <w:rFonts w:ascii="宋体" w:hAnsi="宋体" w:cs="宋体"/>
          <w:sz w:val="24"/>
        </w:rPr>
      </w:pPr>
      <w:r>
        <w:rPr>
          <w:rFonts w:hint="eastAsia" w:ascii="宋体" w:hAnsi="宋体" w:cs="宋体"/>
          <w:sz w:val="24"/>
        </w:rPr>
        <w:t>名    称：北海市政府采购中心</w:t>
      </w:r>
    </w:p>
    <w:p w14:paraId="6B3B201B">
      <w:pPr>
        <w:spacing w:line="360" w:lineRule="auto"/>
        <w:ind w:firstLine="480"/>
        <w:rPr>
          <w:rFonts w:ascii="宋体" w:hAnsi="宋体" w:cs="宋体"/>
          <w:sz w:val="24"/>
        </w:rPr>
      </w:pPr>
      <w:r>
        <w:rPr>
          <w:rFonts w:hint="eastAsia" w:ascii="宋体" w:hAnsi="宋体" w:cs="宋体"/>
          <w:sz w:val="24"/>
        </w:rPr>
        <w:t>地    址：北海市陈文村北路7号市直机关第三办公区</w:t>
      </w:r>
    </w:p>
    <w:p w14:paraId="4ED27998">
      <w:pPr>
        <w:spacing w:line="360" w:lineRule="auto"/>
        <w:rPr>
          <w:rFonts w:hint="eastAsia" w:ascii="宋体" w:hAnsi="宋体" w:eastAsia="宋体" w:cs="宋体"/>
          <w:sz w:val="24"/>
          <w:lang w:eastAsia="zh-CN"/>
        </w:rPr>
      </w:pPr>
      <w:r>
        <w:rPr>
          <w:rFonts w:hint="eastAsia" w:ascii="宋体" w:hAnsi="宋体" w:cs="宋体"/>
          <w:sz w:val="24"/>
        </w:rPr>
        <w:t xml:space="preserve">    项目联系人（询问）：</w:t>
      </w:r>
      <w:r>
        <w:rPr>
          <w:rFonts w:hint="eastAsia" w:ascii="宋体" w:hAnsi="宋体" w:cs="宋体"/>
          <w:sz w:val="24"/>
          <w:lang w:eastAsia="zh-CN"/>
        </w:rPr>
        <w:t>洪工</w:t>
      </w:r>
    </w:p>
    <w:p w14:paraId="5F983EDF">
      <w:pPr>
        <w:spacing w:line="360" w:lineRule="auto"/>
        <w:rPr>
          <w:rFonts w:ascii="宋体" w:hAnsi="宋体" w:cs="宋体"/>
          <w:sz w:val="24"/>
        </w:rPr>
      </w:pPr>
      <w:r>
        <w:rPr>
          <w:rFonts w:hint="eastAsia" w:ascii="宋体" w:hAnsi="宋体" w:cs="宋体"/>
          <w:sz w:val="24"/>
        </w:rPr>
        <w:t xml:space="preserve">    项目联系方式（询问）：0779-3056122</w:t>
      </w:r>
    </w:p>
    <w:p w14:paraId="55DA6EF9">
      <w:pPr>
        <w:pStyle w:val="631"/>
      </w:pPr>
    </w:p>
    <w:p w14:paraId="6B40B672">
      <w:pPr>
        <w:adjustRightInd/>
        <w:spacing w:line="360" w:lineRule="auto"/>
        <w:ind w:firstLine="480" w:firstLineChars="200"/>
        <w:rPr>
          <w:rFonts w:cs="仿宋_GB2312" w:asciiTheme="minorEastAsia" w:hAnsiTheme="minorEastAsia" w:eastAsiaTheme="minorEastAsia"/>
          <w:b/>
          <w:sz w:val="36"/>
          <w:szCs w:val="20"/>
        </w:rPr>
      </w:pPr>
      <w:r>
        <w:rPr>
          <w:rFonts w:hint="eastAsia" w:ascii="宋体" w:hAnsi="宋体" w:cs="宋体"/>
          <w:sz w:val="24"/>
        </w:rPr>
        <w:t>若对项目采购电子交易系统操作有疑问，可登录广西政府采购云平台（https://www.zcygov.cn/），点击右侧咨询小采，获取采小蜜智能服务管家帮助，或拨打广西政府采购云平台服务热线95763获取热线服务帮助。</w:t>
      </w:r>
    </w:p>
    <w:p w14:paraId="4C82168A">
      <w:pPr>
        <w:adjustRightInd/>
        <w:spacing w:line="360" w:lineRule="auto"/>
        <w:outlineLvl w:val="0"/>
        <w:rPr>
          <w:rFonts w:cs="仿宋_GB2312" w:asciiTheme="minorEastAsia" w:hAnsiTheme="minorEastAsia" w:eastAsiaTheme="minorEastAsia"/>
          <w:b/>
          <w:sz w:val="32"/>
          <w:szCs w:val="20"/>
        </w:rPr>
      </w:pPr>
      <w:bookmarkStart w:id="51" w:name="_Toc181203095"/>
      <w:r>
        <w:rPr>
          <w:rFonts w:hint="eastAsia" w:cs="仿宋_GB2312" w:asciiTheme="minorEastAsia" w:hAnsiTheme="minorEastAsia" w:eastAsiaTheme="minorEastAsia"/>
          <w:b/>
          <w:sz w:val="36"/>
          <w:szCs w:val="20"/>
        </w:rPr>
        <w:t xml:space="preserve">           第二部分  竞争性磋商流程</w:t>
      </w:r>
      <w:bookmarkEnd w:id="51"/>
    </w:p>
    <w:p w14:paraId="34A32B9F">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szCs w:val="24"/>
        </w:rPr>
        <w:t>1.征集供应商</w:t>
      </w:r>
    </w:p>
    <w:p w14:paraId="28FF2EB6">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1.1邀请供应商。</w:t>
      </w:r>
    </w:p>
    <w:p w14:paraId="522908F7">
      <w:pPr>
        <w:pStyle w:val="393"/>
        <w:spacing w:before="0"/>
        <w:ind w:firstLine="480"/>
        <w:rPr>
          <w:rFonts w:asciiTheme="minorEastAsia" w:hAnsiTheme="minorEastAsia" w:eastAsiaTheme="minorEastAsia"/>
          <w:szCs w:val="24"/>
        </w:rPr>
      </w:pPr>
      <w:r>
        <w:rPr>
          <w:rFonts w:hint="eastAsia" w:ascii="宋体" w:hAnsi="宋体" w:cs="宋体"/>
          <w:kern w:val="0"/>
        </w:rPr>
        <w:sym w:font="Wingdings" w:char="F0FE"/>
      </w:r>
      <w:r>
        <w:rPr>
          <w:rFonts w:hint="eastAsia" w:asciiTheme="minorEastAsia" w:hAnsiTheme="minorEastAsia" w:eastAsiaTheme="minorEastAsia"/>
          <w:b/>
          <w:szCs w:val="24"/>
        </w:rPr>
        <w:t>采用公告方式邀请供应商的，</w:t>
      </w:r>
      <w:r>
        <w:rPr>
          <w:rFonts w:hint="eastAsia" w:asciiTheme="minorEastAsia" w:hAnsiTheme="minorEastAsia" w:eastAsiaTheme="minorEastAsia"/>
          <w:szCs w:val="24"/>
        </w:rPr>
        <w:t>由采购人、采购代理机构在省级以上人民政府财政部门指定的政府采购信息发布媒体上发布磋商公告，邀请符合相应资格条件的供应商参与竞争性磋商采购活动。</w:t>
      </w:r>
    </w:p>
    <w:p w14:paraId="20F1CEEF">
      <w:pPr>
        <w:pStyle w:val="393"/>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采用随机抽取方式邀请供应商的，</w:t>
      </w:r>
      <w:r>
        <w:rPr>
          <w:rFonts w:hint="eastAsia" w:asciiTheme="minorEastAsia" w:hAnsiTheme="minorEastAsia" w:eastAsiaTheme="minorEastAsia"/>
          <w:szCs w:val="24"/>
        </w:rPr>
        <w:t>由采购人、采购代理机构从省级以上财政部门建立的供应商库中随机抽取不少于3家符合相应资格条件的供应商参与竞争性磋商采购活动。</w:t>
      </w:r>
    </w:p>
    <w:p w14:paraId="20B59C24">
      <w:pPr>
        <w:pStyle w:val="393"/>
        <w:spacing w:before="0"/>
        <w:ind w:firstLine="480"/>
        <w:rPr>
          <w:rFonts w:asciiTheme="minorEastAsia" w:hAnsiTheme="minorEastAsia" w:eastAsiaTheme="minorEastAsia"/>
          <w:szCs w:val="24"/>
        </w:rPr>
      </w:pPr>
      <w:r>
        <w:rPr>
          <w:rFonts w:hint="eastAsia" w:cs="宋体" w:asciiTheme="minorEastAsia" w:hAnsiTheme="minorEastAsia" w:eastAsiaTheme="minorEastAsia"/>
        </w:rPr>
        <w:t>□</w:t>
      </w:r>
      <w:r>
        <w:rPr>
          <w:rFonts w:hint="eastAsia" w:asciiTheme="minorEastAsia" w:hAnsiTheme="minorEastAsia" w:eastAsiaTheme="minorEastAsia"/>
          <w:b/>
          <w:szCs w:val="24"/>
        </w:rPr>
        <w:t>采用书面推荐方式邀请供应商的，</w:t>
      </w:r>
      <w:r>
        <w:rPr>
          <w:rFonts w:hint="eastAsia" w:asciiTheme="minorEastAsia" w:hAnsiTheme="minorEastAsia" w:eastAsiaTheme="minorEastAsia"/>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57BBE04A">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1.2供应商获取磋商文件。</w:t>
      </w:r>
    </w:p>
    <w:p w14:paraId="6051037A">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1.3组织现场考察或召开答疑会（如果有）。</w:t>
      </w:r>
    </w:p>
    <w:p w14:paraId="23315FA3">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1.4发布更正（延期）公告，澄清或修改磋商文件（如果有）。</w:t>
      </w:r>
    </w:p>
    <w:p w14:paraId="4EA384B7">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1.5供应商按磋商文件要求编制响应文件。</w:t>
      </w:r>
    </w:p>
    <w:p w14:paraId="69DE4F3C">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rPr>
        <w:t>2.响应文件开启与信用信息查询</w:t>
      </w:r>
    </w:p>
    <w:p w14:paraId="03505594">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2.1供应商依据“提交响应文件的截止时间与地点”通过广西政府采购云平台在线提交响应文件。供应商在提交响应文件的截止时间前，可以补充、修改或撤回响应文件。</w:t>
      </w:r>
    </w:p>
    <w:p w14:paraId="223B1DCA">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2.2</w:t>
      </w:r>
      <w:r>
        <w:rPr>
          <w:rFonts w:hint="eastAsia" w:cs="Arial" w:asciiTheme="minorEastAsia" w:hAnsiTheme="minorEastAsia" w:eastAsiaTheme="minorEastAsia"/>
          <w:kern w:val="0"/>
          <w:szCs w:val="24"/>
        </w:rPr>
        <w:t>采购人或者采购代理机构将通过“信用中国”网站(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)和中国政府采购网(www.ccgp.gov.cn)渠道查询供应商响应截止时间当日的信用记录。</w:t>
      </w:r>
    </w:p>
    <w:p w14:paraId="2C529619">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rPr>
        <w:t>3.磋商与评审</w:t>
      </w:r>
    </w:p>
    <w:p w14:paraId="52252AAF">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3.1磋商小组签到。</w:t>
      </w:r>
    </w:p>
    <w:p w14:paraId="29F527C9">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3.2采购代理机构宣布有关纪律以及磋商、评审工作程序。</w:t>
      </w:r>
    </w:p>
    <w:p w14:paraId="380D2582">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3.3磋商小组审查确认磋商文件。磋商文件内容违反国家有关强制性规定的，磋商小组应当停止评审并向采购代理机构说明情况。</w:t>
      </w:r>
    </w:p>
    <w:p w14:paraId="34C305AC">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3.4磋商小组对供应商的资格进行审查。</w:t>
      </w:r>
    </w:p>
    <w:p w14:paraId="030529E6">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3.5磋商小组审查响应文件。</w:t>
      </w:r>
    </w:p>
    <w:p w14:paraId="2B2FB66D">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3.6对于未实质性响应磋商文件的响应文件由磋商小组认定响应无效，并告知该供应商。</w:t>
      </w:r>
    </w:p>
    <w:p w14:paraId="7B05A4A0">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2377EFBB">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0B52AACC">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3.9经磋商确定磋商文件的变动情况。对磋商文件作出的实质性变动是磋商文件的有效组成部分，磋商小组应当及时以书面形式同时通知所有参加磋商的供应商。</w:t>
      </w:r>
    </w:p>
    <w:p w14:paraId="0BCA194B">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47BC80E4">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3.11磋商小组按照下列方式确定提交最后报价的供应商，有特殊规定的从其规定：</w:t>
      </w:r>
    </w:p>
    <w:p w14:paraId="745D706F">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04AEB342">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38D8092">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3.12确定进入最后报价的供应商在规定时间内提交最后报价。</w:t>
      </w:r>
    </w:p>
    <w:p w14:paraId="6B9D2DC2">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7CF5CC3C">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3.14磋商小组应当根据综合评分情况，按照评审得分由高到低顺序推荐3名以上成交候选供应商，并编写评审报告。</w:t>
      </w:r>
    </w:p>
    <w:p w14:paraId="687B1876">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rPr>
        <w:t>4.成交</w:t>
      </w:r>
    </w:p>
    <w:p w14:paraId="656D37B8">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4.1</w:t>
      </w:r>
      <w:r>
        <w:rPr>
          <w:rFonts w:hint="eastAsia" w:ascii="宋体" w:hAnsi="宋体" w:cs="宋体"/>
          <w:szCs w:val="24"/>
        </w:rPr>
        <w:t>政府采购项目实行全流程电子化，评审报告送交、采购结果确定和结果公告均在线完成。</w:t>
      </w:r>
      <w:r>
        <w:rPr>
          <w:rFonts w:hint="eastAsia" w:asciiTheme="minorEastAsia" w:hAnsiTheme="minorEastAsia" w:eastAsiaTheme="minorEastAsia"/>
          <w:szCs w:val="24"/>
        </w:rPr>
        <w:t>采购代理机构应当</w:t>
      </w:r>
      <w:r>
        <w:rPr>
          <w:rFonts w:hint="eastAsia" w:ascii="宋体" w:hAnsi="宋体" w:cs="宋体"/>
          <w:szCs w:val="24"/>
        </w:rPr>
        <w:t>依法及时</w:t>
      </w:r>
      <w:r>
        <w:rPr>
          <w:rFonts w:hint="eastAsia" w:asciiTheme="minorEastAsia" w:hAnsiTheme="minorEastAsia" w:eastAsiaTheme="minorEastAsia"/>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57CA0A85">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2AD12AF7">
      <w:pPr>
        <w:pStyle w:val="393"/>
        <w:spacing w:before="0"/>
        <w:ind w:firstLine="0" w:firstLineChars="0"/>
        <w:rPr>
          <w:rFonts w:cs="宋体" w:asciiTheme="minorEastAsia" w:hAnsiTheme="minorEastAsia" w:eastAsiaTheme="minorEastAsia"/>
          <w:kern w:val="0"/>
          <w:szCs w:val="21"/>
        </w:rPr>
      </w:pPr>
      <w:r>
        <w:rPr>
          <w:rFonts w:hint="eastAsia" w:asciiTheme="minorEastAsia" w:hAnsiTheme="minorEastAsia" w:eastAsiaTheme="minorEastAsia"/>
          <w:b/>
        </w:rPr>
        <w:t>5.合同及履约验收</w:t>
      </w:r>
    </w:p>
    <w:p w14:paraId="269D4F74">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B6B1DD8">
      <w:pPr>
        <w:tabs>
          <w:tab w:val="left" w:pos="0"/>
        </w:tabs>
        <w:spacing w:line="360" w:lineRule="auto"/>
        <w:ind w:firstLine="482"/>
        <w:rPr>
          <w:rFonts w:asciiTheme="minorEastAsia" w:hAnsiTheme="minorEastAsia" w:eastAsiaTheme="minorEastAsia"/>
          <w:sz w:val="24"/>
        </w:rPr>
      </w:pPr>
      <w:r>
        <w:rPr>
          <w:rFonts w:hint="eastAsia" w:asciiTheme="minorEastAsia" w:hAnsiTheme="minorEastAsia" w:eastAsiaTheme="minorEastAsia"/>
          <w:sz w:val="24"/>
        </w:rPr>
        <w:t>5.2成交供应商按照政策要求及合同约定缴纳履约保证金（如有）。</w:t>
      </w:r>
    </w:p>
    <w:p w14:paraId="6AE5D89D">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5.3合同履约。</w:t>
      </w:r>
    </w:p>
    <w:p w14:paraId="2677A52D">
      <w:pPr>
        <w:pStyle w:val="393"/>
        <w:spacing w:before="0"/>
        <w:ind w:firstLine="480"/>
        <w:rPr>
          <w:rFonts w:asciiTheme="minorEastAsia" w:hAnsiTheme="minorEastAsia" w:eastAsiaTheme="minorEastAsia"/>
          <w:szCs w:val="24"/>
        </w:rPr>
      </w:pPr>
      <w:r>
        <w:rPr>
          <w:rFonts w:hint="eastAsia" w:asciiTheme="minorEastAsia" w:hAnsiTheme="minorEastAsia" w:eastAsiaTheme="minorEastAsia"/>
          <w:szCs w:val="24"/>
        </w:rPr>
        <w:t>5.4采购人组织验收。</w:t>
      </w:r>
    </w:p>
    <w:p w14:paraId="702D1E51">
      <w:pPr>
        <w:widowControl/>
        <w:adjustRightInd/>
        <w:jc w:val="left"/>
        <w:rPr>
          <w:rFonts w:asciiTheme="minorEastAsia" w:hAnsiTheme="minorEastAsia" w:eastAsiaTheme="minorEastAsia"/>
          <w:b/>
          <w:sz w:val="24"/>
          <w:szCs w:val="20"/>
        </w:rPr>
      </w:pPr>
      <w:r>
        <w:rPr>
          <w:rFonts w:hint="eastAsia" w:asciiTheme="minorEastAsia" w:hAnsiTheme="minorEastAsia" w:eastAsiaTheme="minorEastAsia"/>
          <w:b/>
        </w:rPr>
        <w:br w:type="page"/>
      </w:r>
    </w:p>
    <w:p w14:paraId="60EFE94E">
      <w:pPr>
        <w:pStyle w:val="393"/>
        <w:spacing w:before="0"/>
        <w:ind w:firstLine="0" w:firstLineChars="0"/>
        <w:rPr>
          <w:rFonts w:asciiTheme="minorEastAsia" w:hAnsiTheme="minorEastAsia" w:eastAsiaTheme="minorEastAsia"/>
          <w:b/>
        </w:rPr>
      </w:pPr>
      <w:r>
        <w:rPr>
          <w:rFonts w:hint="eastAsia" w:asciiTheme="minorEastAsia" w:hAnsiTheme="minorEastAsia" w:eastAsiaTheme="minorEastAsia"/>
          <w:b/>
        </w:rPr>
        <w:t>6.竞争性磋商流程图</w:t>
      </w:r>
    </w:p>
    <w:p w14:paraId="411495D2">
      <w:pPr>
        <w:pStyle w:val="393"/>
        <w:spacing w:before="0"/>
        <w:ind w:firstLine="0" w:firstLineChars="0"/>
        <w:rPr>
          <w:rFonts w:asciiTheme="minorEastAsia" w:hAnsiTheme="minorEastAsia" w:eastAsiaTheme="minorEastAsia"/>
          <w:b/>
        </w:rPr>
      </w:pPr>
    </w:p>
    <w:p w14:paraId="32E9263F">
      <w:pPr>
        <w:widowControl/>
        <w:adjustRightInd/>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p w14:paraId="5E7B8C7D">
      <w:pPr>
        <w:widowControl/>
        <w:adjustRightInd/>
        <w:jc w:val="left"/>
        <w:rPr>
          <w:rFonts w:cs="仿宋_GB2312" w:asciiTheme="minorEastAsia" w:hAnsiTheme="minorEastAsia" w:eastAsiaTheme="minorEastAsia"/>
          <w:b/>
          <w:sz w:val="36"/>
          <w:szCs w:val="20"/>
        </w:rPr>
      </w:pPr>
      <w:r>
        <w:rPr>
          <w:rFonts w:cs="仿宋_GB2312" w:asciiTheme="minorEastAsia" w:hAnsiTheme="minorEastAsia" w:eastAsiaTheme="minorEastAsia"/>
          <w:b/>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5CA1B0">
                            <w:pPr>
                              <w:rPr>
                                <w:rFonts w:asciiTheme="minorEastAsia" w:hAnsiTheme="minorEastAsia" w:eastAsiaTheme="minorEastAsia"/>
                              </w:rPr>
                            </w:pPr>
                            <w:r>
                              <w:rPr>
                                <w:rFonts w:hint="eastAsia" w:asciiTheme="minorEastAsia" w:hAnsiTheme="minorEastAsia" w:eastAsiaTheme="minorEastAsia"/>
                              </w:rPr>
                              <w:t>验收</w:t>
                            </w:r>
                          </w:p>
                          <w:p w14:paraId="64FC527A">
                            <w:pPr>
                              <w:rPr>
                                <w:rFonts w:ascii="仿宋_GB2312" w:eastAsia="仿宋_GB2312"/>
                              </w:rPr>
                            </w:pPr>
                            <w:r>
                              <w:rPr>
                                <w:rFonts w:hint="eastAsia" w:ascii="仿宋_GB2312" w:eastAsia="仿宋_GB2312"/>
                              </w:rPr>
                              <w:t>立项</w:t>
                            </w:r>
                          </w:p>
                          <w:p w14:paraId="15C6AAAE">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505CA1B0">
                      <w:pPr>
                        <w:rPr>
                          <w:rFonts w:asciiTheme="minorEastAsia" w:hAnsiTheme="minorEastAsia" w:eastAsiaTheme="minorEastAsia"/>
                        </w:rPr>
                      </w:pPr>
                      <w:r>
                        <w:rPr>
                          <w:rFonts w:hint="eastAsia" w:asciiTheme="minorEastAsia" w:hAnsiTheme="minorEastAsia" w:eastAsiaTheme="minorEastAsia"/>
                        </w:rPr>
                        <w:t>验收</w:t>
                      </w:r>
                    </w:p>
                    <w:p w14:paraId="64FC527A">
                      <w:pPr>
                        <w:rPr>
                          <w:rFonts w:ascii="仿宋_GB2312" w:eastAsia="仿宋_GB2312"/>
                        </w:rPr>
                      </w:pPr>
                      <w:r>
                        <w:rPr>
                          <w:rFonts w:hint="eastAsia" w:ascii="仿宋_GB2312" w:eastAsia="仿宋_GB2312"/>
                        </w:rPr>
                        <w:t>立项</w:t>
                      </w:r>
                    </w:p>
                    <w:p w14:paraId="15C6AAAE">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8D3A1B">
                            <w:pPr>
                              <w:rPr>
                                <w:rFonts w:asciiTheme="minorEastAsia" w:hAnsiTheme="minorEastAsia" w:eastAsiaTheme="minorEastAsia"/>
                              </w:rPr>
                            </w:pPr>
                            <w:r>
                              <w:rPr>
                                <w:rFonts w:hint="eastAsia" w:asciiTheme="minorEastAsia" w:hAnsiTheme="minorEastAsia" w:eastAsiaTheme="minorEastAsia"/>
                              </w:rPr>
                              <w:t>履约</w:t>
                            </w:r>
                          </w:p>
                          <w:p w14:paraId="46ED10DB">
                            <w:pPr>
                              <w:rPr>
                                <w:rFonts w:ascii="仿宋_GB2312" w:eastAsia="仿宋_GB2312"/>
                              </w:rPr>
                            </w:pPr>
                            <w:r>
                              <w:rPr>
                                <w:rFonts w:hint="eastAsia" w:ascii="仿宋_GB2312" w:eastAsia="仿宋_GB2312"/>
                              </w:rPr>
                              <w:t>立项</w:t>
                            </w:r>
                          </w:p>
                          <w:p w14:paraId="011C45F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048D3A1B">
                      <w:pPr>
                        <w:rPr>
                          <w:rFonts w:asciiTheme="minorEastAsia" w:hAnsiTheme="minorEastAsia" w:eastAsiaTheme="minorEastAsia"/>
                        </w:rPr>
                      </w:pPr>
                      <w:r>
                        <w:rPr>
                          <w:rFonts w:hint="eastAsia" w:asciiTheme="minorEastAsia" w:hAnsiTheme="minorEastAsia" w:eastAsiaTheme="minorEastAsia"/>
                        </w:rPr>
                        <w:t>履约</w:t>
                      </w:r>
                    </w:p>
                    <w:p w14:paraId="46ED10DB">
                      <w:pPr>
                        <w:rPr>
                          <w:rFonts w:ascii="仿宋_GB2312" w:eastAsia="仿宋_GB2312"/>
                        </w:rPr>
                      </w:pPr>
                      <w:r>
                        <w:rPr>
                          <w:rFonts w:hint="eastAsia" w:ascii="仿宋_GB2312" w:eastAsia="仿宋_GB2312"/>
                        </w:rPr>
                        <w:t>立项</w:t>
                      </w:r>
                    </w:p>
                    <w:p w14:paraId="011C45F7">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473E7B">
                            <w:pPr>
                              <w:jc w:val="center"/>
                              <w:rPr>
                                <w:rFonts w:asciiTheme="minorEastAsia" w:hAnsiTheme="minorEastAsia" w:eastAsiaTheme="minorEastAsia"/>
                              </w:rPr>
                            </w:pPr>
                            <w:r>
                              <w:rPr>
                                <w:rFonts w:hint="eastAsia" w:asciiTheme="minorEastAsia" w:hAnsiTheme="minorEastAsia" w:eastAsiaTheme="minorEastAsia"/>
                              </w:rPr>
                              <w:t>签订合同</w:t>
                            </w:r>
                          </w:p>
                          <w:p w14:paraId="08250486">
                            <w:pPr>
                              <w:rPr>
                                <w:rFonts w:ascii="仿宋_GB2312" w:eastAsia="仿宋_GB2312"/>
                              </w:rPr>
                            </w:pPr>
                            <w:r>
                              <w:rPr>
                                <w:rFonts w:hint="eastAsia" w:ascii="仿宋_GB2312" w:eastAsia="仿宋_GB2312"/>
                              </w:rPr>
                              <w:t>立项</w:t>
                            </w:r>
                          </w:p>
                          <w:p w14:paraId="41154D9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1C473E7B">
                      <w:pPr>
                        <w:jc w:val="center"/>
                        <w:rPr>
                          <w:rFonts w:asciiTheme="minorEastAsia" w:hAnsiTheme="minorEastAsia" w:eastAsiaTheme="minorEastAsia"/>
                        </w:rPr>
                      </w:pPr>
                      <w:r>
                        <w:rPr>
                          <w:rFonts w:hint="eastAsia" w:asciiTheme="minorEastAsia" w:hAnsiTheme="minorEastAsia" w:eastAsiaTheme="minorEastAsia"/>
                        </w:rPr>
                        <w:t>签订合同</w:t>
                      </w:r>
                    </w:p>
                    <w:p w14:paraId="08250486">
                      <w:pPr>
                        <w:rPr>
                          <w:rFonts w:ascii="仿宋_GB2312" w:eastAsia="仿宋_GB2312"/>
                        </w:rPr>
                      </w:pPr>
                      <w:r>
                        <w:rPr>
                          <w:rFonts w:hint="eastAsia" w:ascii="仿宋_GB2312" w:eastAsia="仿宋_GB2312"/>
                        </w:rPr>
                        <w:t>立项</w:t>
                      </w:r>
                    </w:p>
                    <w:p w14:paraId="41154D9F">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0D1B0D">
                            <w:pPr>
                              <w:rPr>
                                <w:rFonts w:asciiTheme="minorEastAsia" w:hAnsiTheme="minorEastAsia" w:eastAsiaTheme="minorEastAsia"/>
                              </w:rPr>
                            </w:pPr>
                            <w:r>
                              <w:rPr>
                                <w:rFonts w:hint="eastAsia" w:asciiTheme="minorEastAsia" w:hAnsiTheme="minorEastAsia" w:eastAsiaTheme="minorEastAsia"/>
                              </w:rPr>
                              <w:t>成交公告；成交通知书</w:t>
                            </w:r>
                          </w:p>
                          <w:p w14:paraId="1A645AC0">
                            <w:pPr>
                              <w:rPr>
                                <w:rFonts w:ascii="仿宋_GB2312" w:eastAsia="仿宋_GB2312"/>
                              </w:rPr>
                            </w:pPr>
                            <w:r>
                              <w:rPr>
                                <w:rFonts w:hint="eastAsia" w:ascii="仿宋_GB2312" w:eastAsia="仿宋_GB2312"/>
                              </w:rPr>
                              <w:t>立项</w:t>
                            </w:r>
                          </w:p>
                          <w:p w14:paraId="17AF48D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080D1B0D">
                      <w:pPr>
                        <w:rPr>
                          <w:rFonts w:asciiTheme="minorEastAsia" w:hAnsiTheme="minorEastAsia" w:eastAsiaTheme="minorEastAsia"/>
                        </w:rPr>
                      </w:pPr>
                      <w:r>
                        <w:rPr>
                          <w:rFonts w:hint="eastAsia" w:asciiTheme="minorEastAsia" w:hAnsiTheme="minorEastAsia" w:eastAsiaTheme="minorEastAsia"/>
                        </w:rPr>
                        <w:t>成交公告；成交通知书</w:t>
                      </w:r>
                    </w:p>
                    <w:p w14:paraId="1A645AC0">
                      <w:pPr>
                        <w:rPr>
                          <w:rFonts w:ascii="仿宋_GB2312" w:eastAsia="仿宋_GB2312"/>
                        </w:rPr>
                      </w:pPr>
                      <w:r>
                        <w:rPr>
                          <w:rFonts w:hint="eastAsia" w:ascii="仿宋_GB2312" w:eastAsia="仿宋_GB2312"/>
                        </w:rPr>
                        <w:t>立项</w:t>
                      </w:r>
                    </w:p>
                    <w:p w14:paraId="17AF48D4">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3BF446">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0BB5E5A">
                            <w:pPr>
                              <w:rPr>
                                <w:rFonts w:ascii="仿宋_GB2312" w:eastAsia="仿宋_GB2312"/>
                              </w:rPr>
                            </w:pPr>
                            <w:r>
                              <w:rPr>
                                <w:rFonts w:hint="eastAsia" w:ascii="仿宋_GB2312" w:eastAsia="仿宋_GB2312"/>
                              </w:rPr>
                              <w:t>立项</w:t>
                            </w:r>
                          </w:p>
                          <w:p w14:paraId="0D316B6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373BF446">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0BB5E5A">
                      <w:pPr>
                        <w:rPr>
                          <w:rFonts w:ascii="仿宋_GB2312" w:eastAsia="仿宋_GB2312"/>
                        </w:rPr>
                      </w:pPr>
                      <w:r>
                        <w:rPr>
                          <w:rFonts w:hint="eastAsia" w:ascii="仿宋_GB2312" w:eastAsia="仿宋_GB2312"/>
                        </w:rPr>
                        <w:t>立项</w:t>
                      </w:r>
                    </w:p>
                    <w:p w14:paraId="0D316B65">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7FBDB8">
                            <w:pPr>
                              <w:jc w:val="center"/>
                              <w:rPr>
                                <w:rFonts w:asciiTheme="minorEastAsia" w:hAnsiTheme="minorEastAsia" w:eastAsiaTheme="minorEastAsia"/>
                              </w:rPr>
                            </w:pPr>
                            <w:r>
                              <w:rPr>
                                <w:rFonts w:hint="eastAsia" w:asciiTheme="minorEastAsia" w:hAnsiTheme="minorEastAsia" w:eastAsiaTheme="minorEastAsia"/>
                              </w:rPr>
                              <w:t>评审打分</w:t>
                            </w:r>
                          </w:p>
                          <w:p w14:paraId="5113A3CC">
                            <w:pPr>
                              <w:rPr>
                                <w:rFonts w:ascii="仿宋_GB2312" w:eastAsia="仿宋_GB2312"/>
                              </w:rPr>
                            </w:pPr>
                            <w:r>
                              <w:rPr>
                                <w:rFonts w:hint="eastAsia" w:ascii="仿宋_GB2312" w:eastAsia="仿宋_GB2312"/>
                              </w:rPr>
                              <w:t>立项</w:t>
                            </w:r>
                          </w:p>
                          <w:p w14:paraId="7849349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67FBDB8">
                      <w:pPr>
                        <w:jc w:val="center"/>
                        <w:rPr>
                          <w:rFonts w:asciiTheme="minorEastAsia" w:hAnsiTheme="minorEastAsia" w:eastAsiaTheme="minorEastAsia"/>
                        </w:rPr>
                      </w:pPr>
                      <w:r>
                        <w:rPr>
                          <w:rFonts w:hint="eastAsia" w:asciiTheme="minorEastAsia" w:hAnsiTheme="minorEastAsia" w:eastAsiaTheme="minorEastAsia"/>
                        </w:rPr>
                        <w:t>评审打分</w:t>
                      </w:r>
                    </w:p>
                    <w:p w14:paraId="5113A3CC">
                      <w:pPr>
                        <w:rPr>
                          <w:rFonts w:ascii="仿宋_GB2312" w:eastAsia="仿宋_GB2312"/>
                        </w:rPr>
                      </w:pPr>
                      <w:r>
                        <w:rPr>
                          <w:rFonts w:hint="eastAsia" w:ascii="仿宋_GB2312" w:eastAsia="仿宋_GB2312"/>
                        </w:rPr>
                        <w:t>立项</w:t>
                      </w:r>
                    </w:p>
                    <w:p w14:paraId="7849349A">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3732E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D6485D8">
                            <w:pPr>
                              <w:rPr>
                                <w:rFonts w:ascii="仿宋_GB2312" w:eastAsia="仿宋_GB2312"/>
                              </w:rPr>
                            </w:pPr>
                            <w:r>
                              <w:rPr>
                                <w:rFonts w:hint="eastAsia" w:ascii="仿宋_GB2312" w:eastAsia="仿宋_GB2312"/>
                              </w:rPr>
                              <w:t>立项</w:t>
                            </w:r>
                          </w:p>
                          <w:p w14:paraId="1B199CC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93732E2">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0D6485D8">
                      <w:pPr>
                        <w:rPr>
                          <w:rFonts w:ascii="仿宋_GB2312" w:eastAsia="仿宋_GB2312"/>
                        </w:rPr>
                      </w:pPr>
                      <w:r>
                        <w:rPr>
                          <w:rFonts w:hint="eastAsia" w:ascii="仿宋_GB2312" w:eastAsia="仿宋_GB2312"/>
                        </w:rPr>
                        <w:t>立项</w:t>
                      </w:r>
                    </w:p>
                    <w:p w14:paraId="1B199CCA">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B56EC9">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16B56EC9">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044114">
                            <w:pPr>
                              <w:jc w:val="center"/>
                              <w:rPr>
                                <w:rFonts w:asciiTheme="minorEastAsia" w:hAnsiTheme="minorEastAsia" w:eastAsiaTheme="minorEastAsia"/>
                              </w:rPr>
                            </w:pPr>
                            <w:r>
                              <w:rPr>
                                <w:rFonts w:hint="eastAsia" w:asciiTheme="minorEastAsia" w:hAnsiTheme="minorEastAsia" w:eastAsiaTheme="minorEastAsia"/>
                              </w:rPr>
                              <w:t>资格审查</w:t>
                            </w:r>
                          </w:p>
                          <w:p w14:paraId="219B6C0D">
                            <w:pPr>
                              <w:jc w:val="center"/>
                              <w:rPr>
                                <w:rFonts w:ascii="仿宋_GB2312" w:eastAsia="仿宋_GB2312"/>
                              </w:rPr>
                            </w:pPr>
                          </w:p>
                          <w:p w14:paraId="01000C1E">
                            <w:pPr>
                              <w:rPr>
                                <w:rFonts w:ascii="仿宋_GB2312" w:eastAsia="仿宋_GB2312"/>
                              </w:rPr>
                            </w:pPr>
                            <w:r>
                              <w:rPr>
                                <w:rFonts w:hint="eastAsia" w:ascii="仿宋_GB2312" w:eastAsia="仿宋_GB2312"/>
                              </w:rPr>
                              <w:t>立项</w:t>
                            </w:r>
                          </w:p>
                          <w:p w14:paraId="097B6B4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47044114">
                      <w:pPr>
                        <w:jc w:val="center"/>
                        <w:rPr>
                          <w:rFonts w:asciiTheme="minorEastAsia" w:hAnsiTheme="minorEastAsia" w:eastAsiaTheme="minorEastAsia"/>
                        </w:rPr>
                      </w:pPr>
                      <w:r>
                        <w:rPr>
                          <w:rFonts w:hint="eastAsia" w:asciiTheme="minorEastAsia" w:hAnsiTheme="minorEastAsia" w:eastAsiaTheme="minorEastAsia"/>
                        </w:rPr>
                        <w:t>资格审查</w:t>
                      </w:r>
                    </w:p>
                    <w:p w14:paraId="219B6C0D">
                      <w:pPr>
                        <w:jc w:val="center"/>
                        <w:rPr>
                          <w:rFonts w:ascii="仿宋_GB2312" w:eastAsia="仿宋_GB2312"/>
                        </w:rPr>
                      </w:pPr>
                    </w:p>
                    <w:p w14:paraId="01000C1E">
                      <w:pPr>
                        <w:rPr>
                          <w:rFonts w:ascii="仿宋_GB2312" w:eastAsia="仿宋_GB2312"/>
                        </w:rPr>
                      </w:pPr>
                      <w:r>
                        <w:rPr>
                          <w:rFonts w:hint="eastAsia" w:ascii="仿宋_GB2312" w:eastAsia="仿宋_GB2312"/>
                        </w:rPr>
                        <w:t>立项</w:t>
                      </w:r>
                    </w:p>
                    <w:p w14:paraId="097B6B4A">
                      <w:pPr>
                        <w:rPr>
                          <w:rFonts w:ascii="仿宋_GB2312" w:eastAsia="仿宋_GB2312"/>
                        </w:rPr>
                      </w:pPr>
                    </w:p>
                  </w:txbxContent>
                </v:textbox>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86C654">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4C86C654">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56FB31">
                            <w:pPr>
                              <w:jc w:val="center"/>
                              <w:rPr>
                                <w:rFonts w:asciiTheme="minorEastAsia" w:hAnsiTheme="minorEastAsia" w:eastAsiaTheme="minorEastAsia"/>
                              </w:rPr>
                            </w:pPr>
                            <w:r>
                              <w:rPr>
                                <w:rFonts w:hint="eastAsia" w:asciiTheme="minorEastAsia" w:hAnsiTheme="minorEastAsia" w:eastAsiaTheme="minorEastAsia"/>
                              </w:rPr>
                              <w:t>开启响应文件</w:t>
                            </w:r>
                          </w:p>
                          <w:p w14:paraId="15ED0DC9">
                            <w:pPr>
                              <w:rPr>
                                <w:rFonts w:ascii="仿宋_GB2312" w:eastAsia="仿宋_GB2312"/>
                              </w:rPr>
                            </w:pPr>
                            <w:r>
                              <w:rPr>
                                <w:rFonts w:hint="eastAsia" w:ascii="仿宋_GB2312" w:eastAsia="仿宋_GB2312"/>
                              </w:rPr>
                              <w:t>立项</w:t>
                            </w:r>
                          </w:p>
                          <w:p w14:paraId="2134065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5D56FB31">
                      <w:pPr>
                        <w:jc w:val="center"/>
                        <w:rPr>
                          <w:rFonts w:asciiTheme="minorEastAsia" w:hAnsiTheme="minorEastAsia" w:eastAsiaTheme="minorEastAsia"/>
                        </w:rPr>
                      </w:pPr>
                      <w:r>
                        <w:rPr>
                          <w:rFonts w:hint="eastAsia" w:asciiTheme="minorEastAsia" w:hAnsiTheme="minorEastAsia" w:eastAsiaTheme="minorEastAsia"/>
                        </w:rPr>
                        <w:t>开启响应文件</w:t>
                      </w:r>
                    </w:p>
                    <w:p w14:paraId="15ED0DC9">
                      <w:pPr>
                        <w:rPr>
                          <w:rFonts w:ascii="仿宋_GB2312" w:eastAsia="仿宋_GB2312"/>
                        </w:rPr>
                      </w:pPr>
                      <w:r>
                        <w:rPr>
                          <w:rFonts w:hint="eastAsia" w:ascii="仿宋_GB2312" w:eastAsia="仿宋_GB2312"/>
                        </w:rPr>
                        <w:t>立项</w:t>
                      </w:r>
                    </w:p>
                    <w:p w14:paraId="21340654">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5E17A0">
                            <w:pPr>
                              <w:jc w:val="center"/>
                              <w:rPr>
                                <w:rFonts w:asciiTheme="minorEastAsia" w:hAnsiTheme="minorEastAsia" w:eastAsiaTheme="minorEastAsia"/>
                              </w:rPr>
                            </w:pPr>
                            <w:r>
                              <w:rPr>
                                <w:rFonts w:hint="eastAsia" w:asciiTheme="minorEastAsia" w:hAnsiTheme="minorEastAsia" w:eastAsiaTheme="minorEastAsia"/>
                              </w:rPr>
                              <w:t>邀请供应商</w:t>
                            </w:r>
                          </w:p>
                          <w:p w14:paraId="63A33020">
                            <w:pPr>
                              <w:rPr>
                                <w:rFonts w:ascii="仿宋_GB2312" w:eastAsia="仿宋_GB2312"/>
                              </w:rPr>
                            </w:pPr>
                            <w:r>
                              <w:rPr>
                                <w:rFonts w:hint="eastAsia" w:ascii="仿宋_GB2312" w:eastAsia="仿宋_GB2312"/>
                              </w:rPr>
                              <w:t>立项</w:t>
                            </w:r>
                          </w:p>
                          <w:p w14:paraId="36782CB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085E17A0">
                      <w:pPr>
                        <w:jc w:val="center"/>
                        <w:rPr>
                          <w:rFonts w:asciiTheme="minorEastAsia" w:hAnsiTheme="minorEastAsia" w:eastAsiaTheme="minorEastAsia"/>
                        </w:rPr>
                      </w:pPr>
                      <w:r>
                        <w:rPr>
                          <w:rFonts w:hint="eastAsia" w:asciiTheme="minorEastAsia" w:hAnsiTheme="minorEastAsia" w:eastAsiaTheme="minorEastAsia"/>
                        </w:rPr>
                        <w:t>邀请供应商</w:t>
                      </w:r>
                    </w:p>
                    <w:p w14:paraId="63A33020">
                      <w:pPr>
                        <w:rPr>
                          <w:rFonts w:ascii="仿宋_GB2312" w:eastAsia="仿宋_GB2312"/>
                        </w:rPr>
                      </w:pPr>
                      <w:r>
                        <w:rPr>
                          <w:rFonts w:hint="eastAsia" w:ascii="仿宋_GB2312" w:eastAsia="仿宋_GB2312"/>
                        </w:rPr>
                        <w:t>立项</w:t>
                      </w:r>
                    </w:p>
                    <w:p w14:paraId="36782CB0">
                      <w:pPr>
                        <w:rPr>
                          <w:rFonts w:ascii="仿宋_GB2312" w:eastAsia="仿宋_GB2312"/>
                        </w:rPr>
                      </w:pPr>
                    </w:p>
                  </w:txbxContent>
                </v:textbox>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sz w:val="36"/>
          <w:szCs w:val="20"/>
        </w:rPr>
        <w:br w:type="page"/>
      </w:r>
    </w:p>
    <w:p w14:paraId="4C82A1F6">
      <w:pPr>
        <w:adjustRightInd/>
        <w:spacing w:line="360" w:lineRule="auto"/>
        <w:jc w:val="center"/>
        <w:outlineLvl w:val="0"/>
        <w:rPr>
          <w:rFonts w:cs="仿宋_GB2312" w:asciiTheme="minorEastAsia" w:hAnsiTheme="minorEastAsia" w:eastAsiaTheme="minorEastAsia"/>
          <w:b/>
          <w:sz w:val="36"/>
          <w:szCs w:val="20"/>
        </w:rPr>
      </w:pPr>
      <w:bookmarkStart w:id="52" w:name="_Toc181203096"/>
      <w:r>
        <w:rPr>
          <w:rFonts w:hint="eastAsia" w:cs="仿宋_GB2312" w:asciiTheme="minorEastAsia" w:hAnsiTheme="minorEastAsia" w:eastAsiaTheme="minorEastAsia"/>
          <w:b/>
          <w:sz w:val="36"/>
          <w:szCs w:val="20"/>
        </w:rPr>
        <w:t>第三部分</w:t>
      </w:r>
      <w:bookmarkEnd w:id="12"/>
      <w:r>
        <w:rPr>
          <w:rFonts w:hint="eastAsia" w:cs="仿宋_GB2312" w:asciiTheme="minorEastAsia" w:hAnsiTheme="minorEastAsia" w:eastAsiaTheme="minorEastAsia"/>
          <w:b/>
          <w:sz w:val="36"/>
          <w:szCs w:val="20"/>
        </w:rPr>
        <w:t xml:space="preserve">  供应商须知</w:t>
      </w:r>
      <w:bookmarkEnd w:id="13"/>
      <w:bookmarkEnd w:id="52"/>
    </w:p>
    <w:p w14:paraId="3B15EC84">
      <w:pPr>
        <w:adjustRightInd/>
        <w:spacing w:line="360" w:lineRule="auto"/>
        <w:jc w:val="center"/>
        <w:outlineLvl w:val="1"/>
        <w:rPr>
          <w:rFonts w:cs="仿宋_GB2312" w:asciiTheme="minorEastAsia" w:hAnsiTheme="minorEastAsia" w:eastAsiaTheme="minorEastAsia"/>
          <w:b/>
          <w:sz w:val="36"/>
          <w:szCs w:val="20"/>
        </w:rPr>
      </w:pPr>
      <w:r>
        <w:rPr>
          <w:rFonts w:hint="eastAsia" w:cs="仿宋_GB2312" w:asciiTheme="minorEastAsia" w:hAnsiTheme="minorEastAsia" w:eastAsiaTheme="minorEastAsia"/>
          <w:b/>
          <w:sz w:val="36"/>
          <w:szCs w:val="20"/>
        </w:rPr>
        <w:t>一、前附表</w:t>
      </w:r>
    </w:p>
    <w:tbl>
      <w:tblPr>
        <w:tblStyle w:val="6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1704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408C1AF">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C499942">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6264154">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本项目的特别规定</w:t>
            </w:r>
          </w:p>
        </w:tc>
      </w:tr>
      <w:tr w14:paraId="16ACE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02ACD15">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A6FA038">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270914F6">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服务类。</w:t>
            </w:r>
          </w:p>
        </w:tc>
      </w:tr>
      <w:tr w14:paraId="1B4E7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1D2DCC2">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B752987">
            <w:pPr>
              <w:snapToGrid w:val="0"/>
              <w:spacing w:line="360" w:lineRule="auto"/>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3F6E1F52">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（1）标的：</w:t>
            </w:r>
            <w:r>
              <w:rPr>
                <w:rFonts w:hint="eastAsia" w:cs="宋体" w:asciiTheme="minorEastAsia" w:hAnsiTheme="minorEastAsia" w:eastAsiaTheme="minorEastAsia"/>
                <w:kern w:val="0"/>
                <w:sz w:val="24"/>
                <w:u w:val="single"/>
              </w:rPr>
              <w:t xml:space="preserve"> 机关办公区物业管理服务</w:t>
            </w:r>
            <w:r>
              <w:rPr>
                <w:rFonts w:hint="eastAsia" w:cs="宋体" w:asciiTheme="minorEastAsia" w:hAnsiTheme="minorEastAsia" w:eastAsiaTheme="minorEastAsia"/>
                <w:kern w:val="0"/>
                <w:sz w:val="24"/>
              </w:rPr>
              <w:t>，属于</w:t>
            </w:r>
            <w:r>
              <w:rPr>
                <w:rFonts w:hint="eastAsia" w:cs="宋体" w:asciiTheme="minorEastAsia" w:hAnsiTheme="minorEastAsia" w:eastAsiaTheme="minorEastAsia"/>
                <w:kern w:val="0"/>
                <w:sz w:val="24"/>
                <w:u w:val="single"/>
              </w:rPr>
              <w:t xml:space="preserve">  物业管理</w:t>
            </w:r>
            <w:r>
              <w:rPr>
                <w:rFonts w:hint="eastAsia" w:cs="宋体" w:asciiTheme="minorEastAsia" w:hAnsiTheme="minorEastAsia" w:eastAsiaTheme="minorEastAsia"/>
                <w:kern w:val="0"/>
                <w:sz w:val="24"/>
              </w:rPr>
              <w:t>行业；</w:t>
            </w:r>
          </w:p>
          <w:p w14:paraId="3124BBD6">
            <w:pPr>
              <w:pStyle w:val="2"/>
              <w:numPr>
                <w:ilvl w:val="0"/>
                <w:numId w:val="0"/>
              </w:numPr>
              <w:jc w:val="both"/>
              <w:rPr>
                <w:rFonts w:cs="宋体" w:asciiTheme="minorEastAsia" w:hAnsiTheme="minorEastAsia" w:eastAsiaTheme="minorEastAsia"/>
                <w:b w:val="0"/>
                <w:bCs w:val="0"/>
                <w:kern w:val="0"/>
                <w:sz w:val="24"/>
                <w:szCs w:val="24"/>
                <w:lang w:val="en-US"/>
              </w:rPr>
            </w:pPr>
          </w:p>
        </w:tc>
      </w:tr>
      <w:tr w14:paraId="010C2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F8F9FE1">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448022B">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30AC4FB">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本项目不允许采购进口产品。</w:t>
            </w:r>
          </w:p>
          <w:p w14:paraId="1AE321AD">
            <w:pPr>
              <w:spacing w:line="360" w:lineRule="auto"/>
              <w:rPr>
                <w:rFonts w:cs="宋体" w:asciiTheme="minorEastAsia" w:hAnsiTheme="minorEastAsia" w:eastAsiaTheme="minorEastAsia"/>
              </w:rPr>
            </w:pPr>
            <w:sdt>
              <w:sdtPr>
                <w:rPr>
                  <w:rFonts w:hint="eastAsia" w:cs="宋体" w:asciiTheme="minorEastAsia" w:hAnsiTheme="minorEastAsia" w:eastAsiaTheme="minorEastAsia"/>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可以就</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采购进口产品。</w:t>
            </w:r>
          </w:p>
        </w:tc>
      </w:tr>
      <w:tr w14:paraId="4CF08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56F5DCE3">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AAE0C91">
            <w:pPr>
              <w:snapToGrid w:val="0"/>
              <w:spacing w:line="360" w:lineRule="auto"/>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5F478660">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Gothic" w:hAnsi="MS Gothic" w:eastAsia="MS Gothic" w:cs="宋体"/>
                    <w:kern w:val="0"/>
                    <w:sz w:val="24"/>
                  </w:rPr>
                  <w:t>☐</w:t>
                </w:r>
              </w:sdtContent>
            </w:sdt>
            <w:r>
              <w:rPr>
                <w:rFonts w:hint="eastAsia" w:cs="宋体" w:asciiTheme="minorEastAsia" w:hAnsiTheme="minorEastAsia" w:eastAsiaTheme="minorEastAsia"/>
                <w:kern w:val="0"/>
                <w:sz w:val="24"/>
              </w:rPr>
              <w:t xml:space="preserve"> A</w:t>
            </w:r>
            <w:r>
              <w:rPr>
                <w:rFonts w:hint="eastAsia" w:cs="宋体" w:asciiTheme="minorEastAsia" w:hAnsiTheme="minorEastAsia" w:eastAsiaTheme="minorEastAsia"/>
                <w:sz w:val="24"/>
              </w:rPr>
              <w:t>同意将非主体、非关键性的</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工作分包。</w:t>
            </w:r>
            <w:sdt>
              <w:sdtPr>
                <w:rPr>
                  <w:rFonts w:hint="eastAsia" w:cs="宋体" w:asciiTheme="minorEastAsia" w:hAnsiTheme="minorEastAsia" w:eastAsiaTheme="minorEastAsia"/>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 xml:space="preserve"> B</w:t>
            </w:r>
            <w:r>
              <w:rPr>
                <w:rFonts w:hint="eastAsia" w:cs="宋体" w:asciiTheme="minorEastAsia" w:hAnsiTheme="minorEastAsia" w:eastAsiaTheme="minorEastAsia"/>
                <w:sz w:val="24"/>
              </w:rPr>
              <w:t>不同意分包。</w:t>
            </w:r>
          </w:p>
          <w:p w14:paraId="47B8D6EB">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注：不得限制大中型企业向小微企业合理分包。</w:t>
            </w:r>
          </w:p>
        </w:tc>
      </w:tr>
      <w:tr w14:paraId="51BAF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56E087E">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C0956EC">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34D8019A">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5C583B45">
            <w:pPr>
              <w:spacing w:line="360" w:lineRule="auto"/>
              <w:rPr>
                <w:rFonts w:cs="宋体" w:asciiTheme="minorEastAsia" w:hAnsiTheme="minorEastAsia" w:eastAsiaTheme="minorEastAsia"/>
                <w:sz w:val="24"/>
                <w:szCs w:val="20"/>
              </w:rPr>
            </w:pPr>
            <w:sdt>
              <w:sdtPr>
                <w:rPr>
                  <w:rFonts w:hint="eastAsia" w:cs="宋体" w:asciiTheme="minorEastAsia" w:hAnsiTheme="minorEastAsia" w:eastAsiaTheme="minorEastAsia"/>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r>
              <w:rPr>
                <w:rFonts w:hint="eastAsia" w:cs="宋体" w:asciiTheme="minorEastAsia" w:hAnsiTheme="minorEastAsia" w:eastAsiaTheme="minorEastAsia"/>
                <w:sz w:val="24"/>
              </w:rPr>
              <w:t>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，联系方式：</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szCs w:val="20"/>
              </w:rPr>
              <w:t>。</w:t>
            </w:r>
          </w:p>
        </w:tc>
      </w:tr>
      <w:tr w14:paraId="7DDCC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B815BA1">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9557808">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D627588">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不要求提供。</w:t>
            </w:r>
          </w:p>
          <w:p w14:paraId="79BA9198">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B要求提供，</w:t>
            </w:r>
          </w:p>
          <w:p w14:paraId="4C1FCCAC">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w:t>
            </w:r>
            <w:r>
              <w:rPr>
                <w:rFonts w:hint="eastAsia" w:cs="宋体" w:asciiTheme="minorEastAsia" w:hAnsiTheme="minorEastAsia" w:eastAsiaTheme="minorEastAsia"/>
                <w:snapToGrid w:val="0"/>
                <w:kern w:val="28"/>
                <w:sz w:val="24"/>
              </w:rPr>
              <w:t>样品：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383B1C24">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r>
              <w:rPr>
                <w:rFonts w:hint="eastAsia" w:cs="宋体" w:asciiTheme="minorEastAsia" w:hAnsiTheme="minorEastAsia" w:eastAsiaTheme="minorEastAsia"/>
                <w:snapToGrid w:val="0"/>
                <w:kern w:val="28"/>
                <w:sz w:val="24"/>
              </w:rPr>
              <w:t>样品制作的标准和要求：</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169C8E0E">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（3）样品的评审方法以及评审标准</w:t>
            </w:r>
            <w:r>
              <w:rPr>
                <w:rFonts w:hint="eastAsia" w:cs="宋体" w:asciiTheme="minorEastAsia" w:hAnsiTheme="minorEastAsia" w:eastAsiaTheme="minorEastAsia"/>
                <w:snapToGrid w:val="0"/>
                <w:kern w:val="28"/>
                <w:sz w:val="24"/>
              </w:rPr>
              <w:t>：详见</w:t>
            </w:r>
            <w:r>
              <w:rPr>
                <w:rFonts w:hint="eastAsia" w:cs="宋体" w:asciiTheme="minorEastAsia" w:hAnsiTheme="minorEastAsia" w:eastAsiaTheme="minorEastAsia"/>
                <w:sz w:val="24"/>
                <w:u w:val="single"/>
              </w:rPr>
              <w:t>评审标准</w:t>
            </w:r>
            <w:r>
              <w:rPr>
                <w:rFonts w:hint="eastAsia" w:cs="宋体" w:asciiTheme="minorEastAsia" w:hAnsiTheme="minorEastAsia" w:eastAsiaTheme="minorEastAsia"/>
                <w:kern w:val="0"/>
                <w:sz w:val="24"/>
              </w:rPr>
              <w:t>；</w:t>
            </w:r>
          </w:p>
          <w:p w14:paraId="732C9D66">
            <w:pPr>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（4）是否需要随样品提交检测报告：</w:t>
            </w:r>
            <w:sdt>
              <w:sdtPr>
                <w:rPr>
                  <w:rFonts w:hint="eastAsia" w:cs="宋体" w:asciiTheme="minorEastAsia" w:hAnsiTheme="minorEastAsia" w:eastAsiaTheme="minorEastAsia"/>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否；</w:t>
            </w:r>
            <w:sdt>
              <w:sdtPr>
                <w:rPr>
                  <w:rFonts w:hint="eastAsia" w:cs="宋体" w:asciiTheme="minorEastAsia" w:hAnsiTheme="minorEastAsia" w:eastAsiaTheme="minorEastAsia"/>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是，检测机构的要求</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；检测内容</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w:t>
            </w:r>
          </w:p>
          <w:p w14:paraId="4B91A76F">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（5）提供样品的时间：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；地点：</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；联系人</w:t>
            </w: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28"/>
                <w:sz w:val="24"/>
              </w:rPr>
              <w:t>联系电话：</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。请供应商在上述时间内提供样品并按规定位置安装完毕。超过截止时间的，采购人或采购代理机构将不予接收，并将清场并封闭样品现场。</w:t>
            </w:r>
          </w:p>
          <w:p w14:paraId="71C3189B">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779E2244">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sz w:val="24"/>
              </w:rPr>
              <w:t>（7）制作、运输、安装和保管样品所发生的一切费用由供应商自理。</w:t>
            </w:r>
          </w:p>
        </w:tc>
      </w:tr>
      <w:tr w14:paraId="4056C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8696290">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1CD4E5A">
            <w:pPr>
              <w:snapToGrid w:val="0"/>
              <w:spacing w:line="360" w:lineRule="auto"/>
              <w:jc w:val="center"/>
              <w:rPr>
                <w:rFonts w:cs="宋体" w:asciiTheme="minorEastAsia" w:hAnsiTheme="minorEastAsia" w:eastAsiaTheme="minorEastAsia"/>
                <w:bCs/>
                <w:sz w:val="24"/>
              </w:rPr>
            </w:pPr>
            <w:r>
              <w:rPr>
                <w:rFonts w:hint="eastAsia" w:cs="宋体" w:asciiTheme="minorEastAsia" w:hAnsiTheme="minorEastAsia" w:eastAsiaTheme="minorEastAsia"/>
                <w:b/>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614BE37">
            <w:pPr>
              <w:spacing w:line="360" w:lineRule="auto"/>
              <w:rPr>
                <w:rFonts w:cs="宋体" w:asciiTheme="minorEastAsia" w:hAnsiTheme="minorEastAsia" w:eastAsiaTheme="minorEastAsia"/>
                <w:sz w:val="24"/>
              </w:rPr>
            </w:pPr>
            <w:sdt>
              <w:sdtPr>
                <w:rPr>
                  <w:rFonts w:hint="eastAsia" w:cs="宋体" w:asciiTheme="minorEastAsia" w:hAnsiTheme="minorEastAsia" w:eastAsiaTheme="minorEastAsia"/>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cs="宋体" w:asciiTheme="minorEastAsia" w:hAnsiTheme="minorEastAsia" w:eastAsiaTheme="minorEastAsia"/>
                    <w:kern w:val="0"/>
                    <w:sz w:val="24"/>
                  </w:rPr>
                  <w:sym w:font="Wingdings" w:char="F0FE"/>
                </w:r>
              </w:sdtContent>
            </w:sdt>
            <w:r>
              <w:rPr>
                <w:rFonts w:hint="eastAsia" w:cs="宋体" w:asciiTheme="minorEastAsia" w:hAnsiTheme="minorEastAsia" w:eastAsiaTheme="minorEastAsia"/>
                <w:kern w:val="0"/>
                <w:sz w:val="24"/>
              </w:rPr>
              <w:t>A</w:t>
            </w:r>
            <w:r>
              <w:rPr>
                <w:rFonts w:hint="eastAsia" w:cs="宋体" w:asciiTheme="minorEastAsia" w:hAnsiTheme="minorEastAsia" w:eastAsiaTheme="minorEastAsia"/>
                <w:sz w:val="24"/>
              </w:rPr>
              <w:t>不组织。</w:t>
            </w:r>
          </w:p>
          <w:p w14:paraId="1D901C4D">
            <w:pPr>
              <w:spacing w:line="360" w:lineRule="auto"/>
              <w:rPr>
                <w:rFonts w:cs="宋体" w:asciiTheme="minorEastAsia" w:hAnsiTheme="minorEastAsia" w:eastAsiaTheme="minorEastAsia"/>
                <w:kern w:val="0"/>
                <w:sz w:val="24"/>
              </w:rPr>
            </w:pPr>
            <w:sdt>
              <w:sdtPr>
                <w:rPr>
                  <w:rFonts w:hint="eastAsia" w:cs="宋体" w:asciiTheme="minorEastAsia" w:hAnsiTheme="minorEastAsia" w:eastAsiaTheme="minorEastAsia"/>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cs="宋体" w:asciiTheme="minorEastAsia" w:hAnsiTheme="minorEastAsia" w:eastAsiaTheme="minorEastAsia"/>
                <w:kern w:val="0"/>
                <w:sz w:val="24"/>
              </w:rPr>
              <w:t>B组织。</w:t>
            </w:r>
          </w:p>
          <w:p w14:paraId="2EB8C23D">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（1）在评审时安排每个供应商进行方案讲解演示。每个供应商时间不超过</w:t>
            </w:r>
            <w:r>
              <w:rPr>
                <w:rFonts w:hint="eastAsia" w:cs="宋体" w:asciiTheme="minorEastAsia" w:hAnsiTheme="minorEastAsia" w:eastAsiaTheme="minorEastAsia"/>
                <w:kern w:val="0"/>
                <w:sz w:val="24"/>
                <w:u w:val="single"/>
              </w:rPr>
              <w:t>20</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分钟，讲解次序以响应文件解密时间先后次序为准，讲解演示人员不超过</w:t>
            </w:r>
            <w:r>
              <w:rPr>
                <w:rFonts w:hint="eastAsia" w:cs="宋体" w:asciiTheme="minorEastAsia" w:hAnsiTheme="minorEastAsia" w:eastAsiaTheme="minorEastAsia"/>
                <w:kern w:val="0"/>
                <w:sz w:val="24"/>
                <w:u w:val="single"/>
              </w:rPr>
              <w:t>3</w:t>
            </w:r>
            <w:r>
              <w:rPr>
                <w:rFonts w:hint="eastAsia" w:ascii="宋体" w:hAnsi="宋体" w:cs="宋体"/>
                <w:kern w:val="0"/>
                <w:sz w:val="24"/>
                <w:u w:val="single"/>
              </w:rPr>
              <w:t>（编制时可根据项目情况进行调整）</w:t>
            </w:r>
            <w:r>
              <w:rPr>
                <w:rFonts w:hint="eastAsia" w:cs="宋体" w:asciiTheme="minorEastAsia" w:hAnsiTheme="minorEastAsia" w:eastAsiaTheme="minorEastAsia"/>
                <w:kern w:val="0"/>
                <w:sz w:val="24"/>
              </w:rPr>
              <w:t>人。讲解演示结束后按要求解答评标委员会提问。</w:t>
            </w:r>
          </w:p>
          <w:p w14:paraId="20FBF683">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（2）方案讲解演示可选择以下其中一种方式：</w:t>
            </w:r>
          </w:p>
          <w:p w14:paraId="288E9D43">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方式一：广西政府采购云平台在线讲解演示。广西政府采购云平台在线讲解需供应商根据广西政府采购云平台操作要求做好准备工作，提前完善软硬件配置环境。</w:t>
            </w:r>
          </w:p>
          <w:p w14:paraId="44C6D10D">
            <w:pPr>
              <w:snapToGrid w:val="0"/>
              <w:spacing w:line="360" w:lineRule="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方式二：交易中心现场讲解演示。现场讲解地点为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kern w:val="0"/>
                <w:sz w:val="24"/>
              </w:rPr>
              <w:t>，讲解演示所用电脑等设备由供应商自备。现场讲解演示人员进场时提供讲解人员名单（加盖公章或授权代表签名）及身份证明，否则不得讲解演示。</w:t>
            </w:r>
          </w:p>
          <w:p w14:paraId="1A38955F">
            <w:pPr>
              <w:snapToGrid w:val="0"/>
              <w:spacing w:line="360" w:lineRule="auto"/>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rPr>
              <w:t>注：因供应商自身原因导致无法演示或者演示效果不理想的，责任自负。因平台原因导致本项目方案讲解演示环节无法顺利开展，按照相关规定执行。</w:t>
            </w:r>
          </w:p>
        </w:tc>
      </w:tr>
      <w:tr w14:paraId="0B5ED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jc w:val="center"/>
        </w:trPr>
        <w:tc>
          <w:tcPr>
            <w:tcW w:w="629" w:type="dxa"/>
            <w:vMerge w:val="restart"/>
            <w:tcBorders>
              <w:top w:val="single" w:color="auto" w:sz="4" w:space="0"/>
              <w:left w:val="single" w:color="auto" w:sz="4" w:space="0"/>
              <w:right w:val="single" w:color="auto" w:sz="4" w:space="0"/>
            </w:tcBorders>
            <w:vAlign w:val="center"/>
          </w:tcPr>
          <w:p w14:paraId="60C5D9E2">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1843" w:type="dxa"/>
            <w:vMerge w:val="restart"/>
            <w:tcBorders>
              <w:top w:val="single" w:color="000000" w:sz="8" w:space="0"/>
              <w:left w:val="single" w:color="auto" w:sz="4" w:space="0"/>
              <w:right w:val="single" w:color="000000" w:sz="8" w:space="0"/>
            </w:tcBorders>
            <w:vAlign w:val="center"/>
          </w:tcPr>
          <w:p w14:paraId="22380ED7">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3DB2A08F">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（1）资格证明文件：见磋商文件第二部分 五。</w:t>
            </w:r>
          </w:p>
          <w:p w14:paraId="71572E7A">
            <w:pPr>
              <w:spacing w:line="360" w:lineRule="auto"/>
              <w:rPr>
                <w:rFonts w:cs="宋体" w:asciiTheme="minorEastAsia" w:hAnsiTheme="minorEastAsia" w:eastAsiaTheme="minorEastAsia"/>
                <w:snapToGrid w:val="0"/>
                <w:kern w:val="0"/>
                <w:szCs w:val="21"/>
              </w:rPr>
            </w:pPr>
            <w:r>
              <w:rPr>
                <w:rFonts w:hint="eastAsia" w:cs="宋体" w:asciiTheme="minorEastAsia" w:hAnsiTheme="minorEastAsia" w:eastAsiaTheme="minorEastAsia"/>
                <w:kern w:val="0"/>
                <w:sz w:val="24"/>
                <w:lang w:val="zh-CN"/>
              </w:rPr>
              <w:t>供应商未提供有效的资格证明文件的，视为供应商不具备磋商文件中规定的资格要求，响应无效。</w:t>
            </w:r>
          </w:p>
        </w:tc>
      </w:tr>
      <w:tr w14:paraId="1CA60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jc w:val="center"/>
        </w:trPr>
        <w:tc>
          <w:tcPr>
            <w:tcW w:w="629" w:type="dxa"/>
            <w:vMerge w:val="continue"/>
            <w:tcBorders>
              <w:left w:val="single" w:color="auto" w:sz="4" w:space="0"/>
              <w:bottom w:val="single" w:color="auto" w:sz="4" w:space="0"/>
              <w:right w:val="single" w:color="auto" w:sz="4" w:space="0"/>
            </w:tcBorders>
            <w:vAlign w:val="center"/>
          </w:tcPr>
          <w:p w14:paraId="12C9FD3E">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auto" w:sz="4" w:space="0"/>
              <w:bottom w:val="single" w:color="000000" w:sz="8" w:space="0"/>
              <w:right w:val="single" w:color="000000" w:sz="8" w:space="0"/>
            </w:tcBorders>
            <w:vAlign w:val="center"/>
          </w:tcPr>
          <w:p w14:paraId="7D89A4B7">
            <w:pPr>
              <w:snapToGrid w:val="0"/>
              <w:spacing w:line="360" w:lineRule="auto"/>
              <w:jc w:val="center"/>
              <w:rPr>
                <w:rFonts w:cs="宋体" w:asciiTheme="minorEastAsia" w:hAnsiTheme="minorEastAsia" w:eastAsiaTheme="minorEastAsia"/>
                <w:b/>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030D2C1">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color w:val="FF0000"/>
                <w:sz w:val="24"/>
              </w:rPr>
              <w:t>资信证明文件：根据磋商文件采购需求及评审标准的要求提供。</w:t>
            </w:r>
          </w:p>
        </w:tc>
      </w:tr>
      <w:tr w14:paraId="14750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63C6705">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6259122">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2BC6991">
            <w:pPr>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F609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4C96431">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115367A">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2C3720F7">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有关本项目实施所需的所有费用（含税费）均计入最后报价。《最后报价</w:t>
            </w:r>
            <w:r>
              <w:rPr>
                <w:rFonts w:hint="eastAsia" w:cs="宋体" w:asciiTheme="minorEastAsia" w:hAnsiTheme="minorEastAsia" w:eastAsiaTheme="minorEastAsia"/>
                <w:sz w:val="24"/>
              </w:rPr>
              <w:t>一览表（报价表）</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sz w:val="24"/>
              </w:rPr>
              <w:t>是最后报价的唯一载体</w:t>
            </w:r>
            <w:r>
              <w:rPr>
                <w:rFonts w:hint="eastAsia" w:cs="宋体" w:asciiTheme="minorEastAsia" w:hAnsiTheme="minorEastAsia" w:eastAsiaTheme="minorEastAsia"/>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kern w:val="0"/>
                <w:sz w:val="24"/>
                <w:lang w:val="zh-CN"/>
              </w:rPr>
              <w:t>提醒：验收时检测费用由采购人承担，不包含在最后报价中。</w:t>
            </w:r>
          </w:p>
          <w:p w14:paraId="77311FD0">
            <w:pPr>
              <w:snapToGrid w:val="0"/>
              <w:spacing w:line="360" w:lineRule="auto"/>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最后报价出现下列情形的，响应无效：</w:t>
            </w:r>
          </w:p>
          <w:p w14:paraId="73BCA184">
            <w:pPr>
              <w:snapToGrid w:val="0"/>
              <w:spacing w:line="360" w:lineRule="auto"/>
              <w:ind w:firstLine="482" w:firstLineChars="200"/>
              <w:jc w:val="left"/>
              <w:rPr>
                <w:rFonts w:cs="宋体" w:asciiTheme="minorEastAsia" w:hAnsiTheme="minorEastAsia" w:eastAsiaTheme="minorEastAsia"/>
                <w:b/>
                <w:kern w:val="0"/>
                <w:sz w:val="24"/>
                <w:lang w:val="zh-CN"/>
              </w:rPr>
            </w:pPr>
            <w:r>
              <w:rPr>
                <w:rFonts w:hint="eastAsia" w:cs="宋体" w:asciiTheme="minorEastAsia" w:hAnsiTheme="minorEastAsia" w:eastAsiaTheme="minorEastAsia"/>
                <w:b/>
                <w:kern w:val="0"/>
                <w:sz w:val="24"/>
                <w:lang w:val="zh-CN"/>
              </w:rPr>
              <w:t>响应文件出现不是唯一的、有选择性的最后报价的；</w:t>
            </w:r>
          </w:p>
          <w:p w14:paraId="2D55ACEF">
            <w:pPr>
              <w:snapToGrid w:val="0"/>
              <w:spacing w:line="360" w:lineRule="auto"/>
              <w:ind w:firstLine="482"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b/>
                <w:kern w:val="0"/>
                <w:sz w:val="24"/>
                <w:lang w:val="zh-CN"/>
              </w:rPr>
              <w:t>最后报价超过磋商文件中规定的预算金额或者最高限价的;</w:t>
            </w:r>
          </w:p>
          <w:p w14:paraId="70F94E07">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kern w:val="0"/>
                <w:sz w:val="24"/>
              </w:rPr>
              <w:t>供应商对根据修正原则修正后的报价不确认的</w:t>
            </w:r>
            <w:r>
              <w:rPr>
                <w:rFonts w:hint="eastAsia" w:cs="宋体" w:asciiTheme="minorEastAsia" w:hAnsiTheme="minorEastAsia" w:eastAsiaTheme="minorEastAsia"/>
                <w:b/>
                <w:sz w:val="24"/>
              </w:rPr>
              <w:t>。</w:t>
            </w:r>
          </w:p>
        </w:tc>
      </w:tr>
      <w:tr w14:paraId="12F6B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jc w:val="center"/>
        </w:trPr>
        <w:tc>
          <w:tcPr>
            <w:tcW w:w="629" w:type="dxa"/>
            <w:tcBorders>
              <w:top w:val="single" w:color="auto" w:sz="4" w:space="0"/>
              <w:left w:val="single" w:color="000000" w:sz="8" w:space="0"/>
              <w:right w:val="single" w:color="000000" w:sz="2" w:space="0"/>
            </w:tcBorders>
            <w:vAlign w:val="center"/>
          </w:tcPr>
          <w:p w14:paraId="0281EBFC">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1843" w:type="dxa"/>
            <w:tcBorders>
              <w:top w:val="single" w:color="000000" w:sz="8" w:space="0"/>
              <w:left w:val="single" w:color="000000" w:sz="2" w:space="0"/>
              <w:right w:val="single" w:color="000000" w:sz="8" w:space="0"/>
            </w:tcBorders>
            <w:vAlign w:val="center"/>
          </w:tcPr>
          <w:p w14:paraId="68E3E4D8">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中小企业信用融资</w:t>
            </w:r>
          </w:p>
        </w:tc>
        <w:tc>
          <w:tcPr>
            <w:tcW w:w="6095" w:type="dxa"/>
            <w:tcBorders>
              <w:top w:val="single" w:color="000000" w:sz="8" w:space="0"/>
              <w:left w:val="single" w:color="000000" w:sz="2" w:space="0"/>
              <w:right w:val="single" w:color="000000" w:sz="8" w:space="0"/>
            </w:tcBorders>
            <w:vAlign w:val="center"/>
          </w:tcPr>
          <w:p w14:paraId="0224604A">
            <w:pPr>
              <w:spacing w:line="360" w:lineRule="auto"/>
              <w:ind w:firstLine="480" w:firstLineChars="200"/>
              <w:rPr>
                <w:rFonts w:cs="宋体" w:asciiTheme="minorEastAsia" w:hAnsiTheme="minorEastAsia" w:eastAsiaTheme="minorEastAsia"/>
                <w:snapToGrid w:val="0"/>
                <w:kern w:val="28"/>
                <w:sz w:val="24"/>
              </w:rPr>
            </w:pPr>
            <w:r>
              <w:rPr>
                <w:rFonts w:hint="eastAsia" w:cs="宋体" w:asciiTheme="minorEastAsia" w:hAnsiTheme="minorEastAsia" w:eastAsiaTheme="minor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1384944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napToGrid w:val="0"/>
                <w:kern w:val="28"/>
                <w:sz w:val="24"/>
              </w:rPr>
              <w:t>供应商成交后也可在“广西政府采购云”平台申请政采贷：操作路径：登录广西政府采购云平台-金融服务中心-【融资服务】，可在热门申请中选择产品直接申请。</w:t>
            </w:r>
          </w:p>
        </w:tc>
      </w:tr>
      <w:tr w14:paraId="0C0D3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7CD277A">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E42350C">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2DCD4587">
            <w:pPr>
              <w:spacing w:line="360" w:lineRule="auto"/>
              <w:rPr>
                <w:rFonts w:ascii="宋体" w:hAnsi="宋体" w:cs="宋体"/>
                <w:sz w:val="24"/>
              </w:rPr>
            </w:pPr>
            <w:sdt>
              <w:sdtPr>
                <w:rPr>
                  <w:rFonts w:hint="eastAsia" w:ascii="宋体" w:hAnsi="宋体" w:cs="宋体"/>
                  <w:kern w:val="0"/>
                  <w:sz w:val="24"/>
                </w:rPr>
                <w:id w:val="129772492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不接受。</w:t>
            </w:r>
          </w:p>
          <w:p w14:paraId="79AC420B">
            <w:pPr>
              <w:pStyle w:val="31"/>
              <w:spacing w:line="360" w:lineRule="auto"/>
              <w:rPr>
                <w:rFonts w:hAnsi="宋体" w:cs="宋体"/>
                <w:kern w:val="28"/>
                <w:sz w:val="24"/>
              </w:rPr>
            </w:pPr>
            <w:sdt>
              <w:sdtPr>
                <w:rPr>
                  <w:rFonts w:hint="eastAsia" w:hAnsi="宋体" w:cs="宋体"/>
                  <w:kern w:val="0"/>
                  <w:sz w:val="24"/>
                </w:rPr>
                <w:id w:val="1206604863"/>
                <w14:checkbox>
                  <w14:checked w14:val="0"/>
                  <w14:checkedState w14:val="00FE" w14:font="Wingdings"/>
                  <w14:uncheckedState w14:val="2610" w14:font="MS Gothic"/>
                </w14:checkbox>
              </w:sdtPr>
              <w:sdtEndPr>
                <w:rPr>
                  <w:rFonts w:hint="eastAsia" w:hAnsi="宋体" w:cs="宋体"/>
                  <w:kern w:val="0"/>
                  <w:sz w:val="24"/>
                </w:rPr>
              </w:sdtEndPr>
              <w:sdtContent>
                <w:r>
                  <w:rPr>
                    <w:rFonts w:hint="eastAsia" w:ascii="MS Mincho" w:hAnsi="MS Mincho" w:eastAsia="MS Mincho" w:cs="MS Mincho"/>
                    <w:kern w:val="0"/>
                    <w:sz w:val="24"/>
                  </w:rPr>
                  <w:t>☐</w:t>
                </w:r>
              </w:sdtContent>
            </w:sdt>
            <w:r>
              <w:rPr>
                <w:rFonts w:hint="eastAsia" w:hAnsi="宋体" w:cs="宋体"/>
                <w:kern w:val="0"/>
                <w:sz w:val="24"/>
              </w:rPr>
              <w:t>B</w:t>
            </w:r>
            <w:r>
              <w:rPr>
                <w:rFonts w:hint="eastAsia" w:hAnsi="宋体" w:cs="宋体"/>
                <w:sz w:val="24"/>
              </w:rPr>
              <w:t>接受</w:t>
            </w:r>
            <w:r>
              <w:rPr>
                <w:rFonts w:hint="eastAsia" w:hAnsi="宋体" w:cs="宋体"/>
                <w:kern w:val="0"/>
                <w:sz w:val="24"/>
              </w:rPr>
              <w:t>：</w:t>
            </w:r>
            <w:r>
              <w:rPr>
                <w:rFonts w:hint="eastAsia" w:hAnsi="宋体" w:cs="宋体"/>
                <w:kern w:val="28"/>
                <w:sz w:val="24"/>
              </w:rPr>
              <w:t>备份响应文件送达地点：</w:t>
            </w:r>
            <w:r>
              <w:rPr>
                <w:rFonts w:hint="eastAsia" w:hAnsi="宋体" w:cs="宋体"/>
                <w:sz w:val="24"/>
                <w:u w:val="single"/>
              </w:rPr>
              <w:t xml:space="preserve">         </w:t>
            </w:r>
            <w:r>
              <w:rPr>
                <w:rFonts w:hint="eastAsia" w:hAnsi="宋体" w:cs="宋体"/>
                <w:kern w:val="28"/>
                <w:sz w:val="24"/>
              </w:rPr>
              <w:t>；备份响应文件签收人员联系电话：</w:t>
            </w:r>
            <w:r>
              <w:rPr>
                <w:rFonts w:hint="eastAsia" w:hAnsi="宋体" w:cs="宋体"/>
                <w:sz w:val="24"/>
                <w:u w:val="single"/>
              </w:rPr>
              <w:t xml:space="preserve">        </w:t>
            </w:r>
            <w:r>
              <w:rPr>
                <w:rFonts w:hint="eastAsia" w:hAnsi="宋体" w:cs="宋体"/>
                <w:sz w:val="24"/>
              </w:rPr>
              <w:t>。</w:t>
            </w:r>
            <w:r>
              <w:rPr>
                <w:rFonts w:hint="eastAsia" w:hAnsi="宋体" w:cs="宋体"/>
                <w:b/>
                <w:sz w:val="24"/>
              </w:rPr>
              <w:t>采购人、采购代理机构不强制或变相强制磋商供应商提交备份响应文件。</w:t>
            </w:r>
          </w:p>
        </w:tc>
      </w:tr>
      <w:tr w14:paraId="49749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restart"/>
            <w:tcBorders>
              <w:top w:val="single" w:color="auto" w:sz="4" w:space="0"/>
              <w:left w:val="single" w:color="000000" w:sz="8" w:space="0"/>
              <w:right w:val="single" w:color="000000" w:sz="2" w:space="0"/>
            </w:tcBorders>
            <w:vAlign w:val="center"/>
          </w:tcPr>
          <w:p w14:paraId="7DE54D2A">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1843" w:type="dxa"/>
            <w:vMerge w:val="restart"/>
            <w:tcBorders>
              <w:top w:val="single" w:color="000000" w:sz="8" w:space="0"/>
              <w:left w:val="single" w:color="000000" w:sz="2" w:space="0"/>
              <w:right w:val="single" w:color="000000" w:sz="8" w:space="0"/>
            </w:tcBorders>
            <w:vAlign w:val="center"/>
          </w:tcPr>
          <w:p w14:paraId="2BFBF383">
            <w:pPr>
              <w:snapToGrid w:val="0"/>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6D898858">
            <w:pPr>
              <w:spacing w:line="360" w:lineRule="auto"/>
              <w:rPr>
                <w:rFonts w:ascii="宋体" w:hAnsi="宋体" w:cs="宋体"/>
                <w:snapToGrid w:val="0"/>
                <w:kern w:val="28"/>
                <w:sz w:val="24"/>
              </w:rPr>
            </w:pPr>
            <w:r>
              <w:rPr>
                <w:rFonts w:hint="eastAsia" w:ascii="宋体" w:hAnsi="宋体" w:cs="宋体"/>
                <w:snapToGrid w:val="0"/>
                <w:kern w:val="28"/>
                <w:sz w:val="24"/>
              </w:rPr>
              <w:t>联合体响应的，联合体各方分别提供与联合体协议中规定的分工内容相应的业绩证明材料，业绩数量以提供材料较少的一方为准。</w:t>
            </w:r>
          </w:p>
        </w:tc>
      </w:tr>
      <w:tr w14:paraId="04C74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vMerge w:val="continue"/>
            <w:tcBorders>
              <w:left w:val="single" w:color="000000" w:sz="8" w:space="0"/>
              <w:bottom w:val="single" w:color="auto" w:sz="4" w:space="0"/>
              <w:right w:val="single" w:color="000000" w:sz="2" w:space="0"/>
            </w:tcBorders>
            <w:vAlign w:val="center"/>
          </w:tcPr>
          <w:p w14:paraId="2FFF4E45">
            <w:pPr>
              <w:snapToGrid w:val="0"/>
              <w:spacing w:line="360" w:lineRule="auto"/>
              <w:jc w:val="center"/>
              <w:rPr>
                <w:rFonts w:cs="宋体" w:asciiTheme="minorEastAsia" w:hAnsiTheme="minorEastAsia" w:eastAsiaTheme="minorEastAsia"/>
                <w:sz w:val="24"/>
              </w:rPr>
            </w:pPr>
          </w:p>
        </w:tc>
        <w:tc>
          <w:tcPr>
            <w:tcW w:w="1843" w:type="dxa"/>
            <w:vMerge w:val="continue"/>
            <w:tcBorders>
              <w:left w:val="single" w:color="000000" w:sz="2" w:space="0"/>
              <w:bottom w:val="single" w:color="auto" w:sz="4" w:space="0"/>
              <w:right w:val="single" w:color="000000" w:sz="8" w:space="0"/>
            </w:tcBorders>
            <w:vAlign w:val="center"/>
          </w:tcPr>
          <w:p w14:paraId="4B2BBF87">
            <w:pPr>
              <w:snapToGrid w:val="0"/>
              <w:spacing w:line="360" w:lineRule="auto"/>
              <w:jc w:val="center"/>
              <w:rPr>
                <w:rFonts w:cs="宋体" w:asciiTheme="minorEastAsia" w:hAnsiTheme="minorEastAsia" w:eastAsiaTheme="minorEastAsia"/>
                <w:b/>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61B82B7F">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Mincho" w:hAnsi="MS Mincho" w:eastAsia="MS Mincho" w:cs="MS Mincho"/>
                    <w:kern w:val="0"/>
                    <w:sz w:val="24"/>
                  </w:rPr>
                  <w:t>☐</w:t>
                </w:r>
              </w:sdtContent>
            </w:sdt>
            <w:r>
              <w:rPr>
                <w:rFonts w:hint="eastAsia" w:ascii="宋体" w:hAnsi="宋体" w:cs="宋体"/>
                <w:snapToGrid w:val="0"/>
                <w:kern w:val="28"/>
                <w:sz w:val="24"/>
              </w:rPr>
              <w:t>联合体响应的，联合体各方均需按磋商文件第五部分评审标准要求提供资信证明文件，否则视为不符合相关要求。</w:t>
            </w:r>
          </w:p>
          <w:p w14:paraId="36C2896E">
            <w:pPr>
              <w:spacing w:line="360" w:lineRule="auto"/>
              <w:rPr>
                <w:rFonts w:ascii="宋体" w:hAnsi="宋体" w:cs="宋体"/>
                <w:snapToGrid w:val="0"/>
                <w:kern w:val="28"/>
                <w:sz w:val="24"/>
              </w:rPr>
            </w:pPr>
            <w:sdt>
              <w:sdtPr>
                <w:rPr>
                  <w:rFonts w:hint="eastAsia" w:cs="Arial" w:asciiTheme="minorEastAsia" w:hAnsiTheme="minorEastAsia" w:eastAsiaTheme="minorEastAsia"/>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rPr>
              </w:sdtEndPr>
              <w:sdtContent>
                <w:r>
                  <w:rPr>
                    <w:rFonts w:hint="eastAsia" w:ascii="MS Gothic" w:hAnsi="MS Gothic" w:eastAsia="MS Gothic" w:cs="Arial"/>
                    <w:kern w:val="0"/>
                    <w:sz w:val="24"/>
                  </w:rPr>
                  <w:t>☐</w:t>
                </w:r>
              </w:sdtContent>
            </w:sdt>
            <w:r>
              <w:rPr>
                <w:rFonts w:hint="eastAsia" w:ascii="宋体" w:hAnsi="宋体" w:cs="宋体"/>
                <w:snapToGrid w:val="0"/>
                <w:kern w:val="28"/>
                <w:sz w:val="24"/>
              </w:rPr>
              <w:t>联合体响应的，联合体中有一方或者联合体成员根据分工按磋商文件第五部分评审标准要求提供资信证明文件的，视为符合了相关要求。</w:t>
            </w:r>
          </w:p>
        </w:tc>
      </w:tr>
      <w:tr w14:paraId="2C9B9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3ACD0553">
            <w:pPr>
              <w:snapToGrid w:val="0"/>
              <w:spacing w:line="360" w:lineRule="auto"/>
              <w:jc w:val="center"/>
              <w:rPr>
                <w:rFonts w:ascii="宋体" w:hAnsi="宋体" w:cs="宋体"/>
                <w:sz w:val="24"/>
              </w:rPr>
            </w:pPr>
            <w:r>
              <w:rPr>
                <w:rFonts w:hint="eastAsia" w:ascii="宋体" w:hAnsi="宋体" w:cs="宋体"/>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734A5F42">
            <w:pPr>
              <w:snapToGrid w:val="0"/>
              <w:spacing w:line="360" w:lineRule="auto"/>
              <w:jc w:val="center"/>
              <w:rPr>
                <w:rFonts w:ascii="宋体" w:hAnsi="宋体" w:cs="宋体"/>
                <w:b/>
                <w:sz w:val="24"/>
              </w:rPr>
            </w:pPr>
            <w:r>
              <w:rPr>
                <w:rFonts w:hint="eastAsia" w:ascii="宋体" w:hAnsi="宋体" w:cs="宋体"/>
                <w:b/>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327BEAE1">
            <w:pPr>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本磋商文件解释权属采购人及代理机构。</w:t>
            </w:r>
          </w:p>
        </w:tc>
      </w:tr>
    </w:tbl>
    <w:p w14:paraId="6F16E932">
      <w:pPr>
        <w:snapToGrid w:val="0"/>
        <w:jc w:val="center"/>
        <w:rPr>
          <w:rFonts w:cs="仿宋_GB2312" w:asciiTheme="minorEastAsia" w:hAnsiTheme="minorEastAsia" w:eastAsiaTheme="minorEastAsia"/>
          <w:b/>
          <w:sz w:val="32"/>
          <w:szCs w:val="20"/>
        </w:rPr>
      </w:pPr>
    </w:p>
    <w:p w14:paraId="4375842F">
      <w:pPr>
        <w:adjustRightInd/>
        <w:spacing w:line="360" w:lineRule="auto"/>
        <w:ind w:firstLine="3845" w:firstLineChars="1197"/>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二、总则</w:t>
      </w:r>
    </w:p>
    <w:p w14:paraId="23697A9D">
      <w:pPr>
        <w:snapToGrid w:val="0"/>
        <w:spacing w:line="360" w:lineRule="auto"/>
        <w:jc w:val="left"/>
        <w:rPr>
          <w:rFonts w:asciiTheme="minorEastAsia" w:hAnsiTheme="minorEastAsia" w:eastAsiaTheme="minorEastAsia"/>
          <w:b/>
          <w:sz w:val="24"/>
        </w:rPr>
      </w:pPr>
      <w:r>
        <w:rPr>
          <w:rFonts w:hint="eastAsia" w:asciiTheme="minorEastAsia" w:hAnsiTheme="minorEastAsia" w:eastAsiaTheme="minorEastAsia"/>
          <w:b/>
          <w:sz w:val="24"/>
        </w:rPr>
        <w:t>1. 适用范围</w:t>
      </w:r>
    </w:p>
    <w:p w14:paraId="33CC21C9">
      <w:pPr>
        <w:snapToGrid w:val="0"/>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本磋商文件适用于该项目的邀请、响应、开启响应文件、信用信息查询、资格性审查、评审、成交、合同、验收等行为（法律、法规另有规定的，从其规定）。</w:t>
      </w:r>
    </w:p>
    <w:p w14:paraId="39896055">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2.定义</w:t>
      </w:r>
    </w:p>
    <w:p w14:paraId="519D829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2.1“采购人”系指磋商邀请公告中载明的本项目的采购人。</w:t>
      </w:r>
    </w:p>
    <w:p w14:paraId="68C1FAB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2.2“采购代理机构”系指磋商邀请公告中载明的本项目的采购代理机构。</w:t>
      </w:r>
    </w:p>
    <w:p w14:paraId="1756DA5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2.3“供应商”系指响应磋商、参加本次竞争的法人、其他组织或自然人。</w:t>
      </w:r>
    </w:p>
    <w:p w14:paraId="319C174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w:t>
      </w:r>
      <w:r>
        <w:rPr>
          <w:rFonts w:hint="eastAsia" w:ascii="宋体" w:hAnsi="宋体" w:cs="宋体"/>
          <w:sz w:val="24"/>
        </w:rPr>
        <w:t>法定代表人（负责人）</w:t>
      </w:r>
      <w:r>
        <w:rPr>
          <w:rFonts w:hint="eastAsia" w:asciiTheme="minorEastAsia" w:hAnsiTheme="minorEastAsia" w:eastAsiaTheme="minorEastAsia"/>
          <w:sz w:val="24"/>
        </w:rPr>
        <w:t>”系指法人企业的法定负责人，或其他组织为法律、行政法规规定代表单位行使职权的主要负责人，或自然人本人。</w:t>
      </w:r>
    </w:p>
    <w:p w14:paraId="34458AA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2.5“成交人”系指经评审确定的成交供应商。</w:t>
      </w:r>
    </w:p>
    <w:p w14:paraId="52F91AA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2.6“响应文件”系指供应商提交的商务技术文件。供应商提交最后报价后，最后报价是供应商响应文件的有效组成部分。</w:t>
      </w:r>
    </w:p>
    <w:p w14:paraId="13F1DF1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2.7“电子交易平台”系指本项目政府采购活动所依托的</w:t>
      </w:r>
      <w:r>
        <w:rPr>
          <w:rFonts w:hint="eastAsia" w:ascii="宋体" w:hAnsi="宋体" w:cs="宋体"/>
          <w:sz w:val="24"/>
        </w:rPr>
        <w:t>广西政府采购云平台（https://www.gcy.zfcg.gxzf.gov.cn/）</w:t>
      </w:r>
      <w:r>
        <w:rPr>
          <w:rFonts w:hint="eastAsia" w:asciiTheme="minorEastAsia" w:hAnsiTheme="minorEastAsia" w:eastAsiaTheme="minorEastAsia"/>
          <w:sz w:val="24"/>
        </w:rPr>
        <w:t>。</w:t>
      </w:r>
    </w:p>
    <w:p w14:paraId="76A2090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sz w:val="24"/>
        </w:rPr>
        <w:t>4</w:t>
      </w:r>
      <w:r>
        <w:rPr>
          <w:rFonts w:hint="eastAsia" w:asciiTheme="minorEastAsia" w:hAnsiTheme="minorEastAsia" w:eastAsiaTheme="minorEastAsia"/>
          <w:sz w:val="24"/>
        </w:rPr>
        <w:t>）。</w:t>
      </w:r>
    </w:p>
    <w:p w14:paraId="443A164D">
      <w:pPr>
        <w:spacing w:line="360" w:lineRule="auto"/>
        <w:ind w:firstLine="480" w:firstLineChars="200"/>
        <w:rPr>
          <w:rFonts w:ascii="宋体" w:hAnsi="宋体" w:cs="宋体"/>
          <w:sz w:val="24"/>
        </w:rPr>
      </w:pPr>
      <w:r>
        <w:rPr>
          <w:rFonts w:hint="eastAsia" w:ascii="宋体" w:hAnsi="宋体" w:cs="宋体"/>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7642001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2.9“书面形式”包括数据电文形式与纸质形式。数据电文形式与纸质形式的采购活动具有同等法律效力。</w:t>
      </w:r>
    </w:p>
    <w:p w14:paraId="3B8EB5B1">
      <w:pPr>
        <w:snapToGrid w:val="0"/>
        <w:spacing w:line="360" w:lineRule="auto"/>
        <w:ind w:firstLine="480" w:firstLineChars="200"/>
        <w:jc w:val="left"/>
        <w:rPr>
          <w:rFonts w:asciiTheme="minorEastAsia" w:hAnsiTheme="minorEastAsia" w:eastAsiaTheme="minorEastAsia"/>
          <w:b/>
          <w:sz w:val="24"/>
        </w:rPr>
      </w:pPr>
      <w:r>
        <w:rPr>
          <w:rFonts w:hint="eastAsia" w:asciiTheme="minorEastAsia" w:hAnsiTheme="minorEastAsia" w:eastAsiaTheme="minorEastAsia"/>
          <w:sz w:val="24"/>
        </w:rPr>
        <w:t>2.10“▲”系指实质性要求条款，“※”系指磋商过程中可能实质性变动的内容，</w:t>
      </w:r>
      <w:r>
        <w:rPr>
          <w:rFonts w:hint="eastAsia" w:ascii="宋体" w:hAnsi="宋体" w:cs="宋体"/>
          <w:kern w:val="0"/>
          <w:sz w:val="24"/>
        </w:rPr>
        <w:t>“</w:t>
      </w:r>
      <w:r>
        <w:rPr>
          <w:rFonts w:hint="eastAsia" w:ascii="宋体" w:hAnsi="宋体" w:cs="宋体"/>
          <w:kern w:val="0"/>
          <w:sz w:val="24"/>
        </w:rPr>
        <w:sym w:font="Wingdings" w:char="F0FE"/>
      </w:r>
      <w:r>
        <w:rPr>
          <w:rFonts w:hint="eastAsia" w:ascii="宋体" w:hAnsi="宋体" w:cs="宋体"/>
          <w:kern w:val="0"/>
          <w:sz w:val="24"/>
        </w:rPr>
        <w:t>”</w:t>
      </w:r>
      <w:r>
        <w:rPr>
          <w:rFonts w:hint="eastAsia" w:cs="宋体" w:asciiTheme="minorEastAsia" w:hAnsiTheme="minorEastAsia" w:eastAsiaTheme="minorEastAsia"/>
          <w:sz w:val="24"/>
        </w:rPr>
        <w:t>系指适用本项目的要求，“□”系指不适用本项目的要求。</w:t>
      </w:r>
    </w:p>
    <w:p w14:paraId="2171AE6D">
      <w:pPr>
        <w:adjustRightInd/>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3.响应有效期</w:t>
      </w:r>
    </w:p>
    <w:p w14:paraId="3FF872DF">
      <w:pPr>
        <w:spacing w:line="360" w:lineRule="auto"/>
        <w:ind w:firstLine="480" w:firstLineChars="200"/>
        <w:rPr>
          <w:rFonts w:cs="仿宋_GB2312" w:asciiTheme="minorEastAsia" w:hAnsiTheme="minorEastAsia" w:eastAsiaTheme="minorEastAsia"/>
          <w:b/>
          <w:sz w:val="24"/>
          <w:szCs w:val="21"/>
        </w:rPr>
      </w:pPr>
      <w:r>
        <w:rPr>
          <w:rFonts w:hint="eastAsia" w:cs="仿宋_GB2312" w:asciiTheme="minorEastAsia" w:hAnsiTheme="minorEastAsia" w:eastAsiaTheme="minorEastAsia"/>
          <w:sz w:val="24"/>
          <w:szCs w:val="20"/>
        </w:rPr>
        <w:t>▲3.1</w:t>
      </w:r>
      <w:r>
        <w:rPr>
          <w:rFonts w:hint="eastAsia" w:cs="仿宋_GB2312" w:asciiTheme="minorEastAsia" w:hAnsiTheme="minorEastAsia" w:eastAsiaTheme="minorEastAsia"/>
          <w:b/>
          <w:sz w:val="24"/>
          <w:szCs w:val="20"/>
        </w:rPr>
        <w:t>响应有效期为从提交响应文件的截止之日起60天。供应商的响应文件中承</w:t>
      </w:r>
      <w:r>
        <w:rPr>
          <w:rFonts w:hint="eastAsia" w:cs="仿宋_GB2312" w:asciiTheme="minorEastAsia" w:hAnsiTheme="minorEastAsia" w:eastAsiaTheme="minorEastAsia"/>
          <w:b/>
          <w:sz w:val="24"/>
          <w:szCs w:val="21"/>
        </w:rPr>
        <w:t>诺的响应有效期少于磋商文件中载明的磋商有效期的，响应无效。</w:t>
      </w:r>
    </w:p>
    <w:p w14:paraId="3EEF1DE3">
      <w:pPr>
        <w:pStyle w:val="393"/>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3.2响应文件合格提交后，自响应截止日期起，在响应有效期内有效。</w:t>
      </w:r>
    </w:p>
    <w:p w14:paraId="759A54D4">
      <w:pPr>
        <w:pStyle w:val="393"/>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3.3在原定响应有效期满之前，如果出现特殊情况，</w:t>
      </w:r>
      <w:r>
        <w:rPr>
          <w:rFonts w:hint="eastAsia" w:cs="仿宋_GB2312" w:asciiTheme="minorEastAsia" w:hAnsiTheme="minorEastAsia" w:eastAsiaTheme="minorEastAsia"/>
          <w:color w:val="FF0000"/>
        </w:rPr>
        <w:t>采购人或</w:t>
      </w:r>
      <w:r>
        <w:rPr>
          <w:rFonts w:hint="eastAsia" w:cs="仿宋_GB2312" w:asciiTheme="minorEastAsia" w:hAnsiTheme="minorEastAsia" w:eastAsiaTheme="minorEastAsia"/>
        </w:rPr>
        <w:t>采购代理机构可以以书面形式通知</w:t>
      </w:r>
      <w:r>
        <w:rPr>
          <w:rFonts w:hint="eastAsia" w:cs="仿宋_GB2312" w:asciiTheme="minorEastAsia" w:hAnsiTheme="minorEastAsia" w:eastAsiaTheme="minorEastAsia"/>
          <w:color w:val="FF0000"/>
        </w:rPr>
        <w:t>所有</w:t>
      </w:r>
      <w:r>
        <w:rPr>
          <w:rFonts w:hint="eastAsia" w:cs="仿宋_GB2312" w:asciiTheme="minorEastAsia" w:hAnsiTheme="minorEastAsia" w:eastAsiaTheme="minorEastAsia"/>
        </w:rPr>
        <w:t>供应商延长响应有效期。供应商同意延长的，不得要求或被允许修改其响应文件;供应商拒绝延长的，其响应无效。</w:t>
      </w:r>
      <w:r>
        <w:rPr>
          <w:rFonts w:hint="eastAsia" w:asciiTheme="minorEastAsia" w:hAnsiTheme="minorEastAsia" w:eastAsiaTheme="minorEastAsia"/>
          <w:szCs w:val="24"/>
        </w:rPr>
        <w:t>拒绝延长磋商有效期的供应商不得再参与该项目后续采购活动。</w:t>
      </w:r>
    </w:p>
    <w:p w14:paraId="08D323B3">
      <w:pPr>
        <w:tabs>
          <w:tab w:val="left" w:pos="378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4.响应费用</w:t>
      </w:r>
    </w:p>
    <w:p w14:paraId="6AEB71A9">
      <w:pPr>
        <w:pStyle w:val="31"/>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供应商需自行承担涉及响应的一切费用</w:t>
      </w:r>
      <w:r>
        <w:rPr>
          <w:rFonts w:hint="eastAsia" w:asciiTheme="minorEastAsia" w:hAnsiTheme="minorEastAsia" w:eastAsiaTheme="minorEastAsia"/>
          <w:sz w:val="24"/>
          <w:lang w:val="zh-CN"/>
        </w:rPr>
        <w:t>。</w:t>
      </w:r>
    </w:p>
    <w:p w14:paraId="06A51BB2">
      <w:pPr>
        <w:spacing w:line="360" w:lineRule="auto"/>
        <w:jc w:val="center"/>
        <w:rPr>
          <w:rFonts w:cs="仿宋_GB2312" w:asciiTheme="minorEastAsia" w:hAnsiTheme="minorEastAsia" w:eastAsiaTheme="minorEastAsia"/>
          <w:b/>
          <w:sz w:val="24"/>
        </w:rPr>
      </w:pPr>
    </w:p>
    <w:p w14:paraId="440BD25B">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三、需要落实的政府采购政策</w:t>
      </w:r>
    </w:p>
    <w:p w14:paraId="04422E9C">
      <w:pPr>
        <w:pStyle w:val="393"/>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1.是否允许采购进口产品要求</w:t>
      </w:r>
    </w:p>
    <w:p w14:paraId="651F5E0B">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rPr>
        <w:t>优先采购向我国企业转让技术、与我国企业签订消化吸收再创新方案的供应商的进口产品</w:t>
      </w:r>
      <w:r>
        <w:rPr>
          <w:rFonts w:hint="eastAsia" w:asciiTheme="minorEastAsia" w:hAnsiTheme="minorEastAsia" w:eastAsiaTheme="minorEastAsia"/>
          <w:sz w:val="24"/>
        </w:rPr>
        <w:t>。</w:t>
      </w:r>
    </w:p>
    <w:p w14:paraId="525E3802">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2.支持绿色发展</w:t>
      </w:r>
    </w:p>
    <w:p w14:paraId="01CAB40E">
      <w:pPr>
        <w:spacing w:line="360" w:lineRule="auto"/>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sz w:val="24"/>
        </w:rPr>
        <w:t>▲采购人拟采购的产品属于政府强制采购的节能产品品目清单范围的，供应商相应的响应产品未获得国家确定的认证机构出具的、处于有效期之内的节能产品认证证书的，响应无效。</w:t>
      </w:r>
    </w:p>
    <w:p w14:paraId="341D5B8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w:t>
      </w:r>
      <w:r>
        <w:rPr>
          <w:rFonts w:hint="eastAsia" w:ascii="宋体" w:hAnsi="宋体" w:cs="宋体"/>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sz w:val="24"/>
        </w:rPr>
        <w:t>。</w:t>
      </w:r>
    </w:p>
    <w:p w14:paraId="004E4A80">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rPr>
        <w:t>鼓励采购单位优先采购秸秆环保板材等资源综合利用产品。鼓励采购单位优先采购绿色物流配送服务、提供新能源交通工具的租赁服务。</w:t>
      </w:r>
    </w:p>
    <w:p w14:paraId="7C12AE9F">
      <w:pPr>
        <w:spacing w:line="360" w:lineRule="auto"/>
        <w:ind w:firstLine="480" w:firstLineChars="200"/>
        <w:rPr>
          <w:rFonts w:ascii="宋体" w:hAnsi="宋体" w:cs="宋体"/>
          <w:sz w:val="24"/>
        </w:rPr>
      </w:pPr>
      <w:r>
        <w:rPr>
          <w:rFonts w:ascii="宋体" w:hAnsi="宋体" w:cs="宋体"/>
          <w:sz w:val="24"/>
        </w:rPr>
        <w:t>2.4</w:t>
      </w:r>
      <w:r>
        <w:rPr>
          <w:rFonts w:hint="eastAsia" w:ascii="宋体" w:hAnsi="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156A2B59">
      <w:pPr>
        <w:pStyle w:val="31"/>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3.支持中小企业发展</w:t>
      </w:r>
    </w:p>
    <w:p w14:paraId="6D77907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4DA5713B">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符合中小企业划分标准的个体工商户，在政府采购活动中视同中小企业。</w:t>
      </w:r>
    </w:p>
    <w:p w14:paraId="7CD441BE">
      <w:pPr>
        <w:widowControl/>
        <w:spacing w:line="360" w:lineRule="auto"/>
        <w:ind w:firstLine="480" w:firstLineChars="200"/>
        <w:jc w:val="left"/>
        <w:rPr>
          <w:rFonts w:cs="宋体" w:asciiTheme="minorEastAsia" w:hAnsiTheme="minorEastAsia" w:eastAsiaTheme="minorEastAsia"/>
          <w:kern w:val="0"/>
          <w:sz w:val="24"/>
        </w:rPr>
      </w:pPr>
      <w:r>
        <w:rPr>
          <w:rFonts w:cs="宋体" w:asciiTheme="minorEastAsia" w:hAnsiTheme="minorEastAsia" w:eastAsiaTheme="minorEastAsia"/>
          <w:bCs/>
          <w:sz w:val="24"/>
        </w:rPr>
        <w:t>3.2</w:t>
      </w:r>
      <w:r>
        <w:rPr>
          <w:rFonts w:hint="eastAsia" w:cs="宋体" w:asciiTheme="minorEastAsia" w:hAnsiTheme="minorEastAsia" w:eastAsiaTheme="minorEastAsia"/>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kern w:val="0"/>
          <w:sz w:val="24"/>
        </w:rPr>
        <w:t>享受中小企业扶持政策。</w:t>
      </w:r>
    </w:p>
    <w:p w14:paraId="0C689491">
      <w:pPr>
        <w:widowControl/>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以联合体形式参加政府采购活动，联合体各方均为中小企业的，联合体视同中小企业。其中，联合体各方均为小微企业的，联合体视同小微企业。</w:t>
      </w:r>
    </w:p>
    <w:p w14:paraId="4CF6389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FF0000"/>
          <w:sz w:val="24"/>
        </w:rPr>
        <w:t>面向中小企业采购的政府采购项目或者采购包不再执行价格扣除政策。</w:t>
      </w:r>
    </w:p>
    <w:p w14:paraId="46E5C8B0">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3.4符合《关于促进残疾人就业政府采购政策的通知》（财库〔2017〕141号）规定的条件并提供《残疾人福利性单位声明函》（附件</w:t>
      </w:r>
      <w:r>
        <w:rPr>
          <w:rFonts w:cs="宋体" w:asciiTheme="minorEastAsia" w:hAnsiTheme="minorEastAsia" w:eastAsiaTheme="minorEastAsia"/>
          <w:sz w:val="24"/>
        </w:rPr>
        <w:t>3</w:t>
      </w:r>
      <w:r>
        <w:rPr>
          <w:rFonts w:hint="eastAsia" w:cs="宋体" w:asciiTheme="minorEastAsia" w:hAnsiTheme="minorEastAsia" w:eastAsiaTheme="minorEastAsia"/>
          <w:sz w:val="24"/>
        </w:rPr>
        <w:t>）的残疾人福利性单位视同小型、微型企业；</w:t>
      </w:r>
    </w:p>
    <w:p w14:paraId="38F3A81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3C9CE6B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313150E7">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3.7中小企业享受扶持政策获得政府采购合同的，小微企业不得将合同分包给大中型企业，中型企业不得将合同分包给大型企业。</w:t>
      </w:r>
    </w:p>
    <w:p w14:paraId="2527BE2A">
      <w:pPr>
        <w:spacing w:line="360" w:lineRule="auto"/>
        <w:rPr>
          <w:rFonts w:cs="宋体" w:asciiTheme="minorEastAsia" w:hAnsiTheme="minorEastAsia" w:eastAsiaTheme="minorEastAsia"/>
          <w:b/>
          <w:sz w:val="24"/>
        </w:rPr>
      </w:pPr>
      <w:r>
        <w:rPr>
          <w:rFonts w:hint="eastAsia" w:cs="宋体" w:asciiTheme="minorEastAsia" w:hAnsiTheme="minorEastAsia" w:eastAsiaTheme="minorEastAsia"/>
          <w:b/>
          <w:sz w:val="24"/>
        </w:rPr>
        <w:t>4.</w:t>
      </w:r>
      <w:r>
        <w:rPr>
          <w:rFonts w:hint="eastAsia" w:cs="宋体" w:asciiTheme="minorEastAsia" w:hAnsiTheme="minorEastAsia" w:eastAsiaTheme="minorEastAsia"/>
          <w:b/>
          <w:bCs/>
          <w:sz w:val="24"/>
        </w:rPr>
        <w:t>支持创新发展</w:t>
      </w:r>
    </w:p>
    <w:p w14:paraId="4622D43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4.1采购人优先采购被认定为首台套产品和“制造精品”的自主创新产品。</w:t>
      </w:r>
    </w:p>
    <w:p w14:paraId="73E6639F">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B09ED82">
      <w:pPr>
        <w:spacing w:line="360" w:lineRule="auto"/>
        <w:rPr>
          <w:rFonts w:ascii="宋体" w:hAnsi="宋体" w:cs="宋体"/>
          <w:b/>
          <w:sz w:val="24"/>
        </w:rPr>
      </w:pPr>
      <w:r>
        <w:rPr>
          <w:rFonts w:hint="eastAsia" w:cs="宋体" w:asciiTheme="minorEastAsia" w:hAnsiTheme="minorEastAsia" w:eastAsiaTheme="minorEastAsia"/>
          <w:b/>
          <w:sz w:val="24"/>
        </w:rPr>
        <w:t>5.</w:t>
      </w:r>
      <w:r>
        <w:rPr>
          <w:rFonts w:hint="eastAsia" w:ascii="宋体" w:hAnsi="宋体" w:cs="宋体"/>
          <w:b/>
          <w:sz w:val="24"/>
        </w:rPr>
        <w:t>平等对待内外资企业</w:t>
      </w:r>
    </w:p>
    <w:p w14:paraId="75000C3A">
      <w:pPr>
        <w:spacing w:line="360" w:lineRule="auto"/>
        <w:ind w:firstLine="480" w:firstLineChars="200"/>
        <w:rPr>
          <w:rFonts w:ascii="宋体" w:hAnsi="宋体" w:cs="宋体"/>
          <w:sz w:val="24"/>
        </w:rPr>
      </w:pPr>
      <w:r>
        <w:rPr>
          <w:rFonts w:hint="eastAsia" w:ascii="宋体" w:hAnsi="宋体" w:cs="宋体"/>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13AE233">
      <w:pPr>
        <w:pStyle w:val="631"/>
        <w:ind w:firstLine="0"/>
        <w:rPr>
          <w:b/>
          <w:bCs/>
        </w:rPr>
      </w:pPr>
      <w:r>
        <w:rPr>
          <w:rFonts w:hint="eastAsia" w:cs="宋体" w:asciiTheme="minorEastAsia" w:hAnsiTheme="minorEastAsia" w:eastAsiaTheme="minorEastAsia"/>
          <w:b/>
        </w:rPr>
        <w:t>6.</w:t>
      </w:r>
      <w:r>
        <w:rPr>
          <w:rFonts w:hint="eastAsia"/>
          <w:b/>
        </w:rPr>
        <w:t>平等对待符合条件的破产重整企业</w:t>
      </w:r>
    </w:p>
    <w:p w14:paraId="6AF2CE50">
      <w:pPr>
        <w:pStyle w:val="631"/>
        <w:ind w:firstLine="480" w:firstLineChars="200"/>
      </w:pPr>
      <w:r>
        <w:rPr>
          <w:rFonts w:hint="eastAsia" w:cs="宋体"/>
        </w:rPr>
        <w:t>平等对待符合条件的破产重整企业，切实保障企业公平竞争，平等维护企业的合法利益。</w:t>
      </w:r>
    </w:p>
    <w:p w14:paraId="7C3C6A26">
      <w:pPr>
        <w:spacing w:line="360" w:lineRule="auto"/>
        <w:ind w:firstLine="480" w:firstLineChars="200"/>
        <w:rPr>
          <w:rFonts w:asciiTheme="minorEastAsia" w:hAnsiTheme="minorEastAsia" w:eastAsiaTheme="minorEastAsia"/>
          <w:sz w:val="24"/>
        </w:rPr>
      </w:pPr>
    </w:p>
    <w:p w14:paraId="3BF8805C">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四、询问、质疑与投诉</w:t>
      </w:r>
    </w:p>
    <w:p w14:paraId="45788C4A">
      <w:pPr>
        <w:pStyle w:val="31"/>
        <w:spacing w:line="360" w:lineRule="auto"/>
        <w:rPr>
          <w:rFonts w:asciiTheme="minorEastAsia" w:hAnsiTheme="minorEastAsia" w:eastAsiaTheme="minorEastAsia"/>
          <w:b/>
          <w:sz w:val="24"/>
        </w:rPr>
      </w:pPr>
      <w:r>
        <w:rPr>
          <w:rFonts w:hint="eastAsia" w:asciiTheme="minorEastAsia" w:hAnsiTheme="minorEastAsia" w:eastAsiaTheme="minorEastAsia"/>
          <w:b/>
          <w:sz w:val="24"/>
        </w:rPr>
        <w:t>1.在线询问、质疑、投诉</w:t>
      </w:r>
    </w:p>
    <w:p w14:paraId="579CACAD">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0E4B3B25">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bookmarkStart w:id="53" w:name="OLE_LINK19"/>
      <w:bookmarkStart w:id="54" w:name="OLE_LINK18"/>
      <w:r>
        <w:rPr>
          <w:rFonts w:hint="eastAsia" w:asciiTheme="minorEastAsia" w:hAnsiTheme="minorEastAsia" w:eastAsiaTheme="minorEastAsia"/>
          <w:color w:val="000000" w:themeColor="text1"/>
          <w:sz w:val="24"/>
          <w:lang w:val="zh-CN"/>
          <w14:textFill>
            <w14:solidFill>
              <w14:schemeClr w14:val="tx1"/>
            </w14:solidFill>
          </w14:textFill>
        </w:rPr>
        <w:t>询问联系部门：北海市政府采购中心采购二科，联系电话：0779-3056122，地址：北海市海城区陈文村北路7号市直机关第三办公区2号楼一层。</w:t>
      </w:r>
    </w:p>
    <w:p w14:paraId="5200B53A">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 xml:space="preserve">质疑联系部门：北海市政府采购中心监督科，联系电话：0779-3960826，地址：北海市海城区陈文村北路7号市直机关第三办公区2号楼一层。 </w:t>
      </w:r>
    </w:p>
    <w:p w14:paraId="2E89D207">
      <w:pPr>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投诉联系部门：北海市财政局，联系电话：</w:t>
      </w:r>
      <w:r>
        <w:rPr>
          <w:rFonts w:asciiTheme="minorEastAsia" w:hAnsiTheme="minorEastAsia" w:eastAsiaTheme="minorEastAsia"/>
          <w:color w:val="000000" w:themeColor="text1"/>
          <w:sz w:val="24"/>
          <w:lang w:val="zh-CN"/>
          <w14:textFill>
            <w14:solidFill>
              <w14:schemeClr w14:val="tx1"/>
            </w14:solidFill>
          </w14:textFill>
        </w:rPr>
        <w:t>0779-3063975</w:t>
      </w:r>
      <w:r>
        <w:rPr>
          <w:rFonts w:hint="eastAsia" w:asciiTheme="minorEastAsia" w:hAnsiTheme="minorEastAsia" w:eastAsiaTheme="minorEastAsia"/>
          <w:color w:val="000000" w:themeColor="text1"/>
          <w:sz w:val="24"/>
          <w:lang w:val="zh-CN"/>
          <w14:textFill>
            <w14:solidFill>
              <w14:schemeClr w14:val="tx1"/>
            </w14:solidFill>
          </w14:textFill>
        </w:rPr>
        <w:t>，地址：北海市海城区北部湾西路19号。</w:t>
      </w:r>
    </w:p>
    <w:bookmarkEnd w:id="53"/>
    <w:bookmarkEnd w:id="54"/>
    <w:p w14:paraId="74F3EC01">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2.供应商询问</w:t>
      </w:r>
    </w:p>
    <w:p w14:paraId="38987097">
      <w:pPr>
        <w:autoSpaceDE w:val="0"/>
        <w:autoSpaceDN w:val="0"/>
        <w:spacing w:line="360" w:lineRule="auto"/>
        <w:ind w:firstLine="480" w:firstLineChars="200"/>
        <w:jc w:val="lef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84ACBE6">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3.供应商质疑</w:t>
      </w:r>
    </w:p>
    <w:p w14:paraId="0958D0F1">
      <w:pPr>
        <w:pStyle w:val="31"/>
        <w:spacing w:line="360" w:lineRule="auto"/>
        <w:ind w:firstLine="482" w:firstLineChars="200"/>
        <w:rPr>
          <w:rFonts w:asciiTheme="minorEastAsia" w:hAnsiTheme="minorEastAsia" w:eastAsiaTheme="minorEastAsia"/>
          <w:b/>
          <w:sz w:val="24"/>
        </w:rPr>
      </w:pPr>
      <w:r>
        <w:rPr>
          <w:rFonts w:hint="eastAsia" w:cs="微软雅黑" w:asciiTheme="minorEastAsia" w:hAnsiTheme="minorEastAsia" w:eastAsiaTheme="minorEastAsia"/>
          <w:b/>
          <w:kern w:val="0"/>
          <w:sz w:val="24"/>
          <w:lang w:val="zh-CN"/>
        </w:rPr>
        <w:t>3</w:t>
      </w:r>
      <w:r>
        <w:rPr>
          <w:rFonts w:hint="eastAsia" w:asciiTheme="minorEastAsia" w:hAnsiTheme="minorEastAsia" w:eastAsiaTheme="minorEastAsia"/>
          <w:b/>
          <w:sz w:val="24"/>
        </w:rPr>
        <w:t>.1质疑提出时效</w:t>
      </w:r>
    </w:p>
    <w:p w14:paraId="1969FFD5">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3.1.1提出质疑的供应商应当是参与所质疑项目采购活动的供应商。潜在供应商已依法获取其可质疑的采购文件的，可以对该文件提出质疑。</w:t>
      </w:r>
    </w:p>
    <w:p w14:paraId="3BFAED19">
      <w:pPr>
        <w:pStyle w:val="31"/>
        <w:spacing w:line="360" w:lineRule="auto"/>
        <w:ind w:firstLine="480" w:firstLineChars="200"/>
        <w:rPr>
          <w:rFonts w:asciiTheme="minorEastAsia" w:hAnsiTheme="minorEastAsia" w:eastAsiaTheme="minorEastAsia"/>
          <w:sz w:val="24"/>
        </w:rPr>
      </w:pPr>
      <w:r>
        <w:rPr>
          <w:rFonts w:hint="eastAsia" w:cs="微软雅黑" w:asciiTheme="minorEastAsia" w:hAnsiTheme="minorEastAsia" w:eastAsiaTheme="minorEastAsia"/>
          <w:kern w:val="0"/>
          <w:sz w:val="24"/>
          <w:lang w:val="zh-CN"/>
        </w:rPr>
        <w:t>3</w:t>
      </w:r>
      <w:r>
        <w:rPr>
          <w:rFonts w:hint="eastAsia" w:asciiTheme="minorEastAsia" w:hAnsiTheme="minorEastAsia" w:eastAsiaTheme="minorEastAsia"/>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3FA5108">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34A47716">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3.1.2.2对采购过程提出质疑的，质疑期限为各采购程序环节结束之日起计算。</w:t>
      </w:r>
    </w:p>
    <w:p w14:paraId="791275DB">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3.1.2.3对采购结果提出质疑的，质疑期限自采购结果公告期限届满之日起计算。</w:t>
      </w:r>
    </w:p>
    <w:p w14:paraId="1C07517B">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3.1.2.4对同一采购程序环节的质疑，供应商须一次性提出。</w:t>
      </w:r>
    </w:p>
    <w:p w14:paraId="738AF828">
      <w:pPr>
        <w:pStyle w:val="31"/>
        <w:spacing w:line="360" w:lineRule="auto"/>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3.2质疑答复</w:t>
      </w:r>
    </w:p>
    <w:p w14:paraId="3D7E254C">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3.2.1根据采购人与采购代理机构签订采购委托协议的规定，质疑答复责任主体如下：</w:t>
      </w:r>
    </w:p>
    <w:p w14:paraId="52AF152A">
      <w:pPr>
        <w:widowControl/>
        <w:adjustRightInd/>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质疑答复责任主体一览表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CAF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vAlign w:val="center"/>
          </w:tcPr>
          <w:p w14:paraId="5665C169">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质疑内容</w:t>
            </w:r>
          </w:p>
        </w:tc>
        <w:tc>
          <w:tcPr>
            <w:tcW w:w="2232" w:type="dxa"/>
            <w:vAlign w:val="center"/>
          </w:tcPr>
          <w:p w14:paraId="38DDD85E">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质疑答复责任主体</w:t>
            </w:r>
          </w:p>
        </w:tc>
      </w:tr>
      <w:tr w14:paraId="5869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14:paraId="3F5E2D18">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对采购文件提出质疑</w:t>
            </w:r>
          </w:p>
        </w:tc>
        <w:tc>
          <w:tcPr>
            <w:tcW w:w="4536" w:type="dxa"/>
            <w:vAlign w:val="center"/>
          </w:tcPr>
          <w:p w14:paraId="034013B7">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对采购文件中特定资格条件、采购需求、评审办法、评审标准提出的质疑</w:t>
            </w:r>
          </w:p>
        </w:tc>
        <w:tc>
          <w:tcPr>
            <w:tcW w:w="2232" w:type="dxa"/>
            <w:vAlign w:val="center"/>
          </w:tcPr>
          <w:p w14:paraId="5FDEF29B">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6D3E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14:paraId="6E5B69E2">
            <w:pPr>
              <w:pStyle w:val="31"/>
              <w:spacing w:line="360" w:lineRule="auto"/>
              <w:jc w:val="center"/>
              <w:rPr>
                <w:rFonts w:asciiTheme="minorEastAsia" w:hAnsiTheme="minorEastAsia" w:eastAsiaTheme="minorEastAsia"/>
                <w:sz w:val="24"/>
              </w:rPr>
            </w:pPr>
          </w:p>
        </w:tc>
        <w:tc>
          <w:tcPr>
            <w:tcW w:w="4536" w:type="dxa"/>
            <w:vAlign w:val="center"/>
          </w:tcPr>
          <w:p w14:paraId="35410417">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对采购文件中其他内容提出的质疑</w:t>
            </w:r>
          </w:p>
        </w:tc>
        <w:tc>
          <w:tcPr>
            <w:tcW w:w="2232" w:type="dxa"/>
            <w:vAlign w:val="center"/>
          </w:tcPr>
          <w:p w14:paraId="2073F154">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410C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vAlign w:val="center"/>
          </w:tcPr>
          <w:p w14:paraId="457FF4A7">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对采购过程提出质疑</w:t>
            </w:r>
          </w:p>
        </w:tc>
        <w:tc>
          <w:tcPr>
            <w:tcW w:w="4536" w:type="dxa"/>
            <w:vAlign w:val="center"/>
          </w:tcPr>
          <w:p w14:paraId="3E2CEFED">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有关现场考察或开启响应文件前答疑会事项提出的质疑</w:t>
            </w:r>
          </w:p>
        </w:tc>
        <w:tc>
          <w:tcPr>
            <w:tcW w:w="2232" w:type="dxa"/>
            <w:vAlign w:val="center"/>
          </w:tcPr>
          <w:p w14:paraId="16C577BC">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采购人</w:t>
            </w:r>
          </w:p>
        </w:tc>
      </w:tr>
      <w:tr w14:paraId="3A18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continue"/>
            <w:vAlign w:val="center"/>
          </w:tcPr>
          <w:p w14:paraId="3B057084">
            <w:pPr>
              <w:pStyle w:val="31"/>
              <w:spacing w:line="360" w:lineRule="auto"/>
              <w:jc w:val="center"/>
              <w:rPr>
                <w:rFonts w:asciiTheme="minorEastAsia" w:hAnsiTheme="minorEastAsia" w:eastAsiaTheme="minorEastAsia"/>
                <w:sz w:val="24"/>
              </w:rPr>
            </w:pPr>
          </w:p>
        </w:tc>
        <w:tc>
          <w:tcPr>
            <w:tcW w:w="4536" w:type="dxa"/>
            <w:vAlign w:val="center"/>
          </w:tcPr>
          <w:p w14:paraId="5B8580C3">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对采购过程中其它事项提出的质疑</w:t>
            </w:r>
          </w:p>
        </w:tc>
        <w:tc>
          <w:tcPr>
            <w:tcW w:w="2232" w:type="dxa"/>
            <w:vAlign w:val="center"/>
          </w:tcPr>
          <w:p w14:paraId="21979F8E">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r w14:paraId="112C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Align w:val="center"/>
          </w:tcPr>
          <w:p w14:paraId="6A593542">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对采购结果提出质疑</w:t>
            </w:r>
          </w:p>
        </w:tc>
        <w:tc>
          <w:tcPr>
            <w:tcW w:w="4536" w:type="dxa"/>
            <w:vAlign w:val="center"/>
          </w:tcPr>
          <w:p w14:paraId="7D0EC3A8">
            <w:pPr>
              <w:pStyle w:val="31"/>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对采购结果提出的质疑</w:t>
            </w:r>
          </w:p>
        </w:tc>
        <w:tc>
          <w:tcPr>
            <w:tcW w:w="2232" w:type="dxa"/>
            <w:vAlign w:val="center"/>
          </w:tcPr>
          <w:p w14:paraId="6B4FAE0E">
            <w:pPr>
              <w:pStyle w:val="31"/>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采购代理机构</w:t>
            </w:r>
          </w:p>
        </w:tc>
      </w:tr>
    </w:tbl>
    <w:p w14:paraId="29FB8E6F">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注：采购人或代理机构应当协助质疑答复责任主体及时答复供应商的书面质疑。</w:t>
      </w:r>
    </w:p>
    <w:p w14:paraId="4713FE2E">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80EC718">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 2.3询问或者质疑事项可能影响采购结果的，采购人应当暂停签订合同，已经签订合同的，应当中止履行合同。</w:t>
      </w:r>
    </w:p>
    <w:p w14:paraId="15A4C7B9">
      <w:pPr>
        <w:pStyle w:val="31"/>
        <w:spacing w:line="360" w:lineRule="auto"/>
        <w:ind w:firstLine="482" w:firstLineChars="200"/>
        <w:rPr>
          <w:rFonts w:asciiTheme="minorEastAsia" w:hAnsiTheme="minorEastAsia" w:eastAsiaTheme="minorEastAsia"/>
          <w:sz w:val="24"/>
        </w:rPr>
      </w:pPr>
      <w:r>
        <w:rPr>
          <w:rFonts w:hint="eastAsia" w:cs="微软雅黑" w:asciiTheme="minorEastAsia" w:hAnsiTheme="minorEastAsia" w:eastAsiaTheme="minorEastAsia"/>
          <w:b/>
          <w:kern w:val="0"/>
          <w:sz w:val="24"/>
          <w:lang w:val="zh-CN"/>
        </w:rPr>
        <w:t>3.3质疑函</w:t>
      </w:r>
    </w:p>
    <w:p w14:paraId="26257F08">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3.3.1供应商提出质疑应当提交质疑函和必要的证明材料。质疑函应当包括下列内容：</w:t>
      </w:r>
    </w:p>
    <w:p w14:paraId="371E68D0">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3.3.1.1</w:t>
      </w:r>
      <w:r>
        <w:rPr>
          <w:rFonts w:hint="eastAsia" w:asciiTheme="minorEastAsia" w:hAnsiTheme="minorEastAsia" w:eastAsiaTheme="minorEastAsia"/>
          <w:sz w:val="24"/>
          <w:szCs w:val="24"/>
        </w:rPr>
        <w:t>供应商的姓名或者名称、地址、邮编、联系人及联系电话；</w:t>
      </w:r>
    </w:p>
    <w:p w14:paraId="1251BE21">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3.3.1.2</w:t>
      </w:r>
      <w:r>
        <w:rPr>
          <w:rFonts w:hint="eastAsia" w:asciiTheme="minorEastAsia" w:hAnsiTheme="minorEastAsia" w:eastAsiaTheme="minorEastAsia"/>
          <w:sz w:val="24"/>
          <w:szCs w:val="24"/>
        </w:rPr>
        <w:t>质疑项目的名称、编号；</w:t>
      </w:r>
    </w:p>
    <w:p w14:paraId="704512E5">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3.3.1.3</w:t>
      </w:r>
      <w:r>
        <w:rPr>
          <w:rFonts w:hint="eastAsia" w:asciiTheme="minorEastAsia" w:hAnsiTheme="minorEastAsia" w:eastAsiaTheme="minorEastAsia"/>
          <w:sz w:val="24"/>
          <w:szCs w:val="24"/>
        </w:rPr>
        <w:t>具体、明确的质疑事项和与质疑事项相关的请求；</w:t>
      </w:r>
    </w:p>
    <w:p w14:paraId="36D83A45">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3.3.1.4</w:t>
      </w:r>
      <w:r>
        <w:rPr>
          <w:rFonts w:hint="eastAsia" w:asciiTheme="minorEastAsia" w:hAnsiTheme="minorEastAsia" w:eastAsiaTheme="minorEastAsia"/>
          <w:sz w:val="24"/>
          <w:szCs w:val="24"/>
        </w:rPr>
        <w:t>事实依据；</w:t>
      </w:r>
    </w:p>
    <w:p w14:paraId="329612D9">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3.3.1.5</w:t>
      </w:r>
      <w:r>
        <w:rPr>
          <w:rFonts w:hint="eastAsia" w:asciiTheme="minorEastAsia" w:hAnsiTheme="minorEastAsia" w:eastAsiaTheme="minorEastAsia"/>
          <w:sz w:val="24"/>
          <w:szCs w:val="24"/>
        </w:rPr>
        <w:t>必要的法律依据；</w:t>
      </w:r>
    </w:p>
    <w:p w14:paraId="08B501CF">
      <w:pPr>
        <w:pStyle w:val="31"/>
        <w:tabs>
          <w:tab w:val="left" w:pos="426"/>
          <w:tab w:val="left" w:pos="84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3.3.1.6</w:t>
      </w:r>
      <w:r>
        <w:rPr>
          <w:rFonts w:hint="eastAsia" w:asciiTheme="minorEastAsia" w:hAnsiTheme="minorEastAsia" w:eastAsiaTheme="minorEastAsia"/>
          <w:sz w:val="24"/>
          <w:szCs w:val="24"/>
        </w:rPr>
        <w:t>提出质疑的日期。</w:t>
      </w:r>
    </w:p>
    <w:p w14:paraId="7D5D20AC">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3.3.1.7供应商提交的质疑函需一式三份。供应商为自然人的，应当由本人签字；供应商为法人或者其他组织的，应当由法定代表人、主要负责人，或者其授权代表签字或者盖章，并加盖公章。</w:t>
      </w:r>
    </w:p>
    <w:p w14:paraId="7D062095">
      <w:pPr>
        <w:pStyle w:val="31"/>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质疑函范本及制作说明详见附件</w:t>
      </w:r>
      <w:r>
        <w:rPr>
          <w:rFonts w:asciiTheme="minorEastAsia" w:hAnsiTheme="minorEastAsia" w:eastAsiaTheme="minorEastAsia"/>
          <w:b/>
          <w:sz w:val="24"/>
        </w:rPr>
        <w:t>1</w:t>
      </w:r>
      <w:r>
        <w:rPr>
          <w:rFonts w:hint="eastAsia" w:asciiTheme="minorEastAsia" w:hAnsiTheme="minorEastAsia" w:eastAsiaTheme="minorEastAsia"/>
          <w:b/>
          <w:sz w:val="24"/>
        </w:rPr>
        <w:t>。</w:t>
      </w:r>
    </w:p>
    <w:p w14:paraId="20C83298">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.供应商投诉</w:t>
      </w:r>
    </w:p>
    <w:p w14:paraId="77E36CC7">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.1质疑供应商对采购人、</w:t>
      </w:r>
      <w:r>
        <w:rPr>
          <w:rFonts w:hint="eastAsia" w:asciiTheme="minorEastAsia" w:hAnsiTheme="minorEastAsia" w:eastAsiaTheme="minorEastAsia"/>
          <w:sz w:val="24"/>
        </w:rPr>
        <w:t>采购代理机构</w:t>
      </w:r>
      <w:r>
        <w:rPr>
          <w:rFonts w:asciiTheme="minorEastAsia" w:hAnsiTheme="minorEastAsia" w:eastAsiaTheme="minorEastAsia"/>
          <w:sz w:val="24"/>
        </w:rPr>
        <w:t>的答复不满意或者采购人、</w:t>
      </w:r>
      <w:r>
        <w:rPr>
          <w:rFonts w:hint="eastAsia" w:asciiTheme="minorEastAsia" w:hAnsiTheme="minorEastAsia" w:eastAsiaTheme="minorEastAsia"/>
          <w:sz w:val="24"/>
        </w:rPr>
        <w:t>采购代理机构</w:t>
      </w:r>
      <w:r>
        <w:rPr>
          <w:rFonts w:asciiTheme="minorEastAsia" w:hAnsiTheme="minorEastAsia" w:eastAsiaTheme="minorEastAsia"/>
          <w:sz w:val="24"/>
        </w:rPr>
        <w:t>未在规定的时间内</w:t>
      </w:r>
      <w:r>
        <w:rPr>
          <w:rFonts w:hint="eastAsia" w:asciiTheme="minorEastAsia" w:hAnsiTheme="minorEastAsia" w:eastAsiaTheme="minorEastAsia"/>
          <w:sz w:val="24"/>
        </w:rPr>
        <w:t>作出答复的，可以在答复期满后十五个工作日内向同级政府采购监督管理部门提出投诉。</w:t>
      </w:r>
    </w:p>
    <w:p w14:paraId="2CD81C5B">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.2供应</w:t>
      </w:r>
      <w:r>
        <w:rPr>
          <w:rFonts w:hint="eastAsia" w:asciiTheme="minorEastAsia" w:hAnsiTheme="minorEastAsia" w:eastAsiaTheme="minorEastAsia"/>
          <w:sz w:val="24"/>
        </w:rPr>
        <w:t>商投诉的事项不得超出已质疑事项的范围，基于质疑答复内容提出的投诉事项除外。</w:t>
      </w:r>
    </w:p>
    <w:p w14:paraId="6C1C4272">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.3供应</w:t>
      </w:r>
      <w:r>
        <w:rPr>
          <w:rFonts w:hint="eastAsia" w:asciiTheme="minorEastAsia" w:hAnsiTheme="minorEastAsia" w:eastAsiaTheme="minorEastAsia"/>
          <w:sz w:val="24"/>
        </w:rPr>
        <w:t>商投诉应当有明确的请求和必要的证明材料。</w:t>
      </w:r>
    </w:p>
    <w:p w14:paraId="46E244CB">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.4以联合体形</w:t>
      </w:r>
      <w:r>
        <w:rPr>
          <w:rFonts w:hint="eastAsia" w:asciiTheme="minorEastAsia" w:hAnsiTheme="minorEastAsia" w:eastAsiaTheme="minorEastAsia"/>
          <w:sz w:val="24"/>
        </w:rPr>
        <w:t>式参加政府采购活动的，其投诉应当由组成联合体的所有供应商共同提出。</w:t>
      </w:r>
    </w:p>
    <w:p w14:paraId="43ACC8D6">
      <w:pPr>
        <w:pStyle w:val="31"/>
        <w:spacing w:line="360" w:lineRule="auto"/>
        <w:ind w:firstLine="482" w:firstLineChars="200"/>
        <w:rPr>
          <w:rFonts w:asciiTheme="minorEastAsia" w:hAnsiTheme="minorEastAsia" w:eastAsiaTheme="minorEastAsia"/>
          <w:b/>
          <w:sz w:val="24"/>
        </w:rPr>
      </w:pPr>
    </w:p>
    <w:p w14:paraId="27624FD3">
      <w:pPr>
        <w:adjustRightInd/>
        <w:spacing w:line="360" w:lineRule="auto"/>
        <w:jc w:val="center"/>
        <w:rPr>
          <w:rFonts w:cs="仿宋_GB2312" w:asciiTheme="minorEastAsia" w:hAnsiTheme="minorEastAsia" w:eastAsiaTheme="minorEastAsia"/>
          <w:b/>
          <w:sz w:val="32"/>
          <w:szCs w:val="20"/>
        </w:rPr>
      </w:pPr>
    </w:p>
    <w:p w14:paraId="0240B55B">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五、磋商文件构成、修改、解释</w:t>
      </w:r>
    </w:p>
    <w:p w14:paraId="3B1481E7">
      <w:pPr>
        <w:autoSpaceDE w:val="0"/>
        <w:autoSpaceDN w:val="0"/>
        <w:spacing w:line="360" w:lineRule="auto"/>
        <w:rPr>
          <w:rFonts w:asciiTheme="minorEastAsia" w:hAnsiTheme="minorEastAsia" w:eastAsiaTheme="minorEastAsia"/>
          <w:b/>
          <w:sz w:val="24"/>
        </w:rPr>
      </w:pPr>
      <w:r>
        <w:rPr>
          <w:rFonts w:hint="eastAsia" w:asciiTheme="minorEastAsia" w:hAnsiTheme="minorEastAsia" w:eastAsiaTheme="minorEastAsia"/>
          <w:b/>
          <w:sz w:val="24"/>
        </w:rPr>
        <w:t>1．磋商文件的构成</w:t>
      </w:r>
    </w:p>
    <w:p w14:paraId="50F27740">
      <w:pPr>
        <w:pStyle w:val="31"/>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 磋商文件包括下列文件及附件</w:t>
      </w:r>
    </w:p>
    <w:p w14:paraId="7304842C">
      <w:pPr>
        <w:pStyle w:val="31"/>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第一部分  邀请供应商</w:t>
      </w:r>
    </w:p>
    <w:p w14:paraId="42F3A390">
      <w:pPr>
        <w:pStyle w:val="31"/>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第二部分  竞争性磋商流程</w:t>
      </w:r>
    </w:p>
    <w:p w14:paraId="78AF09FD">
      <w:pPr>
        <w:pStyle w:val="31"/>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第三部分  供应商须知</w:t>
      </w:r>
    </w:p>
    <w:p w14:paraId="2BCB2248">
      <w:pPr>
        <w:pStyle w:val="31"/>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第四部分  采购需求</w:t>
      </w:r>
    </w:p>
    <w:p w14:paraId="75F42CDD">
      <w:pPr>
        <w:pStyle w:val="31"/>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第五部分  评审方法及评审标准</w:t>
      </w:r>
    </w:p>
    <w:p w14:paraId="623794D9">
      <w:pPr>
        <w:pStyle w:val="31"/>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第六部分  拟签订的合同文本</w:t>
      </w:r>
    </w:p>
    <w:p w14:paraId="10C5927C">
      <w:pPr>
        <w:pStyle w:val="31"/>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第七部分  应提交的有关格式范例</w:t>
      </w:r>
    </w:p>
    <w:p w14:paraId="52BACDCA">
      <w:pPr>
        <w:pStyle w:val="31"/>
        <w:tabs>
          <w:tab w:val="left" w:pos="840"/>
        </w:tabs>
        <w:spacing w:line="360" w:lineRule="auto"/>
        <w:ind w:firstLine="960" w:firstLineChars="400"/>
        <w:rPr>
          <w:rFonts w:asciiTheme="minorEastAsia" w:hAnsiTheme="minorEastAsia" w:eastAsiaTheme="minorEastAsia"/>
          <w:sz w:val="24"/>
          <w:szCs w:val="24"/>
        </w:rPr>
      </w:pPr>
      <w:r>
        <w:rPr>
          <w:rFonts w:hint="eastAsia" w:asciiTheme="minorEastAsia" w:hAnsiTheme="minorEastAsia" w:eastAsiaTheme="minorEastAsia"/>
          <w:sz w:val="24"/>
          <w:szCs w:val="24"/>
        </w:rPr>
        <w:t>第八部分  最后报价格式</w:t>
      </w:r>
    </w:p>
    <w:p w14:paraId="0C262E0C">
      <w:pPr>
        <w:pStyle w:val="31"/>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1.2 </w:t>
      </w:r>
      <w:r>
        <w:rPr>
          <w:rFonts w:hint="eastAsia" w:asciiTheme="minorEastAsia" w:hAnsiTheme="minorEastAsia" w:eastAsiaTheme="minorEastAsia"/>
          <w:sz w:val="24"/>
        </w:rPr>
        <w:t>与本项目有关的</w:t>
      </w:r>
      <w:r>
        <w:rPr>
          <w:rFonts w:hint="eastAsia" w:asciiTheme="minorEastAsia" w:hAnsiTheme="minorEastAsia" w:eastAsiaTheme="minorEastAsia"/>
          <w:bCs/>
          <w:sz w:val="24"/>
        </w:rPr>
        <w:t>澄清或者修改的内容为磋商文件的组成部分</w:t>
      </w:r>
      <w:r>
        <w:rPr>
          <w:rFonts w:hint="eastAsia" w:cs="仿宋_GB2312" w:asciiTheme="minorEastAsia" w:hAnsiTheme="minorEastAsia" w:eastAsiaTheme="minorEastAsia"/>
          <w:sz w:val="24"/>
        </w:rPr>
        <w:t>。</w:t>
      </w:r>
    </w:p>
    <w:p w14:paraId="0F0E4511">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2.磋商文件的</w:t>
      </w:r>
      <w:r>
        <w:rPr>
          <w:rFonts w:hint="eastAsia" w:cs="仿宋_GB2312" w:asciiTheme="minorEastAsia" w:hAnsiTheme="minorEastAsia" w:eastAsiaTheme="minorEastAsia"/>
          <w:b/>
          <w:sz w:val="24"/>
          <w:szCs w:val="24"/>
        </w:rPr>
        <w:t>澄清、修改</w:t>
      </w:r>
    </w:p>
    <w:p w14:paraId="003433B0">
      <w:pPr>
        <w:pStyle w:val="393"/>
        <w:snapToGrid w:val="0"/>
        <w:spacing w:before="0"/>
        <w:ind w:firstLine="480"/>
        <w:rPr>
          <w:rFonts w:cs="仿宋_GB2312" w:asciiTheme="minorEastAsia" w:hAnsiTheme="minorEastAsia" w:eastAsiaTheme="minorEastAsia"/>
        </w:rPr>
      </w:pPr>
      <w:r>
        <w:rPr>
          <w:rFonts w:hint="eastAsia" w:cs="仿宋_GB2312" w:asciiTheme="minorEastAsia" w:hAnsiTheme="minorEastAsia" w:eastAsiaTheme="minorEastAsia"/>
        </w:rPr>
        <w:t>2.1已获取磋商文件的潜在供应商，若有问题需要澄清，应于提交首次响应文件截止时间前，以书面形式向采购代理机构提出。</w:t>
      </w:r>
    </w:p>
    <w:p w14:paraId="6AC89876">
      <w:pPr>
        <w:pStyle w:val="393"/>
        <w:snapToGrid w:val="0"/>
        <w:spacing w:before="0"/>
        <w:ind w:firstLine="480"/>
        <w:rPr>
          <w:rFonts w:asciiTheme="minorEastAsia" w:hAnsiTheme="minorEastAsia" w:eastAsiaTheme="minorEastAsia"/>
        </w:rPr>
      </w:pPr>
      <w:r>
        <w:rPr>
          <w:rFonts w:hint="eastAsia" w:asciiTheme="minorEastAsia" w:hAnsiTheme="minorEastAsia" w:eastAsiaTheme="minorEastAsia"/>
        </w:rPr>
        <w:t>2.2</w:t>
      </w:r>
      <w:r>
        <w:rPr>
          <w:rFonts w:hint="eastAsia" w:cs="宋体" w:asciiTheme="minorEastAsia" w:hAnsiTheme="minorEastAsia" w:eastAsiaTheme="minorEastAsia"/>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rPr>
        <w:t>提交首次</w:t>
      </w:r>
      <w:r>
        <w:rPr>
          <w:rFonts w:hint="eastAsia" w:cs="宋体" w:asciiTheme="minorEastAsia" w:hAnsiTheme="minorEastAsia" w:eastAsiaTheme="minorEastAsia"/>
        </w:rPr>
        <w:t>响应文件截止时间和响应文件开启时间。该澄清或者修改的内容为磋商文件的组成部分。</w:t>
      </w:r>
    </w:p>
    <w:p w14:paraId="6AF4EB4D">
      <w:pPr>
        <w:pStyle w:val="393"/>
        <w:snapToGrid w:val="0"/>
        <w:spacing w:before="0"/>
        <w:ind w:firstLine="480"/>
        <w:rPr>
          <w:rFonts w:asciiTheme="minorEastAsia" w:hAnsiTheme="minorEastAsia" w:eastAsiaTheme="minorEastAsia"/>
        </w:rPr>
      </w:pPr>
      <w:r>
        <w:rPr>
          <w:rFonts w:hint="eastAsia" w:asciiTheme="minorEastAsia" w:hAnsiTheme="minorEastAsia" w:eastAsiaTheme="minorEastAsia"/>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rPr>
        <w:t>通过电子交易平台</w:t>
      </w:r>
      <w:r>
        <w:rPr>
          <w:rFonts w:hint="eastAsia" w:asciiTheme="minorEastAsia" w:hAnsiTheme="minorEastAsia" w:eastAsiaTheme="minorEastAsia"/>
        </w:rPr>
        <w:t>通知所有获取磋商文件的供应商；不足5日的，采购人、采购代理机构应当顺延提交首次响应文件截止时间。</w:t>
      </w:r>
    </w:p>
    <w:p w14:paraId="09734F0D">
      <w:pPr>
        <w:pStyle w:val="393"/>
        <w:snapToGrid w:val="0"/>
        <w:spacing w:before="0"/>
        <w:ind w:firstLine="482"/>
        <w:rPr>
          <w:rFonts w:asciiTheme="minorEastAsia" w:hAnsiTheme="minorEastAsia" w:eastAsiaTheme="minorEastAsia"/>
        </w:rPr>
      </w:pPr>
      <w:r>
        <w:rPr>
          <w:rFonts w:hint="eastAsia" w:asciiTheme="minorEastAsia" w:hAnsiTheme="minorEastAsia" w:eastAsiaTheme="minorEastAsia"/>
          <w:b/>
        </w:rPr>
        <w:t>▲</w:t>
      </w:r>
      <w:r>
        <w:rPr>
          <w:rFonts w:hint="eastAsia" w:cs="仿宋_GB2312" w:asciiTheme="minorEastAsia" w:hAnsiTheme="minorEastAsia" w:eastAsiaTheme="minorEastAsia"/>
          <w:b/>
          <w:szCs w:val="21"/>
        </w:rPr>
        <w:t>响应文件未按磋商文件的澄清、修改的内容编制，又不符合实质性要求的，响应无效。</w:t>
      </w:r>
    </w:p>
    <w:p w14:paraId="6940A2E6">
      <w:pPr>
        <w:pStyle w:val="22"/>
        <w:rPr>
          <w:rFonts w:cs="仿宋_GB2312" w:asciiTheme="minorEastAsia" w:hAnsiTheme="minorEastAsia" w:eastAsiaTheme="minorEastAsia"/>
          <w:sz w:val="18"/>
          <w:szCs w:val="18"/>
          <w:lang w:val="en-US"/>
        </w:rPr>
      </w:pPr>
      <w:r>
        <w:rPr>
          <w:rFonts w:hint="eastAsia" w:cs="仿宋_GB2312" w:asciiTheme="minorEastAsia" w:hAnsiTheme="minorEastAsia" w:eastAsiaTheme="minorEastAsia"/>
          <w:szCs w:val="24"/>
          <w:lang w:val="en-US"/>
        </w:rPr>
        <w:t xml:space="preserve">    </w:t>
      </w:r>
    </w:p>
    <w:p w14:paraId="2442EA17">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六、响应文件的编制</w:t>
      </w:r>
    </w:p>
    <w:p w14:paraId="0FDCAF2A">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1.响应文件的语言</w:t>
      </w:r>
    </w:p>
    <w:p w14:paraId="6AA717C4">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响应文件及供应商与采购有关的来往通知、函件和文件均应使用中文。</w:t>
      </w:r>
    </w:p>
    <w:p w14:paraId="5DF07240">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2.响应文件的组成</w:t>
      </w:r>
    </w:p>
    <w:p w14:paraId="6816ED18">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响应文件应当包括以下主要内容</w:t>
      </w:r>
      <w:r>
        <w:rPr>
          <w:rFonts w:hint="eastAsia" w:asciiTheme="minorEastAsia" w:hAnsiTheme="minorEastAsia" w:eastAsiaTheme="minorEastAsia"/>
          <w:color w:val="FF0000"/>
          <w:sz w:val="24"/>
        </w:rPr>
        <w:t>（标注“▲”为实质性要求，供应商必须提供，否则磋商无效。相关格式见磋商文件第七部分）</w:t>
      </w:r>
      <w:r>
        <w:rPr>
          <w:rFonts w:hint="eastAsia" w:asciiTheme="minorEastAsia" w:hAnsiTheme="minorEastAsia" w:eastAsiaTheme="minorEastAsia"/>
          <w:sz w:val="24"/>
        </w:rPr>
        <w:t>：</w:t>
      </w:r>
    </w:p>
    <w:p w14:paraId="3C199D42">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（1）响应函</w:t>
      </w:r>
    </w:p>
    <w:p w14:paraId="00AB92F7">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（2）资格文件</w:t>
      </w:r>
    </w:p>
    <w:p w14:paraId="2A449719">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A、</w:t>
      </w:r>
      <w:r>
        <w:rPr>
          <w:rFonts w:hint="eastAsia" w:cs="宋体" w:asciiTheme="minorEastAsia" w:hAnsiTheme="minorEastAsia" w:eastAsiaTheme="minorEastAsia"/>
          <w:sz w:val="24"/>
        </w:rPr>
        <w:t>符合参加政府采购活动应当具备的一般条件的承诺函（</w:t>
      </w:r>
      <w:r>
        <w:rPr>
          <w:rFonts w:hint="eastAsia" w:asciiTheme="minorEastAsia" w:hAnsiTheme="minorEastAsia" w:eastAsiaTheme="minorEastAsia"/>
          <w:sz w:val="24"/>
        </w:rPr>
        <w:t>如以联合体形式参加政府采购活动的，</w:t>
      </w:r>
      <w:r>
        <w:rPr>
          <w:rFonts w:hint="eastAsia" w:cs="Arial" w:asciiTheme="minorEastAsia" w:hAnsiTheme="minorEastAsia" w:eastAsiaTheme="minorEastAsia"/>
          <w:sz w:val="24"/>
        </w:rPr>
        <w:t>联合体各方均应提交该承诺函</w:t>
      </w:r>
      <w:r>
        <w:rPr>
          <w:rFonts w:hint="eastAsia" w:cs="宋体" w:asciiTheme="minorEastAsia" w:hAnsiTheme="minorEastAsia" w:eastAsiaTheme="minorEastAsia"/>
          <w:sz w:val="24"/>
        </w:rPr>
        <w:t>）；</w:t>
      </w:r>
    </w:p>
    <w:p w14:paraId="70DBA739">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B、</w:t>
      </w:r>
      <w:r>
        <w:rPr>
          <w:rFonts w:hint="eastAsia" w:cs="Arial" w:asciiTheme="minorEastAsia" w:hAnsiTheme="minorEastAsia" w:eastAsiaTheme="minorEastAsia"/>
          <w:sz w:val="24"/>
        </w:rPr>
        <w:t>联合协议</w:t>
      </w:r>
      <w:r>
        <w:rPr>
          <w:rFonts w:hint="eastAsia" w:cs="仿宋_GB2312" w:asciiTheme="minorEastAsia" w:hAnsiTheme="minorEastAsia" w:eastAsiaTheme="minorEastAsia"/>
          <w:sz w:val="24"/>
        </w:rPr>
        <w:t>（如果有）；</w:t>
      </w:r>
    </w:p>
    <w:p w14:paraId="092D68B6">
      <w:pPr>
        <w:pStyle w:val="31"/>
        <w:spacing w:line="360" w:lineRule="auto"/>
        <w:ind w:firstLine="480" w:firstLineChars="200"/>
        <w:rPr>
          <w:rFonts w:cs="仿宋_GB2312" w:asciiTheme="minorEastAsia" w:hAnsiTheme="minorEastAsia" w:eastAsiaTheme="minorEastAsia"/>
          <w:sz w:val="24"/>
        </w:rPr>
      </w:pPr>
      <w:r>
        <w:rPr>
          <w:rFonts w:hint="eastAsia" w:cs="宋体" w:asciiTheme="minorEastAsia" w:hAnsiTheme="minorEastAsia" w:eastAsiaTheme="minorEastAsia"/>
          <w:sz w:val="24"/>
        </w:rPr>
        <w:t>C</w:t>
      </w:r>
      <w:r>
        <w:rPr>
          <w:rFonts w:hint="eastAsia" w:asciiTheme="minorEastAsia" w:hAnsiTheme="minorEastAsia" w:eastAsiaTheme="minorEastAsia"/>
          <w:sz w:val="24"/>
        </w:rPr>
        <w:t>、</w:t>
      </w:r>
      <w:r>
        <w:rPr>
          <w:rFonts w:hint="eastAsia" w:cs="宋体" w:asciiTheme="minorEastAsia" w:hAnsiTheme="minorEastAsia" w:eastAsiaTheme="minorEastAsia"/>
          <w:sz w:val="24"/>
        </w:rPr>
        <w:t>落实政府采购政策需满足的资格要求</w:t>
      </w:r>
      <w:r>
        <w:rPr>
          <w:rFonts w:hint="eastAsia" w:cs="宋体" w:asciiTheme="minorEastAsia" w:hAnsiTheme="minorEastAsia" w:eastAsiaTheme="minorEastAsia"/>
          <w:snapToGrid w:val="0"/>
          <w:kern w:val="28"/>
          <w:sz w:val="24"/>
        </w:rPr>
        <w:t>：《中小企业声明函》；</w:t>
      </w:r>
    </w:p>
    <w:p w14:paraId="41166E6B">
      <w:pPr>
        <w:pStyle w:val="31"/>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D、符合特定资格条件的有关证明材料（如果有）。</w:t>
      </w:r>
      <w:r>
        <w:rPr>
          <w:rFonts w:hint="eastAsia" w:cs="仿宋_GB2312" w:asciiTheme="minorEastAsia" w:hAnsiTheme="minorEastAsia" w:eastAsiaTheme="minorEastAsia"/>
          <w:sz w:val="24"/>
        </w:rPr>
        <w:tab/>
      </w:r>
      <w:r>
        <w:rPr>
          <w:rFonts w:cs="仿宋_GB2312" w:asciiTheme="minorEastAsia" w:hAnsiTheme="minorEastAsia" w:eastAsiaTheme="minorEastAsia"/>
          <w:sz w:val="24"/>
        </w:rPr>
        <w:t xml:space="preserve"> </w:t>
      </w:r>
    </w:p>
    <w:p w14:paraId="1EE9D347">
      <w:pPr>
        <w:pStyle w:val="31"/>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rPr>
        <w:t>（3）</w:t>
      </w:r>
      <w:r>
        <w:rPr>
          <w:rFonts w:hint="eastAsia" w:hAnsi="宋体" w:cs="宋体"/>
          <w:sz w:val="24"/>
        </w:rPr>
        <w:t>授权委托书或法定代表人（单位负责人、自然人本人）身份证明；</w:t>
      </w:r>
    </w:p>
    <w:p w14:paraId="54643D4D">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sz w:val="24"/>
          <w:szCs w:val="24"/>
        </w:rPr>
        <w:t>（4）</w:t>
      </w:r>
      <w:r>
        <w:rPr>
          <w:rFonts w:hint="eastAsia" w:cs="宋体" w:asciiTheme="minorEastAsia" w:hAnsiTheme="minorEastAsia" w:eastAsiaTheme="minorEastAsia"/>
          <w:sz w:val="24"/>
        </w:rPr>
        <w:t>分包意向协议</w:t>
      </w:r>
      <w:r>
        <w:rPr>
          <w:rFonts w:hint="eastAsia" w:cs="宋体" w:asciiTheme="minorEastAsia" w:hAnsiTheme="minorEastAsia" w:eastAsiaTheme="minorEastAsia"/>
          <w:snapToGrid w:val="0"/>
          <w:kern w:val="28"/>
          <w:sz w:val="24"/>
        </w:rPr>
        <w:t>（如果有)</w:t>
      </w:r>
      <w:r>
        <w:rPr>
          <w:rFonts w:hint="eastAsia" w:cs="仿宋_GB2312" w:asciiTheme="minorEastAsia" w:hAnsiTheme="minorEastAsia" w:eastAsiaTheme="minorEastAsia"/>
          <w:kern w:val="0"/>
          <w:sz w:val="24"/>
          <w:lang w:val="zh-CN"/>
        </w:rPr>
        <w:t>；</w:t>
      </w:r>
    </w:p>
    <w:p w14:paraId="7225B83C">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（5）所有资信文件</w:t>
      </w:r>
      <w:r>
        <w:rPr>
          <w:rFonts w:hint="eastAsia" w:cs="宋体" w:asciiTheme="minorEastAsia" w:hAnsiTheme="minorEastAsia" w:eastAsiaTheme="minorEastAsia"/>
          <w:kern w:val="0"/>
          <w:sz w:val="24"/>
        </w:rPr>
        <w:t>（如果有）；</w:t>
      </w:r>
    </w:p>
    <w:p w14:paraId="0D349B56">
      <w:pPr>
        <w:pStyle w:val="31"/>
        <w:spacing w:line="360" w:lineRule="auto"/>
        <w:ind w:firstLine="480" w:firstLineChars="200"/>
        <w:rPr>
          <w:rFonts w:cs="仿宋_GB2312" w:asciiTheme="minorEastAsia" w:hAnsiTheme="minorEastAsia" w:eastAsiaTheme="minorEastAsia"/>
          <w:b/>
          <w:sz w:val="24"/>
          <w:szCs w:val="24"/>
        </w:rPr>
      </w:pPr>
      <w:r>
        <w:rPr>
          <w:rFonts w:hint="eastAsia" w:cs="宋体" w:asciiTheme="minorEastAsia" w:hAnsiTheme="minorEastAsia" w:eastAsiaTheme="minorEastAsia"/>
          <w:kern w:val="0"/>
          <w:sz w:val="24"/>
        </w:rPr>
        <w:t>（6）</w:t>
      </w:r>
      <w:r>
        <w:rPr>
          <w:rFonts w:hint="eastAsia" w:asciiTheme="minorEastAsia" w:hAnsiTheme="minorEastAsia" w:eastAsiaTheme="minorEastAsia"/>
          <w:sz w:val="24"/>
        </w:rPr>
        <w:t>响应截止时间近三年以来供应商的主要业绩证明材料</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37B7D308">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napToGrid w:val="0"/>
          <w:sz w:val="24"/>
        </w:rPr>
        <w:t>（7）</w:t>
      </w:r>
      <w:r>
        <w:rPr>
          <w:rFonts w:hint="eastAsia" w:asciiTheme="minorEastAsia" w:hAnsiTheme="minorEastAsia" w:eastAsiaTheme="minorEastAsia"/>
          <w:kern w:val="0"/>
          <w:sz w:val="24"/>
          <w:lang w:val="zh-CN"/>
        </w:rPr>
        <w:t>关于对磋商文件中有关条款的拒绝声明 (如果有)</w:t>
      </w:r>
      <w:r>
        <w:rPr>
          <w:rFonts w:hint="eastAsia" w:asciiTheme="minorEastAsia" w:hAnsiTheme="minorEastAsia" w:eastAsiaTheme="minorEastAsia"/>
          <w:sz w:val="24"/>
          <w:lang w:val="zh-CN"/>
        </w:rPr>
        <w:t xml:space="preserve"> ；</w:t>
      </w:r>
    </w:p>
    <w:p w14:paraId="3D684821">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（8）</w:t>
      </w:r>
      <w:r>
        <w:rPr>
          <w:rFonts w:hint="eastAsia" w:asciiTheme="minorEastAsia" w:hAnsiTheme="minorEastAsia" w:eastAsiaTheme="minorEastAsia"/>
          <w:kern w:val="0"/>
          <w:sz w:val="24"/>
          <w:lang w:val="zh-CN"/>
        </w:rPr>
        <w:t>认为需要的其他商务文件或说明 (如果有) ；</w:t>
      </w:r>
    </w:p>
    <w:p w14:paraId="7CB0E5E0">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kern w:val="0"/>
          <w:sz w:val="24"/>
          <w:lang w:val="zh-CN"/>
        </w:rPr>
        <w:t>（9）</w:t>
      </w:r>
      <w:r>
        <w:rPr>
          <w:rFonts w:hint="eastAsia" w:asciiTheme="minorEastAsia" w:hAnsiTheme="minorEastAsia" w:eastAsiaTheme="minorEastAsia"/>
          <w:sz w:val="24"/>
          <w:lang w:val="zh-CN"/>
        </w:rPr>
        <w:t>技术解决方案</w:t>
      </w:r>
      <w:r>
        <w:rPr>
          <w:rFonts w:hint="eastAsia" w:cs="仿宋_GB2312" w:asciiTheme="minorEastAsia" w:hAnsiTheme="minorEastAsia" w:eastAsiaTheme="minorEastAsia"/>
          <w:sz w:val="24"/>
        </w:rPr>
        <w:t>（如果有）</w:t>
      </w:r>
      <w:r>
        <w:rPr>
          <w:rFonts w:hint="eastAsia" w:asciiTheme="minorEastAsia" w:hAnsiTheme="minorEastAsia" w:eastAsiaTheme="minorEastAsia"/>
          <w:sz w:val="24"/>
          <w:lang w:val="zh-CN"/>
        </w:rPr>
        <w:t>。可以是针对本项目的完整技术解决方案和实施方案；详细阐述项目方案的实现思路及关键技术；符合本项目对当前和未来发展的要求；以及对功能设计和实施计划的建议；</w:t>
      </w:r>
    </w:p>
    <w:p w14:paraId="1C031909">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（10）组织实施方案</w:t>
      </w:r>
      <w:r>
        <w:rPr>
          <w:rFonts w:hint="eastAsia" w:cs="仿宋_GB2312" w:asciiTheme="minorEastAsia" w:hAnsiTheme="minorEastAsia" w:eastAsiaTheme="minorEastAsia"/>
          <w:sz w:val="24"/>
        </w:rPr>
        <w:t>（如果有）</w:t>
      </w:r>
      <w:r>
        <w:rPr>
          <w:rFonts w:hint="eastAsia" w:asciiTheme="minorEastAsia" w:hAnsiTheme="minorEastAsia" w:eastAsiaTheme="minorEastAsia"/>
          <w:kern w:val="0"/>
          <w:sz w:val="24"/>
          <w:lang w:val="zh-CN"/>
        </w:rPr>
        <w:t>。</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本项目详细工作实施组织方案，包括(但不限于)以下内容：组织机构、工作时间进度表、工作程序和步骤、管理和协调方法、关键步骤的思路和要点；</w:t>
      </w:r>
    </w:p>
    <w:p w14:paraId="6725FBFB">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color w:val="FF0000"/>
          <w:sz w:val="24"/>
        </w:rPr>
        <w:t>▲</w:t>
      </w:r>
      <w:r>
        <w:rPr>
          <w:rFonts w:hint="eastAsia" w:asciiTheme="minorEastAsia" w:hAnsiTheme="minorEastAsia" w:eastAsiaTheme="minorEastAsia"/>
          <w:kern w:val="0"/>
          <w:sz w:val="24"/>
          <w:lang w:val="zh-CN"/>
        </w:rPr>
        <w:t>（11）售后服务方案。</w:t>
      </w:r>
      <w:r>
        <w:rPr>
          <w:rFonts w:hint="eastAsia" w:asciiTheme="minorEastAsia" w:hAnsiTheme="minorEastAsia" w:eastAsiaTheme="minorEastAsia"/>
          <w:sz w:val="24"/>
          <w:lang w:val="zh-CN"/>
        </w:rPr>
        <w:t>可以是</w:t>
      </w:r>
      <w:r>
        <w:rPr>
          <w:rFonts w:hint="eastAsia" w:asciiTheme="minorEastAsia" w:hAnsiTheme="minorEastAsia" w:eastAsiaTheme="minorEastAsia"/>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5EB02CCD">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（12）项目小组人员名单</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kern w:val="0"/>
          <w:sz w:val="24"/>
          <w:lang w:val="zh-CN"/>
        </w:rPr>
        <w:t>资质情况等</w:t>
      </w:r>
      <w:r>
        <w:rPr>
          <w:rFonts w:hint="eastAsia" w:asciiTheme="minorEastAsia" w:hAnsiTheme="minorEastAsia" w:eastAsiaTheme="minorEastAsia"/>
          <w:kern w:val="0"/>
          <w:sz w:val="24"/>
          <w:lang w:val="zh-CN"/>
        </w:rPr>
        <w:t>；</w:t>
      </w:r>
    </w:p>
    <w:p w14:paraId="792F6494">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lang w:val="zh-CN"/>
        </w:rPr>
        <w:t>（13）优惠条件及特殊承诺</w:t>
      </w:r>
      <w:r>
        <w:rPr>
          <w:rFonts w:hint="eastAsia" w:cs="仿宋_GB2312" w:asciiTheme="minorEastAsia" w:hAnsiTheme="minorEastAsia" w:eastAsiaTheme="minorEastAsia"/>
          <w:kern w:val="0"/>
          <w:sz w:val="24"/>
          <w:lang w:val="zh-CN"/>
        </w:rPr>
        <w:t>（如果有）</w:t>
      </w:r>
      <w:r>
        <w:rPr>
          <w:rFonts w:hint="eastAsia" w:asciiTheme="minorEastAsia" w:hAnsiTheme="minorEastAsia" w:eastAsiaTheme="minorEastAsia"/>
          <w:kern w:val="0"/>
          <w:sz w:val="24"/>
          <w:lang w:val="zh-CN"/>
        </w:rPr>
        <w:t>；</w:t>
      </w:r>
    </w:p>
    <w:p w14:paraId="0ACB57FC">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sz w:val="24"/>
        </w:rPr>
        <w:t>（14）</w:t>
      </w:r>
      <w:r>
        <w:rPr>
          <w:rFonts w:hint="eastAsia" w:cs="仿宋_GB2312" w:asciiTheme="minorEastAsia" w:hAnsiTheme="minorEastAsia" w:eastAsiaTheme="minorEastAsia"/>
          <w:kern w:val="0"/>
          <w:sz w:val="24"/>
          <w:lang w:val="zh-CN"/>
        </w:rPr>
        <w:t>培训计划（如果有）；</w:t>
      </w:r>
    </w:p>
    <w:p w14:paraId="466346FA">
      <w:pPr>
        <w:pStyle w:val="31"/>
        <w:spacing w:line="360" w:lineRule="auto"/>
        <w:ind w:firstLine="480" w:firstLineChars="200"/>
        <w:rPr>
          <w:rFonts w:cs="仿宋_GB2312" w:asciiTheme="minorEastAsia" w:hAnsiTheme="minorEastAsia" w:eastAsiaTheme="minorEastAsia"/>
          <w:b/>
          <w:sz w:val="24"/>
          <w:szCs w:val="24"/>
        </w:rPr>
      </w:pPr>
      <w:r>
        <w:rPr>
          <w:rFonts w:hint="eastAsia" w:asciiTheme="minorEastAsia" w:hAnsiTheme="minorEastAsia" w:eastAsiaTheme="minorEastAsia"/>
          <w:kern w:val="0"/>
          <w:sz w:val="24"/>
        </w:rPr>
        <w:t>（15）随机特殊工具和</w:t>
      </w:r>
      <w:r>
        <w:rPr>
          <w:rFonts w:hint="eastAsia" w:asciiTheme="minorEastAsia" w:hAnsiTheme="minorEastAsia" w:eastAsiaTheme="minorEastAsia"/>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71BA55A7">
      <w:pPr>
        <w:pStyle w:val="31"/>
        <w:spacing w:line="360" w:lineRule="auto"/>
        <w:ind w:firstLine="480" w:firstLineChars="200"/>
        <w:rPr>
          <w:rFonts w:cs="仿宋_GB2312" w:asciiTheme="minorEastAsia" w:hAnsiTheme="minorEastAsia" w:eastAsiaTheme="minorEastAsia"/>
          <w:kern w:val="0"/>
          <w:sz w:val="24"/>
          <w:szCs w:val="24"/>
          <w:lang w:val="zh-CN"/>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6）</w:t>
      </w:r>
      <w:r>
        <w:rPr>
          <w:rFonts w:hint="eastAsia" w:cs="仿宋_GB2312" w:asciiTheme="minorEastAsia" w:hAnsiTheme="minorEastAsia" w:eastAsiaTheme="minorEastAsia"/>
          <w:kern w:val="0"/>
          <w:sz w:val="24"/>
          <w:szCs w:val="24"/>
          <w:lang w:val="zh-CN"/>
        </w:rPr>
        <w:t>供应商认为需要的其他技术文件或说明（如果有）；</w:t>
      </w:r>
    </w:p>
    <w:p w14:paraId="2787860B">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7）</w:t>
      </w:r>
      <w:r>
        <w:rPr>
          <w:rFonts w:hint="eastAsia" w:cs="仿宋_GB2312" w:asciiTheme="minorEastAsia" w:hAnsiTheme="minorEastAsia" w:eastAsiaTheme="minorEastAsia"/>
          <w:kern w:val="0"/>
          <w:sz w:val="24"/>
          <w:lang w:val="zh-CN"/>
        </w:rPr>
        <w:t>政府采购供应商廉洁自律承诺书；</w:t>
      </w:r>
    </w:p>
    <w:p w14:paraId="1A9368D3">
      <w:pPr>
        <w:pStyle w:val="31"/>
        <w:spacing w:line="360" w:lineRule="auto"/>
        <w:ind w:firstLine="480" w:firstLineChars="200"/>
        <w:rPr>
          <w:rFonts w:cs="仿宋_GB2312" w:asciiTheme="minorEastAsia" w:hAnsiTheme="minorEastAsia" w:eastAsiaTheme="minorEastAsia"/>
          <w:kern w:val="0"/>
          <w:sz w:val="24"/>
          <w:lang w:val="zh-CN"/>
        </w:rPr>
      </w:pPr>
      <w:r>
        <w:rPr>
          <w:rFonts w:hint="eastAsia" w:asciiTheme="minorEastAsia" w:hAnsiTheme="minorEastAsia" w:eastAsiaTheme="minorEastAsia"/>
          <w:color w:val="FF0000"/>
          <w:sz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8）</w:t>
      </w:r>
      <w:r>
        <w:rPr>
          <w:rFonts w:hint="eastAsia" w:cs="仿宋_GB2312" w:asciiTheme="minorEastAsia" w:hAnsiTheme="minorEastAsia" w:eastAsiaTheme="minorEastAsia"/>
          <w:kern w:val="0"/>
          <w:sz w:val="24"/>
          <w:lang w:val="zh-CN"/>
        </w:rPr>
        <w:t>承诺函；</w:t>
      </w:r>
    </w:p>
    <w:p w14:paraId="327055D8">
      <w:pPr>
        <w:pStyle w:val="31"/>
        <w:spacing w:line="360" w:lineRule="auto"/>
        <w:ind w:firstLine="480" w:firstLineChars="200"/>
        <w:rPr>
          <w:rFonts w:cs="仿宋_GB2312" w:asciiTheme="minorEastAsia" w:hAnsiTheme="minorEastAsia" w:eastAsiaTheme="minorEastAsia"/>
          <w:color w:val="FF0000"/>
          <w:kern w:val="0"/>
          <w:sz w:val="24"/>
          <w:lang w:val="zh-CN"/>
        </w:rPr>
      </w:pPr>
      <w:r>
        <w:rPr>
          <w:rFonts w:hint="eastAsia" w:cs="仿宋_GB2312" w:asciiTheme="minorEastAsia" w:hAnsiTheme="minorEastAsia" w:eastAsiaTheme="minorEastAsia"/>
          <w:color w:val="FF0000"/>
          <w:kern w:val="0"/>
          <w:sz w:val="24"/>
          <w:lang w:val="zh-CN"/>
        </w:rPr>
        <w:t>▲（19）商务、服务（技术）响应、偏离情况说明表；</w:t>
      </w:r>
    </w:p>
    <w:p w14:paraId="7B68E967">
      <w:pPr>
        <w:pStyle w:val="31"/>
        <w:spacing w:line="360" w:lineRule="auto"/>
        <w:ind w:firstLine="480" w:firstLineChars="200"/>
        <w:rPr>
          <w:rFonts w:cs="仿宋_GB2312" w:asciiTheme="minorEastAsia" w:hAnsiTheme="minorEastAsia" w:eastAsiaTheme="minorEastAsia"/>
          <w:color w:val="FF0000"/>
          <w:kern w:val="0"/>
          <w:sz w:val="24"/>
          <w:lang w:val="zh-CN"/>
        </w:rPr>
      </w:pPr>
      <w:r>
        <w:rPr>
          <w:rFonts w:hint="eastAsia" w:cs="仿宋_GB2312" w:asciiTheme="minorEastAsia" w:hAnsiTheme="minorEastAsia" w:eastAsiaTheme="minorEastAsia"/>
          <w:color w:val="FF0000"/>
          <w:kern w:val="0"/>
          <w:sz w:val="24"/>
          <w:lang w:val="zh-CN"/>
        </w:rPr>
        <w:t>▲（20）初始报价表。</w:t>
      </w:r>
    </w:p>
    <w:p w14:paraId="539E168B">
      <w:pPr>
        <w:pStyle w:val="31"/>
        <w:spacing w:line="360" w:lineRule="auto"/>
        <w:ind w:firstLine="482" w:firstLineChars="200"/>
        <w:rPr>
          <w:rFonts w:cs="仿宋_GB2312" w:asciiTheme="minorEastAsia" w:hAnsiTheme="minorEastAsia" w:eastAsiaTheme="minorEastAsia"/>
          <w:b/>
          <w:sz w:val="24"/>
          <w:szCs w:val="24"/>
        </w:rPr>
      </w:pPr>
      <w:r>
        <w:rPr>
          <w:rFonts w:hint="eastAsia" w:asciiTheme="minorEastAsia" w:hAnsiTheme="minorEastAsia" w:eastAsiaTheme="minorEastAsia"/>
          <w:b/>
          <w:sz w:val="24"/>
          <w:szCs w:val="24"/>
        </w:rPr>
        <w:t>3.响应文件的编制和签署</w:t>
      </w:r>
    </w:p>
    <w:p w14:paraId="69E18386">
      <w:pPr>
        <w:spacing w:line="360" w:lineRule="auto"/>
        <w:ind w:firstLine="480" w:firstLineChars="200"/>
        <w:rPr>
          <w:rFonts w:cs="仿宋_GB2312" w:asciiTheme="minorEastAsia" w:hAnsiTheme="minorEastAsia" w:eastAsiaTheme="minorEastAsia"/>
          <w:b/>
          <w:sz w:val="24"/>
        </w:rPr>
      </w:pPr>
      <w:r>
        <w:rPr>
          <w:rFonts w:hint="eastAsia" w:cs="仿宋_GB2312" w:asciiTheme="minorEastAsia" w:hAnsiTheme="minorEastAsia" w:eastAsiaTheme="minorEastAsia"/>
          <w:kern w:val="0"/>
          <w:sz w:val="24"/>
          <w:lang w:val="zh-CN"/>
        </w:rPr>
        <w:t>3.1各供应商在编制响应文件时请按照磋商文件第七部分规定的格式进行，混乱的编排导致响应文件被误读或磋商小组查找不到有效文件是供应商的风险。</w:t>
      </w:r>
    </w:p>
    <w:p w14:paraId="77D10321">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5D65081E">
      <w:pPr>
        <w:spacing w:line="360" w:lineRule="auto"/>
        <w:ind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3.3使用“广西政府采购云平台电子交易客户端”需要提前申领CA数字证书，申领流程请自行前往“</w:t>
      </w:r>
      <w:r>
        <w:rPr>
          <w:rFonts w:hint="eastAsia" w:ascii="宋体" w:hAnsi="宋体" w:cs="宋体"/>
          <w:sz w:val="24"/>
        </w:rPr>
        <w:t>广西政府采购网（http://zfcg.gxzf.gov.cn/）—办事服务—下载专区</w:t>
      </w:r>
      <w:r>
        <w:rPr>
          <w:rFonts w:hint="eastAsia" w:ascii="宋体" w:hAnsi="宋体" w:cs="宋体"/>
          <w:kern w:val="0"/>
          <w:sz w:val="24"/>
          <w:lang w:val="zh-CN"/>
        </w:rPr>
        <w:t>”进行查阅</w:t>
      </w:r>
    </w:p>
    <w:p w14:paraId="5C7EBF6C">
      <w:pPr>
        <w:pStyle w:val="393"/>
        <w:snapToGrid w:val="0"/>
        <w:spacing w:before="0"/>
        <w:ind w:firstLine="480"/>
        <w:rPr>
          <w:rFonts w:cs="仿宋_GB2312" w:asciiTheme="minorEastAsia" w:hAnsiTheme="minorEastAsia" w:eastAsiaTheme="minorEastAsia"/>
          <w:b/>
        </w:rPr>
      </w:pPr>
      <w:r>
        <w:rPr>
          <w:rFonts w:hint="eastAsia" w:cs="仿宋_GB2312" w:asciiTheme="minorEastAsia" w:hAnsiTheme="minorEastAsia" w:eastAsiaTheme="minorEastAsia"/>
          <w:szCs w:val="24"/>
        </w:rPr>
        <w:t>3.4响应文件按照磋商文件第七部分格式要</w:t>
      </w:r>
      <w:r>
        <w:rPr>
          <w:rFonts w:hint="eastAsia" w:cs="仿宋_GB2312" w:asciiTheme="minorEastAsia" w:hAnsiTheme="minorEastAsia" w:eastAsiaTheme="minorEastAsia"/>
        </w:rPr>
        <w:t>求进行签署、盖章。</w:t>
      </w:r>
      <w:r>
        <w:rPr>
          <w:rFonts w:hint="eastAsia" w:asciiTheme="minorEastAsia" w:hAnsiTheme="minorEastAsia" w:eastAsiaTheme="minorEastAsia"/>
          <w:b/>
        </w:rPr>
        <w:t>▲</w:t>
      </w:r>
      <w:r>
        <w:rPr>
          <w:rFonts w:hint="eastAsia" w:cs="仿宋_GB2312" w:asciiTheme="minorEastAsia" w:hAnsiTheme="minorEastAsia" w:eastAsiaTheme="minorEastAsia"/>
          <w:b/>
        </w:rPr>
        <w:t>供应商的响应文件未按照磋商文件要求签署、盖章的，其响应无效</w:t>
      </w:r>
      <w:r>
        <w:rPr>
          <w:rFonts w:hint="eastAsia" w:cs="仿宋_GB2312" w:asciiTheme="minorEastAsia" w:hAnsiTheme="minorEastAsia" w:eastAsiaTheme="minorEastAsia"/>
          <w:szCs w:val="24"/>
        </w:rPr>
        <w:t>。</w:t>
      </w:r>
    </w:p>
    <w:p w14:paraId="13892B78">
      <w:pPr>
        <w:pStyle w:val="393"/>
        <w:snapToGrid w:val="0"/>
        <w:spacing w:before="0"/>
        <w:ind w:firstLine="480"/>
        <w:rPr>
          <w:rFonts w:cs="宋体" w:asciiTheme="minorEastAsia" w:hAnsiTheme="minorEastAsia" w:eastAsiaTheme="minorEastAsia"/>
        </w:rPr>
      </w:pPr>
      <w:r>
        <w:rPr>
          <w:rFonts w:hint="eastAsia" w:cs="仿宋_GB2312" w:asciiTheme="minorEastAsia" w:hAnsiTheme="minorEastAsia" w:eastAsiaTheme="minorEastAsia"/>
          <w:szCs w:val="24"/>
        </w:rPr>
        <w:t>3.5为确保网上操作合法、有效和安全，供应商应当在响应截止时间前完成在“广西政府采购云平台”的身份认证，确保在电子交易过程中能够对相关数据电文进行加密和使用电子签名。</w:t>
      </w:r>
    </w:p>
    <w:p w14:paraId="78CC1BF5">
      <w:pPr>
        <w:pStyle w:val="393"/>
        <w:snapToGrid w:val="0"/>
        <w:spacing w:before="0"/>
        <w:ind w:firstLine="480"/>
        <w:rPr>
          <w:rFonts w:cs="宋体" w:asciiTheme="minorEastAsia" w:hAnsiTheme="minorEastAsia" w:eastAsiaTheme="minorEastAsia"/>
          <w:szCs w:val="24"/>
        </w:rPr>
      </w:pPr>
      <w:r>
        <w:rPr>
          <w:rFonts w:hint="eastAsia" w:cs="宋体" w:asciiTheme="minorEastAsia" w:hAnsiTheme="minorEastAsia" w:eastAsiaTheme="minorEastAsia"/>
        </w:rPr>
        <w:t>3.6磋商文件对响应文件签</w:t>
      </w:r>
      <w:r>
        <w:rPr>
          <w:rFonts w:hint="eastAsia" w:ascii="宋体" w:hAnsi="宋体" w:cs="宋体"/>
        </w:rPr>
        <w:t>署、盖章的要求适用于电子签名、CA签章以及</w:t>
      </w:r>
      <w:r>
        <w:rPr>
          <w:rFonts w:hint="eastAsia" w:cs="宋体" w:asciiTheme="minorEastAsia" w:hAnsiTheme="minorEastAsia" w:eastAsiaTheme="minorEastAsia"/>
        </w:rPr>
        <w:t>磋商</w:t>
      </w:r>
      <w:r>
        <w:rPr>
          <w:rFonts w:hint="eastAsia" w:ascii="宋体" w:hAnsi="宋体" w:cs="宋体"/>
        </w:rPr>
        <w:t>文件明确允许的其他方式。</w:t>
      </w:r>
    </w:p>
    <w:p w14:paraId="2516A888">
      <w:pPr>
        <w:pStyle w:val="31"/>
        <w:spacing w:line="360" w:lineRule="auto"/>
        <w:ind w:firstLine="480" w:firstLineChars="200"/>
        <w:rPr>
          <w:rFonts w:cs="仿宋_GB2312" w:asciiTheme="minorEastAsia" w:hAnsiTheme="minorEastAsia" w:eastAsiaTheme="minorEastAsia"/>
          <w:sz w:val="24"/>
          <w:szCs w:val="24"/>
        </w:rPr>
      </w:pPr>
    </w:p>
    <w:p w14:paraId="53A0DB97">
      <w:pPr>
        <w:adjustRightInd/>
        <w:spacing w:line="560" w:lineRule="exact"/>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szCs w:val="20"/>
        </w:rPr>
        <w:t>七、</w:t>
      </w:r>
      <w:r>
        <w:rPr>
          <w:rFonts w:hint="eastAsia" w:asciiTheme="minorEastAsia" w:hAnsiTheme="minorEastAsia" w:eastAsiaTheme="minorEastAsia"/>
          <w:b/>
          <w:sz w:val="32"/>
          <w:szCs w:val="32"/>
        </w:rPr>
        <w:t>响应</w:t>
      </w:r>
      <w:r>
        <w:rPr>
          <w:rFonts w:hint="eastAsia" w:cs="仿宋_GB2312" w:asciiTheme="minorEastAsia" w:hAnsiTheme="minorEastAsia" w:eastAsiaTheme="minorEastAsia"/>
          <w:b/>
          <w:sz w:val="32"/>
          <w:szCs w:val="20"/>
        </w:rPr>
        <w:t>文件的提交和备份</w:t>
      </w:r>
    </w:p>
    <w:p w14:paraId="6CCEE6A6">
      <w:pPr>
        <w:pStyle w:val="393"/>
        <w:spacing w:before="0" w:line="560" w:lineRule="exact"/>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1.响应文件的提交、补充、修改、撤回</w:t>
      </w:r>
    </w:p>
    <w:p w14:paraId="402C7FD4">
      <w:pPr>
        <w:pStyle w:val="393"/>
        <w:ind w:firstLine="480"/>
        <w:rPr>
          <w:rFonts w:cs="仿宋_GB2312" w:asciiTheme="minorEastAsia" w:hAnsiTheme="minorEastAsia" w:eastAsiaTheme="minorEastAsia"/>
          <w:szCs w:val="24"/>
        </w:rPr>
      </w:pPr>
      <w:r>
        <w:rPr>
          <w:rFonts w:hint="eastAsia" w:cs="仿宋_GB2312" w:asciiTheme="minorEastAsia" w:hAnsiTheme="minorEastAsia" w:eastAsiaTheme="minorEastAsia"/>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42D690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1.2 在响应截止时间以后，不能补充、修改响应文件。</w:t>
      </w:r>
    </w:p>
    <w:p w14:paraId="747EB6B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1.3 在提交“最后报价”后，供应商不能退出磋商。</w:t>
      </w:r>
    </w:p>
    <w:p w14:paraId="5459F74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1.4 电子交易平台收到响应文件，将妥善保存并即时向供应商发出确认回执通知。在响应截止时间前，除供应商补充、修改或者撤回响应文件外，任何单位和个人不得解密或提取响应文件。</w:t>
      </w:r>
    </w:p>
    <w:p w14:paraId="0F12E8B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1.5 采购代理机构可以视情况延长提交响应文件的截止时间。在上述情况下，采购代理机构与供应商以前在响应截止期方面的全部权利、责任和义务，将适用于延长至新的响应截止期。</w:t>
      </w:r>
    </w:p>
    <w:p w14:paraId="7D493F0F">
      <w:pPr>
        <w:spacing w:line="360" w:lineRule="auto"/>
        <w:rPr>
          <w:rFonts w:ascii="宋体" w:hAnsi="宋体" w:cs="宋体"/>
          <w:b/>
          <w:snapToGrid w:val="0"/>
          <w:kern w:val="28"/>
          <w:sz w:val="24"/>
        </w:rPr>
      </w:pPr>
      <w:r>
        <w:rPr>
          <w:rFonts w:hint="eastAsia" w:cs="仿宋_GB2312" w:asciiTheme="minorEastAsia" w:hAnsiTheme="minorEastAsia" w:eastAsiaTheme="minorEastAsia"/>
          <w:b/>
          <w:sz w:val="24"/>
          <w:lang w:val="en-US" w:eastAsia="zh-CN"/>
        </w:rPr>
        <w:t>2</w:t>
      </w:r>
      <w:r>
        <w:rPr>
          <w:rFonts w:hint="eastAsia" w:cs="仿宋_GB2312" w:asciiTheme="minorEastAsia" w:hAnsiTheme="minorEastAsia" w:eastAsiaTheme="minorEastAsia"/>
          <w:b/>
          <w:sz w:val="24"/>
        </w:rPr>
        <w:t>.</w:t>
      </w:r>
      <w:r>
        <w:rPr>
          <w:rFonts w:hint="eastAsia" w:ascii="宋体" w:hAnsi="宋体" w:cs="宋体"/>
          <w:b/>
          <w:snapToGrid w:val="0"/>
          <w:kern w:val="28"/>
          <w:sz w:val="24"/>
        </w:rPr>
        <w:t>磋商保证金</w:t>
      </w:r>
    </w:p>
    <w:p w14:paraId="6E436EE1">
      <w:pPr>
        <w:widowControl/>
        <w:snapToGrid w:val="0"/>
        <w:spacing w:line="360" w:lineRule="auto"/>
        <w:ind w:firstLine="470" w:firstLineChars="196"/>
        <w:rPr>
          <w:rFonts w:ascii="宋体" w:hAnsi="宋体" w:cs="宋体"/>
          <w:snapToGrid w:val="0"/>
          <w:kern w:val="28"/>
          <w:sz w:val="24"/>
          <w:szCs w:val="20"/>
        </w:rPr>
      </w:pPr>
      <w:r>
        <w:rPr>
          <w:rFonts w:hint="eastAsia" w:ascii="宋体" w:hAnsi="宋体" w:cs="宋体"/>
          <w:snapToGrid w:val="0"/>
          <w:kern w:val="28"/>
          <w:sz w:val="24"/>
          <w:szCs w:val="20"/>
        </w:rPr>
        <w:t>本项目不收取。</w:t>
      </w:r>
    </w:p>
    <w:p w14:paraId="3462A41E">
      <w:pPr>
        <w:adjustRightInd/>
        <w:spacing w:line="360" w:lineRule="auto"/>
        <w:rPr>
          <w:rFonts w:cs="仿宋_GB2312" w:asciiTheme="minorEastAsia" w:hAnsiTheme="minorEastAsia" w:eastAsiaTheme="minorEastAsia"/>
          <w:b/>
          <w:sz w:val="32"/>
          <w:szCs w:val="20"/>
        </w:rPr>
      </w:pPr>
    </w:p>
    <w:p w14:paraId="41710797">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八、</w:t>
      </w:r>
      <w:r>
        <w:rPr>
          <w:rFonts w:hint="eastAsia" w:asciiTheme="minorEastAsia" w:hAnsiTheme="minorEastAsia" w:eastAsiaTheme="minorEastAsia"/>
          <w:b/>
          <w:sz w:val="32"/>
          <w:szCs w:val="32"/>
        </w:rPr>
        <w:t>开启响应文件与信用信息查询</w:t>
      </w:r>
    </w:p>
    <w:p w14:paraId="140C1FCD">
      <w:pPr>
        <w:pStyle w:val="31"/>
        <w:spacing w:line="360" w:lineRule="auto"/>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1.开启响应文件</w:t>
      </w:r>
    </w:p>
    <w:p w14:paraId="17933153">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sz w:val="24"/>
          <w:szCs w:val="24"/>
        </w:rPr>
        <w:t>供应商数量不符合规定的，不得开启响应文件。</w:t>
      </w:r>
    </w:p>
    <w:p w14:paraId="2BFD142D">
      <w:pPr>
        <w:pStyle w:val="31"/>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605EDF99">
      <w:pPr>
        <w:pStyle w:val="31"/>
        <w:spacing w:line="360" w:lineRule="auto"/>
        <w:ind w:firstLine="482" w:firstLineChars="200"/>
        <w:rPr>
          <w:rFonts w:cs="仿宋_GB2312" w:asciiTheme="minorEastAsia" w:hAnsiTheme="minorEastAsia" w:eastAsiaTheme="minorEastAsia"/>
          <w:b/>
          <w:sz w:val="24"/>
          <w:szCs w:val="24"/>
        </w:rPr>
      </w:pPr>
      <w:r>
        <w:rPr>
          <w:rFonts w:hint="eastAsia" w:cs="仿宋_GB2312" w:asciiTheme="minorEastAsia" w:hAnsiTheme="minorEastAsia" w:eastAsiaTheme="minorEastAsia"/>
          <w:b/>
          <w:sz w:val="24"/>
          <w:szCs w:val="24"/>
        </w:rPr>
        <w:t>1.3响应文件未在规定时间内成功解密的供应商，如提交了备份响应文件的，以备份响应文件作为依据，否则视为响应文件撤回。响应文件解密成功的供应商，其备份响应文件自动失效。</w:t>
      </w:r>
    </w:p>
    <w:p w14:paraId="0C3911A6">
      <w:pPr>
        <w:pStyle w:val="393"/>
        <w:spacing w:before="0"/>
        <w:ind w:firstLine="0" w:firstLineChars="0"/>
        <w:rPr>
          <w:rFonts w:cs="仿宋_GB2312" w:asciiTheme="minorEastAsia" w:hAnsiTheme="minorEastAsia" w:eastAsiaTheme="minorEastAsia"/>
          <w:b/>
          <w:szCs w:val="24"/>
        </w:rPr>
      </w:pPr>
      <w:r>
        <w:rPr>
          <w:rFonts w:hint="eastAsia" w:cs="仿宋_GB2312" w:asciiTheme="minorEastAsia" w:hAnsiTheme="minorEastAsia" w:eastAsiaTheme="minorEastAsia"/>
          <w:b/>
          <w:szCs w:val="24"/>
        </w:rPr>
        <w:t>2.信用信息查询</w:t>
      </w:r>
    </w:p>
    <w:p w14:paraId="512F5BF8">
      <w:pPr>
        <w:pStyle w:val="393"/>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2.1信用信息查询渠道及截止时间：采购人或采购代理机构将通过“信用中国”网站(</w:t>
      </w:r>
      <w:r>
        <w:fldChar w:fldCharType="begin"/>
      </w:r>
      <w:r>
        <w:instrText xml:space="preserve"> HYPERLINK "http://www.creditchina.gov.cn" </w:instrText>
      </w:r>
      <w: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kern w:val="0"/>
          <w:szCs w:val="24"/>
        </w:rPr>
        <w:t>)、中国政府采购网(www.ccgp.gov.cn)渠道查询供应商响应截止时间前的信用记录。</w:t>
      </w:r>
    </w:p>
    <w:p w14:paraId="686D1F72">
      <w:pPr>
        <w:pStyle w:val="393"/>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2.2信用信息查询记录和证据留存的具体方式：现场查询的供应商的信用记录、查询结果经确认后存档。</w:t>
      </w:r>
    </w:p>
    <w:p w14:paraId="7BE95E03">
      <w:pPr>
        <w:pStyle w:val="393"/>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2.3信用信息的使用规则：经查询列入失信被执行人名单、重大税收违法案件当事人名单、政府采购严重违法失信行为记录名单的供应商将被拒绝参与政府采购活动。</w:t>
      </w:r>
    </w:p>
    <w:p w14:paraId="5AA260D5">
      <w:pPr>
        <w:pStyle w:val="393"/>
        <w:spacing w:before="0"/>
        <w:ind w:firstLine="480"/>
        <w:rPr>
          <w:rFonts w:cs="Arial" w:asciiTheme="minorEastAsia" w:hAnsiTheme="minorEastAsia" w:eastAsiaTheme="minorEastAsia"/>
          <w:kern w:val="0"/>
          <w:szCs w:val="24"/>
        </w:rPr>
      </w:pPr>
      <w:r>
        <w:rPr>
          <w:rFonts w:hint="eastAsia" w:cs="Arial" w:asciiTheme="minorEastAsia" w:hAnsiTheme="minorEastAsia" w:eastAsiaTheme="minorEastAsia"/>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78F623B">
      <w:pPr>
        <w:pStyle w:val="31"/>
        <w:spacing w:line="360" w:lineRule="auto"/>
        <w:rPr>
          <w:rFonts w:cs="仿宋_GB2312" w:asciiTheme="minorEastAsia" w:hAnsiTheme="minorEastAsia" w:eastAsiaTheme="minorEastAsia"/>
          <w:b/>
          <w:sz w:val="24"/>
          <w:szCs w:val="24"/>
        </w:rPr>
      </w:pPr>
    </w:p>
    <w:p w14:paraId="42DB8C09">
      <w:pPr>
        <w:adjustRightInd/>
        <w:spacing w:line="360" w:lineRule="auto"/>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九</w:t>
      </w:r>
      <w:r>
        <w:rPr>
          <w:rFonts w:hint="eastAsia" w:cs="仿宋_GB2312" w:asciiTheme="minorEastAsia" w:hAnsiTheme="minorEastAsia" w:eastAsiaTheme="minorEastAsia"/>
          <w:b/>
          <w:sz w:val="32"/>
          <w:szCs w:val="20"/>
        </w:rPr>
        <w:t>、提交</w:t>
      </w:r>
      <w:r>
        <w:rPr>
          <w:rFonts w:hint="eastAsia" w:asciiTheme="minorEastAsia" w:hAnsiTheme="minorEastAsia" w:eastAsiaTheme="minorEastAsia"/>
          <w:b/>
          <w:sz w:val="32"/>
          <w:szCs w:val="32"/>
        </w:rPr>
        <w:t>最后报价</w:t>
      </w:r>
    </w:p>
    <w:p w14:paraId="5BBA26E1">
      <w:pPr>
        <w:snapToGrid w:val="0"/>
        <w:spacing w:line="360" w:lineRule="auto"/>
        <w:rPr>
          <w:rFonts w:cs="仿宋_GB2312" w:asciiTheme="minorEastAsia" w:hAnsiTheme="minorEastAsia" w:eastAsiaTheme="minorEastAsia"/>
          <w:sz w:val="24"/>
          <w:u w:val="single"/>
          <w:lang w:val="zh-CN"/>
        </w:rPr>
      </w:pPr>
      <w:r>
        <w:rPr>
          <w:rFonts w:hint="eastAsia" w:asciiTheme="minorEastAsia" w:hAnsiTheme="minorEastAsia" w:eastAsiaTheme="minorEastAsia"/>
          <w:b/>
          <w:sz w:val="24"/>
        </w:rPr>
        <w:t>1.</w:t>
      </w:r>
      <w:r>
        <w:rPr>
          <w:rFonts w:hint="eastAsia" w:cs="仿宋_GB2312" w:asciiTheme="minorEastAsia" w:hAnsiTheme="minorEastAsia" w:eastAsiaTheme="minorEastAsia"/>
          <w:sz w:val="24"/>
        </w:rPr>
        <w:t>供应商的</w:t>
      </w:r>
      <w:r>
        <w:rPr>
          <w:rFonts w:hint="eastAsia" w:cs="仿宋_GB2312" w:asciiTheme="minorEastAsia" w:hAnsiTheme="minorEastAsia" w:eastAsiaTheme="minorEastAsia"/>
          <w:b/>
          <w:sz w:val="24"/>
        </w:rPr>
        <w:t>最后报价文件</w:t>
      </w:r>
      <w:r>
        <w:rPr>
          <w:rFonts w:hint="eastAsia" w:cs="仿宋_GB2312" w:asciiTheme="minorEastAsia" w:hAnsiTheme="minorEastAsia" w:eastAsiaTheme="minorEastAsia"/>
          <w:sz w:val="24"/>
        </w:rPr>
        <w:t>应包括以下内容：</w:t>
      </w:r>
    </w:p>
    <w:p w14:paraId="3F17279A">
      <w:pPr>
        <w:pStyle w:val="31"/>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color w:val="FF0000"/>
          <w:kern w:val="0"/>
          <w:sz w:val="24"/>
          <w:lang w:val="zh-CN"/>
        </w:rPr>
        <w:t>▲</w:t>
      </w:r>
      <w:r>
        <w:rPr>
          <w:rFonts w:hint="eastAsia" w:cs="仿宋_GB2312" w:asciiTheme="minorEastAsia" w:hAnsiTheme="minorEastAsia" w:eastAsiaTheme="minorEastAsia"/>
          <w:sz w:val="24"/>
          <w:szCs w:val="24"/>
        </w:rPr>
        <w:t>1.1最后报价一览表；</w:t>
      </w:r>
    </w:p>
    <w:p w14:paraId="365AE000">
      <w:pPr>
        <w:pStyle w:val="31"/>
        <w:snapToGrid w:val="0"/>
        <w:spacing w:line="360" w:lineRule="auto"/>
        <w:ind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1.2中小企业声明函（如果有）。</w:t>
      </w:r>
    </w:p>
    <w:p w14:paraId="557EB301">
      <w:pPr>
        <w:adjustRightInd/>
        <w:spacing w:line="360" w:lineRule="auto"/>
        <w:jc w:val="center"/>
        <w:rPr>
          <w:rFonts w:cs="仿宋_GB2312" w:asciiTheme="minorEastAsia" w:hAnsiTheme="minorEastAsia" w:eastAsiaTheme="minorEastAsia"/>
          <w:b/>
          <w:sz w:val="32"/>
          <w:szCs w:val="20"/>
        </w:rPr>
      </w:pPr>
    </w:p>
    <w:p w14:paraId="6D7CE17D">
      <w:pPr>
        <w:adjustRightInd/>
        <w:spacing w:line="360" w:lineRule="auto"/>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szCs w:val="20"/>
        </w:rPr>
        <w:t>十、</w:t>
      </w:r>
      <w:r>
        <w:rPr>
          <w:rFonts w:hint="eastAsia" w:asciiTheme="minorEastAsia" w:hAnsiTheme="minorEastAsia" w:eastAsiaTheme="minorEastAsia"/>
          <w:b/>
          <w:sz w:val="32"/>
          <w:szCs w:val="32"/>
        </w:rPr>
        <w:t>评审</w:t>
      </w:r>
    </w:p>
    <w:p w14:paraId="10D5A443">
      <w:pPr>
        <w:pStyle w:val="393"/>
        <w:spacing w:before="0"/>
        <w:ind w:firstLine="0" w:firstLineChars="0"/>
        <w:rPr>
          <w:rFonts w:cs="仿宋_GB2312" w:asciiTheme="minorEastAsia" w:hAnsiTheme="minorEastAsia" w:eastAsiaTheme="minorEastAsia"/>
          <w:b/>
        </w:rPr>
      </w:pPr>
      <w:r>
        <w:rPr>
          <w:rFonts w:hint="eastAsia" w:asciiTheme="minorEastAsia" w:hAnsiTheme="minorEastAsia" w:eastAsiaTheme="minorEastAsia"/>
          <w:b/>
          <w:szCs w:val="24"/>
        </w:rPr>
        <w:t>1.</w:t>
      </w:r>
      <w:r>
        <w:rPr>
          <w:rFonts w:hint="eastAsia" w:cs="仿宋_GB2312" w:asciiTheme="minorEastAsia" w:hAnsiTheme="minorEastAsia" w:eastAsiaTheme="minorEastAsia"/>
          <w:b/>
        </w:rPr>
        <w:t xml:space="preserve"> 评审方法：</w:t>
      </w:r>
      <w:r>
        <w:rPr>
          <w:rFonts w:hint="eastAsia" w:cs="仿宋_GB2312" w:asciiTheme="minorEastAsia" w:hAnsiTheme="minorEastAsia" w:eastAsiaTheme="minorEastAsia"/>
        </w:rPr>
        <w:t>综合评分法。</w:t>
      </w:r>
    </w:p>
    <w:p w14:paraId="711940F7">
      <w:pPr>
        <w:pStyle w:val="393"/>
        <w:spacing w:before="0"/>
        <w:ind w:firstLine="0" w:firstLineChars="0"/>
        <w:rPr>
          <w:rFonts w:cs="仿宋_GB2312" w:asciiTheme="minorEastAsia" w:hAnsiTheme="minorEastAsia" w:eastAsiaTheme="minorEastAsia"/>
          <w:b/>
        </w:rPr>
      </w:pPr>
      <w:r>
        <w:rPr>
          <w:rFonts w:hint="eastAsia" w:cs="仿宋_GB2312" w:asciiTheme="minorEastAsia" w:hAnsiTheme="minorEastAsia" w:eastAsiaTheme="minorEastAsia"/>
          <w:b/>
        </w:rPr>
        <w:t>2. 价格分计算方法：</w:t>
      </w:r>
      <w:r>
        <w:rPr>
          <w:rFonts w:hint="eastAsia" w:cs="仿宋_GB2312" w:asciiTheme="minorEastAsia" w:hAnsiTheme="minorEastAsia" w:eastAsiaTheme="minorEastAsia"/>
        </w:rPr>
        <w:t>低价优先法。</w:t>
      </w:r>
    </w:p>
    <w:p w14:paraId="543FE0C8">
      <w:pPr>
        <w:pStyle w:val="393"/>
        <w:spacing w:before="0"/>
        <w:ind w:firstLine="0" w:firstLineChars="0"/>
        <w:rPr>
          <w:rFonts w:asciiTheme="minorEastAsia" w:hAnsiTheme="minorEastAsia" w:eastAsiaTheme="minorEastAsia"/>
          <w:szCs w:val="24"/>
        </w:rPr>
      </w:pPr>
      <w:r>
        <w:rPr>
          <w:rFonts w:hint="eastAsia" w:cs="仿宋_GB2312" w:asciiTheme="minorEastAsia" w:hAnsiTheme="minorEastAsia" w:eastAsiaTheme="minorEastAsia"/>
          <w:b/>
        </w:rPr>
        <w:t>3. 评审要求：</w:t>
      </w:r>
      <w:r>
        <w:rPr>
          <w:rFonts w:hint="eastAsia" w:cs="仿宋_GB2312" w:asciiTheme="minorEastAsia" w:hAnsiTheme="minorEastAsia" w:eastAsiaTheme="minorEastAsia"/>
        </w:rPr>
        <w:t>详见磋商文件第五部分“评审方法及评审标准”。</w:t>
      </w:r>
    </w:p>
    <w:p w14:paraId="7DB96F33">
      <w:pPr>
        <w:adjustRightInd/>
        <w:spacing w:line="360" w:lineRule="auto"/>
        <w:jc w:val="center"/>
        <w:rPr>
          <w:rFonts w:cs="仿宋_GB2312" w:asciiTheme="minorEastAsia" w:hAnsiTheme="minorEastAsia" w:eastAsiaTheme="minorEastAsia"/>
          <w:sz w:val="24"/>
        </w:rPr>
      </w:pPr>
    </w:p>
    <w:p w14:paraId="77F3DE21">
      <w:pPr>
        <w:adjustRightInd/>
        <w:spacing w:line="360" w:lineRule="auto"/>
        <w:jc w:val="center"/>
        <w:outlineLvl w:val="1"/>
        <w:rPr>
          <w:rFonts w:cs="仿宋_GB2312" w:asciiTheme="minorEastAsia" w:hAnsiTheme="minorEastAsia" w:eastAsiaTheme="minorEastAsia"/>
          <w:b/>
          <w:sz w:val="32"/>
          <w:szCs w:val="20"/>
        </w:rPr>
      </w:pPr>
      <w:r>
        <w:rPr>
          <w:rFonts w:hint="eastAsia" w:cs="仿宋_GB2312" w:asciiTheme="minorEastAsia" w:hAnsiTheme="minorEastAsia" w:eastAsiaTheme="minorEastAsia"/>
          <w:b/>
          <w:sz w:val="32"/>
          <w:szCs w:val="20"/>
        </w:rPr>
        <w:t>十一、</w:t>
      </w:r>
      <w:r>
        <w:rPr>
          <w:rFonts w:hint="eastAsia" w:asciiTheme="minorEastAsia" w:hAnsiTheme="minorEastAsia" w:eastAsiaTheme="minorEastAsia"/>
          <w:b/>
          <w:sz w:val="32"/>
          <w:szCs w:val="32"/>
        </w:rPr>
        <w:t>成交</w:t>
      </w:r>
    </w:p>
    <w:p w14:paraId="7E9256DB">
      <w:pPr>
        <w:pStyle w:val="31"/>
        <w:spacing w:line="360" w:lineRule="auto"/>
        <w:rPr>
          <w:rFonts w:cs="仿宋_GB2312" w:asciiTheme="minorEastAsia" w:hAnsiTheme="minorEastAsia" w:eastAsiaTheme="minorEastAsia"/>
          <w:b/>
          <w:sz w:val="24"/>
          <w:szCs w:val="24"/>
        </w:rPr>
      </w:pPr>
      <w:r>
        <w:rPr>
          <w:rFonts w:hint="eastAsia" w:asciiTheme="minorEastAsia" w:hAnsiTheme="minorEastAsia" w:eastAsiaTheme="minorEastAsia"/>
          <w:b/>
          <w:sz w:val="24"/>
        </w:rPr>
        <w:t>1. 推荐成交候选供应商</w:t>
      </w:r>
    </w:p>
    <w:p w14:paraId="155FF116">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6A975199">
      <w:pPr>
        <w:pStyle w:val="31"/>
        <w:spacing w:line="360" w:lineRule="auto"/>
        <w:rPr>
          <w:rFonts w:asciiTheme="minorEastAsia" w:hAnsiTheme="minorEastAsia" w:eastAsiaTheme="minorEastAsia"/>
          <w:b/>
          <w:sz w:val="24"/>
        </w:rPr>
      </w:pPr>
      <w:r>
        <w:rPr>
          <w:rFonts w:hint="eastAsia" w:asciiTheme="minorEastAsia" w:hAnsiTheme="minorEastAsia" w:eastAsiaTheme="minorEastAsia"/>
          <w:b/>
          <w:sz w:val="24"/>
        </w:rPr>
        <w:t>2. 确定成交供应商</w:t>
      </w:r>
    </w:p>
    <w:p w14:paraId="7A72608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w:t>
      </w:r>
      <w:r>
        <w:rPr>
          <w:rFonts w:hint="eastAsia" w:cs="宋体" w:asciiTheme="minorEastAsia" w:hAnsiTheme="minorEastAsia" w:eastAsiaTheme="minorEastAsia"/>
          <w:color w:val="FF0000"/>
          <w:sz w:val="24"/>
        </w:rPr>
        <w:t>5</w:t>
      </w:r>
      <w:r>
        <w:rPr>
          <w:rFonts w:hint="eastAsia" w:cs="宋体" w:asciiTheme="minorEastAsia" w:hAnsiTheme="minorEastAsia" w:eastAsiaTheme="minorEastAsia"/>
          <w:sz w:val="24"/>
        </w:rPr>
        <w:t>个工作日内在线确定成交供应商。成交通知书和成交结果公告应当在规定时间内同时发出。</w:t>
      </w:r>
    </w:p>
    <w:p w14:paraId="7BA7962C">
      <w:pPr>
        <w:tabs>
          <w:tab w:val="left" w:pos="0"/>
        </w:tabs>
        <w:spacing w:line="360" w:lineRule="auto"/>
        <w:rPr>
          <w:rFonts w:cs="Helvetica" w:asciiTheme="minorEastAsia" w:hAnsiTheme="minorEastAsia" w:eastAsiaTheme="minorEastAsia"/>
          <w:kern w:val="0"/>
          <w:sz w:val="24"/>
        </w:rPr>
      </w:pPr>
      <w:r>
        <w:rPr>
          <w:rFonts w:hint="eastAsia" w:asciiTheme="minorEastAsia" w:hAnsiTheme="minorEastAsia" w:eastAsiaTheme="minorEastAsia"/>
          <w:b/>
          <w:sz w:val="24"/>
        </w:rPr>
        <w:t>3．成交通知及成交结果公告</w:t>
      </w:r>
    </w:p>
    <w:p w14:paraId="76105537">
      <w:pPr>
        <w:spacing w:line="360" w:lineRule="auto"/>
        <w:ind w:firstLine="480" w:firstLineChars="200"/>
        <w:rPr>
          <w:rFonts w:ascii="宋体" w:hAnsi="宋体" w:cs="宋体"/>
          <w:sz w:val="24"/>
        </w:rPr>
      </w:pPr>
      <w:r>
        <w:rPr>
          <w:rFonts w:hint="eastAsia" w:asciiTheme="minorEastAsia" w:hAnsiTheme="minorEastAsia" w:eastAsiaTheme="minorEastAsia"/>
          <w:sz w:val="24"/>
          <w:szCs w:val="21"/>
        </w:rPr>
        <w:t>3.1自成交人确定之日起2个工作日内，采购代理机构通过电子交易平台向成交人发出成交通知书，</w:t>
      </w:r>
      <w:r>
        <w:rPr>
          <w:rFonts w:hint="eastAsia" w:cs="宋体" w:asciiTheme="minorEastAsia" w:hAnsiTheme="minorEastAsia" w:eastAsiaTheme="minorEastAsia"/>
          <w:sz w:val="24"/>
        </w:rPr>
        <w:t>同时编制发布采购</w:t>
      </w:r>
      <w:r>
        <w:rPr>
          <w:rFonts w:hint="eastAsia" w:asciiTheme="minorEastAsia" w:hAnsiTheme="minorEastAsia" w:eastAsiaTheme="minorEastAsia"/>
          <w:sz w:val="24"/>
          <w:szCs w:val="21"/>
        </w:rPr>
        <w:t>成交结果公告。</w:t>
      </w:r>
    </w:p>
    <w:p w14:paraId="53755508">
      <w:pPr>
        <w:spacing w:line="360" w:lineRule="auto"/>
        <w:ind w:firstLine="480" w:firstLineChars="200"/>
        <w:rPr>
          <w:rFonts w:asciiTheme="minorEastAsia" w:hAnsiTheme="minorEastAsia" w:eastAsiaTheme="minorEastAsia"/>
          <w:sz w:val="24"/>
          <w:szCs w:val="21"/>
        </w:rPr>
      </w:pPr>
      <w:r>
        <w:rPr>
          <w:rFonts w:hint="eastAsia" w:ascii="宋体" w:hAnsi="宋体" w:cs="宋体"/>
          <w:sz w:val="24"/>
        </w:rPr>
        <w:t>3.2</w:t>
      </w:r>
      <w:r>
        <w:rPr>
          <w:rFonts w:hint="eastAsia" w:asciiTheme="minorEastAsia" w:hAnsiTheme="minorEastAsia" w:eastAsiaTheme="minorEastAsia"/>
          <w:sz w:val="24"/>
          <w:szCs w:val="21"/>
        </w:rPr>
        <w:t>成交</w:t>
      </w:r>
      <w:r>
        <w:rPr>
          <w:rFonts w:hint="eastAsia" w:cs="仿宋_GB2312" w:asciiTheme="minorEastAsia" w:hAnsiTheme="minorEastAsia" w:eastAsiaTheme="minorEastAsia"/>
          <w:sz w:val="24"/>
        </w:rPr>
        <w:t>结果公告内容包括</w:t>
      </w:r>
      <w:r>
        <w:rPr>
          <w:rFonts w:hint="eastAsia" w:cs="宋体" w:asciiTheme="minorEastAsia" w:hAnsiTheme="minorEastAsia" w:eastAsiaTheme="minorEastAsia"/>
          <w:sz w:val="24"/>
        </w:rPr>
        <w:t>采购人及其委托的采购代理机构的名称、地址、联系方式，项目名称和项目编号，成交人名称、地址和成交金额，主要成交标的的名称、规格型号、数量、单价、服务要求，</w:t>
      </w:r>
      <w:bookmarkStart w:id="55" w:name="_Hlk101184471"/>
      <w:r>
        <w:rPr>
          <w:rFonts w:hint="eastAsia" w:cs="宋体" w:asciiTheme="minorEastAsia" w:hAnsiTheme="minorEastAsia" w:eastAsiaTheme="minorEastAsia"/>
          <w:sz w:val="24"/>
        </w:rPr>
        <w:t>评审专家抽取规则、</w:t>
      </w:r>
      <w:bookmarkEnd w:id="55"/>
      <w:r>
        <w:rPr>
          <w:rFonts w:hint="eastAsia" w:cs="宋体" w:asciiTheme="minorEastAsia" w:hAnsiTheme="minorEastAsia" w:eastAsiaTheme="minorEastAsia"/>
          <w:sz w:val="24"/>
        </w:rPr>
        <w:t>未成交情况说明、成交公告期限以及评审专家名单、成交供应商和未成交供应商的评审总得分及排名。</w:t>
      </w:r>
    </w:p>
    <w:p w14:paraId="4B3A2DB0">
      <w:pPr>
        <w:spacing w:line="360" w:lineRule="auto"/>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3.3公告期限为1个工作日。</w:t>
      </w:r>
    </w:p>
    <w:p w14:paraId="2644E44E">
      <w:pPr>
        <w:snapToGrid w:val="0"/>
        <w:spacing w:line="360" w:lineRule="auto"/>
        <w:jc w:val="center"/>
        <w:rPr>
          <w:rFonts w:cs="仿宋_GB2312" w:asciiTheme="minorEastAsia" w:hAnsiTheme="minorEastAsia" w:eastAsiaTheme="minorEastAsia"/>
          <w:b/>
          <w:sz w:val="36"/>
          <w:szCs w:val="36"/>
        </w:rPr>
      </w:pPr>
    </w:p>
    <w:p w14:paraId="1CA5BDDF">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十二、合同</w:t>
      </w:r>
    </w:p>
    <w:p w14:paraId="65478AAF">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1.合同主要条款：</w:t>
      </w:r>
      <w:r>
        <w:rPr>
          <w:rFonts w:hint="eastAsia" w:asciiTheme="minorEastAsia" w:hAnsiTheme="minorEastAsia" w:eastAsiaTheme="minorEastAsia"/>
          <w:sz w:val="24"/>
        </w:rPr>
        <w:t>详见“第六部分拟签订的合同文本”。</w:t>
      </w:r>
    </w:p>
    <w:p w14:paraId="16DB964C">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2.合同的签订</w:t>
      </w:r>
    </w:p>
    <w:p w14:paraId="70C2C6FB">
      <w:pPr>
        <w:widowControl/>
        <w:shd w:val="clear" w:color="auto" w:fill="FFFFFF"/>
        <w:spacing w:line="360" w:lineRule="auto"/>
        <w:ind w:firstLine="480"/>
        <w:jc w:val="left"/>
        <w:rPr>
          <w:rFonts w:cs="宋体" w:asciiTheme="minorEastAsia" w:hAnsiTheme="minorEastAsia" w:eastAsiaTheme="minorEastAsia"/>
          <w:kern w:val="0"/>
          <w:sz w:val="24"/>
        </w:rPr>
      </w:pPr>
      <w:r>
        <w:rPr>
          <w:rFonts w:hint="eastAsia" w:asciiTheme="minorEastAsia" w:hAnsiTheme="minorEastAsia" w:eastAsiaTheme="minorEastAsia"/>
          <w:sz w:val="24"/>
        </w:rPr>
        <w:t>2.1</w:t>
      </w:r>
      <w:r>
        <w:rPr>
          <w:rFonts w:hint="eastAsia" w:ascii="宋体" w:hAnsi="宋体" w:cs="宋体"/>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5744D5C4">
      <w:pPr>
        <w:pStyle w:val="393"/>
        <w:snapToGrid w:val="0"/>
        <w:spacing w:before="0"/>
        <w:ind w:firstLine="480"/>
        <w:rPr>
          <w:rFonts w:cs="宋体" w:asciiTheme="minorEastAsia" w:hAnsiTheme="minorEastAsia" w:eastAsiaTheme="minorEastAsia"/>
          <w:kern w:val="0"/>
        </w:rPr>
      </w:pPr>
      <w:r>
        <w:rPr>
          <w:rFonts w:hint="eastAsia" w:cs="宋体" w:asciiTheme="minorEastAsia" w:hAnsiTheme="minorEastAsia" w:eastAsiaTheme="minorEastAsia"/>
          <w:kern w:val="0"/>
          <w:lang w:val="zh-CN"/>
        </w:rPr>
        <w:t>2.2成交人按规定的日期、时间、地点，由法定代表人或其授权代表与采购人代表签订合同。如成交人为联合体的，由联合体成员各方法定代表人或其授权代表与采购人代表签订合同。</w:t>
      </w:r>
    </w:p>
    <w:p w14:paraId="69103009">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1BE01C8">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6754E8A">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2.5如签订合同并生效后，供应商无故拒绝或延期，除按照合同条款处理外，列入不良行为记录一次，并给予通报。</w:t>
      </w:r>
    </w:p>
    <w:p w14:paraId="7543F3B2">
      <w:pPr>
        <w:pStyle w:val="393"/>
        <w:snapToGrid w:val="0"/>
        <w:spacing w:before="0" w:after="120"/>
        <w:ind w:firstLine="480"/>
        <w:rPr>
          <w:rFonts w:cs="仿宋_GB2312" w:asciiTheme="minorEastAsia" w:hAnsiTheme="minorEastAsia" w:eastAsiaTheme="minorEastAsia"/>
        </w:rPr>
      </w:pPr>
      <w:r>
        <w:rPr>
          <w:rFonts w:cs="仿宋_GB2312" w:asciiTheme="minorEastAsia" w:hAnsiTheme="minorEastAsia" w:eastAsiaTheme="minorEastAsia"/>
        </w:rPr>
        <w:t>2.</w:t>
      </w:r>
      <w:r>
        <w:rPr>
          <w:rFonts w:hint="eastAsia" w:cs="仿宋_GB2312" w:asciiTheme="minorEastAsia" w:hAnsiTheme="minorEastAsia" w:eastAsiaTheme="minorEastAsia"/>
        </w:rPr>
        <w:t>6</w:t>
      </w:r>
      <w:r>
        <w:rPr>
          <w:rFonts w:cs="仿宋_GB2312" w:asciiTheme="minorEastAsia" w:hAnsiTheme="minorEastAsia" w:eastAsiaTheme="minorEastAsia"/>
        </w:rPr>
        <w:t>采购合同由采购人与</w:t>
      </w:r>
      <w:r>
        <w:rPr>
          <w:rFonts w:hint="eastAsia" w:cs="仿宋_GB2312" w:asciiTheme="minorEastAsia" w:hAnsiTheme="minorEastAsia" w:eastAsiaTheme="minorEastAsia"/>
        </w:rPr>
        <w:t>成交</w:t>
      </w:r>
      <w:r>
        <w:rPr>
          <w:rFonts w:cs="仿宋_GB2312" w:asciiTheme="minorEastAsia" w:hAnsiTheme="minorEastAsia" w:eastAsiaTheme="minorEastAsia"/>
        </w:rPr>
        <w:t>供应商根据</w:t>
      </w:r>
      <w:r>
        <w:rPr>
          <w:rFonts w:hint="eastAsia" w:cs="仿宋_GB2312" w:asciiTheme="minorEastAsia" w:hAnsiTheme="minorEastAsia" w:eastAsiaTheme="minorEastAsia"/>
        </w:rPr>
        <w:t>磋商文件、响应文件等内容通过政府采购电子交易平台在线签订，自动备案。</w:t>
      </w:r>
    </w:p>
    <w:p w14:paraId="3B345BF5">
      <w:pPr>
        <w:pStyle w:val="393"/>
        <w:snapToGrid w:val="0"/>
        <w:spacing w:before="0"/>
        <w:ind w:firstLine="480"/>
        <w:rPr>
          <w:rFonts w:ascii="宋体" w:hAnsi="宋体" w:cs="宋体"/>
        </w:rPr>
      </w:pPr>
      <w:r>
        <w:rPr>
          <w:rFonts w:hint="eastAsia" w:ascii="宋体" w:hAnsi="宋体" w:cs="宋体"/>
        </w:rPr>
        <w:t>2.7政采贷</w:t>
      </w:r>
    </w:p>
    <w:p w14:paraId="6FFFDE21">
      <w:pPr>
        <w:snapToGrid w:val="0"/>
        <w:spacing w:line="360" w:lineRule="auto"/>
        <w:ind w:firstLine="480" w:firstLineChars="200"/>
        <w:rPr>
          <w:rFonts w:ascii="宋体" w:hAnsi="宋体" w:cs="宋体"/>
          <w:sz w:val="24"/>
          <w:szCs w:val="20"/>
        </w:rPr>
      </w:pPr>
      <w:r>
        <w:rPr>
          <w:rFonts w:hint="eastAsia" w:ascii="宋体" w:hAnsi="宋体" w:cs="宋体"/>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623E779">
      <w:pPr>
        <w:snapToGrid w:val="0"/>
        <w:spacing w:line="360" w:lineRule="auto"/>
        <w:ind w:firstLine="480" w:firstLineChars="200"/>
        <w:rPr>
          <w:rFonts w:ascii="宋体" w:hAnsi="宋体" w:cs="宋体"/>
          <w:sz w:val="24"/>
          <w:szCs w:val="20"/>
        </w:rPr>
      </w:pPr>
      <w:r>
        <w:rPr>
          <w:rFonts w:hint="eastAsia" w:ascii="宋体" w:hAnsi="宋体" w:cs="宋体"/>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368BA9FF">
      <w:pPr>
        <w:snapToGrid w:val="0"/>
        <w:spacing w:line="360" w:lineRule="auto"/>
        <w:ind w:firstLine="480" w:firstLineChars="200"/>
        <w:rPr>
          <w:rFonts w:ascii="宋体" w:hAnsi="宋体" w:cs="宋体"/>
          <w:sz w:val="24"/>
          <w:szCs w:val="20"/>
        </w:rPr>
      </w:pPr>
      <w:r>
        <w:rPr>
          <w:rFonts w:hint="eastAsia" w:ascii="宋体" w:hAnsi="宋体" w:cs="宋体"/>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7F6486A">
      <w:pPr>
        <w:snapToGrid w:val="0"/>
        <w:spacing w:line="360" w:lineRule="auto"/>
        <w:ind w:firstLine="480" w:firstLineChars="200"/>
        <w:rPr>
          <w:rFonts w:ascii="宋体" w:hAnsi="宋体" w:cs="宋体"/>
          <w:sz w:val="24"/>
          <w:szCs w:val="20"/>
        </w:rPr>
      </w:pPr>
      <w:r>
        <w:rPr>
          <w:rFonts w:hint="eastAsia" w:ascii="宋体" w:hAnsi="宋体" w:cs="宋体"/>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B54E3B0">
      <w:pPr>
        <w:snapToGrid w:val="0"/>
        <w:spacing w:line="360" w:lineRule="auto"/>
        <w:ind w:firstLine="480" w:firstLineChars="200"/>
        <w:rPr>
          <w:rFonts w:ascii="宋体" w:hAnsi="宋体" w:cs="宋体"/>
          <w:sz w:val="24"/>
          <w:szCs w:val="20"/>
        </w:rPr>
      </w:pPr>
      <w:r>
        <w:rPr>
          <w:rFonts w:hint="eastAsia" w:ascii="宋体" w:hAnsi="宋体" w:cs="宋体"/>
          <w:sz w:val="24"/>
          <w:szCs w:val="20"/>
        </w:rPr>
        <w:t>（四）贷款发放。贷款金融机构根据贷款协议向供应商发放贷款。</w:t>
      </w:r>
    </w:p>
    <w:p w14:paraId="703D2549">
      <w:pPr>
        <w:snapToGrid w:val="0"/>
        <w:spacing w:line="360" w:lineRule="auto"/>
        <w:ind w:firstLine="480" w:firstLineChars="200"/>
        <w:rPr>
          <w:rFonts w:ascii="宋体" w:hAnsi="宋体" w:cs="宋体"/>
          <w:sz w:val="24"/>
          <w:szCs w:val="20"/>
        </w:rPr>
      </w:pPr>
      <w:r>
        <w:rPr>
          <w:rFonts w:hint="eastAsia" w:ascii="宋体" w:hAnsi="宋体" w:cs="宋体"/>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3B41F126">
      <w:pPr>
        <w:snapToGrid w:val="0"/>
        <w:spacing w:line="360" w:lineRule="auto"/>
        <w:ind w:firstLine="480" w:firstLineChars="200"/>
        <w:rPr>
          <w:rFonts w:ascii="宋体" w:hAnsi="宋体" w:cs="宋体"/>
          <w:sz w:val="24"/>
          <w:szCs w:val="20"/>
        </w:rPr>
      </w:pPr>
      <w:r>
        <w:rPr>
          <w:rFonts w:hint="eastAsia" w:ascii="宋体" w:hAnsi="宋体" w:cs="宋体"/>
          <w:sz w:val="24"/>
          <w:szCs w:val="20"/>
        </w:rPr>
        <w:t>（六）业务终止。贷款偿清后，贷款金融机构或北海市小微企业融资担保有限公司及时办理应收账款质押注销登记，业务终止。</w:t>
      </w:r>
    </w:p>
    <w:p w14:paraId="5215768B">
      <w:pPr>
        <w:snapToGrid w:val="0"/>
        <w:spacing w:line="360" w:lineRule="auto"/>
        <w:ind w:firstLine="480" w:firstLineChars="200"/>
        <w:rPr>
          <w:rFonts w:ascii="宋体" w:hAnsi="宋体" w:cs="宋体"/>
          <w:sz w:val="24"/>
          <w:szCs w:val="20"/>
        </w:rPr>
      </w:pPr>
      <w:r>
        <w:rPr>
          <w:rFonts w:hint="eastAsia" w:ascii="宋体" w:hAnsi="宋体" w:cs="宋体"/>
          <w:sz w:val="24"/>
          <w:szCs w:val="20"/>
        </w:rPr>
        <w:t>注：相关合作银行的具体操作流程详见北海市政府采购中心首页“政采贷”板块。</w:t>
      </w:r>
    </w:p>
    <w:p w14:paraId="40D145BD">
      <w:pPr>
        <w:pStyle w:val="631"/>
      </w:pPr>
      <w:r>
        <w:rPr>
          <w:rFonts w:hint="eastAsia" w:cs="宋体"/>
        </w:rPr>
        <w:t>对于列入《政府采购信用白名单》的供应商，在获取“政采贷”流水贷产品时给予更高的授信额度，在申请“政采贷”合同贷产品时，可享受较低的贷款利率，同时信用白名单供应商获得信贷时长进一步缩短。</w:t>
      </w:r>
    </w:p>
    <w:p w14:paraId="4B1027FB">
      <w:pPr>
        <w:autoSpaceDE w:val="0"/>
        <w:autoSpaceDN w:val="0"/>
        <w:adjustRightInd/>
        <w:snapToGrid w:val="0"/>
        <w:spacing w:line="360" w:lineRule="auto"/>
        <w:ind w:firstLine="480" w:firstLineChars="200"/>
        <w:textAlignment w:val="bottom"/>
        <w:rPr>
          <w:rFonts w:ascii="宋体" w:hAnsi="宋体" w:cs="宋体"/>
          <w:sz w:val="24"/>
          <w:szCs w:val="20"/>
        </w:rPr>
      </w:pPr>
      <w:r>
        <w:rPr>
          <w:rFonts w:hint="eastAsia" w:ascii="宋体" w:hAnsi="宋体" w:cs="宋体"/>
          <w:sz w:val="24"/>
          <w:szCs w:val="20"/>
        </w:rPr>
        <w:t>供应商成交后可在“广西政府采购云”平台申请政采贷：操作路径：登录广西政府采购云平台-金融服务中心-【融资服务】，可在热门申请中选择产品直接申请。详见如下：</w:t>
      </w:r>
    </w:p>
    <w:p w14:paraId="51F481D3">
      <w:pPr>
        <w:snapToGrid w:val="0"/>
        <w:spacing w:line="360" w:lineRule="auto"/>
        <w:ind w:firstLine="482"/>
        <w:jc w:val="left"/>
        <w:rPr>
          <w:rFonts w:ascii="宋体" w:hAnsi="宋体"/>
          <w:kern w:val="0"/>
          <w:sz w:val="24"/>
          <w:szCs w:val="20"/>
        </w:rPr>
      </w:pPr>
      <w:r>
        <w:rPr>
          <w:rFonts w:hint="eastAsia" w:ascii="宋体" w:hAnsi="宋体"/>
          <w:kern w:val="0"/>
          <w:sz w:val="24"/>
          <w:szCs w:val="20"/>
        </w:rPr>
        <w:t>1.有贷款需求的供应商可以访问“广西政府采购云平台-金融服务-融资服务”栏目办理有关业务（链接：</w:t>
      </w:r>
      <w:r>
        <w:fldChar w:fldCharType="begin"/>
      </w:r>
      <w:r>
        <w:instrText xml:space="preserve"> HYPERLINK "https://jinrong.gcy.zfcg.gxzf.gov.cn/finance/loan/gx" </w:instrText>
      </w:r>
      <w:r>
        <w:fldChar w:fldCharType="separate"/>
      </w:r>
      <w:r>
        <w:rPr>
          <w:rFonts w:ascii="宋体" w:hAnsi="宋体"/>
          <w:color w:val="000000"/>
          <w:kern w:val="0"/>
          <w:sz w:val="24"/>
          <w:szCs w:val="20"/>
        </w:rPr>
        <w:t>https://jinrong.gcy.zfcg.gxzf.gov.cn/finance/loan/gx</w:t>
      </w:r>
      <w:r>
        <w:rPr>
          <w:rFonts w:ascii="宋体" w:hAnsi="宋体"/>
          <w:color w:val="000000"/>
          <w:kern w:val="0"/>
          <w:sz w:val="24"/>
          <w:szCs w:val="20"/>
        </w:rPr>
        <w:fldChar w:fldCharType="end"/>
      </w:r>
      <w:r>
        <w:rPr>
          <w:rFonts w:hint="eastAsia" w:ascii="宋体" w:hAnsi="宋体"/>
          <w:kern w:val="0"/>
          <w:sz w:val="24"/>
          <w:szCs w:val="20"/>
        </w:rPr>
        <w:t>）</w:t>
      </w:r>
    </w:p>
    <w:p w14:paraId="69708EF1">
      <w:pPr>
        <w:snapToGrid w:val="0"/>
        <w:spacing w:line="360" w:lineRule="auto"/>
        <w:ind w:firstLine="482"/>
        <w:jc w:val="left"/>
        <w:rPr>
          <w:rFonts w:ascii="宋体" w:hAnsi="宋体"/>
          <w:kern w:val="0"/>
          <w:sz w:val="24"/>
          <w:szCs w:val="20"/>
        </w:rPr>
      </w:pPr>
      <w:r>
        <w:rPr>
          <w:rFonts w:hint="eastAsia" w:ascii="宋体" w:hAnsi="宋体"/>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D5D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CCB6EFE">
            <w:pPr>
              <w:snapToGrid w:val="0"/>
              <w:spacing w:line="360" w:lineRule="auto"/>
              <w:jc w:val="center"/>
              <w:rPr>
                <w:rFonts w:ascii="宋体" w:hAnsi="宋体"/>
                <w:kern w:val="0"/>
                <w:sz w:val="24"/>
                <w:szCs w:val="20"/>
              </w:rPr>
            </w:pPr>
            <w:r>
              <w:rPr>
                <w:rFonts w:hint="eastAsia" w:ascii="宋体" w:hAnsi="宋体"/>
                <w:kern w:val="0"/>
                <w:sz w:val="24"/>
                <w:szCs w:val="20"/>
              </w:rPr>
              <w:t>银行名称</w:t>
            </w:r>
          </w:p>
        </w:tc>
        <w:tc>
          <w:tcPr>
            <w:tcW w:w="1134" w:type="dxa"/>
            <w:vAlign w:val="center"/>
          </w:tcPr>
          <w:p w14:paraId="4C1816D9">
            <w:pPr>
              <w:snapToGrid w:val="0"/>
              <w:spacing w:line="360" w:lineRule="auto"/>
              <w:jc w:val="center"/>
              <w:rPr>
                <w:rFonts w:ascii="宋体" w:hAnsi="宋体"/>
                <w:kern w:val="0"/>
                <w:sz w:val="24"/>
                <w:szCs w:val="20"/>
              </w:rPr>
            </w:pPr>
            <w:r>
              <w:rPr>
                <w:rFonts w:hint="eastAsia" w:ascii="宋体" w:hAnsi="宋体"/>
                <w:kern w:val="0"/>
                <w:sz w:val="24"/>
                <w:szCs w:val="20"/>
              </w:rPr>
              <w:t>联系电话</w:t>
            </w:r>
          </w:p>
        </w:tc>
        <w:tc>
          <w:tcPr>
            <w:tcW w:w="1701" w:type="dxa"/>
            <w:vAlign w:val="center"/>
          </w:tcPr>
          <w:p w14:paraId="764B21A7">
            <w:pPr>
              <w:snapToGrid w:val="0"/>
              <w:spacing w:line="360" w:lineRule="auto"/>
              <w:jc w:val="center"/>
              <w:rPr>
                <w:rFonts w:ascii="宋体" w:hAnsi="宋体"/>
                <w:kern w:val="0"/>
                <w:sz w:val="24"/>
                <w:szCs w:val="20"/>
              </w:rPr>
            </w:pPr>
            <w:r>
              <w:rPr>
                <w:rFonts w:hint="eastAsia" w:ascii="宋体" w:hAnsi="宋体"/>
                <w:kern w:val="0"/>
                <w:sz w:val="24"/>
                <w:szCs w:val="20"/>
              </w:rPr>
              <w:t>最高授信金额</w:t>
            </w:r>
          </w:p>
        </w:tc>
        <w:tc>
          <w:tcPr>
            <w:tcW w:w="993" w:type="dxa"/>
            <w:vAlign w:val="center"/>
          </w:tcPr>
          <w:p w14:paraId="184206BD">
            <w:pPr>
              <w:snapToGrid w:val="0"/>
              <w:spacing w:line="360" w:lineRule="auto"/>
              <w:jc w:val="center"/>
              <w:rPr>
                <w:rFonts w:ascii="宋体" w:hAnsi="宋体"/>
                <w:kern w:val="0"/>
                <w:sz w:val="24"/>
                <w:szCs w:val="20"/>
              </w:rPr>
            </w:pPr>
            <w:r>
              <w:rPr>
                <w:rFonts w:hint="eastAsia" w:ascii="宋体" w:hAnsi="宋体"/>
                <w:kern w:val="0"/>
                <w:sz w:val="24"/>
                <w:szCs w:val="20"/>
              </w:rPr>
              <w:t>最长授信期限</w:t>
            </w:r>
          </w:p>
        </w:tc>
        <w:tc>
          <w:tcPr>
            <w:tcW w:w="850" w:type="dxa"/>
            <w:vAlign w:val="center"/>
          </w:tcPr>
          <w:p w14:paraId="73206355">
            <w:pPr>
              <w:snapToGrid w:val="0"/>
              <w:spacing w:line="360" w:lineRule="auto"/>
              <w:jc w:val="center"/>
              <w:rPr>
                <w:rFonts w:ascii="宋体" w:hAnsi="宋体"/>
                <w:kern w:val="0"/>
                <w:sz w:val="24"/>
                <w:szCs w:val="20"/>
              </w:rPr>
            </w:pPr>
            <w:r>
              <w:rPr>
                <w:rFonts w:hint="eastAsia" w:ascii="宋体" w:hAnsi="宋体"/>
                <w:kern w:val="0"/>
                <w:sz w:val="24"/>
                <w:szCs w:val="20"/>
              </w:rPr>
              <w:t>最低利率</w:t>
            </w:r>
          </w:p>
        </w:tc>
        <w:tc>
          <w:tcPr>
            <w:tcW w:w="3366" w:type="dxa"/>
            <w:vAlign w:val="center"/>
          </w:tcPr>
          <w:p w14:paraId="61CE91FD">
            <w:pPr>
              <w:snapToGrid w:val="0"/>
              <w:spacing w:line="360" w:lineRule="auto"/>
              <w:jc w:val="center"/>
              <w:rPr>
                <w:rFonts w:ascii="宋体" w:hAnsi="宋体"/>
                <w:kern w:val="0"/>
                <w:sz w:val="24"/>
                <w:szCs w:val="20"/>
              </w:rPr>
            </w:pPr>
            <w:r>
              <w:rPr>
                <w:rFonts w:hint="eastAsia" w:ascii="宋体" w:hAnsi="宋体"/>
                <w:kern w:val="0"/>
                <w:sz w:val="24"/>
                <w:szCs w:val="20"/>
              </w:rPr>
              <w:t>流程简介</w:t>
            </w:r>
          </w:p>
        </w:tc>
      </w:tr>
      <w:tr w14:paraId="7B73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8EB876C">
            <w:pPr>
              <w:snapToGrid w:val="0"/>
              <w:spacing w:line="360" w:lineRule="auto"/>
              <w:jc w:val="center"/>
              <w:rPr>
                <w:rFonts w:ascii="宋体" w:hAnsi="宋体"/>
                <w:kern w:val="0"/>
                <w:sz w:val="24"/>
                <w:szCs w:val="20"/>
              </w:rPr>
            </w:pPr>
            <w:r>
              <w:rPr>
                <w:rFonts w:hint="eastAsia" w:ascii="宋体" w:hAnsi="宋体"/>
                <w:kern w:val="0"/>
                <w:sz w:val="24"/>
                <w:szCs w:val="20"/>
              </w:rPr>
              <w:t>建设银行</w:t>
            </w:r>
          </w:p>
        </w:tc>
        <w:tc>
          <w:tcPr>
            <w:tcW w:w="1134" w:type="dxa"/>
            <w:vAlign w:val="center"/>
          </w:tcPr>
          <w:p w14:paraId="0E3C7E4C">
            <w:pPr>
              <w:snapToGrid w:val="0"/>
              <w:spacing w:line="360" w:lineRule="auto"/>
              <w:jc w:val="center"/>
              <w:rPr>
                <w:rFonts w:ascii="宋体" w:hAnsi="宋体"/>
                <w:kern w:val="0"/>
                <w:sz w:val="24"/>
                <w:szCs w:val="20"/>
              </w:rPr>
            </w:pPr>
            <w:r>
              <w:rPr>
                <w:rFonts w:hint="eastAsia" w:ascii="宋体" w:hAnsi="宋体"/>
                <w:kern w:val="0"/>
                <w:sz w:val="24"/>
                <w:szCs w:val="20"/>
              </w:rPr>
              <w:t>13077729988</w:t>
            </w:r>
          </w:p>
        </w:tc>
        <w:tc>
          <w:tcPr>
            <w:tcW w:w="1701" w:type="dxa"/>
            <w:vAlign w:val="center"/>
          </w:tcPr>
          <w:p w14:paraId="3743E31C">
            <w:pPr>
              <w:snapToGrid w:val="0"/>
              <w:spacing w:line="360" w:lineRule="auto"/>
              <w:jc w:val="left"/>
              <w:rPr>
                <w:rFonts w:ascii="宋体" w:hAnsi="宋体"/>
                <w:kern w:val="0"/>
                <w:sz w:val="24"/>
                <w:szCs w:val="20"/>
              </w:rPr>
            </w:pPr>
            <w:r>
              <w:rPr>
                <w:rFonts w:hint="eastAsia" w:ascii="宋体" w:hAnsi="宋体"/>
                <w:kern w:val="0"/>
                <w:sz w:val="24"/>
                <w:szCs w:val="20"/>
              </w:rPr>
              <w:t>最高3千万</w:t>
            </w:r>
          </w:p>
        </w:tc>
        <w:tc>
          <w:tcPr>
            <w:tcW w:w="993" w:type="dxa"/>
            <w:vAlign w:val="center"/>
          </w:tcPr>
          <w:p w14:paraId="03ED3EB2">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14:paraId="19F806D2">
            <w:pPr>
              <w:snapToGrid w:val="0"/>
              <w:spacing w:line="360" w:lineRule="auto"/>
              <w:jc w:val="center"/>
              <w:rPr>
                <w:rFonts w:ascii="宋体" w:hAnsi="宋体"/>
                <w:kern w:val="0"/>
                <w:sz w:val="24"/>
                <w:szCs w:val="20"/>
              </w:rPr>
            </w:pPr>
            <w:r>
              <w:rPr>
                <w:rFonts w:hint="eastAsia" w:ascii="宋体" w:hAnsi="宋体"/>
                <w:kern w:val="0"/>
                <w:sz w:val="24"/>
                <w:szCs w:val="20"/>
              </w:rPr>
              <w:t>4%</w:t>
            </w:r>
          </w:p>
        </w:tc>
        <w:tc>
          <w:tcPr>
            <w:tcW w:w="3366" w:type="dxa"/>
            <w:vAlign w:val="center"/>
          </w:tcPr>
          <w:p w14:paraId="233850C1">
            <w:pPr>
              <w:snapToGrid w:val="0"/>
              <w:spacing w:line="360" w:lineRule="auto"/>
              <w:jc w:val="left"/>
              <w:rPr>
                <w:rFonts w:ascii="宋体" w:hAnsi="宋体"/>
                <w:kern w:val="0"/>
                <w:sz w:val="24"/>
                <w:szCs w:val="20"/>
              </w:rPr>
            </w:pPr>
            <w:r>
              <w:rPr>
                <w:rFonts w:hint="eastAsia" w:ascii="宋体" w:hAnsi="宋体"/>
                <w:kern w:val="0"/>
                <w:sz w:val="24"/>
                <w:szCs w:val="20"/>
              </w:rPr>
              <w:t>开设账号，线下提供申请材料，进入贷款审批流程，贷款审批通过后可自主用款，银行官方网银可自主还款。</w:t>
            </w:r>
          </w:p>
        </w:tc>
      </w:tr>
      <w:tr w14:paraId="1992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2D5F426">
            <w:pPr>
              <w:snapToGrid w:val="0"/>
              <w:spacing w:line="360" w:lineRule="auto"/>
              <w:jc w:val="center"/>
              <w:rPr>
                <w:rFonts w:ascii="宋体" w:hAnsi="宋体"/>
                <w:kern w:val="0"/>
                <w:sz w:val="24"/>
                <w:szCs w:val="20"/>
              </w:rPr>
            </w:pPr>
            <w:r>
              <w:rPr>
                <w:rFonts w:hint="eastAsia" w:ascii="宋体" w:hAnsi="宋体"/>
                <w:kern w:val="0"/>
                <w:sz w:val="24"/>
                <w:szCs w:val="20"/>
              </w:rPr>
              <w:t>中国银行</w:t>
            </w:r>
          </w:p>
        </w:tc>
        <w:tc>
          <w:tcPr>
            <w:tcW w:w="1134" w:type="dxa"/>
            <w:vAlign w:val="center"/>
          </w:tcPr>
          <w:p w14:paraId="1AAC58AE">
            <w:pPr>
              <w:snapToGrid w:val="0"/>
              <w:spacing w:line="360" w:lineRule="auto"/>
              <w:jc w:val="center"/>
              <w:rPr>
                <w:rFonts w:ascii="宋体" w:hAnsi="宋体"/>
                <w:kern w:val="0"/>
                <w:sz w:val="24"/>
                <w:szCs w:val="20"/>
              </w:rPr>
            </w:pPr>
            <w:r>
              <w:rPr>
                <w:rFonts w:hint="eastAsia" w:ascii="宋体" w:hAnsi="宋体"/>
                <w:kern w:val="0"/>
                <w:sz w:val="24"/>
                <w:szCs w:val="20"/>
              </w:rPr>
              <w:t>0779-3997084</w:t>
            </w:r>
          </w:p>
        </w:tc>
        <w:tc>
          <w:tcPr>
            <w:tcW w:w="1701" w:type="dxa"/>
            <w:vAlign w:val="center"/>
          </w:tcPr>
          <w:p w14:paraId="6887C15D">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14:paraId="23A3BBC5">
            <w:pPr>
              <w:snapToGrid w:val="0"/>
              <w:spacing w:line="360" w:lineRule="auto"/>
              <w:jc w:val="center"/>
              <w:rPr>
                <w:rFonts w:ascii="宋体" w:hAnsi="宋体"/>
                <w:kern w:val="0"/>
                <w:sz w:val="24"/>
                <w:szCs w:val="20"/>
              </w:rPr>
            </w:pPr>
            <w:r>
              <w:rPr>
                <w:rFonts w:hint="eastAsia" w:ascii="宋体" w:hAnsi="宋体"/>
                <w:kern w:val="0"/>
                <w:sz w:val="24"/>
                <w:szCs w:val="20"/>
              </w:rPr>
              <w:t>3年</w:t>
            </w:r>
          </w:p>
        </w:tc>
        <w:tc>
          <w:tcPr>
            <w:tcW w:w="850" w:type="dxa"/>
            <w:vAlign w:val="center"/>
          </w:tcPr>
          <w:p w14:paraId="70994A0A">
            <w:pPr>
              <w:snapToGrid w:val="0"/>
              <w:spacing w:line="360" w:lineRule="auto"/>
              <w:jc w:val="center"/>
              <w:rPr>
                <w:rFonts w:ascii="宋体" w:hAnsi="宋体"/>
                <w:kern w:val="0"/>
                <w:sz w:val="24"/>
                <w:szCs w:val="20"/>
              </w:rPr>
            </w:pPr>
            <w:r>
              <w:rPr>
                <w:rFonts w:hint="eastAsia" w:ascii="宋体" w:hAnsi="宋体"/>
                <w:kern w:val="0"/>
                <w:sz w:val="24"/>
                <w:szCs w:val="20"/>
              </w:rPr>
              <w:t>1.93%</w:t>
            </w:r>
          </w:p>
        </w:tc>
        <w:tc>
          <w:tcPr>
            <w:tcW w:w="3366" w:type="dxa"/>
            <w:vAlign w:val="center"/>
          </w:tcPr>
          <w:p w14:paraId="29BACA98">
            <w:pPr>
              <w:snapToGrid w:val="0"/>
              <w:spacing w:line="360" w:lineRule="auto"/>
              <w:jc w:val="left"/>
              <w:rPr>
                <w:rFonts w:ascii="宋体" w:hAnsi="宋体"/>
                <w:kern w:val="0"/>
                <w:sz w:val="24"/>
                <w:szCs w:val="20"/>
              </w:rPr>
            </w:pPr>
            <w:r>
              <w:rPr>
                <w:rFonts w:hint="eastAsia" w:ascii="宋体" w:hAnsi="宋体"/>
                <w:kern w:val="0"/>
                <w:sz w:val="24"/>
                <w:szCs w:val="20"/>
              </w:rPr>
              <w:t>在银行开户，线上申请，上传所需材料，等待审批，审批通过后可直接在手机银行提款。</w:t>
            </w:r>
          </w:p>
        </w:tc>
      </w:tr>
      <w:tr w14:paraId="7278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594C30B">
            <w:pPr>
              <w:snapToGrid w:val="0"/>
              <w:spacing w:line="360" w:lineRule="auto"/>
              <w:jc w:val="center"/>
              <w:rPr>
                <w:rFonts w:ascii="宋体" w:hAnsi="宋体"/>
                <w:kern w:val="0"/>
                <w:sz w:val="24"/>
                <w:szCs w:val="20"/>
              </w:rPr>
            </w:pPr>
            <w:r>
              <w:rPr>
                <w:rFonts w:hint="eastAsia" w:ascii="宋体" w:hAnsi="宋体"/>
                <w:kern w:val="0"/>
                <w:sz w:val="24"/>
                <w:szCs w:val="20"/>
              </w:rPr>
              <w:t>兴业银行</w:t>
            </w:r>
          </w:p>
        </w:tc>
        <w:tc>
          <w:tcPr>
            <w:tcW w:w="1134" w:type="dxa"/>
            <w:vAlign w:val="center"/>
          </w:tcPr>
          <w:p w14:paraId="2AE107D5">
            <w:pPr>
              <w:snapToGrid w:val="0"/>
              <w:spacing w:line="360" w:lineRule="auto"/>
              <w:jc w:val="center"/>
              <w:rPr>
                <w:rFonts w:ascii="宋体" w:hAnsi="宋体"/>
                <w:kern w:val="0"/>
                <w:sz w:val="24"/>
                <w:szCs w:val="20"/>
              </w:rPr>
            </w:pPr>
            <w:r>
              <w:rPr>
                <w:rFonts w:hint="eastAsia" w:ascii="宋体" w:hAnsi="宋体"/>
                <w:kern w:val="0"/>
                <w:sz w:val="24"/>
                <w:szCs w:val="20"/>
              </w:rPr>
              <w:t>0779-3158330</w:t>
            </w:r>
          </w:p>
        </w:tc>
        <w:tc>
          <w:tcPr>
            <w:tcW w:w="1701" w:type="dxa"/>
            <w:vAlign w:val="center"/>
          </w:tcPr>
          <w:p w14:paraId="2FE0E21C">
            <w:pPr>
              <w:snapToGrid w:val="0"/>
              <w:spacing w:line="360" w:lineRule="auto"/>
              <w:jc w:val="left"/>
              <w:rPr>
                <w:rFonts w:ascii="宋体" w:hAnsi="宋体"/>
                <w:kern w:val="0"/>
                <w:sz w:val="24"/>
                <w:szCs w:val="20"/>
              </w:rPr>
            </w:pPr>
            <w:r>
              <w:rPr>
                <w:rFonts w:hint="eastAsia" w:ascii="宋体" w:hAnsi="宋体"/>
                <w:kern w:val="0"/>
                <w:sz w:val="24"/>
                <w:szCs w:val="20"/>
              </w:rPr>
              <w:t>最高1千万（单笔提款金额达合同金额70%）</w:t>
            </w:r>
          </w:p>
        </w:tc>
        <w:tc>
          <w:tcPr>
            <w:tcW w:w="993" w:type="dxa"/>
            <w:vAlign w:val="center"/>
          </w:tcPr>
          <w:p w14:paraId="2434F696">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14:paraId="6DF76556">
            <w:pPr>
              <w:snapToGrid w:val="0"/>
              <w:spacing w:line="360" w:lineRule="auto"/>
              <w:jc w:val="center"/>
              <w:rPr>
                <w:rFonts w:ascii="宋体" w:hAnsi="宋体"/>
                <w:kern w:val="0"/>
                <w:sz w:val="24"/>
                <w:szCs w:val="20"/>
              </w:rPr>
            </w:pPr>
            <w:r>
              <w:rPr>
                <w:rFonts w:hint="eastAsia" w:ascii="宋体" w:hAnsi="宋体"/>
                <w:kern w:val="0"/>
                <w:sz w:val="24"/>
                <w:szCs w:val="20"/>
              </w:rPr>
              <w:t>3.70%</w:t>
            </w:r>
          </w:p>
        </w:tc>
        <w:tc>
          <w:tcPr>
            <w:tcW w:w="3366" w:type="dxa"/>
            <w:vAlign w:val="center"/>
          </w:tcPr>
          <w:p w14:paraId="4F21D911">
            <w:pPr>
              <w:snapToGrid w:val="0"/>
              <w:spacing w:line="360" w:lineRule="auto"/>
              <w:jc w:val="left"/>
              <w:rPr>
                <w:rFonts w:ascii="宋体" w:hAnsi="宋体"/>
                <w:kern w:val="0"/>
                <w:sz w:val="24"/>
                <w:szCs w:val="20"/>
              </w:rPr>
            </w:pPr>
            <w:r>
              <w:rPr>
                <w:rFonts w:hint="eastAsia" w:ascii="宋体" w:hAnsi="宋体"/>
                <w:kern w:val="0"/>
                <w:sz w:val="24"/>
                <w:szCs w:val="20"/>
              </w:rPr>
              <w:t>全流程线上，初次申请开立账户，提供营业执照、采购合同、信用材料等，申请复审，签订合同，提交单笔贷款使用需求，贷款到账后受托使用。</w:t>
            </w:r>
          </w:p>
        </w:tc>
      </w:tr>
      <w:tr w14:paraId="63E8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F581383">
            <w:pPr>
              <w:snapToGrid w:val="0"/>
              <w:spacing w:line="360" w:lineRule="auto"/>
              <w:jc w:val="center"/>
              <w:rPr>
                <w:rFonts w:ascii="宋体" w:hAnsi="宋体"/>
                <w:kern w:val="0"/>
                <w:sz w:val="24"/>
                <w:szCs w:val="20"/>
              </w:rPr>
            </w:pPr>
            <w:r>
              <w:rPr>
                <w:rFonts w:hint="eastAsia" w:ascii="宋体" w:hAnsi="宋体"/>
                <w:kern w:val="0"/>
                <w:sz w:val="24"/>
                <w:szCs w:val="20"/>
              </w:rPr>
              <w:t>工商银行</w:t>
            </w:r>
          </w:p>
        </w:tc>
        <w:tc>
          <w:tcPr>
            <w:tcW w:w="1134" w:type="dxa"/>
            <w:vAlign w:val="center"/>
          </w:tcPr>
          <w:p w14:paraId="60E981A3">
            <w:pPr>
              <w:snapToGrid w:val="0"/>
              <w:spacing w:line="360" w:lineRule="auto"/>
              <w:jc w:val="center"/>
              <w:rPr>
                <w:rFonts w:ascii="宋体" w:hAnsi="宋体"/>
                <w:kern w:val="0"/>
                <w:sz w:val="24"/>
                <w:szCs w:val="20"/>
              </w:rPr>
            </w:pPr>
            <w:r>
              <w:rPr>
                <w:rFonts w:hint="eastAsia" w:ascii="宋体" w:hAnsi="宋体"/>
                <w:kern w:val="0"/>
                <w:sz w:val="24"/>
                <w:szCs w:val="20"/>
              </w:rPr>
              <w:t>0779-3050645</w:t>
            </w:r>
          </w:p>
        </w:tc>
        <w:tc>
          <w:tcPr>
            <w:tcW w:w="1701" w:type="dxa"/>
            <w:vAlign w:val="center"/>
          </w:tcPr>
          <w:p w14:paraId="00FF3C86">
            <w:pPr>
              <w:snapToGrid w:val="0"/>
              <w:spacing w:line="360" w:lineRule="auto"/>
              <w:jc w:val="left"/>
              <w:rPr>
                <w:rFonts w:ascii="宋体" w:hAnsi="宋体"/>
                <w:kern w:val="0"/>
                <w:sz w:val="24"/>
                <w:szCs w:val="20"/>
              </w:rPr>
            </w:pPr>
            <w:r>
              <w:rPr>
                <w:rFonts w:hint="eastAsia" w:ascii="宋体" w:hAnsi="宋体"/>
                <w:kern w:val="0"/>
                <w:sz w:val="24"/>
                <w:szCs w:val="20"/>
              </w:rPr>
              <w:t>最高1千万且不超过合同金额70%</w:t>
            </w:r>
          </w:p>
        </w:tc>
        <w:tc>
          <w:tcPr>
            <w:tcW w:w="993" w:type="dxa"/>
            <w:vAlign w:val="center"/>
          </w:tcPr>
          <w:p w14:paraId="12EE47F9">
            <w:pPr>
              <w:snapToGrid w:val="0"/>
              <w:spacing w:line="360" w:lineRule="auto"/>
              <w:jc w:val="center"/>
              <w:rPr>
                <w:rFonts w:ascii="宋体" w:hAnsi="宋体"/>
                <w:kern w:val="0"/>
                <w:sz w:val="24"/>
                <w:szCs w:val="20"/>
              </w:rPr>
            </w:pPr>
            <w:r>
              <w:rPr>
                <w:rFonts w:hint="eastAsia" w:ascii="宋体" w:hAnsi="宋体"/>
                <w:kern w:val="0"/>
                <w:sz w:val="24"/>
                <w:szCs w:val="20"/>
              </w:rPr>
              <w:t>货物类1年</w:t>
            </w:r>
          </w:p>
          <w:p w14:paraId="70506185">
            <w:pPr>
              <w:snapToGrid w:val="0"/>
              <w:spacing w:line="360" w:lineRule="auto"/>
              <w:jc w:val="center"/>
              <w:rPr>
                <w:rFonts w:ascii="宋体" w:hAnsi="宋体"/>
                <w:kern w:val="0"/>
                <w:sz w:val="24"/>
                <w:szCs w:val="20"/>
              </w:rPr>
            </w:pPr>
            <w:r>
              <w:rPr>
                <w:rFonts w:hint="eastAsia" w:ascii="宋体" w:hAnsi="宋体"/>
                <w:kern w:val="0"/>
                <w:sz w:val="24"/>
                <w:szCs w:val="20"/>
              </w:rPr>
              <w:t>服务类3年</w:t>
            </w:r>
          </w:p>
          <w:p w14:paraId="69AE2B28">
            <w:pPr>
              <w:snapToGrid w:val="0"/>
              <w:spacing w:line="360" w:lineRule="auto"/>
              <w:jc w:val="center"/>
              <w:rPr>
                <w:rFonts w:ascii="宋体" w:hAnsi="宋体"/>
                <w:kern w:val="0"/>
                <w:sz w:val="24"/>
                <w:szCs w:val="20"/>
              </w:rPr>
            </w:pPr>
            <w:r>
              <w:rPr>
                <w:rFonts w:hint="eastAsia" w:ascii="宋体" w:hAnsi="宋体"/>
                <w:kern w:val="0"/>
                <w:sz w:val="24"/>
                <w:szCs w:val="20"/>
              </w:rPr>
              <w:t>工程类5年</w:t>
            </w:r>
          </w:p>
        </w:tc>
        <w:tc>
          <w:tcPr>
            <w:tcW w:w="850" w:type="dxa"/>
            <w:vAlign w:val="center"/>
          </w:tcPr>
          <w:p w14:paraId="75F66BDC">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14:paraId="02F00CF4">
            <w:pPr>
              <w:snapToGrid w:val="0"/>
              <w:spacing w:line="360" w:lineRule="auto"/>
              <w:jc w:val="left"/>
              <w:rPr>
                <w:rFonts w:ascii="宋体" w:hAnsi="宋体"/>
                <w:kern w:val="0"/>
                <w:sz w:val="24"/>
                <w:szCs w:val="20"/>
              </w:rPr>
            </w:pPr>
            <w:r>
              <w:rPr>
                <w:rFonts w:hint="eastAsia" w:ascii="宋体" w:hAnsi="宋体"/>
                <w:kern w:val="0"/>
                <w:sz w:val="24"/>
                <w:szCs w:val="20"/>
              </w:rPr>
              <w:t>为中征系统白名单企业，提供相关要求材料，内部审批后放款自主借还。</w:t>
            </w:r>
          </w:p>
        </w:tc>
      </w:tr>
      <w:tr w14:paraId="0F2C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817CAD7">
            <w:pPr>
              <w:snapToGrid w:val="0"/>
              <w:spacing w:line="360" w:lineRule="auto"/>
              <w:jc w:val="center"/>
              <w:rPr>
                <w:rFonts w:ascii="宋体" w:hAnsi="宋体"/>
                <w:kern w:val="0"/>
                <w:sz w:val="24"/>
                <w:szCs w:val="20"/>
              </w:rPr>
            </w:pPr>
            <w:r>
              <w:rPr>
                <w:rFonts w:hint="eastAsia" w:ascii="宋体" w:hAnsi="宋体"/>
                <w:kern w:val="0"/>
                <w:sz w:val="24"/>
                <w:szCs w:val="20"/>
              </w:rPr>
              <w:t>国民村镇银行</w:t>
            </w:r>
          </w:p>
        </w:tc>
        <w:tc>
          <w:tcPr>
            <w:tcW w:w="1134" w:type="dxa"/>
            <w:vAlign w:val="center"/>
          </w:tcPr>
          <w:p w14:paraId="2550562E">
            <w:pPr>
              <w:snapToGrid w:val="0"/>
              <w:spacing w:line="360" w:lineRule="auto"/>
              <w:jc w:val="center"/>
              <w:rPr>
                <w:rFonts w:ascii="宋体" w:hAnsi="宋体"/>
                <w:kern w:val="0"/>
                <w:sz w:val="24"/>
                <w:szCs w:val="20"/>
              </w:rPr>
            </w:pPr>
            <w:r>
              <w:rPr>
                <w:rFonts w:hint="eastAsia" w:ascii="宋体" w:hAnsi="宋体"/>
                <w:kern w:val="0"/>
                <w:sz w:val="24"/>
                <w:szCs w:val="20"/>
              </w:rPr>
              <w:t>0779-2668801</w:t>
            </w:r>
          </w:p>
        </w:tc>
        <w:tc>
          <w:tcPr>
            <w:tcW w:w="1701" w:type="dxa"/>
            <w:vAlign w:val="center"/>
          </w:tcPr>
          <w:p w14:paraId="4ED6AA52">
            <w:pPr>
              <w:snapToGrid w:val="0"/>
              <w:spacing w:line="360" w:lineRule="auto"/>
              <w:jc w:val="left"/>
              <w:rPr>
                <w:rFonts w:ascii="宋体" w:hAnsi="宋体"/>
                <w:kern w:val="0"/>
                <w:sz w:val="24"/>
                <w:szCs w:val="20"/>
              </w:rPr>
            </w:pPr>
            <w:r>
              <w:rPr>
                <w:rFonts w:hint="eastAsia" w:ascii="宋体" w:hAnsi="宋体"/>
                <w:kern w:val="0"/>
                <w:sz w:val="24"/>
                <w:szCs w:val="20"/>
              </w:rPr>
              <w:t>最高500万</w:t>
            </w:r>
          </w:p>
        </w:tc>
        <w:tc>
          <w:tcPr>
            <w:tcW w:w="993" w:type="dxa"/>
            <w:vAlign w:val="center"/>
          </w:tcPr>
          <w:p w14:paraId="56760CBB">
            <w:pPr>
              <w:snapToGrid w:val="0"/>
              <w:spacing w:line="360" w:lineRule="auto"/>
              <w:jc w:val="center"/>
              <w:rPr>
                <w:rFonts w:ascii="宋体" w:hAnsi="宋体"/>
                <w:kern w:val="0"/>
                <w:sz w:val="24"/>
                <w:szCs w:val="20"/>
              </w:rPr>
            </w:pPr>
            <w:r>
              <w:rPr>
                <w:rFonts w:hint="eastAsia" w:ascii="宋体" w:hAnsi="宋体"/>
                <w:kern w:val="0"/>
                <w:sz w:val="24"/>
                <w:szCs w:val="20"/>
              </w:rPr>
              <w:t>5年</w:t>
            </w:r>
          </w:p>
        </w:tc>
        <w:tc>
          <w:tcPr>
            <w:tcW w:w="850" w:type="dxa"/>
            <w:vAlign w:val="center"/>
          </w:tcPr>
          <w:p w14:paraId="7FC69011">
            <w:pPr>
              <w:snapToGrid w:val="0"/>
              <w:spacing w:line="360" w:lineRule="auto"/>
              <w:jc w:val="center"/>
              <w:rPr>
                <w:rFonts w:ascii="宋体" w:hAnsi="宋体"/>
                <w:kern w:val="0"/>
                <w:sz w:val="24"/>
                <w:szCs w:val="20"/>
              </w:rPr>
            </w:pPr>
            <w:r>
              <w:rPr>
                <w:rFonts w:hint="eastAsia" w:ascii="宋体" w:hAnsi="宋体"/>
                <w:kern w:val="0"/>
                <w:sz w:val="24"/>
                <w:szCs w:val="20"/>
              </w:rPr>
              <w:t>2.80%</w:t>
            </w:r>
          </w:p>
        </w:tc>
        <w:tc>
          <w:tcPr>
            <w:tcW w:w="3366" w:type="dxa"/>
            <w:vAlign w:val="center"/>
          </w:tcPr>
          <w:p w14:paraId="6B893172">
            <w:pPr>
              <w:snapToGrid w:val="0"/>
              <w:spacing w:line="360" w:lineRule="auto"/>
              <w:jc w:val="left"/>
              <w:rPr>
                <w:rFonts w:ascii="宋体" w:hAnsi="宋体"/>
                <w:kern w:val="0"/>
                <w:sz w:val="24"/>
                <w:szCs w:val="20"/>
              </w:rPr>
            </w:pPr>
            <w:r>
              <w:rPr>
                <w:rFonts w:hint="eastAsia" w:ascii="宋体" w:hAnsi="宋体"/>
                <w:kern w:val="0"/>
                <w:sz w:val="24"/>
                <w:szCs w:val="20"/>
              </w:rPr>
              <w:t>银行开户，线下申请并提供材料，信用良好企业最快1天获批即可提款</w:t>
            </w:r>
          </w:p>
        </w:tc>
      </w:tr>
      <w:tr w14:paraId="2D96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C621720">
            <w:pPr>
              <w:snapToGrid w:val="0"/>
              <w:spacing w:line="360" w:lineRule="auto"/>
              <w:jc w:val="center"/>
              <w:rPr>
                <w:rFonts w:ascii="宋体" w:hAnsi="宋体"/>
                <w:kern w:val="0"/>
                <w:sz w:val="24"/>
                <w:szCs w:val="20"/>
              </w:rPr>
            </w:pPr>
            <w:r>
              <w:rPr>
                <w:rFonts w:hint="eastAsia" w:ascii="宋体" w:hAnsi="宋体"/>
                <w:kern w:val="0"/>
                <w:sz w:val="24"/>
                <w:szCs w:val="20"/>
              </w:rPr>
              <w:t>桂林银行</w:t>
            </w:r>
          </w:p>
        </w:tc>
        <w:tc>
          <w:tcPr>
            <w:tcW w:w="1134" w:type="dxa"/>
            <w:vAlign w:val="center"/>
          </w:tcPr>
          <w:p w14:paraId="314210CB">
            <w:pPr>
              <w:snapToGrid w:val="0"/>
              <w:spacing w:line="360" w:lineRule="auto"/>
              <w:jc w:val="center"/>
              <w:rPr>
                <w:rFonts w:ascii="宋体" w:hAnsi="宋体"/>
                <w:kern w:val="0"/>
                <w:sz w:val="24"/>
                <w:szCs w:val="20"/>
              </w:rPr>
            </w:pPr>
            <w:r>
              <w:rPr>
                <w:rFonts w:hint="eastAsia" w:ascii="宋体" w:hAnsi="宋体"/>
                <w:kern w:val="0"/>
                <w:sz w:val="24"/>
                <w:szCs w:val="20"/>
              </w:rPr>
              <w:t>18577993959</w:t>
            </w:r>
          </w:p>
        </w:tc>
        <w:tc>
          <w:tcPr>
            <w:tcW w:w="1701" w:type="dxa"/>
            <w:vAlign w:val="center"/>
          </w:tcPr>
          <w:p w14:paraId="61D57A4B">
            <w:pPr>
              <w:snapToGrid w:val="0"/>
              <w:spacing w:line="360" w:lineRule="auto"/>
              <w:jc w:val="left"/>
              <w:rPr>
                <w:rFonts w:ascii="宋体" w:hAnsi="宋体"/>
                <w:kern w:val="0"/>
                <w:sz w:val="24"/>
                <w:szCs w:val="20"/>
              </w:rPr>
            </w:pPr>
            <w:r>
              <w:rPr>
                <w:rFonts w:hint="eastAsia" w:ascii="宋体" w:hAnsi="宋体"/>
                <w:kern w:val="0"/>
                <w:sz w:val="24"/>
                <w:szCs w:val="20"/>
              </w:rPr>
              <w:t>最高1千万</w:t>
            </w:r>
          </w:p>
        </w:tc>
        <w:tc>
          <w:tcPr>
            <w:tcW w:w="993" w:type="dxa"/>
            <w:vAlign w:val="center"/>
          </w:tcPr>
          <w:p w14:paraId="7460A358">
            <w:pPr>
              <w:snapToGrid w:val="0"/>
              <w:spacing w:line="360" w:lineRule="auto"/>
              <w:jc w:val="center"/>
              <w:rPr>
                <w:rFonts w:ascii="宋体" w:hAnsi="宋体"/>
                <w:kern w:val="0"/>
                <w:sz w:val="24"/>
                <w:szCs w:val="20"/>
              </w:rPr>
            </w:pPr>
            <w:r>
              <w:rPr>
                <w:rFonts w:hint="eastAsia" w:ascii="宋体" w:hAnsi="宋体"/>
                <w:kern w:val="0"/>
                <w:sz w:val="24"/>
                <w:szCs w:val="20"/>
              </w:rPr>
              <w:t>1年</w:t>
            </w:r>
          </w:p>
        </w:tc>
        <w:tc>
          <w:tcPr>
            <w:tcW w:w="850" w:type="dxa"/>
            <w:vAlign w:val="center"/>
          </w:tcPr>
          <w:p w14:paraId="45A1FD91">
            <w:pPr>
              <w:snapToGrid w:val="0"/>
              <w:spacing w:line="360" w:lineRule="auto"/>
              <w:jc w:val="center"/>
              <w:rPr>
                <w:rFonts w:ascii="宋体" w:hAnsi="宋体"/>
                <w:kern w:val="0"/>
                <w:sz w:val="24"/>
                <w:szCs w:val="20"/>
              </w:rPr>
            </w:pPr>
            <w:r>
              <w:rPr>
                <w:rFonts w:hint="eastAsia" w:ascii="宋体" w:hAnsi="宋体"/>
                <w:kern w:val="0"/>
                <w:sz w:val="24"/>
                <w:szCs w:val="20"/>
              </w:rPr>
              <w:t>3.45%</w:t>
            </w:r>
          </w:p>
        </w:tc>
        <w:tc>
          <w:tcPr>
            <w:tcW w:w="3366" w:type="dxa"/>
            <w:vAlign w:val="center"/>
          </w:tcPr>
          <w:p w14:paraId="54ED2BFB">
            <w:pPr>
              <w:snapToGrid w:val="0"/>
              <w:spacing w:line="360" w:lineRule="auto"/>
              <w:jc w:val="left"/>
              <w:rPr>
                <w:rFonts w:ascii="宋体" w:hAnsi="宋体"/>
                <w:kern w:val="0"/>
                <w:sz w:val="24"/>
                <w:szCs w:val="20"/>
              </w:rPr>
            </w:pPr>
            <w:r>
              <w:rPr>
                <w:rFonts w:hint="eastAsia" w:ascii="宋体" w:hAnsi="宋体"/>
                <w:kern w:val="0"/>
                <w:sz w:val="24"/>
                <w:szCs w:val="20"/>
              </w:rPr>
              <w:t>线下申请，材料齐全最快1周内即可放款。</w:t>
            </w:r>
          </w:p>
        </w:tc>
      </w:tr>
      <w:tr w14:paraId="4A1F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C9156B">
            <w:pPr>
              <w:snapToGrid w:val="0"/>
              <w:spacing w:line="360" w:lineRule="auto"/>
              <w:jc w:val="center"/>
              <w:rPr>
                <w:rFonts w:ascii="宋体" w:hAnsi="宋体"/>
                <w:kern w:val="0"/>
                <w:sz w:val="24"/>
                <w:szCs w:val="20"/>
              </w:rPr>
            </w:pPr>
            <w:r>
              <w:rPr>
                <w:rFonts w:hint="eastAsia" w:ascii="宋体" w:hAnsi="宋体"/>
                <w:kern w:val="0"/>
                <w:sz w:val="24"/>
                <w:szCs w:val="20"/>
              </w:rPr>
              <w:t>中小微商务服务公司</w:t>
            </w:r>
          </w:p>
        </w:tc>
        <w:tc>
          <w:tcPr>
            <w:tcW w:w="1134" w:type="dxa"/>
            <w:vAlign w:val="center"/>
          </w:tcPr>
          <w:p w14:paraId="1BB7EE8B">
            <w:pPr>
              <w:snapToGrid w:val="0"/>
              <w:spacing w:line="360" w:lineRule="auto"/>
              <w:jc w:val="center"/>
              <w:rPr>
                <w:rFonts w:ascii="宋体" w:hAnsi="宋体"/>
                <w:kern w:val="0"/>
                <w:sz w:val="24"/>
                <w:szCs w:val="20"/>
              </w:rPr>
            </w:pPr>
            <w:r>
              <w:rPr>
                <w:rFonts w:hint="eastAsia" w:ascii="宋体" w:hAnsi="宋体"/>
                <w:kern w:val="0"/>
                <w:sz w:val="24"/>
                <w:szCs w:val="20"/>
              </w:rPr>
              <w:t>19907799988</w:t>
            </w:r>
          </w:p>
        </w:tc>
        <w:tc>
          <w:tcPr>
            <w:tcW w:w="1701" w:type="dxa"/>
            <w:vAlign w:val="center"/>
          </w:tcPr>
          <w:p w14:paraId="5283AD72">
            <w:pPr>
              <w:snapToGrid w:val="0"/>
              <w:spacing w:line="360" w:lineRule="auto"/>
              <w:jc w:val="left"/>
              <w:rPr>
                <w:rFonts w:ascii="宋体" w:hAnsi="宋体"/>
                <w:kern w:val="0"/>
                <w:sz w:val="24"/>
                <w:szCs w:val="20"/>
              </w:rPr>
            </w:pPr>
          </w:p>
        </w:tc>
        <w:tc>
          <w:tcPr>
            <w:tcW w:w="993" w:type="dxa"/>
            <w:vAlign w:val="center"/>
          </w:tcPr>
          <w:p w14:paraId="439CF8F2">
            <w:pPr>
              <w:snapToGrid w:val="0"/>
              <w:spacing w:line="360" w:lineRule="auto"/>
              <w:jc w:val="center"/>
              <w:rPr>
                <w:rFonts w:ascii="宋体" w:hAnsi="宋体"/>
                <w:kern w:val="0"/>
                <w:sz w:val="24"/>
                <w:szCs w:val="20"/>
              </w:rPr>
            </w:pPr>
          </w:p>
        </w:tc>
        <w:tc>
          <w:tcPr>
            <w:tcW w:w="850" w:type="dxa"/>
            <w:vAlign w:val="center"/>
          </w:tcPr>
          <w:p w14:paraId="620C1EA9">
            <w:pPr>
              <w:snapToGrid w:val="0"/>
              <w:spacing w:line="360" w:lineRule="auto"/>
              <w:jc w:val="center"/>
              <w:rPr>
                <w:rFonts w:ascii="宋体" w:hAnsi="宋体"/>
                <w:kern w:val="0"/>
                <w:sz w:val="24"/>
                <w:szCs w:val="20"/>
              </w:rPr>
            </w:pPr>
          </w:p>
        </w:tc>
        <w:tc>
          <w:tcPr>
            <w:tcW w:w="3366" w:type="dxa"/>
            <w:vAlign w:val="center"/>
          </w:tcPr>
          <w:p w14:paraId="151F14C3">
            <w:pPr>
              <w:snapToGrid w:val="0"/>
              <w:spacing w:line="360" w:lineRule="auto"/>
              <w:jc w:val="left"/>
              <w:rPr>
                <w:rFonts w:ascii="宋体" w:hAnsi="宋体"/>
                <w:kern w:val="0"/>
                <w:sz w:val="24"/>
                <w:szCs w:val="20"/>
              </w:rPr>
            </w:pPr>
            <w:r>
              <w:rPr>
                <w:rFonts w:hint="eastAsia" w:ascii="宋体" w:hAnsi="宋体"/>
                <w:kern w:val="0"/>
                <w:sz w:val="24"/>
                <w:szCs w:val="20"/>
              </w:rPr>
              <w:t>具体业务可电话咨询。</w:t>
            </w:r>
          </w:p>
        </w:tc>
      </w:tr>
    </w:tbl>
    <w:p w14:paraId="23FC075B">
      <w:pPr>
        <w:pStyle w:val="631"/>
      </w:pPr>
      <w:r>
        <w:rPr>
          <w:rFonts w:hint="eastAsia"/>
        </w:rPr>
        <w:t>注：表中联系电话、授信金额、授信期限、最低利率等信息可能动态更新，仅供参考，具体以办理时相关银行公布的为准。</w:t>
      </w:r>
    </w:p>
    <w:p w14:paraId="4A81559A">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3．履约保证金</w:t>
      </w:r>
    </w:p>
    <w:p w14:paraId="155F8337">
      <w:pPr>
        <w:tabs>
          <w:tab w:val="left" w:pos="0"/>
        </w:tabs>
        <w:spacing w:line="360" w:lineRule="auto"/>
        <w:ind w:firstLine="482"/>
      </w:pPr>
      <w:r>
        <w:rPr>
          <w:rFonts w:hint="eastAsia" w:ascii="宋体" w:hAnsi="宋体" w:cs="宋体"/>
          <w:kern w:val="0"/>
          <w:sz w:val="24"/>
        </w:rPr>
        <w:t>本项目不收取。</w:t>
      </w:r>
    </w:p>
    <w:p w14:paraId="5AD62CC2">
      <w:pPr>
        <w:tabs>
          <w:tab w:val="left" w:pos="0"/>
        </w:tabs>
        <w:rPr>
          <w:rFonts w:asciiTheme="minorEastAsia" w:hAnsiTheme="minorEastAsia" w:eastAsiaTheme="minorEastAsia"/>
          <w:b/>
          <w:sz w:val="24"/>
        </w:rPr>
      </w:pPr>
      <w:r>
        <w:rPr>
          <w:rFonts w:hint="eastAsia" w:asciiTheme="minorEastAsia" w:hAnsiTheme="minorEastAsia" w:eastAsiaTheme="minorEastAsia"/>
          <w:b/>
          <w:sz w:val="24"/>
        </w:rPr>
        <w:t>4.预付款</w:t>
      </w:r>
    </w:p>
    <w:p w14:paraId="09C529DE">
      <w:pPr>
        <w:pStyle w:val="631"/>
        <w:rPr>
          <w:rFonts w:hint="eastAsia" w:ascii="宋体" w:hAnsi="宋体"/>
          <w:sz w:val="24"/>
        </w:rPr>
      </w:pPr>
      <w:r>
        <w:rPr>
          <w:rFonts w:hint="eastAsia"/>
          <w:b w:val="0"/>
          <w:bCs/>
        </w:rPr>
        <w:t>详见第</w:t>
      </w:r>
      <w:r>
        <w:rPr>
          <w:rFonts w:hint="eastAsia"/>
          <w:b w:val="0"/>
          <w:bCs/>
          <w:lang w:eastAsia="zh-CN"/>
        </w:rPr>
        <w:t>四</w:t>
      </w:r>
      <w:r>
        <w:rPr>
          <w:rFonts w:hint="eastAsia"/>
          <w:b w:val="0"/>
          <w:bCs/>
        </w:rPr>
        <w:t>部分 采购需求。</w:t>
      </w:r>
    </w:p>
    <w:p w14:paraId="051B60D9">
      <w:pPr>
        <w:tabs>
          <w:tab w:val="left" w:pos="0"/>
        </w:tabs>
        <w:spacing w:line="360" w:lineRule="auto"/>
        <w:ind w:firstLine="480" w:firstLineChars="200"/>
        <w:rPr>
          <w:rFonts w:cs="宋体" w:asciiTheme="minorEastAsia" w:hAnsiTheme="minorEastAsia" w:eastAsiaTheme="minorEastAsia"/>
          <w:snapToGrid w:val="0"/>
          <w:kern w:val="28"/>
          <w:sz w:val="24"/>
        </w:rPr>
      </w:pPr>
      <w:r>
        <w:rPr>
          <w:rFonts w:hint="eastAsia" w:ascii="宋体" w:hAnsi="宋体"/>
          <w:sz w:val="24"/>
        </w:rPr>
        <w:t>供应商可登录广西政府采购云平台前台大厅选择金融服务</w:t>
      </w:r>
      <w:r>
        <w:rPr>
          <w:rFonts w:ascii="宋体" w:hAnsi="宋体"/>
          <w:sz w:val="24"/>
        </w:rPr>
        <w:t xml:space="preserve"> - </w:t>
      </w:r>
      <w:r>
        <w:rPr>
          <w:rFonts w:hint="eastAsia" w:ascii="宋体" w:hAnsi="宋体"/>
          <w:sz w:val="24"/>
        </w:rPr>
        <w:t>【保函保险服务】出具预付款保函，具体步骤：选择产品—填写供应商信息—选择中标项目—确认信息—等待保险</w:t>
      </w:r>
      <w:r>
        <w:rPr>
          <w:rFonts w:ascii="宋体" w:hAnsi="宋体"/>
          <w:sz w:val="24"/>
        </w:rPr>
        <w:t>/保函受理—确认保单—支付保费—成功出单。广西政府采购云平台</w:t>
      </w:r>
      <w:r>
        <w:rPr>
          <w:rFonts w:hint="eastAsia" w:ascii="宋体" w:hAnsi="宋体"/>
          <w:sz w:val="24"/>
        </w:rPr>
        <w:t>金融专线</w:t>
      </w:r>
      <w:r>
        <w:rPr>
          <w:rFonts w:ascii="宋体" w:hAnsi="宋体"/>
          <w:sz w:val="24"/>
        </w:rPr>
        <w:t>400-903-9583。</w:t>
      </w:r>
    </w:p>
    <w:p w14:paraId="01A1746A">
      <w:pPr>
        <w:snapToGrid w:val="0"/>
        <w:spacing w:line="360" w:lineRule="auto"/>
        <w:jc w:val="center"/>
        <w:rPr>
          <w:rFonts w:cs="仿宋_GB2312" w:asciiTheme="minorEastAsia" w:hAnsiTheme="minorEastAsia" w:eastAsiaTheme="minorEastAsia"/>
          <w:b/>
          <w:sz w:val="36"/>
          <w:szCs w:val="36"/>
        </w:rPr>
      </w:pPr>
    </w:p>
    <w:p w14:paraId="53444334">
      <w:pPr>
        <w:snapToGrid w:val="0"/>
        <w:spacing w:line="360" w:lineRule="auto"/>
        <w:jc w:val="center"/>
        <w:outlineLvl w:val="1"/>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十三、验收</w:t>
      </w:r>
    </w:p>
    <w:p w14:paraId="07CB3C82">
      <w:pPr>
        <w:pStyle w:val="23"/>
        <w:spacing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1.验收</w:t>
      </w:r>
    </w:p>
    <w:p w14:paraId="1BDE0820">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6144A52">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1.2采购人可以邀请参加本项目的其他供应商或者第三方机构参与验收。参与验收的供应商或者第三方机构的意见作为验收书的参考资料一并存档。</w:t>
      </w:r>
    </w:p>
    <w:p w14:paraId="555BE15C">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853DC1E">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B2341BE">
      <w:pPr>
        <w:snapToGrid w:val="0"/>
        <w:spacing w:line="360" w:lineRule="auto"/>
        <w:jc w:val="center"/>
        <w:rPr>
          <w:rFonts w:cs="仿宋_GB2312" w:asciiTheme="minorEastAsia" w:hAnsiTheme="minorEastAsia" w:eastAsiaTheme="minorEastAsia"/>
          <w:b/>
          <w:sz w:val="36"/>
          <w:szCs w:val="36"/>
        </w:rPr>
      </w:pPr>
    </w:p>
    <w:p w14:paraId="744B8829">
      <w:pPr>
        <w:snapToGrid w:val="0"/>
        <w:spacing w:line="360" w:lineRule="auto"/>
        <w:jc w:val="center"/>
        <w:outlineLvl w:val="1"/>
        <w:rPr>
          <w:rFonts w:asciiTheme="minorEastAsia" w:hAnsiTheme="minorEastAsia" w:eastAsiaTheme="minorEastAsia"/>
          <w:b/>
          <w:sz w:val="24"/>
        </w:rPr>
      </w:pPr>
      <w:r>
        <w:rPr>
          <w:rFonts w:hint="eastAsia" w:cs="仿宋_GB2312" w:asciiTheme="minorEastAsia" w:hAnsiTheme="minorEastAsia" w:eastAsiaTheme="minorEastAsia"/>
          <w:b/>
          <w:sz w:val="36"/>
          <w:szCs w:val="36"/>
        </w:rPr>
        <w:t>十四、电子交易活动的中止</w:t>
      </w:r>
    </w:p>
    <w:p w14:paraId="594E7048">
      <w:pPr>
        <w:tabs>
          <w:tab w:val="left" w:pos="0"/>
        </w:tabs>
        <w:spacing w:line="360" w:lineRule="auto"/>
        <w:rPr>
          <w:rFonts w:asciiTheme="minorEastAsia" w:hAnsiTheme="minorEastAsia" w:eastAsiaTheme="minorEastAsia"/>
          <w:b/>
          <w:sz w:val="24"/>
        </w:rPr>
      </w:pPr>
      <w:r>
        <w:rPr>
          <w:rFonts w:hint="eastAsia" w:asciiTheme="minorEastAsia" w:hAnsiTheme="minorEastAsia" w:eastAsiaTheme="minorEastAsia"/>
          <w:b/>
          <w:sz w:val="24"/>
        </w:rPr>
        <w:t>1. 电子交易活动的中止</w:t>
      </w:r>
    </w:p>
    <w:p w14:paraId="7AF87968">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采购过程中出现以下情形，导致电子交易平台无法正常运行，或者无法保证电子交易的公平、公正和安全时，采购代理机构可中止电子交易活动：</w:t>
      </w:r>
    </w:p>
    <w:p w14:paraId="24943B25">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1.1电子交易平台发生故障而无法登录访问的； </w:t>
      </w:r>
    </w:p>
    <w:p w14:paraId="3977966D">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1.2电子交易平台应用或数据库出现错误，不能进行正常操作的；</w:t>
      </w:r>
    </w:p>
    <w:p w14:paraId="6B8D38A4">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1.3电子交易平台发现严重安全漏洞，有潜在泄密危险的；</w:t>
      </w:r>
    </w:p>
    <w:p w14:paraId="75452C93">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 xml:space="preserve">1.4病毒发作导致不能进行正常操作的； </w:t>
      </w:r>
    </w:p>
    <w:p w14:paraId="5DC055AF">
      <w:pPr>
        <w:tabs>
          <w:tab w:val="left" w:pos="0"/>
        </w:tabs>
        <w:spacing w:line="360" w:lineRule="auto"/>
        <w:ind w:firstLine="480"/>
        <w:rPr>
          <w:rFonts w:cs="Helvetica" w:asciiTheme="minorEastAsia" w:hAnsiTheme="minorEastAsia" w:eastAsiaTheme="minorEastAsia"/>
          <w:kern w:val="0"/>
          <w:sz w:val="24"/>
        </w:rPr>
      </w:pPr>
      <w:r>
        <w:rPr>
          <w:rFonts w:hint="eastAsia" w:cs="Helvetica" w:asciiTheme="minorEastAsia" w:hAnsiTheme="minorEastAsia" w:eastAsiaTheme="minorEastAsia"/>
          <w:kern w:val="0"/>
          <w:sz w:val="24"/>
        </w:rPr>
        <w:t>1.5其他无法保证电子交易的公平、公正和安全的情况。</w:t>
      </w:r>
    </w:p>
    <w:p w14:paraId="0BC8374F">
      <w:pPr>
        <w:tabs>
          <w:tab w:val="left" w:pos="0"/>
        </w:tabs>
        <w:spacing w:line="360" w:lineRule="auto"/>
        <w:rPr>
          <w:rFonts w:cs="Helvetica" w:asciiTheme="minorEastAsia" w:hAnsiTheme="minorEastAsia" w:eastAsiaTheme="minorEastAsia"/>
          <w:kern w:val="0"/>
          <w:sz w:val="24"/>
        </w:rPr>
      </w:pPr>
      <w:r>
        <w:rPr>
          <w:rFonts w:hint="eastAsia" w:cs="Helvetica" w:asciiTheme="minorEastAsia" w:hAnsiTheme="minorEastAsia" w:eastAsiaTheme="minorEastAsia"/>
          <w:b/>
          <w:kern w:val="0"/>
          <w:sz w:val="24"/>
        </w:rPr>
        <w:t>2.</w:t>
      </w:r>
      <w:r>
        <w:rPr>
          <w:rFonts w:hint="eastAsia" w:cs="Helvetica" w:asciiTheme="minorEastAsia" w:hAnsiTheme="minorEastAsia" w:eastAsiaTheme="minorEastAsia"/>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4"/>
      <w:bookmarkStart w:id="56" w:name="_Hlt74730295"/>
      <w:bookmarkEnd w:id="56"/>
      <w:bookmarkStart w:id="57" w:name="_Hlt74729768"/>
      <w:bookmarkEnd w:id="57"/>
      <w:bookmarkStart w:id="58" w:name="_Hlt75236011"/>
      <w:bookmarkEnd w:id="58"/>
      <w:bookmarkStart w:id="59" w:name="_Hlt68072990"/>
      <w:bookmarkEnd w:id="59"/>
      <w:bookmarkStart w:id="60" w:name="_Hlt75236101"/>
      <w:bookmarkEnd w:id="60"/>
      <w:bookmarkStart w:id="61" w:name="_Hlt68057669"/>
      <w:bookmarkEnd w:id="61"/>
      <w:bookmarkStart w:id="62" w:name="_Hlt74707468"/>
      <w:bookmarkEnd w:id="62"/>
      <w:bookmarkStart w:id="63" w:name="_Hlt74714665"/>
      <w:bookmarkEnd w:id="63"/>
      <w:bookmarkStart w:id="64" w:name="_Hlt75236290"/>
      <w:bookmarkEnd w:id="64"/>
      <w:bookmarkStart w:id="65" w:name="第三部分"/>
      <w:bookmarkStart w:id="66" w:name="_Toc164416483"/>
    </w:p>
    <w:p w14:paraId="53E572EF">
      <w:pPr>
        <w:snapToGrid w:val="0"/>
        <w:spacing w:line="360" w:lineRule="auto"/>
        <w:ind w:left="120" w:leftChars="57" w:firstLine="482" w:firstLineChars="150"/>
        <w:jc w:val="center"/>
        <w:outlineLvl w:val="1"/>
        <w:rPr>
          <w:rFonts w:ascii="宋体" w:hAnsi="宋体" w:cs="宋体"/>
          <w:b/>
          <w:sz w:val="32"/>
        </w:rPr>
      </w:pPr>
    </w:p>
    <w:p w14:paraId="3A65F6A3">
      <w:pPr>
        <w:snapToGrid w:val="0"/>
        <w:spacing w:line="360" w:lineRule="auto"/>
        <w:ind w:left="120" w:leftChars="57" w:firstLine="482" w:firstLineChars="150"/>
        <w:jc w:val="center"/>
        <w:outlineLvl w:val="1"/>
        <w:rPr>
          <w:rFonts w:ascii="宋体" w:hAnsi="宋体" w:cs="宋体"/>
          <w:b/>
          <w:sz w:val="32"/>
        </w:rPr>
      </w:pPr>
      <w:r>
        <w:rPr>
          <w:rFonts w:hint="eastAsia" w:ascii="宋体" w:hAnsi="宋体" w:cs="宋体"/>
          <w:b/>
          <w:sz w:val="32"/>
        </w:rPr>
        <w:t>十五、代理费用的收取标准和方式</w:t>
      </w:r>
    </w:p>
    <w:p w14:paraId="7A548EA3">
      <w:pPr>
        <w:pStyle w:val="23"/>
        <w:spacing w:line="360" w:lineRule="auto"/>
        <w:ind w:firstLine="422" w:firstLineChars="0"/>
        <w:rPr>
          <w:rFonts w:cs="仿宋_GB2312" w:asciiTheme="minorEastAsia" w:hAnsiTheme="minorEastAsia" w:eastAsiaTheme="minorEastAsia"/>
          <w:b/>
          <w:sz w:val="36"/>
          <w:szCs w:val="36"/>
        </w:rPr>
      </w:pPr>
      <w:r>
        <w:rPr>
          <w:rFonts w:hint="eastAsia" w:cs="宋体"/>
          <w:b/>
        </w:rPr>
        <w:t>本项目不收取。</w:t>
      </w:r>
      <w:r>
        <w:rPr>
          <w:rFonts w:cs="仿宋_GB2312" w:asciiTheme="minorEastAsia" w:hAnsiTheme="minorEastAsia" w:eastAsiaTheme="minorEastAsia"/>
          <w:b/>
          <w:sz w:val="36"/>
          <w:szCs w:val="36"/>
        </w:rPr>
        <w:br w:type="page"/>
      </w:r>
    </w:p>
    <w:p w14:paraId="4DD58146">
      <w:pPr>
        <w:adjustRightInd/>
        <w:spacing w:line="360" w:lineRule="auto"/>
        <w:jc w:val="center"/>
        <w:outlineLvl w:val="0"/>
        <w:rPr>
          <w:rFonts w:cs="仿宋_GB2312" w:asciiTheme="minorEastAsia" w:hAnsiTheme="minorEastAsia" w:eastAsiaTheme="minorEastAsia"/>
          <w:b/>
          <w:sz w:val="36"/>
          <w:szCs w:val="36"/>
        </w:rPr>
      </w:pPr>
      <w:bookmarkStart w:id="67" w:name="_Toc181203097"/>
      <w:r>
        <w:rPr>
          <w:rFonts w:hint="eastAsia" w:cs="仿宋_GB2312" w:asciiTheme="minorEastAsia" w:hAnsiTheme="minorEastAsia" w:eastAsiaTheme="minorEastAsia"/>
          <w:b/>
          <w:sz w:val="36"/>
          <w:szCs w:val="36"/>
        </w:rPr>
        <w:t>第四部分  采购需求</w:t>
      </w:r>
      <w:bookmarkEnd w:id="67"/>
    </w:p>
    <w:p w14:paraId="703CEA80">
      <w:pPr>
        <w:adjustRightInd/>
        <w:spacing w:line="360" w:lineRule="auto"/>
        <w:jc w:val="left"/>
        <w:rPr>
          <w:rFonts w:asciiTheme="minorEastAsia" w:hAnsiTheme="minorEastAsia" w:eastAsiaTheme="minorEastAsia"/>
          <w:b/>
          <w:bCs/>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b/>
          <w:sz w:val="24"/>
        </w:rPr>
        <w:t xml:space="preserve">   采购需求中标注“★”的内容必须响应满足，否则磋商无效</w:t>
      </w:r>
    </w:p>
    <w:tbl>
      <w:tblPr>
        <w:tblStyle w:val="60"/>
        <w:tblW w:w="9675"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5"/>
        <w:gridCol w:w="8410"/>
      </w:tblGrid>
      <w:tr w14:paraId="75CA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967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B52875A">
            <w:pPr>
              <w:spacing w:line="440" w:lineRule="atLeast"/>
              <w:jc w:val="center"/>
              <w:rPr>
                <w:rFonts w:ascii="宋体" w:hAnsi="宋体" w:cs="宋体"/>
                <w:b/>
                <w:bCs/>
                <w:szCs w:val="21"/>
              </w:rPr>
            </w:pPr>
            <w:r>
              <w:rPr>
                <w:rFonts w:hint="eastAsia" w:ascii="宋体" w:hAnsi="宋体" w:cs="宋体"/>
                <w:szCs w:val="21"/>
              </w:rPr>
              <w:t>一、项目要求及服务需求</w:t>
            </w:r>
          </w:p>
        </w:tc>
      </w:tr>
      <w:tr w14:paraId="1573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E2A97EC">
            <w:pPr>
              <w:widowControl/>
              <w:spacing w:line="440" w:lineRule="atLeast"/>
              <w:jc w:val="center"/>
              <w:textAlignment w:val="center"/>
              <w:rPr>
                <w:rFonts w:ascii="宋体" w:hAnsi="宋体" w:cs="宋体"/>
                <w:szCs w:val="21"/>
              </w:rPr>
            </w:pPr>
            <w:r>
              <w:rPr>
                <w:rFonts w:hint="eastAsia" w:ascii="宋体" w:hAnsi="宋体" w:cs="宋体"/>
                <w:szCs w:val="21"/>
              </w:rPr>
              <w:t>服务名称</w:t>
            </w:r>
          </w:p>
        </w:tc>
        <w:tc>
          <w:tcPr>
            <w:tcW w:w="8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1CB7BC5">
            <w:pPr>
              <w:widowControl/>
              <w:spacing w:line="440" w:lineRule="atLeast"/>
              <w:jc w:val="left"/>
              <w:textAlignment w:val="center"/>
              <w:rPr>
                <w:rFonts w:ascii="宋体" w:hAnsi="宋体" w:cs="宋体"/>
                <w:kern w:val="0"/>
                <w:szCs w:val="21"/>
                <w:lang w:bidi="ar"/>
              </w:rPr>
            </w:pPr>
            <w:r>
              <w:rPr>
                <w:rFonts w:hint="eastAsia" w:asciiTheme="minorEastAsia" w:hAnsiTheme="minorEastAsia" w:eastAsiaTheme="minorEastAsia"/>
                <w:sz w:val="24"/>
                <w:lang w:eastAsia="zh-CN"/>
              </w:rPr>
              <w:t>机关办公区物业管理服务</w:t>
            </w:r>
            <w:r>
              <w:rPr>
                <w:rFonts w:hint="eastAsia" w:ascii="宋体" w:hAnsi="宋体" w:cs="微软雅黑"/>
                <w:b/>
                <w:bCs/>
                <w:szCs w:val="21"/>
              </w:rPr>
              <w:t xml:space="preserve">  </w:t>
            </w:r>
          </w:p>
        </w:tc>
      </w:tr>
      <w:tr w14:paraId="6961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1" w:hRule="atLeast"/>
        </w:trPr>
        <w:tc>
          <w:tcPr>
            <w:tcW w:w="12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857B08A">
            <w:pPr>
              <w:widowControl/>
              <w:spacing w:line="440" w:lineRule="atLeast"/>
              <w:jc w:val="center"/>
              <w:textAlignment w:val="center"/>
              <w:rPr>
                <w:rFonts w:ascii="宋体" w:hAnsi="宋体" w:cs="宋体"/>
                <w:szCs w:val="21"/>
              </w:rPr>
            </w:pPr>
            <w:r>
              <w:rPr>
                <w:rFonts w:hint="eastAsia" w:ascii="宋体" w:hAnsi="宋体" w:cs="宋体"/>
                <w:szCs w:val="21"/>
              </w:rPr>
              <w:t>★服务要求</w:t>
            </w:r>
          </w:p>
        </w:tc>
        <w:tc>
          <w:tcPr>
            <w:tcW w:w="8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4E6DBE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一、</w:t>
            </w:r>
            <w:r>
              <w:rPr>
                <w:rFonts w:hint="eastAsia" w:ascii="黑体" w:hAnsi="黑体" w:eastAsia="黑体" w:cs="黑体"/>
                <w:sz w:val="24"/>
                <w:szCs w:val="24"/>
              </w:rPr>
              <w:t xml:space="preserve"> 采购情况说明</w:t>
            </w:r>
          </w:p>
          <w:p w14:paraId="2FB6D69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楷体" w:hAnsi="楷体" w:eastAsia="楷体" w:cs="楷体"/>
                <w:b w:val="0"/>
                <w:bCs w:val="0"/>
                <w:sz w:val="24"/>
                <w:szCs w:val="24"/>
              </w:rPr>
            </w:pP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一</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rPr>
              <w:t>项目名称及项目基本情况</w:t>
            </w:r>
          </w:p>
          <w:p w14:paraId="4A6C16A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项目名称：北海市机关</w:t>
            </w:r>
            <w:r>
              <w:rPr>
                <w:rFonts w:hint="eastAsia" w:ascii="仿宋_GB2312" w:hAnsi="仿宋_GB2312" w:eastAsia="仿宋_GB2312" w:cs="仿宋_GB2312"/>
                <w:sz w:val="24"/>
                <w:szCs w:val="24"/>
                <w:lang w:val="en-US" w:eastAsia="zh-CN"/>
              </w:rPr>
              <w:t>集中</w:t>
            </w:r>
            <w:r>
              <w:rPr>
                <w:rFonts w:hint="eastAsia" w:ascii="仿宋_GB2312" w:hAnsi="仿宋_GB2312" w:eastAsia="仿宋_GB2312" w:cs="仿宋_GB2312"/>
                <w:sz w:val="24"/>
                <w:szCs w:val="24"/>
              </w:rPr>
              <w:t>办公区物业服务采购</w:t>
            </w:r>
          </w:p>
          <w:p w14:paraId="35F51D6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项目基本情况：</w:t>
            </w:r>
          </w:p>
          <w:p w14:paraId="4C141B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1.北海市机关第二办公区</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sz w:val="24"/>
                <w:szCs w:val="24"/>
              </w:rPr>
              <w:t>位于北海市中山东路213号，占地面积</w:t>
            </w:r>
            <w:r>
              <w:rPr>
                <w:rFonts w:hint="eastAsia" w:ascii="仿宋_GB2312" w:hAnsi="仿宋_GB2312" w:eastAsia="仿宋_GB2312" w:cs="仿宋_GB2312"/>
                <w:sz w:val="24"/>
                <w:szCs w:val="24"/>
                <w:lang w:val="en-US" w:eastAsia="zh-CN"/>
              </w:rPr>
              <w:t>0.92万</w:t>
            </w:r>
            <w:r>
              <w:rPr>
                <w:rFonts w:hint="eastAsia" w:ascii="仿宋_GB2312" w:hAnsi="仿宋_GB2312" w:eastAsia="仿宋_GB2312" w:cs="仿宋_GB2312"/>
                <w:sz w:val="24"/>
                <w:szCs w:val="24"/>
              </w:rPr>
              <w:t>平方米，</w:t>
            </w:r>
            <w:r>
              <w:rPr>
                <w:rFonts w:hint="eastAsia" w:ascii="仿宋_GB2312" w:hAnsi="仿宋_GB2312" w:eastAsia="仿宋_GB2312" w:cs="仿宋_GB2312"/>
                <w:sz w:val="24"/>
                <w:szCs w:val="24"/>
                <w:lang w:val="en-US" w:eastAsia="zh-CN"/>
              </w:rPr>
              <w:t>共有楼房10栋，</w:t>
            </w:r>
            <w:r>
              <w:rPr>
                <w:rFonts w:hint="eastAsia" w:ascii="仿宋_GB2312" w:hAnsi="仿宋_GB2312" w:eastAsia="仿宋_GB2312" w:cs="仿宋_GB2312"/>
                <w:sz w:val="24"/>
                <w:szCs w:val="24"/>
              </w:rPr>
              <w:t>建筑面积</w:t>
            </w:r>
            <w:r>
              <w:rPr>
                <w:rFonts w:hint="eastAsia" w:ascii="仿宋_GB2312" w:hAnsi="仿宋_GB2312" w:eastAsia="仿宋_GB2312" w:cs="仿宋_GB2312"/>
                <w:sz w:val="24"/>
                <w:szCs w:val="24"/>
                <w:lang w:val="en-US" w:eastAsia="zh-CN"/>
              </w:rPr>
              <w:t>0.83万</w:t>
            </w:r>
            <w:r>
              <w:rPr>
                <w:rFonts w:hint="eastAsia" w:ascii="仿宋_GB2312" w:hAnsi="仿宋_GB2312" w:eastAsia="仿宋_GB2312" w:cs="仿宋_GB2312"/>
                <w:sz w:val="24"/>
                <w:szCs w:val="24"/>
              </w:rPr>
              <w:t>平方米。</w:t>
            </w:r>
          </w:p>
          <w:p w14:paraId="03199B93">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sz w:val="24"/>
                <w:szCs w:val="24"/>
                <w:lang w:val="en-US" w:eastAsia="zh-CN"/>
              </w:rPr>
              <w:t>2.北海市机关第三办公区：</w:t>
            </w:r>
            <w:r>
              <w:rPr>
                <w:rFonts w:hint="eastAsia" w:ascii="仿宋_GB2312" w:hAnsi="仿宋_GB2312" w:eastAsia="仿宋_GB2312" w:cs="仿宋_GB2312"/>
                <w:sz w:val="24"/>
                <w:szCs w:val="24"/>
                <w:lang w:val="en-US" w:eastAsia="zh-CN"/>
              </w:rPr>
              <w:t>位于北海市海城区陈文村路7号，</w:t>
            </w:r>
            <w:r>
              <w:rPr>
                <w:rFonts w:hint="eastAsia" w:ascii="仿宋_GB2312" w:hAnsi="仿宋_GB2312" w:eastAsia="仿宋_GB2312" w:cs="仿宋_GB2312"/>
                <w:sz w:val="24"/>
                <w:szCs w:val="24"/>
              </w:rPr>
              <w:t>占地面积约2万平方米，共有楼房10栋，总建筑面积约3万平方米。</w:t>
            </w:r>
          </w:p>
          <w:p w14:paraId="48510AB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3.北海大道169号办公区：</w:t>
            </w:r>
            <w:r>
              <w:rPr>
                <w:rFonts w:hint="eastAsia" w:ascii="仿宋_GB2312" w:hAnsi="仿宋_GB2312" w:eastAsia="仿宋_GB2312" w:cs="仿宋_GB2312"/>
                <w:sz w:val="24"/>
                <w:szCs w:val="24"/>
                <w:lang w:val="en-US" w:eastAsia="zh-CN"/>
              </w:rPr>
              <w:t>位于北海市海城区北海大道169号</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占地面积约0.2万平方米，</w:t>
            </w:r>
            <w:r>
              <w:rPr>
                <w:rFonts w:hint="eastAsia" w:ascii="仿宋_GB2312" w:hAnsi="仿宋_GB2312" w:eastAsia="仿宋_GB2312" w:cs="仿宋_GB2312"/>
                <w:sz w:val="24"/>
                <w:szCs w:val="24"/>
              </w:rPr>
              <w:t>共有楼房</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栋，总建筑面积约</w:t>
            </w:r>
            <w:r>
              <w:rPr>
                <w:rFonts w:hint="eastAsia" w:ascii="仿宋_GB2312" w:hAnsi="仿宋_GB2312" w:eastAsia="仿宋_GB2312" w:cs="仿宋_GB2312"/>
                <w:sz w:val="24"/>
                <w:szCs w:val="24"/>
                <w:lang w:val="en-US" w:eastAsia="zh-CN"/>
              </w:rPr>
              <w:t>0.68万</w:t>
            </w:r>
            <w:r>
              <w:rPr>
                <w:rFonts w:hint="eastAsia" w:ascii="仿宋_GB2312" w:hAnsi="仿宋_GB2312" w:eastAsia="仿宋_GB2312" w:cs="仿宋_GB2312"/>
                <w:sz w:val="24"/>
                <w:szCs w:val="24"/>
              </w:rPr>
              <w:t>平方米。</w:t>
            </w:r>
          </w:p>
          <w:p w14:paraId="0FBBF08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 市委外事办办公区：位于北海市海城区和平路93号，占地面积0.04万平方米，共有楼房2栋，总建筑面积0.12万平方米。</w:t>
            </w:r>
          </w:p>
          <w:p w14:paraId="3E06CD4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综上，该项目占地面积约3.16万平方米，共有楼房25栋，总建筑面积约4.53万平方米。</w:t>
            </w:r>
          </w:p>
          <w:p w14:paraId="06FCE6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二</w:t>
            </w:r>
            <w:r>
              <w:rPr>
                <w:rFonts w:hint="eastAsia" w:ascii="楷体" w:hAnsi="楷体" w:eastAsia="楷体" w:cs="楷体"/>
                <w:sz w:val="24"/>
                <w:szCs w:val="24"/>
                <w:lang w:eastAsia="zh-CN"/>
              </w:rPr>
              <w:t>）</w:t>
            </w:r>
            <w:r>
              <w:rPr>
                <w:rFonts w:hint="eastAsia" w:ascii="楷体" w:hAnsi="楷体" w:eastAsia="楷体" w:cs="楷体"/>
                <w:sz w:val="24"/>
                <w:szCs w:val="24"/>
              </w:rPr>
              <w:t>采购组织类型：集中采购</w:t>
            </w:r>
          </w:p>
          <w:p w14:paraId="0717A3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三</w:t>
            </w:r>
            <w:r>
              <w:rPr>
                <w:rFonts w:hint="eastAsia" w:ascii="楷体" w:hAnsi="楷体" w:eastAsia="楷体" w:cs="楷体"/>
                <w:sz w:val="24"/>
                <w:szCs w:val="24"/>
                <w:lang w:eastAsia="zh-CN"/>
              </w:rPr>
              <w:t>）</w:t>
            </w:r>
            <w:r>
              <w:rPr>
                <w:rFonts w:hint="eastAsia" w:ascii="楷体" w:hAnsi="楷体" w:eastAsia="楷体" w:cs="楷体"/>
                <w:sz w:val="24"/>
                <w:szCs w:val="24"/>
              </w:rPr>
              <w:t>采购方式：</w:t>
            </w:r>
            <w:r>
              <w:rPr>
                <w:rFonts w:hint="eastAsia" w:ascii="楷体" w:hAnsi="楷体" w:eastAsia="楷体" w:cs="楷体"/>
                <w:sz w:val="24"/>
                <w:szCs w:val="24"/>
                <w:lang w:val="en-US" w:eastAsia="zh-CN"/>
              </w:rPr>
              <w:t>竞争性磋商</w:t>
            </w:r>
          </w:p>
          <w:p w14:paraId="0A618E36">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楷体" w:hAnsi="楷体" w:eastAsia="楷体" w:cs="楷体"/>
                <w:sz w:val="24"/>
                <w:szCs w:val="24"/>
              </w:rPr>
            </w:pP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四</w:t>
            </w:r>
            <w:r>
              <w:rPr>
                <w:rFonts w:hint="eastAsia" w:ascii="楷体" w:hAnsi="楷体" w:eastAsia="楷体" w:cs="楷体"/>
                <w:sz w:val="24"/>
                <w:szCs w:val="24"/>
                <w:lang w:eastAsia="zh-CN"/>
              </w:rPr>
              <w:t>）</w:t>
            </w:r>
            <w:r>
              <w:rPr>
                <w:rFonts w:hint="eastAsia" w:ascii="楷体" w:hAnsi="楷体" w:eastAsia="楷体" w:cs="楷体"/>
                <w:sz w:val="24"/>
                <w:szCs w:val="24"/>
              </w:rPr>
              <w:t>预算金额及服务年限</w:t>
            </w:r>
          </w:p>
          <w:p w14:paraId="17785CA9">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2" w:firstLineChars="200"/>
              <w:jc w:val="left"/>
              <w:textAlignment w:val="auto"/>
              <w:rPr>
                <w:rFonts w:hint="eastAsia" w:ascii="仿宋_GB2312" w:hAnsi="黑体" w:eastAsia="仿宋_GB2312"/>
                <w:sz w:val="24"/>
                <w:szCs w:val="24"/>
                <w:lang w:val="en-US" w:eastAsia="zh-CN"/>
              </w:rPr>
            </w:pPr>
            <w:r>
              <w:rPr>
                <w:rFonts w:hint="eastAsia" w:ascii="仿宋_GB2312" w:hAnsi="黑体" w:eastAsia="仿宋_GB2312"/>
                <w:b/>
                <w:bCs/>
                <w:sz w:val="24"/>
                <w:szCs w:val="24"/>
                <w:lang w:val="en-US" w:eastAsia="zh-CN"/>
              </w:rPr>
              <w:t>1.</w:t>
            </w:r>
            <w:r>
              <w:rPr>
                <w:rFonts w:hint="eastAsia" w:ascii="仿宋_GB2312" w:hAnsi="黑体" w:eastAsia="仿宋_GB2312"/>
                <w:b/>
                <w:bCs/>
                <w:sz w:val="24"/>
                <w:szCs w:val="24"/>
              </w:rPr>
              <w:t>预算金额</w:t>
            </w:r>
            <w:r>
              <w:rPr>
                <w:rFonts w:hint="eastAsia" w:ascii="仿宋_GB2312" w:hAnsi="黑体" w:eastAsia="仿宋_GB2312"/>
                <w:b/>
                <w:bCs/>
                <w:sz w:val="24"/>
                <w:szCs w:val="24"/>
                <w:lang w:eastAsia="zh-CN"/>
              </w:rPr>
              <w:t>：</w:t>
            </w:r>
            <w:r>
              <w:rPr>
                <w:rFonts w:hint="eastAsia" w:ascii="仿宋_GB2312" w:hAnsi="黑体" w:eastAsia="仿宋_GB2312"/>
                <w:sz w:val="24"/>
                <w:szCs w:val="24"/>
                <w:lang w:val="en-US" w:eastAsia="zh-CN"/>
              </w:rPr>
              <w:t>1572000</w:t>
            </w:r>
            <w:r>
              <w:rPr>
                <w:rFonts w:ascii="仿宋_GB2312" w:hAnsi="黑体" w:eastAsia="仿宋_GB2312"/>
                <w:sz w:val="24"/>
                <w:szCs w:val="24"/>
              </w:rPr>
              <w:t>元</w:t>
            </w:r>
            <w:r>
              <w:rPr>
                <w:rFonts w:hint="eastAsia" w:ascii="仿宋_GB2312" w:hAnsi="黑体" w:eastAsia="仿宋_GB2312"/>
                <w:sz w:val="24"/>
                <w:szCs w:val="24"/>
                <w:lang w:val="en-US" w:eastAsia="zh-CN"/>
              </w:rPr>
              <w:t>/</w:t>
            </w:r>
            <w:r>
              <w:rPr>
                <w:rFonts w:hint="eastAsia" w:ascii="仿宋_GB2312" w:hAnsi="黑体" w:eastAsia="仿宋_GB2312"/>
                <w:sz w:val="24"/>
                <w:szCs w:val="24"/>
                <w:highlight w:val="none"/>
                <w:lang w:val="en-US" w:eastAsia="zh-CN"/>
              </w:rPr>
              <w:t>年。包含城市生活垃圾处理费，除“四害”费用，保障办公区正常运转的费用，如：提供物业管理服务所必需的保安、保洁、维修、绿化等工具、设备及消耗品费用，节假日及加班费用，工作服费用，税费，单次不超过1000元零星维修维护费用等</w:t>
            </w:r>
            <w:r>
              <w:rPr>
                <w:rFonts w:hint="eastAsia" w:ascii="仿宋_GB2312" w:hAnsi="黑体" w:eastAsia="仿宋_GB2312"/>
                <w:sz w:val="24"/>
                <w:szCs w:val="24"/>
                <w:highlight w:val="none"/>
                <w:lang w:eastAsia="zh-CN"/>
              </w:rPr>
              <w:t>。</w:t>
            </w:r>
            <w:r>
              <w:rPr>
                <w:rFonts w:hint="eastAsia" w:ascii="仿宋_GB2312" w:hAnsi="黑体" w:eastAsia="仿宋_GB2312"/>
                <w:sz w:val="24"/>
                <w:szCs w:val="24"/>
                <w:highlight w:val="none"/>
                <w:lang w:val="en-US" w:eastAsia="zh-CN"/>
              </w:rPr>
              <w:t>预算金额计算方式如下：</w:t>
            </w:r>
          </w:p>
          <w:p w14:paraId="5335174A">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（1）人员工资</w:t>
            </w:r>
          </w:p>
          <w:p w14:paraId="4417C1A3">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第二办公区：值班保安2岗8人，门岗、巡逻各1岗，每岗4人，24小时值班；保洁3人；</w:t>
            </w:r>
          </w:p>
          <w:p w14:paraId="3959AD55">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第三办公区：值班保安4岗12人，其中门岗兼巡逻岗2岗、档案库房楼消防控制室1岗，每岗4人，24小时值班；保洁3人；</w:t>
            </w:r>
          </w:p>
          <w:p w14:paraId="780F55A1">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北海大道169号办公区：值班保安2岗5人，其中门岗1岗4人，行政岗1岗1人；保洁1人；</w:t>
            </w:r>
          </w:p>
          <w:p w14:paraId="2419A90F">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市委外事办办公区：值班保安1岗4人；保洁1人。</w:t>
            </w:r>
          </w:p>
          <w:p w14:paraId="7EE7185B">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仿宋_GB2312" w:hAnsi="黑体" w:eastAsia="仿宋_GB2312"/>
                <w:sz w:val="24"/>
                <w:szCs w:val="24"/>
                <w:lang w:val="en-US" w:eastAsia="zh-CN"/>
              </w:rPr>
            </w:pPr>
            <w:r>
              <w:rPr>
                <w:rFonts w:hint="eastAsia" w:ascii="仿宋_GB2312" w:hAnsi="黑体" w:eastAsia="仿宋_GB2312"/>
                <w:sz w:val="24"/>
                <w:szCs w:val="24"/>
                <w:lang w:val="en-US" w:eastAsia="zh-CN"/>
              </w:rPr>
              <w:t>此外，该项目还需配备电工2人，绿化2人，项目经理1人。</w:t>
            </w:r>
          </w:p>
          <w:p w14:paraId="4FD8C5F9">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0" w:firstLineChars="200"/>
              <w:jc w:val="left"/>
              <w:textAlignment w:val="auto"/>
              <w:rPr>
                <w:rFonts w:hint="default" w:ascii="仿宋_GB2312" w:hAnsi="黑体" w:eastAsia="仿宋_GB2312"/>
                <w:sz w:val="24"/>
                <w:szCs w:val="24"/>
                <w:highlight w:val="none"/>
                <w:lang w:val="en-US" w:eastAsia="zh-CN"/>
              </w:rPr>
            </w:pPr>
            <w:r>
              <w:rPr>
                <w:rFonts w:hint="eastAsia" w:ascii="仿宋_GB2312" w:hAnsi="黑体" w:eastAsia="仿宋_GB2312"/>
                <w:sz w:val="24"/>
                <w:szCs w:val="24"/>
                <w:lang w:val="en-US" w:eastAsia="zh-CN"/>
              </w:rPr>
              <w:t>（2）服务保障费用：集中办公区城市生活垃圾处理费2800元/月（参照北海市海城区市容市政和交通服务中心实际收取计算），除“四害”费用为1000元/月，日常运转及零星维修维护费</w:t>
            </w:r>
            <w:r>
              <w:rPr>
                <w:rFonts w:hint="eastAsia" w:ascii="仿宋_GB2312" w:hAnsi="黑体" w:eastAsia="仿宋_GB2312"/>
                <w:sz w:val="24"/>
                <w:szCs w:val="24"/>
                <w:highlight w:val="none"/>
                <w:lang w:val="en-US" w:eastAsia="zh-CN"/>
              </w:rPr>
              <w:t>用为1200元/月。</w:t>
            </w:r>
          </w:p>
          <w:p w14:paraId="39096558">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2" w:firstLineChars="200"/>
              <w:jc w:val="left"/>
              <w:textAlignment w:val="auto"/>
              <w:rPr>
                <w:rFonts w:hint="default" w:ascii="仿宋_GB2312" w:hAnsi="黑体" w:eastAsia="仿宋_GB2312"/>
                <w:sz w:val="24"/>
                <w:szCs w:val="24"/>
                <w:highlight w:val="none"/>
                <w:lang w:val="en-US"/>
              </w:rPr>
            </w:pPr>
            <w:r>
              <w:rPr>
                <w:rFonts w:hint="eastAsia" w:ascii="仿宋_GB2312" w:hAnsi="黑体" w:eastAsia="仿宋_GB2312"/>
                <w:b/>
                <w:bCs/>
                <w:sz w:val="24"/>
                <w:szCs w:val="24"/>
                <w:highlight w:val="none"/>
                <w:lang w:val="en-US" w:eastAsia="zh-CN"/>
              </w:rPr>
              <w:t>2.</w:t>
            </w:r>
            <w:r>
              <w:rPr>
                <w:rFonts w:hint="eastAsia" w:ascii="仿宋_GB2312" w:hAnsi="黑体" w:eastAsia="仿宋_GB2312"/>
                <w:b/>
                <w:bCs/>
                <w:sz w:val="24"/>
                <w:szCs w:val="24"/>
                <w:highlight w:val="none"/>
              </w:rPr>
              <w:t>服务期限：</w:t>
            </w:r>
            <w:r>
              <w:rPr>
                <w:rFonts w:hint="eastAsia" w:ascii="仿宋_GB2312" w:hAnsi="黑体" w:eastAsia="仿宋_GB2312"/>
                <w:sz w:val="24"/>
                <w:szCs w:val="24"/>
                <w:highlight w:val="none"/>
                <w:lang w:val="en-US" w:eastAsia="zh-CN"/>
              </w:rPr>
              <w:t>1年</w:t>
            </w:r>
          </w:p>
          <w:p w14:paraId="636FD8C7">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lang w:val="en-US" w:eastAsia="zh-CN"/>
              </w:rPr>
              <w:t>五</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服务内容</w:t>
            </w:r>
          </w:p>
          <w:p w14:paraId="17D323F4">
            <w:pPr>
              <w:keepNext w:val="0"/>
              <w:keepLines w:val="0"/>
              <w:pageBreakBefore w:val="0"/>
              <w:widowControl w:val="0"/>
              <w:tabs>
                <w:tab w:val="left" w:pos="5535"/>
              </w:tabs>
              <w:kinsoku/>
              <w:wordWrap/>
              <w:overflowPunct/>
              <w:topLinePunct w:val="0"/>
              <w:autoSpaceDE/>
              <w:autoSpaceDN/>
              <w:bidi w:val="0"/>
              <w:adjustRightInd w:val="0"/>
              <w:snapToGrid w:val="0"/>
              <w:spacing w:line="560" w:lineRule="exact"/>
              <w:ind w:firstLine="480" w:firstLineChars="200"/>
              <w:jc w:val="left"/>
              <w:textAlignment w:val="auto"/>
              <w:rPr>
                <w:rFonts w:ascii="仿宋_GB2312" w:hAnsi="黑体" w:eastAsia="仿宋_GB2312"/>
                <w:sz w:val="24"/>
                <w:szCs w:val="24"/>
              </w:rPr>
            </w:pPr>
            <w:r>
              <w:rPr>
                <w:rFonts w:hint="eastAsia" w:ascii="仿宋_GB2312" w:hAnsi="黑体" w:eastAsia="仿宋_GB2312"/>
                <w:sz w:val="24"/>
                <w:szCs w:val="24"/>
              </w:rPr>
              <w:t>北海市机关第</w:t>
            </w:r>
            <w:r>
              <w:rPr>
                <w:rFonts w:hint="eastAsia" w:ascii="仿宋_GB2312" w:hAnsi="黑体" w:eastAsia="仿宋_GB2312"/>
                <w:sz w:val="24"/>
                <w:szCs w:val="24"/>
                <w:lang w:val="en-US" w:eastAsia="zh-CN"/>
              </w:rPr>
              <w:t>二</w:t>
            </w:r>
            <w:r>
              <w:rPr>
                <w:rFonts w:hint="eastAsia" w:ascii="仿宋_GB2312" w:hAnsi="黑体" w:eastAsia="仿宋_GB2312"/>
                <w:sz w:val="24"/>
                <w:szCs w:val="24"/>
              </w:rPr>
              <w:t>办公区</w:t>
            </w:r>
            <w:r>
              <w:rPr>
                <w:rFonts w:hint="eastAsia" w:ascii="仿宋_GB2312" w:hAnsi="黑体" w:eastAsia="仿宋_GB2312"/>
                <w:sz w:val="24"/>
                <w:szCs w:val="24"/>
                <w:lang w:eastAsia="zh-CN"/>
              </w:rPr>
              <w:t>、</w:t>
            </w:r>
            <w:r>
              <w:rPr>
                <w:rFonts w:hint="eastAsia" w:ascii="仿宋_GB2312" w:hAnsi="黑体" w:eastAsia="仿宋_GB2312"/>
                <w:sz w:val="24"/>
                <w:szCs w:val="24"/>
                <w:lang w:val="en-US" w:eastAsia="zh-CN"/>
              </w:rPr>
              <w:t>第三办公区、北海大道169号办公区、市委外事办办公区</w:t>
            </w:r>
            <w:r>
              <w:rPr>
                <w:rFonts w:hint="eastAsia" w:ascii="仿宋_GB2312" w:hAnsi="黑体" w:eastAsia="仿宋_GB2312"/>
                <w:sz w:val="24"/>
                <w:szCs w:val="24"/>
              </w:rPr>
              <w:t>物业管理服务，服务内容为公共区域的安全保卫、车辆管理、保洁、绿化、水电管理、消防管理、垃圾分类、节能环保、设备设施维修维护保养等工作，主要包含以下九类：</w:t>
            </w:r>
          </w:p>
          <w:p w14:paraId="34E20F0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仿宋_GB2312" w:hAnsi="黑体" w:eastAsia="仿宋_GB2312"/>
                <w:sz w:val="24"/>
                <w:szCs w:val="24"/>
              </w:rPr>
            </w:pPr>
            <w:r>
              <w:rPr>
                <w:rFonts w:hint="eastAsia" w:ascii="仿宋_GB2312" w:hAnsi="黑体" w:eastAsia="仿宋_GB2312"/>
                <w:sz w:val="24"/>
                <w:szCs w:val="24"/>
              </w:rPr>
              <w:t>（一）综合管理与维修维护</w:t>
            </w:r>
            <w:r>
              <w:rPr>
                <w:rFonts w:hint="eastAsia" w:ascii="仿宋_GB2312" w:hAnsi="黑体" w:eastAsia="仿宋_GB2312"/>
                <w:sz w:val="24"/>
                <w:szCs w:val="24"/>
                <w:lang w:eastAsia="zh-CN"/>
              </w:rPr>
              <w:t>：</w:t>
            </w:r>
            <w:r>
              <w:rPr>
                <w:rFonts w:hint="eastAsia" w:ascii="仿宋_GB2312" w:hAnsi="黑体" w:eastAsia="仿宋_GB2312"/>
                <w:sz w:val="24"/>
                <w:szCs w:val="24"/>
              </w:rPr>
              <w:t>包括房屋公共区域（地面、墙面、门窗、楼梯、通道等）和办公区域（办公桌椅、沙发、茶几、柜子等）的日常维护与零星维修。</w:t>
            </w:r>
          </w:p>
          <w:p w14:paraId="07293CF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仿宋_GB2312" w:hAnsi="黑体" w:eastAsia="仿宋_GB2312"/>
                <w:sz w:val="24"/>
                <w:szCs w:val="24"/>
              </w:rPr>
            </w:pPr>
            <w:r>
              <w:rPr>
                <w:rFonts w:hint="eastAsia" w:ascii="仿宋_GB2312" w:hAnsi="黑体" w:eastAsia="仿宋_GB2312"/>
                <w:sz w:val="24"/>
                <w:szCs w:val="24"/>
              </w:rPr>
              <w:t>（二）环境卫生与保洁</w:t>
            </w:r>
            <w:r>
              <w:rPr>
                <w:rFonts w:hint="eastAsia" w:ascii="仿宋_GB2312" w:hAnsi="黑体" w:eastAsia="仿宋_GB2312"/>
                <w:sz w:val="24"/>
                <w:szCs w:val="24"/>
                <w:lang w:eastAsia="zh-CN"/>
              </w:rPr>
              <w:t>：</w:t>
            </w:r>
            <w:r>
              <w:rPr>
                <w:rFonts w:hint="eastAsia" w:ascii="仿宋_GB2312" w:hAnsi="黑体" w:eastAsia="仿宋_GB2312"/>
                <w:sz w:val="24"/>
                <w:szCs w:val="24"/>
              </w:rPr>
              <w:t>包括办公区公共区域和办公楼内部公共区域的保洁、保养、清洗、消毒、杀虫、灭鼠、垃圾分类及清运、管道疏通、化粪池清理、日常卫生工具和常用消耗品购置等费用。</w:t>
            </w:r>
          </w:p>
          <w:p w14:paraId="1928594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仿宋_GB2312" w:hAnsi="黑体" w:eastAsia="仿宋_GB2312"/>
                <w:sz w:val="24"/>
                <w:szCs w:val="24"/>
              </w:rPr>
            </w:pPr>
            <w:r>
              <w:rPr>
                <w:rFonts w:hint="eastAsia" w:ascii="仿宋_GB2312" w:hAnsi="黑体" w:eastAsia="仿宋_GB2312"/>
                <w:sz w:val="24"/>
                <w:szCs w:val="24"/>
              </w:rPr>
              <w:t>（三）安防服务与保障</w:t>
            </w:r>
            <w:r>
              <w:rPr>
                <w:rFonts w:hint="eastAsia" w:ascii="仿宋_GB2312" w:hAnsi="黑体" w:eastAsia="仿宋_GB2312"/>
                <w:sz w:val="24"/>
                <w:szCs w:val="24"/>
                <w:lang w:eastAsia="zh-CN"/>
              </w:rPr>
              <w:t>：</w:t>
            </w:r>
            <w:r>
              <w:rPr>
                <w:rFonts w:hint="eastAsia" w:ascii="仿宋_GB2312" w:hAnsi="黑体" w:eastAsia="仿宋_GB2312"/>
                <w:sz w:val="24"/>
                <w:szCs w:val="24"/>
              </w:rPr>
              <w:t>包括门卫、保安管理，管理服务标识设置与维护、车辆行驶、停放管理及其他秩序维护。</w:t>
            </w:r>
          </w:p>
          <w:p w14:paraId="6C686B5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仿宋_GB2312" w:hAnsi="黑体" w:eastAsia="仿宋_GB2312"/>
                <w:sz w:val="24"/>
                <w:szCs w:val="24"/>
              </w:rPr>
            </w:pPr>
            <w:r>
              <w:rPr>
                <w:rFonts w:hint="eastAsia" w:ascii="仿宋_GB2312" w:hAnsi="黑体" w:eastAsia="仿宋_GB2312"/>
                <w:sz w:val="24"/>
                <w:szCs w:val="24"/>
              </w:rPr>
              <w:t>（四）绿地养护与美化</w:t>
            </w:r>
            <w:r>
              <w:rPr>
                <w:rFonts w:hint="eastAsia" w:ascii="仿宋_GB2312" w:hAnsi="黑体" w:eastAsia="仿宋_GB2312"/>
                <w:sz w:val="24"/>
                <w:szCs w:val="24"/>
                <w:lang w:eastAsia="zh-CN"/>
              </w:rPr>
              <w:t>：</w:t>
            </w:r>
            <w:r>
              <w:rPr>
                <w:rFonts w:hint="eastAsia" w:ascii="仿宋_GB2312" w:hAnsi="黑体" w:eastAsia="仿宋_GB2312"/>
                <w:sz w:val="24"/>
                <w:szCs w:val="24"/>
              </w:rPr>
              <w:t>包括室内公共区域的绿化养护、修整等。</w:t>
            </w:r>
          </w:p>
          <w:p w14:paraId="7040865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仿宋_GB2312" w:hAnsi="黑体" w:eastAsia="仿宋_GB2312"/>
                <w:sz w:val="24"/>
                <w:szCs w:val="24"/>
              </w:rPr>
            </w:pPr>
            <w:r>
              <w:rPr>
                <w:rFonts w:hint="eastAsia" w:ascii="仿宋_GB2312" w:hAnsi="黑体" w:eastAsia="仿宋_GB2312"/>
                <w:sz w:val="24"/>
                <w:szCs w:val="24"/>
              </w:rPr>
              <w:t>（五）供电系统管理维护</w:t>
            </w:r>
            <w:r>
              <w:rPr>
                <w:rFonts w:hint="eastAsia" w:ascii="仿宋_GB2312" w:hAnsi="黑体" w:eastAsia="仿宋_GB2312"/>
                <w:sz w:val="24"/>
                <w:szCs w:val="24"/>
                <w:lang w:eastAsia="zh-CN"/>
              </w:rPr>
              <w:t>：</w:t>
            </w:r>
            <w:r>
              <w:rPr>
                <w:rFonts w:hint="eastAsia" w:ascii="仿宋_GB2312" w:hAnsi="黑体" w:eastAsia="仿宋_GB2312"/>
                <w:sz w:val="24"/>
                <w:szCs w:val="24"/>
              </w:rPr>
              <w:t>包括电线电缆、电气照明、指标灯具、配电送电等系统和设备的年检、日常维护、零星维修等。</w:t>
            </w:r>
          </w:p>
          <w:p w14:paraId="4A1C5D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仿宋_GB2312" w:hAnsi="黑体" w:eastAsia="仿宋_GB2312"/>
                <w:sz w:val="24"/>
                <w:szCs w:val="24"/>
              </w:rPr>
            </w:pPr>
            <w:r>
              <w:rPr>
                <w:rFonts w:hint="eastAsia" w:ascii="仿宋_GB2312" w:hAnsi="黑体" w:eastAsia="仿宋_GB2312"/>
                <w:sz w:val="24"/>
                <w:szCs w:val="24"/>
              </w:rPr>
              <w:t>（六）给排水系统管理维护</w:t>
            </w:r>
            <w:r>
              <w:rPr>
                <w:rFonts w:hint="eastAsia" w:ascii="仿宋_GB2312" w:hAnsi="黑体" w:eastAsia="仿宋_GB2312"/>
                <w:sz w:val="24"/>
                <w:szCs w:val="24"/>
                <w:lang w:eastAsia="zh-CN"/>
              </w:rPr>
              <w:t>：</w:t>
            </w:r>
            <w:r>
              <w:rPr>
                <w:rFonts w:hint="eastAsia" w:ascii="仿宋_GB2312" w:hAnsi="黑体" w:eastAsia="仿宋_GB2312"/>
                <w:sz w:val="24"/>
                <w:szCs w:val="24"/>
              </w:rPr>
              <w:t>包括水箱、阀门、管道、水泵、锅炉等系统和设备的年检、日常维护、零星维修等。</w:t>
            </w:r>
          </w:p>
          <w:p w14:paraId="1491B80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仿宋_GB2312" w:hAnsi="黑体" w:eastAsia="仿宋_GB2312"/>
                <w:sz w:val="24"/>
                <w:szCs w:val="24"/>
              </w:rPr>
            </w:pPr>
            <w:r>
              <w:rPr>
                <w:rFonts w:hint="eastAsia" w:ascii="仿宋_GB2312" w:hAnsi="黑体" w:eastAsia="仿宋_GB2312"/>
                <w:sz w:val="24"/>
                <w:szCs w:val="24"/>
              </w:rPr>
              <w:t>（七）消防和监控系统管理维护</w:t>
            </w:r>
            <w:r>
              <w:rPr>
                <w:rFonts w:hint="eastAsia" w:ascii="仿宋_GB2312" w:hAnsi="黑体" w:eastAsia="仿宋_GB2312"/>
                <w:sz w:val="24"/>
                <w:szCs w:val="24"/>
                <w:lang w:eastAsia="zh-CN"/>
              </w:rPr>
              <w:t>：</w:t>
            </w:r>
            <w:r>
              <w:rPr>
                <w:rFonts w:hint="eastAsia" w:ascii="仿宋_GB2312" w:hAnsi="黑体" w:eastAsia="仿宋_GB2312"/>
                <w:sz w:val="24"/>
                <w:szCs w:val="24"/>
              </w:rPr>
              <w:t>包括消防栓、灭火器、安全出口等消防系统和设备；监控观察室、监控摄像头、对讲机等监控系统和设备的年检、日常维护、零星维修等综合费用。</w:t>
            </w:r>
          </w:p>
          <w:p w14:paraId="1550A6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仿宋_GB2312" w:hAnsi="黑体" w:eastAsia="仿宋_GB2312"/>
                <w:sz w:val="24"/>
                <w:szCs w:val="24"/>
              </w:rPr>
            </w:pPr>
            <w:r>
              <w:rPr>
                <w:rFonts w:hint="eastAsia" w:ascii="仿宋_GB2312" w:hAnsi="宋体" w:eastAsia="仿宋_GB2312" w:cs="宋体"/>
                <w:sz w:val="24"/>
                <w:szCs w:val="24"/>
                <w:lang w:eastAsia="zh-CN"/>
              </w:rPr>
              <w:t>（</w:t>
            </w:r>
            <w:r>
              <w:rPr>
                <w:rFonts w:hint="eastAsia" w:ascii="仿宋_GB2312" w:hAnsi="宋体" w:eastAsia="仿宋_GB2312" w:cs="宋体"/>
                <w:sz w:val="24"/>
                <w:szCs w:val="24"/>
                <w:lang w:val="en-US" w:eastAsia="zh-CN"/>
              </w:rPr>
              <w:t>八</w:t>
            </w:r>
            <w:r>
              <w:rPr>
                <w:rFonts w:hint="eastAsia" w:ascii="仿宋_GB2312" w:hAnsi="宋体" w:eastAsia="仿宋_GB2312" w:cs="宋体"/>
                <w:sz w:val="24"/>
                <w:szCs w:val="24"/>
                <w:lang w:eastAsia="zh-CN"/>
              </w:rPr>
              <w:t>）电梯的管理维护：</w:t>
            </w:r>
            <w:r>
              <w:rPr>
                <w:rFonts w:hint="eastAsia" w:ascii="仿宋_GB2312" w:hAnsi="宋体" w:eastAsia="仿宋_GB2312" w:cs="宋体"/>
                <w:sz w:val="24"/>
                <w:szCs w:val="24"/>
                <w:lang w:val="en-US" w:eastAsia="zh-CN"/>
              </w:rPr>
              <w:t>7部</w:t>
            </w:r>
            <w:r>
              <w:rPr>
                <w:rFonts w:hint="eastAsia" w:ascii="仿宋_GB2312" w:hAnsi="宋体" w:eastAsia="仿宋_GB2312" w:cs="宋体"/>
                <w:sz w:val="24"/>
                <w:szCs w:val="24"/>
                <w:lang w:eastAsia="zh-CN"/>
              </w:rPr>
              <w:t>电梯（含四川路办公区</w:t>
            </w:r>
            <w:r>
              <w:rPr>
                <w:rFonts w:hint="eastAsia" w:ascii="仿宋_GB2312" w:hAnsi="宋体" w:eastAsia="仿宋_GB2312" w:cs="宋体"/>
                <w:sz w:val="24"/>
                <w:szCs w:val="24"/>
                <w:lang w:val="en-US" w:eastAsia="zh-CN"/>
              </w:rPr>
              <w:t>1部电梯</w:t>
            </w:r>
            <w:r>
              <w:rPr>
                <w:rFonts w:hint="eastAsia" w:ascii="仿宋_GB2312" w:hAnsi="宋体" w:eastAsia="仿宋_GB2312" w:cs="宋体"/>
                <w:sz w:val="24"/>
                <w:szCs w:val="24"/>
                <w:lang w:eastAsia="zh-CN"/>
              </w:rPr>
              <w:t>）的日常管理，按照有关规定做好电梯的“一梯一档一盒”，按要求定期开展应急演练等，指导、监督维保公司定期对电梯维保、年检</w:t>
            </w:r>
            <w:r>
              <w:rPr>
                <w:rFonts w:hint="eastAsia" w:ascii="仿宋_GB2312" w:hAnsi="宋体" w:eastAsia="仿宋_GB2312" w:cs="宋体"/>
                <w:sz w:val="24"/>
                <w:szCs w:val="24"/>
                <w:lang w:val="en-US" w:eastAsia="zh-CN"/>
              </w:rPr>
              <w:t>等</w:t>
            </w:r>
            <w:r>
              <w:rPr>
                <w:rFonts w:hint="eastAsia" w:ascii="仿宋_GB2312" w:hAnsi="宋体" w:eastAsia="仿宋_GB2312" w:cs="宋体"/>
                <w:sz w:val="24"/>
                <w:szCs w:val="24"/>
                <w:lang w:eastAsia="zh-CN"/>
              </w:rPr>
              <w:t>（电梯的年检、维保费用由业主单位委托专业维保公司提供）。</w:t>
            </w:r>
          </w:p>
          <w:p w14:paraId="4558A50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ascii="仿宋_GB2312" w:hAnsi="黑体" w:eastAsia="仿宋_GB2312"/>
                <w:sz w:val="24"/>
                <w:szCs w:val="24"/>
              </w:rPr>
            </w:pPr>
            <w:r>
              <w:rPr>
                <w:rFonts w:hint="eastAsia" w:ascii="仿宋_GB2312" w:hAnsi="黑体" w:eastAsia="仿宋_GB2312"/>
                <w:sz w:val="24"/>
                <w:szCs w:val="24"/>
              </w:rPr>
              <w:t>（</w:t>
            </w:r>
            <w:r>
              <w:rPr>
                <w:rFonts w:hint="eastAsia" w:ascii="仿宋_GB2312" w:hAnsi="黑体" w:eastAsia="仿宋_GB2312"/>
                <w:sz w:val="24"/>
                <w:szCs w:val="24"/>
                <w:lang w:val="en-US" w:eastAsia="zh-CN"/>
              </w:rPr>
              <w:t>九</w:t>
            </w:r>
            <w:r>
              <w:rPr>
                <w:rFonts w:hint="eastAsia" w:ascii="仿宋_GB2312" w:hAnsi="黑体" w:eastAsia="仿宋_GB2312"/>
                <w:sz w:val="24"/>
                <w:szCs w:val="24"/>
              </w:rPr>
              <w:t>）其他</w:t>
            </w:r>
            <w:r>
              <w:rPr>
                <w:rFonts w:hint="eastAsia" w:ascii="仿宋_GB2312" w:hAnsi="黑体" w:eastAsia="仿宋_GB2312"/>
                <w:sz w:val="24"/>
                <w:szCs w:val="24"/>
                <w:lang w:val="en-US" w:eastAsia="zh-CN"/>
              </w:rPr>
              <w:t>服务</w:t>
            </w:r>
            <w:r>
              <w:rPr>
                <w:rFonts w:hint="eastAsia" w:ascii="仿宋_GB2312" w:hAnsi="黑体" w:eastAsia="仿宋_GB2312"/>
                <w:sz w:val="24"/>
                <w:szCs w:val="24"/>
              </w:rPr>
              <w:t>。是指</w:t>
            </w:r>
            <w:r>
              <w:rPr>
                <w:rFonts w:hint="eastAsia" w:ascii="仿宋_GB2312" w:hAnsi="黑体" w:eastAsia="仿宋_GB2312"/>
                <w:sz w:val="24"/>
                <w:szCs w:val="24"/>
                <w:lang w:val="en-US" w:eastAsia="zh-CN"/>
              </w:rPr>
              <w:t>办公区物业管理需要的、</w:t>
            </w:r>
            <w:r>
              <w:rPr>
                <w:rFonts w:hint="eastAsia" w:ascii="仿宋_GB2312" w:hAnsi="黑体" w:eastAsia="仿宋_GB2312"/>
                <w:sz w:val="24"/>
                <w:szCs w:val="24"/>
              </w:rPr>
              <w:t>以上</w:t>
            </w:r>
            <w:r>
              <w:rPr>
                <w:rFonts w:hint="eastAsia" w:ascii="仿宋_GB2312" w:hAnsi="黑体" w:eastAsia="仿宋_GB2312"/>
                <w:sz w:val="24"/>
                <w:szCs w:val="24"/>
                <w:lang w:val="en-US" w:eastAsia="zh-CN"/>
              </w:rPr>
              <w:t>内容未能归类的物业管理服务</w:t>
            </w:r>
            <w:r>
              <w:rPr>
                <w:rFonts w:hint="eastAsia" w:ascii="仿宋_GB2312" w:hAnsi="黑体" w:eastAsia="仿宋_GB2312"/>
                <w:sz w:val="24"/>
                <w:szCs w:val="24"/>
              </w:rPr>
              <w:t>，如宣传、门前三包、综合治理、公摊水电、垃圾分类、</w:t>
            </w:r>
            <w:r>
              <w:rPr>
                <w:rFonts w:hint="eastAsia" w:ascii="仿宋_GB2312" w:eastAsia="仿宋_GB2312"/>
                <w:sz w:val="24"/>
                <w:szCs w:val="24"/>
              </w:rPr>
              <w:t>节能降碳</w:t>
            </w:r>
            <w:r>
              <w:rPr>
                <w:rFonts w:hint="eastAsia" w:ascii="仿宋_GB2312" w:hAnsi="黑体" w:eastAsia="仿宋_GB2312"/>
                <w:sz w:val="24"/>
                <w:szCs w:val="24"/>
              </w:rPr>
              <w:t>等。</w:t>
            </w:r>
          </w:p>
          <w:p w14:paraId="4416AF74">
            <w:pPr>
              <w:keepNext w:val="0"/>
              <w:keepLines w:val="0"/>
              <w:pageBreakBefore w:val="0"/>
              <w:widowControl w:val="0"/>
              <w:tabs>
                <w:tab w:val="left" w:pos="5535"/>
                <w:tab w:val="left" w:pos="7275"/>
              </w:tabs>
              <w:kinsoku/>
              <w:wordWrap/>
              <w:overflowPunct/>
              <w:topLinePunct w:val="0"/>
              <w:autoSpaceDE/>
              <w:autoSpaceDN/>
              <w:bidi w:val="0"/>
              <w:adjustRightInd w:val="0"/>
              <w:snapToGrid w:val="0"/>
              <w:spacing w:line="560" w:lineRule="exact"/>
              <w:ind w:firstLine="480" w:firstLineChars="200"/>
              <w:jc w:val="left"/>
              <w:textAlignment w:val="auto"/>
              <w:rPr>
                <w:rFonts w:ascii="仿宋_GB2312" w:hAnsi="黑体" w:eastAsia="仿宋_GB2312"/>
                <w:sz w:val="24"/>
                <w:szCs w:val="24"/>
              </w:rPr>
            </w:pPr>
          </w:p>
          <w:p w14:paraId="1B0B3B5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ascii="黑体" w:hAnsi="黑体" w:eastAsia="黑体"/>
                <w:sz w:val="24"/>
                <w:szCs w:val="24"/>
              </w:rPr>
            </w:pPr>
            <w:r>
              <w:rPr>
                <w:rFonts w:hint="eastAsia" w:ascii="黑体" w:hAnsi="黑体" w:eastAsia="黑体"/>
                <w:sz w:val="24"/>
                <w:szCs w:val="24"/>
                <w:lang w:val="en-US" w:eastAsia="zh-CN"/>
              </w:rPr>
              <w:t>二、</w:t>
            </w:r>
            <w:r>
              <w:rPr>
                <w:rFonts w:hint="eastAsia" w:ascii="黑体" w:hAnsi="黑体" w:eastAsia="黑体"/>
                <w:sz w:val="24"/>
                <w:szCs w:val="24"/>
              </w:rPr>
              <w:t>采购物业服务需求及标准</w:t>
            </w:r>
          </w:p>
          <w:p w14:paraId="69741B1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楷体" w:hAnsi="楷体" w:eastAsia="楷体" w:cs="楷体"/>
                <w:b w:val="0"/>
                <w:bCs/>
                <w:sz w:val="24"/>
                <w:szCs w:val="24"/>
              </w:rPr>
            </w:pPr>
            <w:r>
              <w:rPr>
                <w:rFonts w:hint="eastAsia" w:ascii="楷体" w:hAnsi="楷体" w:eastAsia="楷体" w:cs="楷体"/>
                <w:b w:val="0"/>
                <w:bCs/>
                <w:sz w:val="24"/>
                <w:szCs w:val="24"/>
                <w:lang w:val="en-US" w:eastAsia="zh-CN"/>
              </w:rPr>
              <w:t>（一）</w:t>
            </w:r>
            <w:r>
              <w:rPr>
                <w:rFonts w:hint="eastAsia" w:ascii="楷体" w:hAnsi="楷体" w:eastAsia="楷体" w:cs="楷体"/>
                <w:b w:val="0"/>
                <w:bCs/>
                <w:sz w:val="24"/>
                <w:szCs w:val="24"/>
              </w:rPr>
              <w:t>服务范围</w:t>
            </w:r>
          </w:p>
          <w:p w14:paraId="1DB1716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第二办公区公共区域的安全保卫、车辆管理，保洁、绿化、消防安全、设施设备维修维护，垃圾分类、节能降碳、创城巩卫等工作，根据办公区服务需求提出种养、维修、养护方面的意见并出具解决方案。</w:t>
            </w:r>
          </w:p>
          <w:p w14:paraId="3DBC593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楷体" w:hAnsi="楷体" w:eastAsia="楷体" w:cs="楷体"/>
                <w:b w:val="0"/>
                <w:bCs/>
                <w:sz w:val="24"/>
                <w:szCs w:val="24"/>
              </w:rPr>
            </w:pPr>
            <w:r>
              <w:rPr>
                <w:rFonts w:hint="eastAsia" w:ascii="楷体" w:hAnsi="楷体" w:eastAsia="楷体" w:cs="楷体"/>
                <w:b w:val="0"/>
                <w:bCs/>
                <w:sz w:val="24"/>
                <w:szCs w:val="24"/>
                <w:lang w:val="en-US" w:eastAsia="zh-CN"/>
              </w:rPr>
              <w:t>（二）</w:t>
            </w:r>
            <w:r>
              <w:rPr>
                <w:rFonts w:hint="eastAsia" w:ascii="楷体" w:hAnsi="楷体" w:eastAsia="楷体" w:cs="楷体"/>
                <w:b w:val="0"/>
                <w:bCs/>
                <w:sz w:val="24"/>
                <w:szCs w:val="24"/>
              </w:rPr>
              <w:t>服务形式</w:t>
            </w:r>
          </w:p>
          <w:p w14:paraId="293F98E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中标单</w:t>
            </w:r>
            <w:r>
              <w:rPr>
                <w:rFonts w:hint="eastAsia" w:ascii="仿宋_GB2312" w:eastAsia="仿宋_GB2312"/>
                <w:sz w:val="24"/>
                <w:szCs w:val="24"/>
                <w:highlight w:val="none"/>
              </w:rPr>
              <w:t>位负责本办公区</w:t>
            </w:r>
            <w:r>
              <w:rPr>
                <w:rFonts w:hint="eastAsia" w:ascii="仿宋_GB2312" w:eastAsia="仿宋_GB2312"/>
                <w:sz w:val="24"/>
                <w:szCs w:val="24"/>
                <w:highlight w:val="none"/>
                <w:lang w:val="en-US" w:eastAsia="zh-CN"/>
              </w:rPr>
              <w:t>服务</w:t>
            </w:r>
            <w:r>
              <w:rPr>
                <w:rFonts w:hint="eastAsia" w:ascii="仿宋_GB2312" w:eastAsia="仿宋_GB2312"/>
                <w:sz w:val="24"/>
                <w:szCs w:val="24"/>
                <w:highlight w:val="none"/>
              </w:rPr>
              <w:t>内容中所列</w:t>
            </w:r>
            <w:r>
              <w:rPr>
                <w:rFonts w:hint="eastAsia" w:ascii="仿宋_GB2312" w:eastAsia="仿宋_GB2312"/>
                <w:sz w:val="24"/>
                <w:szCs w:val="24"/>
              </w:rPr>
              <w:t>出的服务范围，在办公区内设置物业服务机构，派驻专业物业服务经理，全面负责上述服务范围的物业服务工作。建立完善的物业服务制度、工作流程和工作计划，业务上接受业主单位的监督和检查，接受辖区服务单位满意度调查。</w:t>
            </w:r>
          </w:p>
          <w:p w14:paraId="075B56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楷体" w:hAnsi="楷体" w:eastAsia="楷体" w:cs="楷体"/>
                <w:b w:val="0"/>
                <w:bCs/>
                <w:sz w:val="24"/>
                <w:szCs w:val="24"/>
              </w:rPr>
            </w:pPr>
            <w:r>
              <w:rPr>
                <w:rFonts w:hint="eastAsia" w:ascii="楷体" w:hAnsi="楷体" w:eastAsia="楷体" w:cs="楷体"/>
                <w:b w:val="0"/>
                <w:bCs/>
                <w:sz w:val="24"/>
                <w:szCs w:val="24"/>
                <w:lang w:val="en-US" w:eastAsia="zh-CN"/>
              </w:rPr>
              <w:t>（三）</w:t>
            </w:r>
            <w:r>
              <w:rPr>
                <w:rFonts w:hint="eastAsia" w:ascii="楷体" w:hAnsi="楷体" w:eastAsia="楷体" w:cs="楷体"/>
                <w:b w:val="0"/>
                <w:bCs/>
                <w:sz w:val="24"/>
                <w:szCs w:val="24"/>
              </w:rPr>
              <w:t>服务内容、服务要求和服务标准</w:t>
            </w:r>
          </w:p>
          <w:p w14:paraId="04CABD3D">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w:t>
            </w:r>
            <w:r>
              <w:rPr>
                <w:rFonts w:hint="eastAsia" w:ascii="仿宋_GB2312" w:hAnsi="仿宋_GB2312" w:eastAsia="仿宋_GB2312" w:cs="仿宋_GB2312"/>
                <w:b/>
                <w:sz w:val="24"/>
                <w:szCs w:val="24"/>
                <w:lang w:val="en-US" w:eastAsia="zh-CN"/>
              </w:rPr>
              <w:t>.</w:t>
            </w:r>
            <w:r>
              <w:rPr>
                <w:rFonts w:hint="eastAsia" w:ascii="仿宋_GB2312" w:hAnsi="仿宋_GB2312" w:eastAsia="仿宋_GB2312" w:cs="仿宋_GB2312"/>
                <w:b/>
                <w:sz w:val="24"/>
                <w:szCs w:val="24"/>
              </w:rPr>
              <w:t>维修管理服务内容及标准</w:t>
            </w:r>
          </w:p>
          <w:tbl>
            <w:tblPr>
              <w:tblStyle w:val="61"/>
              <w:tblW w:w="8220"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14"/>
              <w:gridCol w:w="7106"/>
            </w:tblGrid>
            <w:tr w14:paraId="0B1A34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4" w:type="dxa"/>
                </w:tcPr>
                <w:p w14:paraId="4563AC4E">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项目</w:t>
                  </w:r>
                </w:p>
              </w:tc>
              <w:tc>
                <w:tcPr>
                  <w:tcW w:w="7106" w:type="dxa"/>
                </w:tcPr>
                <w:p w14:paraId="643A5169">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内容及标准</w:t>
                  </w:r>
                </w:p>
              </w:tc>
            </w:tr>
            <w:tr w14:paraId="4AAAB2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4" w:type="dxa"/>
                  <w:vAlign w:val="center"/>
                </w:tcPr>
                <w:p w14:paraId="27B8D2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综合</w:t>
                  </w:r>
                </w:p>
                <w:p w14:paraId="750C8A7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管理</w:t>
                  </w:r>
                </w:p>
              </w:tc>
              <w:tc>
                <w:tcPr>
                  <w:tcW w:w="7106" w:type="dxa"/>
                </w:tcPr>
                <w:p w14:paraId="3F3BDB6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定期检查房屋使用和安全状况，确保房屋完好、正常使用。</w:t>
                  </w:r>
                </w:p>
                <w:p w14:paraId="68697F5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建立健全房屋档案，制定房屋管理规定、房屋维修养护制度、房屋定期巡检制度等规章制度，检查督促房屋使用单位正确使用房屋。</w:t>
                  </w:r>
                </w:p>
                <w:p w14:paraId="15FD5DD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房屋维修保养记录应齐全，建立保修、维修和回访记录。</w:t>
                  </w:r>
                </w:p>
                <w:p w14:paraId="640C89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及时完成零星维修任务，零星维修合格率100%。紧急维修30分钟内到达现场查看处理，一般维修不超过24小时。</w:t>
                  </w:r>
                </w:p>
              </w:tc>
            </w:tr>
            <w:tr w14:paraId="7C880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4" w:type="dxa"/>
                  <w:vAlign w:val="center"/>
                </w:tcPr>
                <w:p w14:paraId="2E49EDB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房屋</w:t>
                  </w:r>
                </w:p>
                <w:p w14:paraId="1D2CBF9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结构</w:t>
                  </w:r>
                </w:p>
              </w:tc>
              <w:tc>
                <w:tcPr>
                  <w:tcW w:w="7106" w:type="dxa"/>
                </w:tcPr>
                <w:p w14:paraId="73EF0F6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每月巡视1次屋架、屋面、梁、柱、板、梯、池、承重墙、地基等结构构建，发现外观有变形、开裂等现象时应及时建议房屋使用单位申请房屋安全鉴定，并采取必要的避险和防护措施。</w:t>
                  </w:r>
                </w:p>
              </w:tc>
            </w:tr>
            <w:tr w14:paraId="4C53E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4" w:type="dxa"/>
                  <w:vAlign w:val="center"/>
                </w:tcPr>
                <w:p w14:paraId="632C00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建</w:t>
                  </w:r>
                </w:p>
                <w:p w14:paraId="4F5009D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筑</w:t>
                  </w:r>
                </w:p>
                <w:p w14:paraId="35A322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部</w:t>
                  </w:r>
                </w:p>
                <w:p w14:paraId="7D88CC9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件</w:t>
                  </w:r>
                </w:p>
              </w:tc>
              <w:tc>
                <w:tcPr>
                  <w:tcW w:w="7106" w:type="dxa"/>
                </w:tcPr>
                <w:p w14:paraId="16EB772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每月检查1次外墙贴饰面、幕墙玻璃、雨蓬、空调室外机支持构件等。</w:t>
                  </w:r>
                </w:p>
                <w:p w14:paraId="75BDED9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每周检查1次共用部位的门、窗、楼梯、通风道等。</w:t>
                  </w:r>
                </w:p>
                <w:p w14:paraId="4B12804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每月检查1次共用部位的室内地面、墙面、天棚和室外屋面等。</w:t>
                  </w:r>
                </w:p>
                <w:p w14:paraId="7BD26A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每年汛期前和强降雨天气后检查屋面防水和雨落管等。</w:t>
                  </w:r>
                </w:p>
              </w:tc>
            </w:tr>
            <w:tr w14:paraId="7F8762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4" w:type="dxa"/>
                  <w:vAlign w:val="center"/>
                </w:tcPr>
                <w:p w14:paraId="526A424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附属构筑物</w:t>
                  </w:r>
                </w:p>
              </w:tc>
              <w:tc>
                <w:tcPr>
                  <w:tcW w:w="7106" w:type="dxa"/>
                </w:tcPr>
                <w:p w14:paraId="00EA8D5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每周巡查1次大门、围墙（栏）、道路、甬道、场地、管井、沟渠、景观灯；台风雨季节每周巡查1次、非台风雨季节每月巡查1次；每年检测1次防雷设备。</w:t>
                  </w:r>
                </w:p>
              </w:tc>
            </w:tr>
            <w:tr w14:paraId="3C332E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14" w:type="dxa"/>
                  <w:vAlign w:val="center"/>
                </w:tcPr>
                <w:p w14:paraId="5D020FB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标志</w:t>
                  </w:r>
                </w:p>
                <w:p w14:paraId="1736765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标牌</w:t>
                  </w:r>
                </w:p>
              </w:tc>
              <w:tc>
                <w:tcPr>
                  <w:tcW w:w="7106" w:type="dxa"/>
                </w:tcPr>
                <w:p w14:paraId="061BF9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标识标牌应符合GB/T 10001.1的要求，消防与安全标识应符合GB 2894、GB 13495.1的要求。</w:t>
                  </w:r>
                </w:p>
                <w:p w14:paraId="4E100D3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定期检查平面路线图、指引标志、楼层标识、各功能区标识、安全警示标识、温馨提示标识、供配电系统模拟示意图、电器开关状态标识、主要供水阀门、主要管线流向标识、交通标识等，确保标识标牌规范清晰，安装稳固。</w:t>
                  </w:r>
                </w:p>
              </w:tc>
            </w:tr>
          </w:tbl>
          <w:p w14:paraId="413ED9DB">
            <w:pPr>
              <w:keepNext w:val="0"/>
              <w:keepLines w:val="0"/>
              <w:pageBreakBefore w:val="0"/>
              <w:widowControl w:val="0"/>
              <w:kinsoku/>
              <w:wordWrap/>
              <w:overflowPunct/>
              <w:topLinePunct w:val="0"/>
              <w:autoSpaceDE/>
              <w:autoSpaceDN/>
              <w:bidi w:val="0"/>
              <w:spacing w:line="560" w:lineRule="exact"/>
              <w:textAlignment w:val="auto"/>
              <w:rPr>
                <w:rFonts w:asciiTheme="minorEastAsia" w:hAnsiTheme="minorEastAsia"/>
                <w:sz w:val="24"/>
                <w:szCs w:val="24"/>
              </w:rPr>
            </w:pPr>
          </w:p>
          <w:p w14:paraId="05CF0490">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2.</w:t>
            </w:r>
            <w:r>
              <w:rPr>
                <w:rFonts w:hint="eastAsia" w:ascii="仿宋_GB2312" w:hAnsi="仿宋_GB2312" w:eastAsia="仿宋_GB2312" w:cs="仿宋_GB2312"/>
                <w:b/>
                <w:sz w:val="24"/>
                <w:szCs w:val="24"/>
              </w:rPr>
              <w:t>公用设施设备运行维护服务内容及标准</w:t>
            </w:r>
          </w:p>
          <w:tbl>
            <w:tblPr>
              <w:tblStyle w:val="61"/>
              <w:tblW w:w="8220"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06"/>
              <w:gridCol w:w="7214"/>
            </w:tblGrid>
            <w:tr w14:paraId="7318F6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tcPr>
                <w:p w14:paraId="071F6E88">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项目</w:t>
                  </w:r>
                </w:p>
              </w:tc>
              <w:tc>
                <w:tcPr>
                  <w:tcW w:w="8363" w:type="dxa"/>
                </w:tcPr>
                <w:p w14:paraId="3D423EBA">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内容及标准</w:t>
                  </w:r>
                </w:p>
              </w:tc>
            </w:tr>
            <w:tr w14:paraId="2C9AB2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232C2A8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综合</w:t>
                  </w:r>
                </w:p>
                <w:p w14:paraId="5845CE8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管理</w:t>
                  </w:r>
                </w:p>
                <w:p w14:paraId="4C3BAD35">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hAnsiTheme="minorEastAsia"/>
                      <w:sz w:val="24"/>
                      <w:szCs w:val="24"/>
                    </w:rPr>
                  </w:pPr>
                </w:p>
              </w:tc>
              <w:tc>
                <w:tcPr>
                  <w:tcW w:w="8363" w:type="dxa"/>
                </w:tcPr>
                <w:p w14:paraId="2DC2AF4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建立相关管理制度，如设施设备安全运行、岗位职责、设施设备定期巡检、维护保养、运行记录、维修档案，并制定相关应急预案。</w:t>
                  </w:r>
                </w:p>
                <w:p w14:paraId="5352501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定期对公用设施设备进行全面检查，开展隐患巡查排查和治理，确保公用设施设备运行良好、节能高效。发现问题及时向房屋使用单位报告，安排专项维修，建立报修、维修和回访记录，零星维修合格率100%。</w:t>
                  </w:r>
                </w:p>
                <w:p w14:paraId="1B46C84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特种设备由专业性机构进行维修养护，物业服务机构做好监督并进行日常管理。</w:t>
                  </w:r>
                </w:p>
                <w:p w14:paraId="4117FAF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设备机房：每周清洁1次，机房整洁有序，室内无杂物；有防鼠灭鼠设备，配备符合规定的消防器材及专用工具；设施设备标识牌齐全；张贴或悬挂相关制度、证书。</w:t>
                  </w:r>
                </w:p>
                <w:p w14:paraId="26965F5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5. 元旦、春节、五一、国庆等重大节假日前，组织系统巡检1次，记录完整。</w:t>
                  </w:r>
                </w:p>
              </w:tc>
            </w:tr>
            <w:tr w14:paraId="115A4B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52DDA5D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消</w:t>
                  </w:r>
                </w:p>
                <w:p w14:paraId="27FA63A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防</w:t>
                  </w:r>
                </w:p>
                <w:p w14:paraId="166D5DE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系</w:t>
                  </w:r>
                </w:p>
                <w:p w14:paraId="168736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统</w:t>
                  </w:r>
                </w:p>
              </w:tc>
              <w:tc>
                <w:tcPr>
                  <w:tcW w:w="8363" w:type="dxa"/>
                </w:tcPr>
                <w:p w14:paraId="740E4A6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严格执行消防法规，建立消防安全管理制度和突发火灾的应急处置预案，确保整个系统处于良好的状态。</w:t>
                  </w:r>
                </w:p>
                <w:p w14:paraId="38CC3E5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配备完善的消防器材，定期检查消防设施，消防设施的维护管理应符合GB 25201的要求，维保质量达到消防要求。</w:t>
                  </w:r>
                </w:p>
                <w:p w14:paraId="20924EB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每月检查1次消防设备，每周检查各处消火栓是否损坏，水龙带、水枪是否在位；检查各处消防水管是否漏水；检查防火门、安全出口指示灯、消防疏散图、安全通道照明是否完好；检查安全通道是否通畅，无杂物占用。</w:t>
                  </w:r>
                </w:p>
                <w:p w14:paraId="2DAE666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每月检查消防加压水泵1次；检查各类信号指示灯是否正常；检查各类水压压力表是否正常；检查消防水泵泵体是否漏水、生锈；检查消防备用电源是否正常，能否及时更换。</w:t>
                  </w:r>
                </w:p>
                <w:p w14:paraId="52E3C14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5. 每月检查手提式灭火器是否有效；检测烟感、温感探测器是否正常工作；消火栓放水检查1次；检查消防报警按钮、警铃及指示灯是否正常；检查消防广播系统；消防控制联动系统进行1次试验测试；检查自动喷洒系统管道和消防水箱、水池排水；气体灭火装置的检查测压。</w:t>
                  </w:r>
                </w:p>
                <w:p w14:paraId="4B1EDB0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6. 消防系统应有第三方消防检测报告并通过消防部门的审查监督。</w:t>
                  </w:r>
                </w:p>
                <w:p w14:paraId="36713AA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7</w:t>
                  </w:r>
                  <w:r>
                    <w:rPr>
                      <w:rFonts w:ascii="仿宋_GB2312" w:eastAsia="仿宋_GB2312" w:hAnsiTheme="minorEastAsia"/>
                      <w:sz w:val="24"/>
                      <w:szCs w:val="24"/>
                    </w:rPr>
                    <w:t>. 有特殊要求的</w:t>
                  </w:r>
                  <w:r>
                    <w:rPr>
                      <w:rFonts w:hint="eastAsia" w:ascii="仿宋_GB2312" w:eastAsia="仿宋_GB2312" w:hAnsiTheme="minorEastAsia"/>
                      <w:sz w:val="24"/>
                      <w:szCs w:val="24"/>
                    </w:rPr>
                    <w:t>消防系统应委托相应的、专业的维保公司维保，具体维保要求应符合相应的消防技术要求。</w:t>
                  </w:r>
                </w:p>
              </w:tc>
            </w:tr>
            <w:tr w14:paraId="78E8F0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779C20C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给</w:t>
                  </w:r>
                </w:p>
                <w:p w14:paraId="77ACF05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排</w:t>
                  </w:r>
                </w:p>
                <w:p w14:paraId="2E90CDE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水</w:t>
                  </w:r>
                </w:p>
                <w:p w14:paraId="7361336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系</w:t>
                  </w:r>
                </w:p>
                <w:p w14:paraId="1575B1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统</w:t>
                  </w:r>
                </w:p>
              </w:tc>
              <w:tc>
                <w:tcPr>
                  <w:tcW w:w="8363" w:type="dxa"/>
                </w:tcPr>
                <w:p w14:paraId="131B135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建立正常供水制度。</w:t>
                  </w:r>
                </w:p>
                <w:p w14:paraId="0C484AC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w:t>
                  </w:r>
                  <w:r>
                    <w:rPr>
                      <w:rFonts w:ascii="仿宋_GB2312" w:eastAsia="仿宋_GB2312" w:hAnsiTheme="minorEastAsia"/>
                      <w:sz w:val="24"/>
                      <w:szCs w:val="24"/>
                    </w:rPr>
                    <w:t xml:space="preserve">. </w:t>
                  </w:r>
                  <w:r>
                    <w:rPr>
                      <w:rFonts w:hint="eastAsia" w:ascii="仿宋_GB2312" w:eastAsia="仿宋_GB2312" w:hAnsiTheme="minorEastAsia"/>
                      <w:sz w:val="24"/>
                      <w:szCs w:val="24"/>
                    </w:rPr>
                    <w:t>每日巡检1次供水设施，设备、阀门、管道等运行正常，无跑、冒、滴、漏现象；有水泵房、水箱间的，每日巡视1次，每年养护1次水泵。</w:t>
                  </w:r>
                </w:p>
                <w:p w14:paraId="3FBDF8D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ascii="仿宋_GB2312" w:eastAsia="仿宋_GB2312" w:hAnsiTheme="minorEastAsia"/>
                      <w:sz w:val="24"/>
                      <w:szCs w:val="24"/>
                    </w:rPr>
                    <w:t>3</w:t>
                  </w:r>
                  <w:r>
                    <w:rPr>
                      <w:rFonts w:hint="eastAsia" w:ascii="仿宋_GB2312" w:eastAsia="仿宋_GB2312" w:hAnsiTheme="minorEastAsia"/>
                      <w:sz w:val="24"/>
                      <w:szCs w:val="24"/>
                    </w:rPr>
                    <w:t>. 有事故应急预案，及时发现并解决故障：如遇供水单位限水、停水，应按规定时间通知办公区内用户。</w:t>
                  </w:r>
                </w:p>
                <w:p w14:paraId="6DE4B0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ascii="仿宋_GB2312" w:eastAsia="仿宋_GB2312" w:hAnsiTheme="minorEastAsia"/>
                      <w:sz w:val="24"/>
                      <w:szCs w:val="24"/>
                    </w:rPr>
                    <w:t>4</w:t>
                  </w:r>
                  <w:r>
                    <w:rPr>
                      <w:rFonts w:hint="eastAsia" w:ascii="仿宋_GB2312" w:eastAsia="仿宋_GB2312" w:hAnsiTheme="minorEastAsia"/>
                      <w:sz w:val="24"/>
                      <w:szCs w:val="24"/>
                    </w:rPr>
                    <w:t>. 定期对排水管进行疏通、清污，保证室内外排水系统通畅；每年台风雨季前对雨、污水井、屋面雨水口等排水设施进行检查；建立防汛防台预案，配备有符合要求的防汛防台物资（沙袋、雨具、照明工具等），每年按照有关规定组织演练。</w:t>
                  </w:r>
                </w:p>
                <w:p w14:paraId="70F001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p>
              </w:tc>
            </w:tr>
            <w:tr w14:paraId="52FE69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3A06A3D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供</w:t>
                  </w:r>
                </w:p>
                <w:p w14:paraId="0261BC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配</w:t>
                  </w:r>
                </w:p>
                <w:p w14:paraId="1113EC3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电</w:t>
                  </w:r>
                </w:p>
                <w:p w14:paraId="7891CC1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系</w:t>
                  </w:r>
                </w:p>
                <w:p w14:paraId="4A96C06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统</w:t>
                  </w:r>
                </w:p>
              </w:tc>
              <w:tc>
                <w:tcPr>
                  <w:tcW w:w="8363" w:type="dxa"/>
                </w:tcPr>
                <w:p w14:paraId="2A94ED2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建立配送电运行制度、电气维修制度和配电房管理制度，制定突发事件应急处理程序和临时用电管理措施，供电和维修人员应持证上岗。</w:t>
                  </w:r>
                </w:p>
                <w:p w14:paraId="2A1BBCD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建立24小时运行值班监控制度，一般故障半小时内修复，复杂故障涉及供电部门维修处置的应及时与供电部门联系，向使用单位报告；发现有应急照明故障的，应于30分钟内到达并组织维修。</w:t>
                  </w:r>
                </w:p>
                <w:p w14:paraId="311C84E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对供电范围内的电器设备定期巡视维护，加强低压配电柜、配电箱、控制柜及线路的重点监测，公共使用的照明、指示灯具线路、开关应保持完好，确保用电安全；照明设备每周巡视1次，一般故障1日内修复，复杂故障1周内修复。</w:t>
                  </w:r>
                </w:p>
                <w:p w14:paraId="3C1BB3E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核心部位用电应建立可控用电保障方案，配备应急发电设备，维护应急发电设备，确保机关在突发情况下正常运转。</w:t>
                  </w:r>
                </w:p>
              </w:tc>
            </w:tr>
            <w:tr w14:paraId="633D98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shd w:val="clear" w:color="auto" w:fill="auto"/>
                  <w:vAlign w:val="center"/>
                </w:tcPr>
                <w:p w14:paraId="5FBD55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电梯</w:t>
                  </w:r>
                </w:p>
                <w:p w14:paraId="522BCE8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系统</w:t>
                  </w:r>
                </w:p>
              </w:tc>
              <w:tc>
                <w:tcPr>
                  <w:tcW w:w="8363" w:type="dxa"/>
                  <w:shd w:val="clear" w:color="auto" w:fill="auto"/>
                  <w:vAlign w:val="top"/>
                </w:tcPr>
                <w:p w14:paraId="2C175B0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建立电梯运行管理、设备维护、安全管理等制度，做好电梯档案管理工作</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一梯一档</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w:t>
                  </w:r>
                </w:p>
                <w:p w14:paraId="740BF6B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严格执行国家有关电梯管理规定和安全规程，做到电梯准用证、年检合格证、维保合同完备。</w:t>
                  </w:r>
                </w:p>
                <w:p w14:paraId="44DD883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每年根据特殊设备检验相关要求进行定期检验、定期维修保养，每日检查电梯安全状况，保障运行完好；维保专业人员应取得经特种设备安全监督管理部门考核合格的特种作业操作证。</w:t>
                  </w:r>
                </w:p>
                <w:p w14:paraId="23EAC76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物业人员每日对电梯进行清洁，保持轿厢、井道、机房整洁。</w:t>
                  </w:r>
                </w:p>
                <w:p w14:paraId="308F528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5. 有电梯突发事件或事故的应急措施与救援方案，按要求开展相应的应急演练。电梯出现故障，物业服务人员15分钟内到场应急处理，维保专业人员30分钟到场进行救助和排除故障。</w:t>
                  </w:r>
                </w:p>
              </w:tc>
            </w:tr>
          </w:tbl>
          <w:p w14:paraId="33447105">
            <w:pPr>
              <w:keepNext w:val="0"/>
              <w:keepLines w:val="0"/>
              <w:pageBreakBefore w:val="0"/>
              <w:widowControl w:val="0"/>
              <w:kinsoku/>
              <w:wordWrap/>
              <w:overflowPunct/>
              <w:topLinePunct w:val="0"/>
              <w:autoSpaceDE/>
              <w:autoSpaceDN/>
              <w:bidi w:val="0"/>
              <w:spacing w:line="560" w:lineRule="exact"/>
              <w:textAlignment w:val="auto"/>
              <w:rPr>
                <w:rFonts w:asciiTheme="minorEastAsia" w:hAnsiTheme="minorEastAsia"/>
                <w:sz w:val="24"/>
                <w:szCs w:val="24"/>
              </w:rPr>
            </w:pPr>
          </w:p>
          <w:p w14:paraId="49E79E68">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3.</w:t>
            </w:r>
            <w:r>
              <w:rPr>
                <w:rFonts w:hint="eastAsia" w:ascii="仿宋_GB2312" w:hAnsi="仿宋_GB2312" w:eastAsia="仿宋_GB2312" w:cs="仿宋_GB2312"/>
                <w:b/>
                <w:sz w:val="24"/>
                <w:szCs w:val="24"/>
              </w:rPr>
              <w:t>公共秩序维护内容及标准</w:t>
            </w:r>
          </w:p>
          <w:tbl>
            <w:tblPr>
              <w:tblStyle w:val="61"/>
              <w:tblW w:w="8220" w:type="dxa"/>
              <w:tblInd w:w="-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06"/>
              <w:gridCol w:w="7214"/>
            </w:tblGrid>
            <w:tr w14:paraId="55B2CC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tcPr>
                <w:p w14:paraId="5D52BB13">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项目</w:t>
                  </w:r>
                </w:p>
              </w:tc>
              <w:tc>
                <w:tcPr>
                  <w:tcW w:w="8363" w:type="dxa"/>
                </w:tcPr>
                <w:p w14:paraId="1FB39783">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内容及标准</w:t>
                  </w:r>
                </w:p>
              </w:tc>
            </w:tr>
            <w:tr w14:paraId="4C2183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4FE277A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综合管理</w:t>
                  </w:r>
                </w:p>
              </w:tc>
              <w:tc>
                <w:tcPr>
                  <w:tcW w:w="8363" w:type="dxa"/>
                </w:tcPr>
                <w:p w14:paraId="572BB1B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建立传达、车辆及公共秩序等管理制度，确保正常工作秩序和公共区域安全。</w:t>
                  </w:r>
                </w:p>
                <w:p w14:paraId="0B0ECF2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对火灾、治安、公共卫生等突发事件有应急预案。</w:t>
                  </w:r>
                </w:p>
              </w:tc>
            </w:tr>
            <w:tr w14:paraId="373080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09FE9D6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办公秩序维护与门岗管理</w:t>
                  </w:r>
                </w:p>
              </w:tc>
              <w:tc>
                <w:tcPr>
                  <w:tcW w:w="8363" w:type="dxa"/>
                </w:tcPr>
                <w:p w14:paraId="5AF6A4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出入口24小时值守，办公区有巡逻人员定时巡逻，确保秩序井然有序。</w:t>
                  </w:r>
                </w:p>
                <w:p w14:paraId="7CDCE16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对外来人员进行验证、登记，发现疑点及时询问，防止闲杂人员进入，积极疏导群访人员；对物品进行实施分类记录，大宗物品进出应进行审验，严防危险物品进入。</w:t>
                  </w:r>
                </w:p>
                <w:p w14:paraId="4AD670D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有效疏导进行车辆，保持出入畅通。</w:t>
                  </w:r>
                </w:p>
              </w:tc>
            </w:tr>
            <w:tr w14:paraId="463E16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5F67EF0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车辆秩序维护管理</w:t>
                  </w:r>
                </w:p>
              </w:tc>
              <w:tc>
                <w:tcPr>
                  <w:tcW w:w="8363" w:type="dxa"/>
                </w:tcPr>
                <w:p w14:paraId="69C64B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对进出车辆进行管理，维护交通秩序。</w:t>
                  </w:r>
                </w:p>
                <w:p w14:paraId="5E35BB8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设置行车指示标识，规定行使路线，指定停放区域，保证车辆有序通行、易于停放。</w:t>
                  </w:r>
                </w:p>
                <w:p w14:paraId="3962FD9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车库应由专人管理，定时清洁，无易燃易爆等危险物品存放，监控、照明、消防器械配置齐全。</w:t>
                  </w:r>
                </w:p>
                <w:p w14:paraId="69FBADB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非机动车辆应定点停放。</w:t>
                  </w:r>
                </w:p>
              </w:tc>
            </w:tr>
            <w:tr w14:paraId="4FEA29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7F99E80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监控值守管理</w:t>
                  </w:r>
                </w:p>
              </w:tc>
              <w:tc>
                <w:tcPr>
                  <w:tcW w:w="8363" w:type="dxa"/>
                </w:tcPr>
                <w:p w14:paraId="0027CEE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监控设施应24小时正常运行，保证对安全出入口、内部重点区域的安全监控，保持完整记录。</w:t>
                  </w:r>
                </w:p>
                <w:p w14:paraId="4E12A1F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安排合理数量、符合从业资格条件人员负责消防控制室管理与值班，严格执行消防控制室管理有关规定。</w:t>
                  </w:r>
                </w:p>
                <w:p w14:paraId="6082448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监控中心收到火情、险情等报警信号及其他异常情况后，立即安排安保人员到现场处理并报警，同时根据现场情况按预案对人员进行疏散。</w:t>
                  </w:r>
                </w:p>
                <w:p w14:paraId="2404052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监控资料至少保持</w:t>
                  </w:r>
                  <w:r>
                    <w:rPr>
                      <w:rFonts w:ascii="仿宋_GB2312" w:eastAsia="仿宋_GB2312" w:hAnsiTheme="minorEastAsia"/>
                      <w:sz w:val="24"/>
                      <w:szCs w:val="24"/>
                    </w:rPr>
                    <w:t>1</w:t>
                  </w:r>
                  <w:r>
                    <w:rPr>
                      <w:rFonts w:hint="eastAsia" w:ascii="仿宋_GB2312" w:eastAsia="仿宋_GB2312" w:hAnsiTheme="minorEastAsia"/>
                      <w:sz w:val="24"/>
                      <w:szCs w:val="24"/>
                    </w:rPr>
                    <w:t>个月。</w:t>
                  </w:r>
                </w:p>
                <w:p w14:paraId="6833931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 xml:space="preserve">5. 保持治安电话畅通，接听及时。 </w:t>
                  </w:r>
                </w:p>
              </w:tc>
            </w:tr>
            <w:tr w14:paraId="74FFA2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5" w:type="dxa"/>
                  <w:vAlign w:val="center"/>
                </w:tcPr>
                <w:p w14:paraId="154DB2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安全管理</w:t>
                  </w:r>
                </w:p>
              </w:tc>
              <w:tc>
                <w:tcPr>
                  <w:tcW w:w="8363" w:type="dxa"/>
                </w:tcPr>
                <w:p w14:paraId="7428AB0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建立健全安全生产规章制度，普及安全用电、用气知识。</w:t>
                  </w:r>
                </w:p>
                <w:p w14:paraId="05A8C0A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根据应急预案有关要求，制定机关办公区物业管理服务突发公共事件应急预案，每年应组织不少于1次的突发公共事件应急演练；当发生自然灾害、事故灾难、公共卫生事件或社会安全事件时，启动应急预案，全力配合有关部门单位采取相应措施，保障机关人身安全，减少财产损失。</w:t>
                  </w:r>
                </w:p>
                <w:p w14:paraId="47E8B54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建立灭火和应急疏散预案，定期开展消防安全培训和演练。</w:t>
                  </w:r>
                </w:p>
                <w:p w14:paraId="075AE78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建立消防安全责任制，明确各级岗位的消防安全职责；定期巡视、检查和维护消防设施，保证设施正常使用，保持消防通道畅通，对易燃易爆品设专人专区管理，并在明显位置设置警示标志；楼梯出入口、电梯口等醒目位置有提示火灾危险性警示标语、安全疏散示意图；消火栓和灭火器箱张贴消防设施器材使用方法。</w:t>
                  </w:r>
                </w:p>
                <w:p w14:paraId="4A728D7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5. 合理安排巡查路线，排除不安全因素，防止被盗事件的发生，发现违规行为及时制止，发现异常情况立即通知相关部门并现场采取必要措施。</w:t>
                  </w:r>
                </w:p>
                <w:p w14:paraId="11724E3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6. 收到监控室指令后，巡视人员及时到达并采取相应措施。</w:t>
                  </w:r>
                </w:p>
              </w:tc>
            </w:tr>
          </w:tbl>
          <w:p w14:paraId="0EFBAB2C">
            <w:pPr>
              <w:keepNext w:val="0"/>
              <w:keepLines w:val="0"/>
              <w:pageBreakBefore w:val="0"/>
              <w:widowControl w:val="0"/>
              <w:kinsoku/>
              <w:wordWrap/>
              <w:overflowPunct/>
              <w:topLinePunct w:val="0"/>
              <w:autoSpaceDE/>
              <w:autoSpaceDN/>
              <w:bidi w:val="0"/>
              <w:spacing w:line="560" w:lineRule="exact"/>
              <w:textAlignment w:val="auto"/>
              <w:rPr>
                <w:rFonts w:asciiTheme="minorEastAsia" w:hAnsiTheme="minorEastAsia"/>
                <w:sz w:val="24"/>
                <w:szCs w:val="24"/>
              </w:rPr>
            </w:pPr>
          </w:p>
          <w:p w14:paraId="7DB58D5A">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环境维护服务内容及标准</w:t>
            </w:r>
          </w:p>
          <w:tbl>
            <w:tblPr>
              <w:tblStyle w:val="61"/>
              <w:tblW w:w="82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0"/>
              <w:gridCol w:w="7240"/>
            </w:tblGrid>
            <w:tr w14:paraId="6E3F01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14:paraId="1D3078FC">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项目</w:t>
                  </w:r>
                </w:p>
              </w:tc>
              <w:tc>
                <w:tcPr>
                  <w:tcW w:w="8363" w:type="dxa"/>
                </w:tcPr>
                <w:p w14:paraId="4D2E7A98">
                  <w:pPr>
                    <w:keepNext w:val="0"/>
                    <w:keepLines w:val="0"/>
                    <w:pageBreakBefore w:val="0"/>
                    <w:widowControl w:val="0"/>
                    <w:kinsoku/>
                    <w:wordWrap/>
                    <w:overflowPunct/>
                    <w:topLinePunct w:val="0"/>
                    <w:autoSpaceDE/>
                    <w:autoSpaceDN/>
                    <w:bidi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内容及标准</w:t>
                  </w:r>
                </w:p>
              </w:tc>
            </w:tr>
            <w:tr w14:paraId="04CAA1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2E949C5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办公区域环境维护</w:t>
                  </w:r>
                </w:p>
              </w:tc>
              <w:tc>
                <w:tcPr>
                  <w:tcW w:w="8363" w:type="dxa"/>
                </w:tcPr>
                <w:p w14:paraId="7884C46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大厅、楼内公共通道；大厅地面保持干净无水渍，大理石、花岗石等材料定期养护，进出口地垫整洁；公共通道门框、窗框、窗台、金属件表面光亮无尘无污渍；门窗玻璃干净无尘，透光性好；天花板无蛛网；灯具干净无积尘，空调风口干净无污迹；指示牌干净无污渍，指示醒目。</w:t>
                  </w:r>
                </w:p>
                <w:p w14:paraId="5775AD6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办公室：指定服务的办公室根据需要定期清洁，地面、桌面干净，办公家具设备及门窗整洁，茶具清洁；其他办公室，定期清洁门窗、玻璃。</w:t>
                  </w:r>
                </w:p>
                <w:p w14:paraId="2CD537C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楼梯及楼梯间：每日清洁1次，梯步、扶手栏杆、防火门及闭门器表面无尘无污渍，防滑条（缝）干净，墙面、天花板无积尘、蛛网。</w:t>
                  </w:r>
                </w:p>
                <w:p w14:paraId="74C827D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卫生间：每日清洁2次，循环保洁，地面干净，无污渍无积水；洁具洁净，无污渍；门窗、墙壁、隔断、玻璃、窗台表面干净，无污迹，金属饰件有金属光泽，天花板表面无蛛网；换气扇表面无积尘；洗手台干净无污垢；保持空气流通，无明显异味。</w:t>
                  </w:r>
                </w:p>
                <w:p w14:paraId="79F0FD3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5. 开水间及清洁间：每日至少清洁1次；地面干净，无杂物、无积水，天花板无蛛网，灯罩表面无积尘；洗手台干净无污垢；保持空气流通，无明显异味。</w:t>
                  </w:r>
                </w:p>
                <w:p w14:paraId="141BC13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p>
              </w:tc>
            </w:tr>
            <w:tr w14:paraId="5E7BA9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1735890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公共区域环境维护</w:t>
                  </w:r>
                </w:p>
              </w:tc>
              <w:tc>
                <w:tcPr>
                  <w:tcW w:w="8363" w:type="dxa"/>
                </w:tcPr>
                <w:p w14:paraId="364BF7C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公共场所每日清扫道路地面，保持干净，无杂物无积水无污迹；沟渠、池、井内无杂物无异味；各种路标、标志、宣传栏表面干净，无积尘无水印；室外照明及共用设施每月清洁1次，属高空作业范围的部分路灯、景观灯等每半年清洁1次，表面无污渍。</w:t>
                  </w:r>
                </w:p>
                <w:p w14:paraId="392BF2B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绿化带及景观每日清洁1次；绿地内无杂物，花台、雕塑、景观表面干净无污渍；景观水质清澈无异味无漂浮物，建筑整洁无涂污。</w:t>
                  </w:r>
                </w:p>
                <w:p w14:paraId="78D5794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办公楼及业务、技术用房的平台、屋顶，每季度清扫1次，疏通排水孔、排水管道；雨季期间，每周清扫1次，疏通排水孔、排水管道；每月巡查</w:t>
                  </w:r>
                  <w:r>
                    <w:rPr>
                      <w:rFonts w:ascii="仿宋_GB2312" w:eastAsia="仿宋_GB2312" w:hAnsiTheme="minorEastAsia"/>
                      <w:sz w:val="24"/>
                      <w:szCs w:val="24"/>
                    </w:rPr>
                    <w:t>1</w:t>
                  </w:r>
                  <w:r>
                    <w:rPr>
                      <w:rFonts w:hint="eastAsia" w:ascii="仿宋_GB2312" w:eastAsia="仿宋_GB2312" w:hAnsiTheme="minorEastAsia"/>
                      <w:sz w:val="24"/>
                      <w:szCs w:val="24"/>
                    </w:rPr>
                    <w:t>次天台、内天井，有杂物及时清扫；外墙（幕墙），目视洁净无污垢；表面、接缝、角落、边线等处洁净无污迹无积尘。</w:t>
                  </w:r>
                </w:p>
              </w:tc>
            </w:tr>
            <w:tr w14:paraId="1DF413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12738D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卫生消杀</w:t>
                  </w:r>
                </w:p>
              </w:tc>
              <w:tc>
                <w:tcPr>
                  <w:tcW w:w="8363" w:type="dxa"/>
                </w:tcPr>
                <w:p w14:paraId="35E3B06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公共场所和周围环境定期预防性卫生消杀；采取综合措施消灭老鼠、蟑螂，控制室内外蚊虫孳生，达到基本无蝇；配合有关部门进行有害生物的预防和控制，投放药物应预先告知，投药位置有明显标识。</w:t>
                  </w:r>
                </w:p>
                <w:p w14:paraId="6B81E61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公共卫生间、电梯轿厢每日至少消毒</w:t>
                  </w:r>
                  <w:r>
                    <w:rPr>
                      <w:rFonts w:ascii="仿宋_GB2312" w:eastAsia="仿宋_GB2312" w:hAnsiTheme="minorEastAsia"/>
                      <w:sz w:val="24"/>
                      <w:szCs w:val="24"/>
                    </w:rPr>
                    <w:t>2</w:t>
                  </w:r>
                  <w:r>
                    <w:rPr>
                      <w:rFonts w:hint="eastAsia" w:ascii="仿宋_GB2312" w:eastAsia="仿宋_GB2312" w:hAnsiTheme="minorEastAsia"/>
                      <w:sz w:val="24"/>
                      <w:szCs w:val="24"/>
                    </w:rPr>
                    <w:t>次；垃圾收集容器至少每日消毒</w:t>
                  </w:r>
                  <w:r>
                    <w:rPr>
                      <w:rFonts w:ascii="仿宋_GB2312" w:eastAsia="仿宋_GB2312" w:hAnsiTheme="minorEastAsia"/>
                      <w:sz w:val="24"/>
                      <w:szCs w:val="24"/>
                    </w:rPr>
                    <w:t>1</w:t>
                  </w:r>
                  <w:r>
                    <w:rPr>
                      <w:rFonts w:hint="eastAsia" w:ascii="仿宋_GB2312" w:eastAsia="仿宋_GB2312" w:hAnsiTheme="minorEastAsia"/>
                      <w:sz w:val="24"/>
                      <w:szCs w:val="24"/>
                    </w:rPr>
                    <w:t>次；公共区域根据实际需要进行消毒。</w:t>
                  </w:r>
                </w:p>
              </w:tc>
            </w:tr>
            <w:tr w14:paraId="5F763C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15D021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垃圾处理</w:t>
                  </w:r>
                </w:p>
              </w:tc>
              <w:tc>
                <w:tcPr>
                  <w:tcW w:w="8363" w:type="dxa"/>
                </w:tcPr>
                <w:p w14:paraId="1A9343E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设置分类垃圾桶，张贴垃圾分类标识，对垃圾进行强制分类。</w:t>
                  </w:r>
                </w:p>
                <w:p w14:paraId="0192FC7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垃圾桶（箱）按指定位置摆放，桶（箱）身表面干净无污渍，地面无垃圾。</w:t>
                  </w:r>
                </w:p>
                <w:p w14:paraId="680E4C2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垃圾临时堆放点地面每日清扫2次，无明显异味；垃圾袋装，日产日清。</w:t>
                  </w:r>
                </w:p>
              </w:tc>
            </w:tr>
            <w:tr w14:paraId="6CB817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14:paraId="19B3091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eastAsia="仿宋_GB2312" w:hAnsiTheme="minorEastAsia"/>
                      <w:sz w:val="24"/>
                      <w:szCs w:val="24"/>
                    </w:rPr>
                  </w:pPr>
                  <w:r>
                    <w:rPr>
                      <w:rFonts w:hint="eastAsia" w:ascii="仿宋_GB2312" w:eastAsia="仿宋_GB2312" w:hAnsiTheme="minorEastAsia"/>
                      <w:sz w:val="24"/>
                      <w:szCs w:val="24"/>
                    </w:rPr>
                    <w:t>绿化养护</w:t>
                  </w:r>
                </w:p>
              </w:tc>
              <w:tc>
                <w:tcPr>
                  <w:tcW w:w="8363" w:type="dxa"/>
                </w:tcPr>
                <w:p w14:paraId="5B3D2A1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1. 定期巡查室外绿地设施及硬质景观，保持完好无损。</w:t>
                  </w:r>
                </w:p>
                <w:p w14:paraId="45B696E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2. 有计划地进行浇灌，浇灌水下渗充足均匀，无明显旱涝情况发生。</w:t>
                  </w:r>
                </w:p>
                <w:p w14:paraId="102C15C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3. 根据植物生长情况施肥。</w:t>
                  </w:r>
                </w:p>
                <w:p w14:paraId="6AC5D6D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4. 根据病虫害发生规律，植物生长季每月至少检查3次病虫害情况并根据检查结果防治病虫害。</w:t>
                  </w:r>
                </w:p>
                <w:p w14:paraId="265D7AE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5. 定期对绿植进行整形修剪；乔木每年至少修剪1次，灌木每年生长季节和冬季修剪1次，绿篱每年至少修剪</w:t>
                  </w:r>
                  <w:r>
                    <w:rPr>
                      <w:rFonts w:ascii="仿宋_GB2312" w:eastAsia="仿宋_GB2312" w:hAnsiTheme="minorEastAsia"/>
                      <w:sz w:val="24"/>
                      <w:szCs w:val="24"/>
                    </w:rPr>
                    <w:t>6</w:t>
                  </w:r>
                  <w:r>
                    <w:rPr>
                      <w:rFonts w:hint="eastAsia" w:ascii="仿宋_GB2312" w:eastAsia="仿宋_GB2312" w:hAnsiTheme="minorEastAsia"/>
                      <w:sz w:val="24"/>
                      <w:szCs w:val="24"/>
                    </w:rPr>
                    <w:t>次，草坪春夏季每月修剪1次、秋冬季每两月修剪1次，重点绿地在重大活动重大节日适时调整，保持美观。</w:t>
                  </w:r>
                </w:p>
                <w:p w14:paraId="74F0B9F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6. 台风雨天气来临前，专人巡查，及时加固、支撑、修剪高大乔木，排除安全隐患。</w:t>
                  </w:r>
                </w:p>
                <w:p w14:paraId="6F9171C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hAnsiTheme="minorEastAsia"/>
                      <w:sz w:val="24"/>
                      <w:szCs w:val="24"/>
                    </w:rPr>
                  </w:pPr>
                  <w:r>
                    <w:rPr>
                      <w:rFonts w:hint="eastAsia" w:ascii="仿宋_GB2312" w:eastAsia="仿宋_GB2312" w:hAnsiTheme="minorEastAsia"/>
                      <w:sz w:val="24"/>
                      <w:szCs w:val="24"/>
                    </w:rPr>
                    <w:t>7. 适当选择观赏性强、观赏期长、方便管理的鲜活植物摆放室内，改善、调节、美化室内环境。</w:t>
                  </w:r>
                </w:p>
              </w:tc>
            </w:tr>
          </w:tbl>
          <w:p w14:paraId="321C9FE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eastAsia="仿宋_GB2312"/>
                <w:b/>
                <w:sz w:val="24"/>
                <w:szCs w:val="24"/>
              </w:rPr>
            </w:pPr>
          </w:p>
          <w:p w14:paraId="0662B07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ascii="仿宋_GB2312" w:eastAsia="仿宋_GB2312"/>
                <w:b/>
                <w:sz w:val="24"/>
                <w:szCs w:val="24"/>
              </w:rPr>
            </w:pPr>
            <w:r>
              <w:rPr>
                <w:rFonts w:hint="eastAsia" w:ascii="仿宋_GB2312" w:eastAsia="仿宋_GB2312"/>
                <w:b/>
                <w:sz w:val="24"/>
                <w:szCs w:val="24"/>
                <w:lang w:val="en-US" w:eastAsia="zh-CN"/>
              </w:rPr>
              <w:t>（四）</w:t>
            </w:r>
            <w:r>
              <w:rPr>
                <w:rFonts w:hint="eastAsia" w:ascii="仿宋_GB2312" w:eastAsia="仿宋_GB2312"/>
                <w:b/>
                <w:sz w:val="24"/>
                <w:szCs w:val="24"/>
              </w:rPr>
              <w:t>物业公司负责配置服务用品</w:t>
            </w:r>
          </w:p>
          <w:p w14:paraId="2B7CB69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1、办公区安保工具、清洁保养工具、绿化养护工具、消防设施设备、通讯交通工具。</w:t>
            </w:r>
          </w:p>
          <w:p w14:paraId="28DC0EA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2、办公区域内室内、室外垃圾桶所用垃圾袋。</w:t>
            </w:r>
          </w:p>
          <w:p w14:paraId="2013EA1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3、农药、</w:t>
            </w:r>
            <w:r>
              <w:rPr>
                <w:rFonts w:hint="eastAsia" w:ascii="仿宋_GB2312" w:eastAsia="仿宋_GB2312"/>
                <w:sz w:val="24"/>
                <w:szCs w:val="24"/>
                <w:lang w:val="en-US" w:eastAsia="zh-CN"/>
              </w:rPr>
              <w:t>肥料</w:t>
            </w:r>
            <w:r>
              <w:rPr>
                <w:rFonts w:hint="eastAsia" w:ascii="仿宋_GB2312" w:eastAsia="仿宋_GB2312"/>
                <w:sz w:val="24"/>
                <w:szCs w:val="24"/>
              </w:rPr>
              <w:t>、“除四害”药品及药具。</w:t>
            </w:r>
          </w:p>
          <w:p w14:paraId="41D57921">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ascii="仿宋_GB2312" w:eastAsia="仿宋_GB2312"/>
                <w:b/>
                <w:sz w:val="24"/>
                <w:szCs w:val="24"/>
              </w:rPr>
            </w:pPr>
            <w:r>
              <w:rPr>
                <w:rFonts w:hint="eastAsia" w:ascii="仿宋_GB2312" w:eastAsia="仿宋_GB2312"/>
                <w:b/>
                <w:sz w:val="24"/>
                <w:szCs w:val="24"/>
                <w:lang w:val="en-US" w:eastAsia="zh-CN"/>
              </w:rPr>
              <w:t>（五）</w:t>
            </w:r>
            <w:r>
              <w:rPr>
                <w:rFonts w:hint="eastAsia" w:ascii="仿宋_GB2312" w:eastAsia="仿宋_GB2312"/>
                <w:b/>
                <w:sz w:val="24"/>
                <w:szCs w:val="24"/>
              </w:rPr>
              <w:t>管理期限</w:t>
            </w:r>
          </w:p>
          <w:p w14:paraId="75FE86D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rPr>
              <w:t>委托管理期限，</w:t>
            </w:r>
            <w:r>
              <w:rPr>
                <w:rFonts w:ascii="仿宋_GB2312" w:eastAsia="仿宋_GB2312"/>
                <w:sz w:val="24"/>
                <w:szCs w:val="24"/>
                <w:highlight w:val="none"/>
              </w:rPr>
              <w:t>从</w:t>
            </w:r>
            <w:r>
              <w:rPr>
                <w:rFonts w:hint="eastAsia" w:ascii="仿宋_GB2312" w:eastAsia="仿宋_GB2312"/>
                <w:sz w:val="24"/>
                <w:szCs w:val="24"/>
                <w:highlight w:val="none"/>
              </w:rPr>
              <w:t>2</w:t>
            </w:r>
            <w:r>
              <w:rPr>
                <w:rFonts w:ascii="仿宋_GB2312" w:eastAsia="仿宋_GB2312"/>
                <w:sz w:val="24"/>
                <w:szCs w:val="24"/>
                <w:highlight w:val="none"/>
              </w:rPr>
              <w:t>02</w:t>
            </w:r>
            <w:r>
              <w:rPr>
                <w:rFonts w:hint="eastAsia" w:ascii="仿宋_GB2312" w:eastAsia="仿宋_GB2312"/>
                <w:sz w:val="24"/>
                <w:szCs w:val="24"/>
                <w:highlight w:val="none"/>
                <w:lang w:val="en-US" w:eastAsia="zh-CN"/>
              </w:rPr>
              <w:t>6</w:t>
            </w:r>
            <w:r>
              <w:rPr>
                <w:rFonts w:ascii="仿宋_GB2312" w:eastAsia="仿宋_GB2312"/>
                <w:sz w:val="24"/>
                <w:szCs w:val="24"/>
                <w:highlight w:val="none"/>
              </w:rPr>
              <w:t>年</w:t>
            </w:r>
            <w:r>
              <w:rPr>
                <w:rFonts w:hint="eastAsia" w:ascii="仿宋_GB2312" w:eastAsia="仿宋_GB2312"/>
                <w:sz w:val="24"/>
                <w:szCs w:val="24"/>
                <w:highlight w:val="none"/>
                <w:lang w:val="en-US" w:eastAsia="zh-CN"/>
              </w:rPr>
              <w:t>1</w:t>
            </w:r>
            <w:r>
              <w:rPr>
                <w:rFonts w:ascii="仿宋_GB2312" w:eastAsia="仿宋_GB2312"/>
                <w:sz w:val="24"/>
                <w:szCs w:val="24"/>
                <w:highlight w:val="none"/>
              </w:rPr>
              <w:t>月</w:t>
            </w:r>
            <w:r>
              <w:rPr>
                <w:rFonts w:hint="eastAsia" w:ascii="仿宋_GB2312" w:eastAsia="仿宋_GB2312"/>
                <w:sz w:val="24"/>
                <w:szCs w:val="24"/>
                <w:highlight w:val="none"/>
              </w:rPr>
              <w:t>1日</w:t>
            </w:r>
            <w:r>
              <w:rPr>
                <w:rFonts w:ascii="仿宋_GB2312" w:eastAsia="仿宋_GB2312"/>
                <w:sz w:val="24"/>
                <w:szCs w:val="24"/>
                <w:highlight w:val="none"/>
              </w:rPr>
              <w:t>至</w:t>
            </w:r>
            <w:r>
              <w:rPr>
                <w:rFonts w:hint="eastAsia" w:ascii="仿宋_GB2312" w:eastAsia="仿宋_GB2312"/>
                <w:sz w:val="24"/>
                <w:szCs w:val="24"/>
                <w:highlight w:val="none"/>
              </w:rPr>
              <w:t>2</w:t>
            </w:r>
            <w:r>
              <w:rPr>
                <w:rFonts w:ascii="仿宋_GB2312" w:eastAsia="仿宋_GB2312"/>
                <w:sz w:val="24"/>
                <w:szCs w:val="24"/>
                <w:highlight w:val="none"/>
              </w:rPr>
              <w:t>02</w:t>
            </w:r>
            <w:r>
              <w:rPr>
                <w:rFonts w:hint="eastAsia" w:ascii="仿宋_GB2312" w:eastAsia="仿宋_GB2312"/>
                <w:sz w:val="24"/>
                <w:szCs w:val="24"/>
                <w:highlight w:val="none"/>
                <w:lang w:val="en-US" w:eastAsia="zh-CN"/>
              </w:rPr>
              <w:t>6</w:t>
            </w:r>
            <w:r>
              <w:rPr>
                <w:rFonts w:ascii="仿宋_GB2312" w:eastAsia="仿宋_GB2312"/>
                <w:sz w:val="24"/>
                <w:szCs w:val="24"/>
                <w:highlight w:val="none"/>
              </w:rPr>
              <w:t>年</w:t>
            </w:r>
            <w:r>
              <w:rPr>
                <w:rFonts w:hint="eastAsia" w:ascii="仿宋_GB2312" w:eastAsia="仿宋_GB2312"/>
                <w:sz w:val="24"/>
                <w:szCs w:val="24"/>
                <w:highlight w:val="none"/>
                <w:lang w:val="en-US" w:eastAsia="zh-CN"/>
              </w:rPr>
              <w:t>12</w:t>
            </w:r>
            <w:r>
              <w:rPr>
                <w:rFonts w:ascii="仿宋_GB2312" w:eastAsia="仿宋_GB2312"/>
                <w:sz w:val="24"/>
                <w:szCs w:val="24"/>
                <w:highlight w:val="none"/>
              </w:rPr>
              <w:t>月</w:t>
            </w:r>
            <w:r>
              <w:rPr>
                <w:rFonts w:hint="eastAsia" w:ascii="仿宋_GB2312" w:eastAsia="仿宋_GB2312"/>
                <w:sz w:val="24"/>
                <w:szCs w:val="24"/>
                <w:highlight w:val="none"/>
              </w:rPr>
              <w:t>3</w:t>
            </w:r>
            <w:r>
              <w:rPr>
                <w:rFonts w:ascii="仿宋_GB2312" w:eastAsia="仿宋_GB2312"/>
                <w:sz w:val="24"/>
                <w:szCs w:val="24"/>
                <w:highlight w:val="none"/>
              </w:rPr>
              <w:t>1日</w:t>
            </w:r>
            <w:r>
              <w:rPr>
                <w:rFonts w:hint="eastAsia" w:ascii="仿宋_GB2312" w:eastAsia="仿宋_GB2312"/>
                <w:sz w:val="24"/>
                <w:szCs w:val="24"/>
                <w:highlight w:val="none"/>
              </w:rPr>
              <w:t>。</w:t>
            </w:r>
          </w:p>
          <w:p w14:paraId="6D3F80D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default" w:ascii="仿宋_GB2312" w:eastAsia="仿宋_GB2312"/>
                <w:b/>
                <w:sz w:val="24"/>
                <w:szCs w:val="24"/>
                <w:lang w:val="en-US" w:eastAsia="zh-CN"/>
              </w:rPr>
            </w:pPr>
            <w:r>
              <w:rPr>
                <w:rFonts w:hint="eastAsia" w:ascii="仿宋_GB2312" w:eastAsia="仿宋_GB2312"/>
                <w:b/>
                <w:sz w:val="24"/>
                <w:szCs w:val="24"/>
                <w:lang w:val="en-US" w:eastAsia="zh-CN"/>
              </w:rPr>
              <w:t>（六）</w:t>
            </w:r>
            <w:r>
              <w:rPr>
                <w:rFonts w:hint="eastAsia" w:ascii="仿宋_GB2312" w:eastAsia="仿宋_GB2312"/>
                <w:b/>
                <w:sz w:val="24"/>
                <w:szCs w:val="24"/>
              </w:rPr>
              <w:t>人员配置</w:t>
            </w:r>
            <w:r>
              <w:rPr>
                <w:rFonts w:hint="eastAsia" w:ascii="仿宋_GB2312" w:eastAsia="仿宋_GB2312"/>
                <w:b/>
                <w:sz w:val="24"/>
                <w:szCs w:val="24"/>
                <w:lang w:val="en-US" w:eastAsia="zh-CN"/>
              </w:rPr>
              <w:t>要求</w:t>
            </w:r>
          </w:p>
          <w:p w14:paraId="11E4262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中标单位聘用员工必须符合国家法律、政策的有关规定，对员工的疾病和人身安全负责，发生的劳资纠纷及其他劳动关系纠纷由中标单位负责。本次采购按服务范围、服务内容、服务要求配置人员</w:t>
            </w:r>
            <w:r>
              <w:rPr>
                <w:rFonts w:hint="eastAsia" w:ascii="仿宋_GB2312" w:eastAsia="仿宋_GB2312"/>
                <w:sz w:val="24"/>
                <w:szCs w:val="24"/>
                <w:lang w:val="en-US" w:eastAsia="zh-CN"/>
              </w:rPr>
              <w:t>不少于47人</w:t>
            </w:r>
            <w:r>
              <w:rPr>
                <w:rFonts w:hint="eastAsia" w:ascii="仿宋_GB2312" w:eastAsia="仿宋_GB2312"/>
                <w:sz w:val="24"/>
                <w:szCs w:val="24"/>
              </w:rPr>
              <w:t>，各岗位人员数量及配置要求如下：</w:t>
            </w:r>
            <w:bookmarkStart w:id="189" w:name="_GoBack"/>
            <w:bookmarkEnd w:id="189"/>
          </w:p>
          <w:p w14:paraId="4A302B12">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highlight w:val="none"/>
              </w:rPr>
            </w:pPr>
            <w:r>
              <w:rPr>
                <w:rFonts w:hint="eastAsia" w:ascii="仿宋_GB2312" w:eastAsia="仿宋_GB2312"/>
                <w:sz w:val="24"/>
                <w:szCs w:val="24"/>
              </w:rPr>
              <w:t>项</w:t>
            </w:r>
            <w:r>
              <w:rPr>
                <w:rFonts w:hint="eastAsia" w:ascii="仿宋_GB2312" w:eastAsia="仿宋_GB2312"/>
                <w:sz w:val="24"/>
                <w:szCs w:val="24"/>
                <w:highlight w:val="none"/>
              </w:rPr>
              <w:t>目经理1人</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应具备</w:t>
            </w:r>
            <w:r>
              <w:rPr>
                <w:rFonts w:hint="eastAsia" w:ascii="仿宋_GB2312" w:eastAsia="仿宋_GB2312"/>
                <w:sz w:val="24"/>
                <w:szCs w:val="24"/>
                <w:highlight w:val="none"/>
                <w:lang w:val="en-US" w:eastAsia="zh-CN"/>
              </w:rPr>
              <w:t>本科或本科</w:t>
            </w:r>
            <w:r>
              <w:rPr>
                <w:rFonts w:hint="eastAsia" w:ascii="仿宋_GB2312" w:eastAsia="仿宋_GB2312"/>
                <w:sz w:val="24"/>
                <w:szCs w:val="24"/>
                <w:highlight w:val="none"/>
              </w:rPr>
              <w:t>以上学历，年龄25-50岁，</w:t>
            </w:r>
            <w:r>
              <w:rPr>
                <w:rFonts w:hint="eastAsia" w:ascii="仿宋_GB2312" w:eastAsia="仿宋_GB2312"/>
                <w:b/>
                <w:bCs/>
                <w:sz w:val="24"/>
                <w:szCs w:val="24"/>
                <w:highlight w:val="none"/>
              </w:rPr>
              <w:t>具有物业服务相关证件</w:t>
            </w:r>
            <w:r>
              <w:rPr>
                <w:rFonts w:hint="eastAsia" w:ascii="仿宋_GB2312" w:eastAsia="仿宋_GB2312"/>
                <w:sz w:val="24"/>
                <w:szCs w:val="24"/>
                <w:highlight w:val="none"/>
              </w:rPr>
              <w:t>（提供相关证书复印件</w:t>
            </w:r>
            <w:r>
              <w:rPr>
                <w:rFonts w:hint="eastAsia" w:ascii="仿宋_GB2312" w:eastAsia="仿宋_GB2312"/>
                <w:sz w:val="24"/>
                <w:szCs w:val="24"/>
                <w:highlight w:val="none"/>
                <w:lang w:val="en-US" w:eastAsia="zh-CN"/>
              </w:rPr>
              <w:t>并加盖公章)</w:t>
            </w:r>
            <w:r>
              <w:rPr>
                <w:rFonts w:hint="eastAsia" w:ascii="仿宋_GB2312" w:eastAsia="仿宋_GB2312"/>
                <w:sz w:val="24"/>
                <w:szCs w:val="24"/>
                <w:highlight w:val="none"/>
              </w:rPr>
              <w:t>，熟悉物业服务服务流程</w:t>
            </w:r>
            <w:r>
              <w:rPr>
                <w:rFonts w:hint="eastAsia" w:ascii="仿宋_GB2312" w:eastAsia="仿宋_GB2312"/>
                <w:sz w:val="24"/>
                <w:szCs w:val="24"/>
                <w:highlight w:val="none"/>
                <w:lang w:val="en-US" w:eastAsia="zh-CN"/>
              </w:rPr>
              <w:t>；具备党政机关办公区物业管理服务相关知识储备，</w:t>
            </w:r>
            <w:r>
              <w:rPr>
                <w:rFonts w:hint="eastAsia" w:ascii="仿宋_GB2312" w:eastAsia="仿宋_GB2312"/>
                <w:sz w:val="24"/>
                <w:szCs w:val="24"/>
                <w:highlight w:val="none"/>
              </w:rPr>
              <w:t>常驻</w:t>
            </w:r>
            <w:r>
              <w:rPr>
                <w:rFonts w:hint="eastAsia" w:ascii="仿宋_GB2312" w:eastAsia="仿宋_GB2312"/>
                <w:sz w:val="24"/>
                <w:szCs w:val="24"/>
                <w:highlight w:val="none"/>
                <w:lang w:val="en-US" w:eastAsia="zh-CN"/>
              </w:rPr>
              <w:t>且</w:t>
            </w:r>
            <w:r>
              <w:rPr>
                <w:rFonts w:hint="eastAsia" w:ascii="仿宋_GB2312" w:eastAsia="仿宋_GB2312"/>
                <w:sz w:val="24"/>
                <w:szCs w:val="24"/>
                <w:highlight w:val="none"/>
              </w:rPr>
              <w:t>未经业主单位同意不得随意更换</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负责办公区物业服务全面工作：负责制定日常工作计划和方案，统筹安排各项日常工作，负责制定各项必要的应急预案并组织人员学习和演练；审核、制定年度工作计划、员工培训计划，检查落实工作执行情况；发现问题及时处理，对工作质量和进度负总责；负责与业主日常工作联系，对业主提出的建议和要求及时响应，并进行实施和改进。</w:t>
            </w:r>
          </w:p>
          <w:p w14:paraId="2E3BD9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highlight w:val="none"/>
              </w:rPr>
              <w:t>2、安保人员</w:t>
            </w:r>
            <w:r>
              <w:rPr>
                <w:rFonts w:hint="eastAsia" w:ascii="仿宋_GB2312" w:eastAsia="仿宋_GB2312"/>
                <w:sz w:val="24"/>
                <w:szCs w:val="24"/>
                <w:highlight w:val="none"/>
                <w:lang w:val="en-US" w:eastAsia="zh-CN"/>
              </w:rPr>
              <w:t>33人</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其中</w:t>
            </w:r>
            <w:r>
              <w:rPr>
                <w:rFonts w:hint="eastAsia" w:ascii="仿宋_GB2312" w:eastAsia="仿宋_GB2312"/>
                <w:sz w:val="24"/>
                <w:szCs w:val="24"/>
                <w:highlight w:val="none"/>
                <w:lang w:val="en-US" w:eastAsia="zh-CN"/>
              </w:rPr>
              <w:t>不少于1人持有</w:t>
            </w:r>
            <w:r>
              <w:rPr>
                <w:rFonts w:hint="eastAsia" w:ascii="仿宋_GB2312" w:eastAsia="仿宋_GB2312"/>
                <w:b/>
                <w:bCs/>
                <w:sz w:val="24"/>
                <w:szCs w:val="24"/>
                <w:highlight w:val="none"/>
                <w:lang w:val="en-US" w:eastAsia="zh-CN"/>
              </w:rPr>
              <w:t>消防设施操作员证</w:t>
            </w:r>
            <w:r>
              <w:rPr>
                <w:rFonts w:hint="eastAsia" w:ascii="仿宋_GB2312" w:eastAsia="仿宋_GB2312"/>
                <w:sz w:val="24"/>
                <w:szCs w:val="24"/>
                <w:highlight w:val="none"/>
              </w:rPr>
              <w:t>（提供证书复印件</w:t>
            </w:r>
            <w:r>
              <w:rPr>
                <w:rFonts w:hint="eastAsia" w:ascii="仿宋_GB2312" w:eastAsia="仿宋_GB2312"/>
                <w:sz w:val="24"/>
                <w:szCs w:val="24"/>
                <w:highlight w:val="none"/>
                <w:lang w:val="en-US" w:eastAsia="zh-CN"/>
              </w:rPr>
              <w:t>并加盖公章)，不少于1人持有</w:t>
            </w:r>
            <w:r>
              <w:rPr>
                <w:rFonts w:hint="eastAsia" w:ascii="仿宋_GB2312" w:eastAsia="仿宋_GB2312"/>
                <w:b/>
                <w:bCs/>
                <w:sz w:val="24"/>
                <w:szCs w:val="24"/>
                <w:highlight w:val="none"/>
                <w:lang w:val="en-US" w:eastAsia="zh-CN"/>
              </w:rPr>
              <w:t>特种设备安全管理和作业人员证</w:t>
            </w:r>
            <w:r>
              <w:rPr>
                <w:rFonts w:hint="eastAsia" w:ascii="仿宋_GB2312" w:eastAsia="仿宋_GB2312"/>
                <w:sz w:val="24"/>
                <w:szCs w:val="24"/>
                <w:highlight w:val="none"/>
              </w:rPr>
              <w:t>（提供证书复印件</w:t>
            </w:r>
            <w:r>
              <w:rPr>
                <w:rFonts w:hint="eastAsia" w:ascii="仿宋_GB2312" w:eastAsia="仿宋_GB2312"/>
                <w:sz w:val="24"/>
                <w:szCs w:val="24"/>
                <w:highlight w:val="none"/>
                <w:lang w:val="en-US" w:eastAsia="zh-CN"/>
              </w:rPr>
              <w:t>并加盖公章)</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本项目安全员要求年龄55岁以下，</w:t>
            </w:r>
            <w:r>
              <w:rPr>
                <w:rFonts w:hint="eastAsia" w:ascii="仿宋_GB2312" w:eastAsia="仿宋_GB2312"/>
                <w:sz w:val="24"/>
                <w:szCs w:val="24"/>
                <w:highlight w:val="none"/>
              </w:rPr>
              <w:t>要求身体素质佳，能吃苦耐劳，复退军人尤其好；上岗前必须经过岗位培训，岗中持续培训，具备良好的综合素质，具备一定的沟通能力，责任心强，反</w:t>
            </w:r>
            <w:r>
              <w:rPr>
                <w:rFonts w:hint="eastAsia" w:ascii="仿宋_GB2312" w:eastAsia="仿宋_GB2312"/>
                <w:sz w:val="24"/>
                <w:szCs w:val="24"/>
              </w:rPr>
              <w:t>应敏捷，精神面貌佳，能认真遵守各项规章制度，熟练掌握工作流程。</w:t>
            </w:r>
          </w:p>
          <w:p w14:paraId="1F461D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3、保洁服务</w:t>
            </w:r>
            <w:r>
              <w:rPr>
                <w:rFonts w:hint="eastAsia" w:ascii="仿宋_GB2312" w:eastAsia="仿宋_GB2312"/>
                <w:sz w:val="24"/>
                <w:szCs w:val="24"/>
                <w:lang w:val="en-US" w:eastAsia="zh-CN"/>
              </w:rPr>
              <w:t>9</w:t>
            </w:r>
            <w:r>
              <w:rPr>
                <w:rFonts w:hint="eastAsia" w:ascii="仿宋_GB2312" w:eastAsia="仿宋_GB2312"/>
                <w:sz w:val="24"/>
                <w:szCs w:val="24"/>
              </w:rPr>
              <w:t>人</w:t>
            </w:r>
            <w:r>
              <w:rPr>
                <w:rFonts w:hint="eastAsia" w:ascii="仿宋_GB2312" w:eastAsia="仿宋_GB2312"/>
                <w:sz w:val="24"/>
                <w:szCs w:val="24"/>
                <w:lang w:eastAsia="zh-CN"/>
              </w:rPr>
              <w:t>，</w:t>
            </w:r>
            <w:r>
              <w:rPr>
                <w:rFonts w:hint="eastAsia" w:ascii="仿宋_GB2312" w:eastAsia="仿宋_GB2312"/>
                <w:sz w:val="24"/>
                <w:szCs w:val="24"/>
                <w:lang w:val="en-US" w:eastAsia="zh-CN"/>
              </w:rPr>
              <w:t>要求</w:t>
            </w:r>
            <w:r>
              <w:rPr>
                <w:rFonts w:hint="eastAsia" w:ascii="仿宋_GB2312" w:eastAsia="仿宋_GB2312"/>
                <w:sz w:val="24"/>
                <w:szCs w:val="24"/>
              </w:rPr>
              <w:t>年龄在5</w:t>
            </w:r>
            <w:r>
              <w:rPr>
                <w:rFonts w:hint="eastAsia" w:ascii="仿宋_GB2312" w:eastAsia="仿宋_GB2312"/>
                <w:sz w:val="24"/>
                <w:szCs w:val="24"/>
                <w:lang w:val="en-US" w:eastAsia="zh-CN"/>
              </w:rPr>
              <w:t>0</w:t>
            </w:r>
            <w:r>
              <w:rPr>
                <w:rFonts w:hint="eastAsia" w:ascii="仿宋_GB2312" w:eastAsia="仿宋_GB2312"/>
                <w:sz w:val="24"/>
                <w:szCs w:val="24"/>
              </w:rPr>
              <w:t>岁以下，身体健康，具有保洁和消杀经验。</w:t>
            </w:r>
          </w:p>
          <w:p w14:paraId="283089D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lang w:val="en-US" w:eastAsia="zh-CN"/>
              </w:rPr>
              <w:t>4、绿化工人2人，要求年龄50岁以下，</w:t>
            </w:r>
            <w:r>
              <w:rPr>
                <w:rFonts w:hint="eastAsia" w:ascii="仿宋_GB2312" w:eastAsia="仿宋_GB2312"/>
                <w:sz w:val="24"/>
                <w:szCs w:val="24"/>
              </w:rPr>
              <w:t>身体健康，熟悉植物和绿地养护工作。</w:t>
            </w:r>
          </w:p>
          <w:p w14:paraId="4C0BC8A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_GB2312" w:eastAsia="仿宋_GB2312"/>
                <w:sz w:val="24"/>
                <w:szCs w:val="24"/>
                <w:lang w:eastAsia="zh-CN"/>
              </w:rPr>
            </w:pPr>
            <w:r>
              <w:rPr>
                <w:rFonts w:hint="eastAsia" w:ascii="仿宋_GB2312" w:eastAsia="仿宋_GB2312"/>
                <w:sz w:val="24"/>
                <w:szCs w:val="24"/>
                <w:lang w:val="en-US" w:eastAsia="zh-CN"/>
              </w:rPr>
              <w:t>5</w:t>
            </w:r>
            <w:r>
              <w:rPr>
                <w:rFonts w:hint="eastAsia" w:ascii="仿宋_GB2312" w:eastAsia="仿宋_GB2312"/>
                <w:sz w:val="24"/>
                <w:szCs w:val="24"/>
              </w:rPr>
              <w:t>、水电维修</w:t>
            </w:r>
            <w:r>
              <w:rPr>
                <w:rFonts w:hint="eastAsia" w:ascii="仿宋_GB2312" w:eastAsia="仿宋_GB2312"/>
                <w:sz w:val="24"/>
                <w:szCs w:val="24"/>
                <w:lang w:val="en-US" w:eastAsia="zh-CN"/>
              </w:rPr>
              <w:t>2</w:t>
            </w:r>
            <w:r>
              <w:rPr>
                <w:rFonts w:hint="eastAsia" w:ascii="仿宋_GB2312" w:eastAsia="仿宋_GB2312"/>
                <w:sz w:val="24"/>
                <w:szCs w:val="24"/>
              </w:rPr>
              <w:t>人，</w:t>
            </w:r>
            <w:r>
              <w:rPr>
                <w:rFonts w:hint="eastAsia" w:ascii="仿宋_GB2312" w:eastAsia="仿宋_GB2312"/>
                <w:sz w:val="24"/>
                <w:szCs w:val="24"/>
                <w:lang w:val="en-US" w:eastAsia="zh-CN"/>
              </w:rPr>
              <w:t>要求年龄55岁以下，</w:t>
            </w:r>
            <w:r>
              <w:rPr>
                <w:rFonts w:hint="eastAsia" w:ascii="仿宋_GB2312" w:eastAsia="仿宋_GB2312"/>
                <w:sz w:val="24"/>
                <w:szCs w:val="24"/>
              </w:rPr>
              <w:t>须</w:t>
            </w:r>
            <w:r>
              <w:rPr>
                <w:rFonts w:hint="eastAsia" w:ascii="仿宋_GB2312" w:eastAsia="仿宋_GB2312"/>
                <w:b/>
                <w:bCs/>
                <w:sz w:val="24"/>
                <w:szCs w:val="24"/>
              </w:rPr>
              <w:t>持有高压或低压电工操作证</w:t>
            </w:r>
            <w:r>
              <w:rPr>
                <w:rFonts w:hint="eastAsia" w:ascii="仿宋_GB2312" w:eastAsia="仿宋_GB2312"/>
                <w:sz w:val="24"/>
                <w:szCs w:val="24"/>
              </w:rPr>
              <w:t>（提供证书复印件</w:t>
            </w:r>
            <w:r>
              <w:rPr>
                <w:rFonts w:hint="eastAsia" w:ascii="仿宋_GB2312" w:eastAsia="仿宋_GB2312"/>
                <w:sz w:val="24"/>
                <w:szCs w:val="24"/>
                <w:lang w:val="en-US" w:eastAsia="zh-CN"/>
              </w:rPr>
              <w:t>并加盖公章)</w:t>
            </w:r>
            <w:r>
              <w:rPr>
                <w:rFonts w:hint="eastAsia" w:ascii="仿宋_GB2312" w:eastAsia="仿宋_GB2312"/>
                <w:sz w:val="24"/>
                <w:szCs w:val="24"/>
                <w:lang w:eastAsia="zh-CN"/>
              </w:rPr>
              <w:t>。</w:t>
            </w:r>
          </w:p>
          <w:p w14:paraId="4FA508C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ascii="仿宋_GB2312" w:eastAsia="仿宋_GB2312"/>
                <w:b/>
                <w:sz w:val="24"/>
                <w:szCs w:val="24"/>
              </w:rPr>
            </w:pPr>
            <w:r>
              <w:rPr>
                <w:rFonts w:hint="eastAsia" w:ascii="仿宋_GB2312" w:eastAsia="仿宋_GB2312"/>
                <w:b/>
                <w:sz w:val="24"/>
                <w:szCs w:val="24"/>
                <w:lang w:val="en-US" w:eastAsia="zh-CN"/>
              </w:rPr>
              <w:t>（七）</w:t>
            </w:r>
            <w:r>
              <w:rPr>
                <w:rFonts w:hint="eastAsia" w:ascii="仿宋_GB2312" w:eastAsia="仿宋_GB2312"/>
                <w:b/>
                <w:sz w:val="24"/>
                <w:szCs w:val="24"/>
              </w:rPr>
              <w:t>其他要求</w:t>
            </w:r>
          </w:p>
          <w:p w14:paraId="1C8EE3B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1、投标单位物业服务方案、服务承诺需体现投标人对投标物业的总体管理目标，即：</w:t>
            </w:r>
          </w:p>
          <w:p w14:paraId="61033F4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1）管理构架、工作计划、工作制度、信息反馈处理机制，火灾、治安、</w:t>
            </w:r>
            <w:r>
              <w:rPr>
                <w:rFonts w:hint="eastAsia" w:ascii="仿宋_GB2312" w:eastAsia="仿宋_GB2312"/>
                <w:sz w:val="24"/>
                <w:szCs w:val="24"/>
                <w:lang w:val="en-US" w:eastAsia="zh-CN"/>
              </w:rPr>
              <w:t>防汛防台、</w:t>
            </w:r>
            <w:r>
              <w:rPr>
                <w:rFonts w:hint="eastAsia" w:ascii="仿宋_GB2312" w:eastAsia="仿宋_GB2312"/>
                <w:sz w:val="24"/>
                <w:szCs w:val="24"/>
              </w:rPr>
              <w:t>公共卫生等突发事件应急预案。</w:t>
            </w:r>
          </w:p>
          <w:p w14:paraId="2D88FA0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2）管理人员及员工配置：岗位人员编制、人员素质要求、人员培训计划。</w:t>
            </w:r>
          </w:p>
          <w:p w14:paraId="4530B4F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3）各岗位管理人员及员工待遇。所有人员工资待遇必须按照劳动法等相关规定执行。</w:t>
            </w:r>
          </w:p>
          <w:p w14:paraId="1D9DB79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rPr>
              <w:t>4）管理工作必须的物质准备：机械及维修工具、通讯、运输工具、治安装备、保洁绿化工具和各类服务所需的耗品。</w:t>
            </w:r>
          </w:p>
          <w:p w14:paraId="5579494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、中标单位应加强保密教育，严格遵守保密规定。</w:t>
            </w:r>
          </w:p>
          <w:p w14:paraId="5414B7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、各种物业服务资料和档案，包括各岗位人员基本信息档案，每季度需向业主单位备案；合同期满，全部物业服务资料和档案全部移交业主单位。</w:t>
            </w:r>
          </w:p>
          <w:p w14:paraId="5DECF58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、中标单位应在接到中标通知书后按照合同约定日期进驻采购单位，要求岗位明确、人员到位、正常开展工作。</w:t>
            </w:r>
          </w:p>
          <w:p w14:paraId="146C2408">
            <w:pPr>
              <w:spacing w:line="440" w:lineRule="atLeast"/>
              <w:rPr>
                <w:rFonts w:ascii="Calibri" w:hAnsi="Calibri" w:cs="Calibri"/>
                <w:szCs w:val="21"/>
              </w:rPr>
            </w:pPr>
          </w:p>
          <w:p w14:paraId="574DA817">
            <w:pPr>
              <w:pStyle w:val="71"/>
              <w:rPr>
                <w:rFonts w:ascii="Calibri" w:hAnsi="Calibri" w:cs="Calibri"/>
                <w:szCs w:val="21"/>
              </w:rPr>
            </w:pPr>
          </w:p>
          <w:p w14:paraId="781523AA">
            <w:pPr>
              <w:pStyle w:val="71"/>
              <w:rPr>
                <w:rFonts w:ascii="Calibri" w:hAnsi="Calibri" w:cs="Calibri"/>
                <w:szCs w:val="21"/>
              </w:rPr>
            </w:pPr>
          </w:p>
          <w:p w14:paraId="51CE5635">
            <w:pPr>
              <w:pStyle w:val="71"/>
              <w:rPr>
                <w:rFonts w:ascii="Calibri" w:hAnsi="Calibri" w:cs="Calibri"/>
                <w:szCs w:val="21"/>
              </w:rPr>
            </w:pPr>
          </w:p>
          <w:p w14:paraId="559E7D5C">
            <w:pPr>
              <w:pStyle w:val="71"/>
              <w:rPr>
                <w:rFonts w:ascii="Calibri" w:hAnsi="Calibri" w:cs="Calibri"/>
                <w:szCs w:val="21"/>
              </w:rPr>
            </w:pPr>
          </w:p>
          <w:p w14:paraId="2AA3B2C0">
            <w:pPr>
              <w:pStyle w:val="375"/>
              <w:snapToGrid w:val="0"/>
              <w:spacing w:line="440" w:lineRule="atLeast"/>
              <w:ind w:firstLine="482"/>
              <w:rPr>
                <w:rFonts w:ascii="宋体" w:hAnsi="宋体" w:cs="微软雅黑"/>
                <w:b/>
                <w:szCs w:val="21"/>
              </w:rPr>
            </w:pPr>
            <w:r>
              <w:rPr>
                <w:rFonts w:hint="eastAsia" w:ascii="宋体" w:hAnsi="宋体" w:cs="微软雅黑"/>
                <w:b/>
                <w:bCs/>
                <w:szCs w:val="21"/>
              </w:rPr>
              <w:t xml:space="preserve">                                          </w:t>
            </w:r>
          </w:p>
        </w:tc>
      </w:tr>
      <w:tr w14:paraId="6D6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4" w:hRule="atLeast"/>
        </w:trPr>
        <w:tc>
          <w:tcPr>
            <w:tcW w:w="9675"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37C9EAF">
            <w:pPr>
              <w:widowControl/>
              <w:snapToGrid w:val="0"/>
              <w:spacing w:line="440" w:lineRule="atLeast"/>
              <w:jc w:val="center"/>
              <w:rPr>
                <w:rFonts w:ascii="宋体" w:hAnsi="宋体" w:cs="宋体"/>
                <w:szCs w:val="21"/>
              </w:rPr>
            </w:pPr>
            <w:r>
              <w:rPr>
                <w:rFonts w:hint="eastAsia" w:ascii="宋体" w:hAnsi="宋体" w:cs="宋体"/>
                <w:szCs w:val="21"/>
              </w:rPr>
              <w:t>二、商务要求</w:t>
            </w:r>
          </w:p>
        </w:tc>
      </w:tr>
      <w:tr w14:paraId="5624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trPr>
        <w:tc>
          <w:tcPr>
            <w:tcW w:w="126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80DF0D1">
            <w:pPr>
              <w:widowControl/>
              <w:spacing w:line="440" w:lineRule="atLeast"/>
              <w:jc w:val="center"/>
              <w:textAlignment w:val="center"/>
              <w:rPr>
                <w:rFonts w:ascii="宋体" w:hAnsi="宋体" w:cs="宋体"/>
                <w:szCs w:val="21"/>
              </w:rPr>
            </w:pPr>
            <w:r>
              <w:rPr>
                <w:rFonts w:hint="eastAsia" w:ascii="宋体" w:hAnsi="宋体" w:cs="宋体"/>
                <w:szCs w:val="21"/>
              </w:rPr>
              <w:t>★付款时间、方式及交付时间、地点</w:t>
            </w:r>
          </w:p>
        </w:tc>
        <w:tc>
          <w:tcPr>
            <w:tcW w:w="84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BFD53D6">
            <w:pPr>
              <w:widowControl/>
              <w:adjustRightInd w:val="0"/>
              <w:snapToGrid w:val="0"/>
              <w:spacing w:line="360" w:lineRule="auto"/>
              <w:ind w:firstLine="484" w:firstLineChars="202"/>
              <w:jc w:val="left"/>
              <w:rPr>
                <w:rFonts w:ascii="宋体" w:hAnsi="Calibri" w:cs="宋体"/>
                <w:kern w:val="0"/>
                <w:sz w:val="24"/>
                <w:szCs w:val="21"/>
              </w:rPr>
            </w:pPr>
            <w:r>
              <w:rPr>
                <w:rFonts w:ascii="宋体" w:hAnsi="宋体" w:cs="宋体"/>
                <w:kern w:val="0"/>
                <w:sz w:val="24"/>
                <w:szCs w:val="21"/>
              </w:rPr>
              <w:t>1</w:t>
            </w:r>
            <w:r>
              <w:rPr>
                <w:rFonts w:hint="eastAsia" w:ascii="宋体" w:hAnsi="宋体" w:cs="宋体"/>
                <w:kern w:val="0"/>
                <w:sz w:val="24"/>
                <w:szCs w:val="21"/>
              </w:rPr>
              <w:t>．交货（交付）时间：</w:t>
            </w:r>
            <w:r>
              <w:rPr>
                <w:rFonts w:hint="eastAsia" w:ascii="宋体" w:hAnsi="宋体" w:cs="宋体"/>
                <w:kern w:val="0"/>
                <w:sz w:val="24"/>
                <w:szCs w:val="21"/>
                <w:lang w:val="en-US" w:eastAsia="zh-CN"/>
              </w:rPr>
              <w:t>2026年1月1日</w:t>
            </w:r>
            <w:r>
              <w:rPr>
                <w:rFonts w:hint="eastAsia" w:ascii="宋体" w:hAnsi="宋体" w:cs="宋体"/>
                <w:kern w:val="0"/>
                <w:sz w:val="24"/>
                <w:szCs w:val="21"/>
              </w:rPr>
              <w:t>。</w:t>
            </w:r>
          </w:p>
          <w:p w14:paraId="2E38F4AE">
            <w:pPr>
              <w:widowControl/>
              <w:adjustRightInd w:val="0"/>
              <w:snapToGrid w:val="0"/>
              <w:spacing w:line="360" w:lineRule="auto"/>
              <w:ind w:firstLine="484" w:firstLineChars="202"/>
              <w:jc w:val="left"/>
              <w:rPr>
                <w:rFonts w:hint="default" w:ascii="宋体" w:hAnsi="Calibri" w:eastAsia="宋体" w:cs="宋体"/>
                <w:kern w:val="0"/>
                <w:sz w:val="24"/>
                <w:szCs w:val="21"/>
                <w:lang w:val="en-US" w:eastAsia="zh-CN"/>
              </w:rPr>
            </w:pPr>
            <w:r>
              <w:rPr>
                <w:rFonts w:ascii="宋体" w:hAnsi="宋体" w:cs="宋体"/>
                <w:kern w:val="0"/>
                <w:sz w:val="24"/>
                <w:szCs w:val="21"/>
              </w:rPr>
              <w:t>2</w:t>
            </w:r>
            <w:r>
              <w:rPr>
                <w:rFonts w:hint="eastAsia" w:ascii="宋体" w:hAnsi="宋体" w:cs="宋体"/>
                <w:kern w:val="0"/>
                <w:sz w:val="24"/>
                <w:szCs w:val="21"/>
              </w:rPr>
              <w:t>．交货地点：</w:t>
            </w:r>
            <w:r>
              <w:rPr>
                <w:rFonts w:hint="eastAsia" w:ascii="宋体" w:hAnsi="宋体" w:cs="宋体"/>
                <w:kern w:val="0"/>
                <w:sz w:val="24"/>
                <w:szCs w:val="21"/>
                <w:lang w:val="en-US" w:eastAsia="zh-CN"/>
              </w:rPr>
              <w:t>北海市中山东路213号、</w:t>
            </w:r>
            <w:r>
              <w:rPr>
                <w:rFonts w:hint="eastAsia" w:ascii="宋体" w:hAnsi="宋体" w:cs="宋体"/>
                <w:kern w:val="0"/>
                <w:sz w:val="24"/>
                <w:szCs w:val="21"/>
                <w:lang w:eastAsia="zh-CN"/>
              </w:rPr>
              <w:t>北海市海城区陈文村路</w:t>
            </w:r>
            <w:r>
              <w:rPr>
                <w:rFonts w:hint="eastAsia" w:ascii="宋体" w:hAnsi="宋体" w:cs="宋体"/>
                <w:kern w:val="0"/>
                <w:sz w:val="24"/>
                <w:szCs w:val="21"/>
                <w:lang w:val="en-US" w:eastAsia="zh-CN"/>
              </w:rPr>
              <w:t>7号、北海市海城区北海大道169号办公区、北海市和平路93号。</w:t>
            </w:r>
          </w:p>
          <w:p w14:paraId="6CBACC64">
            <w:pPr>
              <w:widowControl/>
              <w:adjustRightInd w:val="0"/>
              <w:snapToGrid w:val="0"/>
              <w:spacing w:line="360" w:lineRule="auto"/>
              <w:ind w:firstLine="484" w:firstLineChars="202"/>
              <w:jc w:val="left"/>
              <w:rPr>
                <w:rFonts w:cs="Calibri"/>
                <w:szCs w:val="21"/>
              </w:rPr>
            </w:pPr>
            <w:r>
              <w:rPr>
                <w:rFonts w:ascii="宋体" w:hAnsi="宋体" w:cs="宋体"/>
                <w:kern w:val="0"/>
                <w:sz w:val="24"/>
                <w:szCs w:val="21"/>
              </w:rPr>
              <w:t>3</w:t>
            </w:r>
            <w:r>
              <w:rPr>
                <w:rFonts w:hint="eastAsia" w:ascii="宋体" w:hAnsi="宋体" w:cs="宋体"/>
                <w:kern w:val="0"/>
                <w:sz w:val="24"/>
                <w:szCs w:val="21"/>
              </w:rPr>
              <w:t>．付款时间和方式：</w:t>
            </w:r>
            <w:r>
              <w:rPr>
                <w:rFonts w:hint="eastAsia" w:ascii="宋体" w:hAnsi="宋体" w:cs="宋体"/>
                <w:kern w:val="0"/>
                <w:sz w:val="24"/>
                <w:szCs w:val="21"/>
                <w:highlight w:val="none"/>
                <w:lang w:eastAsia="zh-CN"/>
              </w:rPr>
              <w:t>本项目服务期限为</w:t>
            </w:r>
            <w:r>
              <w:rPr>
                <w:rFonts w:hint="eastAsia" w:ascii="宋体" w:hAnsi="宋体" w:cs="宋体"/>
                <w:kern w:val="0"/>
                <w:sz w:val="24"/>
                <w:szCs w:val="21"/>
                <w:highlight w:val="none"/>
                <w:lang w:val="en-US" w:eastAsia="zh-CN"/>
              </w:rPr>
              <w:t>1年，</w:t>
            </w:r>
            <w:r>
              <w:rPr>
                <w:rFonts w:hint="eastAsia" w:ascii="宋体" w:hAnsi="宋体" w:cs="宋体"/>
                <w:kern w:val="0"/>
                <w:sz w:val="24"/>
                <w:szCs w:val="21"/>
                <w:highlight w:val="none"/>
              </w:rPr>
              <w:t>签订合同后</w:t>
            </w:r>
            <w:r>
              <w:rPr>
                <w:rFonts w:ascii="宋体" w:hAnsi="宋体" w:cs="宋体"/>
                <w:kern w:val="0"/>
                <w:sz w:val="24"/>
                <w:szCs w:val="21"/>
                <w:highlight w:val="none"/>
                <w:u w:val="single"/>
              </w:rPr>
              <w:t xml:space="preserve"> </w:t>
            </w:r>
            <w:r>
              <w:rPr>
                <w:rFonts w:hint="eastAsia" w:ascii="宋体" w:hAnsi="宋体" w:cs="宋体"/>
                <w:kern w:val="0"/>
                <w:sz w:val="24"/>
                <w:szCs w:val="21"/>
                <w:highlight w:val="none"/>
                <w:u w:val="single"/>
                <w:lang w:val="en-US" w:eastAsia="zh-CN"/>
              </w:rPr>
              <w:t>3</w:t>
            </w:r>
            <w:r>
              <w:rPr>
                <w:rFonts w:ascii="宋体" w:hAnsi="宋体" w:cs="宋体"/>
                <w:kern w:val="0"/>
                <w:sz w:val="24"/>
                <w:szCs w:val="21"/>
                <w:highlight w:val="none"/>
                <w:u w:val="single"/>
              </w:rPr>
              <w:t>0</w:t>
            </w:r>
            <w:r>
              <w:rPr>
                <w:rFonts w:hint="eastAsia" w:ascii="宋体" w:hAnsi="宋体" w:cs="宋体"/>
                <w:kern w:val="0"/>
                <w:sz w:val="24"/>
                <w:szCs w:val="21"/>
                <w:highlight w:val="none"/>
              </w:rPr>
              <w:t>个日历日内支付</w:t>
            </w:r>
            <w:r>
              <w:rPr>
                <w:rFonts w:hint="eastAsia" w:ascii="宋体" w:hAnsi="宋体" w:cs="宋体"/>
                <w:kern w:val="0"/>
                <w:sz w:val="24"/>
                <w:szCs w:val="21"/>
                <w:highlight w:val="none"/>
                <w:lang w:eastAsia="zh-CN"/>
              </w:rPr>
              <w:t>成交金额</w:t>
            </w:r>
            <w:r>
              <w:rPr>
                <w:rFonts w:hint="eastAsia" w:ascii="宋体" w:hAnsi="宋体" w:cs="宋体"/>
                <w:kern w:val="0"/>
                <w:sz w:val="24"/>
                <w:szCs w:val="21"/>
                <w:highlight w:val="none"/>
              </w:rPr>
              <w:t>的10%,剩余90</w:t>
            </w:r>
            <w:r>
              <w:rPr>
                <w:rFonts w:ascii="宋体" w:hAnsi="宋体" w:cs="宋体"/>
                <w:kern w:val="0"/>
                <w:sz w:val="24"/>
                <w:szCs w:val="21"/>
                <w:highlight w:val="none"/>
              </w:rPr>
              <w:t>%</w:t>
            </w:r>
            <w:r>
              <w:rPr>
                <w:rFonts w:hint="eastAsia" w:ascii="宋体" w:hAnsi="宋体" w:cs="宋体"/>
                <w:kern w:val="0"/>
                <w:sz w:val="24"/>
                <w:szCs w:val="21"/>
                <w:highlight w:val="none"/>
              </w:rPr>
              <w:t>根据</w:t>
            </w:r>
            <w:r>
              <w:rPr>
                <w:rFonts w:ascii="宋体" w:hAnsi="宋体" w:cs="宋体"/>
                <w:kern w:val="0"/>
                <w:sz w:val="24"/>
                <w:szCs w:val="21"/>
                <w:highlight w:val="none"/>
              </w:rPr>
              <w:t>考核结果</w:t>
            </w:r>
            <w:r>
              <w:rPr>
                <w:rFonts w:hint="eastAsia" w:ascii="宋体" w:hAnsi="宋体" w:cs="宋体"/>
                <w:kern w:val="0"/>
                <w:sz w:val="24"/>
                <w:szCs w:val="21"/>
                <w:highlight w:val="none"/>
              </w:rPr>
              <w:t>每月</w:t>
            </w:r>
            <w:r>
              <w:rPr>
                <w:rFonts w:ascii="宋体" w:hAnsi="宋体" w:cs="宋体"/>
                <w:kern w:val="0"/>
                <w:sz w:val="24"/>
                <w:szCs w:val="21"/>
                <w:highlight w:val="none"/>
              </w:rPr>
              <w:t>支付</w:t>
            </w:r>
            <w:r>
              <w:rPr>
                <w:rFonts w:hint="eastAsia" w:ascii="宋体" w:hAnsi="宋体" w:cs="宋体"/>
                <w:kern w:val="0"/>
                <w:sz w:val="24"/>
                <w:szCs w:val="21"/>
                <w:highlight w:val="none"/>
                <w:lang w:eastAsia="zh-CN"/>
              </w:rPr>
              <w:t>不超过</w:t>
            </w:r>
            <w:r>
              <w:rPr>
                <w:rFonts w:hint="eastAsia" w:ascii="宋体" w:hAnsi="宋体" w:cs="宋体"/>
                <w:kern w:val="0"/>
                <w:sz w:val="24"/>
                <w:szCs w:val="21"/>
                <w:highlight w:val="none"/>
              </w:rPr>
              <w:t>剩余</w:t>
            </w:r>
            <w:r>
              <w:rPr>
                <w:rFonts w:ascii="宋体" w:hAnsi="宋体" w:cs="宋体"/>
                <w:kern w:val="0"/>
                <w:sz w:val="24"/>
                <w:szCs w:val="21"/>
                <w:highlight w:val="none"/>
              </w:rPr>
              <w:t>物业费的</w:t>
            </w:r>
            <w:r>
              <w:rPr>
                <w:rFonts w:hint="eastAsia" w:ascii="宋体" w:hAnsi="宋体" w:cs="宋体"/>
                <w:kern w:val="0"/>
                <w:sz w:val="24"/>
                <w:szCs w:val="21"/>
                <w:highlight w:val="none"/>
                <w:lang w:val="en-US" w:eastAsia="zh-CN"/>
              </w:rPr>
              <w:t>1/12，即每月根据考核结果支付金额不超过117900元。</w:t>
            </w:r>
          </w:p>
        </w:tc>
      </w:tr>
    </w:tbl>
    <w:p w14:paraId="37FE331F">
      <w:pPr>
        <w:widowControl/>
        <w:snapToGrid w:val="0"/>
        <w:spacing w:line="360" w:lineRule="auto"/>
        <w:ind w:firstLine="241" w:firstLineChars="100"/>
        <w:jc w:val="left"/>
        <w:rPr>
          <w:rFonts w:ascii="宋体" w:hAnsi="宋体" w:cs="宋体"/>
          <w:b/>
          <w:sz w:val="24"/>
        </w:rPr>
      </w:pPr>
    </w:p>
    <w:p w14:paraId="71C41BF9">
      <w:pPr>
        <w:widowControl/>
        <w:snapToGrid w:val="0"/>
        <w:spacing w:line="360" w:lineRule="auto"/>
        <w:ind w:left="142"/>
        <w:jc w:val="left"/>
        <w:rPr>
          <w:rFonts w:ascii="宋体" w:hAnsi="宋体" w:cs="宋体"/>
          <w:b/>
          <w:sz w:val="24"/>
        </w:rPr>
      </w:pPr>
    </w:p>
    <w:p w14:paraId="3CC45A27">
      <w:pPr>
        <w:pStyle w:val="2"/>
        <w:numPr>
          <w:ilvl w:val="255"/>
          <w:numId w:val="0"/>
        </w:numPr>
      </w:pPr>
    </w:p>
    <w:p w14:paraId="48E382D2">
      <w:pPr>
        <w:pStyle w:val="2"/>
        <w:numPr>
          <w:ilvl w:val="255"/>
          <w:numId w:val="0"/>
        </w:numPr>
      </w:pPr>
    </w:p>
    <w:p w14:paraId="76F7FC5F"/>
    <w:p w14:paraId="4EA8F0FF"/>
    <w:p w14:paraId="61E79D74"/>
    <w:p w14:paraId="704578EE"/>
    <w:p w14:paraId="6F8DAA24"/>
    <w:p w14:paraId="3FB597D9"/>
    <w:p w14:paraId="2D6B9D51"/>
    <w:p w14:paraId="49D96F1B"/>
    <w:p w14:paraId="7080524E"/>
    <w:p w14:paraId="479114DB"/>
    <w:p w14:paraId="7BBB66BF"/>
    <w:p w14:paraId="0168A01C"/>
    <w:p w14:paraId="72BB2F0B"/>
    <w:p w14:paraId="2AD5FD2B"/>
    <w:p w14:paraId="70AB3C18"/>
    <w:p w14:paraId="7018D667"/>
    <w:p w14:paraId="6CECEDAD"/>
    <w:p w14:paraId="7B993995"/>
    <w:p w14:paraId="65FD5817"/>
    <w:p w14:paraId="3348F07E"/>
    <w:p w14:paraId="060EE31C"/>
    <w:p w14:paraId="12E397AD"/>
    <w:p w14:paraId="24EA8882"/>
    <w:p w14:paraId="2F282C01"/>
    <w:p w14:paraId="50E3BCD4"/>
    <w:p w14:paraId="7FEE0FB8"/>
    <w:p w14:paraId="2A370F0F"/>
    <w:p w14:paraId="3E29CB60"/>
    <w:p w14:paraId="194F873D"/>
    <w:p w14:paraId="1C49BF54"/>
    <w:p w14:paraId="5144D2DE"/>
    <w:p w14:paraId="0A588AEA"/>
    <w:p w14:paraId="1E931EFF"/>
    <w:p w14:paraId="196536CD"/>
    <w:p w14:paraId="641676CB">
      <w:pPr>
        <w:pStyle w:val="71"/>
      </w:pPr>
    </w:p>
    <w:p w14:paraId="5A1B5A83">
      <w:pPr>
        <w:pStyle w:val="71"/>
      </w:pPr>
    </w:p>
    <w:p w14:paraId="64A59909">
      <w:pPr>
        <w:pStyle w:val="71"/>
      </w:pPr>
    </w:p>
    <w:p w14:paraId="1842E673">
      <w:pPr>
        <w:pStyle w:val="71"/>
      </w:pPr>
    </w:p>
    <w:p w14:paraId="0E144F6D">
      <w:pPr>
        <w:pStyle w:val="71"/>
      </w:pPr>
    </w:p>
    <w:p w14:paraId="2B1BA589">
      <w:pPr>
        <w:pStyle w:val="71"/>
      </w:pPr>
    </w:p>
    <w:p w14:paraId="334F5D30">
      <w:pPr>
        <w:pStyle w:val="71"/>
      </w:pPr>
    </w:p>
    <w:p w14:paraId="3B26927A">
      <w:pPr>
        <w:pStyle w:val="71"/>
      </w:pPr>
    </w:p>
    <w:p w14:paraId="399B0B99">
      <w:pPr>
        <w:pStyle w:val="71"/>
      </w:pPr>
    </w:p>
    <w:p w14:paraId="08D19F9B">
      <w:pPr>
        <w:pStyle w:val="71"/>
      </w:pPr>
    </w:p>
    <w:p w14:paraId="6B3FB787">
      <w:pPr>
        <w:pStyle w:val="71"/>
      </w:pPr>
    </w:p>
    <w:p w14:paraId="4A7DAD59">
      <w:pPr>
        <w:pStyle w:val="71"/>
      </w:pPr>
    </w:p>
    <w:p w14:paraId="7AB64C24"/>
    <w:p w14:paraId="421D0DAB">
      <w:pPr>
        <w:pStyle w:val="71"/>
      </w:pPr>
    </w:p>
    <w:p w14:paraId="24A4DECA">
      <w:pPr>
        <w:pStyle w:val="71"/>
      </w:pPr>
    </w:p>
    <w:p w14:paraId="40693764">
      <w:pPr>
        <w:widowControl/>
        <w:snapToGrid w:val="0"/>
        <w:spacing w:line="360" w:lineRule="auto"/>
        <w:ind w:left="142"/>
        <w:jc w:val="left"/>
        <w:rPr>
          <w:rFonts w:ascii="宋体" w:hAnsi="宋体" w:cs="宋体"/>
          <w:b/>
          <w:sz w:val="24"/>
        </w:rPr>
      </w:pPr>
    </w:p>
    <w:p w14:paraId="10907955">
      <w:pPr>
        <w:adjustRightInd/>
        <w:spacing w:line="360" w:lineRule="auto"/>
        <w:jc w:val="center"/>
        <w:outlineLvl w:val="0"/>
        <w:rPr>
          <w:rFonts w:cs="仿宋_GB2312" w:asciiTheme="minorEastAsia" w:hAnsiTheme="minorEastAsia" w:eastAsiaTheme="minorEastAsia"/>
          <w:b/>
          <w:sz w:val="36"/>
          <w:szCs w:val="36"/>
        </w:rPr>
      </w:pPr>
      <w:bookmarkStart w:id="68" w:name="_Toc181203098"/>
      <w:r>
        <w:rPr>
          <w:rFonts w:hint="eastAsia" w:cs="仿宋_GB2312" w:asciiTheme="minorEastAsia" w:hAnsiTheme="minorEastAsia" w:eastAsiaTheme="minorEastAsia"/>
          <w:b/>
          <w:sz w:val="36"/>
          <w:szCs w:val="36"/>
        </w:rPr>
        <w:t xml:space="preserve">第五部分  </w:t>
      </w:r>
      <w:bookmarkEnd w:id="65"/>
      <w:bookmarkEnd w:id="66"/>
      <w:bookmarkStart w:id="69" w:name="第四部分"/>
      <w:r>
        <w:rPr>
          <w:rFonts w:hint="eastAsia" w:cs="仿宋_GB2312" w:asciiTheme="minorEastAsia" w:hAnsiTheme="minorEastAsia" w:eastAsiaTheme="minorEastAsia"/>
          <w:b/>
          <w:sz w:val="36"/>
          <w:szCs w:val="36"/>
        </w:rPr>
        <w:t>评审方法及评审标准</w:t>
      </w:r>
      <w:bookmarkEnd w:id="68"/>
    </w:p>
    <w:p w14:paraId="38A94A5E">
      <w:pPr>
        <w:snapToGrid w:val="0"/>
        <w:spacing w:line="420" w:lineRule="exact"/>
        <w:ind w:firstLine="3213" w:firstLineChars="1000"/>
        <w:rPr>
          <w:rFonts w:ascii="宋体" w:hAnsi="宋体" w:cs="宋体"/>
          <w:b/>
          <w:sz w:val="32"/>
          <w:szCs w:val="20"/>
        </w:rPr>
      </w:pPr>
      <w:r>
        <w:rPr>
          <w:rFonts w:hint="eastAsia" w:ascii="宋体" w:hAnsi="宋体" w:cs="宋体"/>
          <w:b/>
          <w:sz w:val="32"/>
          <w:szCs w:val="20"/>
        </w:rPr>
        <w:t>评标办法前附表</w:t>
      </w:r>
    </w:p>
    <w:p w14:paraId="6AAC4484">
      <w:pPr>
        <w:snapToGrid w:val="0"/>
        <w:spacing w:line="500" w:lineRule="exact"/>
        <w:ind w:firstLine="482" w:firstLineChars="200"/>
        <w:rPr>
          <w:rFonts w:ascii="宋体" w:hAnsi="Calibri" w:cs="宋体"/>
          <w:b/>
          <w:bCs/>
          <w:sz w:val="24"/>
        </w:rPr>
      </w:pPr>
      <w:r>
        <w:rPr>
          <w:rFonts w:hint="eastAsia" w:ascii="宋体" w:hAnsi="Calibri" w:cs="宋体"/>
          <w:b/>
          <w:bCs/>
          <w:sz w:val="24"/>
        </w:rPr>
        <w:t>一、磋商原则</w:t>
      </w:r>
    </w:p>
    <w:p w14:paraId="5DBAF9B7">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(一)磋商小组构成：本采购项目的磋商小组由采购人代表和有关技术、经济等方面的专家组成，成员人数应当为三人以上单数。其中，技术、经济等方面的专家不得少于成员总数的三分之二。</w:t>
      </w:r>
    </w:p>
    <w:p w14:paraId="3CD4182C">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（二)磋商依据：评委将以磋商文件、磋商响应文件为磋商依据，对磋商供应商的价格、服务方案、履约能力等方面内容按百分制打分。</w:t>
      </w:r>
    </w:p>
    <w:p w14:paraId="3D6C8175">
      <w:pPr>
        <w:autoSpaceDE w:val="0"/>
        <w:autoSpaceDN w:val="0"/>
        <w:spacing w:line="500" w:lineRule="exact"/>
        <w:ind w:firstLine="480" w:firstLineChars="200"/>
        <w:rPr>
          <w:rFonts w:ascii="宋体" w:hAnsi="宋体" w:cs="宋体"/>
          <w:kern w:val="0"/>
          <w:sz w:val="24"/>
        </w:rPr>
      </w:pPr>
      <w:r>
        <w:rPr>
          <w:rFonts w:hint="eastAsia" w:ascii="宋体" w:hAnsi="宋体" w:cs="宋体"/>
          <w:kern w:val="0"/>
          <w:sz w:val="24"/>
        </w:rPr>
        <w:t>(三)磋商方式：以封闭方式进行。</w:t>
      </w:r>
    </w:p>
    <w:p w14:paraId="35FCB5EA">
      <w:pPr>
        <w:widowControl/>
        <w:adjustRightInd/>
        <w:spacing w:line="500" w:lineRule="exact"/>
        <w:ind w:left="562" w:hanging="562"/>
        <w:rPr>
          <w:rFonts w:ascii="宋体" w:hAnsi="宋体" w:cs="宋体"/>
          <w:b/>
          <w:bCs/>
          <w:kern w:val="0"/>
          <w:sz w:val="24"/>
        </w:rPr>
      </w:pPr>
      <w:r>
        <w:rPr>
          <w:rFonts w:hint="eastAsia" w:ascii="宋体" w:hAnsi="宋体" w:cs="宋体"/>
          <w:b/>
          <w:kern w:val="0"/>
          <w:sz w:val="24"/>
        </w:rPr>
        <w:t xml:space="preserve">    </w:t>
      </w:r>
      <w:r>
        <w:rPr>
          <w:rFonts w:hint="eastAsia" w:ascii="宋体" w:hAnsi="宋体" w:cs="宋体"/>
          <w:b/>
          <w:bCs/>
          <w:kern w:val="0"/>
          <w:sz w:val="24"/>
        </w:rPr>
        <w:t>二、评审方法</w:t>
      </w:r>
    </w:p>
    <w:p w14:paraId="03CFCE44">
      <w:pPr>
        <w:autoSpaceDE w:val="0"/>
        <w:autoSpaceDN w:val="0"/>
        <w:spacing w:line="500" w:lineRule="exact"/>
        <w:ind w:firstLine="480" w:firstLineChars="200"/>
        <w:jc w:val="left"/>
        <w:rPr>
          <w:rFonts w:ascii="宋体" w:hAnsi="宋体" w:cs="宋体"/>
          <w:kern w:val="0"/>
          <w:sz w:val="24"/>
        </w:rPr>
      </w:pPr>
      <w:r>
        <w:rPr>
          <w:rFonts w:hint="eastAsia" w:ascii="宋体" w:hAnsi="宋体" w:cs="宋体"/>
          <w:kern w:val="0"/>
          <w:sz w:val="24"/>
        </w:rPr>
        <w:t>（一）对进入详评的，采用百分制综合评分法。</w:t>
      </w:r>
    </w:p>
    <w:p w14:paraId="70A14549">
      <w:pPr>
        <w:autoSpaceDE w:val="0"/>
        <w:autoSpaceDN w:val="0"/>
        <w:spacing w:line="500" w:lineRule="exact"/>
        <w:ind w:firstLine="480" w:firstLineChars="200"/>
        <w:jc w:val="left"/>
        <w:rPr>
          <w:rFonts w:ascii="宋体" w:hAnsi="宋体" w:cs="宋体"/>
          <w:kern w:val="0"/>
          <w:sz w:val="24"/>
        </w:rPr>
      </w:pPr>
      <w:r>
        <w:rPr>
          <w:rFonts w:hint="eastAsia" w:ascii="宋体" w:hAnsi="宋体" w:cs="宋体"/>
          <w:kern w:val="0"/>
          <w:sz w:val="24"/>
        </w:rPr>
        <w:t>（二）计分办法（按四舍五入取至百分位）</w:t>
      </w:r>
      <w:bookmarkStart w:id="70" w:name="_Toc4662"/>
    </w:p>
    <w:bookmarkEnd w:id="70"/>
    <w:p w14:paraId="2C04947E">
      <w:pPr>
        <w:adjustRightInd/>
        <w:spacing w:line="440" w:lineRule="atLeast"/>
        <w:ind w:firstLine="422" w:firstLineChars="200"/>
        <w:rPr>
          <w:rFonts w:ascii="宋体" w:hAnsi="宋体" w:cs="Calibri"/>
          <w:b/>
          <w:szCs w:val="21"/>
        </w:rPr>
      </w:pPr>
      <w:r>
        <w:rPr>
          <w:rFonts w:hint="eastAsia" w:ascii="宋体" w:hAnsi="宋体" w:cs="Calibri"/>
          <w:b/>
          <w:szCs w:val="21"/>
        </w:rPr>
        <w:t>1.价格分…………………………………………………………………………………………30分</w:t>
      </w:r>
    </w:p>
    <w:p w14:paraId="4FA62AE1">
      <w:pPr>
        <w:adjustRightInd/>
        <w:spacing w:line="440" w:lineRule="atLeast"/>
        <w:ind w:firstLine="420" w:firstLineChars="200"/>
        <w:jc w:val="left"/>
        <w:rPr>
          <w:rFonts w:ascii="宋体" w:hAnsi="Calibri" w:cs="宋体"/>
          <w:bCs/>
          <w:szCs w:val="21"/>
        </w:rPr>
      </w:pPr>
      <w:r>
        <w:rPr>
          <w:rFonts w:hint="eastAsia" w:ascii="宋体" w:hAnsi="Calibri" w:cs="宋体"/>
          <w:bCs/>
          <w:szCs w:val="21"/>
        </w:rPr>
        <w:t>（1）以进入综合评分环节的最低的磋商</w:t>
      </w:r>
      <w:r>
        <w:rPr>
          <w:rFonts w:hint="eastAsia" w:ascii="宋体" w:hAnsi="Calibri" w:cs="宋体"/>
          <w:kern w:val="0"/>
          <w:szCs w:val="21"/>
        </w:rPr>
        <w:t>评审价</w:t>
      </w:r>
      <w:r>
        <w:rPr>
          <w:rFonts w:hint="eastAsia" w:ascii="宋体" w:hAnsi="Calibri" w:cs="宋体"/>
          <w:bCs/>
          <w:szCs w:val="21"/>
        </w:rPr>
        <w:t>为基准价，基准价报价得分为30分。</w:t>
      </w:r>
    </w:p>
    <w:p w14:paraId="4EBA4811">
      <w:pPr>
        <w:adjustRightInd/>
        <w:spacing w:line="440" w:lineRule="atLeast"/>
        <w:ind w:firstLine="420" w:firstLineChars="200"/>
        <w:jc w:val="left"/>
        <w:rPr>
          <w:rFonts w:ascii="宋体" w:hAnsi="Calibri" w:cs="宋体"/>
          <w:bCs/>
          <w:szCs w:val="21"/>
        </w:rPr>
      </w:pPr>
      <w:r>
        <w:rPr>
          <w:rFonts w:hint="eastAsia" w:ascii="宋体" w:hAnsi="Calibri" w:cs="宋体"/>
          <w:bCs/>
          <w:szCs w:val="21"/>
        </w:rPr>
        <w:t>（2）价格分计算公式：某磋商供应商价格分=磋商基准价/某磋商供应商磋商</w:t>
      </w:r>
      <w:r>
        <w:rPr>
          <w:rFonts w:hint="eastAsia" w:ascii="宋体" w:hAnsi="Calibri" w:cs="宋体"/>
          <w:kern w:val="0"/>
          <w:szCs w:val="21"/>
        </w:rPr>
        <w:t>评审价</w:t>
      </w:r>
      <w:r>
        <w:rPr>
          <w:rFonts w:hint="eastAsia" w:ascii="宋体" w:hAnsi="Calibri" w:cs="宋体"/>
          <w:bCs/>
          <w:szCs w:val="21"/>
        </w:rPr>
        <w:t>×30分</w:t>
      </w:r>
    </w:p>
    <w:p w14:paraId="3B026383">
      <w:pPr>
        <w:spacing w:line="420" w:lineRule="exact"/>
        <w:ind w:firstLine="422" w:firstLineChars="200"/>
        <w:jc w:val="left"/>
        <w:rPr>
          <w:rFonts w:hint="eastAsia" w:ascii="宋体" w:cs="Courier New"/>
          <w:b/>
        </w:rPr>
      </w:pPr>
      <w:r>
        <w:rPr>
          <w:rFonts w:hint="eastAsia" w:ascii="宋体" w:cs="Courier New"/>
          <w:b/>
        </w:rPr>
        <w:t>2. 服务方案分…………………………………………………………………………5</w:t>
      </w:r>
      <w:r>
        <w:rPr>
          <w:rFonts w:hint="eastAsia" w:ascii="宋体" w:cs="Courier New"/>
          <w:b/>
          <w:lang w:val="en-US" w:eastAsia="zh-CN"/>
        </w:rPr>
        <w:t>9</w:t>
      </w:r>
      <w:r>
        <w:rPr>
          <w:rFonts w:hint="eastAsia" w:ascii="宋体" w:cs="Courier New"/>
          <w:b/>
        </w:rPr>
        <w:t>分</w:t>
      </w:r>
    </w:p>
    <w:p w14:paraId="329823CC">
      <w:pPr>
        <w:spacing w:line="420" w:lineRule="exact"/>
        <w:ind w:firstLine="422" w:firstLineChars="200"/>
        <w:jc w:val="left"/>
        <w:rPr>
          <w:rFonts w:hint="eastAsia" w:ascii="宋体" w:cs="Courier New"/>
          <w:b/>
        </w:rPr>
      </w:pPr>
      <w:r>
        <w:rPr>
          <w:rFonts w:hint="eastAsia" w:ascii="宋体" w:cs="Courier New"/>
          <w:b/>
        </w:rPr>
        <w:t>（1）管理服务分（满分12分）</w:t>
      </w:r>
    </w:p>
    <w:p w14:paraId="416E6DB0">
      <w:pPr>
        <w:spacing w:line="420" w:lineRule="exact"/>
        <w:ind w:firstLine="420" w:firstLineChars="200"/>
        <w:jc w:val="left"/>
        <w:rPr>
          <w:rFonts w:hint="eastAsia" w:ascii="宋体" w:cs="Courier New"/>
        </w:rPr>
      </w:pPr>
      <w:r>
        <w:rPr>
          <w:rFonts w:hint="eastAsia" w:ascii="宋体" w:cs="Courier New"/>
        </w:rPr>
        <w:t>结合项目的实际情况完善拟采取的管理方式（包括：服务总体设想、管理目标、服务宗旨、重点关键问题、运作流程等）、工作计划（包括：工作流程各项管理维护服务项目和环节所需的长远计划和短期安排）和物资装备情况（包括：器械、交通工具以及通讯、安全防范装备以及办公用品等）、安保措施（治安、消防、车辆管理）、保洁措施、绿化养护措施、设备设施维护措施、设备故障处置措施。不提供相关内容或方案得0分。</w:t>
      </w:r>
    </w:p>
    <w:p w14:paraId="030A7270">
      <w:pPr>
        <w:spacing w:line="420" w:lineRule="exact"/>
        <w:ind w:firstLine="420" w:firstLineChars="200"/>
        <w:jc w:val="left"/>
        <w:rPr>
          <w:rFonts w:hint="eastAsia" w:ascii="宋体" w:cs="Courier New"/>
        </w:rPr>
      </w:pPr>
      <w:r>
        <w:rPr>
          <w:rFonts w:hint="eastAsia" w:ascii="宋体" w:cs="Courier New"/>
        </w:rPr>
        <w:t>一档（4分）：工作方案不够完善，管理服务工作目标不够明确，组织领导、责任措施、存在不符合工作要求。</w:t>
      </w:r>
    </w:p>
    <w:p w14:paraId="4857BF27">
      <w:pPr>
        <w:spacing w:line="420" w:lineRule="exact"/>
        <w:ind w:firstLine="420" w:firstLineChars="200"/>
        <w:jc w:val="left"/>
        <w:rPr>
          <w:rFonts w:hint="eastAsia" w:ascii="宋体" w:cs="Courier New"/>
        </w:rPr>
      </w:pPr>
      <w:r>
        <w:rPr>
          <w:rFonts w:hint="eastAsia" w:ascii="宋体" w:cs="Courier New"/>
        </w:rPr>
        <w:t>二档（8分）：工作方案较完善，计划较详细、有保证，管理服务工作目标明确，组织领导、责任措施等符合工作要求，方案架构计划较详细、思路新颖，可操作性较强，基本适用本项目用户需求。</w:t>
      </w:r>
    </w:p>
    <w:p w14:paraId="4997ACF8">
      <w:pPr>
        <w:spacing w:line="420" w:lineRule="exact"/>
        <w:ind w:firstLine="420" w:firstLineChars="200"/>
        <w:jc w:val="left"/>
        <w:rPr>
          <w:rFonts w:hint="eastAsia" w:ascii="宋体" w:cs="Courier New"/>
        </w:rPr>
      </w:pPr>
      <w:r>
        <w:rPr>
          <w:rFonts w:hint="eastAsia" w:ascii="宋体" w:cs="Courier New"/>
        </w:rPr>
        <w:t>三档（12分）：在二档基础上，工作方案详细、有针对性、有可靠保证，有适合本项目特点的管理方案、管理具体措施、消防管理方案、治安管理方案、公共环境管理方案、垃圾分类管理方案、绿化养护管理方案、设备设施维护服务方案等，且与项目实际需求契合度高，针对性，完整详细，可操作性强，完全适用本项目用户需求。</w:t>
      </w:r>
    </w:p>
    <w:p w14:paraId="1E3B1307">
      <w:pPr>
        <w:spacing w:line="420" w:lineRule="exact"/>
        <w:ind w:firstLine="422" w:firstLineChars="200"/>
        <w:jc w:val="left"/>
        <w:rPr>
          <w:rFonts w:hint="eastAsia" w:ascii="宋体" w:cs="Courier New"/>
          <w:b/>
        </w:rPr>
      </w:pPr>
      <w:r>
        <w:rPr>
          <w:rFonts w:hint="eastAsia" w:ascii="宋体" w:cs="Courier New"/>
          <w:b/>
        </w:rPr>
        <w:t>（2）投入人员配置及培训方案分（满分</w:t>
      </w:r>
      <w:r>
        <w:rPr>
          <w:rFonts w:hint="eastAsia" w:ascii="宋体" w:cs="Courier New"/>
          <w:b/>
          <w:lang w:val="en-US" w:eastAsia="zh-CN"/>
        </w:rPr>
        <w:t>18</w:t>
      </w:r>
      <w:r>
        <w:rPr>
          <w:rFonts w:hint="eastAsia" w:ascii="宋体" w:cs="Courier New"/>
          <w:b/>
        </w:rPr>
        <w:t>分）</w:t>
      </w:r>
    </w:p>
    <w:p w14:paraId="050D7482">
      <w:pPr>
        <w:spacing w:line="420" w:lineRule="exact"/>
        <w:ind w:firstLine="422" w:firstLineChars="200"/>
        <w:jc w:val="left"/>
        <w:rPr>
          <w:rFonts w:hint="eastAsia" w:ascii="宋体" w:cs="Courier New"/>
        </w:rPr>
      </w:pPr>
      <w:r>
        <w:rPr>
          <w:rFonts w:hint="eastAsia" w:ascii="宋体" w:cs="Courier New"/>
          <w:b/>
        </w:rPr>
        <w:t>1）</w:t>
      </w:r>
      <w:r>
        <w:rPr>
          <w:rFonts w:hint="eastAsia" w:ascii="宋体" w:cs="Courier New"/>
          <w:b w:val="0"/>
          <w:bCs/>
          <w:lang w:val="en-US" w:eastAsia="zh-CN"/>
        </w:rPr>
        <w:t>培训</w:t>
      </w:r>
      <w:r>
        <w:rPr>
          <w:rFonts w:hint="eastAsia" w:ascii="宋体" w:cs="Courier New"/>
        </w:rPr>
        <w:t>方案分</w:t>
      </w:r>
      <w:r>
        <w:rPr>
          <w:rFonts w:hint="eastAsia" w:ascii="宋体" w:cs="Courier New"/>
          <w:lang w:val="en-US" w:eastAsia="zh-CN"/>
        </w:rPr>
        <w:t>10分</w:t>
      </w:r>
      <w:r>
        <w:rPr>
          <w:rFonts w:hint="eastAsia" w:ascii="宋体" w:cs="Courier New"/>
        </w:rPr>
        <w:t>：不提供相关内容或方案得0分。</w:t>
      </w:r>
    </w:p>
    <w:p w14:paraId="6D3AE95C">
      <w:pPr>
        <w:spacing w:line="420" w:lineRule="exact"/>
        <w:ind w:firstLine="420" w:firstLineChars="200"/>
        <w:jc w:val="left"/>
        <w:rPr>
          <w:rFonts w:hint="eastAsia" w:ascii="宋体" w:cs="Courier New"/>
        </w:rPr>
      </w:pPr>
      <w:r>
        <w:rPr>
          <w:rFonts w:hint="eastAsia" w:ascii="宋体" w:cs="Courier New"/>
        </w:rPr>
        <w:t>一档（</w:t>
      </w:r>
      <w:r>
        <w:rPr>
          <w:rFonts w:hint="eastAsia" w:ascii="宋体" w:cs="Courier New"/>
          <w:lang w:val="en-US" w:eastAsia="zh-CN"/>
        </w:rPr>
        <w:t>6</w:t>
      </w:r>
      <w:r>
        <w:rPr>
          <w:rFonts w:hint="eastAsia" w:ascii="宋体" w:cs="Courier New"/>
        </w:rPr>
        <w:t>分）：投入人员配置基本满足要求；有培训方案，内容较简单。</w:t>
      </w:r>
    </w:p>
    <w:p w14:paraId="134D9FCB">
      <w:pPr>
        <w:spacing w:line="420" w:lineRule="exact"/>
        <w:ind w:firstLine="420" w:firstLineChars="200"/>
        <w:jc w:val="left"/>
        <w:rPr>
          <w:rFonts w:hint="eastAsia" w:ascii="宋体" w:cs="Courier New"/>
        </w:rPr>
      </w:pPr>
      <w:r>
        <w:rPr>
          <w:rFonts w:hint="eastAsia" w:ascii="宋体" w:cs="Courier New"/>
        </w:rPr>
        <w:t>二档（</w:t>
      </w:r>
      <w:r>
        <w:rPr>
          <w:rFonts w:hint="eastAsia" w:ascii="宋体" w:cs="Courier New"/>
          <w:lang w:val="en-US" w:eastAsia="zh-CN"/>
        </w:rPr>
        <w:t>8</w:t>
      </w:r>
      <w:r>
        <w:rPr>
          <w:rFonts w:hint="eastAsia" w:ascii="宋体" w:cs="Courier New"/>
        </w:rPr>
        <w:t>分）：投入人员配置基本满足要求、各类人员数量，文化程度和专业素质、各岗人员的配置合理；有具体的培训方案，内容详细可行，且至少包含：①对各类人员的培训计划（包含但不限于详细的培训流程），  ②考核方式，③言行规范，仪表仪容，④公众形象，基本技能。</w:t>
      </w:r>
    </w:p>
    <w:p w14:paraId="1BE02CBD">
      <w:pPr>
        <w:spacing w:line="420" w:lineRule="exact"/>
        <w:ind w:firstLine="420" w:firstLineChars="200"/>
        <w:jc w:val="left"/>
        <w:rPr>
          <w:rFonts w:hint="eastAsia" w:ascii="宋体" w:cs="Courier New"/>
        </w:rPr>
      </w:pPr>
      <w:r>
        <w:rPr>
          <w:rFonts w:hint="eastAsia" w:ascii="宋体" w:cs="Courier New"/>
        </w:rPr>
        <w:t>三档（</w:t>
      </w:r>
      <w:r>
        <w:rPr>
          <w:rFonts w:hint="eastAsia" w:ascii="宋体" w:cs="Courier New"/>
          <w:lang w:val="en-US" w:eastAsia="zh-CN"/>
        </w:rPr>
        <w:t>10</w:t>
      </w:r>
      <w:r>
        <w:rPr>
          <w:rFonts w:hint="eastAsia" w:ascii="宋体" w:cs="Courier New"/>
        </w:rPr>
        <w:t>分）：投入人员配置方案详细、全面，可行，针对性、可操作性强。各类人员数量，文化程度和专业素质，各岗人关的配置合理，拟投入的服务人员专业资格证较完备。有考核录用制度、淘汰制度，信息反馈制度等。培训方案内容详细可行，科学合理，且至少包含：①对各类人员的培训计划（包含但不限于详细的</w:t>
      </w:r>
      <w:r>
        <w:rPr>
          <w:rFonts w:hint="eastAsia" w:ascii="宋体" w:cs="Courier New"/>
          <w:lang w:val="en-US" w:eastAsia="zh-CN"/>
        </w:rPr>
        <w:t>培训时间、</w:t>
      </w:r>
      <w:r>
        <w:rPr>
          <w:rFonts w:hint="eastAsia" w:ascii="宋体" w:cs="Courier New"/>
        </w:rPr>
        <w:t>培训流程），②考核方式，③言行规范，仪表仪容，④公众形象，基本技能 ⑤切实可行的培训方案（包含但不限于针对本项目每个岗位的培训手册）。内容详细完善，考虑情况全面，处理措施符合实际情况。</w:t>
      </w:r>
    </w:p>
    <w:p w14:paraId="744DCDC9">
      <w:pPr>
        <w:spacing w:line="420" w:lineRule="exact"/>
        <w:ind w:firstLine="422" w:firstLineChars="200"/>
        <w:jc w:val="left"/>
        <w:rPr>
          <w:rFonts w:hint="eastAsia" w:ascii="宋体" w:cs="Courier New"/>
          <w:highlight w:val="none"/>
        </w:rPr>
      </w:pPr>
      <w:r>
        <w:rPr>
          <w:rFonts w:hint="eastAsia" w:ascii="宋体" w:cs="Courier New"/>
          <w:b/>
          <w:highlight w:val="none"/>
        </w:rPr>
        <w:t>2）</w:t>
      </w:r>
      <w:r>
        <w:rPr>
          <w:rFonts w:hint="eastAsia" w:ascii="宋体" w:cs="Courier New"/>
          <w:highlight w:val="none"/>
        </w:rPr>
        <w:t>拟投入</w:t>
      </w:r>
      <w:r>
        <w:rPr>
          <w:rFonts w:hint="eastAsia" w:ascii="宋体" w:cs="Courier New"/>
          <w:highlight w:val="none"/>
          <w:lang w:val="en-US" w:eastAsia="zh-CN"/>
        </w:rPr>
        <w:t>项目的服务人员持有</w:t>
      </w:r>
      <w:r>
        <w:rPr>
          <w:rFonts w:hint="eastAsia" w:ascii="宋体" w:cs="Courier New"/>
          <w:b/>
          <w:bCs/>
          <w:highlight w:val="none"/>
        </w:rPr>
        <w:t>物业</w:t>
      </w:r>
      <w:r>
        <w:rPr>
          <w:rFonts w:hint="eastAsia" w:ascii="宋体" w:cs="Courier New"/>
          <w:b/>
          <w:bCs/>
          <w:highlight w:val="none"/>
          <w:lang w:val="en-US" w:eastAsia="zh-CN"/>
        </w:rPr>
        <w:t>经理资格证、清洁管理师证的，</w:t>
      </w:r>
      <w:r>
        <w:rPr>
          <w:rFonts w:hint="eastAsia" w:ascii="宋体" w:cs="Courier New"/>
          <w:b/>
          <w:bCs/>
          <w:highlight w:val="none"/>
        </w:rPr>
        <w:t>每有一个证书得</w:t>
      </w:r>
      <w:r>
        <w:rPr>
          <w:rFonts w:hint="eastAsia" w:ascii="宋体" w:cs="Courier New"/>
          <w:b/>
          <w:bCs/>
          <w:highlight w:val="none"/>
          <w:lang w:val="en-US" w:eastAsia="zh-CN"/>
        </w:rPr>
        <w:t>3</w:t>
      </w:r>
      <w:r>
        <w:rPr>
          <w:rFonts w:hint="eastAsia" w:ascii="宋体" w:cs="Courier New"/>
          <w:b/>
          <w:bCs/>
          <w:highlight w:val="none"/>
        </w:rPr>
        <w:t>分，</w:t>
      </w:r>
      <w:r>
        <w:rPr>
          <w:rFonts w:hint="eastAsia" w:ascii="宋体" w:cs="Courier New"/>
          <w:b/>
          <w:bCs/>
          <w:highlight w:val="none"/>
          <w:lang w:val="en-US" w:eastAsia="zh-CN"/>
        </w:rPr>
        <w:t>满分6分</w:t>
      </w:r>
      <w:r>
        <w:rPr>
          <w:rFonts w:hint="eastAsia" w:ascii="宋体" w:cs="Courier New"/>
          <w:b/>
          <w:bCs/>
          <w:highlight w:val="none"/>
        </w:rPr>
        <w:t>。</w:t>
      </w:r>
      <w:r>
        <w:rPr>
          <w:rFonts w:hint="eastAsia" w:ascii="宋体" w:cs="Courier New"/>
          <w:highlight w:val="none"/>
        </w:rPr>
        <w:t>（需提供姓名、性别、出生日期、学历，提供相关证书复印件</w:t>
      </w:r>
      <w:r>
        <w:rPr>
          <w:rFonts w:hint="eastAsia" w:ascii="宋体" w:cs="Courier New"/>
          <w:highlight w:val="none"/>
          <w:lang w:val="en-US" w:eastAsia="zh-CN"/>
        </w:rPr>
        <w:t>并加盖公章</w:t>
      </w:r>
      <w:r>
        <w:rPr>
          <w:rFonts w:hint="eastAsia" w:ascii="宋体" w:cs="Courier New"/>
          <w:highlight w:val="none"/>
        </w:rPr>
        <w:t>；上述人员须提供依法缴纳所属日期为202</w:t>
      </w:r>
      <w:r>
        <w:rPr>
          <w:rFonts w:hint="eastAsia" w:ascii="宋体" w:cs="Courier New"/>
          <w:highlight w:val="none"/>
          <w:lang w:val="en-US" w:eastAsia="zh-CN"/>
        </w:rPr>
        <w:t>5</w:t>
      </w:r>
      <w:r>
        <w:rPr>
          <w:rFonts w:hint="eastAsia" w:ascii="宋体" w:cs="Courier New"/>
          <w:highlight w:val="none"/>
        </w:rPr>
        <w:t>年</w:t>
      </w:r>
      <w:r>
        <w:rPr>
          <w:rFonts w:hint="eastAsia" w:ascii="宋体" w:cs="Courier New"/>
          <w:highlight w:val="none"/>
          <w:lang w:val="en-US" w:eastAsia="zh-CN"/>
        </w:rPr>
        <w:t>3</w:t>
      </w:r>
      <w:r>
        <w:rPr>
          <w:rFonts w:hint="eastAsia" w:ascii="宋体" w:cs="Courier New"/>
          <w:highlight w:val="none"/>
        </w:rPr>
        <w:t>月以来至少一个月的社保费缴费凭证复印件）。</w:t>
      </w:r>
    </w:p>
    <w:p w14:paraId="71033BF8">
      <w:pPr>
        <w:spacing w:line="420" w:lineRule="exact"/>
        <w:ind w:firstLine="422" w:firstLineChars="200"/>
        <w:jc w:val="left"/>
        <w:rPr>
          <w:rFonts w:hint="eastAsia" w:ascii="宋体" w:cs="Courier New"/>
          <w:highlight w:val="none"/>
        </w:rPr>
      </w:pPr>
      <w:r>
        <w:rPr>
          <w:rFonts w:hint="eastAsia" w:ascii="宋体" w:cs="Courier New"/>
          <w:b/>
          <w:highlight w:val="none"/>
        </w:rPr>
        <w:t>3）</w:t>
      </w:r>
      <w:r>
        <w:rPr>
          <w:rFonts w:hint="eastAsia" w:ascii="宋体" w:cs="Courier New"/>
          <w:highlight w:val="none"/>
        </w:rPr>
        <w:t>拟投入的服务人员</w:t>
      </w:r>
      <w:r>
        <w:rPr>
          <w:rFonts w:hint="eastAsia" w:ascii="宋体" w:cs="Courier New"/>
          <w:highlight w:val="none"/>
          <w:lang w:val="en-US" w:eastAsia="zh-CN"/>
        </w:rPr>
        <w:t>保安，持有保安证且</w:t>
      </w:r>
      <w:r>
        <w:rPr>
          <w:rFonts w:hint="eastAsia" w:ascii="宋体" w:cs="Courier New"/>
          <w:highlight w:val="none"/>
        </w:rPr>
        <w:t>属于退役军人的（提供退役军人证明、劳动合同及依法缴纳所属日期为202</w:t>
      </w:r>
      <w:r>
        <w:rPr>
          <w:rFonts w:hint="eastAsia" w:ascii="宋体" w:cs="Courier New"/>
          <w:highlight w:val="none"/>
          <w:lang w:val="en-US" w:eastAsia="zh-CN"/>
        </w:rPr>
        <w:t>5</w:t>
      </w:r>
      <w:r>
        <w:rPr>
          <w:rFonts w:hint="eastAsia" w:ascii="宋体" w:cs="Courier New"/>
          <w:highlight w:val="none"/>
        </w:rPr>
        <w:t>年</w:t>
      </w:r>
      <w:r>
        <w:rPr>
          <w:rFonts w:hint="eastAsia" w:ascii="宋体" w:cs="Courier New"/>
          <w:highlight w:val="none"/>
          <w:lang w:val="en-US" w:eastAsia="zh-CN"/>
        </w:rPr>
        <w:t>3</w:t>
      </w:r>
      <w:r>
        <w:rPr>
          <w:rFonts w:hint="eastAsia" w:ascii="宋体" w:cs="Courier New"/>
          <w:highlight w:val="none"/>
        </w:rPr>
        <w:t>月以来至少一个月的社保费缴费凭证复印件），每提供1人得1分，满分</w:t>
      </w:r>
      <w:r>
        <w:rPr>
          <w:rFonts w:hint="eastAsia" w:ascii="宋体" w:cs="Courier New"/>
          <w:highlight w:val="none"/>
          <w:lang w:val="en-US" w:eastAsia="zh-CN"/>
        </w:rPr>
        <w:t>2</w:t>
      </w:r>
      <w:r>
        <w:rPr>
          <w:rFonts w:hint="eastAsia" w:ascii="宋体" w:cs="Courier New"/>
          <w:highlight w:val="none"/>
        </w:rPr>
        <w:t>分。</w:t>
      </w:r>
    </w:p>
    <w:p w14:paraId="7CF21546">
      <w:pPr>
        <w:spacing w:line="420" w:lineRule="exact"/>
        <w:ind w:firstLine="422" w:firstLineChars="200"/>
        <w:jc w:val="left"/>
        <w:rPr>
          <w:rFonts w:hint="eastAsia" w:ascii="宋体" w:cs="Courier New"/>
          <w:b/>
        </w:rPr>
      </w:pPr>
      <w:r>
        <w:rPr>
          <w:rFonts w:hint="eastAsia" w:ascii="宋体" w:cs="Courier New"/>
          <w:b/>
        </w:rPr>
        <w:t>（3）应急事件处理方案分（满分10分）</w:t>
      </w:r>
    </w:p>
    <w:p w14:paraId="7E727FF9">
      <w:pPr>
        <w:spacing w:line="420" w:lineRule="exact"/>
        <w:ind w:firstLine="420" w:firstLineChars="200"/>
        <w:jc w:val="left"/>
        <w:rPr>
          <w:rFonts w:hint="eastAsia" w:ascii="宋体" w:cs="Courier New"/>
        </w:rPr>
      </w:pPr>
      <w:r>
        <w:rPr>
          <w:rFonts w:hint="eastAsia" w:ascii="宋体" w:cs="Courier New"/>
        </w:rPr>
        <w:t>不提供相关内容或方案得0分。</w:t>
      </w:r>
    </w:p>
    <w:p w14:paraId="74082C63">
      <w:pPr>
        <w:spacing w:line="420" w:lineRule="exact"/>
        <w:ind w:firstLine="420" w:firstLineChars="200"/>
        <w:jc w:val="left"/>
        <w:rPr>
          <w:rFonts w:hint="eastAsia" w:ascii="宋体" w:cs="Courier New"/>
        </w:rPr>
      </w:pPr>
      <w:r>
        <w:rPr>
          <w:rFonts w:hint="eastAsia" w:ascii="宋体" w:cs="Courier New"/>
        </w:rPr>
        <w:t>一档（4分）：提供方案有不适用本项目用户需求的地方，针对性不强，突发事件应急处理能力和资源调配能力较差；</w:t>
      </w:r>
    </w:p>
    <w:p w14:paraId="4ABFBA18">
      <w:pPr>
        <w:spacing w:line="420" w:lineRule="exact"/>
        <w:ind w:firstLine="420" w:firstLineChars="200"/>
        <w:jc w:val="left"/>
        <w:rPr>
          <w:rFonts w:hint="eastAsia" w:ascii="宋体" w:cs="Courier New"/>
        </w:rPr>
      </w:pPr>
      <w:r>
        <w:rPr>
          <w:rFonts w:hint="eastAsia" w:ascii="宋体" w:cs="Courier New"/>
        </w:rPr>
        <w:t>二档（7分）：提供方案基本适用本项目用户需求，方案架构完整，可行方案科学合理，具备突发事件应急处理和资源调配的人力物力，能较好的满足项目服务需求；</w:t>
      </w:r>
    </w:p>
    <w:p w14:paraId="61DA765B">
      <w:pPr>
        <w:spacing w:line="420" w:lineRule="exact"/>
        <w:ind w:firstLine="420" w:firstLineChars="200"/>
        <w:jc w:val="left"/>
        <w:rPr>
          <w:rFonts w:hint="eastAsia" w:ascii="宋体" w:cs="Courier New"/>
        </w:rPr>
      </w:pPr>
      <w:r>
        <w:rPr>
          <w:rFonts w:hint="eastAsia" w:ascii="宋体" w:cs="Courier New"/>
        </w:rPr>
        <w:t>三档（10分）：</w:t>
      </w:r>
      <w:r>
        <w:rPr>
          <w:rFonts w:hint="eastAsia" w:ascii="宋体" w:cs="Courier New"/>
          <w:b w:val="0"/>
          <w:bCs w:val="0"/>
        </w:rPr>
        <w:t>提供方案完全适用本项目用户需求，完整详细，可行性强。方</w:t>
      </w:r>
      <w:r>
        <w:rPr>
          <w:rFonts w:hint="eastAsia" w:ascii="宋体" w:cs="Courier New"/>
        </w:rPr>
        <w:t>案科学合理，突发事件应急处理和资源调配的人力物力充足，人员科学的安排、设备、响应时间等方面能高效高质的应对突发事件，能结合所属区域的实际情况作出有针对性的方案，能充分满足项目服务需求。</w:t>
      </w:r>
    </w:p>
    <w:p w14:paraId="3E975B23">
      <w:pPr>
        <w:spacing w:line="420" w:lineRule="exact"/>
        <w:ind w:firstLine="422" w:firstLineChars="200"/>
        <w:jc w:val="left"/>
        <w:rPr>
          <w:rFonts w:hint="eastAsia" w:ascii="宋体" w:cs="Courier New"/>
          <w:b/>
        </w:rPr>
      </w:pPr>
      <w:r>
        <w:rPr>
          <w:rFonts w:hint="eastAsia" w:ascii="宋体" w:cs="Courier New"/>
          <w:b/>
        </w:rPr>
        <w:t>（4）管理规章制度与档案管理制度分（满分10分）</w:t>
      </w:r>
    </w:p>
    <w:p w14:paraId="25EC2DF2">
      <w:pPr>
        <w:spacing w:line="420" w:lineRule="exact"/>
        <w:ind w:firstLine="420" w:firstLineChars="200"/>
        <w:jc w:val="left"/>
        <w:rPr>
          <w:rFonts w:hint="eastAsia" w:ascii="宋体" w:cs="Courier New"/>
        </w:rPr>
      </w:pPr>
      <w:r>
        <w:rPr>
          <w:rFonts w:hint="eastAsia" w:ascii="宋体" w:cs="Courier New"/>
        </w:rPr>
        <w:t>不提供相关内容或方案得0分</w:t>
      </w:r>
    </w:p>
    <w:p w14:paraId="733D44EE">
      <w:pPr>
        <w:spacing w:line="420" w:lineRule="exact"/>
        <w:ind w:firstLine="420" w:firstLineChars="200"/>
        <w:jc w:val="left"/>
        <w:rPr>
          <w:rFonts w:hint="eastAsia" w:ascii="宋体" w:eastAsia="宋体" w:cs="Courier New"/>
          <w:lang w:val="en-US" w:eastAsia="zh-CN"/>
        </w:rPr>
      </w:pPr>
      <w:r>
        <w:rPr>
          <w:rFonts w:hint="eastAsia" w:ascii="宋体" w:cs="Courier New"/>
        </w:rPr>
        <w:t>一档（4分）：建立有管理规章制度和档案管理制度，但内容简单，且至少包含①人员管理制度，内部管理架构设置；②员工制度及管理机制。</w:t>
      </w:r>
      <w:r>
        <w:rPr>
          <w:rFonts w:hint="eastAsia" w:ascii="宋体" w:cs="Courier New"/>
          <w:lang w:val="en-US" w:eastAsia="zh-CN"/>
        </w:rPr>
        <w:t xml:space="preserve"> </w:t>
      </w:r>
    </w:p>
    <w:p w14:paraId="51CA4FA1">
      <w:pPr>
        <w:spacing w:line="420" w:lineRule="exact"/>
        <w:ind w:firstLine="420" w:firstLineChars="200"/>
        <w:jc w:val="left"/>
        <w:rPr>
          <w:rFonts w:hint="eastAsia" w:ascii="宋体" w:cs="Courier New"/>
        </w:rPr>
      </w:pPr>
      <w:r>
        <w:rPr>
          <w:rFonts w:hint="eastAsia" w:ascii="宋体" w:cs="Courier New"/>
        </w:rPr>
        <w:t>二档（7分）：管理规章制度各项目内容齐全，内容较详细，操作性较强，能基本满足项目服务需求，且至少包含①人员管理制度，内部管理架构设置；②员工制度及管理机制；③档案管理制度；④安全管理制度；⑤岗位责任制及监督机制。</w:t>
      </w:r>
    </w:p>
    <w:p w14:paraId="5046CDCE">
      <w:pPr>
        <w:spacing w:line="420" w:lineRule="exact"/>
        <w:ind w:firstLine="420" w:firstLineChars="200"/>
        <w:jc w:val="left"/>
        <w:rPr>
          <w:rFonts w:hint="eastAsia" w:ascii="宋体" w:cs="Courier New"/>
        </w:rPr>
      </w:pPr>
      <w:r>
        <w:rPr>
          <w:rFonts w:hint="eastAsia" w:ascii="宋体" w:cs="Courier New"/>
        </w:rPr>
        <w:t>三档（10分）：管理规章制度各项目内容齐全，陈述详细，操作性强且科学合理，有针对性，能完全满足项目服务需求，且至少包含①人员管理制度，内部管理架构设置；②员工制度及管理机制；③档案管理制度；④安全管理制度；⑤岗位责任制及监督机制；⑥质量管理制度；⑦信息反馈处理机制及激励机制。</w:t>
      </w:r>
    </w:p>
    <w:p w14:paraId="420ED796">
      <w:pPr>
        <w:spacing w:line="420" w:lineRule="exact"/>
        <w:ind w:firstLine="422" w:firstLineChars="200"/>
        <w:jc w:val="left"/>
        <w:rPr>
          <w:rFonts w:hint="eastAsia" w:ascii="宋体" w:cs="Courier New"/>
          <w:b/>
        </w:rPr>
      </w:pPr>
      <w:r>
        <w:rPr>
          <w:rFonts w:hint="eastAsia" w:ascii="宋体" w:cs="Courier New"/>
          <w:b/>
        </w:rPr>
        <w:t>（5）服务承诺分（满分9分）</w:t>
      </w:r>
    </w:p>
    <w:p w14:paraId="3DFE39EE">
      <w:pPr>
        <w:spacing w:line="420" w:lineRule="exact"/>
        <w:ind w:firstLine="420" w:firstLineChars="200"/>
        <w:jc w:val="left"/>
        <w:rPr>
          <w:rFonts w:hint="eastAsia" w:ascii="宋体" w:cs="Courier New"/>
        </w:rPr>
      </w:pPr>
      <w:r>
        <w:rPr>
          <w:rFonts w:hint="eastAsia" w:ascii="宋体" w:cs="Courier New"/>
        </w:rPr>
        <w:t>不提供相关内容或方案得0分。</w:t>
      </w:r>
    </w:p>
    <w:p w14:paraId="5032C4F5">
      <w:pPr>
        <w:spacing w:line="420" w:lineRule="exact"/>
        <w:ind w:firstLine="420" w:firstLineChars="200"/>
        <w:jc w:val="left"/>
        <w:rPr>
          <w:rFonts w:hint="eastAsia" w:ascii="宋体" w:cs="Courier New"/>
        </w:rPr>
      </w:pPr>
      <w:r>
        <w:rPr>
          <w:rFonts w:hint="eastAsia" w:ascii="宋体" w:cs="Courier New"/>
        </w:rPr>
        <w:t>一档（3分）：针对本项目提供的服务承诺，包括按时足额发放员工工资的承诺</w:t>
      </w:r>
      <w:r>
        <w:rPr>
          <w:rFonts w:hint="eastAsia" w:ascii="宋体" w:cs="Courier New"/>
          <w:lang w:eastAsia="zh-CN"/>
        </w:rPr>
        <w:t>、</w:t>
      </w:r>
      <w:r>
        <w:rPr>
          <w:rFonts w:hint="eastAsia" w:ascii="宋体" w:cs="Courier New"/>
          <w:lang w:val="en-US" w:eastAsia="zh-CN"/>
        </w:rPr>
        <w:t>及时为员工缴纳社保、</w:t>
      </w:r>
      <w:r>
        <w:rPr>
          <w:rFonts w:hint="eastAsia" w:ascii="宋体" w:cs="Courier New"/>
        </w:rPr>
        <w:t>对责任事故处理的承诺等内容基本齐全，基本满足采购单位要求，方案基本可行。</w:t>
      </w:r>
    </w:p>
    <w:p w14:paraId="694A44B2">
      <w:pPr>
        <w:spacing w:line="420" w:lineRule="exact"/>
        <w:ind w:firstLine="420" w:firstLineChars="200"/>
        <w:jc w:val="left"/>
        <w:rPr>
          <w:rFonts w:hint="eastAsia" w:ascii="宋体" w:cs="Courier New"/>
        </w:rPr>
      </w:pPr>
      <w:r>
        <w:rPr>
          <w:rFonts w:hint="eastAsia" w:ascii="宋体" w:cs="Courier New"/>
        </w:rPr>
        <w:t>二档（6分）：针对本项目提供的服务承诺，包括按时足额发放员工工资的承诺</w:t>
      </w:r>
      <w:r>
        <w:rPr>
          <w:rFonts w:hint="eastAsia" w:ascii="宋体" w:cs="Courier New"/>
          <w:lang w:eastAsia="zh-CN"/>
        </w:rPr>
        <w:t>、</w:t>
      </w:r>
      <w:r>
        <w:rPr>
          <w:rFonts w:hint="eastAsia" w:ascii="宋体" w:cs="Courier New"/>
          <w:lang w:val="en-US" w:eastAsia="zh-CN"/>
        </w:rPr>
        <w:t>及时为员工缴纳社保</w:t>
      </w:r>
      <w:r>
        <w:rPr>
          <w:rFonts w:hint="eastAsia" w:ascii="宋体" w:cs="Courier New"/>
        </w:rPr>
        <w:t>、对责任事故处理的承诺、服务质量及标准的承诺等内容详细，有操作性及针对性，服务承诺的水平较高，切实可行，完全满足采购单位的要求。</w:t>
      </w:r>
    </w:p>
    <w:p w14:paraId="18607F15">
      <w:pPr>
        <w:spacing w:line="420" w:lineRule="exact"/>
        <w:ind w:firstLine="420" w:firstLineChars="200"/>
        <w:jc w:val="left"/>
        <w:rPr>
          <w:rFonts w:hint="eastAsia" w:ascii="宋体" w:cs="Courier New"/>
        </w:rPr>
      </w:pPr>
      <w:r>
        <w:rPr>
          <w:rFonts w:hint="eastAsia" w:ascii="宋体" w:cs="Courier New"/>
        </w:rPr>
        <w:t>三档（9分）：针对本项目提供的服务承诺，包括按时足额发放员工工资的承诺、</w:t>
      </w:r>
      <w:r>
        <w:rPr>
          <w:rFonts w:hint="eastAsia" w:ascii="宋体" w:cs="Courier New"/>
          <w:lang w:val="en-US" w:eastAsia="zh-CN"/>
        </w:rPr>
        <w:t>及时为员工缴纳社保、</w:t>
      </w:r>
      <w:r>
        <w:rPr>
          <w:rFonts w:hint="eastAsia" w:ascii="宋体" w:cs="Courier New"/>
        </w:rPr>
        <w:t>对责任事故处理的承诺、服务质量及标准的承诺、人力资源保障及人员配置承诺等，内容详细，操作性强及针对性且科学合理，服务承诺的水平高，实现服务承诺有具体保障措施，有具体材料支撑，有一定针对性，优于采购单位的要求。</w:t>
      </w:r>
    </w:p>
    <w:p w14:paraId="060B9678">
      <w:pPr>
        <w:spacing w:line="420" w:lineRule="exact"/>
        <w:ind w:firstLine="422" w:firstLineChars="200"/>
        <w:jc w:val="left"/>
        <w:rPr>
          <w:rFonts w:hint="eastAsia" w:ascii="宋体" w:cs="Courier New"/>
          <w:b/>
        </w:rPr>
      </w:pPr>
      <w:r>
        <w:rPr>
          <w:rFonts w:hint="eastAsia" w:ascii="宋体" w:cs="Courier New"/>
          <w:b/>
        </w:rPr>
        <w:t>3.管理经验与业绩分……………………………………………………………………</w:t>
      </w:r>
      <w:r>
        <w:rPr>
          <w:rFonts w:hint="eastAsia" w:ascii="宋体" w:cs="Courier New"/>
          <w:b/>
          <w:lang w:val="en-US" w:eastAsia="zh-CN"/>
        </w:rPr>
        <w:t>8</w:t>
      </w:r>
      <w:r>
        <w:rPr>
          <w:rFonts w:hint="eastAsia" w:ascii="宋体" w:cs="Courier New"/>
          <w:b/>
        </w:rPr>
        <w:t>分</w:t>
      </w:r>
    </w:p>
    <w:p w14:paraId="1077C3AB">
      <w:pPr>
        <w:spacing w:line="420" w:lineRule="exact"/>
        <w:ind w:firstLine="420" w:firstLineChars="200"/>
        <w:jc w:val="left"/>
        <w:rPr>
          <w:rFonts w:hint="eastAsia" w:ascii="宋体" w:cs="Courier New"/>
        </w:rPr>
      </w:pPr>
      <w:r>
        <w:rPr>
          <w:rFonts w:hint="eastAsia" w:ascii="宋体" w:cs="Courier New"/>
        </w:rPr>
        <w:t>供应商</w:t>
      </w:r>
      <w:r>
        <w:rPr>
          <w:rFonts w:hint="eastAsia" w:ascii="宋体" w:cs="Courier New"/>
          <w:highlight w:val="none"/>
        </w:rPr>
        <w:t>202</w:t>
      </w:r>
      <w:r>
        <w:rPr>
          <w:rFonts w:hint="eastAsia" w:ascii="宋体" w:cs="Courier New"/>
          <w:highlight w:val="none"/>
          <w:lang w:val="en-US" w:eastAsia="zh-CN"/>
        </w:rPr>
        <w:t>2</w:t>
      </w:r>
      <w:r>
        <w:rPr>
          <w:rFonts w:hint="eastAsia" w:ascii="宋体" w:cs="Courier New"/>
          <w:highlight w:val="none"/>
        </w:rPr>
        <w:t>年1月</w:t>
      </w:r>
      <w:r>
        <w:rPr>
          <w:rFonts w:hint="eastAsia" w:ascii="宋体" w:cs="Courier New"/>
        </w:rPr>
        <w:t>至今，承接的物业管理服务项目业绩，每有一个得2分。满分为</w:t>
      </w:r>
      <w:r>
        <w:rPr>
          <w:rFonts w:hint="eastAsia" w:ascii="宋体" w:cs="Courier New"/>
          <w:lang w:val="en-US" w:eastAsia="zh-CN"/>
        </w:rPr>
        <w:t>8</w:t>
      </w:r>
      <w:r>
        <w:rPr>
          <w:rFonts w:hint="eastAsia" w:ascii="宋体" w:cs="Courier New"/>
        </w:rPr>
        <w:t>分。（服务内容至少包含保安、保洁、水电工等内容，同时提供中标/成交通知书、合同及合同期内其中一期往来款结算凭证复印件，否则不计分）。</w:t>
      </w:r>
    </w:p>
    <w:p w14:paraId="70E93556">
      <w:pPr>
        <w:spacing w:line="420" w:lineRule="exact"/>
        <w:ind w:firstLine="420" w:firstLineChars="200"/>
        <w:jc w:val="left"/>
        <w:rPr>
          <w:rFonts w:hint="eastAsia" w:ascii="宋体" w:cs="Courier New"/>
        </w:rPr>
      </w:pPr>
      <w:r>
        <w:rPr>
          <w:rFonts w:hint="eastAsia" w:ascii="宋体" w:cs="Courier New"/>
        </w:rPr>
        <w:t>说明：以上需提供复印件并加盖公章，否则不计分。</w:t>
      </w:r>
    </w:p>
    <w:p w14:paraId="5A567AD4">
      <w:pPr>
        <w:spacing w:line="420" w:lineRule="exact"/>
        <w:ind w:firstLine="422" w:firstLineChars="200"/>
        <w:jc w:val="left"/>
        <w:rPr>
          <w:rFonts w:hint="eastAsia" w:ascii="宋体" w:cs="Courier New"/>
          <w:b/>
        </w:rPr>
      </w:pPr>
      <w:r>
        <w:rPr>
          <w:rFonts w:hint="eastAsia" w:ascii="宋体" w:cs="Courier New"/>
          <w:b/>
        </w:rPr>
        <w:t>4.信誉分…………………………………………………………………………………3分</w:t>
      </w:r>
    </w:p>
    <w:p w14:paraId="50086191">
      <w:pPr>
        <w:spacing w:line="420" w:lineRule="exact"/>
        <w:ind w:firstLine="420" w:firstLineChars="200"/>
        <w:jc w:val="left"/>
        <w:rPr>
          <w:rFonts w:hint="eastAsia" w:ascii="宋体" w:cs="Courier New"/>
        </w:rPr>
      </w:pPr>
      <w:r>
        <w:rPr>
          <w:rFonts w:hint="eastAsia" w:ascii="宋体" w:cs="Courier New"/>
        </w:rPr>
        <w:t>持有有效的质量管理体系认证、环境管理体系认证、职业健康安全管理体系认证证书，每有一个得1分，满分3分；</w:t>
      </w:r>
    </w:p>
    <w:p w14:paraId="2A9CA272">
      <w:pPr>
        <w:snapToGrid w:val="0"/>
        <w:spacing w:line="500" w:lineRule="exact"/>
        <w:ind w:firstLine="422" w:firstLineChars="200"/>
        <w:rPr>
          <w:rFonts w:hint="eastAsia" w:ascii="宋体" w:hAnsi="Courier New" w:cs="Courier New"/>
          <w:b/>
          <w:bCs/>
        </w:rPr>
      </w:pPr>
      <w:r>
        <w:rPr>
          <w:rFonts w:hint="eastAsia" w:ascii="宋体" w:hAnsi="Courier New" w:cs="Courier New"/>
          <w:b/>
          <w:bCs/>
        </w:rPr>
        <w:t xml:space="preserve">总得分=1 + 2 + 3 + 4。  </w:t>
      </w:r>
    </w:p>
    <w:p w14:paraId="080D6DEB">
      <w:pPr>
        <w:snapToGrid w:val="0"/>
        <w:spacing w:line="500" w:lineRule="exact"/>
        <w:ind w:firstLine="400" w:firstLineChars="200"/>
        <w:rPr>
          <w:rFonts w:ascii="宋体" w:hAnsi="宋体" w:cs="宋体"/>
          <w:sz w:val="24"/>
        </w:rPr>
      </w:pPr>
      <w:r>
        <w:rPr>
          <w:rFonts w:hint="eastAsia" w:ascii="宋体" w:hAnsi="宋体" w:cs="宋体"/>
          <w:sz w:val="20"/>
          <w:szCs w:val="20"/>
          <w:shd w:val="clear" w:color="auto" w:fill="FFFFFF"/>
        </w:rPr>
        <w:t> </w:t>
      </w:r>
      <w:r>
        <w:rPr>
          <w:rFonts w:hint="eastAsia" w:cs="仿宋_GB2312" w:asciiTheme="minorEastAsia" w:hAnsiTheme="minorEastAsia" w:eastAsiaTheme="minorEastAsia"/>
          <w:bCs/>
          <w:color w:val="0000FF"/>
          <w:sz w:val="24"/>
        </w:rPr>
        <w:t>*</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供应商编制响应文件（商务技术文件部分）时，建议按此目录（序号和内容）提供评标标准相应的商务技术资料。</w:t>
      </w:r>
    </w:p>
    <w:p w14:paraId="7FA2885F">
      <w:pPr>
        <w:adjustRightInd/>
        <w:spacing w:line="360" w:lineRule="auto"/>
        <w:ind w:firstLine="482" w:firstLineChars="200"/>
        <w:rPr>
          <w:rFonts w:cs="Arial" w:asciiTheme="minorEastAsia" w:hAnsiTheme="minorEastAsia" w:eastAsiaTheme="minorEastAsia"/>
          <w:b/>
          <w:kern w:val="0"/>
          <w:sz w:val="24"/>
        </w:rPr>
      </w:pPr>
    </w:p>
    <w:p w14:paraId="4ACA781C">
      <w:pPr>
        <w:pStyle w:val="71"/>
        <w:rPr>
          <w:rFonts w:cs="Arial" w:asciiTheme="minorEastAsia" w:hAnsiTheme="minorEastAsia" w:eastAsiaTheme="minorEastAsia"/>
          <w:b/>
          <w:kern w:val="0"/>
          <w:sz w:val="24"/>
        </w:rPr>
      </w:pPr>
    </w:p>
    <w:p w14:paraId="21A17379">
      <w:pPr>
        <w:pStyle w:val="71"/>
        <w:rPr>
          <w:rFonts w:cs="Arial" w:asciiTheme="minorEastAsia" w:hAnsiTheme="minorEastAsia" w:eastAsiaTheme="minorEastAsia"/>
          <w:b/>
          <w:kern w:val="0"/>
          <w:sz w:val="24"/>
        </w:rPr>
      </w:pPr>
    </w:p>
    <w:p w14:paraId="500B8AF0">
      <w:pPr>
        <w:pStyle w:val="71"/>
        <w:rPr>
          <w:rFonts w:cs="Arial" w:asciiTheme="minorEastAsia" w:hAnsiTheme="minorEastAsia" w:eastAsiaTheme="minorEastAsia"/>
          <w:b/>
          <w:kern w:val="0"/>
          <w:sz w:val="24"/>
        </w:rPr>
      </w:pPr>
    </w:p>
    <w:p w14:paraId="7611227F">
      <w:pPr>
        <w:pStyle w:val="71"/>
        <w:rPr>
          <w:rFonts w:cs="Arial" w:asciiTheme="minorEastAsia" w:hAnsiTheme="minorEastAsia" w:eastAsiaTheme="minorEastAsia"/>
          <w:b w:val="0"/>
          <w:bCs/>
          <w:kern w:val="0"/>
          <w:sz w:val="24"/>
        </w:rPr>
      </w:pPr>
    </w:p>
    <w:p w14:paraId="7A8C3AC7">
      <w:pPr>
        <w:pStyle w:val="71"/>
        <w:rPr>
          <w:rFonts w:cs="Arial" w:asciiTheme="minorEastAsia" w:hAnsiTheme="minorEastAsia" w:eastAsiaTheme="minorEastAsia"/>
          <w:b w:val="0"/>
          <w:bCs/>
          <w:kern w:val="0"/>
          <w:sz w:val="24"/>
        </w:rPr>
      </w:pPr>
    </w:p>
    <w:p w14:paraId="466E0111">
      <w:pPr>
        <w:pStyle w:val="71"/>
        <w:rPr>
          <w:rFonts w:cs="Arial" w:asciiTheme="minorEastAsia" w:hAnsiTheme="minorEastAsia" w:eastAsiaTheme="minorEastAsia"/>
          <w:b w:val="0"/>
          <w:bCs/>
          <w:kern w:val="0"/>
          <w:sz w:val="24"/>
        </w:rPr>
      </w:pPr>
    </w:p>
    <w:p w14:paraId="3BB1ED05">
      <w:pPr>
        <w:pStyle w:val="2"/>
        <w:numPr>
          <w:ilvl w:val="255"/>
          <w:numId w:val="0"/>
        </w:numPr>
      </w:pPr>
    </w:p>
    <w:p w14:paraId="41B8DA06">
      <w:pPr>
        <w:pStyle w:val="393"/>
        <w:spacing w:before="0"/>
        <w:ind w:firstLine="643"/>
        <w:jc w:val="center"/>
        <w:outlineLvl w:val="1"/>
        <w:rPr>
          <w:rFonts w:cs="仿宋_GB2312" w:asciiTheme="minorEastAsia" w:hAnsiTheme="minorEastAsia" w:eastAsiaTheme="minorEastAsia"/>
          <w:b/>
        </w:rPr>
      </w:pPr>
      <w:r>
        <w:rPr>
          <w:rFonts w:hint="eastAsia" w:cs="仿宋_GB2312" w:asciiTheme="minorEastAsia" w:hAnsiTheme="minorEastAsia" w:eastAsiaTheme="minorEastAsia"/>
          <w:b/>
          <w:sz w:val="32"/>
        </w:rPr>
        <w:t>一、评审方法</w:t>
      </w:r>
    </w:p>
    <w:p w14:paraId="1D43C938">
      <w:pPr>
        <w:adjustRightInd/>
        <w:spacing w:line="360" w:lineRule="auto"/>
        <w:rPr>
          <w:rFonts w:cs="Arial" w:asciiTheme="minorEastAsia" w:hAnsiTheme="minorEastAsia" w:eastAsiaTheme="minorEastAsia"/>
          <w:kern w:val="0"/>
          <w:sz w:val="24"/>
        </w:rPr>
      </w:pPr>
      <w:r>
        <w:rPr>
          <w:rFonts w:hint="eastAsia" w:cs="Arial" w:asciiTheme="minorEastAsia" w:hAnsiTheme="minorEastAsia" w:eastAsiaTheme="minorEastAsia"/>
          <w:b/>
          <w:kern w:val="0"/>
          <w:sz w:val="24"/>
        </w:rPr>
        <w:t>1.综合评分法。</w:t>
      </w:r>
      <w:r>
        <w:rPr>
          <w:rFonts w:hint="eastAsia" w:cs="Arial" w:asciiTheme="minorEastAsia" w:hAnsiTheme="minorEastAsia" w:eastAsiaTheme="minorEastAsia"/>
          <w:kern w:val="0"/>
          <w:sz w:val="24"/>
        </w:rPr>
        <w:t>综合评分法，是指响应文件满足磋商文件全部实质性要求，且按照评审因素的量化指标评审得分最高的供应商为成交候选人的评审方法。</w:t>
      </w:r>
    </w:p>
    <w:p w14:paraId="56C51701">
      <w:pPr>
        <w:adjustRightInd/>
        <w:spacing w:line="360" w:lineRule="auto"/>
        <w:rPr>
          <w:rFonts w:cs="Arial" w:asciiTheme="minorEastAsia" w:hAnsiTheme="minorEastAsia" w:eastAsiaTheme="minorEastAsia"/>
          <w:kern w:val="0"/>
          <w:sz w:val="24"/>
        </w:rPr>
      </w:pPr>
    </w:p>
    <w:p w14:paraId="5316F62C">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二、磋商小组的组成</w:t>
      </w:r>
    </w:p>
    <w:p w14:paraId="049F64A1">
      <w:pPr>
        <w:pStyle w:val="393"/>
        <w:spacing w:before="0"/>
        <w:ind w:firstLine="0" w:firstLineChars="0"/>
        <w:rPr>
          <w:rFonts w:cs="Arial" w:asciiTheme="minorEastAsia" w:hAnsiTheme="minorEastAsia" w:eastAsiaTheme="minorEastAsia"/>
          <w:b/>
          <w:kern w:val="0"/>
        </w:rPr>
      </w:pPr>
      <w:r>
        <w:rPr>
          <w:rFonts w:hint="eastAsia" w:cs="Arial" w:asciiTheme="minorEastAsia" w:hAnsiTheme="minorEastAsia" w:eastAsiaTheme="minorEastAsia"/>
          <w:b/>
          <w:kern w:val="0"/>
        </w:rPr>
        <w:t>1.磋商小组的组成。</w:t>
      </w:r>
    </w:p>
    <w:p w14:paraId="35E7DC21">
      <w:pPr>
        <w:pStyle w:val="393"/>
        <w:spacing w:before="0"/>
        <w:ind w:firstLine="480"/>
        <w:rPr>
          <w:rFonts w:asciiTheme="minorEastAsia" w:hAnsiTheme="minorEastAsia" w:eastAsiaTheme="minorEastAsia"/>
        </w:rPr>
      </w:pPr>
      <w:r>
        <w:rPr>
          <w:rFonts w:hint="eastAsia" w:asciiTheme="minorEastAsia" w:hAnsiTheme="minorEastAsia" w:eastAsiaTheme="minorEastAsia"/>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BACA69C">
      <w:pPr>
        <w:pStyle w:val="393"/>
        <w:spacing w:before="0"/>
        <w:ind w:firstLine="480"/>
        <w:rPr>
          <w:rFonts w:asciiTheme="minorEastAsia" w:hAnsiTheme="minorEastAsia" w:eastAsiaTheme="minorEastAsia"/>
        </w:rPr>
      </w:pPr>
      <w:r>
        <w:rPr>
          <w:rFonts w:hint="eastAsia" w:asciiTheme="minorEastAsia" w:hAnsiTheme="minorEastAsia" w:eastAsiaTheme="minorEastAsia"/>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A84753D">
      <w:pPr>
        <w:snapToGrid w:val="0"/>
        <w:spacing w:line="360" w:lineRule="auto"/>
        <w:rPr>
          <w:rFonts w:cs="Arial" w:asciiTheme="minorEastAsia" w:hAnsiTheme="minorEastAsia" w:eastAsiaTheme="minorEastAsia"/>
          <w:b/>
          <w:kern w:val="0"/>
          <w:sz w:val="24"/>
          <w:szCs w:val="20"/>
        </w:rPr>
      </w:pPr>
      <w:r>
        <w:rPr>
          <w:rFonts w:hint="eastAsia" w:cs="Arial" w:asciiTheme="minorEastAsia" w:hAnsiTheme="minorEastAsia" w:eastAsiaTheme="minorEastAsia"/>
          <w:b/>
          <w:kern w:val="0"/>
          <w:sz w:val="24"/>
          <w:szCs w:val="20"/>
        </w:rPr>
        <w:t>2.磋商小组的组成人员的回避。</w:t>
      </w:r>
    </w:p>
    <w:p w14:paraId="78F0CF30">
      <w:pPr>
        <w:pStyle w:val="393"/>
        <w:spacing w:before="0"/>
        <w:ind w:firstLine="480"/>
        <w:rPr>
          <w:rFonts w:asciiTheme="minorEastAsia" w:hAnsiTheme="minorEastAsia" w:eastAsiaTheme="minorEastAsia"/>
        </w:rPr>
      </w:pPr>
      <w:r>
        <w:rPr>
          <w:rFonts w:hint="eastAsia" w:asciiTheme="minorEastAsia" w:hAnsiTheme="minorEastAsia" w:eastAsiaTheme="minorEastAsia"/>
        </w:rPr>
        <w:t>在政府采购活动中，磋商小组的组成人员与供应商有下列利害关系之一的，应当回避：</w:t>
      </w:r>
    </w:p>
    <w:p w14:paraId="29ED2283">
      <w:pPr>
        <w:pStyle w:val="393"/>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2.1参加采购活动前3年内与供应商存在劳动关系；</w:t>
      </w:r>
    </w:p>
    <w:p w14:paraId="2A709848">
      <w:pPr>
        <w:pStyle w:val="393"/>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2.2参加采购活动前3年内担任供应商的董事、监事；</w:t>
      </w:r>
    </w:p>
    <w:p w14:paraId="5BF03FC0">
      <w:pPr>
        <w:pStyle w:val="393"/>
        <w:spacing w:before="0"/>
        <w:ind w:firstLine="0" w:firstLineChars="0"/>
        <w:rPr>
          <w:rFonts w:cs="Arial" w:asciiTheme="minorEastAsia" w:hAnsiTheme="minorEastAsia" w:eastAsiaTheme="minorEastAsia"/>
          <w:kern w:val="0"/>
        </w:rPr>
      </w:pPr>
      <w:r>
        <w:rPr>
          <w:rFonts w:hint="eastAsia" w:cs="Arial" w:asciiTheme="minorEastAsia" w:hAnsiTheme="minorEastAsia" w:eastAsiaTheme="minorEastAsia"/>
          <w:kern w:val="0"/>
        </w:rPr>
        <w:t>　　2.3参加采购活动前3年内是供应商的控股股东或者实际控制人；</w:t>
      </w:r>
    </w:p>
    <w:p w14:paraId="65752CA0">
      <w:pPr>
        <w:pStyle w:val="393"/>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2.4与供应商的法定代表人或者负责人有夫妻、直系血亲、三代以内旁系血亲或者近姻亲关系；</w:t>
      </w:r>
    </w:p>
    <w:p w14:paraId="381ED5B4">
      <w:pPr>
        <w:pStyle w:val="393"/>
        <w:spacing w:before="0"/>
        <w:ind w:firstLine="480" w:firstLineChars="0"/>
        <w:rPr>
          <w:rFonts w:cs="Arial" w:asciiTheme="minorEastAsia" w:hAnsiTheme="minorEastAsia" w:eastAsiaTheme="minorEastAsia"/>
          <w:kern w:val="0"/>
        </w:rPr>
      </w:pPr>
      <w:r>
        <w:rPr>
          <w:rFonts w:hint="eastAsia" w:cs="Arial" w:asciiTheme="minorEastAsia" w:hAnsiTheme="minorEastAsia" w:eastAsiaTheme="minorEastAsia"/>
          <w:kern w:val="0"/>
        </w:rPr>
        <w:t>2.5与供应商有其他可能影响政府采购活动公平、公正进行的关系。</w:t>
      </w:r>
    </w:p>
    <w:p w14:paraId="029D6853">
      <w:pPr>
        <w:snapToGrid w:val="0"/>
        <w:spacing w:line="360" w:lineRule="auto"/>
        <w:ind w:left="120" w:leftChars="57" w:firstLine="482" w:firstLineChars="150"/>
        <w:jc w:val="center"/>
        <w:rPr>
          <w:rFonts w:cs="仿宋_GB2312" w:asciiTheme="minorEastAsia" w:hAnsiTheme="minorEastAsia" w:eastAsiaTheme="minorEastAsia"/>
          <w:b/>
          <w:sz w:val="32"/>
        </w:rPr>
      </w:pPr>
    </w:p>
    <w:p w14:paraId="29069315">
      <w:pPr>
        <w:snapToGrid w:val="0"/>
        <w:spacing w:line="360" w:lineRule="auto"/>
        <w:ind w:left="120" w:leftChars="57" w:firstLine="482" w:firstLineChars="150"/>
        <w:jc w:val="center"/>
        <w:outlineLvl w:val="1"/>
        <w:rPr>
          <w:rFonts w:asciiTheme="minorEastAsia" w:hAnsiTheme="minorEastAsia" w:eastAsiaTheme="minorEastAsia"/>
          <w:b/>
          <w:sz w:val="32"/>
          <w:szCs w:val="32"/>
        </w:rPr>
      </w:pPr>
      <w:r>
        <w:rPr>
          <w:rFonts w:hint="eastAsia" w:cs="仿宋_GB2312" w:asciiTheme="minorEastAsia" w:hAnsiTheme="minorEastAsia" w:eastAsiaTheme="minorEastAsia"/>
          <w:b/>
          <w:sz w:val="32"/>
        </w:rPr>
        <w:t>三、磋商小组的职责</w:t>
      </w:r>
    </w:p>
    <w:p w14:paraId="4E45EF2B">
      <w:pPr>
        <w:pStyle w:val="393"/>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1.磋商小组负责具体评审事务，并独立履行下列职责：</w:t>
      </w:r>
    </w:p>
    <w:p w14:paraId="19B1C1D9">
      <w:pPr>
        <w:pStyle w:val="393"/>
        <w:spacing w:before="0"/>
        <w:ind w:firstLine="480"/>
        <w:rPr>
          <w:rFonts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szCs w:val="24"/>
        </w:rPr>
        <w:t>对供应商的资格进行审查；</w:t>
      </w:r>
      <w:r>
        <w:rPr>
          <w:rFonts w:hint="eastAsia" w:asciiTheme="minorEastAsia" w:hAnsiTheme="minorEastAsia" w:eastAsiaTheme="minorEastAsia"/>
        </w:rPr>
        <w:t>对响应文件的有效性、完整性和响应程度进行审查；</w:t>
      </w:r>
    </w:p>
    <w:p w14:paraId="671DAF8D">
      <w:pPr>
        <w:pStyle w:val="393"/>
        <w:spacing w:before="0"/>
        <w:ind w:firstLine="480"/>
        <w:rPr>
          <w:rFonts w:asciiTheme="minorEastAsia" w:hAnsiTheme="minorEastAsia" w:eastAsiaTheme="minorEastAsia"/>
        </w:rPr>
      </w:pPr>
      <w:r>
        <w:rPr>
          <w:rFonts w:hint="eastAsia" w:asciiTheme="minorEastAsia" w:hAnsiTheme="minorEastAsia" w:eastAsiaTheme="minorEastAsia"/>
        </w:rPr>
        <w:t>1.2审查、评价响应文件是否符合磋商文件的商务、技术等实质性要求；</w:t>
      </w:r>
    </w:p>
    <w:p w14:paraId="69EECBAE">
      <w:pPr>
        <w:pStyle w:val="393"/>
        <w:spacing w:before="0"/>
        <w:ind w:firstLine="480"/>
        <w:rPr>
          <w:rFonts w:asciiTheme="minorEastAsia" w:hAnsiTheme="minorEastAsia" w:eastAsiaTheme="minorEastAsia"/>
        </w:rPr>
      </w:pPr>
      <w:r>
        <w:rPr>
          <w:rFonts w:hint="eastAsia" w:asciiTheme="minorEastAsia" w:hAnsiTheme="minorEastAsia" w:eastAsiaTheme="minorEastAsia"/>
        </w:rPr>
        <w:t>1.3要求供应商对响应文件有关事项作出澄清、说明或者更正；</w:t>
      </w:r>
    </w:p>
    <w:p w14:paraId="352F0712">
      <w:pPr>
        <w:pStyle w:val="393"/>
        <w:spacing w:before="0"/>
        <w:ind w:firstLine="480"/>
        <w:rPr>
          <w:rFonts w:asciiTheme="minorEastAsia" w:hAnsiTheme="minorEastAsia" w:eastAsiaTheme="minorEastAsia"/>
        </w:rPr>
      </w:pPr>
      <w:r>
        <w:rPr>
          <w:rFonts w:hint="eastAsia" w:asciiTheme="minorEastAsia" w:hAnsiTheme="minorEastAsia" w:eastAsiaTheme="minorEastAsia"/>
        </w:rPr>
        <w:t>1.4磋商小组集中与单一供应商分别进行磋商；</w:t>
      </w:r>
    </w:p>
    <w:p w14:paraId="56E22C3D">
      <w:pPr>
        <w:pStyle w:val="393"/>
        <w:spacing w:before="0"/>
        <w:ind w:firstLine="480"/>
        <w:rPr>
          <w:rFonts w:asciiTheme="minorEastAsia" w:hAnsiTheme="minorEastAsia" w:eastAsiaTheme="minorEastAsia"/>
        </w:rPr>
      </w:pPr>
      <w:r>
        <w:rPr>
          <w:rFonts w:hint="eastAsia" w:asciiTheme="minorEastAsia" w:hAnsiTheme="minorEastAsia" w:eastAsiaTheme="minorEastAsia"/>
        </w:rPr>
        <w:t>1.5确定磋商文件的变动情况，并确定提交最后报价的供应商；</w:t>
      </w:r>
    </w:p>
    <w:p w14:paraId="4D40847B">
      <w:pPr>
        <w:pStyle w:val="393"/>
        <w:spacing w:before="0"/>
        <w:ind w:firstLine="480"/>
        <w:rPr>
          <w:rFonts w:asciiTheme="minorEastAsia" w:hAnsiTheme="minorEastAsia" w:eastAsiaTheme="minorEastAsia"/>
        </w:rPr>
      </w:pPr>
      <w:r>
        <w:rPr>
          <w:rFonts w:hint="eastAsia" w:asciiTheme="minorEastAsia" w:hAnsiTheme="minorEastAsia" w:eastAsiaTheme="minorEastAsia"/>
        </w:rPr>
        <w:t>1.6根据磋商文件确定的评审办法及评审标准对提交最后报价的供应商的响应文件和最后报价采用综合评分法进行综合评分；</w:t>
      </w:r>
    </w:p>
    <w:p w14:paraId="128CE6AB">
      <w:pPr>
        <w:pStyle w:val="393"/>
        <w:spacing w:before="0"/>
        <w:ind w:firstLine="480"/>
        <w:rPr>
          <w:rFonts w:asciiTheme="minorEastAsia" w:hAnsiTheme="minorEastAsia" w:eastAsiaTheme="minorEastAsia"/>
        </w:rPr>
      </w:pPr>
      <w:r>
        <w:rPr>
          <w:rFonts w:hint="eastAsia" w:asciiTheme="minorEastAsia" w:hAnsiTheme="minorEastAsia" w:eastAsiaTheme="minorEastAsia"/>
        </w:rPr>
        <w:t>1.7编制评审报告，确定成交候选人名单，以及根据采购人委托直接确定成交人；</w:t>
      </w:r>
    </w:p>
    <w:p w14:paraId="4C208FDA">
      <w:pPr>
        <w:pStyle w:val="393"/>
        <w:spacing w:before="0"/>
        <w:ind w:firstLine="480"/>
        <w:rPr>
          <w:rFonts w:asciiTheme="minorEastAsia" w:hAnsiTheme="minorEastAsia" w:eastAsiaTheme="minorEastAsia"/>
        </w:rPr>
      </w:pPr>
      <w:r>
        <w:rPr>
          <w:rFonts w:hint="eastAsia" w:asciiTheme="minorEastAsia" w:hAnsiTheme="minorEastAsia" w:eastAsiaTheme="minorEastAsia"/>
        </w:rPr>
        <w:t>1.8向采购人、采购代理机构或者有关部门报告评审中发现的违法行为；</w:t>
      </w:r>
    </w:p>
    <w:p w14:paraId="5859E8F2">
      <w:pPr>
        <w:pStyle w:val="393"/>
        <w:spacing w:before="0"/>
        <w:ind w:firstLine="480"/>
        <w:rPr>
          <w:rFonts w:asciiTheme="minorEastAsia" w:hAnsiTheme="minorEastAsia" w:eastAsiaTheme="minorEastAsia"/>
        </w:rPr>
      </w:pPr>
      <w:r>
        <w:rPr>
          <w:rFonts w:hint="eastAsia" w:asciiTheme="minorEastAsia" w:hAnsiTheme="minorEastAsia" w:eastAsiaTheme="minorEastAsia"/>
        </w:rPr>
        <w:t>1.9法律、法规、规章、磋商文件等规定的其它事项。</w:t>
      </w:r>
    </w:p>
    <w:p w14:paraId="31861E5C">
      <w:pPr>
        <w:pStyle w:val="393"/>
        <w:spacing w:before="0"/>
        <w:ind w:firstLine="0" w:firstLineChars="0"/>
        <w:rPr>
          <w:rFonts w:cs="Arial" w:asciiTheme="minorEastAsia" w:hAnsiTheme="minorEastAsia" w:eastAsiaTheme="minorEastAsia"/>
          <w:b/>
          <w:kern w:val="0"/>
          <w:szCs w:val="24"/>
        </w:rPr>
      </w:pPr>
      <w:r>
        <w:rPr>
          <w:rFonts w:hint="eastAsia" w:cs="Arial" w:asciiTheme="minorEastAsia" w:hAnsiTheme="minorEastAsia" w:eastAsiaTheme="minorEastAsia"/>
          <w:b/>
          <w:kern w:val="0"/>
          <w:szCs w:val="24"/>
        </w:rPr>
        <w:t>2.磋商小组及其成员不得有下列行为：</w:t>
      </w:r>
    </w:p>
    <w:p w14:paraId="1D01971B">
      <w:pPr>
        <w:pStyle w:val="393"/>
        <w:spacing w:before="0"/>
        <w:ind w:firstLine="480"/>
        <w:rPr>
          <w:rFonts w:asciiTheme="minorEastAsia" w:hAnsiTheme="minorEastAsia" w:eastAsiaTheme="minorEastAsia"/>
        </w:rPr>
      </w:pPr>
      <w:r>
        <w:rPr>
          <w:rFonts w:hint="eastAsia" w:asciiTheme="minorEastAsia" w:hAnsiTheme="minorEastAsia" w:eastAsiaTheme="minorEastAsia"/>
        </w:rPr>
        <w:t>2.1确定参与本项目至评审结束前私自接触供应商；</w:t>
      </w:r>
    </w:p>
    <w:p w14:paraId="07D8D18A">
      <w:pPr>
        <w:pStyle w:val="393"/>
        <w:spacing w:before="0"/>
        <w:ind w:firstLine="480"/>
        <w:rPr>
          <w:rFonts w:asciiTheme="minorEastAsia" w:hAnsiTheme="minorEastAsia" w:eastAsiaTheme="minorEastAsia"/>
        </w:rPr>
      </w:pPr>
      <w:r>
        <w:rPr>
          <w:rFonts w:hint="eastAsia" w:asciiTheme="minorEastAsia" w:hAnsiTheme="minorEastAsia" w:eastAsiaTheme="minorEastAsia"/>
        </w:rPr>
        <w:t xml:space="preserve">2.2接受供应商提出的“超出响应文件的范围或者改变响应文件的实质性内容”的澄清、说明或者更正； </w:t>
      </w:r>
    </w:p>
    <w:p w14:paraId="45E9CF72">
      <w:pPr>
        <w:pStyle w:val="393"/>
        <w:spacing w:before="0"/>
        <w:ind w:firstLine="480"/>
        <w:rPr>
          <w:rFonts w:asciiTheme="minorEastAsia" w:hAnsiTheme="minorEastAsia" w:eastAsiaTheme="minorEastAsia"/>
        </w:rPr>
      </w:pPr>
      <w:r>
        <w:rPr>
          <w:rFonts w:hint="eastAsia" w:asciiTheme="minorEastAsia" w:hAnsiTheme="minorEastAsia" w:eastAsiaTheme="minorEastAsia"/>
        </w:rPr>
        <w:t>2.3违反评审纪律发表倾向性意见或者征询采购人的倾向性意见；</w:t>
      </w:r>
    </w:p>
    <w:p w14:paraId="35D1B4F5">
      <w:pPr>
        <w:pStyle w:val="393"/>
        <w:spacing w:before="0"/>
        <w:ind w:firstLine="480"/>
        <w:rPr>
          <w:rFonts w:asciiTheme="minorEastAsia" w:hAnsiTheme="minorEastAsia" w:eastAsiaTheme="minorEastAsia"/>
        </w:rPr>
      </w:pPr>
      <w:r>
        <w:rPr>
          <w:rFonts w:hint="eastAsia" w:asciiTheme="minorEastAsia" w:hAnsiTheme="minorEastAsia" w:eastAsiaTheme="minorEastAsia"/>
        </w:rPr>
        <w:t>2.4对需要专业判断的主观评审因素协商评分；</w:t>
      </w:r>
    </w:p>
    <w:p w14:paraId="5BF9E863">
      <w:pPr>
        <w:pStyle w:val="393"/>
        <w:spacing w:before="0"/>
        <w:ind w:firstLine="480"/>
        <w:rPr>
          <w:rFonts w:asciiTheme="minorEastAsia" w:hAnsiTheme="minorEastAsia" w:eastAsiaTheme="minorEastAsia"/>
        </w:rPr>
      </w:pPr>
      <w:r>
        <w:rPr>
          <w:rFonts w:hint="eastAsia" w:asciiTheme="minorEastAsia" w:hAnsiTheme="minorEastAsia" w:eastAsiaTheme="minorEastAsia"/>
        </w:rPr>
        <w:t>2.5在评审过程中擅离职守，影响评审程序正常进行的；</w:t>
      </w:r>
    </w:p>
    <w:p w14:paraId="44BF1D1B">
      <w:pPr>
        <w:pStyle w:val="393"/>
        <w:spacing w:before="0"/>
        <w:ind w:firstLine="480"/>
        <w:rPr>
          <w:rFonts w:asciiTheme="minorEastAsia" w:hAnsiTheme="minorEastAsia" w:eastAsiaTheme="minorEastAsia"/>
        </w:rPr>
      </w:pPr>
      <w:r>
        <w:rPr>
          <w:rFonts w:hint="eastAsia" w:asciiTheme="minorEastAsia" w:hAnsiTheme="minorEastAsia" w:eastAsiaTheme="minorEastAsia"/>
        </w:rPr>
        <w:t>2.6记录、复制或者带走任何评审资料；</w:t>
      </w:r>
    </w:p>
    <w:p w14:paraId="6BB5198E">
      <w:pPr>
        <w:pStyle w:val="393"/>
        <w:spacing w:before="0"/>
        <w:ind w:firstLine="480"/>
        <w:rPr>
          <w:rFonts w:asciiTheme="minorEastAsia" w:hAnsiTheme="minorEastAsia" w:eastAsiaTheme="minorEastAsia"/>
        </w:rPr>
      </w:pPr>
      <w:r>
        <w:rPr>
          <w:rFonts w:hint="eastAsia" w:asciiTheme="minorEastAsia" w:hAnsiTheme="minorEastAsia" w:eastAsiaTheme="minorEastAsia"/>
        </w:rPr>
        <w:t>2.7其他不遵守评审纪律的行为。</w:t>
      </w:r>
    </w:p>
    <w:p w14:paraId="630C6D0D">
      <w:pPr>
        <w:pStyle w:val="393"/>
        <w:spacing w:before="0"/>
        <w:ind w:firstLine="480"/>
        <w:rPr>
          <w:rFonts w:asciiTheme="minorEastAsia" w:hAnsiTheme="minorEastAsia" w:eastAsiaTheme="minorEastAsia"/>
        </w:rPr>
      </w:pPr>
      <w:r>
        <w:rPr>
          <w:rFonts w:hint="eastAsia" w:asciiTheme="minorEastAsia" w:hAnsiTheme="minorEastAsia" w:eastAsiaTheme="minorEastAsia"/>
        </w:rPr>
        <w:t>磋商小组成员有2.1-2.5行为之一的，其评审意见无效，并不得获取评审劳务报酬和报销异地评审差旅费。</w:t>
      </w:r>
    </w:p>
    <w:p w14:paraId="21681F7C">
      <w:pPr>
        <w:pStyle w:val="393"/>
        <w:spacing w:before="0"/>
        <w:ind w:firstLine="0" w:firstLineChars="0"/>
        <w:rPr>
          <w:rFonts w:asciiTheme="minorEastAsia" w:hAnsiTheme="minorEastAsia" w:eastAsiaTheme="minorEastAsia"/>
          <w:b/>
        </w:rPr>
      </w:pPr>
    </w:p>
    <w:p w14:paraId="2FC7D73F">
      <w:pPr>
        <w:pStyle w:val="393"/>
        <w:spacing w:before="0"/>
        <w:ind w:firstLine="0" w:firstLineChars="0"/>
        <w:outlineLvl w:val="1"/>
        <w:rPr>
          <w:rFonts w:cs="仿宋_GB2312" w:asciiTheme="minorEastAsia" w:hAnsiTheme="minorEastAsia" w:eastAsiaTheme="minorEastAsia"/>
          <w:b/>
          <w:sz w:val="28"/>
          <w:szCs w:val="18"/>
        </w:rPr>
      </w:pPr>
    </w:p>
    <w:p w14:paraId="565B92A8">
      <w:pPr>
        <w:pStyle w:val="393"/>
        <w:spacing w:before="0"/>
        <w:ind w:firstLine="0" w:firstLineChars="0"/>
        <w:outlineLvl w:val="1"/>
        <w:rPr>
          <w:rFonts w:cs="仿宋_GB2312" w:asciiTheme="minorEastAsia" w:hAnsiTheme="minorEastAsia" w:eastAsiaTheme="minorEastAsia"/>
          <w:b/>
          <w:sz w:val="28"/>
          <w:szCs w:val="18"/>
        </w:rPr>
      </w:pPr>
    </w:p>
    <w:p w14:paraId="08618418">
      <w:pPr>
        <w:pStyle w:val="393"/>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四、评审程序</w:t>
      </w:r>
    </w:p>
    <w:p w14:paraId="592A64D4">
      <w:pPr>
        <w:pStyle w:val="393"/>
        <w:spacing w:before="0"/>
        <w:ind w:firstLine="472" w:firstLineChars="196"/>
        <w:rPr>
          <w:rFonts w:asciiTheme="minorEastAsia" w:hAnsiTheme="minorEastAsia" w:eastAsiaTheme="minorEastAsia"/>
          <w:b/>
        </w:rPr>
      </w:pPr>
      <w:r>
        <w:rPr>
          <w:rFonts w:hint="eastAsia" w:asciiTheme="minorEastAsia" w:hAnsiTheme="minorEastAsia" w:eastAsiaTheme="minorEastAsia"/>
          <w:b/>
        </w:rPr>
        <w:t>详见磋商文件“第二部分 竞争性磋商流程”。</w:t>
      </w:r>
    </w:p>
    <w:p w14:paraId="68E9FDD1">
      <w:pPr>
        <w:pStyle w:val="393"/>
        <w:spacing w:before="0"/>
        <w:ind w:firstLine="0" w:firstLineChars="0"/>
        <w:rPr>
          <w:rFonts w:asciiTheme="minorEastAsia" w:hAnsiTheme="minorEastAsia" w:eastAsiaTheme="minorEastAsia"/>
          <w:b/>
        </w:rPr>
      </w:pPr>
    </w:p>
    <w:p w14:paraId="3864F9D8">
      <w:pPr>
        <w:pStyle w:val="393"/>
        <w:spacing w:before="0"/>
        <w:ind w:firstLine="0" w:firstLineChars="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五、评审须知</w:t>
      </w:r>
    </w:p>
    <w:p w14:paraId="49F4AEE7">
      <w:pPr>
        <w:pStyle w:val="393"/>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szCs w:val="24"/>
        </w:rPr>
        <w:t>1. 响应文件的澄清</w:t>
      </w:r>
    </w:p>
    <w:p w14:paraId="2376C405">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9EF522B">
      <w:pPr>
        <w:pStyle w:val="393"/>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2.最后报价的修正原则</w:t>
      </w:r>
    </w:p>
    <w:p w14:paraId="279A4D9D">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磋商小组对响应文件的最后报价进行审核，对发现计算、书写等错误的，按以下原则进行修正：</w:t>
      </w:r>
    </w:p>
    <w:p w14:paraId="1F9315C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2.1《最后报价一览表》内容与响应文件中响应内容不一致的，以《最后报价一览表》为准;</w:t>
      </w:r>
    </w:p>
    <w:p w14:paraId="45BF842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2.2大写金额和小写金额不一致的，以大写金额为准;</w:t>
      </w:r>
    </w:p>
    <w:p w14:paraId="29D0A13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2.3单价金额小数点或者百分比有明显错位的，以《最后报价一览表》的总价为准，并修改单价;</w:t>
      </w:r>
    </w:p>
    <w:p w14:paraId="3953DDD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2.4总价金额与按单价汇总金额不一致的，以单价金额计算结果为准。</w:t>
      </w:r>
    </w:p>
    <w:p w14:paraId="0618352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2.5同时出现两种以上不一致的，按照前款规定的顺序修正。</w:t>
      </w:r>
    </w:p>
    <w:p w14:paraId="335E053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2.6以修正后的总价作为最后报价。</w:t>
      </w:r>
    </w:p>
    <w:p w14:paraId="7D127FE4">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Cs/>
          <w:sz w:val="24"/>
        </w:rPr>
        <w:t>▲</w:t>
      </w:r>
      <w:r>
        <w:rPr>
          <w:rFonts w:hint="eastAsia" w:cs="仿宋_GB2312" w:asciiTheme="minorEastAsia" w:hAnsiTheme="minorEastAsia" w:eastAsiaTheme="minorEastAsia"/>
          <w:b/>
          <w:bCs/>
          <w:sz w:val="24"/>
        </w:rPr>
        <w:t>供应商对根据修正原则修正后的最后报价不确认的，响应无效。</w:t>
      </w:r>
    </w:p>
    <w:p w14:paraId="093D89EE">
      <w:pPr>
        <w:pStyle w:val="393"/>
        <w:spacing w:before="0"/>
        <w:ind w:firstLine="0" w:firstLineChars="0"/>
        <w:rPr>
          <w:rFonts w:cs="仿宋_GB2312" w:asciiTheme="minorEastAsia" w:hAnsiTheme="minorEastAsia" w:eastAsiaTheme="minorEastAsia"/>
          <w:b/>
          <w:szCs w:val="24"/>
        </w:rPr>
      </w:pPr>
      <w:r>
        <w:rPr>
          <w:rFonts w:hint="eastAsia" w:asciiTheme="minorEastAsia" w:hAnsiTheme="minorEastAsia" w:eastAsiaTheme="minorEastAsia"/>
          <w:b/>
        </w:rPr>
        <w:t>3.</w:t>
      </w:r>
      <w:r>
        <w:rPr>
          <w:rFonts w:hint="eastAsia" w:asciiTheme="minorEastAsia" w:hAnsiTheme="minorEastAsia" w:eastAsiaTheme="minorEastAsia"/>
          <w:b/>
          <w:spacing w:val="20"/>
        </w:rPr>
        <w:t>响应无效</w:t>
      </w:r>
    </w:p>
    <w:p w14:paraId="7B29017A">
      <w:pPr>
        <w:pStyle w:val="23"/>
        <w:spacing w:line="360" w:lineRule="auto"/>
        <w:rPr>
          <w:rFonts w:asciiTheme="minorEastAsia" w:hAnsiTheme="minorEastAsia" w:eastAsiaTheme="minorEastAsia"/>
          <w:szCs w:val="21"/>
        </w:rPr>
      </w:pPr>
      <w:r>
        <w:rPr>
          <w:rFonts w:hint="eastAsia" w:cs="仿宋_GB2312" w:asciiTheme="minorEastAsia" w:hAnsiTheme="minorEastAsia" w:eastAsiaTheme="minorEastAsia"/>
          <w:szCs w:val="21"/>
        </w:rPr>
        <w:t>有下列情况之一的，响应无效</w:t>
      </w:r>
      <w:r>
        <w:rPr>
          <w:rFonts w:hint="eastAsia" w:asciiTheme="minorEastAsia" w:hAnsiTheme="minorEastAsia" w:eastAsiaTheme="minorEastAsia"/>
          <w:szCs w:val="21"/>
        </w:rPr>
        <w:t>：</w:t>
      </w:r>
    </w:p>
    <w:p w14:paraId="056EBF9E">
      <w:pPr>
        <w:spacing w:line="360" w:lineRule="auto"/>
        <w:ind w:firstLine="480" w:firstLineChars="200"/>
        <w:rPr>
          <w:rFonts w:cs="仿宋_GB2312" w:asciiTheme="minorEastAsia" w:hAnsiTheme="minorEastAsia" w:eastAsiaTheme="minorEastAsia"/>
          <w:sz w:val="24"/>
          <w:szCs w:val="21"/>
        </w:rPr>
      </w:pPr>
      <w:r>
        <w:rPr>
          <w:rFonts w:hint="eastAsia" w:asciiTheme="minorEastAsia" w:hAnsiTheme="minorEastAsia" w:eastAsiaTheme="minorEastAsia"/>
          <w:sz w:val="24"/>
        </w:rPr>
        <w:t>3.1</w:t>
      </w:r>
      <w:r>
        <w:rPr>
          <w:rFonts w:hint="eastAsia" w:cs="仿宋_GB2312" w:asciiTheme="minorEastAsia" w:hAnsiTheme="minorEastAsia" w:eastAsiaTheme="minorEastAsia"/>
          <w:sz w:val="24"/>
          <w:szCs w:val="21"/>
        </w:rPr>
        <w:t>单位负责人为同一人或者存在直接控股、管理关系的不同供应商参加同一合同项下的政府采购活动的（均无效）；</w:t>
      </w:r>
    </w:p>
    <w:p w14:paraId="3274202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3.2为采购项目提供整体设计、规范编制或者项目管理、监理、检测等服务的供应商再参加该采购项目的其他采购活动的； </w:t>
      </w:r>
    </w:p>
    <w:p w14:paraId="524167D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3.3供应商不具备磋商文件中规定的资格要求的（供应商未提供有效的资格证明文件的，视为供应商不具备磋商文件中规定的资格要求）；</w:t>
      </w:r>
    </w:p>
    <w:p w14:paraId="69781AE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3.4如以联合体形式参加政府采购活动的，联合协议不符合磋商文件规定的联合协议要求的；</w:t>
      </w:r>
    </w:p>
    <w:p w14:paraId="6E62796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3.5响应文件未按磋商文件的澄清、修改的内容编制，又不符合实质性要求的；</w:t>
      </w:r>
    </w:p>
    <w:p w14:paraId="09A2789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3.6响应文件组成漏项，内容不全或内容字迹模糊辨认不清的；</w:t>
      </w:r>
    </w:p>
    <w:p w14:paraId="3E3A9D8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3.7响应文件中法人授权书所载内容与本项目内容有异的；</w:t>
      </w:r>
    </w:p>
    <w:p w14:paraId="263B295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3.8响应文件未按照磋商文件要求签署、盖章的；</w:t>
      </w:r>
    </w:p>
    <w:p w14:paraId="382B005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3.9</w:t>
      </w:r>
      <w:r>
        <w:rPr>
          <w:rFonts w:hint="eastAsia" w:ascii="宋体" w:hAnsi="宋体" w:cs="宋体"/>
          <w:kern w:val="0"/>
          <w:sz w:val="24"/>
        </w:rPr>
        <w:t>采购人拟采购的产品属于政府强制采购的节能产品品目清单范围的，供应商相应的响应产品未获得国家确定的认证机构出具的、处于有效期之内的节能产品认证证书的；</w:t>
      </w:r>
    </w:p>
    <w:p w14:paraId="39FB97C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3.10响应文件含有采购人不能接受的附加条件的；</w:t>
      </w:r>
    </w:p>
    <w:p w14:paraId="1FD1AD2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3.11响应文件中承诺的响应有效期少于磋商文件中载明的响应有效期的；</w:t>
      </w:r>
    </w:p>
    <w:p w14:paraId="1790BE2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3.12供应商所投内容不符合磋商文件中实质性要求的；</w:t>
      </w:r>
    </w:p>
    <w:p w14:paraId="377506D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3.13所提交的《最后报价一览表》中出现不是唯一的、有选择性的报价的;</w:t>
      </w:r>
    </w:p>
    <w:p w14:paraId="429279E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3.14最后报价高于本项目采购预算或者最高限价的;</w:t>
      </w:r>
    </w:p>
    <w:p w14:paraId="0CA3528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3.15《最后报价一览表》填写不完整或字迹不能辨认或有漏项的；</w:t>
      </w:r>
    </w:p>
    <w:p w14:paraId="6BA0CDB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3.16供应商对根据修正原则修正后的最后报价不确认的；</w:t>
      </w:r>
    </w:p>
    <w:p w14:paraId="2E9558E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3.17供应商提供虚假材料响应的（包括但不限于以下情节）；</w:t>
      </w:r>
    </w:p>
    <w:p w14:paraId="5CBC7D4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3.17.1使用伪造、变造的许可证件；</w:t>
      </w:r>
    </w:p>
    <w:p w14:paraId="2EDC016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3.17.2提供虚假的财务状况或者业绩；</w:t>
      </w:r>
    </w:p>
    <w:p w14:paraId="69F7B40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3.17.3提供虚假的项目负责人或者主要技术人员简历、劳动关系证明；</w:t>
      </w:r>
    </w:p>
    <w:p w14:paraId="76B0297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3.17.4提供虚假的信用状况；</w:t>
      </w:r>
    </w:p>
    <w:p w14:paraId="46E928F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3.17.5其他弄虚作假的行为。</w:t>
      </w:r>
    </w:p>
    <w:p w14:paraId="559D203F">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3.18供应商有恶意串通、妨碍其他供应商的竞争行为、损害采购人或者其他供应商的合法权益情形的。</w:t>
      </w:r>
    </w:p>
    <w:p w14:paraId="63F407F5">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有下列情形之一的，属于或视为恶意串通，其响应无效：</w:t>
      </w:r>
    </w:p>
    <w:p w14:paraId="3C80F4D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3.18.1供应商直接或者间接从采购人或者采购代理机构处获得其他供应商的相关情况并修改其响应文件；</w:t>
      </w:r>
    </w:p>
    <w:p w14:paraId="73B422E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3.18.2供应商按照采购人或者采购代理机构的授意撤换、修改投标文件或者响应文件；</w:t>
      </w:r>
    </w:p>
    <w:p w14:paraId="55DA671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3.18.3供应商之间协商报价、技术方案等投标文件或者响应文件的实质性内容；</w:t>
      </w:r>
    </w:p>
    <w:p w14:paraId="58AA24D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3.18.4属于同一集团、协会、商会等组织成员的供应商按照该组织要求协同参加政府采购活动；</w:t>
      </w:r>
    </w:p>
    <w:p w14:paraId="0A3E97E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3.18.5供应商之间事先约定由某一特定供应商中标、成交；</w:t>
      </w:r>
    </w:p>
    <w:p w14:paraId="686E483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3.18.6供应商之间商定部分供应商放弃参加政府采购活动或者放弃中标、成交；</w:t>
      </w:r>
    </w:p>
    <w:p w14:paraId="011FDDD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3.18.7供应商与采购人或者采购代理机构之间、供应商相互之间，为谋求特定供应商中标、成交或者排斥其他供应商的其他串通行为。</w:t>
      </w:r>
    </w:p>
    <w:p w14:paraId="5A33FD4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3.18.8不同供应商的响应文件由同一单位或者个人编制；</w:t>
      </w:r>
    </w:p>
    <w:p w14:paraId="4164DB7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3.18.9不同供应商委托同一单位或者个人办理响应事宜；</w:t>
      </w:r>
    </w:p>
    <w:p w14:paraId="108342B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3.18.10不同供应商的响应文件载明的项目管理成员或者联系人员为同一人；</w:t>
      </w:r>
    </w:p>
    <w:p w14:paraId="50B2DFE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3.18.11不同供应商的响应文件异常一致或者最后报价呈规律性差异。</w:t>
      </w:r>
    </w:p>
    <w:p w14:paraId="0EB2882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3.19供应商仅提交备份响应文件，没有在电子交易平台传输提交响应文件的，响应无效；</w:t>
      </w:r>
    </w:p>
    <w:p w14:paraId="03445E1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3.20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 处（含）以上错误一致的；4.不同供应商联系人为同一人或不同联系人的联系电话一致的；</w:t>
      </w:r>
    </w:p>
    <w:p w14:paraId="545192A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3.21法律、法规、规章（适用本市的）及省级以上规范性文件（适用本市的）规定的其他无效情形。</w:t>
      </w:r>
    </w:p>
    <w:p w14:paraId="70912A10">
      <w:pPr>
        <w:pStyle w:val="393"/>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4.重新开展采购活动</w:t>
      </w:r>
    </w:p>
    <w:p w14:paraId="13593028">
      <w:pPr>
        <w:spacing w:line="360" w:lineRule="auto"/>
        <w:ind w:firstLine="407" w:firstLineChars="194"/>
        <w:rPr>
          <w:rFonts w:asciiTheme="minorEastAsia" w:hAnsiTheme="minorEastAsia" w:eastAsiaTheme="minorEastAsia"/>
          <w:sz w:val="24"/>
          <w:szCs w:val="21"/>
        </w:rPr>
      </w:pPr>
      <w:r>
        <w:rPr>
          <w:rFonts w:hint="eastAsia" w:cs="Arial" w:asciiTheme="minorEastAsia" w:hAnsiTheme="minorEastAsia" w:eastAsiaTheme="minorEastAsia"/>
          <w:szCs w:val="21"/>
        </w:rPr>
        <w:t xml:space="preserve"> </w:t>
      </w:r>
      <w:r>
        <w:rPr>
          <w:rFonts w:hint="eastAsia" w:asciiTheme="minorEastAsia" w:hAnsiTheme="minorEastAsia" w:eastAsiaTheme="minorEastAsia"/>
          <w:sz w:val="24"/>
          <w:szCs w:val="21"/>
        </w:rPr>
        <w:t>出现下列情形之一的，采购代理机构应当终止竞争性磋商采购活动，通过电子交易平台发布项目终止公告并说明原因，重新开展采购活动：</w:t>
      </w:r>
    </w:p>
    <w:p w14:paraId="4482A6F9">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（1）因情况变化，不再符合规定的竞争性磋商采购方式适用情形的；</w:t>
      </w:r>
    </w:p>
    <w:p w14:paraId="14431E8F">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（2）出现影响采购公正的违法、违规行为的；</w:t>
      </w:r>
    </w:p>
    <w:p w14:paraId="3B6C3A87">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（3）在采购过程中符合要求的供应商或者最后报价未超过采购预算的供应商不足3家的（有特殊规定的从其规定）。</w:t>
      </w:r>
    </w:p>
    <w:p w14:paraId="26A26221">
      <w:pPr>
        <w:pStyle w:val="393"/>
        <w:spacing w:before="0"/>
        <w:ind w:firstLine="0" w:firstLineChars="0"/>
        <w:rPr>
          <w:rFonts w:asciiTheme="minorEastAsia" w:hAnsiTheme="minorEastAsia" w:eastAsiaTheme="minorEastAsia"/>
          <w:b/>
          <w:szCs w:val="24"/>
        </w:rPr>
      </w:pPr>
      <w:r>
        <w:rPr>
          <w:rFonts w:hint="eastAsia" w:asciiTheme="minorEastAsia" w:hAnsiTheme="minorEastAsia" w:eastAsiaTheme="minorEastAsia"/>
          <w:b/>
          <w:szCs w:val="24"/>
        </w:rPr>
        <w:t>5.终止采购活动</w:t>
      </w:r>
    </w:p>
    <w:p w14:paraId="32C604EF">
      <w:pPr>
        <w:spacing w:line="360" w:lineRule="auto"/>
        <w:ind w:firstLine="465" w:firstLineChars="194"/>
        <w:rPr>
          <w:rFonts w:asciiTheme="minorEastAsia" w:hAnsiTheme="minorEastAsia" w:eastAsiaTheme="minorEastAsia"/>
          <w:sz w:val="24"/>
          <w:szCs w:val="21"/>
        </w:rPr>
      </w:pPr>
      <w:r>
        <w:rPr>
          <w:rFonts w:hint="eastAsia" w:asciiTheme="minorEastAsia" w:hAnsiTheme="minorEastAsia" w:eastAsiaTheme="minorEastAsia"/>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0AB5730D">
      <w:pPr>
        <w:spacing w:line="360" w:lineRule="auto"/>
        <w:rPr>
          <w:rFonts w:cs="仿宋_GB2312" w:asciiTheme="minorEastAsia" w:hAnsiTheme="minorEastAsia" w:eastAsiaTheme="minorEastAsia"/>
          <w:sz w:val="24"/>
        </w:rPr>
      </w:pPr>
      <w:r>
        <w:rPr>
          <w:rFonts w:asciiTheme="minorEastAsia" w:hAnsiTheme="minorEastAsia" w:eastAsiaTheme="minorEastAsia"/>
          <w:b/>
          <w:sz w:val="24"/>
        </w:rPr>
        <w:t>6.</w:t>
      </w:r>
      <w:r>
        <w:rPr>
          <w:rFonts w:hint="eastAsia" w:cs="仿宋_GB2312" w:asciiTheme="minorEastAsia" w:hAnsiTheme="minorEastAsia" w:eastAsiaTheme="minorEastAsia"/>
          <w:b/>
          <w:sz w:val="24"/>
        </w:rPr>
        <w:t>采购代理机构有权对磋商小组各成员的评分情况和评审意见进行合理性和合规性审查</w:t>
      </w:r>
      <w:r>
        <w:rPr>
          <w:rFonts w:hint="eastAsia" w:cs="仿宋_GB2312" w:asciiTheme="minorEastAsia" w:hAnsiTheme="minorEastAsia" w:eastAsiaTheme="minorEastAsia"/>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1044813F">
      <w:pPr>
        <w:pStyle w:val="393"/>
        <w:spacing w:before="0"/>
        <w:ind w:firstLine="0" w:firstLineChars="0"/>
        <w:rPr>
          <w:rFonts w:cs="仿宋_GB2312" w:asciiTheme="minorEastAsia" w:hAnsiTheme="minorEastAsia" w:eastAsiaTheme="minorEastAsia"/>
          <w:b/>
        </w:rPr>
      </w:pPr>
    </w:p>
    <w:p w14:paraId="625D2165">
      <w:pPr>
        <w:snapToGrid w:val="0"/>
        <w:spacing w:line="360" w:lineRule="auto"/>
        <w:ind w:left="120" w:leftChars="57" w:firstLine="482" w:firstLineChars="150"/>
        <w:jc w:val="center"/>
        <w:outlineLvl w:val="1"/>
        <w:rPr>
          <w:rFonts w:cs="仿宋_GB2312" w:asciiTheme="minorEastAsia" w:hAnsiTheme="minorEastAsia" w:eastAsiaTheme="minorEastAsia"/>
          <w:b/>
          <w:sz w:val="32"/>
        </w:rPr>
      </w:pPr>
      <w:r>
        <w:rPr>
          <w:rFonts w:hint="eastAsia" w:cs="仿宋_GB2312" w:asciiTheme="minorEastAsia" w:hAnsiTheme="minorEastAsia" w:eastAsiaTheme="minorEastAsia"/>
          <w:b/>
          <w:sz w:val="32"/>
        </w:rPr>
        <w:t>六、评审过程的保密与录像</w:t>
      </w:r>
    </w:p>
    <w:p w14:paraId="1228AE71">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1.保密。</w:t>
      </w:r>
      <w:r>
        <w:rPr>
          <w:rFonts w:hint="eastAsia" w:cs="仿宋_GB2312" w:asciiTheme="minorEastAsia" w:hAnsiTheme="minorEastAsia" w:eastAsiaTheme="minorEastAsia"/>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3E4AE4E">
      <w:pPr>
        <w:widowControl/>
        <w:spacing w:line="360" w:lineRule="auto"/>
        <w:ind w:firstLine="482" w:firstLineChars="200"/>
        <w:rPr>
          <w:rFonts w:cs="仿宋_GB2312" w:asciiTheme="minorEastAsia" w:hAnsiTheme="minorEastAsia" w:eastAsiaTheme="minorEastAsia"/>
          <w:sz w:val="24"/>
        </w:rPr>
      </w:pPr>
      <w:r>
        <w:rPr>
          <w:rFonts w:hint="eastAsia" w:cs="仿宋_GB2312" w:asciiTheme="minorEastAsia" w:hAnsiTheme="minorEastAsia" w:eastAsiaTheme="minorEastAsia"/>
          <w:b/>
          <w:sz w:val="24"/>
        </w:rPr>
        <w:t>2.录音录像。</w:t>
      </w:r>
      <w:r>
        <w:rPr>
          <w:rFonts w:hint="eastAsia" w:cs="仿宋_GB2312" w:asciiTheme="minorEastAsia" w:hAnsiTheme="minorEastAsia" w:eastAsiaTheme="minorEastAsia"/>
          <w:sz w:val="24"/>
        </w:rPr>
        <w:t>采购代理机构对评审工作现场进行全过程录音录像，录音录像资料作为采购项目文件随其他文件一并存档。</w:t>
      </w:r>
    </w:p>
    <w:p w14:paraId="62DBF3A9">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0A0E810C">
      <w:pPr>
        <w:spacing w:line="360" w:lineRule="auto"/>
        <w:jc w:val="center"/>
        <w:outlineLvl w:val="0"/>
        <w:rPr>
          <w:rFonts w:cs="仿宋_GB2312" w:asciiTheme="minorEastAsia" w:hAnsiTheme="minorEastAsia" w:eastAsiaTheme="minorEastAsia"/>
          <w:b/>
          <w:sz w:val="36"/>
          <w:szCs w:val="36"/>
        </w:rPr>
      </w:pPr>
      <w:bookmarkStart w:id="71" w:name="_Toc181203099"/>
      <w:r>
        <w:rPr>
          <w:rFonts w:hint="eastAsia" w:cs="仿宋_GB2312" w:asciiTheme="minorEastAsia" w:hAnsiTheme="minorEastAsia" w:eastAsiaTheme="minorEastAsia"/>
          <w:b/>
          <w:sz w:val="36"/>
          <w:szCs w:val="36"/>
        </w:rPr>
        <w:t>第六部分</w:t>
      </w:r>
      <w:bookmarkEnd w:id="69"/>
      <w:r>
        <w:rPr>
          <w:rFonts w:hint="eastAsia" w:cs="仿宋_GB2312" w:asciiTheme="minorEastAsia" w:hAnsiTheme="minorEastAsia" w:eastAsiaTheme="minorEastAsia"/>
          <w:b/>
          <w:sz w:val="36"/>
          <w:szCs w:val="36"/>
        </w:rPr>
        <w:t xml:space="preserve">  拟签订的合同文本</w:t>
      </w:r>
      <w:bookmarkEnd w:id="71"/>
    </w:p>
    <w:p w14:paraId="7B820C0E">
      <w:pPr>
        <w:spacing w:line="480" w:lineRule="auto"/>
        <w:jc w:val="center"/>
        <w:rPr>
          <w:rFonts w:ascii="宋体" w:hAnsi="宋体" w:cs="宋体"/>
          <w:b/>
          <w:sz w:val="24"/>
        </w:rPr>
      </w:pPr>
      <w:bookmarkStart w:id="72" w:name="第五部分"/>
      <w:bookmarkStart w:id="73" w:name="_Toc86217003"/>
    </w:p>
    <w:p w14:paraId="7D3ACB2A">
      <w:pPr>
        <w:spacing w:line="480" w:lineRule="auto"/>
        <w:jc w:val="center"/>
        <w:rPr>
          <w:rFonts w:ascii="宋体" w:hAnsi="宋体" w:cs="宋体"/>
          <w:b/>
          <w:sz w:val="24"/>
        </w:rPr>
      </w:pPr>
    </w:p>
    <w:p w14:paraId="20F688F0">
      <w:pPr>
        <w:pStyle w:val="631"/>
      </w:pPr>
    </w:p>
    <w:p w14:paraId="17D376F2">
      <w:pPr>
        <w:pStyle w:val="631"/>
      </w:pPr>
    </w:p>
    <w:p w14:paraId="1C62ED23">
      <w:pPr>
        <w:pStyle w:val="631"/>
      </w:pPr>
    </w:p>
    <w:p w14:paraId="5FBE3D12">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094544E5">
      <w:pPr>
        <w:spacing w:line="480" w:lineRule="auto"/>
        <w:jc w:val="center"/>
        <w:rPr>
          <w:rFonts w:ascii="宋体" w:hAnsi="宋体" w:cs="宋体"/>
          <w:b/>
          <w:sz w:val="36"/>
          <w:szCs w:val="36"/>
        </w:rPr>
      </w:pPr>
      <w:r>
        <w:rPr>
          <w:rFonts w:hint="eastAsia" w:ascii="宋体" w:hAnsi="宋体" w:cs="宋体"/>
          <w:b/>
          <w:sz w:val="36"/>
          <w:szCs w:val="36"/>
        </w:rPr>
        <w:t>（服务类）</w:t>
      </w:r>
    </w:p>
    <w:p w14:paraId="52AE3FA3">
      <w:pPr>
        <w:pStyle w:val="282"/>
        <w:ind w:firstLine="2843" w:firstLineChars="1180"/>
        <w:rPr>
          <w:rFonts w:ascii="宋体" w:hAnsi="宋体" w:cs="宋体"/>
          <w:b/>
          <w:szCs w:val="24"/>
        </w:rPr>
      </w:pPr>
    </w:p>
    <w:p w14:paraId="201F4FAE">
      <w:pPr>
        <w:pStyle w:val="23"/>
        <w:spacing w:after="120"/>
      </w:pPr>
    </w:p>
    <w:p w14:paraId="112CC5E3">
      <w:pPr>
        <w:pStyle w:val="23"/>
        <w:spacing w:after="120"/>
      </w:pPr>
    </w:p>
    <w:p w14:paraId="599E8FC4">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14:paraId="09F96530">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14:paraId="39C78329">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14:paraId="00F93E47">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14:paraId="726CAA7E">
      <w:pPr>
        <w:pStyle w:val="631"/>
      </w:pPr>
    </w:p>
    <w:p w14:paraId="5A96E9CA">
      <w:pPr>
        <w:pStyle w:val="631"/>
      </w:pPr>
    </w:p>
    <w:p w14:paraId="43FC9187">
      <w:pPr>
        <w:pStyle w:val="631"/>
      </w:pPr>
    </w:p>
    <w:p w14:paraId="1319B325">
      <w:pPr>
        <w:pStyle w:val="631"/>
      </w:pPr>
    </w:p>
    <w:p w14:paraId="2774E9B9">
      <w:pPr>
        <w:pStyle w:val="631"/>
      </w:pPr>
    </w:p>
    <w:p w14:paraId="5E3A1764">
      <w:pPr>
        <w:pStyle w:val="631"/>
      </w:pPr>
    </w:p>
    <w:p w14:paraId="6095ECBF">
      <w:pPr>
        <w:pStyle w:val="631"/>
      </w:pPr>
    </w:p>
    <w:p w14:paraId="7A84A973">
      <w:pPr>
        <w:pStyle w:val="631"/>
      </w:pPr>
    </w:p>
    <w:p w14:paraId="288E8B3E">
      <w:pPr>
        <w:pStyle w:val="631"/>
      </w:pPr>
    </w:p>
    <w:p w14:paraId="0998BC27">
      <w:pPr>
        <w:pStyle w:val="631"/>
      </w:pPr>
    </w:p>
    <w:p w14:paraId="67B44CC2">
      <w:pPr>
        <w:spacing w:line="360" w:lineRule="auto"/>
        <w:jc w:val="center"/>
        <w:outlineLvl w:val="1"/>
        <w:rPr>
          <w:rFonts w:ascii="宋体" w:hAnsi="宋体" w:cs="宋体"/>
          <w:b/>
          <w:sz w:val="24"/>
        </w:rPr>
      </w:pPr>
      <w:bookmarkStart w:id="74" w:name="_Toc22209"/>
      <w:r>
        <w:rPr>
          <w:rFonts w:hint="eastAsia" w:ascii="宋体" w:hAnsi="宋体"/>
          <w:b/>
          <w:sz w:val="24"/>
        </w:rPr>
        <w:t>第一节 政府采购合同协议书</w:t>
      </w:r>
      <w:bookmarkEnd w:id="74"/>
    </w:p>
    <w:p w14:paraId="1CD925F3">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cs="宋体"/>
          <w:color w:val="0000FF"/>
          <w:sz w:val="24"/>
          <w:u w:val="single"/>
        </w:rPr>
        <w:t>（采购人）</w:t>
      </w:r>
      <w:r>
        <w:rPr>
          <w:rFonts w:ascii="宋体" w:hAnsi="宋体"/>
          <w:sz w:val="24"/>
          <w:u w:val="single"/>
        </w:rPr>
        <w:t xml:space="preserve">   </w:t>
      </w:r>
      <w:r>
        <w:rPr>
          <w:rFonts w:hint="eastAsia" w:ascii="宋体" w:hAnsi="宋体"/>
          <w:sz w:val="24"/>
        </w:rPr>
        <w:t>以</w:t>
      </w:r>
      <w:r>
        <w:rPr>
          <w:rFonts w:ascii="宋体" w:hAnsi="宋体"/>
          <w:sz w:val="24"/>
          <w:u w:val="single"/>
        </w:rPr>
        <w:t xml:space="preserve">   （政府采购方式）  </w:t>
      </w:r>
      <w:r>
        <w:rPr>
          <w:rFonts w:hint="eastAsia" w:ascii="宋体" w:hAnsi="宋体"/>
          <w:sz w:val="24"/>
        </w:rPr>
        <w:t>对</w:t>
      </w:r>
      <w:r>
        <w:rPr>
          <w:rFonts w:ascii="宋体" w:hAnsi="宋体"/>
          <w:sz w:val="24"/>
          <w:u w:val="single"/>
        </w:rPr>
        <w:t xml:space="preserve">  </w:t>
      </w:r>
      <w:r>
        <w:rPr>
          <w:rFonts w:hint="eastAsia" w:ascii="宋体" w:hAnsi="宋体" w:cs="宋体"/>
          <w:color w:val="0000FF"/>
          <w:sz w:val="24"/>
          <w:u w:val="single"/>
        </w:rPr>
        <w:t xml:space="preserve">（项目名称）  </w:t>
      </w:r>
      <w:r>
        <w:rPr>
          <w:rFonts w:ascii="宋体" w:hAnsi="宋体"/>
          <w:sz w:val="24"/>
          <w:u w:val="single"/>
        </w:rPr>
        <w:t xml:space="preserve">  </w:t>
      </w:r>
      <w:r>
        <w:rPr>
          <w:rFonts w:hint="eastAsia" w:ascii="宋体" w:hAnsi="宋体"/>
          <w:sz w:val="24"/>
        </w:rPr>
        <w:t>项目进行了采购。经</w:t>
      </w:r>
      <w:r>
        <w:rPr>
          <w:rFonts w:ascii="宋体" w:hAnsi="宋体"/>
          <w:sz w:val="24"/>
          <w:u w:val="single"/>
        </w:rPr>
        <w:t xml:space="preserve">   （相关评定主体名称）   </w:t>
      </w:r>
      <w:r>
        <w:rPr>
          <w:rFonts w:hint="eastAsia" w:ascii="宋体" w:hAnsi="宋体"/>
          <w:sz w:val="24"/>
        </w:rPr>
        <w:t>评定，</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供应商名称）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成交通知书</w:t>
      </w:r>
      <w:r>
        <w:rPr>
          <w:rFonts w:hint="eastAsia" w:ascii="宋体" w:hAnsi="宋体"/>
          <w:sz w:val="24"/>
        </w:rPr>
        <w:t>发出之日起</w:t>
      </w:r>
      <w:r>
        <w:rPr>
          <w:rFonts w:hint="eastAsia" w:ascii="宋体" w:hAnsi="宋体"/>
          <w:sz w:val="24"/>
          <w:u w:val="single"/>
        </w:rPr>
        <w:t>5</w:t>
      </w:r>
      <w:r>
        <w:rPr>
          <w:rFonts w:hint="eastAsia" w:ascii="宋体" w:hAnsi="宋体"/>
          <w:sz w:val="24"/>
        </w:rPr>
        <w:t>个工作日内，按照采购文件确定的事项签订本合同。</w:t>
      </w:r>
    </w:p>
    <w:p w14:paraId="0403B395">
      <w:pPr>
        <w:spacing w:line="360" w:lineRule="auto"/>
        <w:ind w:firstLine="480" w:firstLineChars="200"/>
        <w:rPr>
          <w:rFonts w:ascii="宋体" w:hAnsi="宋体"/>
          <w:sz w:val="24"/>
        </w:rPr>
      </w:pPr>
      <w:r>
        <w:rPr>
          <w:rFonts w:hint="eastAsia" w:ascii="宋体" w:hAnsi="宋体"/>
          <w:sz w:val="24"/>
          <w:lang w:val="zh-CN"/>
        </w:rPr>
        <w:t>根据《中华人民共和国民法典》《中华人民共和国政府采购法》等相关法律法规之规定，按照平等、自愿、公平和诚实信用的原则，经</w:t>
      </w:r>
      <w:r>
        <w:rPr>
          <w:rFonts w:ascii="宋体" w:hAnsi="宋体"/>
          <w:sz w:val="24"/>
          <w:u w:val="single"/>
        </w:rPr>
        <w:t xml:space="preserve">   </w:t>
      </w:r>
      <w:r>
        <w:rPr>
          <w:rFonts w:ascii="宋体" w:hAnsi="宋体"/>
          <w:color w:val="0000FF"/>
          <w:sz w:val="24"/>
          <w:u w:val="single"/>
        </w:rPr>
        <w:t xml:space="preserve">（采购人） </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成交</w:t>
      </w:r>
      <w:r>
        <w:rPr>
          <w:rFonts w:ascii="宋体" w:hAnsi="宋体"/>
          <w:sz w:val="24"/>
          <w:u w:val="single"/>
        </w:rPr>
        <w:t xml:space="preserve">标供应商名称）   </w:t>
      </w:r>
      <w:r>
        <w:rPr>
          <w:rFonts w:ascii="宋体" w:hAnsi="宋体"/>
          <w:sz w:val="24"/>
          <w:lang w:val="zh-CN"/>
        </w:rPr>
        <w:t>(以下简称：乙方)协商一致，约定以下合同</w:t>
      </w:r>
      <w:r>
        <w:rPr>
          <w:rFonts w:hint="eastAsia" w:ascii="宋体" w:hAnsi="宋体"/>
          <w:sz w:val="24"/>
        </w:rPr>
        <w:t>条款，以兹共同遵守、全面履行。</w:t>
      </w:r>
    </w:p>
    <w:p w14:paraId="08832776">
      <w:pPr>
        <w:spacing w:line="360" w:lineRule="auto"/>
        <w:ind w:firstLine="482" w:firstLineChars="200"/>
        <w:rPr>
          <w:rFonts w:ascii="宋体" w:hAnsi="宋体"/>
          <w:sz w:val="24"/>
        </w:rPr>
      </w:pPr>
      <w:bookmarkStart w:id="75" w:name="_Toc22967"/>
      <w:bookmarkStart w:id="76" w:name="_Toc28855"/>
      <w:bookmarkStart w:id="77" w:name="_Toc19273"/>
      <w:bookmarkStart w:id="78" w:name="_Toc20421"/>
      <w:bookmarkStart w:id="79" w:name="_Toc15367"/>
      <w:r>
        <w:rPr>
          <w:rFonts w:ascii="宋体" w:hAnsi="宋体"/>
          <w:b/>
          <w:sz w:val="24"/>
        </w:rPr>
        <w:t xml:space="preserve">1.1 </w:t>
      </w:r>
      <w:r>
        <w:rPr>
          <w:rFonts w:hint="eastAsia" w:ascii="宋体" w:hAnsi="宋体"/>
          <w:b/>
          <w:sz w:val="24"/>
        </w:rPr>
        <w:t>合同组成部分</w:t>
      </w:r>
      <w:bookmarkEnd w:id="75"/>
      <w:bookmarkEnd w:id="76"/>
      <w:bookmarkEnd w:id="77"/>
      <w:bookmarkEnd w:id="78"/>
      <w:bookmarkEnd w:id="79"/>
    </w:p>
    <w:p w14:paraId="44C3FFDD">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8BAEC28">
      <w:pPr>
        <w:spacing w:line="360" w:lineRule="auto"/>
        <w:ind w:firstLine="480" w:firstLineChars="200"/>
        <w:rPr>
          <w:rFonts w:ascii="宋体" w:hAnsi="宋体"/>
          <w:sz w:val="24"/>
        </w:rPr>
      </w:pPr>
      <w:r>
        <w:rPr>
          <w:rFonts w:ascii="宋体" w:hAnsi="宋体"/>
          <w:sz w:val="24"/>
        </w:rPr>
        <w:t xml:space="preserve">1.1.1 </w:t>
      </w:r>
      <w:r>
        <w:rPr>
          <w:rFonts w:hint="eastAsia" w:ascii="宋体" w:hAnsi="宋体"/>
          <w:sz w:val="24"/>
        </w:rPr>
        <w:t>本合同及其补充合同、变更协议；</w:t>
      </w:r>
    </w:p>
    <w:p w14:paraId="0BF3DE38">
      <w:pPr>
        <w:spacing w:line="360" w:lineRule="auto"/>
        <w:ind w:firstLine="480" w:firstLineChars="200"/>
        <w:rPr>
          <w:rFonts w:ascii="宋体" w:hAnsi="宋体"/>
          <w:sz w:val="24"/>
        </w:rPr>
      </w:pPr>
      <w:r>
        <w:rPr>
          <w:rFonts w:ascii="宋体" w:hAnsi="宋体"/>
          <w:sz w:val="24"/>
        </w:rPr>
        <w:t xml:space="preserve">1.1.2 </w:t>
      </w:r>
      <w:r>
        <w:rPr>
          <w:rFonts w:hint="eastAsia" w:ascii="宋体" w:hAnsi="宋体"/>
          <w:sz w:val="24"/>
        </w:rPr>
        <w:t>中标或者成交通知书；</w:t>
      </w:r>
    </w:p>
    <w:p w14:paraId="451E39A2">
      <w:pPr>
        <w:spacing w:line="360" w:lineRule="auto"/>
        <w:ind w:firstLine="480" w:firstLineChars="200"/>
        <w:rPr>
          <w:rFonts w:ascii="宋体" w:hAnsi="宋体"/>
          <w:sz w:val="24"/>
        </w:rPr>
      </w:pPr>
      <w:r>
        <w:rPr>
          <w:rFonts w:ascii="宋体" w:hAnsi="宋体"/>
          <w:sz w:val="24"/>
        </w:rPr>
        <w:t xml:space="preserve">1.1.3 </w:t>
      </w:r>
      <w:r>
        <w:rPr>
          <w:rFonts w:hint="eastAsia" w:ascii="宋体" w:hAnsi="宋体"/>
          <w:sz w:val="24"/>
        </w:rPr>
        <w:t>投标或者响应文件（含澄清或者说明文件）；</w:t>
      </w:r>
    </w:p>
    <w:p w14:paraId="653BF1E9">
      <w:pPr>
        <w:spacing w:line="360" w:lineRule="auto"/>
        <w:ind w:firstLine="480" w:firstLineChars="200"/>
        <w:rPr>
          <w:rFonts w:ascii="宋体" w:hAnsi="宋体"/>
          <w:sz w:val="24"/>
        </w:rPr>
      </w:pPr>
      <w:r>
        <w:rPr>
          <w:rFonts w:ascii="宋体" w:hAnsi="宋体"/>
          <w:sz w:val="24"/>
        </w:rPr>
        <w:t xml:space="preserve">1.1.4 </w:t>
      </w:r>
      <w:r>
        <w:rPr>
          <w:rFonts w:hint="eastAsia" w:ascii="宋体" w:hAnsi="宋体"/>
          <w:sz w:val="24"/>
        </w:rPr>
        <w:t>采购文件（含澄清或者修改文件）；</w:t>
      </w:r>
    </w:p>
    <w:p w14:paraId="5FC46E4C">
      <w:pPr>
        <w:spacing w:line="360" w:lineRule="auto"/>
        <w:ind w:firstLine="480" w:firstLineChars="200"/>
        <w:rPr>
          <w:rFonts w:ascii="宋体" w:hAnsi="宋体"/>
          <w:sz w:val="24"/>
        </w:rPr>
      </w:pPr>
      <w:r>
        <w:rPr>
          <w:rFonts w:ascii="宋体" w:hAnsi="宋体"/>
          <w:sz w:val="24"/>
        </w:rPr>
        <w:t xml:space="preserve">1.1.5 </w:t>
      </w:r>
      <w:r>
        <w:rPr>
          <w:rFonts w:hint="eastAsia" w:ascii="宋体" w:hAnsi="宋体"/>
          <w:sz w:val="24"/>
        </w:rPr>
        <w:t>其他相关采购文件。</w:t>
      </w:r>
    </w:p>
    <w:p w14:paraId="0AE82E1A">
      <w:pPr>
        <w:spacing w:line="360" w:lineRule="auto"/>
        <w:ind w:firstLine="482" w:firstLineChars="200"/>
        <w:rPr>
          <w:rFonts w:ascii="宋体" w:hAnsi="宋体"/>
          <w:b/>
          <w:sz w:val="24"/>
        </w:rPr>
      </w:pPr>
      <w:bookmarkStart w:id="80" w:name="_Toc6773"/>
      <w:bookmarkStart w:id="81" w:name="_Toc2918"/>
      <w:bookmarkStart w:id="82" w:name="_Toc22185"/>
      <w:bookmarkStart w:id="83" w:name="_Toc6311"/>
      <w:bookmarkStart w:id="84" w:name="_Toc18585"/>
      <w:r>
        <w:rPr>
          <w:rFonts w:ascii="宋体" w:hAnsi="宋体"/>
          <w:b/>
          <w:sz w:val="24"/>
        </w:rPr>
        <w:t xml:space="preserve">1.2 </w:t>
      </w:r>
      <w:r>
        <w:rPr>
          <w:rFonts w:hint="eastAsia" w:ascii="宋体" w:hAnsi="宋体"/>
          <w:b/>
          <w:sz w:val="24"/>
        </w:rPr>
        <w:t>标的</w:t>
      </w:r>
      <w:bookmarkEnd w:id="80"/>
      <w:bookmarkEnd w:id="81"/>
      <w:bookmarkEnd w:id="82"/>
      <w:bookmarkEnd w:id="83"/>
      <w:bookmarkEnd w:id="84"/>
    </w:p>
    <w:p w14:paraId="6B7FCC4F">
      <w:pPr>
        <w:spacing w:line="360" w:lineRule="auto"/>
        <w:ind w:firstLine="480" w:firstLineChars="200"/>
        <w:rPr>
          <w:rFonts w:ascii="宋体" w:hAnsi="宋体"/>
          <w:sz w:val="24"/>
          <w:u w:val="single"/>
        </w:rPr>
      </w:pPr>
      <w:r>
        <w:rPr>
          <w:rFonts w:ascii="宋体" w:hAnsi="宋体"/>
          <w:sz w:val="24"/>
        </w:rPr>
        <w:t xml:space="preserve">1.2.1 </w:t>
      </w:r>
      <w:r>
        <w:rPr>
          <w:rFonts w:hint="eastAsia" w:ascii="宋体" w:hAnsi="宋体"/>
          <w:sz w:val="24"/>
        </w:rPr>
        <w:t>服务内容</w:t>
      </w:r>
      <w:r>
        <w:rPr>
          <w:rFonts w:ascii="宋体" w:hAnsi="宋体"/>
          <w:sz w:val="24"/>
        </w:rPr>
        <w:t>：</w:t>
      </w:r>
      <w:r>
        <w:rPr>
          <w:rFonts w:ascii="宋体" w:hAnsi="宋体"/>
          <w:sz w:val="24"/>
          <w:u w:val="single"/>
        </w:rPr>
        <w:t xml:space="preserve">                                        </w:t>
      </w:r>
      <w:r>
        <w:rPr>
          <w:rFonts w:hint="eastAsia" w:ascii="宋体" w:hAnsi="宋体"/>
          <w:sz w:val="24"/>
        </w:rPr>
        <w:t>；</w:t>
      </w:r>
    </w:p>
    <w:p w14:paraId="51B54B39">
      <w:pPr>
        <w:spacing w:line="360" w:lineRule="auto"/>
        <w:ind w:firstLine="480" w:firstLineChars="200"/>
        <w:rPr>
          <w:rFonts w:ascii="宋体" w:hAnsi="宋体"/>
          <w:sz w:val="24"/>
          <w:u w:val="single"/>
        </w:rPr>
      </w:pPr>
      <w:r>
        <w:rPr>
          <w:rFonts w:ascii="宋体" w:hAnsi="宋体"/>
          <w:sz w:val="24"/>
        </w:rPr>
        <w:t xml:space="preserve">1.2.2 </w:t>
      </w:r>
      <w:r>
        <w:rPr>
          <w:rFonts w:hint="eastAsia" w:ascii="宋体" w:hAnsi="宋体"/>
          <w:sz w:val="24"/>
        </w:rPr>
        <w:t>服务标准</w:t>
      </w:r>
      <w:r>
        <w:rPr>
          <w:rFonts w:ascii="宋体" w:hAnsi="宋体"/>
          <w:sz w:val="24"/>
        </w:rPr>
        <w:t>：</w:t>
      </w:r>
      <w:r>
        <w:rPr>
          <w:rFonts w:ascii="宋体" w:hAnsi="宋体"/>
          <w:sz w:val="24"/>
          <w:u w:val="single"/>
        </w:rPr>
        <w:t xml:space="preserve">                                                </w:t>
      </w:r>
      <w:r>
        <w:rPr>
          <w:rFonts w:hint="eastAsia" w:ascii="宋体" w:hAnsi="宋体"/>
          <w:sz w:val="24"/>
        </w:rPr>
        <w:t>；</w:t>
      </w:r>
    </w:p>
    <w:p w14:paraId="5841E0CC">
      <w:pPr>
        <w:spacing w:line="360" w:lineRule="auto"/>
        <w:ind w:firstLine="480" w:firstLineChars="200"/>
        <w:rPr>
          <w:rFonts w:ascii="宋体" w:hAnsi="宋体"/>
          <w:sz w:val="24"/>
          <w:u w:val="single"/>
        </w:rPr>
      </w:pPr>
      <w:r>
        <w:rPr>
          <w:rFonts w:ascii="宋体" w:hAnsi="宋体"/>
          <w:sz w:val="24"/>
        </w:rPr>
        <w:t xml:space="preserve">1.2.3 </w:t>
      </w:r>
      <w:r>
        <w:rPr>
          <w:rFonts w:hint="eastAsia" w:ascii="宋体" w:hAnsi="宋体"/>
          <w:sz w:val="24"/>
        </w:rPr>
        <w:t>技术保障：</w:t>
      </w:r>
      <w:r>
        <w:rPr>
          <w:rFonts w:ascii="宋体" w:hAnsi="宋体"/>
          <w:sz w:val="24"/>
          <w:u w:val="single"/>
        </w:rPr>
        <w:t xml:space="preserve">　　　　　　　　　                      　      </w:t>
      </w:r>
      <w:r>
        <w:rPr>
          <w:rFonts w:hint="eastAsia" w:ascii="宋体" w:hAnsi="宋体"/>
          <w:sz w:val="24"/>
          <w:u w:val="single"/>
        </w:rPr>
        <w:t>；</w:t>
      </w:r>
    </w:p>
    <w:p w14:paraId="40680BF9">
      <w:pPr>
        <w:spacing w:line="360" w:lineRule="auto"/>
        <w:ind w:firstLine="480" w:firstLineChars="200"/>
        <w:jc w:val="left"/>
        <w:rPr>
          <w:rFonts w:ascii="宋体" w:hAnsi="宋体"/>
          <w:sz w:val="24"/>
        </w:rPr>
      </w:pPr>
      <w:r>
        <w:rPr>
          <w:rFonts w:hint="eastAsia" w:ascii="宋体" w:hAnsi="宋体"/>
          <w:sz w:val="24"/>
        </w:rPr>
        <w:t>1.2.4 服务人员组成：</w:t>
      </w:r>
      <w:r>
        <w:rPr>
          <w:rFonts w:ascii="宋体" w:hAnsi="宋体"/>
          <w:sz w:val="24"/>
          <w:u w:val="single"/>
        </w:rPr>
        <w:t xml:space="preserve">　　             　      </w:t>
      </w:r>
      <w:r>
        <w:rPr>
          <w:rFonts w:hint="eastAsia" w:ascii="宋体" w:hAnsi="宋体"/>
          <w:sz w:val="24"/>
        </w:rPr>
        <w:t>；</w:t>
      </w:r>
    </w:p>
    <w:p w14:paraId="511B577B">
      <w:pPr>
        <w:pStyle w:val="629"/>
        <w:spacing w:before="0" w:beforeAutospacing="0" w:after="0" w:afterAutospacing="0" w:line="360" w:lineRule="auto"/>
        <w:ind w:firstLine="480"/>
      </w:pPr>
      <w:r>
        <w:rPr>
          <w:rFonts w:hint="eastAsia"/>
        </w:rPr>
        <w:t>1.2.5合同</w:t>
      </w:r>
      <w:r>
        <w:rPr>
          <w:rFonts w:hint="eastAsia"/>
          <w:u w:val="single"/>
        </w:rPr>
        <w:t xml:space="preserve">     </w:t>
      </w:r>
      <w:r>
        <w:rPr>
          <w:rFonts w:hint="eastAsia"/>
        </w:rPr>
        <w:t>（是</w:t>
      </w:r>
      <w:r>
        <w:rPr>
          <w:rFonts w:hint="eastAsia" w:ascii="仿宋" w:hAnsi="仿宋" w:eastAsia="仿宋" w:cs="仿宋"/>
        </w:rPr>
        <w:t>/</w:t>
      </w:r>
      <w:r>
        <w:rPr>
          <w:rFonts w:hint="eastAsia"/>
        </w:rPr>
        <w:t>否）涉及货物。若涉及货物的，则：</w:t>
      </w:r>
    </w:p>
    <w:p w14:paraId="3F8892E9">
      <w:pPr>
        <w:spacing w:line="360" w:lineRule="auto"/>
        <w:ind w:firstLine="480" w:firstLineChars="200"/>
        <w:rPr>
          <w:rFonts w:ascii="宋体" w:hAnsi="宋体" w:cs="宋体"/>
          <w:sz w:val="24"/>
          <w:u w:val="single"/>
        </w:rPr>
      </w:pPr>
      <w:bookmarkStart w:id="85" w:name="_Toc13918"/>
      <w:bookmarkStart w:id="86" w:name="_Toc1386"/>
      <w:bookmarkStart w:id="87" w:name="_Toc5635"/>
      <w:bookmarkStart w:id="88" w:name="_Toc4929"/>
      <w:bookmarkStart w:id="89" w:name="_Toc21124"/>
      <w:r>
        <w:rPr>
          <w:rFonts w:hint="eastAsia" w:ascii="宋体" w:hAnsi="宋体" w:cs="宋体"/>
          <w:sz w:val="24"/>
        </w:rPr>
        <w:t>1.2.5.1 货物名称、品牌、规格型号、花色：</w:t>
      </w:r>
      <w:r>
        <w:rPr>
          <w:rFonts w:hint="eastAsia" w:ascii="宋体" w:hAnsi="宋体" w:cs="宋体"/>
          <w:sz w:val="24"/>
          <w:u w:val="single"/>
        </w:rPr>
        <w:t xml:space="preserve">                      </w:t>
      </w:r>
      <w:r>
        <w:rPr>
          <w:rFonts w:hint="eastAsia" w:ascii="宋体" w:hAnsi="宋体" w:cs="宋体"/>
          <w:sz w:val="24"/>
        </w:rPr>
        <w:t>；</w:t>
      </w:r>
    </w:p>
    <w:p w14:paraId="65BAE829">
      <w:pPr>
        <w:spacing w:line="360" w:lineRule="auto"/>
        <w:ind w:firstLine="480" w:firstLineChars="200"/>
        <w:rPr>
          <w:rFonts w:ascii="宋体" w:hAnsi="宋体" w:cs="宋体"/>
          <w:sz w:val="24"/>
          <w:u w:val="single"/>
        </w:rPr>
      </w:pPr>
      <w:r>
        <w:rPr>
          <w:rFonts w:hint="eastAsia" w:ascii="宋体" w:hAnsi="宋体" w:cs="宋体"/>
          <w:sz w:val="24"/>
        </w:rPr>
        <w:t>1.2.5.2 货物数量：</w:t>
      </w:r>
      <w:r>
        <w:rPr>
          <w:rFonts w:hint="eastAsia" w:ascii="宋体" w:hAnsi="宋体" w:cs="宋体"/>
          <w:sz w:val="24"/>
          <w:u w:val="single"/>
        </w:rPr>
        <w:t xml:space="preserve">                                       </w:t>
      </w:r>
      <w:r>
        <w:rPr>
          <w:rFonts w:hint="eastAsia" w:ascii="宋体" w:hAnsi="宋体" w:cs="宋体"/>
          <w:sz w:val="24"/>
        </w:rPr>
        <w:t>；</w:t>
      </w:r>
    </w:p>
    <w:p w14:paraId="1D5B4733">
      <w:pPr>
        <w:spacing w:line="360" w:lineRule="auto"/>
        <w:ind w:firstLine="480" w:firstLineChars="200"/>
        <w:rPr>
          <w:rFonts w:ascii="宋体" w:hAnsi="宋体" w:cs="宋体"/>
          <w:sz w:val="24"/>
          <w:u w:val="single"/>
        </w:rPr>
      </w:pPr>
      <w:r>
        <w:rPr>
          <w:rFonts w:hint="eastAsia" w:ascii="宋体" w:hAnsi="宋体" w:cs="宋体"/>
          <w:sz w:val="24"/>
        </w:rPr>
        <w:t>1.2.5.3 货物质量：</w:t>
      </w:r>
      <w:r>
        <w:rPr>
          <w:rFonts w:hint="eastAsia" w:ascii="宋体" w:hAnsi="宋体" w:cs="宋体"/>
          <w:sz w:val="24"/>
          <w:u w:val="single"/>
        </w:rPr>
        <w:t xml:space="preserve">　　　　　　　　　                      　 </w:t>
      </w:r>
      <w:r>
        <w:rPr>
          <w:rFonts w:hint="eastAsia" w:ascii="宋体" w:hAnsi="宋体" w:cs="宋体"/>
          <w:sz w:val="24"/>
        </w:rPr>
        <w:t>；</w:t>
      </w:r>
    </w:p>
    <w:p w14:paraId="0F4B0AF3">
      <w:pPr>
        <w:spacing w:line="360" w:lineRule="auto"/>
        <w:ind w:firstLine="482" w:firstLineChars="200"/>
        <w:rPr>
          <w:rFonts w:ascii="宋体" w:hAnsi="宋体"/>
          <w:b/>
          <w:sz w:val="24"/>
        </w:rPr>
      </w:pPr>
      <w:r>
        <w:rPr>
          <w:rFonts w:ascii="宋体" w:hAnsi="宋体"/>
          <w:b/>
          <w:sz w:val="24"/>
        </w:rPr>
        <w:t>1.3 价款</w:t>
      </w:r>
      <w:bookmarkEnd w:id="85"/>
      <w:bookmarkEnd w:id="86"/>
      <w:bookmarkEnd w:id="87"/>
      <w:bookmarkEnd w:id="88"/>
      <w:bookmarkEnd w:id="89"/>
    </w:p>
    <w:p w14:paraId="736D4D48">
      <w:pPr>
        <w:spacing w:line="360" w:lineRule="auto"/>
        <w:ind w:firstLine="480" w:firstLineChars="200"/>
        <w:rPr>
          <w:rFonts w:ascii="宋体" w:hAnsi="宋体"/>
          <w:sz w:val="24"/>
        </w:rPr>
      </w:pPr>
      <w:r>
        <w:rPr>
          <w:rFonts w:hint="eastAsia" w:ascii="宋体" w:hAnsi="宋体" w:cs="宋体"/>
          <w:sz w:val="24"/>
        </w:rPr>
        <w:t>本项目采用以下第</w:t>
      </w:r>
      <w:r>
        <w:rPr>
          <w:rFonts w:hint="eastAsia" w:ascii="宋体" w:hAnsi="宋体" w:cs="宋体"/>
          <w:sz w:val="24"/>
          <w:u w:val="single"/>
        </w:rPr>
        <w:t xml:space="preserve">     </w:t>
      </w:r>
      <w:r>
        <w:rPr>
          <w:rFonts w:hint="eastAsia" w:ascii="宋体" w:hAnsi="宋体" w:cs="宋体"/>
          <w:sz w:val="24"/>
        </w:rPr>
        <w:t>条款规定的计价方式计价。</w:t>
      </w:r>
    </w:p>
    <w:p w14:paraId="67EE2B90">
      <w:pPr>
        <w:spacing w:line="360" w:lineRule="auto"/>
        <w:ind w:firstLine="480" w:firstLineChars="200"/>
        <w:rPr>
          <w:rFonts w:ascii="宋体" w:hAnsi="宋体"/>
          <w:sz w:val="24"/>
        </w:rPr>
      </w:pPr>
      <w:r>
        <w:rPr>
          <w:rFonts w:hint="eastAsia" w:ascii="宋体" w:hAnsi="宋体"/>
          <w:sz w:val="24"/>
        </w:rPr>
        <w:t>1.3.1总价合同，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r>
        <w:rPr>
          <w:rFonts w:ascii="宋体" w:hAnsi="宋体"/>
          <w:sz w:val="24"/>
        </w:rPr>
        <w:t>。</w:t>
      </w:r>
    </w:p>
    <w:p w14:paraId="1E8DB795">
      <w:pPr>
        <w:spacing w:line="360" w:lineRule="auto"/>
        <w:ind w:firstLine="480" w:firstLineChars="200"/>
        <w:rPr>
          <w:rFonts w:ascii="宋体" w:hAnsi="宋体"/>
          <w:sz w:val="24"/>
          <w:u w:val="single"/>
        </w:rPr>
      </w:pPr>
      <w:r>
        <w:rPr>
          <w:rFonts w:ascii="宋体" w:hAnsi="宋体"/>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E42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105034">
            <w:pPr>
              <w:pStyle w:val="621"/>
              <w:spacing w:line="360" w:lineRule="auto"/>
              <w:jc w:val="center"/>
              <w:rPr>
                <w:rFonts w:hAnsi="宋体"/>
                <w:sz w:val="24"/>
                <w:szCs w:val="24"/>
              </w:rPr>
            </w:pPr>
            <w:r>
              <w:rPr>
                <w:rFonts w:hAnsi="宋体"/>
                <w:sz w:val="24"/>
                <w:szCs w:val="24"/>
              </w:rPr>
              <w:t>序号</w:t>
            </w:r>
          </w:p>
        </w:tc>
        <w:tc>
          <w:tcPr>
            <w:tcW w:w="3402" w:type="dxa"/>
            <w:vAlign w:val="center"/>
          </w:tcPr>
          <w:p w14:paraId="56DFDA41">
            <w:pPr>
              <w:pStyle w:val="621"/>
              <w:spacing w:line="360" w:lineRule="auto"/>
              <w:ind w:firstLine="200"/>
              <w:jc w:val="center"/>
              <w:rPr>
                <w:rFonts w:hAnsi="宋体"/>
                <w:sz w:val="24"/>
                <w:szCs w:val="24"/>
              </w:rPr>
            </w:pPr>
            <w:r>
              <w:rPr>
                <w:rFonts w:hint="eastAsia" w:hAnsi="宋体"/>
                <w:sz w:val="24"/>
                <w:szCs w:val="24"/>
              </w:rPr>
              <w:t>分项名称</w:t>
            </w:r>
          </w:p>
        </w:tc>
        <w:tc>
          <w:tcPr>
            <w:tcW w:w="2552" w:type="dxa"/>
            <w:vAlign w:val="center"/>
          </w:tcPr>
          <w:p w14:paraId="3777B1B0">
            <w:pPr>
              <w:pStyle w:val="621"/>
              <w:spacing w:line="360" w:lineRule="auto"/>
              <w:jc w:val="center"/>
              <w:rPr>
                <w:rFonts w:hAnsi="宋体"/>
                <w:sz w:val="24"/>
                <w:szCs w:val="24"/>
              </w:rPr>
            </w:pPr>
            <w:r>
              <w:rPr>
                <w:rFonts w:hAnsi="宋体"/>
                <w:sz w:val="24"/>
                <w:szCs w:val="24"/>
              </w:rPr>
              <w:t>分项价格</w:t>
            </w:r>
          </w:p>
        </w:tc>
      </w:tr>
      <w:tr w14:paraId="62CB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DB0ABAE">
            <w:pPr>
              <w:pStyle w:val="621"/>
              <w:spacing w:line="360" w:lineRule="auto"/>
              <w:ind w:firstLine="200"/>
              <w:jc w:val="center"/>
              <w:rPr>
                <w:rFonts w:hAnsi="宋体"/>
                <w:sz w:val="24"/>
                <w:szCs w:val="24"/>
              </w:rPr>
            </w:pPr>
          </w:p>
        </w:tc>
        <w:tc>
          <w:tcPr>
            <w:tcW w:w="3402" w:type="dxa"/>
            <w:vAlign w:val="center"/>
          </w:tcPr>
          <w:p w14:paraId="59FDF0F1">
            <w:pPr>
              <w:pStyle w:val="621"/>
              <w:spacing w:line="360" w:lineRule="auto"/>
              <w:ind w:firstLine="200"/>
              <w:jc w:val="center"/>
              <w:rPr>
                <w:rFonts w:hAnsi="宋体"/>
                <w:sz w:val="24"/>
                <w:szCs w:val="24"/>
              </w:rPr>
            </w:pPr>
          </w:p>
        </w:tc>
        <w:tc>
          <w:tcPr>
            <w:tcW w:w="2552" w:type="dxa"/>
            <w:vAlign w:val="center"/>
          </w:tcPr>
          <w:p w14:paraId="0A6406D5">
            <w:pPr>
              <w:pStyle w:val="621"/>
              <w:spacing w:line="360" w:lineRule="auto"/>
              <w:ind w:firstLine="200"/>
              <w:jc w:val="center"/>
              <w:rPr>
                <w:rFonts w:hAnsi="宋体"/>
                <w:sz w:val="24"/>
                <w:szCs w:val="24"/>
              </w:rPr>
            </w:pPr>
          </w:p>
        </w:tc>
      </w:tr>
      <w:tr w14:paraId="2AFA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8E8C8BA">
            <w:pPr>
              <w:pStyle w:val="621"/>
              <w:spacing w:line="360" w:lineRule="auto"/>
              <w:ind w:firstLine="200"/>
              <w:jc w:val="center"/>
              <w:rPr>
                <w:rFonts w:hAnsi="宋体"/>
                <w:sz w:val="24"/>
                <w:szCs w:val="24"/>
              </w:rPr>
            </w:pPr>
          </w:p>
        </w:tc>
        <w:tc>
          <w:tcPr>
            <w:tcW w:w="3402" w:type="dxa"/>
            <w:vAlign w:val="center"/>
          </w:tcPr>
          <w:p w14:paraId="3D2B1E31">
            <w:pPr>
              <w:pStyle w:val="621"/>
              <w:spacing w:line="360" w:lineRule="auto"/>
              <w:ind w:firstLine="200"/>
              <w:jc w:val="center"/>
              <w:rPr>
                <w:rFonts w:hAnsi="宋体"/>
                <w:sz w:val="24"/>
                <w:szCs w:val="24"/>
              </w:rPr>
            </w:pPr>
          </w:p>
        </w:tc>
        <w:tc>
          <w:tcPr>
            <w:tcW w:w="2552" w:type="dxa"/>
            <w:vAlign w:val="center"/>
          </w:tcPr>
          <w:p w14:paraId="15F37E61">
            <w:pPr>
              <w:pStyle w:val="621"/>
              <w:spacing w:line="360" w:lineRule="auto"/>
              <w:ind w:firstLine="200"/>
              <w:jc w:val="center"/>
              <w:rPr>
                <w:rFonts w:hAnsi="宋体"/>
                <w:sz w:val="24"/>
                <w:szCs w:val="24"/>
              </w:rPr>
            </w:pPr>
          </w:p>
        </w:tc>
      </w:tr>
      <w:tr w14:paraId="35DB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8EA57E4">
            <w:pPr>
              <w:pStyle w:val="621"/>
              <w:spacing w:line="360" w:lineRule="auto"/>
              <w:ind w:firstLine="200"/>
              <w:jc w:val="center"/>
              <w:rPr>
                <w:rFonts w:hAnsi="宋体"/>
                <w:sz w:val="24"/>
                <w:szCs w:val="24"/>
              </w:rPr>
            </w:pPr>
          </w:p>
        </w:tc>
        <w:tc>
          <w:tcPr>
            <w:tcW w:w="3402" w:type="dxa"/>
            <w:vAlign w:val="center"/>
          </w:tcPr>
          <w:p w14:paraId="3977816B">
            <w:pPr>
              <w:pStyle w:val="621"/>
              <w:spacing w:line="360" w:lineRule="auto"/>
              <w:ind w:firstLine="200"/>
              <w:jc w:val="center"/>
              <w:rPr>
                <w:rFonts w:hAnsi="宋体"/>
                <w:sz w:val="24"/>
                <w:szCs w:val="24"/>
              </w:rPr>
            </w:pPr>
          </w:p>
        </w:tc>
        <w:tc>
          <w:tcPr>
            <w:tcW w:w="2552" w:type="dxa"/>
            <w:vAlign w:val="center"/>
          </w:tcPr>
          <w:p w14:paraId="11D19DDC">
            <w:pPr>
              <w:pStyle w:val="621"/>
              <w:spacing w:line="360" w:lineRule="auto"/>
              <w:ind w:firstLine="200"/>
              <w:jc w:val="center"/>
              <w:rPr>
                <w:rFonts w:hAnsi="宋体"/>
                <w:sz w:val="24"/>
                <w:szCs w:val="24"/>
              </w:rPr>
            </w:pPr>
          </w:p>
        </w:tc>
      </w:tr>
      <w:tr w14:paraId="63D2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54BD443">
            <w:pPr>
              <w:pStyle w:val="621"/>
              <w:spacing w:line="360" w:lineRule="auto"/>
              <w:ind w:firstLine="200"/>
              <w:jc w:val="center"/>
              <w:rPr>
                <w:rFonts w:hAnsi="宋体"/>
                <w:sz w:val="24"/>
                <w:szCs w:val="24"/>
              </w:rPr>
            </w:pPr>
          </w:p>
        </w:tc>
        <w:tc>
          <w:tcPr>
            <w:tcW w:w="3402" w:type="dxa"/>
            <w:vAlign w:val="center"/>
          </w:tcPr>
          <w:p w14:paraId="2337FC18">
            <w:pPr>
              <w:pStyle w:val="621"/>
              <w:spacing w:line="360" w:lineRule="auto"/>
              <w:ind w:firstLine="200"/>
              <w:jc w:val="center"/>
              <w:rPr>
                <w:rFonts w:hAnsi="宋体"/>
                <w:sz w:val="24"/>
                <w:szCs w:val="24"/>
              </w:rPr>
            </w:pPr>
          </w:p>
        </w:tc>
        <w:tc>
          <w:tcPr>
            <w:tcW w:w="2552" w:type="dxa"/>
            <w:vAlign w:val="center"/>
          </w:tcPr>
          <w:p w14:paraId="370BCCBF">
            <w:pPr>
              <w:pStyle w:val="621"/>
              <w:spacing w:line="360" w:lineRule="auto"/>
              <w:ind w:firstLine="200"/>
              <w:jc w:val="center"/>
              <w:rPr>
                <w:rFonts w:hAnsi="宋体"/>
                <w:sz w:val="24"/>
                <w:szCs w:val="24"/>
              </w:rPr>
            </w:pPr>
          </w:p>
        </w:tc>
      </w:tr>
      <w:tr w14:paraId="4917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53BAA0F">
            <w:pPr>
              <w:pStyle w:val="621"/>
              <w:spacing w:line="360" w:lineRule="auto"/>
              <w:ind w:firstLine="200"/>
              <w:jc w:val="center"/>
              <w:rPr>
                <w:rFonts w:hAnsi="宋体"/>
                <w:sz w:val="24"/>
                <w:szCs w:val="24"/>
              </w:rPr>
            </w:pPr>
            <w:r>
              <w:rPr>
                <w:rFonts w:hint="eastAsia" w:hAnsi="宋体"/>
                <w:sz w:val="24"/>
                <w:szCs w:val="24"/>
              </w:rPr>
              <w:t>总价</w:t>
            </w:r>
          </w:p>
        </w:tc>
        <w:tc>
          <w:tcPr>
            <w:tcW w:w="2552" w:type="dxa"/>
            <w:vAlign w:val="center"/>
          </w:tcPr>
          <w:p w14:paraId="134EDD13">
            <w:pPr>
              <w:pStyle w:val="621"/>
              <w:spacing w:line="360" w:lineRule="auto"/>
              <w:ind w:firstLine="200"/>
              <w:jc w:val="center"/>
              <w:rPr>
                <w:rFonts w:hAnsi="宋体"/>
                <w:sz w:val="24"/>
                <w:szCs w:val="24"/>
              </w:rPr>
            </w:pPr>
          </w:p>
        </w:tc>
      </w:tr>
    </w:tbl>
    <w:p w14:paraId="15670D79">
      <w:pPr>
        <w:spacing w:line="360" w:lineRule="auto"/>
        <w:ind w:firstLine="480" w:firstLineChars="200"/>
        <w:rPr>
          <w:rFonts w:ascii="宋体" w:hAnsi="宋体"/>
          <w:sz w:val="24"/>
        </w:rPr>
      </w:pPr>
      <w:bookmarkStart w:id="90" w:name="_Toc26916"/>
      <w:bookmarkStart w:id="91" w:name="_Toc30506"/>
      <w:bookmarkStart w:id="92" w:name="_Toc14993"/>
      <w:bookmarkStart w:id="93" w:name="_Toc30158"/>
      <w:bookmarkStart w:id="94" w:name="_Toc3654"/>
      <w:r>
        <w:rPr>
          <w:rFonts w:hint="eastAsia" w:ascii="宋体" w:hAnsi="宋体"/>
          <w:bCs/>
          <w:sz w:val="24"/>
        </w:rPr>
        <w:t>1.3.2单价合同，本合同单价（含税）标准为：</w:t>
      </w:r>
      <w:r>
        <w:rPr>
          <w:rFonts w:hint="eastAsia" w:ascii="宋体" w:hAnsi="宋体"/>
          <w:bCs/>
          <w:sz w:val="24"/>
          <w:u w:val="single"/>
        </w:rPr>
        <w:t xml:space="preserve">                   </w:t>
      </w:r>
      <w:r>
        <w:rPr>
          <w:rFonts w:ascii="宋体" w:hAnsi="宋体"/>
          <w:sz w:val="24"/>
        </w:rPr>
        <w:t>。</w:t>
      </w:r>
      <w:r>
        <w:rPr>
          <w:rFonts w:hint="eastAsia" w:ascii="宋体" w:hAnsi="宋体"/>
          <w:sz w:val="24"/>
        </w:rPr>
        <w:t>服务工作量的计量方式为：</w:t>
      </w:r>
      <w:r>
        <w:rPr>
          <w:rFonts w:hint="eastAsia" w:ascii="宋体" w:hAnsi="宋体"/>
          <w:bCs/>
          <w:sz w:val="24"/>
          <w:u w:val="single"/>
        </w:rPr>
        <w:t xml:space="preserve">       </w:t>
      </w:r>
      <w:r>
        <w:rPr>
          <w:rFonts w:hint="eastAsia" w:ascii="宋体" w:hAnsi="宋体" w:cs="宋体"/>
          <w:b/>
          <w:sz w:val="24"/>
          <w:u w:val="single"/>
        </w:rPr>
        <w:t>合同专用条款</w:t>
      </w:r>
      <w:r>
        <w:rPr>
          <w:rFonts w:hint="eastAsia" w:ascii="宋体" w:hAnsi="宋体"/>
          <w:bCs/>
          <w:sz w:val="24"/>
          <w:u w:val="single"/>
        </w:rPr>
        <w:t xml:space="preserve">     </w:t>
      </w:r>
      <w:r>
        <w:rPr>
          <w:rFonts w:ascii="宋体" w:hAnsi="宋体"/>
          <w:sz w:val="24"/>
        </w:rPr>
        <w:t>。</w:t>
      </w:r>
      <w:r>
        <w:rPr>
          <w:rFonts w:hint="eastAsia" w:ascii="宋体" w:hAnsi="宋体"/>
          <w:sz w:val="24"/>
        </w:rPr>
        <w:t>单价合同，在合同履行期间内，根据实际完成的工作量据实结算，但结算总价上限不得超过预算金额或者双方确定的金额￥</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rPr>
        <w:t>元人民币）。</w:t>
      </w:r>
    </w:p>
    <w:p w14:paraId="5E95A163">
      <w:pPr>
        <w:pStyle w:val="631"/>
      </w:pPr>
      <w:r>
        <w:rPr>
          <w:rFonts w:hint="eastAsia"/>
        </w:rPr>
        <w:t>1.3.3其他计价方式：                   。</w:t>
      </w:r>
    </w:p>
    <w:bookmarkEnd w:id="90"/>
    <w:bookmarkEnd w:id="91"/>
    <w:bookmarkEnd w:id="92"/>
    <w:bookmarkEnd w:id="93"/>
    <w:bookmarkEnd w:id="94"/>
    <w:p w14:paraId="1BD81057">
      <w:pPr>
        <w:pStyle w:val="629"/>
        <w:spacing w:before="0" w:beforeAutospacing="0" w:after="0" w:afterAutospacing="0" w:line="360" w:lineRule="auto"/>
        <w:ind w:firstLine="480"/>
        <w:rPr>
          <w:b/>
        </w:rPr>
      </w:pPr>
      <w:bookmarkStart w:id="95" w:name="_Toc10340"/>
      <w:bookmarkStart w:id="96" w:name="_Toc22618"/>
      <w:bookmarkStart w:id="97" w:name="_Toc1814"/>
      <w:bookmarkStart w:id="98" w:name="_Toc11108"/>
      <w:bookmarkStart w:id="99" w:name="_Toc3625"/>
      <w:bookmarkStart w:id="100" w:name="_Toc31421"/>
      <w:bookmarkStart w:id="101" w:name="_Toc4760"/>
      <w:bookmarkStart w:id="102" w:name="_Toc8772"/>
      <w:r>
        <w:rPr>
          <w:rFonts w:hint="eastAsia"/>
          <w:b/>
        </w:rPr>
        <w:t>1.4履约保证金</w:t>
      </w:r>
    </w:p>
    <w:p w14:paraId="286B45B9">
      <w:pPr>
        <w:pStyle w:val="629"/>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117E24A0">
      <w:pPr>
        <w:spacing w:line="360" w:lineRule="auto"/>
        <w:ind w:firstLine="480" w:firstLineChars="20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48A03AB9">
      <w:pPr>
        <w:spacing w:line="360" w:lineRule="auto"/>
        <w:ind w:firstLine="480" w:firstLineChars="20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44D7A010">
      <w:pPr>
        <w:pStyle w:val="631"/>
      </w:pPr>
      <w:r>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65D4AB3">
      <w:pPr>
        <w:spacing w:line="360" w:lineRule="auto"/>
        <w:ind w:firstLine="480" w:firstLineChars="200"/>
        <w:rPr>
          <w:rFonts w:ascii="宋体" w:hAnsi="宋体" w:cs="宋体"/>
          <w:kern w:val="0"/>
          <w:sz w:val="24"/>
        </w:rPr>
      </w:pPr>
      <w:r>
        <w:rPr>
          <w:rFonts w:hint="eastAsia" w:ascii="宋体" w:hAnsi="宋体" w:cs="宋体"/>
          <w:kern w:val="0"/>
          <w:sz w:val="24"/>
        </w:rPr>
        <w:t>1.4.4甲方在项目验收结束后及时退还履约保证金。甲方在项目通过验收之日起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3A2A6AF6">
      <w:pPr>
        <w:spacing w:line="360" w:lineRule="auto"/>
        <w:ind w:firstLine="482" w:firstLineChars="200"/>
        <w:rPr>
          <w:rFonts w:ascii="宋体" w:hAnsi="宋体" w:cs="宋体"/>
          <w:b/>
          <w:sz w:val="24"/>
        </w:rPr>
      </w:pPr>
      <w:r>
        <w:rPr>
          <w:rFonts w:hint="eastAsia" w:ascii="宋体" w:hAnsi="宋体" w:cs="宋体"/>
          <w:b/>
          <w:sz w:val="24"/>
        </w:rPr>
        <w:t>1.5</w:t>
      </w:r>
      <w:bookmarkEnd w:id="95"/>
      <w:bookmarkEnd w:id="96"/>
      <w:bookmarkEnd w:id="97"/>
      <w:r>
        <w:rPr>
          <w:rFonts w:hint="eastAsia" w:ascii="宋体" w:hAnsi="宋体" w:cs="宋体"/>
          <w:b/>
          <w:sz w:val="24"/>
        </w:rPr>
        <w:t>预付款</w:t>
      </w:r>
    </w:p>
    <w:p w14:paraId="11F2C85E">
      <w:pPr>
        <w:pStyle w:val="629"/>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5F88E5FE">
      <w:pPr>
        <w:spacing w:line="360" w:lineRule="auto"/>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6489485F">
      <w:pPr>
        <w:pStyle w:val="629"/>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14:paraId="03344706">
      <w:pPr>
        <w:pStyle w:val="629"/>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u w:val="single"/>
        </w:rPr>
        <w:t>合同专用条款</w:t>
      </w:r>
      <w:r>
        <w:rPr>
          <w:rFonts w:hint="eastAsia"/>
          <w:u w:val="single"/>
        </w:rPr>
        <w:t xml:space="preserve">          </w:t>
      </w:r>
      <w:r>
        <w:rPr>
          <w:rFonts w:hint="eastAsia"/>
        </w:rPr>
        <w:t>。</w:t>
      </w:r>
    </w:p>
    <w:p w14:paraId="6A9AF24B">
      <w:pPr>
        <w:pStyle w:val="629"/>
        <w:spacing w:before="0" w:beforeAutospacing="0" w:after="0" w:afterAutospacing="0" w:line="360" w:lineRule="auto"/>
        <w:ind w:firstLine="480"/>
        <w:rPr>
          <w:b/>
          <w:bCs/>
        </w:rPr>
      </w:pPr>
      <w:r>
        <w:rPr>
          <w:rFonts w:hint="eastAsia"/>
          <w:b/>
          <w:bCs/>
        </w:rPr>
        <w:t>1.6资金支付</w:t>
      </w:r>
    </w:p>
    <w:p w14:paraId="65EB3181">
      <w:pPr>
        <w:pStyle w:val="629"/>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674621F">
      <w:pPr>
        <w:spacing w:line="360" w:lineRule="auto"/>
        <w:ind w:firstLine="480" w:firstLineChars="200"/>
        <w:rPr>
          <w:rFonts w:ascii="宋体" w:hAnsi="宋体" w:cs="宋体"/>
          <w:sz w:val="24"/>
        </w:rPr>
      </w:pPr>
      <w:r>
        <w:rPr>
          <w:rFonts w:hint="eastAsia" w:ascii="宋体" w:hAnsi="宋体" w:cs="宋体"/>
          <w:sz w:val="24"/>
        </w:rPr>
        <w:t>1.6.2资金支付的方式、时间和条件详见</w:t>
      </w:r>
      <w:r>
        <w:rPr>
          <w:rFonts w:hint="eastAsia" w:ascii="宋体" w:hAnsi="宋体" w:cs="宋体"/>
          <w:b/>
          <w:sz w:val="24"/>
          <w:u w:val="single"/>
        </w:rPr>
        <w:t>合同专用条款</w:t>
      </w:r>
      <w:r>
        <w:rPr>
          <w:rFonts w:hint="eastAsia" w:ascii="宋体" w:hAnsi="宋体" w:cs="宋体"/>
          <w:sz w:val="24"/>
        </w:rPr>
        <w:t>。</w:t>
      </w:r>
    </w:p>
    <w:p w14:paraId="479711C7">
      <w:pPr>
        <w:spacing w:line="360" w:lineRule="auto"/>
        <w:ind w:firstLine="482" w:firstLineChars="200"/>
        <w:rPr>
          <w:rFonts w:ascii="宋体" w:hAnsi="宋体"/>
          <w:b/>
          <w:sz w:val="24"/>
        </w:rPr>
      </w:pPr>
      <w:r>
        <w:rPr>
          <w:rFonts w:ascii="宋体" w:hAnsi="宋体"/>
          <w:b/>
          <w:sz w:val="24"/>
        </w:rPr>
        <w:t>1.</w:t>
      </w:r>
      <w:r>
        <w:rPr>
          <w:rFonts w:hint="eastAsia" w:ascii="宋体" w:hAnsi="宋体"/>
          <w:b/>
          <w:sz w:val="24"/>
        </w:rPr>
        <w:t>7</w:t>
      </w:r>
      <w:r>
        <w:rPr>
          <w:rFonts w:ascii="宋体" w:hAnsi="宋体"/>
          <w:b/>
          <w:sz w:val="24"/>
        </w:rPr>
        <w:t xml:space="preserve"> 履行期限</w:t>
      </w:r>
      <w:r>
        <w:rPr>
          <w:rFonts w:hint="eastAsia" w:ascii="宋体" w:hAnsi="宋体"/>
          <w:b/>
          <w:sz w:val="24"/>
        </w:rPr>
        <w:t>、地点和方式</w:t>
      </w:r>
      <w:bookmarkEnd w:id="98"/>
      <w:bookmarkEnd w:id="99"/>
      <w:bookmarkEnd w:id="100"/>
      <w:bookmarkEnd w:id="101"/>
      <w:bookmarkEnd w:id="102"/>
    </w:p>
    <w:p w14:paraId="05B009CA">
      <w:pPr>
        <w:spacing w:line="360" w:lineRule="auto"/>
        <w:ind w:firstLine="480" w:firstLineChars="200"/>
        <w:rPr>
          <w:rFonts w:ascii="宋体" w:hAnsi="宋体"/>
          <w:sz w:val="24"/>
          <w:u w:val="single"/>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服务交付（实施）的时间（期限）</w:t>
      </w:r>
      <w:r>
        <w:rPr>
          <w:rFonts w:ascii="宋体" w:hAnsi="宋体"/>
          <w:sz w:val="24"/>
        </w:rPr>
        <w:t>：</w:t>
      </w:r>
      <w:r>
        <w:rPr>
          <w:rFonts w:hint="eastAsia" w:ascii="宋体" w:hAnsi="宋体"/>
          <w:b/>
          <w:sz w:val="24"/>
          <w:u w:val="single"/>
        </w:rPr>
        <w:t>合同专用条款</w:t>
      </w:r>
      <w:r>
        <w:rPr>
          <w:rFonts w:hint="eastAsia" w:ascii="宋体" w:hAnsi="宋体"/>
          <w:sz w:val="24"/>
        </w:rPr>
        <w:t>；</w:t>
      </w:r>
    </w:p>
    <w:p w14:paraId="70CE4B2D">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服</w:t>
      </w:r>
      <w:r>
        <w:rPr>
          <w:rFonts w:hint="eastAsia" w:ascii="宋体" w:hAnsi="宋体" w:cs="宋体"/>
          <w:sz w:val="24"/>
        </w:rPr>
        <w:t>务交付（实施）的地点（地域范围）：</w:t>
      </w:r>
      <w:r>
        <w:rPr>
          <w:rFonts w:hint="eastAsia" w:ascii="宋体" w:hAnsi="宋体"/>
          <w:b/>
          <w:sz w:val="24"/>
          <w:u w:val="single"/>
        </w:rPr>
        <w:t>合同专用条款</w:t>
      </w:r>
      <w:r>
        <w:rPr>
          <w:rFonts w:hint="eastAsia" w:ascii="宋体" w:hAnsi="宋体"/>
          <w:sz w:val="24"/>
        </w:rPr>
        <w:t>；</w:t>
      </w:r>
    </w:p>
    <w:p w14:paraId="3A46DEF2">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.3 </w:t>
      </w:r>
      <w:r>
        <w:rPr>
          <w:rFonts w:hint="eastAsia" w:ascii="宋体" w:hAnsi="宋体"/>
          <w:sz w:val="24"/>
        </w:rPr>
        <w:t>服务交付（实施）的方式：</w:t>
      </w:r>
      <w:r>
        <w:rPr>
          <w:rFonts w:hint="eastAsia" w:ascii="宋体" w:hAnsi="宋体"/>
          <w:b/>
          <w:sz w:val="24"/>
          <w:u w:val="single"/>
        </w:rPr>
        <w:t>合同专用条款</w:t>
      </w:r>
      <w:r>
        <w:rPr>
          <w:rFonts w:hint="eastAsia" w:ascii="宋体" w:hAnsi="宋体"/>
          <w:sz w:val="24"/>
        </w:rPr>
        <w:t>。</w:t>
      </w:r>
    </w:p>
    <w:p w14:paraId="1FF0137C">
      <w:pPr>
        <w:spacing w:line="360" w:lineRule="auto"/>
        <w:ind w:firstLine="480" w:firstLineChars="200"/>
        <w:rPr>
          <w:rFonts w:ascii="宋体" w:hAnsi="宋体"/>
          <w:bCs/>
          <w:sz w:val="24"/>
        </w:rPr>
      </w:pPr>
      <w:bookmarkStart w:id="103" w:name="_Toc24662"/>
      <w:bookmarkStart w:id="104" w:name="_Toc8586"/>
      <w:bookmarkStart w:id="105" w:name="_Toc2375"/>
      <w:bookmarkStart w:id="106" w:name="_Toc3079"/>
      <w:bookmarkStart w:id="107" w:name="_Toc5698"/>
      <w:r>
        <w:rPr>
          <w:rFonts w:hint="eastAsia" w:ascii="宋体" w:hAnsi="宋体"/>
          <w:bCs/>
          <w:sz w:val="24"/>
        </w:rPr>
        <w:t>1.7.4若服务</w:t>
      </w:r>
      <w:r>
        <w:rPr>
          <w:rFonts w:hint="eastAsia"/>
          <w:bCs/>
          <w:sz w:val="24"/>
        </w:rPr>
        <w:t>涉及货物的，则货物的：</w:t>
      </w:r>
    </w:p>
    <w:p w14:paraId="21BE0634">
      <w:pPr>
        <w:spacing w:line="360" w:lineRule="auto"/>
        <w:ind w:firstLine="480" w:firstLineChars="200"/>
        <w:rPr>
          <w:rFonts w:ascii="宋体" w:hAnsi="宋体" w:cs="宋体"/>
          <w:sz w:val="24"/>
          <w:u w:val="single"/>
        </w:rPr>
      </w:pPr>
      <w:r>
        <w:rPr>
          <w:rFonts w:hint="eastAsia" w:ascii="宋体" w:hAnsi="宋体" w:cs="宋体"/>
          <w:sz w:val="24"/>
        </w:rPr>
        <w:t>1.7.4.1 交付期限：详见</w:t>
      </w:r>
      <w:r>
        <w:rPr>
          <w:rFonts w:hint="eastAsia" w:ascii="宋体" w:hAnsi="宋体" w:cs="宋体"/>
          <w:b/>
          <w:sz w:val="24"/>
          <w:u w:val="single"/>
        </w:rPr>
        <w:t>合同专用条款</w:t>
      </w:r>
      <w:r>
        <w:rPr>
          <w:rFonts w:hint="eastAsia" w:ascii="宋体" w:hAnsi="宋体" w:cs="宋体"/>
          <w:sz w:val="24"/>
        </w:rPr>
        <w:t>；</w:t>
      </w:r>
    </w:p>
    <w:p w14:paraId="4A4DEE3E">
      <w:pPr>
        <w:spacing w:line="360" w:lineRule="auto"/>
        <w:ind w:firstLine="480" w:firstLineChars="200"/>
        <w:rPr>
          <w:rFonts w:ascii="宋体" w:hAnsi="宋体" w:cs="宋体"/>
          <w:sz w:val="24"/>
        </w:rPr>
      </w:pPr>
      <w:r>
        <w:rPr>
          <w:rFonts w:hint="eastAsia" w:ascii="宋体" w:hAnsi="宋体" w:cs="宋体"/>
          <w:sz w:val="24"/>
        </w:rPr>
        <w:t>1.7.4.2 交付地点：</w:t>
      </w:r>
      <w:r>
        <w:rPr>
          <w:rFonts w:hint="eastAsia" w:ascii="宋体" w:hAnsi="宋体" w:cs="宋体"/>
          <w:b/>
          <w:sz w:val="24"/>
          <w:u w:val="single"/>
        </w:rPr>
        <w:t>合同专用条款</w:t>
      </w:r>
      <w:r>
        <w:rPr>
          <w:rFonts w:hint="eastAsia" w:ascii="宋体" w:hAnsi="宋体" w:cs="宋体"/>
          <w:sz w:val="24"/>
        </w:rPr>
        <w:t>；</w:t>
      </w:r>
    </w:p>
    <w:p w14:paraId="4CE9DEB3">
      <w:pPr>
        <w:spacing w:line="360" w:lineRule="auto"/>
        <w:ind w:firstLine="480" w:firstLineChars="200"/>
        <w:rPr>
          <w:rFonts w:ascii="宋体" w:hAnsi="宋体" w:cs="宋体"/>
          <w:sz w:val="24"/>
        </w:rPr>
      </w:pPr>
      <w:r>
        <w:rPr>
          <w:rFonts w:hint="eastAsia" w:ascii="宋体" w:hAnsi="宋体" w:cs="宋体"/>
          <w:sz w:val="24"/>
        </w:rPr>
        <w:t>1.7.4.3 交付方式：</w:t>
      </w:r>
      <w:r>
        <w:rPr>
          <w:rFonts w:hint="eastAsia" w:ascii="宋体" w:hAnsi="宋体" w:cs="宋体"/>
          <w:b/>
          <w:sz w:val="24"/>
          <w:u w:val="single"/>
        </w:rPr>
        <w:t>合同专用条款</w:t>
      </w:r>
      <w:r>
        <w:rPr>
          <w:rFonts w:hint="eastAsia" w:ascii="宋体" w:hAnsi="宋体" w:cs="宋体"/>
          <w:sz w:val="24"/>
        </w:rPr>
        <w:t>。</w:t>
      </w:r>
    </w:p>
    <w:p w14:paraId="7DBB22E6">
      <w:pPr>
        <w:spacing w:line="360" w:lineRule="auto"/>
        <w:ind w:firstLine="482" w:firstLineChars="200"/>
        <w:rPr>
          <w:rFonts w:ascii="宋体" w:hAnsi="宋体"/>
          <w:sz w:val="24"/>
          <w:u w:val="single"/>
        </w:rPr>
      </w:pPr>
      <w:r>
        <w:rPr>
          <w:rFonts w:ascii="宋体" w:hAnsi="宋体"/>
          <w:b/>
          <w:sz w:val="24"/>
        </w:rPr>
        <w:t>1.</w:t>
      </w:r>
      <w:r>
        <w:rPr>
          <w:rFonts w:hint="eastAsia" w:ascii="宋体" w:hAnsi="宋体"/>
          <w:b/>
          <w:sz w:val="24"/>
        </w:rPr>
        <w:t>8违约责任</w:t>
      </w:r>
      <w:bookmarkEnd w:id="103"/>
      <w:bookmarkEnd w:id="104"/>
      <w:bookmarkEnd w:id="105"/>
      <w:bookmarkEnd w:id="106"/>
      <w:bookmarkEnd w:id="107"/>
    </w:p>
    <w:p w14:paraId="52EC9981">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.1 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违约金按每迟延</w:t>
      </w:r>
      <w:r>
        <w:rPr>
          <w:rFonts w:hint="eastAsia" w:ascii="宋体" w:hAnsi="宋体"/>
          <w:sz w:val="24"/>
        </w:rPr>
        <w:t>履行</w:t>
      </w:r>
      <w:r>
        <w:rPr>
          <w:rFonts w:ascii="宋体" w:hAnsi="宋体"/>
          <w:sz w:val="24"/>
        </w:rPr>
        <w:t>一日的应提供而未</w:t>
      </w:r>
      <w:r>
        <w:rPr>
          <w:rFonts w:hint="eastAsia" w:ascii="宋体" w:hAnsi="宋体"/>
          <w:sz w:val="24"/>
        </w:rPr>
        <w:t>提供</w:t>
      </w:r>
      <w:r>
        <w:rPr>
          <w:rFonts w:ascii="宋体" w:hAnsi="宋体"/>
          <w:sz w:val="24"/>
        </w:rPr>
        <w:t>服务价格的</w:t>
      </w:r>
      <w:r>
        <w:rPr>
          <w:rFonts w:hint="eastAsia" w:ascii="宋体" w:hAnsi="宋体"/>
          <w:sz w:val="24"/>
          <w:u w:val="single"/>
        </w:rPr>
        <w:t>0.05</w:t>
      </w:r>
      <w:r>
        <w:rPr>
          <w:rFonts w:ascii="宋体" w:hAnsi="宋体"/>
          <w:sz w:val="24"/>
          <w:u w:val="single"/>
        </w:rPr>
        <w:t xml:space="preserve"> </w:t>
      </w:r>
      <w:r>
        <w:rPr>
          <w:rFonts w:ascii="宋体" w:hAnsi="宋体"/>
          <w:sz w:val="24"/>
        </w:rPr>
        <w:t>%计算</w:t>
      </w:r>
      <w:r>
        <w:rPr>
          <w:rFonts w:hint="eastAsia" w:ascii="宋体" w:hAnsi="宋体"/>
          <w:sz w:val="24"/>
        </w:rPr>
        <w:t>，</w:t>
      </w:r>
      <w:r>
        <w:rPr>
          <w:rFonts w:ascii="宋体" w:hAnsi="宋体"/>
          <w:sz w:val="24"/>
        </w:rPr>
        <w:t>最高限额为</w:t>
      </w:r>
      <w:r>
        <w:rPr>
          <w:rFonts w:hint="eastAsia" w:ascii="宋体" w:hAnsi="宋体"/>
          <w:sz w:val="24"/>
        </w:rPr>
        <w:t>本</w:t>
      </w:r>
      <w:r>
        <w:rPr>
          <w:rFonts w:ascii="宋体" w:hAnsi="宋体"/>
          <w:sz w:val="24"/>
        </w:rPr>
        <w:t>合同总价的</w:t>
      </w:r>
      <w:r>
        <w:rPr>
          <w:rFonts w:ascii="宋体" w:hAnsi="宋体"/>
          <w:sz w:val="24"/>
          <w:u w:val="single"/>
        </w:rPr>
        <w:t xml:space="preserve">  20   </w:t>
      </w:r>
      <w:r>
        <w:rPr>
          <w:rFonts w:ascii="宋体" w:hAnsi="宋体"/>
          <w:sz w:val="24"/>
        </w:rPr>
        <w:t>%</w:t>
      </w:r>
      <w:r>
        <w:rPr>
          <w:rFonts w:hint="eastAsia" w:ascii="宋体" w:hAnsi="宋体"/>
          <w:sz w:val="24"/>
        </w:rPr>
        <w:t>；</w:t>
      </w:r>
      <w:r>
        <w:rPr>
          <w:rFonts w:ascii="宋体" w:hAnsi="宋体"/>
          <w:sz w:val="24"/>
        </w:rPr>
        <w:t>迟延</w:t>
      </w:r>
      <w:r>
        <w:rPr>
          <w:rFonts w:hint="eastAsia" w:ascii="宋体" w:hAnsi="宋体"/>
          <w:sz w:val="24"/>
        </w:rPr>
        <w:t>履行</w:t>
      </w:r>
      <w:r>
        <w:rPr>
          <w:rFonts w:ascii="宋体" w:hAnsi="宋体"/>
          <w:sz w:val="24"/>
        </w:rPr>
        <w:t>的违约金计算数额达到前述最高限额之日起</w:t>
      </w:r>
      <w:r>
        <w:rPr>
          <w:rFonts w:hint="eastAsia" w:ascii="宋体" w:hAnsi="宋体"/>
          <w:sz w:val="24"/>
        </w:rPr>
        <w:t>，</w:t>
      </w:r>
      <w:r>
        <w:rPr>
          <w:rFonts w:ascii="宋体" w:hAnsi="宋体"/>
          <w:sz w:val="24"/>
        </w:rPr>
        <w:t>甲方有权在要求乙方支付违约金的同时</w:t>
      </w:r>
      <w:r>
        <w:rPr>
          <w:rFonts w:hint="eastAsia" w:ascii="宋体" w:hAnsi="宋体"/>
          <w:sz w:val="24"/>
        </w:rPr>
        <w:t>，书面通知乙方</w:t>
      </w:r>
      <w:r>
        <w:rPr>
          <w:rFonts w:ascii="宋体" w:hAnsi="宋体"/>
          <w:sz w:val="24"/>
        </w:rPr>
        <w:t>解除本合同</w:t>
      </w:r>
      <w:r>
        <w:rPr>
          <w:rFonts w:hint="eastAsia" w:ascii="宋体" w:hAnsi="宋体"/>
          <w:sz w:val="24"/>
        </w:rPr>
        <w:t>；</w:t>
      </w:r>
    </w:p>
    <w:p w14:paraId="3D226B88">
      <w:pPr>
        <w:pStyle w:val="631"/>
        <w:rPr>
          <w:b/>
          <w:bCs/>
        </w:rPr>
      </w:pPr>
      <w:r>
        <w:rPr>
          <w:rFonts w:hint="eastAsia"/>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u w:val="single"/>
        </w:rPr>
        <w:t xml:space="preserve">  0.0</w:t>
      </w:r>
      <w:r>
        <w:rPr>
          <w:rFonts w:hint="eastAsia"/>
        </w:rPr>
        <w:t xml:space="preserve">5（可根据情况修改） </w:t>
      </w:r>
      <w:r>
        <w:rPr>
          <w:rFonts w:hint="eastAsia"/>
          <w:u w:val="single"/>
        </w:rPr>
        <w:t xml:space="preserve">  </w:t>
      </w:r>
      <w:r>
        <w:rPr>
          <w:rFonts w:hint="eastAsia"/>
        </w:rPr>
        <w:t>%计算，最高限额为本合同总价的</w:t>
      </w:r>
      <w:r>
        <w:rPr>
          <w:rFonts w:hint="eastAsia"/>
          <w:u w:val="single"/>
        </w:rPr>
        <w:t xml:space="preserve">  20  </w:t>
      </w:r>
      <w:r>
        <w:rPr>
          <w:rFonts w:hint="eastAsia"/>
        </w:rPr>
        <w:t>%；迟延交付货物的违约金计算数额达到前述最高限额之日起，甲方有权在要求乙方支付违约金的同时，书面通知乙方解除本合同；</w:t>
      </w:r>
    </w:p>
    <w:p w14:paraId="09E5B23B">
      <w:pPr>
        <w:spacing w:line="360" w:lineRule="auto"/>
        <w:ind w:firstLine="480" w:firstLineChars="200"/>
        <w:rPr>
          <w:rFonts w:ascii="宋体" w:hAnsi="宋体"/>
          <w:sz w:val="24"/>
        </w:rPr>
      </w:pPr>
      <w:r>
        <w:rPr>
          <w:rFonts w:ascii="宋体" w:hAnsi="宋体"/>
          <w:sz w:val="24"/>
        </w:rPr>
        <w:t>1.</w:t>
      </w: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s="宋体"/>
          <w:sz w:val="24"/>
        </w:rPr>
        <w:t>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   </w:t>
      </w:r>
      <w:r>
        <w:rPr>
          <w:rFonts w:hint="eastAsia" w:ascii="宋体" w:hAnsi="宋体" w:cs="宋体"/>
          <w:sz w:val="24"/>
        </w:rPr>
        <w:t>%计算，最高限额为本合同总价的</w:t>
      </w:r>
      <w:r>
        <w:rPr>
          <w:rFonts w:hint="eastAsia" w:ascii="宋体" w:hAnsi="宋体" w:cs="宋体"/>
          <w:sz w:val="24"/>
          <w:u w:val="single"/>
        </w:rPr>
        <w:t xml:space="preserve">   20</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r>
        <w:rPr>
          <w:rFonts w:hint="eastAsia" w:ascii="宋体" w:hAnsi="宋体"/>
          <w:sz w:val="24"/>
        </w:rPr>
        <w:t>；</w:t>
      </w:r>
    </w:p>
    <w:p w14:paraId="5B6DB532">
      <w:pPr>
        <w:spacing w:line="360" w:lineRule="auto"/>
        <w:ind w:firstLine="480" w:firstLineChars="200"/>
        <w:rPr>
          <w:rFonts w:ascii="宋体" w:hAnsi="宋体" w:cs="宋体"/>
          <w:sz w:val="24"/>
        </w:rPr>
      </w:pPr>
      <w:bookmarkStart w:id="108" w:name="_Toc9497"/>
      <w:bookmarkStart w:id="109" w:name="_Toc32454"/>
      <w:bookmarkStart w:id="110" w:name="_Toc18683"/>
      <w:bookmarkStart w:id="111" w:name="_Toc26807"/>
      <w:bookmarkStart w:id="112" w:name="_Toc30329"/>
      <w:r>
        <w:rPr>
          <w:rFonts w:hint="eastAsia" w:ascii="宋体" w:hAnsi="宋体" w:cs="宋体"/>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0DA0E1">
      <w:pPr>
        <w:spacing w:line="360" w:lineRule="auto"/>
        <w:ind w:firstLine="480" w:firstLineChars="200"/>
        <w:rPr>
          <w:rFonts w:ascii="宋体" w:hAnsi="宋体" w:cs="宋体"/>
          <w:sz w:val="24"/>
        </w:rPr>
      </w:pPr>
      <w:r>
        <w:rPr>
          <w:rFonts w:hint="eastAsia" w:ascii="宋体" w:hAnsi="宋体" w:cs="宋体"/>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E7EC6E7">
      <w:pPr>
        <w:spacing w:line="360" w:lineRule="auto"/>
        <w:ind w:firstLine="480" w:firstLineChars="200"/>
        <w:rPr>
          <w:rFonts w:ascii="宋体" w:hAnsi="宋体" w:cs="宋体"/>
          <w:sz w:val="24"/>
        </w:rPr>
      </w:pPr>
      <w:r>
        <w:rPr>
          <w:rFonts w:hint="eastAsia" w:ascii="宋体" w:hAnsi="宋体" w:cs="宋体"/>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4AE25C0E">
      <w:pPr>
        <w:spacing w:line="360" w:lineRule="auto"/>
        <w:ind w:right="-420" w:rightChars="-200" w:firstLine="480" w:firstLineChars="200"/>
        <w:rPr>
          <w:rFonts w:ascii="宋体" w:hAnsi="宋体" w:cs="宋体"/>
        </w:rPr>
      </w:pPr>
      <w:r>
        <w:rPr>
          <w:rFonts w:hint="eastAsia" w:ascii="宋体" w:hAnsi="宋体" w:cs="宋体"/>
          <w:sz w:val="24"/>
        </w:rPr>
        <w:t>1.8.7违约责任</w:t>
      </w:r>
      <w:r>
        <w:rPr>
          <w:rFonts w:hint="eastAsia" w:ascii="宋体" w:hAnsi="宋体" w:cs="宋体"/>
          <w:b/>
          <w:sz w:val="24"/>
          <w:u w:val="single"/>
        </w:rPr>
        <w:t>合同专用条款</w:t>
      </w:r>
      <w:r>
        <w:rPr>
          <w:rFonts w:hint="eastAsia" w:ascii="宋体" w:hAnsi="宋体" w:cs="宋体"/>
          <w:sz w:val="24"/>
        </w:rPr>
        <w:t>另有约定的，从其约定。</w:t>
      </w:r>
    </w:p>
    <w:bookmarkEnd w:id="108"/>
    <w:bookmarkEnd w:id="109"/>
    <w:bookmarkEnd w:id="110"/>
    <w:bookmarkEnd w:id="111"/>
    <w:bookmarkEnd w:id="112"/>
    <w:p w14:paraId="68DFDB53">
      <w:pPr>
        <w:spacing w:line="360" w:lineRule="auto"/>
        <w:ind w:firstLine="482" w:firstLineChars="200"/>
        <w:rPr>
          <w:rFonts w:ascii="宋体" w:hAnsi="宋体" w:cs="宋体"/>
          <w:b/>
          <w:sz w:val="24"/>
        </w:rPr>
      </w:pPr>
      <w:r>
        <w:rPr>
          <w:rFonts w:hint="eastAsia" w:ascii="宋体" w:hAnsi="宋体" w:cs="宋体"/>
          <w:b/>
          <w:sz w:val="24"/>
        </w:rPr>
        <w:t>1.9合同争议的解决</w:t>
      </w:r>
    </w:p>
    <w:p w14:paraId="5FE6D36A">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sz w:val="24"/>
          <w:u w:val="single"/>
        </w:rPr>
        <w:t xml:space="preserve">      </w:t>
      </w:r>
      <w:r>
        <w:rPr>
          <w:rFonts w:hint="eastAsia" w:ascii="宋体" w:hAnsi="宋体" w:cs="宋体"/>
          <w:sz w:val="24"/>
        </w:rPr>
        <w:t>条款规定的方式解决：</w:t>
      </w:r>
    </w:p>
    <w:p w14:paraId="171B18E7">
      <w:pPr>
        <w:spacing w:line="360" w:lineRule="auto"/>
        <w:ind w:firstLine="600" w:firstLineChars="250"/>
        <w:rPr>
          <w:rFonts w:ascii="宋体" w:hAnsi="宋体" w:cs="宋体"/>
          <w:sz w:val="24"/>
        </w:rPr>
      </w:pPr>
      <w:r>
        <w:rPr>
          <w:rFonts w:hint="eastAsia" w:ascii="宋体" w:hAnsi="宋体" w:cs="宋体"/>
          <w:sz w:val="24"/>
        </w:rPr>
        <w:t>1.9.1 将争议提交</w:t>
      </w:r>
      <w:r>
        <w:rPr>
          <w:rFonts w:hint="eastAsia" w:ascii="宋体" w:hAnsi="宋体" w:cs="宋体"/>
          <w:b/>
          <w:sz w:val="24"/>
          <w:u w:val="single"/>
        </w:rPr>
        <w:t>合同专用条款</w:t>
      </w:r>
      <w:r>
        <w:rPr>
          <w:rFonts w:hint="eastAsia" w:ascii="宋体" w:hAnsi="宋体" w:cs="宋体"/>
          <w:sz w:val="24"/>
        </w:rPr>
        <w:t>仲裁委员会依申请仲裁时其现行有效的仲裁规则裁决；</w:t>
      </w:r>
    </w:p>
    <w:p w14:paraId="1B126D89">
      <w:pPr>
        <w:spacing w:line="360" w:lineRule="auto"/>
        <w:ind w:firstLine="600" w:firstLineChars="250"/>
        <w:rPr>
          <w:rFonts w:ascii="宋体" w:hAnsi="宋体" w:cs="宋体"/>
          <w:sz w:val="24"/>
        </w:rPr>
      </w:pPr>
      <w:r>
        <w:rPr>
          <w:rFonts w:hint="eastAsia" w:ascii="宋体" w:hAnsi="宋体" w:cs="宋体"/>
          <w:sz w:val="24"/>
        </w:rPr>
        <w:t>1.9.2 向</w:t>
      </w:r>
      <w:r>
        <w:rPr>
          <w:rFonts w:hint="eastAsia" w:ascii="宋体" w:hAnsi="宋体" w:cs="宋体"/>
          <w:b/>
          <w:sz w:val="24"/>
          <w:u w:val="single"/>
        </w:rPr>
        <w:t>合同专用条款</w:t>
      </w:r>
      <w:r>
        <w:rPr>
          <w:rFonts w:hint="eastAsia" w:ascii="宋体" w:hAnsi="宋体" w:cs="宋体"/>
          <w:sz w:val="24"/>
        </w:rPr>
        <w:t>人民法院起诉。</w:t>
      </w:r>
    </w:p>
    <w:p w14:paraId="1AD7E2F2">
      <w:pPr>
        <w:spacing w:line="360" w:lineRule="auto"/>
        <w:ind w:firstLine="482" w:firstLineChars="200"/>
        <w:rPr>
          <w:rFonts w:ascii="宋体" w:hAnsi="宋体" w:cs="宋体"/>
          <w:b/>
          <w:sz w:val="24"/>
        </w:rPr>
      </w:pPr>
      <w:r>
        <w:rPr>
          <w:rFonts w:hint="eastAsia" w:ascii="宋体" w:hAnsi="宋体" w:cs="宋体"/>
          <w:b/>
          <w:sz w:val="24"/>
        </w:rPr>
        <w:t>2.0 合同生效</w:t>
      </w:r>
    </w:p>
    <w:p w14:paraId="13D1FFE4">
      <w:pPr>
        <w:spacing w:line="360" w:lineRule="auto"/>
        <w:ind w:firstLine="480" w:firstLineChars="200"/>
        <w:rPr>
          <w:rFonts w:ascii="宋体" w:hAnsi="宋体"/>
          <w:sz w:val="24"/>
          <w:lang w:val="zh-CN"/>
        </w:rPr>
      </w:pPr>
      <w:r>
        <w:rPr>
          <w:rFonts w:hint="eastAsia" w:ascii="宋体" w:hAnsi="宋体" w:cs="宋体"/>
          <w:sz w:val="24"/>
        </w:rPr>
        <w:t>本合同自双方当事人盖章签字时生效。</w:t>
      </w:r>
    </w:p>
    <w:tbl>
      <w:tblPr>
        <w:tblStyle w:val="60"/>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6"/>
        <w:gridCol w:w="2628"/>
        <w:gridCol w:w="2156"/>
        <w:gridCol w:w="2309"/>
      </w:tblGrid>
      <w:tr w14:paraId="7C4F52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top w:val="single" w:color="auto" w:sz="4" w:space="0"/>
              <w:left w:val="single" w:color="auto" w:sz="4" w:space="0"/>
              <w:bottom w:val="single" w:color="auto" w:sz="2" w:space="0"/>
              <w:right w:val="single" w:color="auto" w:sz="2" w:space="0"/>
            </w:tcBorders>
            <w:vAlign w:val="center"/>
          </w:tcPr>
          <w:p w14:paraId="2DFA9BD7">
            <w:pPr>
              <w:snapToGrid w:val="0"/>
              <w:spacing w:line="360" w:lineRule="auto"/>
              <w:jc w:val="center"/>
              <w:rPr>
                <w:rFonts w:ascii="Calibri" w:hAnsi="Calibri"/>
                <w:sz w:val="24"/>
              </w:rPr>
            </w:pPr>
            <w:r>
              <w:rPr>
                <w:rFonts w:hint="eastAsia" w:ascii="Calibri" w:hAnsi="Calibri"/>
                <w:sz w:val="24"/>
              </w:rPr>
              <w:t>甲方（采购人</w:t>
            </w:r>
            <w:r>
              <w:rPr>
                <w:rFonts w:hint="eastAsia" w:ascii="宋体" w:hAnsi="宋体"/>
                <w:sz w:val="24"/>
              </w:rPr>
              <w:t>、受采购人委托签订合同的单位或</w:t>
            </w:r>
            <w:r>
              <w:rPr>
                <w:rFonts w:hint="eastAsia" w:ascii="Calibri" w:hAnsi="Calibri"/>
                <w:sz w:val="24"/>
              </w:rPr>
              <w:t>采购文件约定的合同甲方）</w:t>
            </w:r>
          </w:p>
        </w:tc>
        <w:tc>
          <w:tcPr>
            <w:tcW w:w="2439" w:type="pct"/>
            <w:gridSpan w:val="2"/>
            <w:tcBorders>
              <w:top w:val="single" w:color="auto" w:sz="4" w:space="0"/>
              <w:left w:val="single" w:color="auto" w:sz="2" w:space="0"/>
              <w:bottom w:val="single" w:color="auto" w:sz="2" w:space="0"/>
              <w:right w:val="single" w:color="auto" w:sz="4" w:space="0"/>
            </w:tcBorders>
            <w:vAlign w:val="center"/>
          </w:tcPr>
          <w:p w14:paraId="221A2901">
            <w:pPr>
              <w:snapToGrid w:val="0"/>
              <w:spacing w:line="360" w:lineRule="auto"/>
              <w:jc w:val="center"/>
              <w:rPr>
                <w:rFonts w:ascii="Calibri" w:hAnsi="Calibri"/>
                <w:sz w:val="24"/>
              </w:rPr>
            </w:pPr>
            <w:r>
              <w:rPr>
                <w:rFonts w:hint="eastAsia" w:ascii="Calibri" w:hAnsi="Calibri"/>
                <w:sz w:val="24"/>
              </w:rPr>
              <w:t>乙方（供应商）</w:t>
            </w:r>
          </w:p>
        </w:tc>
      </w:tr>
      <w:tr w14:paraId="363247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left w:val="single" w:color="auto" w:sz="4" w:space="0"/>
              <w:bottom w:val="single" w:color="auto" w:sz="2" w:space="0"/>
              <w:right w:val="single" w:color="auto" w:sz="2" w:space="0"/>
            </w:tcBorders>
            <w:vAlign w:val="center"/>
          </w:tcPr>
          <w:p w14:paraId="6B29415B">
            <w:pPr>
              <w:snapToGrid w:val="0"/>
              <w:spacing w:line="360" w:lineRule="auto"/>
              <w:jc w:val="center"/>
              <w:rPr>
                <w:rFonts w:ascii="Calibri" w:hAnsi="Calibri"/>
                <w:sz w:val="24"/>
              </w:rPr>
            </w:pPr>
            <w:r>
              <w:rPr>
                <w:rFonts w:hint="eastAsia" w:ascii="Calibri" w:hAnsi="Calibri"/>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B5F3837">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44E2245">
            <w:pPr>
              <w:snapToGrid w:val="0"/>
              <w:spacing w:line="360" w:lineRule="auto"/>
              <w:jc w:val="center"/>
              <w:rPr>
                <w:rFonts w:ascii="Calibri" w:hAnsi="Calibri"/>
                <w:sz w:val="24"/>
              </w:rPr>
            </w:pPr>
            <w:r>
              <w:rPr>
                <w:rFonts w:hint="eastAsia" w:ascii="Calibri" w:hAnsi="Calibri"/>
                <w:sz w:val="24"/>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42B5D7E4">
            <w:pPr>
              <w:snapToGrid w:val="0"/>
              <w:spacing w:line="360" w:lineRule="auto"/>
              <w:jc w:val="center"/>
              <w:rPr>
                <w:rFonts w:ascii="Calibri" w:hAnsi="Calibri"/>
                <w:spacing w:val="20"/>
                <w:sz w:val="24"/>
              </w:rPr>
            </w:pPr>
          </w:p>
        </w:tc>
      </w:tr>
      <w:tr w14:paraId="2C6250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1124" w:type="pct"/>
            <w:tcBorders>
              <w:top w:val="single" w:color="auto" w:sz="2" w:space="0"/>
              <w:left w:val="single" w:color="auto" w:sz="4" w:space="0"/>
              <w:bottom w:val="single" w:color="auto" w:sz="2" w:space="0"/>
              <w:right w:val="single" w:color="auto" w:sz="2" w:space="0"/>
            </w:tcBorders>
            <w:vAlign w:val="center"/>
          </w:tcPr>
          <w:p w14:paraId="26552F34">
            <w:pPr>
              <w:snapToGrid w:val="0"/>
              <w:spacing w:line="360" w:lineRule="auto"/>
              <w:jc w:val="center"/>
              <w:rPr>
                <w:rFonts w:ascii="Calibri" w:hAnsi="Calibri"/>
                <w:sz w:val="24"/>
              </w:rPr>
            </w:pPr>
            <w:r>
              <w:rPr>
                <w:rFonts w:hint="eastAsia" w:ascii="Calibri" w:hAnsi="Calibri"/>
                <w:sz w:val="24"/>
              </w:rPr>
              <w:t>法定代表人</w:t>
            </w:r>
          </w:p>
          <w:p w14:paraId="43D94DCB">
            <w:pPr>
              <w:snapToGrid w:val="0"/>
              <w:spacing w:line="360" w:lineRule="auto"/>
              <w:ind w:firstLine="115" w:firstLineChars="48"/>
              <w:jc w:val="center"/>
              <w:rPr>
                <w:rFonts w:ascii="Calibri" w:hAnsi="Calibri"/>
                <w:sz w:val="24"/>
              </w:rPr>
            </w:pPr>
            <w:r>
              <w:rPr>
                <w:rFonts w:hint="eastAsia" w:ascii="Calibri" w:hAnsi="Calibri"/>
                <w:sz w:val="24"/>
              </w:rPr>
              <w:t>或其委托代理人（签章）</w:t>
            </w:r>
          </w:p>
        </w:tc>
        <w:tc>
          <w:tcPr>
            <w:tcW w:w="1436" w:type="pct"/>
            <w:tcBorders>
              <w:top w:val="single" w:color="auto" w:sz="2" w:space="0"/>
              <w:left w:val="single" w:color="auto" w:sz="2" w:space="0"/>
              <w:bottom w:val="single" w:color="auto" w:sz="2" w:space="0"/>
              <w:right w:val="single" w:color="auto" w:sz="2" w:space="0"/>
            </w:tcBorders>
            <w:vAlign w:val="center"/>
          </w:tcPr>
          <w:p w14:paraId="3023A3B6">
            <w:pPr>
              <w:snapToGrid w:val="0"/>
              <w:spacing w:line="360" w:lineRule="auto"/>
              <w:jc w:val="center"/>
              <w:rPr>
                <w:rFonts w:ascii="Calibri" w:hAnsi="Calibri"/>
                <w:sz w:val="24"/>
              </w:rPr>
            </w:pPr>
          </w:p>
        </w:tc>
        <w:tc>
          <w:tcPr>
            <w:tcW w:w="1178" w:type="pct"/>
            <w:tcBorders>
              <w:top w:val="single" w:color="auto" w:sz="2" w:space="0"/>
              <w:left w:val="single" w:color="auto" w:sz="2" w:space="0"/>
              <w:right w:val="single" w:color="auto" w:sz="2" w:space="0"/>
            </w:tcBorders>
            <w:vAlign w:val="center"/>
          </w:tcPr>
          <w:p w14:paraId="1950ADD1">
            <w:pPr>
              <w:snapToGrid w:val="0"/>
              <w:spacing w:line="360" w:lineRule="auto"/>
              <w:jc w:val="center"/>
              <w:rPr>
                <w:rFonts w:ascii="Calibri" w:hAnsi="Calibri"/>
                <w:sz w:val="24"/>
              </w:rPr>
            </w:pPr>
            <w:r>
              <w:rPr>
                <w:rFonts w:hint="eastAsia" w:ascii="Calibri" w:hAnsi="Calibri"/>
                <w:sz w:val="24"/>
              </w:rPr>
              <w:t>法定代表人</w:t>
            </w:r>
          </w:p>
          <w:p w14:paraId="33EFD900">
            <w:pPr>
              <w:snapToGrid w:val="0"/>
              <w:spacing w:line="360" w:lineRule="auto"/>
              <w:jc w:val="center"/>
              <w:rPr>
                <w:rFonts w:ascii="Calibri" w:hAnsi="Calibri"/>
                <w:sz w:val="24"/>
              </w:rPr>
            </w:pPr>
            <w:r>
              <w:rPr>
                <w:rFonts w:hint="eastAsia" w:ascii="Calibri" w:hAnsi="Calibri"/>
                <w:sz w:val="24"/>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14:paraId="253DC119">
            <w:pPr>
              <w:snapToGrid w:val="0"/>
              <w:spacing w:line="360" w:lineRule="auto"/>
              <w:jc w:val="center"/>
              <w:rPr>
                <w:rFonts w:ascii="Calibri" w:hAnsi="Calibri"/>
                <w:sz w:val="24"/>
              </w:rPr>
            </w:pPr>
          </w:p>
        </w:tc>
      </w:tr>
      <w:tr w14:paraId="2E6DFD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4EAD7E29">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038799D3">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06AC119">
            <w:pPr>
              <w:snapToGrid w:val="0"/>
              <w:spacing w:line="360" w:lineRule="auto"/>
              <w:jc w:val="center"/>
              <w:rPr>
                <w:rFonts w:ascii="Calibri" w:hAnsi="Calibri"/>
                <w:sz w:val="24"/>
              </w:rPr>
            </w:pPr>
            <w:r>
              <w:rPr>
                <w:rFonts w:hint="eastAsia" w:ascii="Calibri" w:hAnsi="Calibri"/>
                <w:sz w:val="24"/>
              </w:rPr>
              <w:t>住</w:t>
            </w:r>
            <w:r>
              <w:rPr>
                <w:rFonts w:ascii="Calibri" w:hAnsi="Calibri"/>
                <w:sz w:val="24"/>
              </w:rPr>
              <w:t xml:space="preserve">  </w:t>
            </w:r>
            <w:r>
              <w:rPr>
                <w:rFonts w:hint="eastAsia" w:ascii="Calibri" w:hAnsi="Calibri"/>
                <w:sz w:val="24"/>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31EB1C10">
            <w:pPr>
              <w:snapToGrid w:val="0"/>
              <w:spacing w:line="360" w:lineRule="auto"/>
              <w:jc w:val="center"/>
              <w:rPr>
                <w:rFonts w:ascii="Calibri" w:hAnsi="Calibri"/>
                <w:spacing w:val="20"/>
                <w:sz w:val="24"/>
              </w:rPr>
            </w:pPr>
          </w:p>
        </w:tc>
      </w:tr>
      <w:tr w14:paraId="517D85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76DAB859">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22F177B7">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3BBCFAC">
            <w:pPr>
              <w:snapToGrid w:val="0"/>
              <w:spacing w:line="360" w:lineRule="auto"/>
              <w:jc w:val="center"/>
              <w:rPr>
                <w:rFonts w:ascii="Calibri" w:hAnsi="Calibri"/>
                <w:sz w:val="24"/>
              </w:rPr>
            </w:pPr>
            <w:r>
              <w:rPr>
                <w:rFonts w:hint="eastAsia" w:ascii="Calibri" w:hAnsi="Calibri"/>
                <w:sz w:val="24"/>
              </w:rPr>
              <w:t>联</w:t>
            </w:r>
            <w:r>
              <w:rPr>
                <w:rFonts w:ascii="Calibri" w:hAnsi="Calibri"/>
                <w:sz w:val="24"/>
              </w:rPr>
              <w:t xml:space="preserve"> </w:t>
            </w:r>
            <w:r>
              <w:rPr>
                <w:rFonts w:hint="eastAsia" w:ascii="Calibri" w:hAnsi="Calibri"/>
                <w:sz w:val="24"/>
              </w:rPr>
              <w:t>系</w:t>
            </w:r>
            <w:r>
              <w:rPr>
                <w:rFonts w:ascii="Calibri" w:hAnsi="Calibri"/>
                <w:sz w:val="24"/>
              </w:rPr>
              <w:t xml:space="preserve"> </w:t>
            </w:r>
            <w:r>
              <w:rPr>
                <w:rFonts w:hint="eastAsia" w:ascii="Calibri" w:hAnsi="Calibri"/>
                <w:sz w:val="24"/>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7C7F98AC">
            <w:pPr>
              <w:snapToGrid w:val="0"/>
              <w:spacing w:line="360" w:lineRule="auto"/>
              <w:jc w:val="center"/>
              <w:rPr>
                <w:rFonts w:ascii="Calibri" w:hAnsi="Calibri"/>
                <w:spacing w:val="20"/>
                <w:sz w:val="24"/>
              </w:rPr>
            </w:pPr>
          </w:p>
        </w:tc>
      </w:tr>
      <w:tr w14:paraId="0CB45C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1037315C">
            <w:pPr>
              <w:snapToGrid w:val="0"/>
              <w:spacing w:line="360" w:lineRule="auto"/>
              <w:jc w:val="center"/>
              <w:rPr>
                <w:rFonts w:ascii="Calibri" w:hAnsi="Calibri"/>
                <w:sz w:val="24"/>
              </w:rPr>
            </w:pPr>
            <w:r>
              <w:rPr>
                <w:rFonts w:hint="eastAsia" w:ascii="Calibri" w:hAnsi="Calibri"/>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6C4C35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166445">
            <w:pPr>
              <w:snapToGrid w:val="0"/>
              <w:spacing w:line="360" w:lineRule="auto"/>
              <w:jc w:val="center"/>
              <w:rPr>
                <w:rFonts w:ascii="Calibri" w:hAnsi="Calibri"/>
                <w:sz w:val="24"/>
              </w:rPr>
            </w:pPr>
            <w:r>
              <w:rPr>
                <w:rFonts w:hint="eastAsia" w:ascii="Calibri" w:hAnsi="Calibri"/>
                <w:sz w:val="24"/>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462A937F">
            <w:pPr>
              <w:snapToGrid w:val="0"/>
              <w:spacing w:line="360" w:lineRule="auto"/>
              <w:jc w:val="center"/>
              <w:rPr>
                <w:rFonts w:ascii="Calibri" w:hAnsi="Calibri"/>
                <w:spacing w:val="20"/>
                <w:sz w:val="24"/>
              </w:rPr>
            </w:pPr>
          </w:p>
        </w:tc>
      </w:tr>
      <w:tr w14:paraId="541D3F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0725B02A">
            <w:pPr>
              <w:snapToGrid w:val="0"/>
              <w:spacing w:line="360" w:lineRule="auto"/>
              <w:jc w:val="center"/>
              <w:rPr>
                <w:rFonts w:ascii="Calibri" w:hAnsi="Calibri"/>
                <w:sz w:val="24"/>
              </w:rPr>
            </w:pPr>
            <w:r>
              <w:rPr>
                <w:rFonts w:hint="eastAsia" w:ascii="Calibri" w:hAnsi="Calibri"/>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7A35BE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CB1E973">
            <w:pPr>
              <w:snapToGrid w:val="0"/>
              <w:spacing w:line="360" w:lineRule="auto"/>
              <w:jc w:val="center"/>
              <w:rPr>
                <w:rFonts w:ascii="Calibri" w:hAnsi="Calibri"/>
                <w:sz w:val="24"/>
              </w:rPr>
            </w:pPr>
            <w:r>
              <w:rPr>
                <w:rFonts w:hint="eastAsia" w:ascii="Calibri" w:hAnsi="Calibri"/>
                <w:sz w:val="24"/>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746A467B">
            <w:pPr>
              <w:snapToGrid w:val="0"/>
              <w:spacing w:line="360" w:lineRule="auto"/>
              <w:jc w:val="center"/>
              <w:rPr>
                <w:rFonts w:ascii="Calibri" w:hAnsi="Calibri"/>
                <w:spacing w:val="20"/>
                <w:sz w:val="24"/>
              </w:rPr>
            </w:pPr>
          </w:p>
        </w:tc>
      </w:tr>
      <w:tr w14:paraId="162F7C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649A6F8B">
            <w:pPr>
              <w:snapToGrid w:val="0"/>
              <w:spacing w:line="360" w:lineRule="auto"/>
              <w:jc w:val="center"/>
              <w:rPr>
                <w:rFonts w:ascii="Calibri" w:hAnsi="Calibri"/>
                <w:sz w:val="24"/>
              </w:rPr>
            </w:pPr>
            <w:r>
              <w:rPr>
                <w:rFonts w:hint="eastAsia" w:ascii="Calibri" w:hAnsi="Calibri"/>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6794023">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C31D3D9">
            <w:pPr>
              <w:snapToGrid w:val="0"/>
              <w:spacing w:line="360" w:lineRule="auto"/>
              <w:jc w:val="center"/>
              <w:rPr>
                <w:rFonts w:ascii="Calibri" w:hAnsi="Calibri"/>
                <w:sz w:val="24"/>
              </w:rPr>
            </w:pPr>
            <w:r>
              <w:rPr>
                <w:rFonts w:hint="eastAsia" w:ascii="Calibri" w:hAnsi="Calibri"/>
                <w:sz w:val="24"/>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7EBDFC4A">
            <w:pPr>
              <w:snapToGrid w:val="0"/>
              <w:spacing w:line="360" w:lineRule="auto"/>
              <w:jc w:val="center"/>
              <w:rPr>
                <w:rFonts w:ascii="Calibri" w:hAnsi="Calibri"/>
                <w:spacing w:val="20"/>
                <w:sz w:val="24"/>
              </w:rPr>
            </w:pPr>
          </w:p>
        </w:tc>
      </w:tr>
      <w:tr w14:paraId="7F6291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04A32BB5">
            <w:pPr>
              <w:snapToGrid w:val="0"/>
              <w:spacing w:line="360" w:lineRule="auto"/>
              <w:jc w:val="center"/>
              <w:rPr>
                <w:rFonts w:ascii="Calibri" w:hAnsi="Calibri"/>
                <w:sz w:val="24"/>
              </w:rPr>
            </w:pPr>
            <w:r>
              <w:rPr>
                <w:rFonts w:hint="eastAsia" w:ascii="Calibri" w:hAnsi="Calibri"/>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6F162ED">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AE83C9B">
            <w:pPr>
              <w:snapToGrid w:val="0"/>
              <w:spacing w:line="360" w:lineRule="auto"/>
              <w:jc w:val="center"/>
              <w:rPr>
                <w:rFonts w:ascii="Calibri" w:hAnsi="Calibri"/>
                <w:sz w:val="24"/>
              </w:rPr>
            </w:pPr>
            <w:r>
              <w:rPr>
                <w:rFonts w:hint="eastAsia" w:ascii="Calibri" w:hAnsi="Calibri"/>
                <w:sz w:val="24"/>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1570D4D9">
            <w:pPr>
              <w:snapToGrid w:val="0"/>
              <w:spacing w:line="360" w:lineRule="auto"/>
              <w:jc w:val="center"/>
              <w:rPr>
                <w:rFonts w:ascii="Calibri" w:hAnsi="Calibri"/>
                <w:spacing w:val="20"/>
                <w:sz w:val="24"/>
              </w:rPr>
            </w:pPr>
          </w:p>
        </w:tc>
      </w:tr>
      <w:tr w14:paraId="0509A3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240F52BE">
            <w:pPr>
              <w:snapToGrid w:val="0"/>
              <w:spacing w:line="360" w:lineRule="auto"/>
              <w:jc w:val="center"/>
              <w:rPr>
                <w:rFonts w:ascii="Calibri" w:hAnsi="Calibri"/>
                <w:sz w:val="24"/>
              </w:rPr>
            </w:pPr>
            <w:r>
              <w:rPr>
                <w:rFonts w:hint="eastAsia" w:ascii="Calibri" w:hAnsi="Calibri"/>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B4A6852">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33B449B">
            <w:pPr>
              <w:snapToGrid w:val="0"/>
              <w:spacing w:line="360" w:lineRule="auto"/>
              <w:jc w:val="center"/>
              <w:rPr>
                <w:rFonts w:ascii="Calibri" w:hAnsi="Calibri"/>
                <w:sz w:val="24"/>
              </w:rPr>
            </w:pPr>
            <w:r>
              <w:rPr>
                <w:rFonts w:hint="eastAsia" w:ascii="Calibri" w:hAnsi="Calibri"/>
                <w:sz w:val="24"/>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230D6FEB">
            <w:pPr>
              <w:snapToGrid w:val="0"/>
              <w:spacing w:line="360" w:lineRule="auto"/>
              <w:jc w:val="center"/>
              <w:rPr>
                <w:rFonts w:ascii="Calibri" w:hAnsi="Calibri"/>
                <w:spacing w:val="20"/>
                <w:sz w:val="24"/>
              </w:rPr>
            </w:pPr>
          </w:p>
        </w:tc>
      </w:tr>
      <w:tr w14:paraId="24E43A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7959DBFA">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3578CCE">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C4BCA32">
            <w:pPr>
              <w:snapToGrid w:val="0"/>
              <w:spacing w:line="360" w:lineRule="auto"/>
              <w:jc w:val="center"/>
              <w:rPr>
                <w:rFonts w:ascii="Calibri" w:hAnsi="Calibri"/>
                <w:sz w:val="24"/>
              </w:rPr>
            </w:pPr>
            <w:r>
              <w:rPr>
                <w:rFonts w:hint="eastAsia" w:ascii="Calibri" w:hAnsi="Calibri"/>
                <w:sz w:val="24"/>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3D019CA2">
            <w:pPr>
              <w:snapToGrid w:val="0"/>
              <w:spacing w:line="360" w:lineRule="auto"/>
              <w:jc w:val="center"/>
              <w:rPr>
                <w:rFonts w:ascii="Calibri" w:hAnsi="Calibri"/>
                <w:spacing w:val="20"/>
                <w:sz w:val="24"/>
              </w:rPr>
            </w:pPr>
          </w:p>
        </w:tc>
      </w:tr>
      <w:tr w14:paraId="12C9BF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04881CDA">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5955056">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EE642A7">
            <w:pPr>
              <w:snapToGrid w:val="0"/>
              <w:spacing w:line="360" w:lineRule="auto"/>
              <w:jc w:val="center"/>
              <w:rPr>
                <w:rFonts w:ascii="Calibri" w:hAnsi="Calibri"/>
                <w:sz w:val="24"/>
              </w:rPr>
            </w:pPr>
            <w:r>
              <w:rPr>
                <w:rFonts w:hint="eastAsia" w:ascii="Calibri" w:hAnsi="Calibri"/>
                <w:sz w:val="24"/>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3097C966">
            <w:pPr>
              <w:snapToGrid w:val="0"/>
              <w:spacing w:line="360" w:lineRule="auto"/>
              <w:jc w:val="center"/>
              <w:rPr>
                <w:rFonts w:ascii="Calibri" w:hAnsi="Calibri"/>
                <w:spacing w:val="20"/>
                <w:sz w:val="24"/>
              </w:rPr>
            </w:pPr>
          </w:p>
        </w:tc>
      </w:tr>
      <w:tr w14:paraId="45AA08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left w:val="single" w:color="auto" w:sz="4" w:space="0"/>
              <w:bottom w:val="single" w:color="auto" w:sz="2" w:space="0"/>
              <w:right w:val="single" w:color="auto" w:sz="2" w:space="0"/>
            </w:tcBorders>
            <w:vAlign w:val="center"/>
          </w:tcPr>
          <w:p w14:paraId="133ED6A5">
            <w:pPr>
              <w:snapToGrid w:val="0"/>
              <w:spacing w:line="360" w:lineRule="auto"/>
              <w:jc w:val="center"/>
              <w:rPr>
                <w:rFonts w:ascii="Calibri" w:hAnsi="Calibri"/>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4705384">
            <w:pPr>
              <w:snapToGrid w:val="0"/>
              <w:spacing w:line="360" w:lineRule="auto"/>
              <w:jc w:val="center"/>
              <w:rPr>
                <w:rFonts w:ascii="Calibri" w:hAnsi="Calibri"/>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5B05CF5">
            <w:pPr>
              <w:snapToGrid w:val="0"/>
              <w:spacing w:line="360" w:lineRule="auto"/>
              <w:jc w:val="center"/>
              <w:rPr>
                <w:rFonts w:ascii="Calibri" w:hAnsi="Calibri"/>
                <w:sz w:val="24"/>
              </w:rPr>
            </w:pPr>
            <w:r>
              <w:rPr>
                <w:rFonts w:hint="eastAsia" w:ascii="Calibri" w:hAnsi="Calibri"/>
                <w:sz w:val="24"/>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41E9682E">
            <w:pPr>
              <w:snapToGrid w:val="0"/>
              <w:spacing w:line="360" w:lineRule="auto"/>
              <w:jc w:val="center"/>
              <w:rPr>
                <w:rFonts w:ascii="Calibri" w:hAnsi="Calibri"/>
                <w:spacing w:val="20"/>
                <w:sz w:val="24"/>
              </w:rPr>
            </w:pPr>
          </w:p>
        </w:tc>
      </w:tr>
      <w:tr w14:paraId="1340D7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37BA9C5C">
            <w:pPr>
              <w:snapToGrid w:val="0"/>
              <w:spacing w:line="360" w:lineRule="auto"/>
              <w:jc w:val="left"/>
              <w:rPr>
                <w:rFonts w:ascii="Calibri" w:hAnsi="Calibri"/>
                <w:spacing w:val="20"/>
                <w:sz w:val="24"/>
              </w:rPr>
            </w:pPr>
            <w:r>
              <w:rPr>
                <w:rFonts w:hint="eastAsia" w:ascii="宋体" w:hAnsi="宋体"/>
                <w:sz w:val="24"/>
              </w:rPr>
              <w:t>注：涉及联合体或其他合同主体的信息应按上表格式加列。</w:t>
            </w:r>
          </w:p>
        </w:tc>
      </w:tr>
    </w:tbl>
    <w:p w14:paraId="60652D85">
      <w:pPr>
        <w:widowControl/>
        <w:spacing w:line="360" w:lineRule="auto"/>
        <w:jc w:val="left"/>
        <w:rPr>
          <w:rFonts w:ascii="宋体" w:hAnsi="宋体"/>
          <w:b/>
          <w:sz w:val="24"/>
        </w:rPr>
      </w:pPr>
    </w:p>
    <w:p w14:paraId="06448FC1">
      <w:pPr>
        <w:pStyle w:val="282"/>
        <w:spacing w:after="0"/>
        <w:ind w:firstLine="482"/>
        <w:jc w:val="center"/>
        <w:outlineLvl w:val="1"/>
        <w:rPr>
          <w:rFonts w:ascii="宋体" w:hAnsi="宋体"/>
          <w:b/>
          <w:szCs w:val="24"/>
        </w:rPr>
      </w:pPr>
      <w:r>
        <w:rPr>
          <w:rFonts w:hint="eastAsia" w:ascii="宋体" w:hAnsi="宋体"/>
          <w:b/>
          <w:szCs w:val="24"/>
        </w:rPr>
        <w:t>第二节</w:t>
      </w:r>
      <w:r>
        <w:rPr>
          <w:rFonts w:ascii="宋体" w:hAnsi="宋体"/>
          <w:b/>
          <w:szCs w:val="24"/>
        </w:rPr>
        <w:t xml:space="preserve"> </w:t>
      </w:r>
      <w:r>
        <w:rPr>
          <w:rFonts w:hint="eastAsia" w:ascii="宋体" w:hAnsi="宋体"/>
          <w:b/>
          <w:szCs w:val="24"/>
        </w:rPr>
        <w:t>合同一般条款</w:t>
      </w:r>
    </w:p>
    <w:p w14:paraId="437786D4">
      <w:pPr>
        <w:spacing w:line="360" w:lineRule="auto"/>
        <w:ind w:firstLine="482" w:firstLineChars="200"/>
        <w:rPr>
          <w:rFonts w:ascii="宋体" w:hAnsi="宋体"/>
          <w:b/>
          <w:sz w:val="24"/>
        </w:rPr>
      </w:pPr>
      <w:bookmarkStart w:id="113" w:name="_Toc19680"/>
      <w:bookmarkStart w:id="114" w:name="_Toc31297"/>
      <w:bookmarkStart w:id="115" w:name="_Toc5228"/>
      <w:bookmarkStart w:id="116" w:name="_Toc25079"/>
      <w:bookmarkStart w:id="117" w:name="_Toc14021"/>
      <w:r>
        <w:rPr>
          <w:rFonts w:ascii="宋体" w:hAnsi="宋体"/>
          <w:b/>
          <w:sz w:val="24"/>
        </w:rPr>
        <w:t>2.1 定义</w:t>
      </w:r>
      <w:bookmarkEnd w:id="113"/>
      <w:bookmarkEnd w:id="114"/>
      <w:bookmarkEnd w:id="115"/>
      <w:bookmarkEnd w:id="116"/>
      <w:bookmarkEnd w:id="117"/>
    </w:p>
    <w:p w14:paraId="0458BF1A">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2EECACDA">
      <w:pPr>
        <w:spacing w:line="360" w:lineRule="auto"/>
        <w:ind w:firstLine="480" w:firstLineChars="200"/>
        <w:rPr>
          <w:rFonts w:ascii="宋体" w:hAnsi="宋体"/>
          <w:sz w:val="24"/>
        </w:rPr>
      </w:pPr>
      <w:r>
        <w:rPr>
          <w:rFonts w:ascii="宋体" w:hAnsi="宋体"/>
          <w:sz w:val="24"/>
        </w:rPr>
        <w:t>2.1.1 “合同”系指采购人和</w:t>
      </w:r>
      <w:r>
        <w:rPr>
          <w:rFonts w:hint="eastAsia" w:ascii="宋体" w:hAnsi="宋体" w:cs="宋体"/>
          <w:sz w:val="24"/>
        </w:rPr>
        <w:t>成交</w:t>
      </w:r>
      <w:r>
        <w:rPr>
          <w:rFonts w:ascii="宋体" w:hAnsi="宋体"/>
          <w:sz w:val="24"/>
        </w:rPr>
        <w:t>供应商签订的载明双方当事人所达成的协议，并包括所有的附件、附录和构成合同的其他文件。</w:t>
      </w:r>
    </w:p>
    <w:p w14:paraId="02C9AD12">
      <w:pPr>
        <w:spacing w:line="360" w:lineRule="auto"/>
        <w:ind w:firstLine="480" w:firstLineChars="200"/>
        <w:rPr>
          <w:rFonts w:ascii="宋体" w:hAnsi="宋体"/>
          <w:sz w:val="24"/>
        </w:rPr>
      </w:pPr>
      <w:r>
        <w:rPr>
          <w:rFonts w:ascii="宋体" w:hAnsi="宋体"/>
          <w:sz w:val="24"/>
        </w:rPr>
        <w:t>2.1.2 “合同价”系指根据合同约定，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65CEF074">
      <w:pPr>
        <w:spacing w:line="360" w:lineRule="auto"/>
        <w:ind w:firstLine="480" w:firstLineChars="200"/>
        <w:rPr>
          <w:rFonts w:ascii="宋体" w:hAnsi="宋体"/>
          <w:sz w:val="24"/>
        </w:rPr>
      </w:pPr>
      <w:r>
        <w:rPr>
          <w:rFonts w:ascii="宋体" w:hAnsi="宋体"/>
          <w:sz w:val="24"/>
        </w:rPr>
        <w:t>2.1.3 “</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14:paraId="6DA291A5">
      <w:pPr>
        <w:spacing w:line="360" w:lineRule="auto"/>
        <w:ind w:firstLine="480" w:firstLineChars="200"/>
        <w:rPr>
          <w:rFonts w:ascii="宋体" w:hAnsi="宋体"/>
          <w:sz w:val="24"/>
        </w:rPr>
      </w:pPr>
      <w:r>
        <w:rPr>
          <w:rFonts w:ascii="宋体" w:hAnsi="宋体"/>
          <w:sz w:val="24"/>
        </w:rPr>
        <w:t>2.1.4 “</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730230F2">
      <w:pPr>
        <w:spacing w:line="360" w:lineRule="auto"/>
        <w:ind w:firstLine="480" w:firstLineChars="200"/>
        <w:rPr>
          <w:rFonts w:ascii="宋体" w:hAnsi="宋体"/>
          <w:sz w:val="24"/>
        </w:rPr>
      </w:pPr>
      <w:r>
        <w:rPr>
          <w:rFonts w:ascii="宋体" w:hAnsi="宋体"/>
          <w:sz w:val="24"/>
        </w:rPr>
        <w:t>2.1.5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1B4C3CB">
      <w:pPr>
        <w:spacing w:line="360" w:lineRule="auto"/>
        <w:ind w:firstLine="480" w:firstLineChars="200"/>
        <w:rPr>
          <w:rFonts w:ascii="宋体" w:hAnsi="宋体"/>
          <w:sz w:val="24"/>
        </w:rPr>
      </w:pPr>
      <w:r>
        <w:rPr>
          <w:rFonts w:ascii="宋体" w:hAnsi="宋体"/>
          <w:sz w:val="24"/>
        </w:rPr>
        <w:t>2.1.6 “现场”系指合同约定提供服务的地点。</w:t>
      </w:r>
    </w:p>
    <w:p w14:paraId="50C80ED8">
      <w:pPr>
        <w:spacing w:line="360" w:lineRule="auto"/>
        <w:ind w:firstLine="482" w:firstLineChars="200"/>
        <w:rPr>
          <w:rFonts w:ascii="宋体" w:hAnsi="宋体"/>
          <w:b/>
          <w:sz w:val="24"/>
        </w:rPr>
      </w:pPr>
      <w:bookmarkStart w:id="118" w:name="_Toc23289"/>
      <w:bookmarkStart w:id="119" w:name="_Toc19539"/>
      <w:bookmarkStart w:id="120" w:name="_Toc16752"/>
      <w:bookmarkStart w:id="121" w:name="_Toc3769"/>
      <w:bookmarkStart w:id="122" w:name="_Toc31402"/>
      <w:r>
        <w:rPr>
          <w:rFonts w:ascii="宋体" w:hAnsi="宋体"/>
          <w:b/>
          <w:sz w:val="24"/>
        </w:rPr>
        <w:t>2.2 技术规范</w:t>
      </w:r>
      <w:bookmarkEnd w:id="118"/>
      <w:bookmarkEnd w:id="119"/>
      <w:bookmarkEnd w:id="120"/>
      <w:bookmarkEnd w:id="121"/>
      <w:bookmarkEnd w:id="122"/>
    </w:p>
    <w:p w14:paraId="537D8713">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所应遵守的技术规范应与采购文件规定的技术规范和技术规范附件(如果有的话)及其技术规范偏差表(如果被甲方接受的话)相一致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EF640F6">
      <w:pPr>
        <w:spacing w:line="360" w:lineRule="auto"/>
        <w:ind w:firstLine="482" w:firstLineChars="200"/>
        <w:rPr>
          <w:rFonts w:ascii="宋体" w:hAnsi="宋体"/>
          <w:b/>
          <w:sz w:val="24"/>
        </w:rPr>
      </w:pPr>
      <w:bookmarkStart w:id="123" w:name="_Toc27945"/>
      <w:bookmarkStart w:id="124" w:name="_Toc12412"/>
      <w:bookmarkStart w:id="125" w:name="_Toc4133"/>
      <w:bookmarkStart w:id="126" w:name="_Toc13673"/>
      <w:bookmarkStart w:id="127" w:name="_Toc9161"/>
      <w:r>
        <w:rPr>
          <w:rFonts w:ascii="宋体" w:hAnsi="宋体"/>
          <w:b/>
          <w:sz w:val="24"/>
        </w:rPr>
        <w:t>2.3 知识产权</w:t>
      </w:r>
      <w:bookmarkEnd w:id="123"/>
      <w:bookmarkEnd w:id="124"/>
      <w:bookmarkEnd w:id="125"/>
      <w:bookmarkEnd w:id="126"/>
      <w:bookmarkEnd w:id="127"/>
    </w:p>
    <w:p w14:paraId="45ADC6CA">
      <w:pPr>
        <w:spacing w:line="360" w:lineRule="auto"/>
        <w:ind w:firstLine="480" w:firstLineChars="200"/>
        <w:rPr>
          <w:rFonts w:ascii="宋体" w:hAnsi="宋体"/>
          <w:sz w:val="24"/>
        </w:rPr>
      </w:pPr>
      <w:r>
        <w:rPr>
          <w:rFonts w:ascii="宋体" w:hAnsi="宋体"/>
          <w:sz w:val="24"/>
        </w:rPr>
        <w:t xml:space="preserve">2.3.1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058C80D">
      <w:pPr>
        <w:spacing w:line="360" w:lineRule="auto"/>
        <w:ind w:firstLine="480" w:firstLineChars="200"/>
        <w:rPr>
          <w:rFonts w:ascii="宋体" w:hAnsi="宋体"/>
          <w:sz w:val="24"/>
        </w:rPr>
      </w:pPr>
      <w:r>
        <w:rPr>
          <w:rFonts w:ascii="宋体" w:hAnsi="宋体"/>
          <w:sz w:val="24"/>
        </w:rPr>
        <w:t xml:space="preserve">2.3.2 </w:t>
      </w:r>
      <w:r>
        <w:rPr>
          <w:rFonts w:hint="eastAsia" w:ascii="宋体" w:hAnsi="宋体"/>
          <w:sz w:val="24"/>
        </w:rPr>
        <w:t>合同涉及技术成果的归属和收益的分成办法的，</w:t>
      </w:r>
      <w:r>
        <w:rPr>
          <w:rFonts w:ascii="宋体" w:hAnsi="宋体"/>
          <w:sz w:val="24"/>
        </w:rPr>
        <w:t>详见</w:t>
      </w:r>
      <w:r>
        <w:rPr>
          <w:rFonts w:ascii="宋体" w:hAnsi="宋体"/>
          <w:b/>
          <w:sz w:val="24"/>
          <w:u w:val="single"/>
        </w:rPr>
        <w:t>合同专用条款</w:t>
      </w:r>
      <w:r>
        <w:rPr>
          <w:rFonts w:ascii="宋体" w:hAnsi="宋体"/>
          <w:sz w:val="24"/>
        </w:rPr>
        <w:t>。</w:t>
      </w:r>
    </w:p>
    <w:p w14:paraId="1B5D11D8">
      <w:pPr>
        <w:spacing w:line="360" w:lineRule="auto"/>
        <w:ind w:firstLine="482" w:firstLineChars="200"/>
        <w:rPr>
          <w:rFonts w:ascii="宋体" w:hAnsi="宋体"/>
          <w:b/>
          <w:sz w:val="24"/>
        </w:rPr>
      </w:pPr>
      <w:r>
        <w:rPr>
          <w:rFonts w:ascii="宋体" w:hAnsi="宋体"/>
          <w:b/>
          <w:sz w:val="24"/>
        </w:rPr>
        <w:t xml:space="preserve">2.4 </w:t>
      </w:r>
      <w:r>
        <w:rPr>
          <w:rFonts w:hint="eastAsia" w:ascii="宋体" w:hAnsi="宋体"/>
          <w:b/>
          <w:sz w:val="24"/>
        </w:rPr>
        <w:t>履约检查和问题反馈</w:t>
      </w:r>
    </w:p>
    <w:p w14:paraId="27157A8A">
      <w:pPr>
        <w:spacing w:line="360" w:lineRule="auto"/>
        <w:ind w:firstLine="480" w:firstLineChars="200"/>
        <w:rPr>
          <w:rFonts w:ascii="宋体" w:hAnsi="宋体"/>
          <w:sz w:val="24"/>
        </w:rPr>
      </w:pPr>
      <w:r>
        <w:rPr>
          <w:rFonts w:ascii="宋体" w:hAnsi="宋体"/>
          <w:sz w:val="24"/>
        </w:rPr>
        <w:t>2.4.1甲方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F70ED9D">
      <w:pPr>
        <w:spacing w:line="360" w:lineRule="auto"/>
        <w:ind w:firstLine="480" w:firstLineChars="200"/>
        <w:rPr>
          <w:rFonts w:ascii="宋体" w:hAnsi="宋体"/>
          <w:sz w:val="24"/>
        </w:rPr>
      </w:pPr>
      <w:r>
        <w:rPr>
          <w:rFonts w:ascii="宋体" w:hAnsi="宋体"/>
          <w:sz w:val="24"/>
        </w:rPr>
        <w:t xml:space="preserve">2.4.2 </w:t>
      </w:r>
      <w:r>
        <w:rPr>
          <w:rFonts w:hint="eastAsia" w:ascii="宋体" w:hAnsi="宋体"/>
          <w:sz w:val="24"/>
        </w:rPr>
        <w:t>合同履行期间，甲方有权将履行过程中出现的问题反馈给乙方，双方当事人应以书面形式约定需要完善和改进的内容。</w:t>
      </w:r>
    </w:p>
    <w:p w14:paraId="364F98D8">
      <w:pPr>
        <w:spacing w:line="360" w:lineRule="auto"/>
        <w:ind w:firstLine="482" w:firstLineChars="200"/>
        <w:rPr>
          <w:rFonts w:ascii="宋体" w:hAnsi="宋体"/>
          <w:b/>
          <w:sz w:val="24"/>
        </w:rPr>
      </w:pPr>
      <w:bookmarkStart w:id="128" w:name="_Toc32670"/>
      <w:bookmarkStart w:id="129" w:name="_Toc22011"/>
      <w:bookmarkStart w:id="130" w:name="_Toc31233"/>
      <w:bookmarkStart w:id="131" w:name="_Toc15447"/>
      <w:bookmarkStart w:id="132" w:name="_Toc26555"/>
      <w:r>
        <w:rPr>
          <w:rFonts w:ascii="宋体" w:hAnsi="宋体"/>
          <w:b/>
          <w:sz w:val="24"/>
        </w:rPr>
        <w:t>2.5 结算方式和付款条件</w:t>
      </w:r>
      <w:bookmarkEnd w:id="128"/>
      <w:bookmarkEnd w:id="129"/>
      <w:bookmarkEnd w:id="130"/>
      <w:bookmarkEnd w:id="131"/>
      <w:bookmarkEnd w:id="132"/>
    </w:p>
    <w:p w14:paraId="04445807">
      <w:pPr>
        <w:spacing w:line="360" w:lineRule="auto"/>
        <w:ind w:firstLine="480" w:firstLineChars="200"/>
        <w:rPr>
          <w:rFonts w:ascii="宋体" w:hAnsi="宋体"/>
          <w:sz w:val="24"/>
        </w:rPr>
      </w:pPr>
      <w:r>
        <w:rPr>
          <w:rFonts w:ascii="宋体" w:hAnsi="宋体"/>
          <w:sz w:val="24"/>
        </w:rPr>
        <w:t>详见</w:t>
      </w:r>
      <w:r>
        <w:rPr>
          <w:rFonts w:ascii="宋体" w:hAnsi="宋体"/>
          <w:b/>
          <w:sz w:val="24"/>
          <w:u w:val="single"/>
        </w:rPr>
        <w:t>合同专用条款</w:t>
      </w:r>
      <w:r>
        <w:rPr>
          <w:rFonts w:ascii="宋体" w:hAnsi="宋体"/>
          <w:sz w:val="24"/>
        </w:rPr>
        <w:t>。</w:t>
      </w:r>
    </w:p>
    <w:p w14:paraId="0AD7ABA8">
      <w:pPr>
        <w:spacing w:line="360" w:lineRule="auto"/>
        <w:ind w:firstLine="482" w:firstLineChars="200"/>
        <w:rPr>
          <w:rFonts w:ascii="宋体" w:hAnsi="宋体"/>
          <w:b/>
          <w:sz w:val="24"/>
        </w:rPr>
      </w:pPr>
      <w:bookmarkStart w:id="133" w:name="_Toc13467"/>
      <w:bookmarkStart w:id="134" w:name="_Toc18990"/>
      <w:bookmarkStart w:id="135" w:name="_Toc16163"/>
      <w:bookmarkStart w:id="136" w:name="_Toc30507"/>
      <w:bookmarkStart w:id="137" w:name="_Toc13154"/>
      <w:r>
        <w:rPr>
          <w:rFonts w:ascii="宋体" w:hAnsi="宋体"/>
          <w:b/>
          <w:sz w:val="24"/>
        </w:rPr>
        <w:t>2.6 技术资料和保密义务</w:t>
      </w:r>
      <w:bookmarkEnd w:id="133"/>
      <w:bookmarkEnd w:id="134"/>
      <w:bookmarkEnd w:id="135"/>
      <w:bookmarkEnd w:id="136"/>
      <w:bookmarkEnd w:id="137"/>
    </w:p>
    <w:p w14:paraId="097F9B0C">
      <w:pPr>
        <w:spacing w:line="360" w:lineRule="auto"/>
        <w:ind w:firstLine="480" w:firstLineChars="200"/>
        <w:rPr>
          <w:rFonts w:ascii="宋体" w:hAnsi="宋体"/>
          <w:sz w:val="24"/>
        </w:rPr>
      </w:pPr>
      <w:r>
        <w:rPr>
          <w:rFonts w:ascii="宋体" w:hAnsi="宋体"/>
          <w:sz w:val="24"/>
        </w:rPr>
        <w:t>2.6.1 乙方有权依据合同约定和项目需要，向甲方了解有关情况，调阅有关资料等，甲方应予积极配合；</w:t>
      </w:r>
    </w:p>
    <w:p w14:paraId="525C4D1C">
      <w:pPr>
        <w:spacing w:line="360" w:lineRule="auto"/>
        <w:ind w:firstLine="480" w:firstLineChars="200"/>
        <w:rPr>
          <w:rFonts w:ascii="宋体" w:hAnsi="宋体"/>
          <w:sz w:val="24"/>
        </w:rPr>
      </w:pPr>
      <w:r>
        <w:rPr>
          <w:rFonts w:ascii="宋体" w:hAnsi="宋体"/>
          <w:sz w:val="24"/>
        </w:rPr>
        <w:t xml:space="preserve">2.6.2 </w:t>
      </w:r>
      <w:r>
        <w:rPr>
          <w:rFonts w:hint="eastAsia" w:ascii="宋体" w:hAnsi="宋体"/>
          <w:sz w:val="24"/>
        </w:rPr>
        <w:t>乙方有义务妥善保管和保护由甲方提供的前款信息和资料等；</w:t>
      </w:r>
    </w:p>
    <w:p w14:paraId="3369664D">
      <w:pPr>
        <w:spacing w:line="360" w:lineRule="auto"/>
        <w:ind w:firstLine="480" w:firstLineChars="200"/>
        <w:rPr>
          <w:rFonts w:ascii="宋体" w:hAnsi="宋体"/>
          <w:sz w:val="24"/>
        </w:rPr>
      </w:pPr>
      <w:r>
        <w:rPr>
          <w:rFonts w:ascii="宋体" w:hAnsi="宋体"/>
          <w:sz w:val="24"/>
        </w:rPr>
        <w:t xml:space="preserve">2.6.3 </w:t>
      </w:r>
      <w:r>
        <w:rPr>
          <w:rFonts w:hint="eastAsia" w:ascii="宋体" w:hAnsi="宋体"/>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79129467">
      <w:pPr>
        <w:spacing w:line="360" w:lineRule="auto"/>
        <w:ind w:firstLine="482" w:firstLineChars="200"/>
        <w:rPr>
          <w:rFonts w:ascii="宋体" w:hAnsi="宋体"/>
          <w:b/>
          <w:sz w:val="24"/>
        </w:rPr>
      </w:pPr>
      <w:bookmarkStart w:id="138" w:name="_Toc19069"/>
      <w:r>
        <w:rPr>
          <w:rFonts w:ascii="宋体" w:hAnsi="宋体"/>
          <w:b/>
          <w:sz w:val="24"/>
        </w:rPr>
        <w:t xml:space="preserve">2.7 </w:t>
      </w:r>
      <w:r>
        <w:rPr>
          <w:rFonts w:hint="eastAsia" w:ascii="宋体" w:hAnsi="宋体"/>
          <w:b/>
          <w:sz w:val="24"/>
        </w:rPr>
        <w:t>质量保证</w:t>
      </w:r>
      <w:bookmarkEnd w:id="138"/>
    </w:p>
    <w:p w14:paraId="6C4449EE">
      <w:pPr>
        <w:spacing w:line="360" w:lineRule="auto"/>
        <w:ind w:firstLine="480" w:firstLineChars="200"/>
        <w:rPr>
          <w:rFonts w:ascii="宋体" w:hAnsi="宋体"/>
          <w:sz w:val="24"/>
        </w:rPr>
      </w:pPr>
      <w:r>
        <w:rPr>
          <w:rFonts w:ascii="宋体" w:hAnsi="宋体"/>
          <w:sz w:val="24"/>
        </w:rPr>
        <w:t xml:space="preserve">2.7.1 </w:t>
      </w:r>
      <w:r>
        <w:rPr>
          <w:rFonts w:hint="eastAsia" w:ascii="宋体" w:hAnsi="宋体"/>
          <w:sz w:val="24"/>
        </w:rPr>
        <w:t>乙方应建立和完善履行合同的内部质量保证体系，并提供相关内部规章制度给甲方，以便甲方进行监督检查；</w:t>
      </w:r>
    </w:p>
    <w:p w14:paraId="3B358136">
      <w:pPr>
        <w:spacing w:line="360" w:lineRule="auto"/>
        <w:ind w:firstLine="480" w:firstLineChars="200"/>
        <w:rPr>
          <w:rFonts w:ascii="宋体" w:hAnsi="宋体"/>
          <w:sz w:val="24"/>
        </w:rPr>
      </w:pPr>
      <w:r>
        <w:rPr>
          <w:rFonts w:ascii="宋体" w:hAnsi="宋体"/>
          <w:sz w:val="24"/>
        </w:rPr>
        <w:t xml:space="preserve">2.7.2 </w:t>
      </w:r>
      <w:r>
        <w:rPr>
          <w:rFonts w:hint="eastAsia" w:ascii="宋体" w:hAnsi="宋体"/>
          <w:sz w:val="24"/>
        </w:rPr>
        <w:t>乙方应保证履行合同的人员数量和素质、软件和硬件设备的配置、场地、环境和设施等满足全面履行合同的要求，并应接受甲方的监督检查。</w:t>
      </w:r>
    </w:p>
    <w:p w14:paraId="4BA8DDB4">
      <w:pPr>
        <w:spacing w:line="360" w:lineRule="auto"/>
        <w:ind w:firstLine="482" w:firstLineChars="200"/>
        <w:rPr>
          <w:rFonts w:ascii="宋体" w:hAnsi="宋体"/>
          <w:b/>
          <w:sz w:val="24"/>
        </w:rPr>
      </w:pPr>
      <w:bookmarkStart w:id="139" w:name="_Toc22267"/>
      <w:r>
        <w:rPr>
          <w:rFonts w:ascii="宋体" w:hAnsi="宋体"/>
          <w:b/>
          <w:sz w:val="24"/>
        </w:rPr>
        <w:t xml:space="preserve">2.8 </w:t>
      </w:r>
      <w:r>
        <w:rPr>
          <w:rFonts w:hint="eastAsia" w:ascii="宋体" w:hAnsi="宋体"/>
          <w:b/>
          <w:sz w:val="24"/>
        </w:rPr>
        <w:t>延迟履行</w:t>
      </w:r>
      <w:bookmarkEnd w:id="139"/>
    </w:p>
    <w:p w14:paraId="002155E6">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55B1C186">
      <w:pPr>
        <w:spacing w:line="360" w:lineRule="auto"/>
        <w:ind w:firstLine="482" w:firstLineChars="200"/>
        <w:rPr>
          <w:rFonts w:ascii="宋体" w:hAnsi="宋体"/>
          <w:b/>
          <w:sz w:val="24"/>
        </w:rPr>
      </w:pPr>
      <w:bookmarkStart w:id="140" w:name="_Toc10611"/>
      <w:r>
        <w:rPr>
          <w:rFonts w:ascii="宋体" w:hAnsi="宋体"/>
          <w:b/>
          <w:sz w:val="24"/>
        </w:rPr>
        <w:t xml:space="preserve">2.9 </w:t>
      </w:r>
      <w:r>
        <w:rPr>
          <w:rFonts w:hint="eastAsia" w:ascii="宋体" w:hAnsi="宋体"/>
          <w:b/>
          <w:sz w:val="24"/>
        </w:rPr>
        <w:t>合同变更</w:t>
      </w:r>
      <w:bookmarkEnd w:id="140"/>
    </w:p>
    <w:p w14:paraId="33AEC953">
      <w:pPr>
        <w:spacing w:line="360" w:lineRule="auto"/>
        <w:ind w:firstLine="480" w:firstLineChars="200"/>
        <w:rPr>
          <w:rFonts w:ascii="宋体" w:hAnsi="宋体"/>
          <w:sz w:val="24"/>
        </w:rPr>
      </w:pP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14:paraId="0F8CD6D1">
      <w:pPr>
        <w:spacing w:line="360" w:lineRule="auto"/>
        <w:ind w:firstLine="482" w:firstLineChars="200"/>
        <w:rPr>
          <w:rFonts w:ascii="宋体" w:hAnsi="宋体"/>
          <w:b/>
          <w:sz w:val="24"/>
        </w:rPr>
      </w:pPr>
      <w:bookmarkStart w:id="141" w:name="_Toc42"/>
      <w:bookmarkStart w:id="142" w:name="_Toc26689"/>
      <w:bookmarkStart w:id="143" w:name="_Toc10663"/>
      <w:bookmarkStart w:id="144" w:name="_Toc23368"/>
      <w:bookmarkStart w:id="145" w:name="_Toc21830"/>
      <w:r>
        <w:rPr>
          <w:rFonts w:ascii="宋体" w:hAnsi="宋体"/>
          <w:b/>
          <w:sz w:val="24"/>
        </w:rPr>
        <w:t>2.10 合同转让和分包</w:t>
      </w:r>
      <w:bookmarkEnd w:id="141"/>
      <w:bookmarkEnd w:id="142"/>
      <w:bookmarkEnd w:id="143"/>
      <w:bookmarkEnd w:id="144"/>
      <w:bookmarkEnd w:id="145"/>
    </w:p>
    <w:p w14:paraId="3ACD0072">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1AC084AD">
      <w:pPr>
        <w:spacing w:line="360" w:lineRule="auto"/>
        <w:ind w:firstLine="482" w:firstLineChars="200"/>
        <w:rPr>
          <w:rFonts w:ascii="宋体" w:hAnsi="宋体"/>
          <w:b/>
          <w:sz w:val="24"/>
        </w:rPr>
      </w:pPr>
      <w:bookmarkStart w:id="146" w:name="_Toc32494"/>
      <w:bookmarkStart w:id="147" w:name="_Toc14371"/>
      <w:bookmarkStart w:id="148" w:name="_Toc4720"/>
      <w:bookmarkStart w:id="149" w:name="_Toc25571"/>
      <w:bookmarkStart w:id="150" w:name="_Toc26633"/>
      <w:r>
        <w:rPr>
          <w:rFonts w:ascii="宋体" w:hAnsi="宋体"/>
          <w:b/>
          <w:sz w:val="24"/>
        </w:rPr>
        <w:t>2.11 不可抗力</w:t>
      </w:r>
      <w:bookmarkEnd w:id="146"/>
      <w:bookmarkEnd w:id="147"/>
      <w:bookmarkEnd w:id="148"/>
      <w:bookmarkEnd w:id="149"/>
      <w:bookmarkEnd w:id="150"/>
    </w:p>
    <w:p w14:paraId="58387F01">
      <w:pPr>
        <w:spacing w:line="360" w:lineRule="auto"/>
        <w:ind w:firstLine="480" w:firstLineChars="200"/>
        <w:rPr>
          <w:rFonts w:ascii="宋体" w:hAnsi="宋体"/>
          <w:sz w:val="24"/>
        </w:rPr>
      </w:pPr>
      <w:r>
        <w:rPr>
          <w:rFonts w:ascii="宋体" w:hAnsi="宋体"/>
          <w:sz w:val="24"/>
        </w:rPr>
        <w:t>2.11.1如果任何一方遭遇法律规定的不可抗力，致使合同履行受阻时，履行合同的期限应予延长，延长的期限应相当于不可抗力所影响的时间</w:t>
      </w:r>
      <w:r>
        <w:rPr>
          <w:rFonts w:hint="eastAsia" w:ascii="宋体" w:hAnsi="宋体"/>
          <w:sz w:val="24"/>
        </w:rPr>
        <w:t>；</w:t>
      </w:r>
    </w:p>
    <w:p w14:paraId="695D71A7">
      <w:pPr>
        <w:spacing w:line="360" w:lineRule="auto"/>
        <w:ind w:firstLine="480" w:firstLineChars="200"/>
        <w:rPr>
          <w:rFonts w:ascii="宋体" w:hAnsi="宋体"/>
          <w:sz w:val="24"/>
        </w:rPr>
      </w:pPr>
      <w:r>
        <w:rPr>
          <w:rFonts w:ascii="宋体" w:hAnsi="宋体"/>
          <w:sz w:val="24"/>
        </w:rPr>
        <w:t xml:space="preserve">2.11.2 </w:t>
      </w:r>
      <w:r>
        <w:rPr>
          <w:rFonts w:hint="eastAsia" w:ascii="宋体" w:hAnsi="宋体"/>
          <w:sz w:val="24"/>
        </w:rPr>
        <w:t>因不可抗力致使不能实现合同目的的，当事人可以解除合同；</w:t>
      </w:r>
    </w:p>
    <w:p w14:paraId="68B6C310">
      <w:pPr>
        <w:spacing w:line="360" w:lineRule="auto"/>
        <w:ind w:firstLine="480" w:firstLineChars="200"/>
        <w:rPr>
          <w:rFonts w:ascii="宋体" w:hAnsi="宋体"/>
          <w:sz w:val="24"/>
        </w:rPr>
      </w:pPr>
      <w:r>
        <w:rPr>
          <w:rFonts w:ascii="宋体" w:hAnsi="宋体"/>
          <w:sz w:val="24"/>
        </w:rPr>
        <w:t xml:space="preserve">2.11.3 </w:t>
      </w:r>
      <w:r>
        <w:rPr>
          <w:rFonts w:hint="eastAsia" w:ascii="宋体" w:hAnsi="宋体"/>
          <w:sz w:val="24"/>
        </w:rPr>
        <w:t>因</w:t>
      </w:r>
      <w:r>
        <w:rPr>
          <w:rFonts w:ascii="宋体" w:hAnsi="宋体"/>
          <w:sz w:val="24"/>
        </w:rPr>
        <w:t>不可抗力致使合同有变更必要的，双方当事人应在</w:t>
      </w:r>
      <w:r>
        <w:rPr>
          <w:rFonts w:ascii="宋体" w:hAnsi="宋体"/>
          <w:b/>
          <w:sz w:val="24"/>
          <w:u w:val="single"/>
        </w:rPr>
        <w:t>合同专用条款</w:t>
      </w:r>
      <w:r>
        <w:rPr>
          <w:rFonts w:ascii="宋体" w:hAnsi="宋体"/>
          <w:sz w:val="24"/>
        </w:rPr>
        <w:t>约定时间内以书面形式变更合同</w:t>
      </w:r>
      <w:r>
        <w:rPr>
          <w:rFonts w:hint="eastAsia" w:ascii="宋体" w:hAnsi="宋体"/>
          <w:sz w:val="24"/>
        </w:rPr>
        <w:t>；</w:t>
      </w:r>
    </w:p>
    <w:p w14:paraId="7164D8FC">
      <w:pPr>
        <w:spacing w:line="360" w:lineRule="auto"/>
        <w:ind w:firstLine="480" w:firstLineChars="200"/>
        <w:rPr>
          <w:rFonts w:ascii="宋体" w:hAnsi="宋体"/>
          <w:sz w:val="24"/>
        </w:rPr>
      </w:pPr>
      <w:r>
        <w:rPr>
          <w:rFonts w:ascii="宋体" w:hAnsi="宋体"/>
          <w:sz w:val="24"/>
        </w:rPr>
        <w:t>2.11.4受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ascii="宋体" w:hAnsi="宋体"/>
          <w:b/>
          <w:sz w:val="24"/>
          <w:u w:val="single"/>
        </w:rPr>
        <w:t>合同专用条款</w:t>
      </w:r>
      <w:r>
        <w:rPr>
          <w:rFonts w:ascii="宋体" w:hAnsi="宋体"/>
          <w:sz w:val="24"/>
        </w:rPr>
        <w:t>约定时间内以书面形式通知</w:t>
      </w:r>
      <w:r>
        <w:rPr>
          <w:rFonts w:hint="eastAsia" w:ascii="宋体" w:hAnsi="宋体"/>
          <w:sz w:val="24"/>
        </w:rPr>
        <w:t>对</w:t>
      </w:r>
      <w:r>
        <w:rPr>
          <w:rFonts w:ascii="宋体" w:hAnsi="宋体"/>
          <w:sz w:val="24"/>
        </w:rPr>
        <w:t>方当事人，并在</w:t>
      </w:r>
      <w:r>
        <w:rPr>
          <w:rFonts w:ascii="宋体" w:hAnsi="宋体"/>
          <w:b/>
          <w:sz w:val="24"/>
          <w:u w:val="single"/>
        </w:rPr>
        <w:t>合同专用条款</w:t>
      </w:r>
      <w:r>
        <w:rPr>
          <w:rFonts w:ascii="宋体" w:hAnsi="宋体"/>
          <w:sz w:val="24"/>
        </w:rPr>
        <w:t>约定时间内，将有关部门出具的证明文件送达</w:t>
      </w:r>
      <w:r>
        <w:rPr>
          <w:rFonts w:hint="eastAsia" w:ascii="宋体" w:hAnsi="宋体"/>
          <w:sz w:val="24"/>
        </w:rPr>
        <w:t>对方当事人</w:t>
      </w:r>
      <w:r>
        <w:rPr>
          <w:rFonts w:ascii="宋体" w:hAnsi="宋体"/>
          <w:sz w:val="24"/>
        </w:rPr>
        <w:t>。</w:t>
      </w:r>
    </w:p>
    <w:p w14:paraId="075A7E78">
      <w:pPr>
        <w:spacing w:line="360" w:lineRule="auto"/>
        <w:ind w:firstLine="482" w:firstLineChars="200"/>
        <w:rPr>
          <w:rFonts w:ascii="宋体" w:hAnsi="宋体"/>
          <w:b/>
          <w:sz w:val="24"/>
        </w:rPr>
      </w:pPr>
      <w:bookmarkStart w:id="151" w:name="_Toc23854"/>
      <w:bookmarkStart w:id="152" w:name="_Toc14115"/>
      <w:bookmarkStart w:id="153" w:name="_Toc24465"/>
      <w:bookmarkStart w:id="154" w:name="_Toc3638"/>
      <w:bookmarkStart w:id="155" w:name="_Toc25783"/>
      <w:r>
        <w:rPr>
          <w:rFonts w:ascii="宋体" w:hAnsi="宋体"/>
          <w:b/>
          <w:sz w:val="24"/>
        </w:rPr>
        <w:t>2.12 税费</w:t>
      </w:r>
      <w:bookmarkEnd w:id="151"/>
      <w:bookmarkEnd w:id="152"/>
      <w:bookmarkEnd w:id="153"/>
      <w:bookmarkEnd w:id="154"/>
      <w:bookmarkEnd w:id="155"/>
    </w:p>
    <w:p w14:paraId="0F64D969">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0FC68566">
      <w:pPr>
        <w:spacing w:line="360" w:lineRule="auto"/>
        <w:ind w:firstLine="482" w:firstLineChars="200"/>
        <w:rPr>
          <w:rFonts w:ascii="宋体" w:hAnsi="宋体"/>
          <w:b/>
          <w:sz w:val="24"/>
        </w:rPr>
      </w:pPr>
      <w:bookmarkStart w:id="156" w:name="_Toc14814"/>
      <w:bookmarkStart w:id="157" w:name="_Toc30105"/>
      <w:bookmarkStart w:id="158" w:name="_Toc26883"/>
      <w:bookmarkStart w:id="159" w:name="_Toc25525"/>
      <w:bookmarkStart w:id="160" w:name="_Toc7315"/>
      <w:r>
        <w:rPr>
          <w:rFonts w:ascii="宋体" w:hAnsi="宋体"/>
          <w:b/>
          <w:sz w:val="24"/>
        </w:rPr>
        <w:t>2.13 乙方破产</w:t>
      </w:r>
      <w:bookmarkEnd w:id="156"/>
      <w:bookmarkEnd w:id="157"/>
      <w:bookmarkEnd w:id="158"/>
      <w:bookmarkEnd w:id="159"/>
      <w:bookmarkEnd w:id="160"/>
    </w:p>
    <w:p w14:paraId="10A1810F">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3EB18EEE">
      <w:pPr>
        <w:spacing w:line="360" w:lineRule="auto"/>
        <w:ind w:firstLine="482" w:firstLineChars="200"/>
        <w:rPr>
          <w:rFonts w:ascii="宋体" w:hAnsi="宋体"/>
          <w:b/>
          <w:sz w:val="24"/>
        </w:rPr>
      </w:pPr>
      <w:bookmarkStart w:id="161" w:name="_Toc2016"/>
      <w:bookmarkStart w:id="162" w:name="_Toc1123"/>
      <w:bookmarkStart w:id="163" w:name="_Toc23323"/>
      <w:r>
        <w:rPr>
          <w:rFonts w:ascii="宋体" w:hAnsi="宋体"/>
          <w:b/>
          <w:sz w:val="24"/>
        </w:rPr>
        <w:t>2.14 合同中止、终止</w:t>
      </w:r>
      <w:bookmarkEnd w:id="161"/>
      <w:bookmarkEnd w:id="162"/>
      <w:bookmarkEnd w:id="163"/>
    </w:p>
    <w:p w14:paraId="101F0727">
      <w:pPr>
        <w:spacing w:line="360" w:lineRule="auto"/>
        <w:ind w:firstLine="480" w:firstLineChars="200"/>
        <w:rPr>
          <w:rFonts w:ascii="宋体" w:hAnsi="宋体"/>
          <w:sz w:val="24"/>
        </w:rPr>
      </w:pPr>
      <w:r>
        <w:rPr>
          <w:rFonts w:ascii="宋体" w:hAnsi="宋体"/>
          <w:sz w:val="24"/>
        </w:rPr>
        <w:t xml:space="preserve">2.14.1 </w:t>
      </w:r>
      <w:r>
        <w:rPr>
          <w:rFonts w:hint="eastAsia" w:ascii="宋体" w:hAnsi="宋体"/>
          <w:sz w:val="24"/>
        </w:rPr>
        <w:t>双方当事人不得擅自中止或者终止合同；</w:t>
      </w:r>
    </w:p>
    <w:p w14:paraId="3F823C36">
      <w:pPr>
        <w:spacing w:line="360" w:lineRule="auto"/>
        <w:ind w:firstLine="480" w:firstLineChars="200"/>
        <w:rPr>
          <w:rFonts w:ascii="宋体" w:hAnsi="宋体"/>
          <w:sz w:val="24"/>
        </w:rPr>
      </w:pPr>
      <w:r>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14:paraId="10E4317F">
      <w:pPr>
        <w:spacing w:line="360" w:lineRule="auto"/>
        <w:ind w:firstLine="482" w:firstLineChars="200"/>
        <w:rPr>
          <w:rFonts w:ascii="宋体" w:hAnsi="宋体"/>
          <w:b/>
          <w:sz w:val="24"/>
        </w:rPr>
      </w:pPr>
      <w:bookmarkStart w:id="164" w:name="_Toc17363"/>
      <w:bookmarkStart w:id="165" w:name="_Toc14525"/>
      <w:bookmarkStart w:id="166" w:name="_Toc1969"/>
      <w:r>
        <w:rPr>
          <w:rFonts w:ascii="宋体" w:hAnsi="宋体"/>
          <w:b/>
          <w:sz w:val="24"/>
        </w:rPr>
        <w:t>2.15 检验和验收</w:t>
      </w:r>
      <w:bookmarkEnd w:id="164"/>
      <w:bookmarkEnd w:id="165"/>
      <w:bookmarkEnd w:id="166"/>
    </w:p>
    <w:p w14:paraId="44D0BE65">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2.15.1 </w:t>
      </w:r>
      <w:r>
        <w:rPr>
          <w:rFonts w:hint="eastAsia" w:ascii="宋体" w:hAnsi="宋体"/>
          <w:sz w:val="24"/>
        </w:rPr>
        <w:t>乙方按照</w:t>
      </w:r>
      <w:r>
        <w:rPr>
          <w:rFonts w:ascii="宋体" w:hAnsi="宋体"/>
          <w:b/>
          <w:sz w:val="24"/>
          <w:u w:val="single"/>
        </w:rPr>
        <w:t>合同专用条款</w:t>
      </w:r>
      <w:r>
        <w:rPr>
          <w:rFonts w:ascii="宋体" w:hAnsi="宋体"/>
          <w:sz w:val="24"/>
        </w:rPr>
        <w:t>的约定</w:t>
      </w:r>
      <w:r>
        <w:rPr>
          <w:rFonts w:hint="eastAsia" w:ascii="宋体" w:hAnsi="宋体"/>
          <w:sz w:val="24"/>
        </w:rPr>
        <w:t>，</w:t>
      </w:r>
      <w:r>
        <w:rPr>
          <w:rFonts w:ascii="宋体" w:hAnsi="宋体"/>
          <w:sz w:val="24"/>
        </w:rPr>
        <w:t>定期提交服务报告</w:t>
      </w:r>
      <w:r>
        <w:rPr>
          <w:rFonts w:hint="eastAsia" w:ascii="宋体" w:hAnsi="宋体"/>
          <w:sz w:val="24"/>
        </w:rPr>
        <w:t>，甲方按照</w:t>
      </w:r>
      <w:r>
        <w:rPr>
          <w:rFonts w:ascii="宋体" w:hAnsi="宋体"/>
          <w:b/>
          <w:sz w:val="24"/>
          <w:u w:val="single"/>
        </w:rPr>
        <w:t>合同专用条款</w:t>
      </w:r>
      <w:r>
        <w:rPr>
          <w:rFonts w:ascii="宋体" w:hAnsi="宋体"/>
          <w:sz w:val="24"/>
        </w:rPr>
        <w:t>的约定进行定期验收</w:t>
      </w:r>
      <w:r>
        <w:rPr>
          <w:rFonts w:hint="eastAsia" w:ascii="宋体" w:hAnsi="宋体"/>
          <w:sz w:val="24"/>
        </w:rPr>
        <w:t>；</w:t>
      </w:r>
    </w:p>
    <w:p w14:paraId="76B9426C">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2.15.2 </w:t>
      </w:r>
      <w:r>
        <w:rPr>
          <w:rFonts w:hint="eastAsia" w:ascii="宋体" w:hAnsi="宋体"/>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0547F5F">
      <w:pPr>
        <w:tabs>
          <w:tab w:val="left" w:pos="360"/>
          <w:tab w:val="left" w:pos="540"/>
          <w:tab w:val="left" w:pos="1080"/>
        </w:tabs>
        <w:spacing w:line="360" w:lineRule="auto"/>
        <w:ind w:firstLine="480" w:firstLineChars="200"/>
        <w:rPr>
          <w:rFonts w:ascii="宋体" w:hAnsi="宋体"/>
          <w:sz w:val="24"/>
        </w:rPr>
      </w:pPr>
      <w:r>
        <w:rPr>
          <w:rFonts w:ascii="宋体" w:hAnsi="宋体"/>
          <w:sz w:val="24"/>
        </w:rPr>
        <w:t xml:space="preserve">2.15.3 </w:t>
      </w:r>
      <w:r>
        <w:rPr>
          <w:rFonts w:hint="eastAsia" w:ascii="宋体" w:hAnsi="宋体"/>
          <w:sz w:val="24"/>
        </w:rPr>
        <w:t>检验和验收标准、程序等具体内容以及前述验收书的效力详见</w:t>
      </w:r>
      <w:r>
        <w:rPr>
          <w:rFonts w:ascii="宋体" w:hAnsi="宋体"/>
          <w:b/>
          <w:sz w:val="24"/>
          <w:u w:val="single"/>
        </w:rPr>
        <w:t>合同专用条款</w:t>
      </w:r>
      <w:r>
        <w:rPr>
          <w:rFonts w:hint="eastAsia" w:ascii="宋体" w:hAnsi="宋体"/>
          <w:sz w:val="24"/>
        </w:rPr>
        <w:t>。</w:t>
      </w:r>
    </w:p>
    <w:p w14:paraId="0B48D6B1">
      <w:pPr>
        <w:spacing w:line="360" w:lineRule="auto"/>
        <w:ind w:firstLine="482" w:firstLineChars="200"/>
        <w:rPr>
          <w:rFonts w:ascii="宋体" w:hAnsi="宋体"/>
          <w:b/>
          <w:sz w:val="24"/>
        </w:rPr>
      </w:pPr>
      <w:bookmarkStart w:id="167" w:name="_Toc2308"/>
      <w:bookmarkStart w:id="168" w:name="_Toc9808"/>
      <w:bookmarkStart w:id="169" w:name="_Toc31892"/>
      <w:bookmarkStart w:id="170" w:name="_Toc12666"/>
      <w:bookmarkStart w:id="171" w:name="_Toc25198"/>
      <w:r>
        <w:rPr>
          <w:rFonts w:ascii="宋体" w:hAnsi="宋体"/>
          <w:b/>
          <w:sz w:val="24"/>
        </w:rPr>
        <w:t>2.16 通知和送达</w:t>
      </w:r>
      <w:bookmarkEnd w:id="167"/>
      <w:bookmarkEnd w:id="168"/>
      <w:bookmarkEnd w:id="169"/>
      <w:bookmarkEnd w:id="170"/>
      <w:bookmarkEnd w:id="171"/>
    </w:p>
    <w:p w14:paraId="65C96F29">
      <w:pPr>
        <w:spacing w:line="360" w:lineRule="auto"/>
        <w:ind w:firstLine="480" w:firstLineChars="200"/>
        <w:rPr>
          <w:rFonts w:ascii="宋体" w:hAnsi="宋体"/>
          <w:sz w:val="24"/>
        </w:rPr>
      </w:pPr>
      <w:bookmarkStart w:id="172" w:name="_Toc18401"/>
      <w:bookmarkStart w:id="173" w:name="_Toc27674"/>
      <w:r>
        <w:rPr>
          <w:rFonts w:ascii="宋体" w:hAnsi="宋体"/>
          <w:sz w:val="24"/>
        </w:rPr>
        <w:t>2.17.1</w:t>
      </w:r>
      <w:r>
        <w:rPr>
          <w:rFonts w:hint="eastAsia" w:ascii="宋体" w:hAnsi="宋体"/>
          <w:sz w:val="24"/>
        </w:rPr>
        <w:t>任何一方因履行合同而以合同第一部分尾部所列明的传真或电子邮件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1ABD957">
      <w:pPr>
        <w:spacing w:line="360" w:lineRule="auto"/>
        <w:ind w:firstLine="480" w:firstLineChars="200"/>
        <w:rPr>
          <w:rFonts w:ascii="宋体" w:hAnsi="宋体"/>
          <w:sz w:val="24"/>
        </w:rPr>
      </w:pPr>
      <w:r>
        <w:rPr>
          <w:rFonts w:ascii="宋体" w:hAnsi="宋体"/>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sz w:val="24"/>
        </w:rPr>
        <w:t>的，邮件挂号寄出或者交邮之日之次日视为送达。</w:t>
      </w:r>
      <w:bookmarkEnd w:id="172"/>
      <w:bookmarkEnd w:id="173"/>
    </w:p>
    <w:p w14:paraId="38CB767E">
      <w:pPr>
        <w:spacing w:line="360" w:lineRule="auto"/>
        <w:ind w:firstLine="482" w:firstLineChars="200"/>
        <w:rPr>
          <w:rFonts w:ascii="宋体" w:hAnsi="宋体"/>
          <w:b/>
          <w:sz w:val="24"/>
        </w:rPr>
      </w:pPr>
      <w:bookmarkStart w:id="174" w:name="_Toc27644"/>
      <w:bookmarkStart w:id="175" w:name="_Toc12254"/>
      <w:bookmarkStart w:id="176" w:name="_Toc28906"/>
      <w:bookmarkStart w:id="177" w:name="_Toc20808"/>
      <w:bookmarkStart w:id="178" w:name="_Toc5063"/>
      <w:r>
        <w:rPr>
          <w:rFonts w:ascii="宋体" w:hAnsi="宋体"/>
          <w:b/>
          <w:sz w:val="24"/>
        </w:rPr>
        <w:t xml:space="preserve">2.17 </w:t>
      </w:r>
      <w:r>
        <w:rPr>
          <w:rFonts w:hint="eastAsia" w:ascii="宋体" w:hAnsi="宋体"/>
          <w:b/>
          <w:sz w:val="24"/>
        </w:rPr>
        <w:t>合同使用的文字和</w:t>
      </w:r>
      <w:r>
        <w:rPr>
          <w:rFonts w:ascii="宋体" w:hAnsi="宋体"/>
          <w:b/>
          <w:sz w:val="24"/>
        </w:rPr>
        <w:t>适用的法律</w:t>
      </w:r>
      <w:bookmarkEnd w:id="174"/>
      <w:bookmarkEnd w:id="175"/>
      <w:bookmarkEnd w:id="176"/>
      <w:bookmarkEnd w:id="177"/>
      <w:bookmarkEnd w:id="178"/>
    </w:p>
    <w:p w14:paraId="67590CE9">
      <w:pPr>
        <w:spacing w:line="360" w:lineRule="auto"/>
        <w:ind w:firstLine="480" w:firstLineChars="200"/>
        <w:rPr>
          <w:rFonts w:ascii="宋体" w:hAnsi="宋体"/>
          <w:sz w:val="24"/>
        </w:rPr>
      </w:pPr>
      <w:r>
        <w:rPr>
          <w:rFonts w:ascii="宋体" w:hAnsi="宋体"/>
          <w:sz w:val="24"/>
        </w:rPr>
        <w:t>2.17.1 合同使用汉语书就</w:t>
      </w:r>
      <w:r>
        <w:rPr>
          <w:rFonts w:hint="eastAsia" w:ascii="宋体" w:hAnsi="宋体"/>
          <w:sz w:val="24"/>
        </w:rPr>
        <w:t>、</w:t>
      </w:r>
      <w:r>
        <w:rPr>
          <w:rFonts w:ascii="宋体" w:hAnsi="宋体"/>
          <w:sz w:val="24"/>
        </w:rPr>
        <w:t>变更和解释</w:t>
      </w:r>
      <w:r>
        <w:rPr>
          <w:rFonts w:hint="eastAsia" w:ascii="宋体" w:hAnsi="宋体"/>
          <w:sz w:val="24"/>
        </w:rPr>
        <w:t>；</w:t>
      </w:r>
    </w:p>
    <w:p w14:paraId="4C43E69C">
      <w:pPr>
        <w:spacing w:line="360" w:lineRule="auto"/>
        <w:ind w:firstLine="480" w:firstLineChars="200"/>
        <w:rPr>
          <w:rFonts w:ascii="宋体" w:hAnsi="宋体"/>
          <w:sz w:val="24"/>
        </w:rPr>
      </w:pPr>
      <w:r>
        <w:rPr>
          <w:rFonts w:ascii="宋体" w:hAnsi="宋体"/>
          <w:sz w:val="24"/>
        </w:rPr>
        <w:t xml:space="preserve">2.17.2 </w:t>
      </w:r>
      <w:r>
        <w:rPr>
          <w:rFonts w:hint="eastAsia" w:ascii="宋体" w:hAnsi="宋体"/>
          <w:sz w:val="24"/>
        </w:rPr>
        <w:t>合同适用</w:t>
      </w:r>
      <w:r>
        <w:rPr>
          <w:rFonts w:ascii="宋体" w:hAnsi="宋体"/>
          <w:sz w:val="24"/>
        </w:rPr>
        <w:t>中华人民共和国法律。</w:t>
      </w:r>
    </w:p>
    <w:p w14:paraId="5CBE81CB">
      <w:pPr>
        <w:spacing w:line="360" w:lineRule="auto"/>
        <w:ind w:firstLine="482" w:firstLineChars="200"/>
        <w:rPr>
          <w:rFonts w:ascii="宋体" w:hAnsi="宋体" w:cs="宋体"/>
          <w:b/>
          <w:sz w:val="24"/>
        </w:rPr>
      </w:pPr>
      <w:r>
        <w:rPr>
          <w:rFonts w:hint="eastAsia" w:ascii="宋体" w:hAnsi="宋体" w:cs="宋体"/>
          <w:b/>
          <w:sz w:val="24"/>
        </w:rPr>
        <w:t>2.18 计量单位</w:t>
      </w:r>
    </w:p>
    <w:p w14:paraId="1AA69F22">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313BA20">
      <w:pPr>
        <w:spacing w:line="360" w:lineRule="auto"/>
        <w:ind w:firstLine="482" w:firstLineChars="200"/>
        <w:rPr>
          <w:rFonts w:ascii="宋体" w:hAnsi="宋体"/>
          <w:b/>
          <w:sz w:val="24"/>
        </w:rPr>
      </w:pPr>
      <w:r>
        <w:rPr>
          <w:rFonts w:ascii="宋体" w:hAnsi="宋体"/>
          <w:b/>
          <w:sz w:val="24"/>
        </w:rPr>
        <w:t>2.</w:t>
      </w:r>
      <w:r>
        <w:rPr>
          <w:rFonts w:hint="eastAsia" w:ascii="宋体" w:hAnsi="宋体"/>
          <w:b/>
          <w:sz w:val="24"/>
        </w:rPr>
        <w:t>19</w:t>
      </w:r>
      <w:r>
        <w:rPr>
          <w:rFonts w:ascii="宋体" w:hAnsi="宋体"/>
          <w:b/>
          <w:sz w:val="24"/>
        </w:rPr>
        <w:t>合同份数</w:t>
      </w:r>
    </w:p>
    <w:p w14:paraId="668F398C">
      <w:pPr>
        <w:spacing w:line="360" w:lineRule="auto"/>
        <w:ind w:firstLine="480" w:firstLineChars="200"/>
        <w:rPr>
          <w:rFonts w:ascii="宋体" w:hAnsi="宋体"/>
          <w:sz w:val="24"/>
        </w:rPr>
      </w:pPr>
      <w:r>
        <w:rPr>
          <w:rFonts w:ascii="宋体" w:hAnsi="宋体"/>
          <w:sz w:val="24"/>
        </w:rPr>
        <w:t>合同份数按</w:t>
      </w:r>
      <w:r>
        <w:rPr>
          <w:rFonts w:ascii="宋体" w:hAnsi="宋体"/>
          <w:b/>
          <w:sz w:val="24"/>
          <w:u w:val="single"/>
        </w:rPr>
        <w:t>合同专用条款</w:t>
      </w:r>
      <w:r>
        <w:rPr>
          <w:rFonts w:ascii="宋体" w:hAnsi="宋体"/>
          <w:sz w:val="24"/>
        </w:rPr>
        <w:t>规定</w:t>
      </w:r>
      <w:r>
        <w:rPr>
          <w:rFonts w:hint="eastAsia" w:ascii="宋体" w:hAnsi="宋体"/>
          <w:sz w:val="24"/>
        </w:rPr>
        <w:t>，</w:t>
      </w:r>
      <w:r>
        <w:rPr>
          <w:rFonts w:ascii="宋体" w:hAnsi="宋体"/>
          <w:sz w:val="24"/>
        </w:rPr>
        <w:t>每份均具有同等法律效力</w:t>
      </w:r>
      <w:r>
        <w:rPr>
          <w:rFonts w:hint="eastAsia" w:ascii="宋体" w:hAnsi="宋体"/>
          <w:sz w:val="24"/>
        </w:rPr>
        <w:t>。</w:t>
      </w:r>
    </w:p>
    <w:p w14:paraId="2A10E55D">
      <w:pPr>
        <w:spacing w:line="360" w:lineRule="auto"/>
        <w:jc w:val="center"/>
        <w:outlineLvl w:val="1"/>
        <w:rPr>
          <w:rFonts w:ascii="宋体" w:hAnsi="宋体" w:cs="宋体"/>
          <w:b/>
          <w:sz w:val="24"/>
        </w:rPr>
      </w:pPr>
      <w:r>
        <w:rPr>
          <w:rFonts w:hint="eastAsia" w:ascii="宋体" w:hAnsi="宋体" w:cs="宋体"/>
          <w:kern w:val="0"/>
        </w:rPr>
        <w:br w:type="page"/>
      </w:r>
      <w:r>
        <w:rPr>
          <w:rFonts w:hint="eastAsia" w:ascii="宋体" w:hAnsi="宋体" w:cs="宋体"/>
          <w:b/>
          <w:sz w:val="24"/>
        </w:rPr>
        <w:t>第三节 合同专用条款</w:t>
      </w:r>
    </w:p>
    <w:p w14:paraId="2DBF22B3">
      <w:pPr>
        <w:spacing w:line="360" w:lineRule="auto"/>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675DC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6F22945D">
            <w:pPr>
              <w:spacing w:line="360" w:lineRule="auto"/>
              <w:jc w:val="center"/>
              <w:rPr>
                <w:rFonts w:ascii="宋体" w:hAnsi="宋体" w:cs="宋体"/>
                <w:b/>
                <w:sz w:val="24"/>
              </w:rPr>
            </w:pPr>
            <w:r>
              <w:rPr>
                <w:rFonts w:hint="eastAsia" w:ascii="宋体" w:hAnsi="宋体" w:cs="宋体"/>
                <w:b/>
                <w:sz w:val="24"/>
              </w:rPr>
              <w:t>条款号</w:t>
            </w:r>
          </w:p>
        </w:tc>
        <w:tc>
          <w:tcPr>
            <w:tcW w:w="4464" w:type="pct"/>
            <w:vAlign w:val="center"/>
          </w:tcPr>
          <w:p w14:paraId="437A6D8D">
            <w:pPr>
              <w:spacing w:line="360" w:lineRule="auto"/>
              <w:jc w:val="center"/>
              <w:rPr>
                <w:rFonts w:ascii="宋体" w:hAnsi="宋体" w:cs="宋体"/>
                <w:b/>
                <w:sz w:val="24"/>
              </w:rPr>
            </w:pPr>
            <w:r>
              <w:rPr>
                <w:rFonts w:hint="eastAsia" w:ascii="宋体" w:hAnsi="宋体" w:cs="宋体"/>
                <w:b/>
                <w:sz w:val="24"/>
              </w:rPr>
              <w:t>约定内容</w:t>
            </w:r>
          </w:p>
        </w:tc>
      </w:tr>
      <w:tr w14:paraId="0CE4F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B81E266">
            <w:pPr>
              <w:spacing w:line="360" w:lineRule="auto"/>
              <w:rPr>
                <w:rFonts w:ascii="宋体" w:hAnsi="宋体" w:cs="宋体"/>
                <w:sz w:val="24"/>
              </w:rPr>
            </w:pPr>
            <w:r>
              <w:rPr>
                <w:rFonts w:hint="eastAsia" w:ascii="宋体" w:hAnsi="宋体" w:cs="宋体"/>
                <w:sz w:val="24"/>
              </w:rPr>
              <w:t>1.3.2</w:t>
            </w:r>
          </w:p>
        </w:tc>
        <w:tc>
          <w:tcPr>
            <w:tcW w:w="4464" w:type="pct"/>
            <w:vAlign w:val="center"/>
          </w:tcPr>
          <w:p w14:paraId="14DC85CC">
            <w:pPr>
              <w:spacing w:line="360" w:lineRule="auto"/>
              <w:rPr>
                <w:rFonts w:ascii="宋体" w:hAnsi="宋体" w:cs="宋体"/>
                <w:sz w:val="24"/>
              </w:rPr>
            </w:pPr>
          </w:p>
        </w:tc>
      </w:tr>
      <w:tr w14:paraId="538C2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014F162">
            <w:pPr>
              <w:spacing w:line="360" w:lineRule="auto"/>
              <w:rPr>
                <w:rFonts w:ascii="宋体" w:hAnsi="宋体" w:cs="宋体"/>
                <w:sz w:val="24"/>
              </w:rPr>
            </w:pPr>
            <w:r>
              <w:rPr>
                <w:rFonts w:hint="eastAsia" w:ascii="宋体" w:hAnsi="宋体" w:cs="宋体"/>
                <w:sz w:val="24"/>
              </w:rPr>
              <w:t>1.4.2</w:t>
            </w:r>
          </w:p>
        </w:tc>
        <w:tc>
          <w:tcPr>
            <w:tcW w:w="4464" w:type="pct"/>
            <w:vAlign w:val="center"/>
          </w:tcPr>
          <w:p w14:paraId="15B8A9AF">
            <w:pPr>
              <w:spacing w:line="360" w:lineRule="auto"/>
              <w:rPr>
                <w:rFonts w:ascii="宋体" w:hAnsi="宋体" w:cs="宋体"/>
                <w:sz w:val="24"/>
              </w:rPr>
            </w:pPr>
          </w:p>
        </w:tc>
      </w:tr>
      <w:tr w14:paraId="033E6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145AE28">
            <w:pPr>
              <w:spacing w:line="360" w:lineRule="auto"/>
              <w:rPr>
                <w:rFonts w:ascii="宋体" w:hAnsi="宋体" w:cs="宋体"/>
                <w:sz w:val="24"/>
              </w:rPr>
            </w:pPr>
            <w:r>
              <w:rPr>
                <w:rFonts w:hint="eastAsia" w:ascii="宋体" w:hAnsi="宋体" w:cs="宋体"/>
                <w:sz w:val="24"/>
              </w:rPr>
              <w:t xml:space="preserve">1.5.1 </w:t>
            </w:r>
          </w:p>
        </w:tc>
        <w:tc>
          <w:tcPr>
            <w:tcW w:w="4464" w:type="pct"/>
            <w:vAlign w:val="center"/>
          </w:tcPr>
          <w:p w14:paraId="5EE22803">
            <w:pPr>
              <w:spacing w:line="360" w:lineRule="auto"/>
              <w:rPr>
                <w:rFonts w:ascii="宋体" w:hAnsi="宋体" w:cs="宋体"/>
                <w:sz w:val="24"/>
              </w:rPr>
            </w:pPr>
          </w:p>
        </w:tc>
      </w:tr>
      <w:tr w14:paraId="38133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70E3B64">
            <w:pPr>
              <w:spacing w:line="360" w:lineRule="auto"/>
              <w:rPr>
                <w:rFonts w:ascii="宋体" w:hAnsi="宋体" w:cs="宋体"/>
                <w:sz w:val="24"/>
              </w:rPr>
            </w:pPr>
            <w:r>
              <w:rPr>
                <w:rFonts w:hint="eastAsia" w:ascii="宋体" w:hAnsi="宋体" w:cs="宋体"/>
                <w:sz w:val="24"/>
              </w:rPr>
              <w:t>1.5.2</w:t>
            </w:r>
          </w:p>
        </w:tc>
        <w:tc>
          <w:tcPr>
            <w:tcW w:w="4464" w:type="pct"/>
            <w:vAlign w:val="center"/>
          </w:tcPr>
          <w:p w14:paraId="03C767CF">
            <w:pPr>
              <w:spacing w:line="360" w:lineRule="auto"/>
              <w:rPr>
                <w:rFonts w:ascii="宋体" w:hAnsi="宋体" w:cs="宋体"/>
                <w:sz w:val="24"/>
              </w:rPr>
            </w:pPr>
          </w:p>
        </w:tc>
      </w:tr>
      <w:tr w14:paraId="644D4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2C854A0">
            <w:pPr>
              <w:spacing w:line="360" w:lineRule="auto"/>
              <w:rPr>
                <w:rFonts w:ascii="宋体" w:hAnsi="宋体" w:cs="宋体"/>
                <w:sz w:val="24"/>
              </w:rPr>
            </w:pPr>
            <w:r>
              <w:rPr>
                <w:rFonts w:hint="eastAsia" w:ascii="宋体" w:hAnsi="宋体" w:cs="宋体"/>
                <w:sz w:val="24"/>
              </w:rPr>
              <w:t xml:space="preserve">1.5.3 </w:t>
            </w:r>
          </w:p>
        </w:tc>
        <w:tc>
          <w:tcPr>
            <w:tcW w:w="4464" w:type="pct"/>
            <w:vAlign w:val="center"/>
          </w:tcPr>
          <w:p w14:paraId="16233CCA">
            <w:pPr>
              <w:spacing w:line="360" w:lineRule="auto"/>
              <w:rPr>
                <w:rFonts w:ascii="宋体" w:hAnsi="宋体" w:cs="宋体"/>
                <w:sz w:val="24"/>
              </w:rPr>
            </w:pPr>
          </w:p>
        </w:tc>
      </w:tr>
      <w:tr w14:paraId="21E5F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1568BB">
            <w:pPr>
              <w:spacing w:line="360" w:lineRule="auto"/>
              <w:rPr>
                <w:rFonts w:ascii="宋体" w:hAnsi="宋体" w:cs="宋体"/>
                <w:sz w:val="24"/>
              </w:rPr>
            </w:pPr>
            <w:r>
              <w:rPr>
                <w:rFonts w:hint="eastAsia" w:ascii="宋体" w:hAnsi="宋体" w:cs="宋体"/>
                <w:sz w:val="24"/>
              </w:rPr>
              <w:t>1.6.2</w:t>
            </w:r>
          </w:p>
        </w:tc>
        <w:tc>
          <w:tcPr>
            <w:tcW w:w="4464" w:type="pct"/>
            <w:vAlign w:val="center"/>
          </w:tcPr>
          <w:p w14:paraId="343A1EA4">
            <w:pPr>
              <w:spacing w:line="360" w:lineRule="auto"/>
              <w:rPr>
                <w:rFonts w:ascii="宋体" w:hAnsi="宋体" w:cs="宋体"/>
                <w:sz w:val="24"/>
              </w:rPr>
            </w:pPr>
          </w:p>
        </w:tc>
      </w:tr>
      <w:tr w14:paraId="3AE43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C06DA4F">
            <w:pPr>
              <w:spacing w:line="360" w:lineRule="auto"/>
              <w:rPr>
                <w:rFonts w:ascii="宋体" w:hAnsi="宋体" w:cs="宋体"/>
                <w:sz w:val="24"/>
              </w:rPr>
            </w:pPr>
            <w:r>
              <w:rPr>
                <w:rFonts w:hint="eastAsia" w:ascii="宋体" w:hAnsi="宋体" w:cs="宋体"/>
                <w:sz w:val="24"/>
              </w:rPr>
              <w:t>1.7.1</w:t>
            </w:r>
          </w:p>
        </w:tc>
        <w:tc>
          <w:tcPr>
            <w:tcW w:w="4464" w:type="pct"/>
            <w:vAlign w:val="center"/>
          </w:tcPr>
          <w:p w14:paraId="6D6EAD8B">
            <w:pPr>
              <w:spacing w:line="360" w:lineRule="auto"/>
              <w:rPr>
                <w:rFonts w:ascii="宋体" w:hAnsi="宋体" w:cs="宋体"/>
                <w:sz w:val="24"/>
              </w:rPr>
            </w:pPr>
          </w:p>
        </w:tc>
      </w:tr>
      <w:tr w14:paraId="5BF26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C05158">
            <w:pPr>
              <w:spacing w:line="360" w:lineRule="auto"/>
              <w:rPr>
                <w:rFonts w:ascii="宋体" w:hAnsi="宋体" w:cs="宋体"/>
                <w:sz w:val="24"/>
              </w:rPr>
            </w:pPr>
            <w:r>
              <w:rPr>
                <w:rFonts w:hint="eastAsia" w:ascii="宋体" w:hAnsi="宋体" w:cs="宋体"/>
                <w:sz w:val="24"/>
              </w:rPr>
              <w:t>1.7.2</w:t>
            </w:r>
          </w:p>
        </w:tc>
        <w:tc>
          <w:tcPr>
            <w:tcW w:w="4464" w:type="pct"/>
            <w:vAlign w:val="center"/>
          </w:tcPr>
          <w:p w14:paraId="76CE90E8">
            <w:pPr>
              <w:spacing w:line="360" w:lineRule="auto"/>
              <w:rPr>
                <w:rFonts w:ascii="宋体" w:hAnsi="宋体" w:cs="宋体"/>
                <w:sz w:val="24"/>
              </w:rPr>
            </w:pPr>
          </w:p>
        </w:tc>
      </w:tr>
      <w:tr w14:paraId="2062A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6544A25">
            <w:pPr>
              <w:spacing w:line="360" w:lineRule="auto"/>
              <w:rPr>
                <w:rFonts w:ascii="宋体" w:hAnsi="宋体" w:cs="宋体"/>
                <w:sz w:val="24"/>
              </w:rPr>
            </w:pPr>
            <w:r>
              <w:rPr>
                <w:rFonts w:hint="eastAsia" w:ascii="宋体" w:hAnsi="宋体" w:cs="宋体"/>
                <w:sz w:val="24"/>
              </w:rPr>
              <w:t>1.7.3</w:t>
            </w:r>
          </w:p>
        </w:tc>
        <w:tc>
          <w:tcPr>
            <w:tcW w:w="4464" w:type="pct"/>
            <w:vAlign w:val="center"/>
          </w:tcPr>
          <w:p w14:paraId="7EBA9B13">
            <w:pPr>
              <w:spacing w:line="360" w:lineRule="auto"/>
              <w:rPr>
                <w:rFonts w:ascii="宋体" w:hAnsi="宋体" w:cs="宋体"/>
                <w:sz w:val="24"/>
              </w:rPr>
            </w:pPr>
          </w:p>
        </w:tc>
      </w:tr>
      <w:tr w14:paraId="3835E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2A6E1C1">
            <w:pPr>
              <w:spacing w:line="360" w:lineRule="auto"/>
              <w:rPr>
                <w:rFonts w:ascii="宋体" w:hAnsi="宋体" w:cs="宋体"/>
                <w:sz w:val="24"/>
              </w:rPr>
            </w:pPr>
            <w:r>
              <w:rPr>
                <w:rFonts w:hint="eastAsia" w:ascii="宋体" w:hAnsi="宋体" w:cs="宋体"/>
                <w:sz w:val="24"/>
              </w:rPr>
              <w:t>1.7.4.1</w:t>
            </w:r>
          </w:p>
        </w:tc>
        <w:tc>
          <w:tcPr>
            <w:tcW w:w="4464" w:type="pct"/>
            <w:vAlign w:val="center"/>
          </w:tcPr>
          <w:p w14:paraId="6CEA8FCD">
            <w:pPr>
              <w:spacing w:line="360" w:lineRule="auto"/>
              <w:rPr>
                <w:rFonts w:ascii="宋体" w:hAnsi="宋体" w:cs="宋体"/>
                <w:sz w:val="24"/>
              </w:rPr>
            </w:pPr>
          </w:p>
        </w:tc>
      </w:tr>
      <w:tr w14:paraId="45842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AA047CF">
            <w:pPr>
              <w:spacing w:line="360" w:lineRule="auto"/>
              <w:rPr>
                <w:rFonts w:ascii="宋体" w:hAnsi="宋体" w:cs="宋体"/>
                <w:sz w:val="24"/>
              </w:rPr>
            </w:pPr>
            <w:r>
              <w:rPr>
                <w:rFonts w:hint="eastAsia" w:ascii="宋体" w:hAnsi="宋体" w:cs="宋体"/>
                <w:sz w:val="24"/>
              </w:rPr>
              <w:t>1.7.4.2</w:t>
            </w:r>
          </w:p>
        </w:tc>
        <w:tc>
          <w:tcPr>
            <w:tcW w:w="4464" w:type="pct"/>
            <w:vAlign w:val="center"/>
          </w:tcPr>
          <w:p w14:paraId="257F0478">
            <w:pPr>
              <w:spacing w:line="360" w:lineRule="auto"/>
              <w:rPr>
                <w:rFonts w:ascii="宋体" w:hAnsi="宋体" w:cs="宋体"/>
                <w:sz w:val="24"/>
              </w:rPr>
            </w:pPr>
          </w:p>
        </w:tc>
      </w:tr>
      <w:tr w14:paraId="42E13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5DEDEE">
            <w:pPr>
              <w:spacing w:line="360" w:lineRule="auto"/>
              <w:rPr>
                <w:rFonts w:ascii="宋体" w:hAnsi="宋体" w:cs="宋体"/>
                <w:sz w:val="24"/>
              </w:rPr>
            </w:pPr>
            <w:r>
              <w:rPr>
                <w:rFonts w:hint="eastAsia" w:ascii="宋体" w:hAnsi="宋体" w:cs="宋体"/>
                <w:sz w:val="24"/>
              </w:rPr>
              <w:t>1.7.4.3</w:t>
            </w:r>
          </w:p>
        </w:tc>
        <w:tc>
          <w:tcPr>
            <w:tcW w:w="4464" w:type="pct"/>
            <w:vAlign w:val="center"/>
          </w:tcPr>
          <w:p w14:paraId="1741B009">
            <w:pPr>
              <w:spacing w:line="360" w:lineRule="auto"/>
              <w:rPr>
                <w:rFonts w:ascii="宋体" w:hAnsi="宋体" w:cs="宋体"/>
                <w:sz w:val="24"/>
              </w:rPr>
            </w:pPr>
          </w:p>
        </w:tc>
      </w:tr>
      <w:tr w14:paraId="31EBF6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582EDDC">
            <w:pPr>
              <w:spacing w:line="360" w:lineRule="auto"/>
              <w:rPr>
                <w:rFonts w:ascii="宋体" w:hAnsi="宋体" w:cs="宋体"/>
                <w:sz w:val="24"/>
              </w:rPr>
            </w:pPr>
            <w:r>
              <w:rPr>
                <w:rFonts w:hint="eastAsia" w:ascii="宋体" w:hAnsi="宋体" w:cs="宋体"/>
                <w:sz w:val="24"/>
              </w:rPr>
              <w:t>1.8.7</w:t>
            </w:r>
          </w:p>
        </w:tc>
        <w:tc>
          <w:tcPr>
            <w:tcW w:w="4464" w:type="pct"/>
            <w:vAlign w:val="center"/>
          </w:tcPr>
          <w:p w14:paraId="1FF94B0C">
            <w:pPr>
              <w:spacing w:line="360" w:lineRule="auto"/>
              <w:rPr>
                <w:rFonts w:ascii="宋体" w:hAnsi="宋体" w:cs="宋体"/>
                <w:sz w:val="24"/>
              </w:rPr>
            </w:pPr>
          </w:p>
        </w:tc>
      </w:tr>
      <w:tr w14:paraId="6350B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54FF12F">
            <w:pPr>
              <w:spacing w:line="360" w:lineRule="auto"/>
              <w:rPr>
                <w:rFonts w:ascii="宋体" w:hAnsi="宋体" w:cs="宋体"/>
                <w:sz w:val="24"/>
              </w:rPr>
            </w:pPr>
            <w:r>
              <w:rPr>
                <w:rFonts w:hint="eastAsia" w:ascii="宋体" w:hAnsi="宋体" w:cs="宋体"/>
                <w:sz w:val="24"/>
              </w:rPr>
              <w:t>1.9.1</w:t>
            </w:r>
          </w:p>
        </w:tc>
        <w:tc>
          <w:tcPr>
            <w:tcW w:w="4464" w:type="pct"/>
            <w:vAlign w:val="center"/>
          </w:tcPr>
          <w:p w14:paraId="19978F28">
            <w:pPr>
              <w:spacing w:line="360" w:lineRule="auto"/>
              <w:rPr>
                <w:rFonts w:ascii="宋体" w:hAnsi="宋体" w:cs="宋体"/>
                <w:sz w:val="24"/>
              </w:rPr>
            </w:pPr>
          </w:p>
        </w:tc>
      </w:tr>
      <w:tr w14:paraId="5E27F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1DADC6C">
            <w:pPr>
              <w:spacing w:line="360" w:lineRule="auto"/>
              <w:rPr>
                <w:rFonts w:ascii="宋体" w:hAnsi="宋体" w:cs="宋体"/>
                <w:sz w:val="24"/>
              </w:rPr>
            </w:pPr>
            <w:r>
              <w:rPr>
                <w:rFonts w:hint="eastAsia" w:ascii="宋体" w:hAnsi="宋体" w:cs="宋体"/>
                <w:sz w:val="24"/>
              </w:rPr>
              <w:t>1.9.2</w:t>
            </w:r>
          </w:p>
        </w:tc>
        <w:tc>
          <w:tcPr>
            <w:tcW w:w="4464" w:type="pct"/>
            <w:vAlign w:val="center"/>
          </w:tcPr>
          <w:p w14:paraId="15F344E2">
            <w:pPr>
              <w:spacing w:line="360" w:lineRule="auto"/>
              <w:rPr>
                <w:rFonts w:ascii="宋体" w:hAnsi="宋体" w:cs="宋体"/>
                <w:sz w:val="24"/>
              </w:rPr>
            </w:pPr>
          </w:p>
        </w:tc>
      </w:tr>
      <w:tr w14:paraId="06E73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10B9F50">
            <w:pPr>
              <w:spacing w:line="360" w:lineRule="auto"/>
              <w:rPr>
                <w:rFonts w:ascii="宋体" w:hAnsi="宋体" w:cs="宋体"/>
                <w:sz w:val="24"/>
              </w:rPr>
            </w:pPr>
            <w:r>
              <w:rPr>
                <w:rFonts w:hint="eastAsia" w:ascii="宋体" w:hAnsi="宋体" w:cs="宋体"/>
                <w:sz w:val="24"/>
              </w:rPr>
              <w:t>2.3.2</w:t>
            </w:r>
          </w:p>
        </w:tc>
        <w:tc>
          <w:tcPr>
            <w:tcW w:w="4464" w:type="pct"/>
            <w:vAlign w:val="center"/>
          </w:tcPr>
          <w:p w14:paraId="31D9863A">
            <w:pPr>
              <w:spacing w:line="360" w:lineRule="auto"/>
              <w:ind w:left="-420" w:leftChars="-200" w:right="-420" w:rightChars="-200" w:firstLine="480" w:firstLineChars="200"/>
              <w:rPr>
                <w:rFonts w:ascii="宋体" w:hAnsi="宋体" w:cs="宋体"/>
                <w:sz w:val="24"/>
              </w:rPr>
            </w:pPr>
          </w:p>
        </w:tc>
      </w:tr>
      <w:tr w14:paraId="06765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2CBCC2C">
            <w:pPr>
              <w:spacing w:line="360" w:lineRule="auto"/>
              <w:rPr>
                <w:rFonts w:ascii="宋体" w:hAnsi="宋体" w:cs="宋体"/>
                <w:sz w:val="24"/>
              </w:rPr>
            </w:pPr>
            <w:r>
              <w:rPr>
                <w:rFonts w:hint="eastAsia" w:ascii="宋体" w:hAnsi="宋体" w:cs="宋体"/>
                <w:sz w:val="24"/>
              </w:rPr>
              <w:t>2.</w:t>
            </w:r>
            <w:r>
              <w:rPr>
                <w:rFonts w:ascii="宋体" w:hAnsi="宋体" w:cs="宋体"/>
                <w:sz w:val="24"/>
              </w:rPr>
              <w:t>5</w:t>
            </w:r>
          </w:p>
        </w:tc>
        <w:tc>
          <w:tcPr>
            <w:tcW w:w="4464" w:type="pct"/>
            <w:vAlign w:val="center"/>
          </w:tcPr>
          <w:p w14:paraId="382CEF04">
            <w:pPr>
              <w:spacing w:line="360" w:lineRule="auto"/>
              <w:ind w:left="-420" w:leftChars="-200" w:right="-420" w:rightChars="-200" w:firstLine="480" w:firstLineChars="200"/>
              <w:rPr>
                <w:rFonts w:ascii="宋体" w:hAnsi="宋体" w:cs="宋体"/>
                <w:sz w:val="24"/>
              </w:rPr>
            </w:pPr>
          </w:p>
        </w:tc>
      </w:tr>
      <w:tr w14:paraId="55F3E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56FCE9">
            <w:pPr>
              <w:spacing w:line="360" w:lineRule="auto"/>
              <w:rPr>
                <w:rFonts w:ascii="宋体" w:hAnsi="宋体" w:cs="宋体"/>
                <w:sz w:val="24"/>
              </w:rPr>
            </w:pPr>
            <w:r>
              <w:rPr>
                <w:rFonts w:hint="eastAsia" w:ascii="宋体" w:hAnsi="宋体" w:cs="宋体"/>
                <w:sz w:val="24"/>
              </w:rPr>
              <w:t>2.</w:t>
            </w:r>
            <w:r>
              <w:rPr>
                <w:rFonts w:ascii="宋体" w:hAnsi="宋体" w:cs="宋体"/>
                <w:sz w:val="24"/>
              </w:rPr>
              <w:t>11</w:t>
            </w:r>
            <w:r>
              <w:rPr>
                <w:rFonts w:hint="eastAsia" w:ascii="宋体" w:hAnsi="宋体" w:cs="宋体"/>
                <w:sz w:val="24"/>
              </w:rPr>
              <w:t>.</w:t>
            </w:r>
            <w:r>
              <w:rPr>
                <w:rFonts w:ascii="宋体" w:hAnsi="宋体" w:cs="宋体"/>
                <w:sz w:val="24"/>
              </w:rPr>
              <w:t>3</w:t>
            </w:r>
          </w:p>
        </w:tc>
        <w:tc>
          <w:tcPr>
            <w:tcW w:w="4464" w:type="pct"/>
            <w:vAlign w:val="center"/>
          </w:tcPr>
          <w:p w14:paraId="651D4005">
            <w:pPr>
              <w:spacing w:line="360" w:lineRule="auto"/>
              <w:rPr>
                <w:rFonts w:ascii="宋体" w:hAnsi="宋体" w:cs="宋体"/>
                <w:sz w:val="24"/>
              </w:rPr>
            </w:pPr>
          </w:p>
        </w:tc>
      </w:tr>
      <w:tr w14:paraId="3C280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58E170D0">
            <w:pPr>
              <w:spacing w:line="360" w:lineRule="auto"/>
              <w:rPr>
                <w:rFonts w:ascii="宋体" w:hAnsi="宋体" w:cs="宋体"/>
                <w:sz w:val="24"/>
              </w:rPr>
            </w:pPr>
            <w:r>
              <w:rPr>
                <w:rFonts w:hint="eastAsia" w:ascii="宋体" w:hAnsi="宋体" w:cs="宋体"/>
                <w:sz w:val="24"/>
              </w:rPr>
              <w:t>2.</w:t>
            </w:r>
            <w:r>
              <w:rPr>
                <w:rFonts w:ascii="宋体" w:hAnsi="宋体" w:cs="宋体"/>
                <w:sz w:val="24"/>
              </w:rPr>
              <w:t>11.4</w:t>
            </w:r>
            <w:r>
              <w:rPr>
                <w:rFonts w:hint="eastAsia" w:ascii="宋体" w:hAnsi="宋体" w:cs="宋体"/>
                <w:sz w:val="24"/>
              </w:rPr>
              <w:t xml:space="preserve"> </w:t>
            </w:r>
          </w:p>
        </w:tc>
        <w:tc>
          <w:tcPr>
            <w:tcW w:w="4464" w:type="pct"/>
          </w:tcPr>
          <w:p w14:paraId="06D16EDB">
            <w:pPr>
              <w:spacing w:line="360" w:lineRule="auto"/>
              <w:rPr>
                <w:rFonts w:ascii="宋体" w:hAnsi="宋体" w:cs="宋体"/>
                <w:sz w:val="24"/>
              </w:rPr>
            </w:pPr>
          </w:p>
        </w:tc>
      </w:tr>
      <w:tr w14:paraId="5AE5B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37C0274">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1</w:t>
            </w:r>
          </w:p>
        </w:tc>
        <w:tc>
          <w:tcPr>
            <w:tcW w:w="4464" w:type="pct"/>
            <w:vAlign w:val="center"/>
          </w:tcPr>
          <w:p w14:paraId="243BE80D">
            <w:pPr>
              <w:spacing w:line="360" w:lineRule="auto"/>
              <w:rPr>
                <w:rFonts w:ascii="宋体" w:hAnsi="宋体" w:cs="宋体"/>
                <w:sz w:val="24"/>
              </w:rPr>
            </w:pPr>
          </w:p>
        </w:tc>
      </w:tr>
      <w:tr w14:paraId="04C46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13945C8">
            <w:pPr>
              <w:spacing w:line="360" w:lineRule="auto"/>
              <w:rPr>
                <w:rFonts w:ascii="宋体" w:hAnsi="宋体" w:cs="宋体"/>
                <w:sz w:val="24"/>
              </w:rPr>
            </w:pPr>
            <w:r>
              <w:rPr>
                <w:rFonts w:hint="eastAsia" w:ascii="宋体" w:hAnsi="宋体" w:cs="宋体"/>
                <w:sz w:val="24"/>
              </w:rPr>
              <w:t>2.</w:t>
            </w:r>
            <w:r>
              <w:rPr>
                <w:rFonts w:ascii="宋体" w:hAnsi="宋体" w:cs="宋体"/>
                <w:sz w:val="24"/>
              </w:rPr>
              <w:t>15</w:t>
            </w:r>
            <w:r>
              <w:rPr>
                <w:rFonts w:hint="eastAsia" w:ascii="宋体" w:hAnsi="宋体" w:cs="宋体"/>
                <w:sz w:val="24"/>
              </w:rPr>
              <w:t>.</w:t>
            </w:r>
            <w:r>
              <w:rPr>
                <w:rFonts w:ascii="宋体" w:hAnsi="宋体" w:cs="宋体"/>
                <w:sz w:val="24"/>
              </w:rPr>
              <w:t>3</w:t>
            </w:r>
          </w:p>
        </w:tc>
        <w:tc>
          <w:tcPr>
            <w:tcW w:w="4464" w:type="pct"/>
            <w:vAlign w:val="center"/>
          </w:tcPr>
          <w:p w14:paraId="279BAD2F">
            <w:pPr>
              <w:spacing w:line="360" w:lineRule="auto"/>
              <w:rPr>
                <w:rFonts w:ascii="宋体" w:hAnsi="宋体" w:cs="宋体"/>
                <w:sz w:val="24"/>
              </w:rPr>
            </w:pPr>
          </w:p>
        </w:tc>
      </w:tr>
      <w:tr w14:paraId="1F397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70EA4912">
            <w:pPr>
              <w:spacing w:line="360" w:lineRule="auto"/>
              <w:rPr>
                <w:rFonts w:ascii="宋体" w:hAnsi="宋体" w:cs="宋体"/>
                <w:sz w:val="24"/>
              </w:rPr>
            </w:pPr>
            <w:r>
              <w:rPr>
                <w:rFonts w:hint="eastAsia" w:ascii="宋体" w:hAnsi="宋体" w:cs="宋体"/>
                <w:sz w:val="24"/>
              </w:rPr>
              <w:t>2.19</w:t>
            </w:r>
          </w:p>
        </w:tc>
        <w:tc>
          <w:tcPr>
            <w:tcW w:w="4464" w:type="pct"/>
          </w:tcPr>
          <w:p w14:paraId="475E40C4">
            <w:pPr>
              <w:spacing w:line="360" w:lineRule="auto"/>
              <w:rPr>
                <w:rFonts w:ascii="宋体" w:hAnsi="宋体" w:cs="宋体"/>
                <w:sz w:val="24"/>
              </w:rPr>
            </w:pPr>
          </w:p>
        </w:tc>
      </w:tr>
    </w:tbl>
    <w:p w14:paraId="6C0B950A">
      <w:pPr>
        <w:spacing w:line="360" w:lineRule="auto"/>
        <w:ind w:left="-420" w:leftChars="-200" w:right="-420" w:rightChars="-200" w:firstLine="480" w:firstLineChars="200"/>
        <w:rPr>
          <w:rFonts w:ascii="宋体" w:hAnsi="宋体" w:cs="宋体"/>
          <w:sz w:val="24"/>
        </w:rPr>
      </w:pPr>
    </w:p>
    <w:p w14:paraId="45F40228">
      <w:pPr>
        <w:spacing w:line="360" w:lineRule="auto"/>
        <w:ind w:firstLine="562" w:firstLineChars="200"/>
        <w:jc w:val="center"/>
        <w:rPr>
          <w:rFonts w:asciiTheme="minorEastAsia" w:hAnsiTheme="minorEastAsia" w:eastAsiaTheme="minorEastAsia"/>
          <w:b/>
          <w:sz w:val="28"/>
          <w:szCs w:val="28"/>
        </w:rPr>
      </w:pPr>
    </w:p>
    <w:p w14:paraId="7722883F">
      <w:pPr>
        <w:snapToGrid w:val="0"/>
        <w:spacing w:line="360" w:lineRule="auto"/>
        <w:jc w:val="center"/>
        <w:outlineLvl w:val="0"/>
        <w:rPr>
          <w:rFonts w:cs="仿宋_GB2312" w:asciiTheme="minorEastAsia" w:hAnsiTheme="minorEastAsia" w:eastAsiaTheme="minorEastAsia"/>
          <w:b/>
          <w:sz w:val="36"/>
          <w:szCs w:val="20"/>
        </w:rPr>
      </w:pPr>
      <w:bookmarkStart w:id="179" w:name="_Toc181203100"/>
      <w:r>
        <w:rPr>
          <w:rFonts w:hint="eastAsia" w:cs="仿宋_GB2312" w:asciiTheme="minorEastAsia" w:hAnsiTheme="minorEastAsia" w:eastAsiaTheme="minorEastAsia"/>
          <w:b/>
          <w:sz w:val="36"/>
          <w:szCs w:val="20"/>
        </w:rPr>
        <w:t>第七部分</w:t>
      </w:r>
      <w:bookmarkEnd w:id="72"/>
      <w:r>
        <w:rPr>
          <w:rFonts w:hint="eastAsia" w:cs="仿宋_GB2312" w:asciiTheme="minorEastAsia" w:hAnsiTheme="minorEastAsia" w:eastAsiaTheme="minorEastAsia"/>
          <w:b/>
          <w:sz w:val="36"/>
          <w:szCs w:val="20"/>
        </w:rPr>
        <w:t xml:space="preserve">  </w:t>
      </w:r>
      <w:bookmarkEnd w:id="73"/>
      <w:r>
        <w:rPr>
          <w:rFonts w:hint="eastAsia" w:cs="仿宋_GB2312" w:asciiTheme="minorEastAsia" w:hAnsiTheme="minorEastAsia" w:eastAsiaTheme="minorEastAsia"/>
          <w:b/>
          <w:sz w:val="36"/>
          <w:szCs w:val="20"/>
        </w:rPr>
        <w:t>应提交的有关格式范例</w:t>
      </w:r>
      <w:bookmarkEnd w:id="179"/>
    </w:p>
    <w:p w14:paraId="3A52904C">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供应商按照以下格式编制响应文件。</w:t>
      </w:r>
    </w:p>
    <w:p w14:paraId="2C462039">
      <w:pPr>
        <w:spacing w:line="360" w:lineRule="auto"/>
        <w:ind w:firstLine="480" w:firstLineChars="200"/>
        <w:rPr>
          <w:rFonts w:cs="仿宋_GB2312" w:asciiTheme="minorEastAsia" w:hAnsiTheme="minorEastAsia" w:eastAsiaTheme="minorEastAsia"/>
          <w:sz w:val="24"/>
        </w:rPr>
      </w:pPr>
    </w:p>
    <w:p w14:paraId="2BDEB792">
      <w:pPr>
        <w:spacing w:line="360" w:lineRule="auto"/>
        <w:jc w:val="center"/>
        <w:rPr>
          <w:rFonts w:cs="仿宋_GB2312" w:asciiTheme="minorEastAsia" w:hAnsiTheme="minorEastAsia" w:eastAsiaTheme="minorEastAsia"/>
          <w:b/>
          <w:kern w:val="0"/>
          <w:sz w:val="36"/>
          <w:szCs w:val="36"/>
        </w:rPr>
      </w:pPr>
      <w:r>
        <w:rPr>
          <w:rFonts w:hint="eastAsia" w:cs="仿宋_GB2312" w:asciiTheme="minorEastAsia" w:hAnsiTheme="minorEastAsia" w:eastAsiaTheme="minorEastAsia"/>
          <w:b/>
          <w:kern w:val="0"/>
          <w:sz w:val="36"/>
          <w:szCs w:val="36"/>
        </w:rPr>
        <w:t>目录</w:t>
      </w:r>
    </w:p>
    <w:p w14:paraId="549116A0">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（1）响应函………………………………………………………………………（页码）</w:t>
      </w:r>
    </w:p>
    <w:p w14:paraId="5FA3B2FE">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（2）资格文件…………………………………………………………………（页码）</w:t>
      </w:r>
    </w:p>
    <w:p w14:paraId="37C564D4">
      <w:pPr>
        <w:snapToGrid w:val="0"/>
        <w:spacing w:line="360" w:lineRule="auto"/>
        <w:ind w:left="479" w:leftChars="228"/>
        <w:rPr>
          <w:rFonts w:cs="宋体" w:asciiTheme="minorEastAsia" w:hAnsiTheme="minorEastAsia" w:eastAsiaTheme="minorEastAsia"/>
        </w:rPr>
      </w:pPr>
      <w:r>
        <w:rPr>
          <w:rFonts w:hint="eastAsia" w:cs="仿宋_GB2312" w:asciiTheme="minorEastAsia" w:hAnsiTheme="minorEastAsia" w:eastAsiaTheme="minorEastAsia"/>
          <w:color w:val="FF0000"/>
          <w:sz w:val="24"/>
        </w:rPr>
        <w:t>（3）授权委托书或法定代表人（单位负责人、自然人本人）身份证明……（页码）</w:t>
      </w:r>
      <w:r>
        <w:rPr>
          <w:rFonts w:hint="eastAsia" w:cs="宋体" w:asciiTheme="minorEastAsia" w:hAnsiTheme="minorEastAsia" w:eastAsiaTheme="minorEastAsia"/>
          <w:sz w:val="24"/>
        </w:rPr>
        <w:t>（4）分包意向协议</w:t>
      </w:r>
      <w:r>
        <w:rPr>
          <w:rFonts w:hint="eastAsia" w:cs="宋体" w:asciiTheme="minorEastAsia" w:hAnsiTheme="minorEastAsia" w:eastAsiaTheme="minorEastAsia"/>
        </w:rPr>
        <w:t>…………………………………………………………………………</w:t>
      </w:r>
      <w:r>
        <w:rPr>
          <w:rFonts w:hint="eastAsia" w:cs="宋体" w:asciiTheme="minorEastAsia" w:hAnsiTheme="minorEastAsia" w:eastAsiaTheme="minorEastAsia"/>
          <w:sz w:val="24"/>
        </w:rPr>
        <w:t>（页码）</w:t>
      </w:r>
    </w:p>
    <w:p w14:paraId="62DD8AE4">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（5）所有资信文件（复印件）…………………………………………………（页码）</w:t>
      </w:r>
    </w:p>
    <w:p w14:paraId="62B5129D">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（6）主要业绩证明</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7B47D45B">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（7）</w:t>
      </w:r>
      <w:r>
        <w:rPr>
          <w:rFonts w:hint="eastAsia" w:cs="仿宋_GB2312" w:asciiTheme="minorEastAsia" w:hAnsiTheme="minorEastAsia" w:eastAsiaTheme="minorEastAsia"/>
          <w:lang w:val="zh-CN"/>
        </w:rPr>
        <w:t>关于对磋商文件中有关条款的拒绝声明……………</w:t>
      </w:r>
      <w:r>
        <w:rPr>
          <w:rFonts w:hint="eastAsia" w:cs="仿宋_GB2312" w:asciiTheme="minorEastAsia" w:hAnsiTheme="minorEastAsia" w:eastAsiaTheme="minorEastAsia"/>
        </w:rPr>
        <w:t>………</w:t>
      </w:r>
      <w:r>
        <w:rPr>
          <w:rFonts w:hint="eastAsia" w:cs="仿宋_GB2312" w:asciiTheme="minorEastAsia" w:hAnsiTheme="minorEastAsia" w:eastAsiaTheme="minorEastAsia"/>
          <w:lang w:val="zh-CN"/>
        </w:rPr>
        <w:t>……………</w:t>
      </w:r>
      <w:r>
        <w:rPr>
          <w:rFonts w:hint="eastAsia" w:cs="仿宋_GB2312" w:asciiTheme="minorEastAsia" w:hAnsiTheme="minorEastAsia" w:eastAsiaTheme="minorEastAsia"/>
        </w:rPr>
        <w:t>（页码）</w:t>
      </w:r>
    </w:p>
    <w:p w14:paraId="04CEC3EA">
      <w:pPr>
        <w:pStyle w:val="184"/>
        <w:spacing w:line="360" w:lineRule="auto"/>
        <w:rPr>
          <w:rFonts w:cs="仿宋_GB2312" w:asciiTheme="minorEastAsia" w:hAnsiTheme="minorEastAsia" w:eastAsiaTheme="minorEastAsia"/>
        </w:rPr>
      </w:pPr>
      <w:r>
        <w:rPr>
          <w:rFonts w:hint="eastAsia" w:cs="仿宋_GB2312" w:asciiTheme="minorEastAsia" w:hAnsiTheme="minorEastAsia" w:eastAsiaTheme="minorEastAsia"/>
        </w:rPr>
        <w:t>（8）认为需要的其他商务文件或说明…………………………………………（页码）</w:t>
      </w:r>
    </w:p>
    <w:p w14:paraId="28C15735">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（9）技术解决方案…………………………………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5EF804D4">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（10</w:t>
      </w:r>
      <w:r>
        <w:rPr>
          <w:rFonts w:cs="仿宋_GB2312" w:asciiTheme="minorEastAsia" w:hAnsiTheme="minorEastAsia" w:eastAsiaTheme="minorEastAsia"/>
          <w:kern w:val="0"/>
          <w:sz w:val="24"/>
        </w:rPr>
        <w:t>）组织实施方案………………………………………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37C7E42B">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w:t>
      </w:r>
      <w:r>
        <w:rPr>
          <w:rFonts w:cs="仿宋_GB2312" w:asciiTheme="minorEastAsia" w:hAnsiTheme="minorEastAsia" w:eastAsiaTheme="minorEastAsia"/>
          <w:kern w:val="0"/>
          <w:sz w:val="24"/>
        </w:rPr>
        <w:t>1</w:t>
      </w:r>
      <w:r>
        <w:rPr>
          <w:rFonts w:hint="eastAsia" w:cs="仿宋_GB2312" w:asciiTheme="minorEastAsia" w:hAnsiTheme="minorEastAsia" w:eastAsiaTheme="minorEastAsia"/>
          <w:kern w:val="0"/>
          <w:sz w:val="24"/>
        </w:rPr>
        <w:t>1</w:t>
      </w:r>
      <w:r>
        <w:rPr>
          <w:rFonts w:cs="仿宋_GB2312" w:asciiTheme="minorEastAsia" w:hAnsiTheme="minorEastAsia" w:eastAsiaTheme="minorEastAsia"/>
          <w:kern w:val="0"/>
          <w:sz w:val="24"/>
        </w:rPr>
        <w:t>）售后服务方案……………………………………</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31960A3F">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（12</w:t>
      </w:r>
      <w:r>
        <w:rPr>
          <w:rFonts w:cs="仿宋_GB2312" w:asciiTheme="minorEastAsia" w:hAnsiTheme="minorEastAsia" w:eastAsiaTheme="minorEastAsia"/>
          <w:kern w:val="0"/>
          <w:sz w:val="24"/>
        </w:rPr>
        <w:t>）项目小组人员名单…</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rPr>
        <w:t>…………………（页码）</w:t>
      </w:r>
    </w:p>
    <w:p w14:paraId="6E1DD394">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（13）</w:t>
      </w:r>
      <w:r>
        <w:rPr>
          <w:rFonts w:hint="eastAsia" w:cs="仿宋_GB2312" w:asciiTheme="minorEastAsia" w:hAnsiTheme="minorEastAsia" w:eastAsiaTheme="minorEastAsia"/>
          <w:kern w:val="0"/>
          <w:sz w:val="24"/>
          <w:lang w:val="zh-CN"/>
        </w:rPr>
        <w:t>优惠条件及特殊承诺………………………………</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6D10A0B4">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（14）</w:t>
      </w:r>
      <w:r>
        <w:rPr>
          <w:rFonts w:hint="eastAsia" w:cs="仿宋_GB2312" w:asciiTheme="minorEastAsia" w:hAnsiTheme="minorEastAsia" w:eastAsiaTheme="minorEastAsia"/>
          <w:kern w:val="0"/>
          <w:sz w:val="24"/>
          <w:lang w:val="zh-CN"/>
        </w:rPr>
        <w:t>培训计划……………………………………………</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46C2B68E">
      <w:pPr>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（15）</w:t>
      </w:r>
      <w:r>
        <w:rPr>
          <w:rFonts w:hint="eastAsia" w:cs="仿宋_GB2312" w:asciiTheme="minorEastAsia" w:hAnsiTheme="minorEastAsia" w:eastAsiaTheme="minorEastAsia"/>
          <w:sz w:val="24"/>
        </w:rPr>
        <w:t>随机特殊工具和备品备件清单</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0B86356F">
      <w:pPr>
        <w:spacing w:line="360" w:lineRule="auto"/>
        <w:ind w:firstLine="480"/>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（16）</w:t>
      </w:r>
      <w:r>
        <w:rPr>
          <w:rFonts w:hint="eastAsia" w:cs="仿宋_GB2312" w:asciiTheme="minorEastAsia" w:hAnsiTheme="minorEastAsia" w:eastAsiaTheme="minorEastAsia"/>
          <w:kern w:val="0"/>
          <w:sz w:val="24"/>
          <w:lang w:val="zh-CN"/>
        </w:rPr>
        <w:t>认为需要的其他技术文件或说明…………………</w:t>
      </w:r>
      <w:r>
        <w:rPr>
          <w:rFonts w:hint="eastAsia" w:cs="仿宋_GB2312" w:asciiTheme="minorEastAsia" w:hAnsiTheme="minorEastAsia" w:eastAsiaTheme="minorEastAsia"/>
        </w:rPr>
        <w:t>…………</w:t>
      </w:r>
      <w:r>
        <w:rPr>
          <w:rFonts w:hint="eastAsia" w:cs="仿宋_GB2312" w:asciiTheme="minorEastAsia" w:hAnsiTheme="minorEastAsia" w:eastAsiaTheme="minorEastAsia"/>
          <w:kern w:val="0"/>
          <w:sz w:val="24"/>
          <w:lang w:val="zh-CN"/>
        </w:rPr>
        <w:t>……………</w:t>
      </w:r>
      <w:r>
        <w:rPr>
          <w:rFonts w:hint="eastAsia" w:cs="仿宋_GB2312" w:asciiTheme="minorEastAsia" w:hAnsiTheme="minorEastAsia" w:eastAsiaTheme="minorEastAsia"/>
          <w:kern w:val="0"/>
          <w:sz w:val="24"/>
        </w:rPr>
        <w:t>（页码）</w:t>
      </w:r>
    </w:p>
    <w:p w14:paraId="03FCB0F9">
      <w:pPr>
        <w:tabs>
          <w:tab w:val="left" w:pos="0"/>
        </w:tabs>
        <w:autoSpaceDE w:val="0"/>
        <w:autoSpaceDN w:val="0"/>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（17）</w:t>
      </w:r>
      <w:r>
        <w:rPr>
          <w:rFonts w:hint="eastAsia" w:cs="仿宋_GB2312" w:asciiTheme="minorEastAsia" w:hAnsiTheme="minorEastAsia" w:eastAsiaTheme="minorEastAsia"/>
          <w:kern w:val="0"/>
          <w:sz w:val="24"/>
          <w:lang w:val="zh-CN"/>
        </w:rPr>
        <w:t>政府采购供应商廉洁自律承诺书………………………………………</w:t>
      </w:r>
      <w:r>
        <w:rPr>
          <w:rFonts w:hint="eastAsia" w:cs="仿宋_GB2312" w:asciiTheme="minorEastAsia" w:hAnsiTheme="minorEastAsia" w:eastAsiaTheme="minorEastAsia"/>
          <w:kern w:val="0"/>
          <w:sz w:val="24"/>
        </w:rPr>
        <w:t>（页码）</w:t>
      </w:r>
    </w:p>
    <w:p w14:paraId="4C1BBB29">
      <w:pPr>
        <w:pStyle w:val="631"/>
        <w:rPr>
          <w:rFonts w:cs="宋体"/>
        </w:rPr>
      </w:pPr>
      <w:r>
        <w:rPr>
          <w:rFonts w:hint="eastAsia" w:cs="宋体"/>
          <w:lang w:val="zh-CN"/>
        </w:rPr>
        <w:t>（</w:t>
      </w:r>
      <w:r>
        <w:rPr>
          <w:rFonts w:hint="eastAsia" w:cs="宋体"/>
        </w:rPr>
        <w:t>18</w:t>
      </w:r>
      <w:r>
        <w:rPr>
          <w:rFonts w:hint="eastAsia" w:cs="宋体"/>
          <w:lang w:val="zh-CN"/>
        </w:rPr>
        <w:t>）承诺函</w:t>
      </w:r>
      <w:r>
        <w:rPr>
          <w:rFonts w:hint="eastAsia" w:cs="宋体"/>
        </w:rPr>
        <w:t>………………………………………………………………………（页码）</w:t>
      </w:r>
    </w:p>
    <w:p w14:paraId="7B8D9104">
      <w:pPr>
        <w:pStyle w:val="631"/>
        <w:rPr>
          <w:color w:val="FF0000"/>
        </w:rPr>
      </w:pPr>
      <w:r>
        <w:rPr>
          <w:rFonts w:hint="eastAsia"/>
          <w:color w:val="FF0000"/>
        </w:rPr>
        <w:t>（19）商务、服务（技术）响应、偏离情况说明表…………………………（页码）</w:t>
      </w:r>
    </w:p>
    <w:p w14:paraId="2D39DDB9">
      <w:pPr>
        <w:pStyle w:val="631"/>
        <w:rPr>
          <w:color w:val="FF0000"/>
        </w:rPr>
      </w:pPr>
      <w:r>
        <w:rPr>
          <w:rFonts w:hint="eastAsia"/>
          <w:color w:val="FF0000"/>
        </w:rPr>
        <w:t>（20）初始报价表…………………………………………………………………（页码）</w:t>
      </w:r>
    </w:p>
    <w:p w14:paraId="15AD3C1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bCs/>
          <w:sz w:val="24"/>
        </w:rPr>
        <w:t>注：以上目录是编制供应商响应文件的基本格式要求，各供应商可根据自身情况进一步细化。</w:t>
      </w:r>
    </w:p>
    <w:p w14:paraId="2B1D1685">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sz w:val="36"/>
          <w:szCs w:val="36"/>
        </w:rPr>
        <w:br w:type="page"/>
      </w:r>
      <w:r>
        <w:rPr>
          <w:rFonts w:hint="eastAsia" w:cs="仿宋_GB2312" w:asciiTheme="minorEastAsia" w:hAnsiTheme="minorEastAsia" w:eastAsiaTheme="minorEastAsia"/>
          <w:b/>
          <w:kern w:val="0"/>
          <w:sz w:val="32"/>
          <w:szCs w:val="32"/>
        </w:rPr>
        <w:t>一、响应</w:t>
      </w:r>
      <w:r>
        <w:rPr>
          <w:rFonts w:hint="eastAsia" w:cs="仿宋_GB2312" w:asciiTheme="minorEastAsia" w:hAnsiTheme="minorEastAsia" w:eastAsiaTheme="minorEastAsia"/>
          <w:b/>
          <w:sz w:val="32"/>
          <w:szCs w:val="32"/>
        </w:rPr>
        <w:t>函</w:t>
      </w:r>
    </w:p>
    <w:p w14:paraId="3E9BE46D">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523EB32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(供应商全称)授权</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(全权代表姓名)</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(职务、职称)为全权代表，参加贵方组织的（项目名称）【项目编号：（采购编号）】的有关活动，并对此项目进行响应。为此：</w:t>
      </w:r>
    </w:p>
    <w:p w14:paraId="3B96A90C">
      <w:pPr>
        <w:pStyle w:val="105"/>
        <w:numPr>
          <w:ilvl w:val="0"/>
          <w:numId w:val="8"/>
        </w:numPr>
        <w:snapToGrid w:val="0"/>
        <w:ind w:firstLineChars="0"/>
        <w:rPr>
          <w:rFonts w:cs="仿宋_GB2312" w:asciiTheme="minorEastAsia" w:hAnsiTheme="minorEastAsia" w:eastAsiaTheme="minorEastAsia"/>
        </w:rPr>
      </w:pPr>
      <w:r>
        <w:rPr>
          <w:rFonts w:hint="eastAsia" w:cs="仿宋_GB2312" w:asciiTheme="minorEastAsia" w:hAnsiTheme="minorEastAsia" w:eastAsiaTheme="minorEastAsia"/>
        </w:rPr>
        <w:t>我方承诺响应有效期从提交响应文件的截止之日起</w:t>
      </w:r>
      <w:r>
        <w:rPr>
          <w:rFonts w:hint="eastAsia" w:cs="仿宋_GB2312" w:asciiTheme="minorEastAsia" w:hAnsiTheme="minorEastAsia" w:eastAsiaTheme="minorEastAsia"/>
          <w:u w:val="single"/>
        </w:rPr>
        <w:t xml:space="preserve">     </w:t>
      </w:r>
      <w:r>
        <w:rPr>
          <w:rFonts w:hint="eastAsia" w:cs="仿宋_GB2312" w:asciiTheme="minorEastAsia" w:hAnsiTheme="minorEastAsia" w:eastAsiaTheme="minorEastAsia"/>
        </w:rPr>
        <w:t>天，</w:t>
      </w:r>
      <w:r>
        <w:rPr>
          <w:rFonts w:hint="eastAsia" w:cs="宋体" w:asciiTheme="minorEastAsia" w:hAnsiTheme="minorEastAsia" w:eastAsiaTheme="minorEastAsia"/>
        </w:rPr>
        <w:t>（不少于60天），</w:t>
      </w:r>
      <w:r>
        <w:rPr>
          <w:rFonts w:hint="eastAsia" w:cs="仿宋_GB2312" w:asciiTheme="minorEastAsia" w:hAnsiTheme="minorEastAsia" w:eastAsiaTheme="minorEastAsia"/>
        </w:rPr>
        <w:t>本响应文件在响应有效期满之前均具有约束力。</w:t>
      </w:r>
    </w:p>
    <w:p w14:paraId="49DF80C3">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提供</w:t>
      </w:r>
      <w:r>
        <w:rPr>
          <w:rFonts w:hint="eastAsia" w:cs="仿宋_GB2312" w:asciiTheme="minorEastAsia" w:hAnsiTheme="minorEastAsia" w:eastAsiaTheme="minorEastAsia"/>
          <w:bCs/>
          <w:kern w:val="44"/>
          <w:sz w:val="24"/>
        </w:rPr>
        <w:t>磋商文件中</w:t>
      </w:r>
      <w:r>
        <w:rPr>
          <w:rFonts w:hint="eastAsia" w:cs="仿宋_GB2312" w:asciiTheme="minorEastAsia" w:hAnsiTheme="minorEastAsia" w:eastAsiaTheme="minorEastAsia"/>
          <w:sz w:val="24"/>
        </w:rPr>
        <w:t>规定的全部响应文件。</w:t>
      </w:r>
    </w:p>
    <w:p w14:paraId="7D99060C">
      <w:pPr>
        <w:numPr>
          <w:ilvl w:val="0"/>
          <w:numId w:val="8"/>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我方承诺除响应文件列出的偏离外，我方响应磋商文件的全部要求。</w:t>
      </w:r>
    </w:p>
    <w:p w14:paraId="01AE8E50">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保证遵守磋商文件中的其他有关规定。</w:t>
      </w:r>
    </w:p>
    <w:p w14:paraId="7535D95A">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我方愿意向贵方提供任何与该项目响应有关的数据、情况和技术资料。若贵方需要，我方愿意提供我方作出的一切承诺的证明材料。</w:t>
      </w:r>
    </w:p>
    <w:p w14:paraId="255E2D79">
      <w:pPr>
        <w:numPr>
          <w:ilvl w:val="0"/>
          <w:numId w:val="8"/>
        </w:numPr>
        <w:adjustRightInd/>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我方已详细阅读全部磋商文件，包括磋商文件“更正（延期）公告”（如果有）、参考资料及有关附件，确认无误。</w:t>
      </w:r>
    </w:p>
    <w:p w14:paraId="1035F0A8">
      <w:pPr>
        <w:numPr>
          <w:ilvl w:val="0"/>
          <w:numId w:val="8"/>
        </w:numPr>
        <w:adjustRightInd/>
        <w:spacing w:line="360" w:lineRule="auto"/>
        <w:rPr>
          <w:rFonts w:cs="仿宋_GB2312" w:asciiTheme="minorEastAsia" w:hAnsiTheme="minorEastAsia" w:eastAsiaTheme="minorEastAsia"/>
          <w:sz w:val="24"/>
        </w:rPr>
      </w:pPr>
      <w:r>
        <w:rPr>
          <w:rFonts w:hint="eastAsia" w:cs="宋体" w:asciiTheme="minorEastAsia" w:hAnsiTheme="minorEastAsia" w:eastAsiaTheme="minorEastAsia"/>
          <w:sz w:val="24"/>
        </w:rPr>
        <w:t>如我方成交，我方承诺：</w:t>
      </w:r>
    </w:p>
    <w:p w14:paraId="15FD4A7F">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7.1在收到成交通知书后，在成交通知书规定的期限内与你方签订合同； </w:t>
      </w:r>
    </w:p>
    <w:p w14:paraId="1D268B26">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7.2在签订合同时不向你方提出附加条件； </w:t>
      </w:r>
    </w:p>
    <w:p w14:paraId="383E3DA7">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7.3按照磋商文件要求提交履约保证金； </w:t>
      </w:r>
    </w:p>
    <w:p w14:paraId="2DB4C856">
      <w:pPr>
        <w:snapToGrid w:val="0"/>
        <w:spacing w:line="360" w:lineRule="auto"/>
        <w:ind w:left="210" w:leftChars="10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7.4在合同约定的期限内完成合同规定的全部义务。 </w:t>
      </w:r>
    </w:p>
    <w:p w14:paraId="19FCC3A6">
      <w:pPr>
        <w:numPr>
          <w:ilvl w:val="0"/>
          <w:numId w:val="8"/>
        </w:numPr>
        <w:adjustRightInd/>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其他补充说明:                                        。</w:t>
      </w:r>
    </w:p>
    <w:p w14:paraId="73229408">
      <w:pPr>
        <w:autoSpaceDE w:val="0"/>
        <w:autoSpaceDN w:val="0"/>
        <w:spacing w:line="360" w:lineRule="auto"/>
        <w:ind w:firstLine="3960" w:firstLineChars="1650"/>
        <w:rPr>
          <w:rFonts w:cs="仿宋_GB2312" w:asciiTheme="minorEastAsia" w:hAnsiTheme="minorEastAsia" w:eastAsiaTheme="minorEastAsia"/>
          <w:kern w:val="0"/>
          <w:sz w:val="24"/>
          <w:lang w:val="zh-CN"/>
        </w:rPr>
      </w:pPr>
    </w:p>
    <w:p w14:paraId="7F23FB5A">
      <w:pPr>
        <w:spacing w:line="360" w:lineRule="auto"/>
        <w:ind w:firstLine="3600" w:firstLineChars="1500"/>
        <w:rPr>
          <w:rFonts w:ascii="宋体" w:hAnsi="宋体" w:cs="宋体"/>
          <w:sz w:val="24"/>
        </w:rPr>
      </w:pPr>
      <w:r>
        <w:rPr>
          <w:rFonts w:hint="eastAsia" w:ascii="宋体" w:hAnsi="宋体" w:cs="宋体"/>
          <w:sz w:val="24"/>
        </w:rPr>
        <w:t>磋商供应商名称（公章）：</w:t>
      </w:r>
    </w:p>
    <w:p w14:paraId="17DF407C">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19AB408A">
      <w:pPr>
        <w:spacing w:line="360" w:lineRule="auto"/>
        <w:jc w:val="center"/>
        <w:rPr>
          <w:rFonts w:ascii="宋体" w:hAnsi="宋体" w:cs="宋体"/>
          <w:sz w:val="24"/>
        </w:rPr>
      </w:pPr>
      <w:r>
        <w:rPr>
          <w:rFonts w:hint="eastAsia" w:ascii="宋体" w:hAnsi="宋体" w:cs="宋体"/>
          <w:sz w:val="24"/>
        </w:rPr>
        <w:t xml:space="preserve">     日期：  年   月   日</w:t>
      </w:r>
    </w:p>
    <w:p w14:paraId="3308203D">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注：按本格式和要求提供。</w:t>
      </w:r>
    </w:p>
    <w:p w14:paraId="00D71693">
      <w:pPr>
        <w:autoSpaceDE w:val="0"/>
        <w:autoSpaceDN w:val="0"/>
        <w:spacing w:line="360" w:lineRule="auto"/>
        <w:rPr>
          <w:rFonts w:cs="仿宋_GB2312" w:asciiTheme="minorEastAsia" w:hAnsiTheme="minorEastAsia" w:eastAsiaTheme="minorEastAsia"/>
          <w:kern w:val="0"/>
          <w:sz w:val="24"/>
        </w:rPr>
      </w:pPr>
    </w:p>
    <w:p w14:paraId="08078FD5">
      <w:pPr>
        <w:pStyle w:val="115"/>
        <w:keepNext w:val="0"/>
        <w:pageBreakBefore w:val="0"/>
        <w:tabs>
          <w:tab w:val="clear" w:pos="720"/>
        </w:tabs>
        <w:jc w:val="both"/>
        <w:outlineLvl w:val="9"/>
        <w:rPr>
          <w:rFonts w:cs="仿宋_GB2312" w:asciiTheme="minorEastAsia" w:hAnsiTheme="minorEastAsia" w:eastAsiaTheme="minorEastAsia"/>
          <w:sz w:val="24"/>
          <w:szCs w:val="24"/>
        </w:rPr>
      </w:pPr>
    </w:p>
    <w:p w14:paraId="333DE234">
      <w:pPr>
        <w:spacing w:line="360" w:lineRule="auto"/>
        <w:rPr>
          <w:rFonts w:cs="仿宋_GB2312" w:asciiTheme="minorEastAsia" w:hAnsiTheme="minorEastAsia" w:eastAsiaTheme="minorEastAsia"/>
          <w:sz w:val="24"/>
        </w:rPr>
      </w:pPr>
    </w:p>
    <w:p w14:paraId="1D06A49C">
      <w:pPr>
        <w:spacing w:line="360" w:lineRule="auto"/>
        <w:rPr>
          <w:rFonts w:cs="仿宋_GB2312" w:asciiTheme="minorEastAsia" w:hAnsiTheme="minorEastAsia" w:eastAsiaTheme="minorEastAsia"/>
          <w:sz w:val="18"/>
          <w:szCs w:val="18"/>
        </w:rPr>
      </w:pPr>
    </w:p>
    <w:p w14:paraId="1918FF32">
      <w:pPr>
        <w:spacing w:line="360" w:lineRule="auto"/>
        <w:rPr>
          <w:rFonts w:cs="仿宋_GB2312" w:asciiTheme="minorEastAsia" w:hAnsiTheme="minorEastAsia" w:eastAsiaTheme="minorEastAsia"/>
          <w:sz w:val="18"/>
          <w:szCs w:val="18"/>
        </w:rPr>
      </w:pPr>
    </w:p>
    <w:p w14:paraId="74FECC43">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rPr>
        <w:br w:type="page"/>
      </w:r>
      <w:r>
        <w:rPr>
          <w:rFonts w:hint="eastAsia" w:cs="仿宋_GB2312" w:asciiTheme="minorEastAsia" w:hAnsiTheme="minorEastAsia" w:eastAsiaTheme="minorEastAsia"/>
          <w:b/>
          <w:kern w:val="0"/>
          <w:sz w:val="32"/>
          <w:szCs w:val="32"/>
          <w:lang w:val="zh-CN"/>
        </w:rPr>
        <w:t>二、资格文件</w:t>
      </w:r>
    </w:p>
    <w:p w14:paraId="372F2A9E">
      <w:pPr>
        <w:pStyle w:val="105"/>
        <w:widowControl/>
        <w:tabs>
          <w:tab w:val="left" w:pos="1200"/>
          <w:tab w:val="left" w:pos="1560"/>
        </w:tabs>
        <w:adjustRightInd/>
        <w:ind w:left="1560" w:firstLine="0" w:firstLineChars="0"/>
        <w:jc w:val="left"/>
        <w:rPr>
          <w:rFonts w:cs="仿宋_GB2312" w:asciiTheme="minorEastAsia" w:hAnsiTheme="minorEastAsia" w:eastAsiaTheme="minorEastAsia"/>
          <w:b/>
          <w:sz w:val="30"/>
          <w:szCs w:val="30"/>
        </w:rPr>
      </w:pPr>
    </w:p>
    <w:p w14:paraId="6EA15D4B">
      <w:pPr>
        <w:snapToGrid w:val="0"/>
        <w:spacing w:line="360" w:lineRule="auto"/>
        <w:ind w:right="480"/>
        <w:jc w:val="center"/>
        <w:rPr>
          <w:rFonts w:cs="宋体" w:asciiTheme="minorEastAsia" w:hAnsiTheme="minorEastAsia" w:eastAsiaTheme="minorEastAsia"/>
          <w:b/>
          <w:kern w:val="0"/>
          <w:sz w:val="32"/>
          <w:szCs w:val="32"/>
        </w:rPr>
      </w:pPr>
      <w:r>
        <w:rPr>
          <w:rFonts w:hint="eastAsia" w:cs="宋体" w:asciiTheme="minorEastAsia" w:hAnsiTheme="minorEastAsia" w:eastAsiaTheme="minorEastAsia"/>
          <w:b/>
          <w:kern w:val="0"/>
          <w:sz w:val="32"/>
          <w:szCs w:val="32"/>
        </w:rPr>
        <w:t>A、符合参加政府采购活动应当具备的一般条件的承诺函</w:t>
      </w:r>
    </w:p>
    <w:p w14:paraId="267DBCA9">
      <w:pPr>
        <w:snapToGrid w:val="0"/>
        <w:spacing w:line="360" w:lineRule="auto"/>
        <w:ind w:right="480"/>
        <w:jc w:val="center"/>
        <w:rPr>
          <w:rFonts w:ascii="宋体" w:hAnsi="宋体" w:cs="宋体"/>
          <w:sz w:val="24"/>
        </w:rPr>
      </w:pPr>
    </w:p>
    <w:p w14:paraId="28509A2A">
      <w:pPr>
        <w:snapToGrid w:val="0"/>
        <w:spacing w:line="360" w:lineRule="auto"/>
        <w:ind w:right="480"/>
        <w:jc w:val="center"/>
        <w:rPr>
          <w:rFonts w:ascii="宋体" w:hAnsi="宋体" w:cs="宋体"/>
          <w:sz w:val="24"/>
        </w:rPr>
      </w:pPr>
      <w:r>
        <w:rPr>
          <w:rFonts w:hint="eastAsia" w:ascii="宋体" w:hAnsi="宋体" w:cs="宋体"/>
          <w:sz w:val="24"/>
        </w:rPr>
        <w:t>北海市政府采购供应商信用承诺函（格式）</w:t>
      </w:r>
    </w:p>
    <w:p w14:paraId="6CF0D795">
      <w:pPr>
        <w:snapToGrid w:val="0"/>
        <w:spacing w:line="360" w:lineRule="auto"/>
        <w:rPr>
          <w:rFonts w:ascii="宋体" w:hAnsi="宋体" w:cs="宋体"/>
          <w:color w:val="0000FF"/>
          <w:sz w:val="24"/>
        </w:rPr>
      </w:pPr>
    </w:p>
    <w:p w14:paraId="7E767FC5">
      <w:pPr>
        <w:snapToGrid w:val="0"/>
        <w:spacing w:line="360" w:lineRule="auto"/>
        <w:ind w:right="480"/>
        <w:rPr>
          <w:rFonts w:ascii="宋体" w:hAnsi="宋体" w:cs="宋体"/>
          <w:sz w:val="24"/>
        </w:rPr>
      </w:pPr>
      <w:r>
        <w:rPr>
          <w:rFonts w:hint="eastAsia" w:ascii="宋体" w:hAnsi="宋体" w:cs="宋体"/>
          <w:color w:val="0000FF"/>
          <w:sz w:val="24"/>
        </w:rPr>
        <w:t>（采购人）</w:t>
      </w:r>
      <w:r>
        <w:rPr>
          <w:rFonts w:hint="eastAsia" w:ascii="宋体" w:hAnsi="宋体" w:cs="宋体"/>
          <w:sz w:val="24"/>
        </w:rPr>
        <w:t>、（采购代理机构） ：</w:t>
      </w:r>
    </w:p>
    <w:p w14:paraId="30E60552">
      <w:pPr>
        <w:snapToGrid w:val="0"/>
        <w:spacing w:line="360" w:lineRule="auto"/>
        <w:ind w:right="480"/>
        <w:rPr>
          <w:rFonts w:ascii="宋体" w:hAnsi="宋体" w:cs="宋体"/>
          <w:sz w:val="24"/>
        </w:rPr>
      </w:pPr>
      <w:r>
        <w:rPr>
          <w:rFonts w:hint="eastAsia" w:ascii="宋体" w:hAnsi="宋体" w:cs="宋体"/>
          <w:sz w:val="24"/>
        </w:rPr>
        <w:t>供应商名称：</w:t>
      </w:r>
    </w:p>
    <w:p w14:paraId="7E9D007D">
      <w:pPr>
        <w:snapToGrid w:val="0"/>
        <w:spacing w:line="360" w:lineRule="auto"/>
        <w:ind w:right="480"/>
        <w:rPr>
          <w:rFonts w:ascii="宋体" w:hAnsi="宋体" w:cs="宋体"/>
          <w:sz w:val="24"/>
        </w:rPr>
      </w:pPr>
      <w:r>
        <w:rPr>
          <w:rFonts w:hint="eastAsia" w:ascii="宋体" w:hAnsi="宋体" w:cs="宋体"/>
          <w:sz w:val="24"/>
        </w:rPr>
        <w:t>统一社会信用代码：</w:t>
      </w:r>
    </w:p>
    <w:p w14:paraId="5E66A2F4">
      <w:pPr>
        <w:snapToGrid w:val="0"/>
        <w:spacing w:line="360" w:lineRule="auto"/>
        <w:ind w:right="480"/>
        <w:rPr>
          <w:rFonts w:ascii="宋体" w:hAnsi="宋体" w:cs="宋体"/>
          <w:sz w:val="24"/>
        </w:rPr>
      </w:pPr>
      <w:r>
        <w:rPr>
          <w:rFonts w:hint="eastAsia" w:ascii="宋体" w:hAnsi="宋体" w:cs="宋体"/>
          <w:sz w:val="24"/>
        </w:rPr>
        <w:t>供应商地址：</w:t>
      </w:r>
    </w:p>
    <w:p w14:paraId="605284B7">
      <w:pPr>
        <w:snapToGrid w:val="0"/>
        <w:spacing w:line="360" w:lineRule="auto"/>
        <w:ind w:right="482" w:firstLine="480" w:firstLineChars="200"/>
        <w:rPr>
          <w:rFonts w:ascii="宋体" w:hAnsi="宋体" w:cs="宋体"/>
          <w:sz w:val="24"/>
        </w:rPr>
      </w:pPr>
      <w:r>
        <w:rPr>
          <w:rFonts w:hint="eastAsia" w:ascii="宋体" w:hAnsi="宋体" w:cs="宋体"/>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E38B372">
      <w:pPr>
        <w:snapToGrid w:val="0"/>
        <w:spacing w:line="360" w:lineRule="auto"/>
        <w:ind w:right="482" w:firstLine="480" w:firstLineChars="200"/>
        <w:rPr>
          <w:rFonts w:ascii="宋体" w:hAnsi="宋体" w:cs="宋体"/>
          <w:sz w:val="24"/>
        </w:rPr>
      </w:pPr>
      <w:r>
        <w:rPr>
          <w:rFonts w:hint="eastAsia" w:ascii="宋体" w:hAnsi="宋体" w:cs="宋体"/>
          <w:sz w:val="24"/>
        </w:rPr>
        <w:t>1.我单位具有符合采购文件资格要求独立承担民事责任的能力。</w:t>
      </w:r>
    </w:p>
    <w:p w14:paraId="6BDBE62B">
      <w:pPr>
        <w:snapToGrid w:val="0"/>
        <w:spacing w:line="360" w:lineRule="auto"/>
        <w:ind w:right="482" w:firstLine="480" w:firstLineChars="200"/>
        <w:rPr>
          <w:rFonts w:ascii="宋体" w:hAnsi="宋体" w:cs="宋体"/>
          <w:sz w:val="24"/>
        </w:rPr>
      </w:pPr>
      <w:r>
        <w:rPr>
          <w:rFonts w:hint="eastAsia" w:ascii="宋体" w:hAnsi="宋体" w:cs="宋体"/>
          <w:sz w:val="24"/>
        </w:rPr>
        <w:t>2.我单位具有符合采购文件资格要求的财务状况报告。</w:t>
      </w:r>
    </w:p>
    <w:p w14:paraId="4AB32A56">
      <w:pPr>
        <w:snapToGrid w:val="0"/>
        <w:spacing w:line="360" w:lineRule="auto"/>
        <w:ind w:right="482" w:firstLine="480" w:firstLineChars="200"/>
        <w:rPr>
          <w:rFonts w:ascii="宋体" w:hAnsi="宋体" w:cs="宋体"/>
          <w:sz w:val="24"/>
        </w:rPr>
      </w:pPr>
      <w:r>
        <w:rPr>
          <w:rFonts w:hint="eastAsia" w:ascii="宋体" w:hAnsi="宋体" w:cs="宋体"/>
          <w:sz w:val="24"/>
        </w:rPr>
        <w:t>3.我单位具有符合采购文件资格要求的依法缴纳税收和社会保障记录的良好记录。</w:t>
      </w:r>
    </w:p>
    <w:p w14:paraId="580AD5CF">
      <w:pPr>
        <w:snapToGrid w:val="0"/>
        <w:spacing w:line="360" w:lineRule="auto"/>
        <w:ind w:right="482" w:firstLine="480" w:firstLineChars="200"/>
        <w:rPr>
          <w:rFonts w:ascii="宋体" w:hAnsi="宋体" w:cs="宋体"/>
          <w:sz w:val="24"/>
        </w:rPr>
      </w:pPr>
      <w:r>
        <w:rPr>
          <w:rFonts w:hint="eastAsia" w:ascii="宋体" w:hAnsi="宋体" w:cs="宋体"/>
          <w:sz w:val="24"/>
        </w:rPr>
        <w:t>4.我单位具有符合采购文件资格要求履行合同所必需的设备和专业技术能力。</w:t>
      </w:r>
    </w:p>
    <w:p w14:paraId="768CFA06">
      <w:pPr>
        <w:snapToGrid w:val="0"/>
        <w:spacing w:line="360" w:lineRule="auto"/>
        <w:ind w:right="482"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177FF712">
      <w:pPr>
        <w:snapToGrid w:val="0"/>
        <w:spacing w:line="360" w:lineRule="auto"/>
        <w:ind w:right="482" w:firstLine="480" w:firstLineChars="200"/>
        <w:rPr>
          <w:rFonts w:ascii="宋体" w:hAnsi="宋体" w:cs="宋体"/>
          <w:sz w:val="24"/>
        </w:rPr>
      </w:pPr>
      <w:r>
        <w:rPr>
          <w:rFonts w:hint="eastAsia" w:ascii="宋体" w:hAnsi="宋体" w:cs="宋体"/>
          <w:sz w:val="24"/>
        </w:rPr>
        <w:t>若我单位承诺不实，自愿承担提供虚假材料谋取中标、成交的法律责任。</w:t>
      </w:r>
    </w:p>
    <w:p w14:paraId="3717D017">
      <w:pPr>
        <w:snapToGrid w:val="0"/>
        <w:spacing w:line="360" w:lineRule="auto"/>
        <w:ind w:right="480"/>
        <w:rPr>
          <w:rFonts w:ascii="宋体" w:hAnsi="宋体" w:cs="宋体"/>
          <w:sz w:val="24"/>
        </w:rPr>
      </w:pPr>
    </w:p>
    <w:p w14:paraId="2B31AE04">
      <w:pPr>
        <w:spacing w:line="360" w:lineRule="auto"/>
        <w:ind w:firstLine="3600" w:firstLineChars="1500"/>
        <w:rPr>
          <w:rFonts w:ascii="宋体" w:hAnsi="宋体" w:cs="宋体"/>
          <w:sz w:val="24"/>
        </w:rPr>
      </w:pPr>
      <w:r>
        <w:rPr>
          <w:rFonts w:hint="eastAsia" w:ascii="宋体" w:hAnsi="宋体" w:cs="宋体"/>
          <w:sz w:val="24"/>
        </w:rPr>
        <w:t>磋商供应商名称（公章）：</w:t>
      </w:r>
    </w:p>
    <w:p w14:paraId="0DD610ED">
      <w:pPr>
        <w:spacing w:line="360" w:lineRule="auto"/>
        <w:ind w:firstLine="3600" w:firstLineChars="1500"/>
        <w:rPr>
          <w:rFonts w:ascii="宋体" w:hAnsi="宋体" w:cs="宋体"/>
          <w:sz w:val="24"/>
        </w:rPr>
      </w:pPr>
      <w:r>
        <w:rPr>
          <w:rFonts w:hint="eastAsia" w:ascii="宋体" w:hAnsi="宋体" w:cs="宋体"/>
          <w:sz w:val="24"/>
        </w:rPr>
        <w:t xml:space="preserve">法定代表人（负责人）或委托代理人(签名)：                          </w:t>
      </w:r>
    </w:p>
    <w:p w14:paraId="3361E232">
      <w:pPr>
        <w:spacing w:line="360" w:lineRule="auto"/>
        <w:jc w:val="center"/>
        <w:rPr>
          <w:rFonts w:ascii="宋体" w:hAnsi="宋体" w:cs="宋体"/>
          <w:sz w:val="24"/>
        </w:rPr>
      </w:pPr>
      <w:r>
        <w:rPr>
          <w:rFonts w:hint="eastAsia" w:ascii="宋体" w:hAnsi="宋体" w:cs="宋体"/>
          <w:sz w:val="24"/>
        </w:rPr>
        <w:t xml:space="preserve">     日期：  年   月   日</w:t>
      </w:r>
    </w:p>
    <w:p w14:paraId="2F3F05F0">
      <w:pPr>
        <w:snapToGrid w:val="0"/>
        <w:spacing w:line="360" w:lineRule="auto"/>
        <w:ind w:right="480"/>
        <w:rPr>
          <w:rFonts w:ascii="宋体" w:hAnsi="宋体" w:cs="宋体"/>
          <w:sz w:val="24"/>
        </w:rPr>
      </w:pPr>
    </w:p>
    <w:p w14:paraId="1986F57F">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B、联合协议（如果有）</w:t>
      </w:r>
    </w:p>
    <w:p w14:paraId="6B1C371D">
      <w:pPr>
        <w:widowControl/>
        <w:spacing w:line="360" w:lineRule="auto"/>
        <w:ind w:firstLine="482" w:firstLineChars="200"/>
        <w:jc w:val="left"/>
        <w:rPr>
          <w:rFonts w:cs="宋体" w:asciiTheme="minorEastAsia" w:hAnsiTheme="minorEastAsia" w:eastAsiaTheme="minorEastAsia"/>
          <w:b/>
          <w:sz w:val="24"/>
        </w:rPr>
      </w:pPr>
      <w:r>
        <w:rPr>
          <w:rFonts w:hint="eastAsia" w:cs="宋体" w:asciiTheme="minorEastAsia" w:hAnsiTheme="minorEastAsia" w:eastAsiaTheme="minorEastAsia"/>
          <w:b/>
          <w:sz w:val="24"/>
        </w:rPr>
        <w:t>（以联合体形式响应的，提供联合协议；本项目不接受联合体响应或者供应商不以联合体形式响应的，则不需要提供）</w:t>
      </w:r>
    </w:p>
    <w:p w14:paraId="36BDE9A4">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（联合体所有成员名称）</w:t>
      </w:r>
      <w:r>
        <w:rPr>
          <w:rFonts w:hint="eastAsia" w:cs="宋体" w:asciiTheme="minorEastAsia" w:hAnsiTheme="minorEastAsia" w:eastAsiaTheme="minorEastAsia"/>
          <w:kern w:val="0"/>
          <w:sz w:val="24"/>
        </w:rPr>
        <w:t>自愿</w:t>
      </w:r>
      <w:r>
        <w:rPr>
          <w:rFonts w:hint="eastAsia" w:cs="宋体" w:asciiTheme="minorEastAsia" w:hAnsiTheme="minorEastAsia" w:eastAsiaTheme="minorEastAsia"/>
          <w:kern w:val="0"/>
          <w:sz w:val="24"/>
          <w:lang w:val="zh-CN"/>
        </w:rPr>
        <w:t>组成一个联合体，以一个供应商的身份</w:t>
      </w:r>
      <w:r>
        <w:rPr>
          <w:rFonts w:hint="eastAsia" w:cs="宋体" w:asciiTheme="minorEastAsia" w:hAnsiTheme="minorEastAsia" w:eastAsiaTheme="minorEastAsia"/>
          <w:kern w:val="0"/>
          <w:sz w:val="24"/>
        </w:rPr>
        <w:t>参加</w:t>
      </w:r>
      <w:r>
        <w:rPr>
          <w:rFonts w:hint="eastAsia" w:cs="仿宋_GB2312" w:asciiTheme="minorEastAsia" w:hAnsiTheme="minorEastAsia" w:eastAsiaTheme="minorEastAsia"/>
          <w:sz w:val="24"/>
        </w:rPr>
        <w:t>（项目名称）</w:t>
      </w:r>
      <w:r>
        <w:rPr>
          <w:rFonts w:hint="eastAsia" w:cs="仿宋_GB2312" w:asciiTheme="minorEastAsia" w:hAnsiTheme="minorEastAsia" w:eastAsiaTheme="minorEastAsia"/>
          <w:kern w:val="0"/>
          <w:sz w:val="24"/>
          <w:lang w:val="zh-CN"/>
        </w:rPr>
        <w:t>【项目编号：（采购编号）】响应</w:t>
      </w:r>
      <w:r>
        <w:rPr>
          <w:rFonts w:hint="eastAsia" w:cs="宋体" w:asciiTheme="minorEastAsia" w:hAnsiTheme="minorEastAsia" w:eastAsiaTheme="minorEastAsia"/>
          <w:kern w:val="0"/>
          <w:sz w:val="24"/>
          <w:lang w:val="zh-CN"/>
        </w:rPr>
        <w:t xml:space="preserve">。 </w:t>
      </w:r>
    </w:p>
    <w:p w14:paraId="07EAB332">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一、各方一致决定，</w:t>
      </w:r>
      <w:r>
        <w:rPr>
          <w:rFonts w:hint="eastAsia" w:cs="宋体" w:asciiTheme="minorEastAsia" w:hAnsiTheme="minorEastAsia" w:eastAsiaTheme="minorEastAsia"/>
          <w:kern w:val="0"/>
          <w:sz w:val="24"/>
          <w:u w:val="single"/>
        </w:rPr>
        <w:t>（某联合体成员名称）</w:t>
      </w:r>
      <w:r>
        <w:rPr>
          <w:rFonts w:hint="eastAsia" w:cs="宋体" w:asciiTheme="minorEastAsia" w:hAnsiTheme="minorEastAsia" w:eastAsiaTheme="minorEastAsia"/>
          <w:kern w:val="0"/>
          <w:sz w:val="24"/>
        </w:rPr>
        <w:t>为联合体</w:t>
      </w:r>
      <w:r>
        <w:rPr>
          <w:rFonts w:hint="eastAsia" w:cs="宋体" w:asciiTheme="minorEastAsia" w:hAnsiTheme="minorEastAsia" w:eastAsiaTheme="minorEastAsia"/>
          <w:kern w:val="0"/>
          <w:sz w:val="24"/>
          <w:lang w:val="zh-CN"/>
        </w:rPr>
        <w:t>牵头人</w:t>
      </w:r>
      <w:r>
        <w:rPr>
          <w:rFonts w:hint="eastAsia" w:cs="宋体" w:asciiTheme="minorEastAsia" w:hAnsiTheme="minorEastAsia" w:eastAsiaTheme="minorEastAsia"/>
          <w:sz w:val="24"/>
        </w:rPr>
        <w:t>，代表所有联合体成员负责响应和合同实施阶段的主办、协调工作</w:t>
      </w:r>
      <w:r>
        <w:rPr>
          <w:rFonts w:hint="eastAsia" w:cs="宋体" w:asciiTheme="minorEastAsia" w:hAnsiTheme="minorEastAsia" w:eastAsiaTheme="minorEastAsia"/>
          <w:kern w:val="0"/>
          <w:sz w:val="24"/>
          <w:lang w:val="zh-CN"/>
        </w:rPr>
        <w:t>。</w:t>
      </w:r>
    </w:p>
    <w:p w14:paraId="03185B44">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w:t>
      </w:r>
      <w:r>
        <w:rPr>
          <w:rFonts w:hint="eastAsia" w:cs="宋体" w:asciiTheme="minorEastAsia" w:hAnsiTheme="minorEastAsia" w:eastAsiaTheme="minorEastAsia"/>
          <w:sz w:val="24"/>
        </w:rPr>
        <w:t>所有联合体成员各方签署授权书，授权书载明的</w:t>
      </w:r>
      <w:r>
        <w:rPr>
          <w:rFonts w:hint="eastAsia" w:cs="宋体" w:asciiTheme="minorEastAsia" w:hAnsiTheme="minorEastAsia" w:eastAsiaTheme="minorEastAsia"/>
          <w:kern w:val="0"/>
          <w:sz w:val="24"/>
          <w:lang w:val="zh-CN"/>
        </w:rPr>
        <w:t>授权代表根据磋商文件规定及采购内容而对采购人、采购代理机构所作的任何合法承诺，包括书面澄清及相应等均对联合体各方产生约束力。</w:t>
      </w:r>
    </w:p>
    <w:p w14:paraId="3F848CC8">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三、本次联合响应中，分工如下：</w:t>
      </w:r>
    </w:p>
    <w:p w14:paraId="42489348">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（联合体成员1）</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4F12E8E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（联合体成员</w:t>
      </w:r>
      <w:r>
        <w:rPr>
          <w:rFonts w:cs="宋体" w:asciiTheme="minorEastAsia" w:hAnsiTheme="minorEastAsia" w:eastAsiaTheme="minorEastAsia"/>
          <w:kern w:val="0"/>
          <w:sz w:val="24"/>
          <w:u w:val="single"/>
        </w:rPr>
        <w:t>2</w:t>
      </w:r>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lang w:val="zh-CN"/>
        </w:rPr>
        <w:t>承担的工作和义务为：</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kern w:val="0"/>
          <w:sz w:val="24"/>
          <w:lang w:val="zh-CN"/>
        </w:rPr>
        <w:t>；</w:t>
      </w:r>
    </w:p>
    <w:p w14:paraId="1F9D23C9">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w:t>
      </w:r>
    </w:p>
    <w:p w14:paraId="79CF67B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四、联合体成员中小企业合同份额（如果有）。</w:t>
      </w:r>
    </w:p>
    <w:p w14:paraId="6F43C555">
      <w:pPr>
        <w:snapToGrid w:val="0"/>
        <w:spacing w:line="360" w:lineRule="auto"/>
        <w:ind w:firstLine="576"/>
        <w:rPr>
          <w:rFonts w:cs="宋体" w:asciiTheme="minorEastAsia" w:hAnsiTheme="minorEastAsia" w:eastAsiaTheme="minorEastAsia"/>
          <w:b/>
          <w:kern w:val="0"/>
          <w:sz w:val="24"/>
          <w:lang w:val="zh-CN"/>
        </w:rPr>
      </w:pPr>
      <w:r>
        <w:rPr>
          <w:rFonts w:hint="eastAsia" w:cs="宋体" w:asciiTheme="minorEastAsia" w:hAnsiTheme="minorEastAsia" w:eastAsiaTheme="minorEastAsia"/>
          <w:kern w:val="0"/>
          <w:sz w:val="24"/>
          <w:lang w:val="zh-CN"/>
        </w:rPr>
        <w:t>1、</w:t>
      </w:r>
      <w:r>
        <w:rPr>
          <w:rFonts w:hint="eastAsia" w:cs="宋体" w:asciiTheme="minorEastAsia" w:hAnsiTheme="minorEastAsia" w:eastAsiaTheme="minorEastAsia"/>
          <w:kern w:val="0"/>
          <w:sz w:val="24"/>
          <w:u w:val="single"/>
        </w:rPr>
        <w:t>（</w:t>
      </w:r>
      <w:bookmarkStart w:id="180" w:name="_Hlk101131882"/>
      <w:r>
        <w:rPr>
          <w:rFonts w:hint="eastAsia" w:cs="宋体" w:asciiTheme="minorEastAsia" w:hAnsiTheme="minorEastAsia" w:eastAsiaTheme="minorEastAsia"/>
          <w:kern w:val="0"/>
          <w:sz w:val="24"/>
          <w:u w:val="single"/>
        </w:rPr>
        <w:t>联合体成员X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w:t>
      </w:r>
      <w:bookmarkEnd w:id="180"/>
      <w:r>
        <w:rPr>
          <w:rFonts w:hint="eastAsia"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rPr>
        <w:t>提供的服务由小微企业承接，其合同份额占到合同总金额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w:t>
      </w:r>
      <w:bookmarkStart w:id="181" w:name="_Hlk101133598"/>
      <w:r>
        <w:rPr>
          <w:rFonts w:hint="eastAsia" w:cs="宋体" w:asciiTheme="minorEastAsia" w:hAnsiTheme="minorEastAsia" w:eastAsiaTheme="minorEastAsia"/>
          <w:b/>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kern w:val="0"/>
          <w:sz w:val="24"/>
          <w:lang w:val="zh-CN"/>
        </w:rPr>
        <w:t>对联合体报价按评标标准确定的比例给予扣除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bookmarkEnd w:id="181"/>
      <w:r>
        <w:rPr>
          <w:rFonts w:hint="eastAsia" w:cs="宋体" w:asciiTheme="minorEastAsia" w:hAnsiTheme="minorEastAsia" w:eastAsiaTheme="minorEastAsia"/>
          <w:b/>
          <w:kern w:val="0"/>
          <w:sz w:val="24"/>
          <w:lang w:val="zh-CN"/>
        </w:rPr>
        <w:t>）</w:t>
      </w:r>
    </w:p>
    <w:p w14:paraId="7EDA48CC">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w:t>
      </w:r>
      <w:bookmarkStart w:id="182" w:name="_Hlk101133173"/>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kern w:val="0"/>
          <w:sz w:val="24"/>
          <w:lang w:val="zh-CN"/>
        </w:rPr>
        <w:t>）</w:t>
      </w:r>
      <w:bookmarkEnd w:id="182"/>
    </w:p>
    <w:p w14:paraId="0BEFDC1F">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五、如果成交，</w:t>
      </w:r>
      <w:r>
        <w:rPr>
          <w:rFonts w:hint="eastAsia" w:cs="宋体" w:asciiTheme="minorEastAsia" w:hAnsiTheme="minorEastAsia" w:eastAsiaTheme="minorEastAsia"/>
          <w:sz w:val="24"/>
        </w:rPr>
        <w:t>联合体各成员方共同与采购人签订合同，并就采购合同约定的事项对采购人承担连带责任。</w:t>
      </w:r>
    </w:p>
    <w:p w14:paraId="53C74261">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六、有关本次联合响应的其他事宜：</w:t>
      </w:r>
    </w:p>
    <w:p w14:paraId="5E353525">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1、联合体各方不再单独参加或者与其他供应商另外组成联合体参加同一合同项下的政府采购活动。</w:t>
      </w:r>
    </w:p>
    <w:p w14:paraId="528AFFD6">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2、联合体中有同类资质的各方按照联合体分工承担相同工作的，按照资质等级较低的供应商确定资质等级。</w:t>
      </w:r>
    </w:p>
    <w:p w14:paraId="79012B78">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3、本协议提交采购人、采购代理机构后，联合体各方不得以任何形式对上述内容进行修改或撤销。</w:t>
      </w:r>
    </w:p>
    <w:p w14:paraId="73FF1229">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联合体成员名称(公章)：</w:t>
      </w:r>
    </w:p>
    <w:p w14:paraId="623CAFDE">
      <w:pPr>
        <w:snapToGrid w:val="0"/>
        <w:spacing w:line="360" w:lineRule="auto"/>
        <w:ind w:firstLine="5040" w:firstLineChars="2100"/>
        <w:rPr>
          <w:rStyle w:val="630"/>
        </w:rPr>
      </w:pPr>
      <w:r>
        <w:rPr>
          <w:rStyle w:val="630"/>
          <w:rFonts w:hint="eastAsia"/>
        </w:rPr>
        <w:t>法定代表人（负责人） (签名)：</w:t>
      </w:r>
    </w:p>
    <w:p w14:paraId="52A5BF15">
      <w:pPr>
        <w:snapToGrid w:val="0"/>
        <w:spacing w:line="360" w:lineRule="auto"/>
        <w:ind w:firstLine="5040" w:firstLineChars="2100"/>
        <w:rPr>
          <w:rFonts w:ascii="宋体" w:hAnsi="宋体" w:cs="宋体"/>
          <w:kern w:val="0"/>
          <w:sz w:val="24"/>
          <w:lang w:val="zh-CN"/>
        </w:rPr>
      </w:pPr>
      <w:r>
        <w:rPr>
          <w:rStyle w:val="630"/>
          <w:rFonts w:hint="eastAsia"/>
        </w:rPr>
        <w:t>联合体成</w:t>
      </w:r>
      <w:r>
        <w:rPr>
          <w:rFonts w:hint="eastAsia" w:ascii="宋体" w:hAnsi="宋体" w:cs="宋体"/>
          <w:kern w:val="0"/>
          <w:sz w:val="24"/>
          <w:lang w:val="zh-CN"/>
        </w:rPr>
        <w:t>员名称(公章)：</w:t>
      </w:r>
    </w:p>
    <w:p w14:paraId="19285A82">
      <w:pPr>
        <w:snapToGrid w:val="0"/>
        <w:spacing w:line="360" w:lineRule="auto"/>
        <w:ind w:firstLine="5040" w:firstLineChars="2100"/>
        <w:rPr>
          <w:rFonts w:cs="宋体" w:asciiTheme="minorEastAsia" w:hAnsiTheme="minorEastAsia" w:eastAsiaTheme="minorEastAsia"/>
          <w:kern w:val="0"/>
          <w:sz w:val="24"/>
          <w:lang w:val="zh-CN"/>
        </w:rPr>
      </w:pPr>
      <w:r>
        <w:rPr>
          <w:rStyle w:val="630"/>
          <w:rFonts w:hint="eastAsia"/>
        </w:rPr>
        <w:t>法定代表人（负责人） (签名)：</w:t>
      </w:r>
    </w:p>
    <w:p w14:paraId="7646A7C5">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14:paraId="3B5AE662">
      <w:pPr>
        <w:snapToGrid w:val="0"/>
        <w:spacing w:line="360" w:lineRule="auto"/>
        <w:jc w:val="right"/>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日期：  年  月   日</w:t>
      </w:r>
    </w:p>
    <w:p w14:paraId="4C1ED4F3">
      <w:pPr>
        <w:widowControl/>
        <w:adjustRightInd/>
        <w:spacing w:line="360" w:lineRule="auto"/>
        <w:ind w:right="420"/>
        <w:jc w:val="left"/>
        <w:rPr>
          <w:rFonts w:cs="仿宋_GB2312" w:asciiTheme="minorEastAsia" w:hAnsiTheme="minorEastAsia" w:eastAsiaTheme="minorEastAsia"/>
          <w:b/>
          <w:sz w:val="32"/>
          <w:szCs w:val="32"/>
        </w:rPr>
      </w:pPr>
      <w:r>
        <w:rPr>
          <w:rFonts w:hint="eastAsia" w:cs="宋体" w:asciiTheme="minorEastAsia" w:hAnsiTheme="minorEastAsia" w:eastAsiaTheme="minorEastAsia"/>
          <w:sz w:val="24"/>
        </w:rPr>
        <w:t>注：按本格式和要求提供。</w:t>
      </w:r>
    </w:p>
    <w:p w14:paraId="5BD5D109">
      <w:pPr>
        <w:widowControl/>
        <w:adjustRightInd/>
        <w:spacing w:line="360" w:lineRule="auto"/>
        <w:ind w:right="420"/>
        <w:jc w:val="left"/>
        <w:rPr>
          <w:rFonts w:cs="仿宋_GB2312" w:asciiTheme="minorEastAsia" w:hAnsiTheme="minorEastAsia" w:eastAsiaTheme="minorEastAsia"/>
          <w:b/>
          <w:sz w:val="32"/>
          <w:szCs w:val="32"/>
        </w:rPr>
      </w:pPr>
    </w:p>
    <w:p w14:paraId="7F524DE4">
      <w:pPr>
        <w:widowControl/>
        <w:adjustRightInd/>
        <w:spacing w:line="360" w:lineRule="auto"/>
        <w:ind w:right="420"/>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sz w:val="32"/>
          <w:szCs w:val="32"/>
        </w:rPr>
        <w:t>C、</w:t>
      </w:r>
      <w:r>
        <w:rPr>
          <w:rFonts w:hint="eastAsia" w:cs="宋体" w:asciiTheme="minorEastAsia" w:hAnsiTheme="minorEastAsia" w:eastAsiaTheme="minorEastAsia"/>
          <w:b/>
          <w:kern w:val="0"/>
          <w:sz w:val="32"/>
          <w:szCs w:val="32"/>
        </w:rPr>
        <w:t>落实政府采购政策需满足的资格要求</w:t>
      </w:r>
    </w:p>
    <w:p w14:paraId="22F0B6D6">
      <w:pPr>
        <w:spacing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w:t>
      </w:r>
      <w:r>
        <w:rPr>
          <w:rFonts w:hint="eastAsia" w:cs="宋体" w:asciiTheme="minorEastAsia" w:hAnsiTheme="minorEastAsia" w:eastAsiaTheme="minorEastAsia"/>
          <w:b/>
          <w:bCs/>
          <w:sz w:val="24"/>
        </w:rPr>
        <w:t>磋商文件第一部分竞争性磋商邀请公告中</w:t>
      </w:r>
      <w:r>
        <w:rPr>
          <w:rFonts w:hint="eastAsia" w:cs="宋体" w:asciiTheme="minorEastAsia" w:hAnsiTheme="minorEastAsia" w:eastAsiaTheme="minorEastAsia"/>
          <w:sz w:val="24"/>
        </w:rPr>
        <w:t>落实政府采购政策需满足的资格要求选择提供相应的材料；未要求的，无需提供）</w:t>
      </w:r>
    </w:p>
    <w:p w14:paraId="7B0BD1CD">
      <w:pPr>
        <w:snapToGrid w:val="0"/>
        <w:spacing w:before="50" w:after="50"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a</w:t>
      </w:r>
      <w:r>
        <w:rPr>
          <w:rFonts w:hint="eastAsia" w:cs="宋体" w:asciiTheme="minorEastAsia" w:hAnsiTheme="minorEastAsia" w:eastAsiaTheme="minorEastAsia"/>
          <w:sz w:val="24"/>
        </w:rPr>
        <w:t>.专门面向中小企业，服务全部由符合政策要求的中小企业（或小微企业）承接的，提供相应的中小企业声明函（附件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 xml:space="preserve">）。 </w:t>
      </w:r>
    </w:p>
    <w:p w14:paraId="5E09A166">
      <w:pPr>
        <w:widowControl/>
        <w:spacing w:line="360" w:lineRule="auto"/>
        <w:ind w:firstLine="480"/>
        <w:jc w:val="left"/>
        <w:rPr>
          <w:rFonts w:cs="宋体" w:asciiTheme="minorEastAsia" w:hAnsiTheme="minorEastAsia" w:eastAsiaTheme="minorEastAsia"/>
          <w:sz w:val="24"/>
        </w:rPr>
      </w:pPr>
    </w:p>
    <w:p w14:paraId="0DB30D97">
      <w:pPr>
        <w:widowControl/>
        <w:spacing w:line="360" w:lineRule="auto"/>
        <w:ind w:firstLine="472" w:firstLineChars="196"/>
        <w:jc w:val="left"/>
        <w:rPr>
          <w:rFonts w:cs="宋体" w:asciiTheme="minorEastAsia" w:hAnsiTheme="minorEastAsia" w:eastAsiaTheme="minorEastAsia"/>
          <w:sz w:val="24"/>
        </w:rPr>
      </w:pPr>
      <w:r>
        <w:rPr>
          <w:rFonts w:hint="eastAsia" w:cs="宋体" w:asciiTheme="minorEastAsia" w:hAnsiTheme="minorEastAsia" w:eastAsiaTheme="minorEastAsia"/>
          <w:b/>
          <w:sz w:val="24"/>
        </w:rPr>
        <w:t>b.</w:t>
      </w:r>
      <w:r>
        <w:rPr>
          <w:rFonts w:hint="eastAsia" w:cs="宋体" w:asciiTheme="minorEastAsia" w:hAnsiTheme="minorEastAsia" w:eastAsiaTheme="minorEastAsia"/>
          <w:sz w:val="24"/>
        </w:rPr>
        <w:t>要求以联合体形式参加的，提供联合协议和中小企业声明函（附件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），联合协议中中小企业合同金额应当达到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视同符合了资格条件，无需再与其他中小企业组成联合体参加政府采购活动，无需提供联合协议。</w:t>
      </w:r>
    </w:p>
    <w:p w14:paraId="33EC320C">
      <w:pPr>
        <w:snapToGrid w:val="0"/>
        <w:spacing w:before="50" w:after="5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b/>
          <w:sz w:val="24"/>
        </w:rPr>
        <w:t xml:space="preserve">    </w:t>
      </w:r>
    </w:p>
    <w:p w14:paraId="460CB005">
      <w:pPr>
        <w:spacing w:line="360" w:lineRule="auto"/>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c、</w:t>
      </w:r>
      <w:r>
        <w:rPr>
          <w:rFonts w:hint="eastAsia" w:cs="宋体" w:asciiTheme="minorEastAsia" w:hAnsiTheme="minorEastAsia" w:eastAsiaTheme="minorEastAsia"/>
          <w:sz w:val="24"/>
        </w:rPr>
        <w:t>要求合同分包的，提供分包意向协议和中小企业声明函（附件</w:t>
      </w:r>
      <w:r>
        <w:rPr>
          <w:rFonts w:cs="宋体" w:asciiTheme="minorEastAsia" w:hAnsiTheme="minorEastAsia" w:eastAsiaTheme="minorEastAsia"/>
          <w:sz w:val="24"/>
        </w:rPr>
        <w:t>5</w:t>
      </w:r>
      <w:r>
        <w:rPr>
          <w:rFonts w:hint="eastAsia" w:cs="宋体" w:asciiTheme="minorEastAsia" w:hAnsiTheme="minorEastAsia" w:eastAsiaTheme="minorEastAsia"/>
          <w:sz w:val="24"/>
        </w:rPr>
        <w:t>），分包意向协议中中小企业合同金额应当达到</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sz w:val="24"/>
        </w:rPr>
        <w:t>载明的比例；如果供应商本身提供的所有标的均由中小企业承接的，</w:t>
      </w:r>
      <w:r>
        <w:rPr>
          <w:rFonts w:hint="eastAsia" w:ascii="宋体" w:hAnsi="宋体" w:cs="宋体"/>
          <w:spacing w:val="8"/>
          <w:kern w:val="0"/>
          <w:sz w:val="24"/>
        </w:rPr>
        <w:t>并相应达到了前述比例要求，</w:t>
      </w:r>
      <w:r>
        <w:rPr>
          <w:rFonts w:hint="eastAsia" w:cs="宋体" w:asciiTheme="minorEastAsia" w:hAnsiTheme="minorEastAsia" w:eastAsiaTheme="minorEastAsia"/>
          <w:sz w:val="24"/>
        </w:rPr>
        <w:t>视同符合了资格条件，无需再向中小企业分包，无需提供分包意向协议。</w:t>
      </w:r>
    </w:p>
    <w:p w14:paraId="16B0D9B8">
      <w:pPr>
        <w:spacing w:line="360" w:lineRule="auto"/>
        <w:jc w:val="center"/>
        <w:rPr>
          <w:rFonts w:cs="仿宋_GB2312" w:asciiTheme="minorEastAsia" w:hAnsiTheme="minorEastAsia" w:eastAsiaTheme="minorEastAsia"/>
          <w:b/>
          <w:sz w:val="32"/>
          <w:szCs w:val="32"/>
        </w:rPr>
      </w:pPr>
    </w:p>
    <w:p w14:paraId="050BFA70">
      <w:pPr>
        <w:spacing w:line="360" w:lineRule="auto"/>
        <w:jc w:val="center"/>
        <w:rPr>
          <w:rFonts w:cs="仿宋_GB2312" w:asciiTheme="minorEastAsia" w:hAnsiTheme="minorEastAsia" w:eastAsiaTheme="minorEastAsia"/>
          <w:b/>
          <w:sz w:val="32"/>
          <w:szCs w:val="32"/>
        </w:rPr>
      </w:pPr>
    </w:p>
    <w:p w14:paraId="6E76C087">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D、符合特定资格条件要求的资质文件（复印件）</w:t>
      </w:r>
    </w:p>
    <w:p w14:paraId="1B3437A9">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（由供应商根据“磋商文件第一部分”中“合格的供应商应具备的特定资格要求”编制；如果本项目没有设置特定资格条件，则不需要提供）</w:t>
      </w:r>
    </w:p>
    <w:p w14:paraId="6950AA8B">
      <w:pPr>
        <w:widowControl/>
        <w:spacing w:line="360" w:lineRule="auto"/>
        <w:ind w:firstLine="480" w:firstLineChars="200"/>
        <w:jc w:val="left"/>
        <w:rPr>
          <w:rFonts w:cs="仿宋_GB2312" w:asciiTheme="minorEastAsia" w:hAnsiTheme="minorEastAsia" w:eastAsiaTheme="minorEastAsia"/>
          <w:sz w:val="24"/>
        </w:rPr>
      </w:pPr>
    </w:p>
    <w:p w14:paraId="3EB30B02">
      <w:pPr>
        <w:snapToGrid w:val="0"/>
        <w:spacing w:line="360" w:lineRule="auto"/>
        <w:rPr>
          <w:rFonts w:cs="仿宋_GB2312" w:asciiTheme="minorEastAsia" w:hAnsiTheme="minorEastAsia" w:eastAsiaTheme="minorEastAsia"/>
          <w:kern w:val="0"/>
          <w:sz w:val="24"/>
          <w:lang w:val="zh-CN"/>
        </w:rPr>
      </w:pPr>
    </w:p>
    <w:p w14:paraId="642A05FA">
      <w:pPr>
        <w:snapToGrid w:val="0"/>
        <w:spacing w:line="360" w:lineRule="auto"/>
        <w:rPr>
          <w:rFonts w:cs="仿宋_GB2312" w:asciiTheme="minorEastAsia" w:hAnsiTheme="minorEastAsia" w:eastAsiaTheme="minorEastAsia"/>
          <w:kern w:val="0"/>
          <w:sz w:val="24"/>
          <w:lang w:val="zh-CN"/>
        </w:rPr>
      </w:pPr>
    </w:p>
    <w:p w14:paraId="1F02A550">
      <w:pPr>
        <w:snapToGrid w:val="0"/>
        <w:spacing w:line="360" w:lineRule="auto"/>
        <w:ind w:right="480"/>
        <w:jc w:val="center"/>
        <w:rPr>
          <w:rFonts w:cs="仿宋_GB2312" w:asciiTheme="minorEastAsia" w:hAnsiTheme="minorEastAsia" w:eastAsiaTheme="minorEastAsia"/>
          <w:b/>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67163392">
      <w:pPr>
        <w:jc w:val="center"/>
        <w:rPr>
          <w:rFonts w:ascii="宋体" w:hAnsi="宋体" w:cs="宋体"/>
          <w:b/>
          <w:color w:val="FF0000"/>
          <w:kern w:val="0"/>
          <w:sz w:val="32"/>
          <w:szCs w:val="32"/>
          <w:lang w:val="zh-CN"/>
        </w:rPr>
      </w:pPr>
      <w:r>
        <w:rPr>
          <w:rFonts w:hint="eastAsia" w:cs="仿宋_GB2312" w:asciiTheme="minorEastAsia" w:hAnsiTheme="minorEastAsia" w:eastAsiaTheme="minorEastAsia"/>
          <w:b/>
          <w:color w:val="FF0000"/>
          <w:kern w:val="0"/>
          <w:sz w:val="32"/>
          <w:szCs w:val="32"/>
          <w:lang w:val="zh-CN"/>
        </w:rPr>
        <w:t>三、</w:t>
      </w:r>
      <w:r>
        <w:rPr>
          <w:rFonts w:hint="eastAsia" w:ascii="宋体" w:hAnsi="宋体" w:cs="宋体"/>
          <w:b/>
          <w:color w:val="FF0000"/>
          <w:kern w:val="0"/>
          <w:sz w:val="32"/>
          <w:szCs w:val="32"/>
          <w:lang w:val="zh-CN"/>
        </w:rPr>
        <w:t>授权委托书或法定代表人（单位负责人、自然人本人）身份证明</w:t>
      </w:r>
    </w:p>
    <w:p w14:paraId="19D231EC">
      <w:pPr>
        <w:snapToGrid w:val="0"/>
        <w:spacing w:line="360" w:lineRule="auto"/>
        <w:rPr>
          <w:rFonts w:ascii="宋体" w:hAnsi="宋体" w:cs="宋体"/>
          <w:color w:val="FF0000"/>
          <w:sz w:val="24"/>
        </w:rPr>
      </w:pPr>
      <w:r>
        <w:rPr>
          <w:rFonts w:hint="eastAsia" w:ascii="宋体" w:hAnsi="宋体" w:cs="宋体"/>
          <w:color w:val="FF0000"/>
          <w:sz w:val="24"/>
        </w:rPr>
        <w:t xml:space="preserve">                                </w:t>
      </w:r>
    </w:p>
    <w:p w14:paraId="1457FF6B">
      <w:pPr>
        <w:snapToGrid w:val="0"/>
        <w:spacing w:line="360" w:lineRule="auto"/>
        <w:ind w:firstLine="2872" w:firstLineChars="894"/>
        <w:rPr>
          <w:rFonts w:ascii="宋体" w:hAnsi="宋体" w:cs="宋体"/>
          <w:color w:val="FF0000"/>
        </w:rPr>
      </w:pPr>
      <w:r>
        <w:rPr>
          <w:rFonts w:hint="eastAsia" w:ascii="宋体" w:hAnsi="宋体" w:cs="宋体"/>
          <w:b/>
          <w:color w:val="FF0000"/>
          <w:kern w:val="0"/>
          <w:sz w:val="32"/>
          <w:szCs w:val="32"/>
          <w:lang w:val="zh-CN"/>
        </w:rPr>
        <w:t>授权委托书（适用于非联合体磋商）</w:t>
      </w:r>
      <w:r>
        <w:rPr>
          <w:rFonts w:hint="eastAsia" w:ascii="宋体" w:hAnsi="宋体" w:cs="宋体"/>
          <w:color w:val="FF0000"/>
        </w:rPr>
        <w:t xml:space="preserve">                               </w:t>
      </w:r>
    </w:p>
    <w:p w14:paraId="1E11EF63">
      <w:pPr>
        <w:snapToGrid w:val="0"/>
        <w:spacing w:line="360" w:lineRule="auto"/>
        <w:rPr>
          <w:rFonts w:ascii="宋体" w:hAnsi="宋体" w:cs="宋体"/>
          <w:color w:val="FF0000"/>
          <w:kern w:val="0"/>
          <w:sz w:val="24"/>
        </w:rPr>
      </w:pPr>
      <w:r>
        <w:rPr>
          <w:rFonts w:hint="eastAsia" w:ascii="宋体" w:hAnsi="宋体" w:cs="宋体"/>
          <w:color w:val="FF0000"/>
          <w:sz w:val="24"/>
        </w:rPr>
        <w:t>（采购人）、（采购代理机构）</w:t>
      </w:r>
      <w:r>
        <w:rPr>
          <w:rFonts w:hint="eastAsia" w:ascii="宋体" w:hAnsi="宋体" w:cs="宋体"/>
          <w:color w:val="FF0000"/>
          <w:kern w:val="0"/>
          <w:sz w:val="24"/>
          <w:lang w:val="zh-CN"/>
        </w:rPr>
        <w:t>：</w:t>
      </w:r>
    </w:p>
    <w:p w14:paraId="4C0DFD4E">
      <w:pPr>
        <w:snapToGrid w:val="0"/>
        <w:spacing w:line="360" w:lineRule="auto"/>
        <w:ind w:firstLine="576"/>
        <w:rPr>
          <w:rFonts w:ascii="宋体" w:hAnsi="宋体" w:cs="宋体"/>
          <w:color w:val="FF0000"/>
          <w:kern w:val="0"/>
          <w:sz w:val="24"/>
        </w:rPr>
      </w:pPr>
      <w:r>
        <w:rPr>
          <w:rFonts w:hint="eastAsia" w:ascii="宋体" w:hAnsi="宋体" w:cs="宋体"/>
          <w:color w:val="FF0000"/>
          <w:kern w:val="0"/>
          <w:sz w:val="24"/>
        </w:rPr>
        <w:t>现</w:t>
      </w:r>
      <w:r>
        <w:rPr>
          <w:rFonts w:hint="eastAsia" w:ascii="宋体" w:hAnsi="宋体" w:cs="宋体"/>
          <w:color w:val="FF0000"/>
          <w:kern w:val="0"/>
          <w:sz w:val="24"/>
          <w:lang w:val="zh-CN"/>
        </w:rPr>
        <w:t>委托</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（姓名）为我方代理人（身份证号码：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），以我方名义处理</w:t>
      </w:r>
      <w:r>
        <w:rPr>
          <w:rFonts w:hint="eastAsia" w:ascii="宋体" w:hAnsi="宋体" w:cs="宋体"/>
          <w:color w:val="FF0000"/>
          <w:sz w:val="24"/>
        </w:rPr>
        <w:t>（项目名称）【项目编号：（采购编号）】</w:t>
      </w:r>
      <w:r>
        <w:rPr>
          <w:rFonts w:hint="eastAsia" w:ascii="宋体" w:hAnsi="宋体" w:cs="宋体"/>
          <w:color w:val="FF0000"/>
          <w:kern w:val="0"/>
          <w:sz w:val="24"/>
          <w:lang w:val="zh-CN"/>
        </w:rPr>
        <w:t>政府采购磋商的一切事项，其法律后果由我方承担。</w:t>
      </w:r>
    </w:p>
    <w:p w14:paraId="03002051">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委托期限</w:t>
      </w:r>
      <w:r>
        <w:rPr>
          <w:rFonts w:hint="eastAsia" w:ascii="宋体" w:hAnsi="宋体" w:cs="宋体"/>
          <w:color w:val="FF0000"/>
          <w:kern w:val="0"/>
          <w:sz w:val="24"/>
        </w:rPr>
        <w:t>：</w:t>
      </w:r>
      <w:r>
        <w:rPr>
          <w:rFonts w:hint="eastAsia" w:ascii="宋体" w:hAnsi="宋体" w:cs="宋体"/>
          <w:color w:val="FF0000"/>
          <w:kern w:val="0"/>
          <w:sz w:val="24"/>
          <w:lang w:val="zh-CN"/>
        </w:rPr>
        <w:t>自</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日起至</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日止。</w:t>
      </w:r>
    </w:p>
    <w:p w14:paraId="6B0B0EE3">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特此告知。</w:t>
      </w:r>
    </w:p>
    <w:p w14:paraId="69DB5FE9">
      <w:pPr>
        <w:spacing w:line="360" w:lineRule="auto"/>
        <w:ind w:left="4649" w:leftChars="2214" w:firstLine="3600" w:firstLineChars="1500"/>
        <w:rPr>
          <w:rFonts w:ascii="宋体" w:hAnsi="宋体" w:cs="宋体"/>
          <w:color w:val="FF0000"/>
          <w:sz w:val="24"/>
        </w:rPr>
      </w:pPr>
      <w:r>
        <w:rPr>
          <w:rFonts w:hint="eastAsia" w:ascii="宋体" w:hAnsi="宋体" w:cs="宋体"/>
          <w:color w:val="FF0000"/>
          <w:kern w:val="0"/>
          <w:sz w:val="24"/>
          <w:lang w:val="zh-CN"/>
        </w:rPr>
        <w:t xml:space="preserve">                                                 </w:t>
      </w:r>
      <w:r>
        <w:rPr>
          <w:rFonts w:hint="eastAsia" w:ascii="宋体" w:hAnsi="宋体" w:cs="宋体"/>
          <w:color w:val="FF0000"/>
          <w:sz w:val="24"/>
        </w:rPr>
        <w:t>磋商供应商名称（公章）：</w:t>
      </w:r>
    </w:p>
    <w:p w14:paraId="288A1EEF">
      <w:pPr>
        <w:snapToGrid w:val="0"/>
        <w:spacing w:line="360" w:lineRule="auto"/>
        <w:ind w:left="4649" w:leftChars="2214"/>
        <w:rPr>
          <w:rFonts w:ascii="宋体" w:hAnsi="宋体" w:cs="宋体"/>
          <w:color w:val="FF0000"/>
          <w:kern w:val="0"/>
          <w:sz w:val="24"/>
        </w:rPr>
      </w:pPr>
      <w:r>
        <w:rPr>
          <w:rFonts w:hint="eastAsia" w:ascii="宋体" w:hAnsi="宋体" w:cs="宋体"/>
          <w:color w:val="FF0000"/>
          <w:sz w:val="24"/>
        </w:rPr>
        <w:t>法定代表人（负责人） (签名)：</w:t>
      </w:r>
    </w:p>
    <w:p w14:paraId="57E6481F">
      <w:pPr>
        <w:snapToGrid w:val="0"/>
        <w:spacing w:line="360" w:lineRule="auto"/>
        <w:rPr>
          <w:rFonts w:ascii="宋体" w:hAnsi="宋体" w:cs="宋体"/>
          <w:color w:val="FF0000"/>
          <w:kern w:val="0"/>
          <w:sz w:val="24"/>
          <w:lang w:val="zh-CN"/>
        </w:rPr>
      </w:pPr>
      <w:r>
        <w:rPr>
          <w:rFonts w:hint="eastAsia" w:ascii="宋体" w:hAnsi="宋体" w:cs="宋体"/>
          <w:color w:val="FF0000"/>
          <w:kern w:val="0"/>
          <w:sz w:val="24"/>
          <w:lang w:val="zh-CN"/>
        </w:rPr>
        <w:t xml:space="preserve">                                       签发日期：  年  月   日</w:t>
      </w:r>
    </w:p>
    <w:p w14:paraId="6F5E4368">
      <w:pPr>
        <w:adjustRightInd/>
        <w:spacing w:line="360" w:lineRule="auto"/>
        <w:rPr>
          <w:rFonts w:ascii="宋体" w:hAnsi="宋体"/>
          <w:color w:val="FF0000"/>
          <w:sz w:val="24"/>
          <w:szCs w:val="21"/>
        </w:rPr>
      </w:pPr>
    </w:p>
    <w:p w14:paraId="76311D34">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17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2ABCF8D">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79388E8B">
            <w:pPr>
              <w:spacing w:line="360" w:lineRule="auto"/>
              <w:rPr>
                <w:rFonts w:ascii="宋体" w:hAnsi="宋体" w:cs="宋体"/>
                <w:bCs/>
                <w:color w:val="FF0000"/>
                <w:sz w:val="24"/>
                <w:szCs w:val="21"/>
              </w:rPr>
            </w:pPr>
          </w:p>
          <w:p w14:paraId="24FB2D97">
            <w:pPr>
              <w:spacing w:line="360" w:lineRule="auto"/>
              <w:rPr>
                <w:rFonts w:ascii="宋体" w:hAnsi="宋体" w:cs="宋体"/>
                <w:bCs/>
                <w:color w:val="FF0000"/>
                <w:sz w:val="24"/>
                <w:szCs w:val="21"/>
              </w:rPr>
            </w:pPr>
          </w:p>
          <w:p w14:paraId="61990950">
            <w:pPr>
              <w:spacing w:line="360" w:lineRule="auto"/>
              <w:rPr>
                <w:rFonts w:ascii="宋体" w:hAnsi="宋体" w:cs="宋体"/>
                <w:bCs/>
                <w:color w:val="FF0000"/>
                <w:sz w:val="24"/>
                <w:szCs w:val="21"/>
              </w:rPr>
            </w:pPr>
          </w:p>
          <w:p w14:paraId="3BA0A401">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2AB7DBE7">
            <w:pPr>
              <w:spacing w:line="360" w:lineRule="auto"/>
              <w:rPr>
                <w:rFonts w:ascii="宋体" w:hAnsi="宋体" w:cs="宋体"/>
                <w:bCs/>
                <w:color w:val="FF0000"/>
                <w:sz w:val="24"/>
                <w:szCs w:val="21"/>
              </w:rPr>
            </w:pPr>
          </w:p>
        </w:tc>
      </w:tr>
    </w:tbl>
    <w:p w14:paraId="59A17A03">
      <w:pPr>
        <w:snapToGrid w:val="0"/>
        <w:spacing w:line="360" w:lineRule="auto"/>
        <w:ind w:firstLine="576"/>
        <w:jc w:val="center"/>
        <w:rPr>
          <w:rFonts w:ascii="宋体" w:hAnsi="宋体" w:cs="宋体"/>
          <w:color w:val="FF0000"/>
          <w:kern w:val="0"/>
          <w:sz w:val="24"/>
        </w:rPr>
      </w:pPr>
      <w:r>
        <w:rPr>
          <w:rFonts w:hint="eastAsia" w:ascii="宋体" w:hAnsi="宋体" w:cs="宋体"/>
          <w:color w:val="FF0000"/>
          <w:kern w:val="0"/>
          <w:sz w:val="24"/>
        </w:rPr>
        <w:t xml:space="preserve">                 </w:t>
      </w:r>
    </w:p>
    <w:p w14:paraId="08BCC7DC">
      <w:pPr>
        <w:snapToGrid w:val="0"/>
        <w:spacing w:line="360" w:lineRule="auto"/>
        <w:ind w:right="480"/>
        <w:rPr>
          <w:rFonts w:ascii="宋体" w:hAnsi="宋体" w:cs="宋体"/>
          <w:b/>
          <w:color w:val="FF0000"/>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2695FD67">
      <w:pPr>
        <w:snapToGrid w:val="0"/>
        <w:spacing w:line="360" w:lineRule="auto"/>
        <w:rPr>
          <w:rFonts w:ascii="宋体" w:hAnsi="宋体" w:cs="宋体"/>
          <w:color w:val="FF0000"/>
          <w:sz w:val="24"/>
        </w:rPr>
      </w:pPr>
    </w:p>
    <w:p w14:paraId="0791548D">
      <w:pPr>
        <w:jc w:val="center"/>
        <w:rPr>
          <w:rFonts w:ascii="宋体" w:hAnsi="宋体" w:cs="宋体"/>
          <w:b/>
          <w:color w:val="FF0000"/>
          <w:kern w:val="0"/>
          <w:sz w:val="32"/>
          <w:szCs w:val="32"/>
          <w:lang w:val="zh-CN"/>
        </w:rPr>
      </w:pPr>
      <w:r>
        <w:rPr>
          <w:rFonts w:hint="eastAsia" w:ascii="宋体" w:hAnsi="宋体" w:cs="宋体"/>
          <w:b/>
          <w:color w:val="FF0000"/>
          <w:kern w:val="0"/>
          <w:sz w:val="32"/>
          <w:szCs w:val="32"/>
        </w:rPr>
        <w:t xml:space="preserve">       </w:t>
      </w:r>
      <w:r>
        <w:rPr>
          <w:rFonts w:hint="eastAsia" w:ascii="宋体" w:hAnsi="宋体" w:cs="宋体"/>
          <w:b/>
          <w:color w:val="FF0000"/>
          <w:kern w:val="0"/>
          <w:sz w:val="32"/>
          <w:szCs w:val="32"/>
          <w:lang w:val="zh-CN"/>
        </w:rPr>
        <w:t>授权委托书（适用于联合体磋商）</w:t>
      </w:r>
    </w:p>
    <w:p w14:paraId="068AA7E4">
      <w:pPr>
        <w:pStyle w:val="631"/>
      </w:pPr>
    </w:p>
    <w:p w14:paraId="3DAC313A">
      <w:pPr>
        <w:snapToGrid w:val="0"/>
        <w:spacing w:line="360" w:lineRule="auto"/>
        <w:rPr>
          <w:rFonts w:ascii="宋体" w:hAnsi="宋体" w:cs="宋体"/>
          <w:color w:val="FF0000"/>
          <w:kern w:val="0"/>
          <w:sz w:val="24"/>
        </w:rPr>
      </w:pPr>
      <w:r>
        <w:rPr>
          <w:rFonts w:hint="eastAsia" w:ascii="宋体" w:hAnsi="宋体" w:cs="宋体"/>
          <w:color w:val="FF0000"/>
          <w:sz w:val="24"/>
        </w:rPr>
        <w:t>（采购人）、（采购代理机构）</w:t>
      </w:r>
      <w:r>
        <w:rPr>
          <w:rFonts w:hint="eastAsia" w:ascii="宋体" w:hAnsi="宋体" w:cs="宋体"/>
          <w:color w:val="FF0000"/>
          <w:kern w:val="0"/>
          <w:sz w:val="24"/>
          <w:lang w:val="zh-CN"/>
        </w:rPr>
        <w:t>：</w:t>
      </w:r>
    </w:p>
    <w:p w14:paraId="08798167">
      <w:pPr>
        <w:snapToGrid w:val="0"/>
        <w:spacing w:line="360" w:lineRule="auto"/>
        <w:ind w:firstLine="576"/>
        <w:rPr>
          <w:rFonts w:ascii="宋体" w:hAnsi="宋体" w:cs="宋体"/>
          <w:color w:val="FF0000"/>
          <w:kern w:val="0"/>
          <w:sz w:val="24"/>
        </w:rPr>
      </w:pPr>
      <w:r>
        <w:rPr>
          <w:rFonts w:hint="eastAsia" w:ascii="宋体" w:hAnsi="宋体" w:cs="宋体"/>
          <w:color w:val="FF0000"/>
          <w:kern w:val="0"/>
          <w:sz w:val="24"/>
        </w:rPr>
        <w:t>现</w:t>
      </w:r>
      <w:r>
        <w:rPr>
          <w:rFonts w:hint="eastAsia" w:ascii="宋体" w:hAnsi="宋体" w:cs="宋体"/>
          <w:color w:val="FF0000"/>
          <w:kern w:val="0"/>
          <w:sz w:val="24"/>
          <w:lang w:val="zh-CN"/>
        </w:rPr>
        <w:t>委托</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（姓名）为我方代理人（身份证号码：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），以我方名义处理</w:t>
      </w:r>
      <w:r>
        <w:rPr>
          <w:rFonts w:hint="eastAsia" w:ascii="宋体" w:hAnsi="宋体" w:cs="宋体"/>
          <w:color w:val="FF0000"/>
          <w:sz w:val="24"/>
        </w:rPr>
        <w:t>（项目名称）【项目编号：（采购编号）】</w:t>
      </w:r>
      <w:r>
        <w:rPr>
          <w:rFonts w:hint="eastAsia" w:ascii="宋体" w:hAnsi="宋体" w:cs="宋体"/>
          <w:color w:val="FF0000"/>
          <w:kern w:val="0"/>
          <w:sz w:val="24"/>
          <w:lang w:val="zh-CN"/>
        </w:rPr>
        <w:t>政府采购磋商的一切事项，其法律后果由我方承担。</w:t>
      </w:r>
    </w:p>
    <w:p w14:paraId="680F4B73">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委托期限</w:t>
      </w:r>
      <w:r>
        <w:rPr>
          <w:rFonts w:hint="eastAsia" w:ascii="宋体" w:hAnsi="宋体" w:cs="宋体"/>
          <w:color w:val="FF0000"/>
          <w:kern w:val="0"/>
          <w:sz w:val="24"/>
        </w:rPr>
        <w:t>：</w:t>
      </w:r>
      <w:r>
        <w:rPr>
          <w:rFonts w:hint="eastAsia" w:ascii="宋体" w:hAnsi="宋体" w:cs="宋体"/>
          <w:color w:val="FF0000"/>
          <w:kern w:val="0"/>
          <w:sz w:val="24"/>
          <w:lang w:val="zh-CN"/>
        </w:rPr>
        <w:t>自</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日起至</w:t>
      </w:r>
      <w:r>
        <w:rPr>
          <w:rFonts w:hint="eastAsia" w:ascii="宋体" w:hAnsi="宋体" w:cs="宋体"/>
          <w:color w:val="FF0000"/>
          <w:kern w:val="0"/>
          <w:sz w:val="24"/>
        </w:rPr>
        <w:t xml:space="preserve">  </w:t>
      </w:r>
      <w:r>
        <w:rPr>
          <w:rFonts w:hint="eastAsia" w:ascii="宋体" w:hAnsi="宋体" w:cs="宋体"/>
          <w:color w:val="FF0000"/>
          <w:kern w:val="0"/>
          <w:sz w:val="24"/>
          <w:lang w:val="zh-CN"/>
        </w:rPr>
        <w:t>年</w:t>
      </w:r>
      <w:r>
        <w:rPr>
          <w:rFonts w:hint="eastAsia" w:ascii="宋体" w:hAnsi="宋体" w:cs="宋体"/>
          <w:color w:val="FF0000"/>
          <w:kern w:val="0"/>
          <w:sz w:val="24"/>
        </w:rPr>
        <w:t xml:space="preserve">  </w:t>
      </w:r>
      <w:r>
        <w:rPr>
          <w:rFonts w:hint="eastAsia" w:ascii="宋体" w:hAnsi="宋体" w:cs="宋体"/>
          <w:color w:val="FF0000"/>
          <w:kern w:val="0"/>
          <w:sz w:val="24"/>
          <w:lang w:val="zh-CN"/>
        </w:rPr>
        <w:t>月</w:t>
      </w:r>
      <w:r>
        <w:rPr>
          <w:rFonts w:hint="eastAsia" w:ascii="宋体" w:hAnsi="宋体" w:cs="宋体"/>
          <w:color w:val="FF0000"/>
          <w:kern w:val="0"/>
          <w:sz w:val="24"/>
        </w:rPr>
        <w:t xml:space="preserve">  </w:t>
      </w:r>
      <w:r>
        <w:rPr>
          <w:rFonts w:hint="eastAsia" w:ascii="宋体" w:hAnsi="宋体" w:cs="宋体"/>
          <w:color w:val="FF0000"/>
          <w:kern w:val="0"/>
          <w:sz w:val="24"/>
          <w:lang w:val="zh-CN"/>
        </w:rPr>
        <w:t>日止。</w:t>
      </w:r>
    </w:p>
    <w:p w14:paraId="7C4EA52F">
      <w:pPr>
        <w:snapToGrid w:val="0"/>
        <w:spacing w:line="360" w:lineRule="auto"/>
        <w:rPr>
          <w:rFonts w:ascii="宋体" w:hAnsi="宋体" w:cs="宋体"/>
          <w:color w:val="FF0000"/>
          <w:kern w:val="0"/>
          <w:sz w:val="24"/>
        </w:rPr>
      </w:pPr>
      <w:r>
        <w:rPr>
          <w:rFonts w:hint="eastAsia" w:ascii="宋体" w:hAnsi="宋体" w:cs="宋体"/>
          <w:color w:val="FF0000"/>
          <w:kern w:val="0"/>
          <w:sz w:val="24"/>
        </w:rPr>
        <w:t xml:space="preserve">    </w:t>
      </w:r>
      <w:r>
        <w:rPr>
          <w:rFonts w:hint="eastAsia" w:ascii="宋体" w:hAnsi="宋体" w:cs="宋体"/>
          <w:color w:val="FF0000"/>
          <w:kern w:val="0"/>
          <w:sz w:val="24"/>
          <w:lang w:val="zh-CN"/>
        </w:rPr>
        <w:t>特此告知。</w:t>
      </w:r>
    </w:p>
    <w:p w14:paraId="54803778">
      <w:pPr>
        <w:jc w:val="center"/>
        <w:rPr>
          <w:rFonts w:ascii="宋体" w:hAnsi="宋体" w:cs="宋体"/>
          <w:b/>
          <w:color w:val="FF0000"/>
          <w:kern w:val="0"/>
          <w:sz w:val="32"/>
          <w:szCs w:val="32"/>
        </w:rPr>
      </w:pPr>
    </w:p>
    <w:p w14:paraId="1932B70E">
      <w:pPr>
        <w:jc w:val="center"/>
        <w:rPr>
          <w:rFonts w:ascii="宋体" w:hAnsi="宋体" w:cs="宋体"/>
          <w:b/>
          <w:color w:val="FF0000"/>
          <w:kern w:val="0"/>
          <w:sz w:val="32"/>
          <w:szCs w:val="32"/>
        </w:rPr>
      </w:pPr>
    </w:p>
    <w:p w14:paraId="2F3A0E74">
      <w:pPr>
        <w:jc w:val="center"/>
        <w:rPr>
          <w:rFonts w:ascii="宋体" w:hAnsi="宋体" w:cs="宋体"/>
          <w:b/>
          <w:color w:val="FF0000"/>
          <w:kern w:val="0"/>
          <w:sz w:val="32"/>
          <w:szCs w:val="32"/>
        </w:rPr>
      </w:pPr>
    </w:p>
    <w:p w14:paraId="5C67129B">
      <w:pPr>
        <w:rPr>
          <w:rFonts w:ascii="宋体" w:hAnsi="宋体" w:cs="宋体"/>
          <w:color w:val="FF0000"/>
        </w:rPr>
      </w:pPr>
    </w:p>
    <w:p w14:paraId="7536E492">
      <w:pPr>
        <w:snapToGrid w:val="0"/>
        <w:spacing w:line="360" w:lineRule="auto"/>
        <w:ind w:firstLine="5040" w:firstLineChars="2100"/>
        <w:rPr>
          <w:rFonts w:ascii="宋体" w:hAnsi="宋体" w:cs="宋体"/>
          <w:color w:val="FF0000"/>
          <w:kern w:val="0"/>
          <w:sz w:val="24"/>
          <w:lang w:val="zh-CN"/>
        </w:rPr>
      </w:pPr>
      <w:r>
        <w:rPr>
          <w:rFonts w:hint="eastAsia" w:ascii="宋体" w:hAnsi="宋体" w:cs="宋体"/>
          <w:color w:val="FF0000"/>
          <w:kern w:val="0"/>
          <w:sz w:val="24"/>
          <w:lang w:val="zh-CN"/>
        </w:rPr>
        <w:t>联合体成员名称(公章)：</w:t>
      </w:r>
    </w:p>
    <w:p w14:paraId="5636F8CA">
      <w:pPr>
        <w:snapToGrid w:val="0"/>
        <w:spacing w:line="360" w:lineRule="auto"/>
        <w:ind w:firstLine="5040" w:firstLineChars="2100"/>
        <w:rPr>
          <w:rFonts w:ascii="宋体" w:hAnsi="宋体"/>
          <w:color w:val="FF0000"/>
          <w:sz w:val="24"/>
        </w:rPr>
      </w:pPr>
      <w:r>
        <w:rPr>
          <w:rFonts w:hint="eastAsia" w:ascii="宋体" w:hAnsi="宋体"/>
          <w:color w:val="FF0000"/>
          <w:sz w:val="24"/>
        </w:rPr>
        <w:t>法定代表人（负责人） (签名)：</w:t>
      </w:r>
    </w:p>
    <w:p w14:paraId="58BB65CF">
      <w:pPr>
        <w:snapToGrid w:val="0"/>
        <w:spacing w:line="360" w:lineRule="auto"/>
        <w:ind w:firstLine="5040" w:firstLineChars="2100"/>
        <w:rPr>
          <w:rFonts w:ascii="宋体" w:hAnsi="宋体" w:cs="宋体"/>
          <w:color w:val="FF0000"/>
          <w:kern w:val="0"/>
          <w:sz w:val="24"/>
          <w:lang w:val="zh-CN"/>
        </w:rPr>
      </w:pPr>
      <w:r>
        <w:rPr>
          <w:rFonts w:hint="eastAsia" w:ascii="宋体" w:hAnsi="宋体"/>
          <w:color w:val="FF0000"/>
          <w:sz w:val="24"/>
        </w:rPr>
        <w:t>联合体成</w:t>
      </w:r>
      <w:r>
        <w:rPr>
          <w:rFonts w:hint="eastAsia" w:ascii="宋体" w:hAnsi="宋体" w:cs="宋体"/>
          <w:color w:val="FF0000"/>
          <w:kern w:val="0"/>
          <w:sz w:val="24"/>
          <w:lang w:val="zh-CN"/>
        </w:rPr>
        <w:t>员名称(公章)：</w:t>
      </w:r>
    </w:p>
    <w:p w14:paraId="7D6F3E80">
      <w:pPr>
        <w:snapToGrid w:val="0"/>
        <w:spacing w:line="360" w:lineRule="auto"/>
        <w:ind w:firstLine="5040" w:firstLineChars="2100"/>
        <w:jc w:val="left"/>
        <w:rPr>
          <w:rFonts w:ascii="宋体" w:hAnsi="宋体"/>
          <w:color w:val="FF0000"/>
          <w:kern w:val="0"/>
          <w:sz w:val="24"/>
          <w:szCs w:val="20"/>
        </w:rPr>
      </w:pPr>
      <w:r>
        <w:rPr>
          <w:rFonts w:hint="eastAsia" w:ascii="宋体" w:hAnsi="宋体"/>
          <w:color w:val="FF0000"/>
          <w:kern w:val="0"/>
          <w:sz w:val="24"/>
          <w:szCs w:val="20"/>
        </w:rPr>
        <w:t>法定代表人（负责人） (签名)：</w:t>
      </w:r>
    </w:p>
    <w:p w14:paraId="78DE9B16">
      <w:pPr>
        <w:snapToGrid w:val="0"/>
        <w:spacing w:line="360" w:lineRule="auto"/>
        <w:ind w:firstLine="5040" w:firstLineChars="2100"/>
        <w:rPr>
          <w:rFonts w:ascii="宋体" w:hAnsi="宋体" w:cs="宋体"/>
          <w:color w:val="FF0000"/>
          <w:kern w:val="0"/>
          <w:sz w:val="24"/>
          <w:lang w:val="zh-CN"/>
        </w:rPr>
      </w:pPr>
    </w:p>
    <w:p w14:paraId="55384DBA">
      <w:pPr>
        <w:snapToGrid w:val="0"/>
        <w:spacing w:line="360" w:lineRule="auto"/>
        <w:ind w:firstLine="5760" w:firstLineChars="2400"/>
        <w:rPr>
          <w:rFonts w:ascii="宋体" w:hAnsi="宋体" w:cs="宋体"/>
          <w:color w:val="FF0000"/>
        </w:rPr>
      </w:pPr>
      <w:r>
        <w:rPr>
          <w:rFonts w:hint="eastAsia" w:ascii="宋体" w:hAnsi="宋体" w:cs="宋体"/>
          <w:color w:val="FF0000"/>
          <w:kern w:val="0"/>
          <w:sz w:val="24"/>
          <w:lang w:val="zh-CN"/>
        </w:rPr>
        <w:t>……</w:t>
      </w:r>
    </w:p>
    <w:p w14:paraId="43539DD9">
      <w:pPr>
        <w:snapToGrid w:val="0"/>
        <w:spacing w:line="360" w:lineRule="auto"/>
        <w:rPr>
          <w:rFonts w:ascii="宋体" w:hAnsi="宋体" w:cs="宋体"/>
          <w:color w:val="FF0000"/>
          <w:kern w:val="0"/>
          <w:sz w:val="24"/>
          <w:lang w:val="zh-CN"/>
        </w:rPr>
      </w:pPr>
      <w:r>
        <w:rPr>
          <w:rFonts w:hint="eastAsia" w:ascii="宋体" w:hAnsi="宋体" w:cs="宋体"/>
          <w:color w:val="FF0000"/>
          <w:kern w:val="0"/>
          <w:sz w:val="24"/>
          <w:lang w:val="zh-CN"/>
        </w:rPr>
        <w:t xml:space="preserve">                                               日期：  年  月   日</w:t>
      </w:r>
    </w:p>
    <w:p w14:paraId="71352B85">
      <w:pPr>
        <w:adjustRightInd/>
        <w:spacing w:line="360" w:lineRule="auto"/>
        <w:rPr>
          <w:rFonts w:ascii="宋体" w:hAnsi="宋体"/>
          <w:color w:val="FF0000"/>
          <w:sz w:val="24"/>
          <w:szCs w:val="21"/>
        </w:rPr>
      </w:pPr>
    </w:p>
    <w:p w14:paraId="551E8DF7">
      <w:pPr>
        <w:adjustRightInd/>
        <w:spacing w:line="360" w:lineRule="auto"/>
        <w:rPr>
          <w:rFonts w:ascii="宋体" w:hAnsi="宋体" w:cs="宋体"/>
          <w:bCs/>
          <w:color w:val="FF0000"/>
          <w:sz w:val="24"/>
          <w:szCs w:val="21"/>
        </w:rPr>
      </w:pPr>
      <w:r>
        <w:rPr>
          <w:rFonts w:hint="eastAsia" w:ascii="宋体" w:hAnsi="宋体"/>
          <w:color w:val="FF0000"/>
          <w:sz w:val="24"/>
          <w:szCs w:val="21"/>
        </w:rPr>
        <w:t>委托代理人和联合体牵头单位法定代表人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69E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1A565C7">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065F9218">
            <w:pPr>
              <w:spacing w:line="360" w:lineRule="auto"/>
              <w:rPr>
                <w:rFonts w:ascii="宋体" w:hAnsi="宋体" w:cs="宋体"/>
                <w:bCs/>
                <w:color w:val="FF0000"/>
                <w:sz w:val="24"/>
                <w:szCs w:val="21"/>
              </w:rPr>
            </w:pPr>
          </w:p>
          <w:p w14:paraId="0EB255D0">
            <w:pPr>
              <w:spacing w:line="360" w:lineRule="auto"/>
              <w:rPr>
                <w:rFonts w:ascii="宋体" w:hAnsi="宋体" w:cs="宋体"/>
                <w:bCs/>
                <w:color w:val="FF0000"/>
                <w:sz w:val="24"/>
                <w:szCs w:val="21"/>
              </w:rPr>
            </w:pPr>
          </w:p>
          <w:p w14:paraId="6C45777D">
            <w:pPr>
              <w:spacing w:line="360" w:lineRule="auto"/>
              <w:rPr>
                <w:rFonts w:ascii="宋体" w:hAnsi="宋体" w:cs="宋体"/>
                <w:bCs/>
                <w:color w:val="FF0000"/>
                <w:sz w:val="24"/>
                <w:szCs w:val="21"/>
              </w:rPr>
            </w:pPr>
          </w:p>
          <w:p w14:paraId="19EBE6EF">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181166C7">
            <w:pPr>
              <w:spacing w:line="360" w:lineRule="auto"/>
              <w:rPr>
                <w:rFonts w:ascii="宋体" w:hAnsi="宋体" w:cs="宋体"/>
                <w:bCs/>
                <w:color w:val="FF0000"/>
                <w:sz w:val="24"/>
                <w:szCs w:val="21"/>
              </w:rPr>
            </w:pPr>
          </w:p>
        </w:tc>
      </w:tr>
    </w:tbl>
    <w:p w14:paraId="7624A626">
      <w:pPr>
        <w:snapToGrid w:val="0"/>
        <w:spacing w:line="360" w:lineRule="auto"/>
        <w:ind w:firstLine="576"/>
        <w:jc w:val="center"/>
        <w:rPr>
          <w:rFonts w:ascii="宋体" w:hAnsi="宋体" w:cs="宋体"/>
          <w:color w:val="FF0000"/>
          <w:kern w:val="0"/>
          <w:sz w:val="24"/>
        </w:rPr>
      </w:pPr>
      <w:r>
        <w:rPr>
          <w:rFonts w:hint="eastAsia" w:ascii="宋体" w:hAnsi="宋体" w:cs="宋体"/>
          <w:color w:val="FF0000"/>
          <w:kern w:val="0"/>
          <w:sz w:val="24"/>
        </w:rPr>
        <w:t xml:space="preserve">                 </w:t>
      </w:r>
    </w:p>
    <w:p w14:paraId="76EBEC57">
      <w:pPr>
        <w:snapToGrid w:val="0"/>
        <w:spacing w:line="360" w:lineRule="auto"/>
        <w:ind w:right="480"/>
        <w:rPr>
          <w:rFonts w:ascii="宋体" w:hAnsi="宋体" w:cs="宋体"/>
          <w:b/>
          <w:color w:val="FF0000"/>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052B82C9">
      <w:pPr>
        <w:autoSpaceDE w:val="0"/>
        <w:autoSpaceDN w:val="0"/>
        <w:spacing w:line="360" w:lineRule="auto"/>
        <w:jc w:val="center"/>
        <w:rPr>
          <w:rFonts w:ascii="宋体" w:hAnsi="宋体" w:cs="宋体"/>
          <w:b/>
          <w:color w:val="FF0000"/>
          <w:sz w:val="24"/>
        </w:rPr>
      </w:pPr>
      <w:r>
        <w:rPr>
          <w:rFonts w:hint="eastAsia" w:ascii="宋体" w:hAnsi="宋体" w:cs="宋体"/>
          <w:b/>
          <w:color w:val="FF0000"/>
          <w:kern w:val="0"/>
          <w:sz w:val="32"/>
          <w:szCs w:val="32"/>
          <w:lang w:val="zh-CN"/>
        </w:rPr>
        <w:t>法定代表人、单位负责人或自然人本人</w:t>
      </w:r>
      <w:r>
        <w:rPr>
          <w:rFonts w:hint="eastAsia" w:ascii="宋体" w:hAnsi="宋体" w:cs="宋体"/>
          <w:b/>
          <w:color w:val="FF0000"/>
          <w:sz w:val="30"/>
          <w:szCs w:val="30"/>
        </w:rPr>
        <w:t>的身份证明（适用于法定代表人、单位负责人或者自然人本人代表磋商供应商参加谈判）</w:t>
      </w:r>
    </w:p>
    <w:p w14:paraId="1A76F0CD">
      <w:pPr>
        <w:adjustRightInd/>
        <w:spacing w:line="360" w:lineRule="auto"/>
        <w:rPr>
          <w:rFonts w:ascii="宋体" w:hAnsi="宋体" w:cs="宋体"/>
          <w:bCs/>
          <w:color w:val="FF0000"/>
          <w:sz w:val="24"/>
          <w:szCs w:val="21"/>
        </w:rPr>
      </w:pPr>
    </w:p>
    <w:p w14:paraId="3765DAF3">
      <w:pPr>
        <w:adjustRightInd/>
        <w:snapToGrid w:val="0"/>
        <w:spacing w:before="120" w:beforeLines="50" w:after="50" w:line="600" w:lineRule="exact"/>
        <w:jc w:val="center"/>
        <w:rPr>
          <w:rFonts w:ascii="宋体" w:hAnsi="宋体"/>
          <w:b/>
          <w:color w:val="FF0000"/>
          <w:sz w:val="30"/>
          <w:szCs w:val="30"/>
        </w:rPr>
      </w:pPr>
      <w:r>
        <w:rPr>
          <w:rFonts w:hint="eastAsia" w:ascii="宋体" w:hAnsi="宋体"/>
          <w:b/>
          <w:color w:val="FF0000"/>
          <w:sz w:val="30"/>
          <w:szCs w:val="30"/>
        </w:rPr>
        <w:t>法定代表人、单位负责人或自然人身份证明书</w:t>
      </w:r>
    </w:p>
    <w:p w14:paraId="78096A98">
      <w:pPr>
        <w:snapToGrid w:val="0"/>
        <w:spacing w:line="276" w:lineRule="auto"/>
        <w:ind w:firstLine="960" w:firstLineChars="400"/>
        <w:rPr>
          <w:rFonts w:ascii="宋体" w:hAnsi="宋体"/>
          <w:color w:val="FF0000"/>
          <w:sz w:val="24"/>
          <w:u w:val="single"/>
        </w:rPr>
      </w:pPr>
    </w:p>
    <w:p w14:paraId="1D6F588C">
      <w:pPr>
        <w:snapToGrid w:val="0"/>
        <w:spacing w:line="720" w:lineRule="exact"/>
        <w:ind w:firstLine="960" w:firstLineChars="400"/>
        <w:rPr>
          <w:rFonts w:ascii="宋体" w:hAnsi="宋体"/>
          <w:color w:val="FF0000"/>
          <w:sz w:val="24"/>
        </w:rPr>
      </w:pP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（姓名）（身份证号码：</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，手机：</w:t>
      </w:r>
      <w:r>
        <w:rPr>
          <w:rFonts w:hint="eastAsia" w:ascii="宋体" w:hAnsi="宋体" w:cs="宋体"/>
          <w:color w:val="FF0000"/>
          <w:kern w:val="0"/>
          <w:sz w:val="24"/>
          <w:u w:val="single"/>
          <w:lang w:val="zh-CN"/>
        </w:rPr>
        <w:t xml:space="preserve">          </w:t>
      </w:r>
      <w:r>
        <w:rPr>
          <w:rFonts w:hint="eastAsia" w:ascii="宋体" w:hAnsi="宋体" w:cs="宋体"/>
          <w:color w:val="FF0000"/>
          <w:kern w:val="0"/>
          <w:sz w:val="24"/>
          <w:lang w:val="zh-CN"/>
        </w:rPr>
        <w:t>）</w:t>
      </w:r>
      <w:r>
        <w:rPr>
          <w:rFonts w:hint="eastAsia" w:ascii="宋体" w:hAnsi="宋体"/>
          <w:color w:val="FF0000"/>
          <w:sz w:val="24"/>
        </w:rPr>
        <w:t>在我公司（单位）任</w:t>
      </w:r>
      <w:r>
        <w:rPr>
          <w:rFonts w:hint="eastAsia" w:ascii="宋体" w:hAnsi="宋体"/>
          <w:color w:val="FF0000"/>
          <w:sz w:val="24"/>
          <w:u w:val="single"/>
        </w:rPr>
        <w:t xml:space="preserve">          </w:t>
      </w:r>
      <w:r>
        <w:rPr>
          <w:rFonts w:hint="eastAsia" w:ascii="宋体" w:hAnsi="宋体"/>
          <w:color w:val="FF0000"/>
          <w:sz w:val="24"/>
        </w:rPr>
        <w:t>职务，是我公司（单位）</w:t>
      </w:r>
      <w:r>
        <w:rPr>
          <w:rFonts w:hint="eastAsia" w:ascii="宋体" w:hAnsi="宋体"/>
          <w:color w:val="FF0000"/>
          <w:sz w:val="24"/>
          <w:u w:val="single"/>
        </w:rPr>
        <w:t xml:space="preserve">          </w:t>
      </w:r>
      <w:r>
        <w:rPr>
          <w:rFonts w:hint="eastAsia" w:ascii="宋体" w:hAnsi="宋体"/>
          <w:color w:val="FF0000"/>
          <w:sz w:val="24"/>
        </w:rPr>
        <w:t>的法定代表人</w:t>
      </w:r>
      <w:r>
        <w:rPr>
          <w:rFonts w:hint="eastAsia" w:ascii="宋体" w:hAnsi="宋体" w:cs="宋体"/>
          <w:color w:val="FF0000"/>
          <w:kern w:val="0"/>
          <w:sz w:val="24"/>
        </w:rPr>
        <w:t>（负责人）</w:t>
      </w:r>
      <w:r>
        <w:rPr>
          <w:rFonts w:hint="eastAsia" w:ascii="宋体" w:hAnsi="宋体"/>
          <w:color w:val="FF0000"/>
          <w:sz w:val="24"/>
        </w:rPr>
        <w:t>。</w:t>
      </w:r>
    </w:p>
    <w:p w14:paraId="541C46C9">
      <w:pPr>
        <w:snapToGrid w:val="0"/>
        <w:spacing w:line="720" w:lineRule="exact"/>
        <w:ind w:firstLine="840" w:firstLineChars="350"/>
        <w:rPr>
          <w:rFonts w:ascii="宋体" w:hAnsi="宋体"/>
          <w:color w:val="FF0000"/>
          <w:sz w:val="24"/>
        </w:rPr>
      </w:pPr>
      <w:r>
        <w:rPr>
          <w:rFonts w:hint="eastAsia" w:ascii="宋体" w:hAnsi="宋体"/>
          <w:color w:val="FF0000"/>
          <w:sz w:val="24"/>
        </w:rPr>
        <w:t>特此证明。</w:t>
      </w:r>
    </w:p>
    <w:p w14:paraId="3A792A2E">
      <w:pPr>
        <w:snapToGrid w:val="0"/>
        <w:spacing w:line="276" w:lineRule="auto"/>
        <w:rPr>
          <w:rFonts w:ascii="宋体" w:hAnsi="宋体"/>
          <w:color w:val="FF0000"/>
          <w:sz w:val="24"/>
        </w:rPr>
      </w:pPr>
    </w:p>
    <w:p w14:paraId="00C6BB7B">
      <w:pPr>
        <w:snapToGrid w:val="0"/>
        <w:spacing w:line="276" w:lineRule="auto"/>
        <w:rPr>
          <w:rFonts w:ascii="宋体" w:hAnsi="宋体"/>
          <w:color w:val="FF0000"/>
          <w:sz w:val="24"/>
        </w:rPr>
      </w:pPr>
      <w:r>
        <w:rPr>
          <w:rFonts w:hint="eastAsia" w:ascii="宋体" w:hAnsi="宋体"/>
          <w:color w:val="FF0000"/>
          <w:sz w:val="24"/>
        </w:rPr>
        <w:t xml:space="preserve">                        </w:t>
      </w:r>
    </w:p>
    <w:p w14:paraId="3CED078F">
      <w:pPr>
        <w:snapToGrid w:val="0"/>
        <w:spacing w:line="276" w:lineRule="auto"/>
        <w:rPr>
          <w:rFonts w:ascii="宋体" w:hAnsi="宋体"/>
          <w:color w:val="FF0000"/>
          <w:sz w:val="24"/>
        </w:rPr>
      </w:pPr>
    </w:p>
    <w:p w14:paraId="6D5AE170">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sz w:val="24"/>
        </w:rPr>
        <w:t>磋商供应商名称</w:t>
      </w:r>
      <w:r>
        <w:rPr>
          <w:rFonts w:hint="eastAsia" w:ascii="宋体" w:hAnsi="宋体" w:cs="宋体"/>
          <w:color w:val="FF0000"/>
          <w:kern w:val="0"/>
          <w:sz w:val="24"/>
          <w:lang w:val="zh-CN"/>
        </w:rPr>
        <w:t xml:space="preserve">(公章)：                              </w:t>
      </w:r>
    </w:p>
    <w:p w14:paraId="646E9A47">
      <w:pPr>
        <w:adjustRightInd/>
        <w:spacing w:line="360" w:lineRule="auto"/>
        <w:rPr>
          <w:rFonts w:ascii="宋体" w:hAnsi="宋体" w:cs="宋体"/>
          <w:bCs/>
          <w:color w:val="FF0000"/>
          <w:sz w:val="24"/>
          <w:szCs w:val="21"/>
        </w:rPr>
      </w:pPr>
      <w:r>
        <w:rPr>
          <w:rFonts w:hint="eastAsia" w:ascii="宋体" w:hAnsi="宋体" w:cs="宋体"/>
          <w:color w:val="FF0000"/>
          <w:kern w:val="0"/>
          <w:sz w:val="24"/>
          <w:szCs w:val="21"/>
          <w:lang w:val="zh-CN"/>
        </w:rPr>
        <w:t xml:space="preserve">                               日期：  年  月  日</w:t>
      </w:r>
    </w:p>
    <w:p w14:paraId="7DC106D2">
      <w:pPr>
        <w:adjustRightInd/>
        <w:spacing w:line="360" w:lineRule="auto"/>
        <w:rPr>
          <w:rFonts w:ascii="宋体" w:hAnsi="宋体" w:cs="宋体"/>
          <w:bCs/>
          <w:color w:val="FF0000"/>
          <w:sz w:val="24"/>
          <w:szCs w:val="21"/>
        </w:rPr>
      </w:pPr>
    </w:p>
    <w:p w14:paraId="254E7553">
      <w:pPr>
        <w:adjustRightInd/>
        <w:spacing w:line="360" w:lineRule="auto"/>
        <w:rPr>
          <w:rFonts w:ascii="宋体" w:hAnsi="宋体" w:cs="宋体"/>
          <w:bCs/>
          <w:color w:val="FF0000"/>
          <w:sz w:val="24"/>
          <w:szCs w:val="21"/>
        </w:rPr>
      </w:pPr>
      <w:r>
        <w:rPr>
          <w:rFonts w:hint="eastAsia" w:ascii="宋体" w:hAnsi="宋体"/>
          <w:color w:val="FF0000"/>
          <w:sz w:val="24"/>
          <w:szCs w:val="21"/>
        </w:rPr>
        <w:t>法定代表人</w:t>
      </w:r>
      <w:r>
        <w:rPr>
          <w:rFonts w:hint="eastAsia" w:ascii="宋体" w:hAnsi="宋体" w:cs="宋体"/>
          <w:color w:val="FF0000"/>
          <w:kern w:val="0"/>
          <w:sz w:val="24"/>
          <w:szCs w:val="21"/>
        </w:rPr>
        <w:t>（负责人）</w:t>
      </w:r>
      <w:r>
        <w:rPr>
          <w:rFonts w:hint="eastAsia" w:ascii="宋体" w:hAnsi="宋体" w:cs="宋体"/>
          <w:bCs/>
          <w:color w:val="FF0000"/>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672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B4ED31C">
            <w:pPr>
              <w:spacing w:line="360" w:lineRule="auto"/>
              <w:rPr>
                <w:rFonts w:ascii="宋体" w:hAnsi="宋体" w:cs="宋体"/>
                <w:bCs/>
                <w:color w:val="FF0000"/>
                <w:sz w:val="24"/>
                <w:szCs w:val="21"/>
              </w:rPr>
            </w:pPr>
            <w:r>
              <w:rPr>
                <w:rFonts w:hint="eastAsia" w:ascii="宋体" w:hAnsi="宋体" w:cs="宋体"/>
                <w:bCs/>
                <w:color w:val="FF0000"/>
                <w:sz w:val="24"/>
                <w:szCs w:val="21"/>
              </w:rPr>
              <w:t>正面：                                 反面：</w:t>
            </w:r>
          </w:p>
          <w:p w14:paraId="4E2DCED8">
            <w:pPr>
              <w:spacing w:line="360" w:lineRule="auto"/>
              <w:rPr>
                <w:rFonts w:ascii="宋体" w:hAnsi="宋体" w:cs="宋体"/>
                <w:bCs/>
                <w:color w:val="FF0000"/>
                <w:sz w:val="24"/>
                <w:szCs w:val="21"/>
              </w:rPr>
            </w:pPr>
          </w:p>
        </w:tc>
      </w:tr>
    </w:tbl>
    <w:p w14:paraId="1D568C13">
      <w:pPr>
        <w:snapToGrid w:val="0"/>
        <w:spacing w:line="360" w:lineRule="auto"/>
        <w:ind w:firstLine="576"/>
        <w:jc w:val="center"/>
        <w:rPr>
          <w:rFonts w:ascii="宋体" w:hAnsi="宋体" w:cs="宋体"/>
          <w:color w:val="FF0000"/>
          <w:kern w:val="0"/>
          <w:sz w:val="24"/>
          <w:lang w:val="zh-CN"/>
        </w:rPr>
      </w:pPr>
      <w:r>
        <w:rPr>
          <w:rFonts w:hint="eastAsia" w:ascii="宋体" w:hAnsi="宋体" w:cs="宋体"/>
          <w:color w:val="FF0000"/>
          <w:kern w:val="0"/>
          <w:sz w:val="24"/>
          <w:lang w:val="zh-CN"/>
        </w:rPr>
        <w:t xml:space="preserve">                 </w:t>
      </w:r>
    </w:p>
    <w:p w14:paraId="2EC5205F">
      <w:pPr>
        <w:snapToGrid w:val="0"/>
        <w:spacing w:line="360" w:lineRule="auto"/>
        <w:ind w:firstLine="3534" w:firstLineChars="1100"/>
        <w:rPr>
          <w:rFonts w:cs="仿宋_GB2312" w:asciiTheme="minorEastAsia" w:hAnsiTheme="minorEastAsia" w:eastAsiaTheme="minorEastAsia"/>
          <w:b/>
          <w:kern w:val="0"/>
          <w:sz w:val="32"/>
          <w:szCs w:val="32"/>
          <w:lang w:val="zh-CN"/>
        </w:rPr>
      </w:pPr>
    </w:p>
    <w:p w14:paraId="0E638F68">
      <w:pPr>
        <w:snapToGrid w:val="0"/>
        <w:spacing w:line="360" w:lineRule="auto"/>
        <w:ind w:firstLine="3534" w:firstLineChars="1100"/>
        <w:rPr>
          <w:rFonts w:cs="仿宋_GB2312" w:asciiTheme="minorEastAsia" w:hAnsiTheme="minorEastAsia" w:eastAsiaTheme="minorEastAsia"/>
          <w:b/>
          <w:kern w:val="0"/>
          <w:sz w:val="32"/>
          <w:szCs w:val="32"/>
          <w:lang w:val="zh-CN"/>
        </w:rPr>
      </w:pPr>
    </w:p>
    <w:p w14:paraId="2DB071A6">
      <w:pPr>
        <w:pStyle w:val="631"/>
      </w:pPr>
    </w:p>
    <w:p w14:paraId="04BF39FC">
      <w:pPr>
        <w:pStyle w:val="631"/>
      </w:pPr>
    </w:p>
    <w:p w14:paraId="2F35FF4D">
      <w:pPr>
        <w:snapToGrid w:val="0"/>
        <w:spacing w:line="360" w:lineRule="auto"/>
        <w:jc w:val="center"/>
        <w:rPr>
          <w:rFonts w:cs="宋体" w:asciiTheme="minorEastAsia" w:hAnsiTheme="minorEastAsia" w:eastAsiaTheme="minorEastAsia"/>
          <w:b/>
          <w:kern w:val="0"/>
          <w:sz w:val="32"/>
          <w:szCs w:val="32"/>
        </w:rPr>
      </w:pPr>
      <w:r>
        <w:rPr>
          <w:rFonts w:hint="eastAsia" w:cs="仿宋_GB2312" w:asciiTheme="minorEastAsia" w:hAnsiTheme="minorEastAsia" w:eastAsiaTheme="minorEastAsia"/>
          <w:b/>
          <w:kern w:val="0"/>
          <w:sz w:val="32"/>
          <w:szCs w:val="32"/>
          <w:lang w:val="zh-CN"/>
        </w:rPr>
        <w:t>四</w:t>
      </w:r>
      <w:r>
        <w:rPr>
          <w:rFonts w:hint="eastAsia" w:cs="仿宋_GB2312" w:asciiTheme="minorEastAsia" w:hAnsiTheme="minorEastAsia" w:eastAsiaTheme="minorEastAsia"/>
          <w:b/>
          <w:sz w:val="32"/>
          <w:szCs w:val="32"/>
        </w:rPr>
        <w:t>、</w:t>
      </w:r>
      <w:r>
        <w:rPr>
          <w:rFonts w:hint="eastAsia" w:cs="宋体" w:asciiTheme="minorEastAsia" w:hAnsiTheme="minorEastAsia" w:eastAsiaTheme="minorEastAsia"/>
          <w:b/>
          <w:kern w:val="0"/>
          <w:sz w:val="32"/>
          <w:szCs w:val="32"/>
        </w:rPr>
        <w:t>分包意向协议（如果有）</w:t>
      </w:r>
    </w:p>
    <w:p w14:paraId="792A8B96">
      <w:pPr>
        <w:widowControl/>
        <w:spacing w:line="360" w:lineRule="auto"/>
        <w:ind w:firstLine="120" w:firstLineChars="5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sz w:val="24"/>
        </w:rPr>
        <w:t>）</w:t>
      </w:r>
    </w:p>
    <w:p w14:paraId="4882DC04">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若成为</w:t>
      </w:r>
      <w:r>
        <w:rPr>
          <w:rFonts w:hint="eastAsia" w:cs="宋体" w:asciiTheme="minorEastAsia" w:hAnsiTheme="minorEastAsia" w:eastAsiaTheme="minorEastAsia"/>
          <w:sz w:val="24"/>
        </w:rPr>
        <w:t>（项目名称）【项目编号：（采购编号）】</w:t>
      </w:r>
      <w:r>
        <w:rPr>
          <w:rFonts w:hint="eastAsia" w:cs="宋体" w:asciiTheme="minorEastAsia" w:hAnsiTheme="minorEastAsia" w:eastAsiaTheme="minorEastAsia"/>
          <w:kern w:val="0"/>
          <w:sz w:val="24"/>
          <w:lang w:val="zh-CN"/>
        </w:rPr>
        <w:t>的成交供应商，将依法采取分包方式履行合同。</w:t>
      </w: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rPr>
        <w:t>与</w:t>
      </w:r>
      <w:r>
        <w:rPr>
          <w:rFonts w:hint="eastAsia" w:cs="宋体" w:asciiTheme="minorEastAsia" w:hAnsiTheme="minorEastAsia" w:eastAsiaTheme="minorEastAsia"/>
          <w:kern w:val="0"/>
          <w:sz w:val="24"/>
          <w:u w:val="single"/>
        </w:rPr>
        <w:t>（所有分包供应商名称）</w:t>
      </w:r>
      <w:r>
        <w:rPr>
          <w:rFonts w:hint="eastAsia" w:cs="宋体" w:asciiTheme="minorEastAsia" w:hAnsiTheme="minorEastAsia" w:eastAsiaTheme="minorEastAsia"/>
          <w:kern w:val="0"/>
          <w:sz w:val="24"/>
        </w:rPr>
        <w:t>达成分包意向协议</w:t>
      </w:r>
      <w:r>
        <w:rPr>
          <w:rFonts w:hint="eastAsia" w:cs="宋体" w:asciiTheme="minorEastAsia" w:hAnsiTheme="minorEastAsia" w:eastAsiaTheme="minorEastAsia"/>
          <w:kern w:val="0"/>
          <w:sz w:val="24"/>
          <w:lang w:val="zh-CN"/>
        </w:rPr>
        <w:t xml:space="preserve">。 </w:t>
      </w:r>
    </w:p>
    <w:p w14:paraId="1CAC6539">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一、分包标的及数量</w:t>
      </w:r>
    </w:p>
    <w:p w14:paraId="3BD97486">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u w:val="single"/>
        </w:rPr>
        <w:t>（供应商名称）</w:t>
      </w:r>
      <w:r>
        <w:rPr>
          <w:rFonts w:hint="eastAsia" w:cs="宋体" w:asciiTheme="minorEastAsia" w:hAnsiTheme="minorEastAsia" w:eastAsiaTheme="minorEastAsia"/>
          <w:kern w:val="0"/>
          <w:sz w:val="24"/>
          <w:lang w:val="zh-CN"/>
        </w:rPr>
        <w:t>将</w:t>
      </w:r>
      <w:r>
        <w:rPr>
          <w:rFonts w:hint="eastAsia" w:cs="宋体" w:asciiTheme="minorEastAsia" w:hAnsiTheme="minorEastAsia" w:eastAsiaTheme="minorEastAsia"/>
          <w:u w:val="single"/>
        </w:rPr>
        <w:t xml:space="preserve">  </w:t>
      </w:r>
      <w:r>
        <w:rPr>
          <w:rFonts w:cs="宋体" w:asciiTheme="minorEastAsia" w:hAnsiTheme="minorEastAsia" w:eastAsiaTheme="minorEastAsia"/>
          <w:kern w:val="0"/>
          <w:sz w:val="24"/>
          <w:u w:val="single"/>
        </w:rPr>
        <w:t xml:space="preserve"> XX工作内容   </w:t>
      </w:r>
      <w:r>
        <w:rPr>
          <w:rFonts w:hint="eastAsia" w:cs="宋体" w:asciiTheme="minorEastAsia" w:hAnsiTheme="minorEastAsia" w:eastAsiaTheme="minorEastAsia"/>
          <w:sz w:val="24"/>
        </w:rPr>
        <w:t>分包给</w:t>
      </w:r>
      <w:r>
        <w:rPr>
          <w:rFonts w:hint="eastAsia" w:cs="宋体" w:asciiTheme="minorEastAsia" w:hAnsiTheme="minorEastAsia" w:eastAsiaTheme="minorEastAsia"/>
          <w:kern w:val="0"/>
          <w:sz w:val="24"/>
          <w:u w:val="single"/>
        </w:rPr>
        <w:t>（分包供应商1名称）</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kern w:val="0"/>
          <w:sz w:val="24"/>
          <w:u w:val="single"/>
        </w:rPr>
        <w:t>（分包供应商2名称），</w:t>
      </w:r>
      <w:r>
        <w:rPr>
          <w:rFonts w:hint="eastAsia" w:cs="宋体" w:asciiTheme="minorEastAsia" w:hAnsiTheme="minorEastAsia" w:eastAsiaTheme="minorEastAsia"/>
          <w:kern w:val="0"/>
          <w:sz w:val="24"/>
          <w:lang w:val="zh-CN"/>
        </w:rPr>
        <w:t>具备承</w:t>
      </w:r>
      <w:r>
        <w:rPr>
          <w:rFonts w:hint="eastAsia" w:cs="宋体" w:asciiTheme="minorEastAsia" w:hAnsiTheme="minorEastAsia" w:eastAsiaTheme="minorEastAsia"/>
          <w:kern w:val="0"/>
          <w:sz w:val="24"/>
        </w:rPr>
        <w:t>担</w:t>
      </w:r>
      <w:r>
        <w:rPr>
          <w:rFonts w:hint="eastAsia" w:cs="宋体" w:asciiTheme="minorEastAsia" w:hAnsiTheme="minorEastAsia" w:eastAsiaTheme="minorEastAsia"/>
          <w:kern w:val="0"/>
          <w:sz w:val="24"/>
          <w:u w:val="single"/>
          <w:lang w:val="zh-CN"/>
        </w:rPr>
        <w:t>XX工作内容</w:t>
      </w:r>
      <w:r>
        <w:rPr>
          <w:rFonts w:hint="eastAsia" w:cs="宋体" w:asciiTheme="minorEastAsia" w:hAnsiTheme="minorEastAsia" w:eastAsiaTheme="minorEastAsia"/>
          <w:kern w:val="0"/>
          <w:sz w:val="24"/>
          <w:lang w:val="zh-CN"/>
        </w:rPr>
        <w:t>相应资质条件且不得再次分包；</w:t>
      </w:r>
    </w:p>
    <w:p w14:paraId="21CF33E9">
      <w:pPr>
        <w:pStyle w:val="631"/>
      </w:pPr>
      <w:r>
        <w:rPr>
          <w:rFonts w:hint="eastAsia"/>
        </w:rPr>
        <w:t>……</w:t>
      </w:r>
    </w:p>
    <w:p w14:paraId="518070AF">
      <w:pPr>
        <w:ind w:firstLine="305"/>
        <w:rPr>
          <w:rFonts w:asciiTheme="minorEastAsia" w:hAnsiTheme="minorEastAsia" w:eastAsiaTheme="minorEastAsia"/>
        </w:rPr>
      </w:pPr>
      <w:r>
        <w:rPr>
          <w:rFonts w:hint="eastAsia" w:asciiTheme="minorEastAsia" w:hAnsiTheme="minorEastAsia" w:eastAsiaTheme="minorEastAsia"/>
          <w:lang w:val="zh-CN"/>
        </w:rPr>
        <w:t xml:space="preserve"> </w:t>
      </w:r>
    </w:p>
    <w:p w14:paraId="6241140B">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二、分包供应商中小企业合同份额（如果有）</w:t>
      </w:r>
    </w:p>
    <w:p w14:paraId="768D342E">
      <w:pPr>
        <w:snapToGrid w:val="0"/>
        <w:spacing w:line="360" w:lineRule="auto"/>
        <w:ind w:firstLine="576"/>
        <w:rPr>
          <w:rFonts w:cs="宋体" w:asciiTheme="minorEastAsia" w:hAnsiTheme="minorEastAsia" w:eastAsiaTheme="minorEastAsia"/>
          <w:b/>
          <w:kern w:val="0"/>
          <w:sz w:val="24"/>
          <w:lang w:val="zh-CN"/>
        </w:rPr>
      </w:pPr>
      <w:r>
        <w:rPr>
          <w:rFonts w:cs="宋体" w:asciiTheme="minorEastAsia" w:hAnsiTheme="minorEastAsia" w:eastAsiaTheme="minorEastAsia"/>
          <w:kern w:val="0"/>
          <w:sz w:val="24"/>
        </w:rPr>
        <w:t>1、</w:t>
      </w:r>
      <w:r>
        <w:rPr>
          <w:rFonts w:hint="eastAsia" w:cs="宋体" w:asciiTheme="minorEastAsia" w:hAnsiTheme="minorEastAsia" w:eastAsiaTheme="minorEastAsia"/>
          <w:kern w:val="0"/>
          <w:sz w:val="24"/>
          <w:u w:val="single"/>
        </w:rPr>
        <w:t>（分包供应商X</w:t>
      </w:r>
      <w:r>
        <w:rPr>
          <w:rFonts w:cs="宋体" w:asciiTheme="minorEastAsia" w:hAnsiTheme="minorEastAsia" w:eastAsiaTheme="minorEastAsia"/>
          <w:kern w:val="0"/>
          <w:sz w:val="24"/>
          <w:u w:val="single"/>
        </w:rPr>
        <w:t>,</w:t>
      </w:r>
      <w:r>
        <w:rPr>
          <w:rFonts w:hint="eastAsia" w:cs="宋体" w:asciiTheme="minorEastAsia" w:hAnsiTheme="minorEastAsia" w:eastAsiaTheme="minorEastAsia"/>
          <w:kern w:val="0"/>
          <w:sz w:val="24"/>
          <w:u w:val="single"/>
        </w:rPr>
        <w:t>……）提供的服务全部由小微企业承接，</w:t>
      </w:r>
      <w:r>
        <w:rPr>
          <w:rFonts w:hint="eastAsia" w:cs="宋体" w:asciiTheme="minorEastAsia" w:hAnsiTheme="minorEastAsia" w:eastAsiaTheme="minorEastAsia"/>
          <w:kern w:val="0"/>
          <w:sz w:val="24"/>
        </w:rPr>
        <w:t>其合同份额占到合同总金额</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%以上</w:t>
      </w:r>
      <w:r>
        <w:rPr>
          <w:rFonts w:hint="eastAsia" w:cs="宋体" w:asciiTheme="minorEastAsia" w:hAnsiTheme="minorEastAsia" w:eastAsiaTheme="minorEastAsia"/>
        </w:rPr>
        <w:t>。</w:t>
      </w:r>
      <w:r>
        <w:rPr>
          <w:rFonts w:hint="eastAsia" w:cs="宋体" w:asciiTheme="minorEastAsia" w:hAnsiTheme="minorEastAsia" w:eastAsiaTheme="minorEastAsia"/>
          <w:b/>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kern w:val="0"/>
          <w:sz w:val="24"/>
          <w:lang w:val="zh-CN"/>
        </w:rPr>
        <w:t>对大中型企业的报价按评标标准确定的比例给予扣除</w:t>
      </w:r>
      <w:r>
        <w:rPr>
          <w:rFonts w:hint="eastAsia" w:cs="宋体" w:asciiTheme="minorEastAsia" w:hAnsiTheme="minorEastAsia" w:eastAsiaTheme="minorEastAsia"/>
          <w:b/>
          <w:kern w:val="0"/>
          <w:sz w:val="24"/>
          <w:lang w:val="zh-CN"/>
        </w:rPr>
        <w:t>。供应商</w:t>
      </w:r>
      <w:r>
        <w:rPr>
          <w:rFonts w:hint="eastAsia" w:cs="宋体" w:asciiTheme="minorEastAsia" w:hAnsiTheme="minorEastAsia" w:eastAsiaTheme="minorEastAsia"/>
          <w:b/>
          <w:sz w:val="24"/>
        </w:rPr>
        <w:t>拟享受以上价格扣除政策的，填写有关内容。</w:t>
      </w:r>
      <w:r>
        <w:rPr>
          <w:rFonts w:hint="eastAsia" w:cs="宋体" w:asciiTheme="minorEastAsia" w:hAnsiTheme="minorEastAsia" w:eastAsiaTheme="minorEastAsia"/>
          <w:b/>
          <w:kern w:val="0"/>
          <w:sz w:val="24"/>
          <w:lang w:val="zh-CN"/>
        </w:rPr>
        <w:t>）</w:t>
      </w:r>
    </w:p>
    <w:p w14:paraId="64781D93">
      <w:pPr>
        <w:spacing w:line="360" w:lineRule="auto"/>
        <w:ind w:firstLine="480" w:firstLineChars="200"/>
        <w:rPr>
          <w:rFonts w:cs="宋体" w:asciiTheme="minorEastAsia" w:hAnsiTheme="minorEastAsia" w:eastAsiaTheme="minorEastAsia"/>
          <w:b/>
          <w:bCs/>
          <w:kern w:val="0"/>
          <w:sz w:val="24"/>
          <w:lang w:val="zh-CN"/>
        </w:rPr>
      </w:pPr>
      <w:r>
        <w:rPr>
          <w:rFonts w:hint="eastAsia" w:cs="宋体" w:asciiTheme="minorEastAsia" w:hAnsiTheme="minorEastAsia" w:eastAsiaTheme="minorEastAsia"/>
          <w:sz w:val="24"/>
        </w:rPr>
        <w:t>2、中小企业合同金额达到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%，其中小微企业合同金额达到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bCs/>
          <w:kern w:val="0"/>
          <w:sz w:val="24"/>
          <w:lang w:val="zh-CN"/>
        </w:rPr>
        <w:t>（</w:t>
      </w:r>
      <w:r>
        <w:rPr>
          <w:rFonts w:hint="eastAsia" w:cs="宋体" w:asciiTheme="minorEastAsia" w:hAnsiTheme="minorEastAsia" w:eastAsiaTheme="minorEastAsia"/>
          <w:b/>
          <w:bCs/>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kern w:val="0"/>
          <w:sz w:val="24"/>
          <w:lang w:val="zh-CN"/>
        </w:rPr>
        <w:t>分包意向协议</w:t>
      </w:r>
      <w:r>
        <w:rPr>
          <w:rFonts w:hint="eastAsia" w:cs="宋体" w:asciiTheme="minorEastAsia" w:hAnsiTheme="minorEastAsia" w:eastAsiaTheme="minorEastAsia"/>
          <w:b/>
          <w:bCs/>
          <w:sz w:val="24"/>
        </w:rPr>
        <w:t>中中小企业、小微企业合同金额应当达到的比例要求填写。</w:t>
      </w:r>
      <w:r>
        <w:rPr>
          <w:rFonts w:hint="eastAsia" w:cs="宋体" w:asciiTheme="minorEastAsia" w:hAnsiTheme="minorEastAsia" w:eastAsiaTheme="minorEastAsia"/>
          <w:b/>
          <w:bCs/>
          <w:kern w:val="0"/>
          <w:sz w:val="24"/>
          <w:lang w:val="zh-CN"/>
        </w:rPr>
        <w:t>）</w:t>
      </w:r>
    </w:p>
    <w:p w14:paraId="327101F2">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三、分包工作履行期限、地点、方式</w:t>
      </w:r>
    </w:p>
    <w:p w14:paraId="5FE495C5">
      <w:pPr>
        <w:snapToGrid w:val="0"/>
        <w:spacing w:line="360" w:lineRule="auto"/>
        <w:ind w:firstLine="576"/>
        <w:rPr>
          <w:rFonts w:cs="宋体" w:asciiTheme="minorEastAsia" w:hAnsiTheme="minorEastAsia" w:eastAsiaTheme="minorEastAsia"/>
          <w:u w:val="single"/>
        </w:rPr>
      </w:pPr>
      <w:r>
        <w:rPr>
          <w:rFonts w:hint="eastAsia" w:cs="宋体" w:asciiTheme="minorEastAsia" w:hAnsiTheme="minorEastAsia" w:eastAsiaTheme="minorEastAsia"/>
          <w:u w:val="single"/>
        </w:rPr>
        <w:t xml:space="preserve">                                                                                  </w:t>
      </w:r>
    </w:p>
    <w:p w14:paraId="38D9BBEF">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四、质量</w:t>
      </w:r>
    </w:p>
    <w:p w14:paraId="39701A7E">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6081EC58">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五、价款或者报酬</w:t>
      </w:r>
    </w:p>
    <w:p w14:paraId="60014EB2">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1C26D79A">
      <w:pPr>
        <w:snapToGrid w:val="0"/>
        <w:spacing w:line="360" w:lineRule="auto"/>
        <w:ind w:left="573" w:leftChars="273"/>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六、违约责任</w:t>
      </w:r>
    </w:p>
    <w:p w14:paraId="5A48BAE2">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133802A3">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七、争议解决的办法</w:t>
      </w:r>
    </w:p>
    <w:p w14:paraId="1DCBC4A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u w:val="single"/>
        </w:rPr>
        <w:t xml:space="preserve">                                                                                  </w:t>
      </w:r>
    </w:p>
    <w:p w14:paraId="57B755B0">
      <w:pPr>
        <w:snapToGrid w:val="0"/>
        <w:spacing w:line="360" w:lineRule="auto"/>
        <w:ind w:firstLine="576"/>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八、其他</w:t>
      </w:r>
    </w:p>
    <w:p w14:paraId="7DF607E9">
      <w:pPr>
        <w:snapToGrid w:val="0"/>
        <w:spacing w:line="360" w:lineRule="auto"/>
        <w:ind w:left="5520" w:hanging="5520" w:hangingChars="2300"/>
        <w:rPr>
          <w:rFonts w:cs="宋体" w:asciiTheme="minorEastAsia" w:hAnsiTheme="minorEastAsia" w:eastAsiaTheme="minorEastAsia"/>
          <w:kern w:val="0"/>
          <w:sz w:val="24"/>
          <w:lang w:val="zh-CN"/>
        </w:rPr>
      </w:pPr>
      <w:r>
        <w:rPr>
          <w:rFonts w:hint="eastAsia" w:cs="宋体" w:asciiTheme="minorEastAsia" w:hAnsiTheme="minorEastAsia" w:eastAsiaTheme="minorEastAsia"/>
          <w:sz w:val="24"/>
        </w:rPr>
        <w:t>中小企业合同金额达到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%，小微企业合同金额达到</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w:t>
      </w:r>
      <w:r>
        <w:rPr>
          <w:rFonts w:hint="eastAsia" w:cs="宋体" w:asciiTheme="minorEastAsia" w:hAnsiTheme="minorEastAsia" w:eastAsiaTheme="minorEastAsia"/>
          <w:kern w:val="0"/>
          <w:sz w:val="24"/>
          <w:lang w:val="zh-CN"/>
        </w:rPr>
        <w:t xml:space="preserve">  。                                           </w:t>
      </w:r>
    </w:p>
    <w:p w14:paraId="765D9A2A">
      <w:pPr>
        <w:snapToGrid w:val="0"/>
        <w:spacing w:line="360" w:lineRule="auto"/>
        <w:ind w:left="4830" w:leftChars="2300" w:firstLine="720" w:firstLineChars="300"/>
        <w:rPr>
          <w:rFonts w:cs="宋体" w:asciiTheme="minorEastAsia" w:hAnsiTheme="minorEastAsia" w:eastAsiaTheme="minorEastAsia"/>
          <w:kern w:val="0"/>
          <w:sz w:val="24"/>
          <w:lang w:val="zh-CN"/>
        </w:rPr>
      </w:pPr>
    </w:p>
    <w:p w14:paraId="25A870E1">
      <w:pPr>
        <w:snapToGrid w:val="0"/>
        <w:spacing w:line="360" w:lineRule="auto"/>
        <w:ind w:left="4830" w:leftChars="2300" w:firstLine="720" w:firstLineChars="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磋商供应商名称(公章)：</w:t>
      </w:r>
    </w:p>
    <w:p w14:paraId="133E37D2">
      <w:pPr>
        <w:snapToGrid w:val="0"/>
        <w:spacing w:line="360" w:lineRule="auto"/>
        <w:jc w:val="right"/>
        <w:rPr>
          <w:rStyle w:val="630"/>
        </w:rPr>
      </w:pPr>
      <w:r>
        <w:rPr>
          <w:rStyle w:val="630"/>
          <w:rFonts w:hint="eastAsia"/>
        </w:rPr>
        <w:t>法定代表人（负责人） (签名)：</w:t>
      </w:r>
    </w:p>
    <w:p w14:paraId="2D1B1F8B">
      <w:pPr>
        <w:snapToGrid w:val="0"/>
        <w:spacing w:line="360" w:lineRule="auto"/>
        <w:ind w:right="480" w:firstLine="5520" w:firstLineChars="2300"/>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分包供应商名称(公章)：</w:t>
      </w:r>
    </w:p>
    <w:p w14:paraId="71C8763D">
      <w:pPr>
        <w:snapToGrid w:val="0"/>
        <w:spacing w:line="360" w:lineRule="auto"/>
        <w:jc w:val="right"/>
        <w:rPr>
          <w:rFonts w:cs="宋体" w:asciiTheme="minorEastAsia" w:hAnsiTheme="minorEastAsia" w:eastAsiaTheme="minorEastAsia"/>
          <w:kern w:val="0"/>
          <w:sz w:val="24"/>
          <w:lang w:val="zh-CN"/>
        </w:rPr>
      </w:pPr>
      <w:r>
        <w:rPr>
          <w:rStyle w:val="630"/>
          <w:rFonts w:hint="eastAsia"/>
        </w:rPr>
        <w:t>法定代表人（负责人） (签名)：</w:t>
      </w:r>
    </w:p>
    <w:p w14:paraId="0AC7B24F">
      <w:pPr>
        <w:snapToGrid w:val="0"/>
        <w:spacing w:line="360" w:lineRule="auto"/>
        <w:ind w:firstLine="5760" w:firstLineChars="2400"/>
        <w:rPr>
          <w:rFonts w:cs="宋体" w:asciiTheme="minorEastAsia" w:hAnsiTheme="minorEastAsia" w:eastAsiaTheme="minorEastAsia"/>
        </w:rPr>
      </w:pPr>
      <w:r>
        <w:rPr>
          <w:rFonts w:hint="eastAsia" w:cs="宋体" w:asciiTheme="minorEastAsia" w:hAnsiTheme="minorEastAsia" w:eastAsiaTheme="minorEastAsia"/>
          <w:kern w:val="0"/>
          <w:sz w:val="24"/>
          <w:lang w:val="zh-CN"/>
        </w:rPr>
        <w:t>……</w:t>
      </w:r>
    </w:p>
    <w:p w14:paraId="1EEFAF01">
      <w:pPr>
        <w:spacing w:line="360" w:lineRule="auto"/>
        <w:jc w:val="center"/>
        <w:rPr>
          <w:rFonts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 xml:space="preserve">                                        日期：  年  月   日</w:t>
      </w:r>
    </w:p>
    <w:p w14:paraId="0AA36AC8">
      <w:pPr>
        <w:widowControl/>
        <w:adjustRightInd/>
        <w:jc w:val="left"/>
        <w:rPr>
          <w:rFonts w:cs="仿宋_GB2312" w:asciiTheme="minorEastAsia" w:hAnsiTheme="minorEastAsia" w:eastAsiaTheme="minorEastAsia"/>
          <w:b/>
          <w:kern w:val="0"/>
          <w:sz w:val="32"/>
          <w:szCs w:val="32"/>
          <w:lang w:val="zh-CN"/>
        </w:rPr>
      </w:pPr>
      <w:r>
        <w:rPr>
          <w:rFonts w:cs="仿宋_GB2312" w:asciiTheme="minorEastAsia" w:hAnsiTheme="minorEastAsia" w:eastAsiaTheme="minorEastAsia"/>
          <w:b/>
          <w:kern w:val="0"/>
          <w:sz w:val="32"/>
          <w:szCs w:val="32"/>
          <w:lang w:val="zh-CN"/>
        </w:rPr>
        <w:br w:type="page"/>
      </w:r>
    </w:p>
    <w:p w14:paraId="34BFB638">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kern w:val="0"/>
          <w:sz w:val="32"/>
          <w:szCs w:val="32"/>
          <w:lang w:val="zh-CN"/>
        </w:rPr>
        <w:t>五</w:t>
      </w:r>
      <w:r>
        <w:rPr>
          <w:rFonts w:hint="eastAsia" w:cs="仿宋_GB2312" w:asciiTheme="minorEastAsia" w:hAnsiTheme="minorEastAsia" w:eastAsiaTheme="minorEastAsia"/>
          <w:b/>
          <w:sz w:val="32"/>
          <w:szCs w:val="32"/>
        </w:rPr>
        <w:t>、所有资信文件（复印件）</w:t>
      </w:r>
    </w:p>
    <w:p w14:paraId="77B1D96C">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sz w:val="24"/>
        </w:rPr>
        <w:t>（由供应商根据采购需求及磋商文件要求编制）</w:t>
      </w:r>
    </w:p>
    <w:p w14:paraId="5177F615">
      <w:pPr>
        <w:spacing w:line="360" w:lineRule="auto"/>
        <w:jc w:val="center"/>
        <w:rPr>
          <w:rFonts w:cs="仿宋_GB2312" w:asciiTheme="minorEastAsia" w:hAnsiTheme="minorEastAsia" w:eastAsiaTheme="minorEastAsia"/>
          <w:b/>
          <w:sz w:val="30"/>
          <w:szCs w:val="30"/>
        </w:rPr>
      </w:pPr>
    </w:p>
    <w:p w14:paraId="51559571">
      <w:pPr>
        <w:snapToGrid w:val="0"/>
        <w:spacing w:line="360" w:lineRule="auto"/>
        <w:ind w:firstLine="5160" w:firstLineChars="215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p>
    <w:p w14:paraId="28870137">
      <w:pPr>
        <w:snapToGrid w:val="0"/>
        <w:spacing w:line="360" w:lineRule="auto"/>
        <w:ind w:firstLine="5160" w:firstLineChars="215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 xml:space="preserve">：   年  </w:t>
      </w:r>
      <w:r>
        <w:rPr>
          <w:rFonts w:hint="eastAsia" w:cs="仿宋_GB2312" w:asciiTheme="minorEastAsia" w:hAnsiTheme="minorEastAsia" w:eastAsiaTheme="minorEastAsia"/>
          <w:kern w:val="0"/>
          <w:sz w:val="24"/>
          <w:lang w:val="zh-CN"/>
        </w:rPr>
        <w:t>月</w:t>
      </w: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日</w:t>
      </w:r>
    </w:p>
    <w:p w14:paraId="4A57775E">
      <w:pPr>
        <w:spacing w:line="360" w:lineRule="auto"/>
        <w:jc w:val="center"/>
        <w:rPr>
          <w:rFonts w:cs="仿宋_GB2312" w:asciiTheme="minorEastAsia" w:hAnsiTheme="minorEastAsia" w:eastAsiaTheme="minorEastAsia"/>
          <w:b/>
          <w:kern w:val="0"/>
          <w:sz w:val="32"/>
          <w:szCs w:val="32"/>
        </w:rPr>
      </w:pPr>
    </w:p>
    <w:p w14:paraId="2121C8CC">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kern w:val="0"/>
          <w:sz w:val="32"/>
          <w:szCs w:val="32"/>
        </w:rPr>
        <w:t>六</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主要业绩证明</w:t>
      </w:r>
    </w:p>
    <w:p w14:paraId="46035642">
      <w:pPr>
        <w:autoSpaceDE w:val="0"/>
        <w:autoSpaceDN w:val="0"/>
        <w:spacing w:line="360" w:lineRule="auto"/>
        <w:ind w:firstLine="120"/>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50CCAFC7">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D1737C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093D55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14:paraId="16A8B38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2045AC6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542ACB9D">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w:t>
            </w:r>
          </w:p>
          <w:p w14:paraId="5B9A294D">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投资</w:t>
            </w:r>
          </w:p>
          <w:p w14:paraId="5961EA57">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6F3F1498">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76229A6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3FBA8FC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所在页码</w:t>
            </w:r>
          </w:p>
        </w:tc>
      </w:tr>
      <w:tr w14:paraId="395168DE">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07E1DB0E">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3F417722">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6EE9E69C">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4665640A">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5399D070">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7B793F5F">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26AADEBF">
            <w:pPr>
              <w:autoSpaceDE w:val="0"/>
              <w:autoSpaceDN w:val="0"/>
              <w:spacing w:line="360" w:lineRule="auto"/>
              <w:rPr>
                <w:rFonts w:cs="仿宋_GB2312" w:asciiTheme="minorEastAsia" w:hAnsiTheme="minorEastAsia" w:eastAsiaTheme="minorEastAsia"/>
                <w:sz w:val="24"/>
              </w:rPr>
            </w:pPr>
          </w:p>
        </w:tc>
      </w:tr>
      <w:tr w14:paraId="58E344B7">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2CABC7D2">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7E9339A8">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71C8B88F">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2A67D479">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6DAC8F13">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60304A28">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07BF4A65">
            <w:pPr>
              <w:autoSpaceDE w:val="0"/>
              <w:autoSpaceDN w:val="0"/>
              <w:spacing w:line="360" w:lineRule="auto"/>
              <w:rPr>
                <w:rFonts w:cs="仿宋_GB2312" w:asciiTheme="minorEastAsia" w:hAnsiTheme="minorEastAsia" w:eastAsiaTheme="minorEastAsia"/>
                <w:sz w:val="24"/>
              </w:rPr>
            </w:pPr>
          </w:p>
        </w:tc>
      </w:tr>
      <w:tr w14:paraId="71AC1B87">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154F1350">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1E8F7975">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58AB221F">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6F1E32A6">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2B10267B">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689A301A">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17561260">
            <w:pPr>
              <w:autoSpaceDE w:val="0"/>
              <w:autoSpaceDN w:val="0"/>
              <w:spacing w:line="360" w:lineRule="auto"/>
              <w:rPr>
                <w:rFonts w:cs="仿宋_GB2312" w:asciiTheme="minorEastAsia" w:hAnsiTheme="minorEastAsia" w:eastAsiaTheme="minorEastAsia"/>
                <w:sz w:val="24"/>
              </w:rPr>
            </w:pPr>
          </w:p>
        </w:tc>
      </w:tr>
      <w:tr w14:paraId="221FD820">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0B848E50">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39B0036D">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338A3B16">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6E66A960">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407E148D">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4191AC58">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778E51F5">
            <w:pPr>
              <w:autoSpaceDE w:val="0"/>
              <w:autoSpaceDN w:val="0"/>
              <w:spacing w:line="360" w:lineRule="auto"/>
              <w:rPr>
                <w:rFonts w:cs="仿宋_GB2312" w:asciiTheme="minorEastAsia" w:hAnsiTheme="minorEastAsia" w:eastAsiaTheme="minorEastAsia"/>
                <w:sz w:val="24"/>
              </w:rPr>
            </w:pPr>
          </w:p>
        </w:tc>
      </w:tr>
      <w:tr w14:paraId="2DB45767">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46306CAF">
            <w:pPr>
              <w:autoSpaceDE w:val="0"/>
              <w:autoSpaceDN w:val="0"/>
              <w:spacing w:line="360" w:lineRule="auto"/>
              <w:rPr>
                <w:rFonts w:cs="仿宋_GB2312" w:asciiTheme="minorEastAsia" w:hAnsiTheme="minorEastAsia" w:eastAsiaTheme="minorEastAsia"/>
                <w:sz w:val="24"/>
              </w:rPr>
            </w:pPr>
          </w:p>
        </w:tc>
        <w:tc>
          <w:tcPr>
            <w:tcW w:w="951" w:type="dxa"/>
            <w:tcBorders>
              <w:top w:val="single" w:color="auto" w:sz="6" w:space="0"/>
              <w:left w:val="single" w:color="auto" w:sz="6" w:space="0"/>
              <w:bottom w:val="single" w:color="auto" w:sz="6" w:space="0"/>
              <w:right w:val="single" w:color="auto" w:sz="6" w:space="0"/>
            </w:tcBorders>
          </w:tcPr>
          <w:p w14:paraId="50687FDC">
            <w:pPr>
              <w:autoSpaceDE w:val="0"/>
              <w:autoSpaceDN w:val="0"/>
              <w:spacing w:line="360" w:lineRule="auto"/>
              <w:rPr>
                <w:rFonts w:cs="仿宋_GB2312" w:asciiTheme="minorEastAsia" w:hAnsiTheme="minorEastAsia" w:eastAsiaTheme="minorEastAsia"/>
                <w:sz w:val="24"/>
              </w:rPr>
            </w:pPr>
          </w:p>
        </w:tc>
        <w:tc>
          <w:tcPr>
            <w:tcW w:w="1356" w:type="dxa"/>
            <w:tcBorders>
              <w:top w:val="single" w:color="auto" w:sz="6" w:space="0"/>
              <w:left w:val="single" w:color="auto" w:sz="6" w:space="0"/>
              <w:bottom w:val="single" w:color="auto" w:sz="6" w:space="0"/>
              <w:right w:val="single" w:color="auto" w:sz="6" w:space="0"/>
            </w:tcBorders>
          </w:tcPr>
          <w:p w14:paraId="1F96BA25">
            <w:pPr>
              <w:autoSpaceDE w:val="0"/>
              <w:autoSpaceDN w:val="0"/>
              <w:spacing w:line="360" w:lineRule="auto"/>
              <w:rPr>
                <w:rFonts w:cs="仿宋_GB2312" w:asciiTheme="minorEastAsia" w:hAnsiTheme="minorEastAsia" w:eastAsiaTheme="minorEastAsia"/>
                <w:sz w:val="24"/>
              </w:rPr>
            </w:pPr>
          </w:p>
        </w:tc>
        <w:tc>
          <w:tcPr>
            <w:tcW w:w="1143" w:type="dxa"/>
            <w:tcBorders>
              <w:top w:val="single" w:color="auto" w:sz="6" w:space="0"/>
              <w:left w:val="single" w:color="auto" w:sz="6" w:space="0"/>
              <w:bottom w:val="single" w:color="auto" w:sz="6" w:space="0"/>
              <w:right w:val="single" w:color="auto" w:sz="6" w:space="0"/>
            </w:tcBorders>
          </w:tcPr>
          <w:p w14:paraId="1A5F0C56">
            <w:pPr>
              <w:autoSpaceDE w:val="0"/>
              <w:autoSpaceDN w:val="0"/>
              <w:spacing w:line="360" w:lineRule="auto"/>
              <w:rPr>
                <w:rFonts w:cs="仿宋_GB2312" w:asciiTheme="minorEastAsia" w:hAnsiTheme="minorEastAsia" w:eastAsiaTheme="minorEastAsia"/>
                <w:sz w:val="24"/>
              </w:rPr>
            </w:pPr>
          </w:p>
        </w:tc>
        <w:tc>
          <w:tcPr>
            <w:tcW w:w="1155" w:type="dxa"/>
            <w:tcBorders>
              <w:top w:val="single" w:color="auto" w:sz="6" w:space="0"/>
              <w:left w:val="single" w:color="auto" w:sz="6" w:space="0"/>
              <w:bottom w:val="single" w:color="auto" w:sz="6" w:space="0"/>
              <w:right w:val="single" w:color="auto" w:sz="6" w:space="0"/>
            </w:tcBorders>
          </w:tcPr>
          <w:p w14:paraId="471EF2D8">
            <w:pPr>
              <w:autoSpaceDE w:val="0"/>
              <w:autoSpaceDN w:val="0"/>
              <w:spacing w:line="360" w:lineRule="auto"/>
              <w:rPr>
                <w:rFonts w:cs="仿宋_GB2312" w:asciiTheme="minorEastAsia" w:hAnsiTheme="minorEastAsia" w:eastAsiaTheme="minorEastAsia"/>
                <w:sz w:val="24"/>
              </w:rPr>
            </w:pPr>
          </w:p>
        </w:tc>
        <w:tc>
          <w:tcPr>
            <w:tcW w:w="1515" w:type="dxa"/>
            <w:tcBorders>
              <w:top w:val="single" w:color="auto" w:sz="6" w:space="0"/>
              <w:left w:val="single" w:color="auto" w:sz="6" w:space="0"/>
              <w:bottom w:val="single" w:color="auto" w:sz="6" w:space="0"/>
              <w:right w:val="single" w:color="auto" w:sz="6" w:space="0"/>
            </w:tcBorders>
          </w:tcPr>
          <w:p w14:paraId="798065EB">
            <w:pPr>
              <w:autoSpaceDE w:val="0"/>
              <w:autoSpaceDN w:val="0"/>
              <w:spacing w:line="360" w:lineRule="auto"/>
              <w:rPr>
                <w:rFonts w:cs="仿宋_GB2312" w:asciiTheme="minorEastAsia" w:hAnsiTheme="minorEastAsia" w:eastAsiaTheme="minorEastAsia"/>
                <w:sz w:val="24"/>
              </w:rPr>
            </w:pPr>
          </w:p>
        </w:tc>
        <w:tc>
          <w:tcPr>
            <w:tcW w:w="1215" w:type="dxa"/>
            <w:tcBorders>
              <w:top w:val="single" w:color="auto" w:sz="6" w:space="0"/>
              <w:left w:val="single" w:color="auto" w:sz="6" w:space="0"/>
              <w:bottom w:val="single" w:color="auto" w:sz="6" w:space="0"/>
              <w:right w:val="single" w:color="auto" w:sz="6" w:space="0"/>
            </w:tcBorders>
          </w:tcPr>
          <w:p w14:paraId="6F1FAA34">
            <w:pPr>
              <w:autoSpaceDE w:val="0"/>
              <w:autoSpaceDN w:val="0"/>
              <w:spacing w:line="360" w:lineRule="auto"/>
              <w:rPr>
                <w:rFonts w:cs="仿宋_GB2312" w:asciiTheme="minorEastAsia" w:hAnsiTheme="minorEastAsia" w:eastAsiaTheme="minorEastAsia"/>
                <w:sz w:val="24"/>
              </w:rPr>
            </w:pPr>
          </w:p>
        </w:tc>
      </w:tr>
    </w:tbl>
    <w:p w14:paraId="203FE231">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b/>
          <w:sz w:val="24"/>
        </w:rPr>
        <w:t>注：供应商可按上述的格式自行编制，须随表提交相应的合同复印件和用户单位验收证明并注明所在文件页码。</w:t>
      </w:r>
    </w:p>
    <w:p w14:paraId="3EEEE892">
      <w:pPr>
        <w:autoSpaceDE w:val="0"/>
        <w:autoSpaceDN w:val="0"/>
        <w:spacing w:line="360" w:lineRule="auto"/>
        <w:rPr>
          <w:rFonts w:cs="仿宋_GB2312" w:asciiTheme="minorEastAsia" w:hAnsiTheme="minorEastAsia" w:eastAsiaTheme="minorEastAsia"/>
          <w:sz w:val="24"/>
        </w:rPr>
      </w:pPr>
    </w:p>
    <w:p w14:paraId="2E7A1AB9">
      <w:pPr>
        <w:autoSpaceDE w:val="0"/>
        <w:autoSpaceDN w:val="0"/>
        <w:spacing w:line="360" w:lineRule="auto"/>
        <w:ind w:firstLine="5280" w:firstLineChars="2200"/>
        <w:rPr>
          <w:rFonts w:cs="仿宋_GB2312" w:asciiTheme="minorEastAsia" w:hAnsiTheme="minorEastAsia" w:eastAsiaTheme="minorEastAsia"/>
          <w:kern w:val="0"/>
          <w:sz w:val="24"/>
        </w:rPr>
      </w:pPr>
    </w:p>
    <w:p w14:paraId="025036B0">
      <w:pPr>
        <w:autoSpaceDE w:val="0"/>
        <w:autoSpaceDN w:val="0"/>
        <w:spacing w:line="360" w:lineRule="auto"/>
        <w:ind w:firstLine="5280" w:firstLineChars="2200"/>
        <w:rPr>
          <w:rFonts w:cs="仿宋_GB2312" w:asciiTheme="minorEastAsia" w:hAnsiTheme="minorEastAsia" w:eastAsiaTheme="minorEastAsia"/>
          <w:kern w:val="0"/>
          <w:sz w:val="24"/>
        </w:rPr>
      </w:pPr>
    </w:p>
    <w:p w14:paraId="13C0B15B">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7AD6CD4E">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3B6B872F">
      <w:pPr>
        <w:spacing w:line="360" w:lineRule="auto"/>
        <w:jc w:val="center"/>
        <w:rPr>
          <w:rFonts w:cs="仿宋_GB2312" w:asciiTheme="minorEastAsia" w:hAnsiTheme="minorEastAsia" w:eastAsiaTheme="minorEastAsia"/>
          <w:b/>
          <w:bCs/>
          <w:sz w:val="32"/>
          <w:szCs w:val="32"/>
        </w:rPr>
      </w:pPr>
    </w:p>
    <w:p w14:paraId="21EC6314">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七、关于</w:t>
      </w:r>
      <w:r>
        <w:rPr>
          <w:rFonts w:hint="eastAsia" w:cs="仿宋_GB2312" w:asciiTheme="minorEastAsia" w:hAnsiTheme="minorEastAsia" w:eastAsiaTheme="minorEastAsia"/>
          <w:b/>
          <w:kern w:val="0"/>
          <w:sz w:val="32"/>
          <w:szCs w:val="32"/>
          <w:lang w:val="zh-CN"/>
        </w:rPr>
        <w:t>对磋商文件中有关条款的拒绝声明</w:t>
      </w:r>
    </w:p>
    <w:p w14:paraId="3BE9ED7A">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20ADA199">
      <w:pPr>
        <w:spacing w:line="360" w:lineRule="auto"/>
        <w:rPr>
          <w:rFonts w:cs="仿宋_GB2312" w:asciiTheme="minorEastAsia" w:hAnsiTheme="minorEastAsia" w:eastAsiaTheme="minorEastAsia"/>
          <w:sz w:val="24"/>
        </w:rPr>
      </w:pPr>
    </w:p>
    <w:p w14:paraId="0E3350D7">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w:t>
      </w:r>
      <w:r>
        <w:rPr>
          <w:rFonts w:hint="eastAsia" w:cs="仿宋_GB2312" w:asciiTheme="minorEastAsia" w:hAnsiTheme="minorEastAsia" w:eastAsiaTheme="minorEastAsia"/>
          <w:kern w:val="0"/>
          <w:sz w:val="24"/>
          <w:lang w:val="zh-CN"/>
        </w:rPr>
        <w:t>磋商供应商名称(公章)：</w:t>
      </w:r>
    </w:p>
    <w:p w14:paraId="1F00F84F">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14:paraId="177E8112">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14:paraId="5785ED46">
      <w:pPr>
        <w:spacing w:line="360" w:lineRule="auto"/>
        <w:jc w:val="center"/>
        <w:rPr>
          <w:rFonts w:cs="仿宋_GB2312" w:asciiTheme="minorEastAsia" w:hAnsiTheme="minorEastAsia" w:eastAsiaTheme="minorEastAsia"/>
          <w:b/>
          <w:bCs/>
          <w:sz w:val="32"/>
          <w:szCs w:val="32"/>
        </w:rPr>
      </w:pPr>
    </w:p>
    <w:p w14:paraId="26C3A7E4">
      <w:pPr>
        <w:spacing w:line="360" w:lineRule="auto"/>
        <w:jc w:val="center"/>
        <w:rPr>
          <w:rFonts w:cs="仿宋_GB2312" w:asciiTheme="minorEastAsia" w:hAnsiTheme="minorEastAsia" w:eastAsiaTheme="minorEastAsia"/>
          <w:b/>
          <w:bCs/>
          <w:sz w:val="32"/>
          <w:szCs w:val="32"/>
        </w:rPr>
      </w:pPr>
    </w:p>
    <w:p w14:paraId="588CFE27">
      <w:pPr>
        <w:spacing w:line="360" w:lineRule="auto"/>
        <w:jc w:val="center"/>
        <w:rPr>
          <w:rFonts w:cs="仿宋_GB2312" w:asciiTheme="minorEastAsia" w:hAnsiTheme="minorEastAsia" w:eastAsiaTheme="minorEastAsia"/>
          <w:b/>
          <w:bCs/>
          <w:sz w:val="32"/>
          <w:szCs w:val="32"/>
        </w:rPr>
      </w:pPr>
    </w:p>
    <w:p w14:paraId="6C7BAE4D">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八、认为需要的</w:t>
      </w:r>
      <w:r>
        <w:rPr>
          <w:rFonts w:hint="eastAsia" w:cs="仿宋_GB2312" w:asciiTheme="minorEastAsia" w:hAnsiTheme="minorEastAsia" w:eastAsiaTheme="minorEastAsia"/>
          <w:b/>
          <w:kern w:val="0"/>
          <w:sz w:val="32"/>
          <w:szCs w:val="32"/>
          <w:lang w:val="zh-CN"/>
        </w:rPr>
        <w:t>其他商务文件或说明</w:t>
      </w:r>
    </w:p>
    <w:p w14:paraId="15D3DB14">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02920BE2">
      <w:pPr>
        <w:spacing w:line="360" w:lineRule="auto"/>
        <w:jc w:val="center"/>
        <w:rPr>
          <w:rFonts w:cs="仿宋_GB2312" w:asciiTheme="minorEastAsia" w:hAnsiTheme="minorEastAsia" w:eastAsiaTheme="minorEastAsia"/>
          <w:sz w:val="24"/>
        </w:rPr>
      </w:pPr>
    </w:p>
    <w:p w14:paraId="599D0815">
      <w:pPr>
        <w:spacing w:line="360" w:lineRule="auto"/>
        <w:rPr>
          <w:rFonts w:cs="仿宋_GB2312" w:asciiTheme="minorEastAsia" w:hAnsiTheme="minorEastAsia" w:eastAsiaTheme="minorEastAsia"/>
          <w:sz w:val="24"/>
        </w:rPr>
      </w:pPr>
    </w:p>
    <w:p w14:paraId="673CDE4B">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334EBB1A">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A0A28DA">
      <w:pPr>
        <w:spacing w:line="360" w:lineRule="auto"/>
        <w:jc w:val="center"/>
        <w:rPr>
          <w:rFonts w:cs="仿宋_GB2312" w:asciiTheme="minorEastAsia" w:hAnsiTheme="minorEastAsia" w:eastAsiaTheme="minorEastAsia"/>
          <w:b/>
          <w:bCs/>
          <w:sz w:val="32"/>
          <w:szCs w:val="32"/>
        </w:rPr>
      </w:pPr>
    </w:p>
    <w:p w14:paraId="7DCA01D1">
      <w:pPr>
        <w:spacing w:line="360" w:lineRule="auto"/>
        <w:rPr>
          <w:rFonts w:cs="仿宋_GB2312" w:asciiTheme="minorEastAsia" w:hAnsiTheme="minorEastAsia" w:eastAsiaTheme="minorEastAsia"/>
          <w:b/>
          <w:bCs/>
          <w:kern w:val="0"/>
          <w:sz w:val="24"/>
        </w:rPr>
      </w:pPr>
    </w:p>
    <w:p w14:paraId="2FA2883E">
      <w:pPr>
        <w:widowControl/>
        <w:adjustRightInd/>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rPr>
        <w:br w:type="page"/>
      </w:r>
    </w:p>
    <w:p w14:paraId="6E2A8C0D">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九、技术解决方案</w:t>
      </w:r>
    </w:p>
    <w:p w14:paraId="245673B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14:paraId="43FC1EA3">
      <w:pPr>
        <w:spacing w:line="360" w:lineRule="auto"/>
        <w:jc w:val="center"/>
        <w:rPr>
          <w:rFonts w:cs="仿宋_GB2312" w:asciiTheme="minorEastAsia" w:hAnsiTheme="minorEastAsia" w:eastAsiaTheme="minorEastAsia"/>
          <w:sz w:val="24"/>
        </w:rPr>
      </w:pPr>
    </w:p>
    <w:p w14:paraId="441A299D">
      <w:pPr>
        <w:autoSpaceDE w:val="0"/>
        <w:autoSpaceDN w:val="0"/>
        <w:spacing w:line="360" w:lineRule="auto"/>
        <w:rPr>
          <w:rFonts w:cs="仿宋_GB2312" w:asciiTheme="minorEastAsia" w:hAnsiTheme="minorEastAsia" w:eastAsiaTheme="minorEastAsia"/>
          <w:kern w:val="0"/>
          <w:sz w:val="24"/>
        </w:rPr>
      </w:pPr>
    </w:p>
    <w:p w14:paraId="0F8612B6">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 xml:space="preserve">      磋商供应商名称(公章)：</w:t>
      </w:r>
    </w:p>
    <w:p w14:paraId="4DB0D1AE">
      <w:pPr>
        <w:spacing w:line="360" w:lineRule="auto"/>
        <w:jc w:val="center"/>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 xml:space="preserve">                       法定代表人（负责人）或委托代理人(签名)：                          </w:t>
      </w:r>
    </w:p>
    <w:p w14:paraId="1422D7CE">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kern w:val="0"/>
          <w:sz w:val="24"/>
        </w:rPr>
        <w:t xml:space="preserve">     日期：  年   月   日</w:t>
      </w:r>
    </w:p>
    <w:p w14:paraId="575FD254">
      <w:pPr>
        <w:spacing w:line="360" w:lineRule="auto"/>
        <w:jc w:val="center"/>
        <w:rPr>
          <w:rFonts w:cs="仿宋_GB2312" w:asciiTheme="minorEastAsia" w:hAnsiTheme="minorEastAsia" w:eastAsiaTheme="minorEastAsia"/>
          <w:b/>
          <w:bCs/>
          <w:sz w:val="32"/>
          <w:szCs w:val="32"/>
        </w:rPr>
      </w:pPr>
    </w:p>
    <w:p w14:paraId="2966275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 xml:space="preserve">       </w:t>
      </w:r>
    </w:p>
    <w:p w14:paraId="108C566A">
      <w:pPr>
        <w:snapToGrid w:val="0"/>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0A52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2299F811">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序号</w:t>
            </w:r>
          </w:p>
        </w:tc>
        <w:tc>
          <w:tcPr>
            <w:tcW w:w="1531" w:type="dxa"/>
            <w:vAlign w:val="center"/>
          </w:tcPr>
          <w:p w14:paraId="7164C0E0">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设备名称</w:t>
            </w:r>
          </w:p>
        </w:tc>
        <w:tc>
          <w:tcPr>
            <w:tcW w:w="2160" w:type="dxa"/>
            <w:vAlign w:val="center"/>
          </w:tcPr>
          <w:p w14:paraId="65661212">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响应品牌及型号</w:t>
            </w:r>
          </w:p>
        </w:tc>
        <w:tc>
          <w:tcPr>
            <w:tcW w:w="2340" w:type="dxa"/>
            <w:vAlign w:val="center"/>
          </w:tcPr>
          <w:p w14:paraId="544FC75F">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规格配置详细说明</w:t>
            </w:r>
          </w:p>
        </w:tc>
        <w:tc>
          <w:tcPr>
            <w:tcW w:w="1080" w:type="dxa"/>
            <w:vAlign w:val="center"/>
          </w:tcPr>
          <w:p w14:paraId="0D077AC2">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数量</w:t>
            </w:r>
          </w:p>
        </w:tc>
        <w:tc>
          <w:tcPr>
            <w:tcW w:w="1332" w:type="dxa"/>
            <w:vAlign w:val="center"/>
          </w:tcPr>
          <w:p w14:paraId="1190FE37">
            <w:pPr>
              <w:spacing w:line="360" w:lineRule="auto"/>
              <w:jc w:val="center"/>
              <w:rPr>
                <w:rFonts w:cs="仿宋_GB2312" w:asciiTheme="minorEastAsia" w:hAnsiTheme="minorEastAsia" w:eastAsiaTheme="minorEastAsia"/>
                <w:b/>
                <w:sz w:val="24"/>
              </w:rPr>
            </w:pPr>
            <w:r>
              <w:rPr>
                <w:rFonts w:hint="eastAsia" w:cs="仿宋_GB2312" w:asciiTheme="minorEastAsia" w:hAnsiTheme="minorEastAsia" w:eastAsiaTheme="minorEastAsia"/>
                <w:b/>
                <w:sz w:val="24"/>
              </w:rPr>
              <w:t>备注</w:t>
            </w:r>
          </w:p>
        </w:tc>
      </w:tr>
      <w:tr w14:paraId="570C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0599F7DE">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1531" w:type="dxa"/>
            <w:vAlign w:val="center"/>
          </w:tcPr>
          <w:p w14:paraId="0120076A">
            <w:pPr>
              <w:snapToGrid w:val="0"/>
              <w:spacing w:line="360" w:lineRule="auto"/>
              <w:jc w:val="center"/>
              <w:rPr>
                <w:rFonts w:cs="仿宋_GB2312" w:asciiTheme="minorEastAsia" w:hAnsiTheme="minorEastAsia" w:eastAsiaTheme="minorEastAsia"/>
                <w:sz w:val="24"/>
              </w:rPr>
            </w:pPr>
          </w:p>
        </w:tc>
        <w:tc>
          <w:tcPr>
            <w:tcW w:w="2160" w:type="dxa"/>
            <w:vAlign w:val="center"/>
          </w:tcPr>
          <w:p w14:paraId="1A52972B">
            <w:pPr>
              <w:snapToGrid w:val="0"/>
              <w:spacing w:line="360" w:lineRule="auto"/>
              <w:jc w:val="center"/>
              <w:rPr>
                <w:rFonts w:cs="仿宋_GB2312" w:asciiTheme="minorEastAsia" w:hAnsiTheme="minorEastAsia" w:eastAsiaTheme="minorEastAsia"/>
                <w:sz w:val="24"/>
              </w:rPr>
            </w:pPr>
          </w:p>
        </w:tc>
        <w:tc>
          <w:tcPr>
            <w:tcW w:w="2340" w:type="dxa"/>
            <w:vAlign w:val="center"/>
          </w:tcPr>
          <w:p w14:paraId="6171F194">
            <w:pPr>
              <w:spacing w:line="360" w:lineRule="auto"/>
              <w:jc w:val="center"/>
              <w:rPr>
                <w:rFonts w:cs="仿宋_GB2312" w:asciiTheme="minorEastAsia" w:hAnsiTheme="minorEastAsia" w:eastAsiaTheme="minorEastAsia"/>
                <w:sz w:val="24"/>
              </w:rPr>
            </w:pPr>
          </w:p>
        </w:tc>
        <w:tc>
          <w:tcPr>
            <w:tcW w:w="1080" w:type="dxa"/>
            <w:vAlign w:val="center"/>
          </w:tcPr>
          <w:p w14:paraId="1E576215">
            <w:pPr>
              <w:spacing w:line="360" w:lineRule="auto"/>
              <w:jc w:val="center"/>
              <w:rPr>
                <w:rFonts w:cs="仿宋_GB2312" w:asciiTheme="minorEastAsia" w:hAnsiTheme="minorEastAsia" w:eastAsiaTheme="minorEastAsia"/>
                <w:sz w:val="24"/>
              </w:rPr>
            </w:pPr>
          </w:p>
        </w:tc>
        <w:tc>
          <w:tcPr>
            <w:tcW w:w="1332" w:type="dxa"/>
            <w:vAlign w:val="center"/>
          </w:tcPr>
          <w:p w14:paraId="286F295D">
            <w:pPr>
              <w:spacing w:line="360" w:lineRule="auto"/>
              <w:jc w:val="center"/>
              <w:rPr>
                <w:rFonts w:cs="仿宋_GB2312" w:asciiTheme="minorEastAsia" w:hAnsiTheme="minorEastAsia" w:eastAsiaTheme="minorEastAsia"/>
                <w:sz w:val="24"/>
              </w:rPr>
            </w:pPr>
          </w:p>
        </w:tc>
      </w:tr>
      <w:tr w14:paraId="65D1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A208D1D">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1531" w:type="dxa"/>
            <w:vAlign w:val="center"/>
          </w:tcPr>
          <w:p w14:paraId="398CD216">
            <w:pPr>
              <w:snapToGrid w:val="0"/>
              <w:spacing w:line="360" w:lineRule="auto"/>
              <w:jc w:val="center"/>
              <w:rPr>
                <w:rFonts w:cs="仿宋_GB2312" w:asciiTheme="minorEastAsia" w:hAnsiTheme="minorEastAsia" w:eastAsiaTheme="minorEastAsia"/>
                <w:sz w:val="24"/>
              </w:rPr>
            </w:pPr>
          </w:p>
        </w:tc>
        <w:tc>
          <w:tcPr>
            <w:tcW w:w="2160" w:type="dxa"/>
            <w:vAlign w:val="center"/>
          </w:tcPr>
          <w:p w14:paraId="02492DEE">
            <w:pPr>
              <w:snapToGrid w:val="0"/>
              <w:spacing w:line="360" w:lineRule="auto"/>
              <w:jc w:val="center"/>
              <w:rPr>
                <w:rFonts w:cs="仿宋_GB2312" w:asciiTheme="minorEastAsia" w:hAnsiTheme="minorEastAsia" w:eastAsiaTheme="minorEastAsia"/>
                <w:sz w:val="24"/>
              </w:rPr>
            </w:pPr>
          </w:p>
        </w:tc>
        <w:tc>
          <w:tcPr>
            <w:tcW w:w="2340" w:type="dxa"/>
            <w:vAlign w:val="center"/>
          </w:tcPr>
          <w:p w14:paraId="0EED2A60">
            <w:pPr>
              <w:spacing w:line="360" w:lineRule="auto"/>
              <w:jc w:val="center"/>
              <w:rPr>
                <w:rFonts w:cs="仿宋_GB2312" w:asciiTheme="minorEastAsia" w:hAnsiTheme="minorEastAsia" w:eastAsiaTheme="minorEastAsia"/>
                <w:sz w:val="24"/>
              </w:rPr>
            </w:pPr>
          </w:p>
        </w:tc>
        <w:tc>
          <w:tcPr>
            <w:tcW w:w="1080" w:type="dxa"/>
            <w:vAlign w:val="center"/>
          </w:tcPr>
          <w:p w14:paraId="2D43F730">
            <w:pPr>
              <w:spacing w:line="360" w:lineRule="auto"/>
              <w:jc w:val="center"/>
              <w:rPr>
                <w:rFonts w:cs="仿宋_GB2312" w:asciiTheme="minorEastAsia" w:hAnsiTheme="minorEastAsia" w:eastAsiaTheme="minorEastAsia"/>
                <w:sz w:val="24"/>
              </w:rPr>
            </w:pPr>
          </w:p>
        </w:tc>
        <w:tc>
          <w:tcPr>
            <w:tcW w:w="1332" w:type="dxa"/>
            <w:vAlign w:val="center"/>
          </w:tcPr>
          <w:p w14:paraId="448C19E9">
            <w:pPr>
              <w:spacing w:line="360" w:lineRule="auto"/>
              <w:jc w:val="center"/>
              <w:rPr>
                <w:rFonts w:cs="仿宋_GB2312" w:asciiTheme="minorEastAsia" w:hAnsiTheme="minorEastAsia" w:eastAsiaTheme="minorEastAsia"/>
                <w:sz w:val="24"/>
              </w:rPr>
            </w:pPr>
          </w:p>
        </w:tc>
      </w:tr>
      <w:tr w14:paraId="0F38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432594DB">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1531" w:type="dxa"/>
            <w:vAlign w:val="center"/>
          </w:tcPr>
          <w:p w14:paraId="54B24473">
            <w:pPr>
              <w:snapToGrid w:val="0"/>
              <w:spacing w:line="360" w:lineRule="auto"/>
              <w:jc w:val="center"/>
              <w:rPr>
                <w:rFonts w:cs="仿宋_GB2312" w:asciiTheme="minorEastAsia" w:hAnsiTheme="minorEastAsia" w:eastAsiaTheme="minorEastAsia"/>
                <w:sz w:val="24"/>
              </w:rPr>
            </w:pPr>
          </w:p>
        </w:tc>
        <w:tc>
          <w:tcPr>
            <w:tcW w:w="2160" w:type="dxa"/>
            <w:vAlign w:val="center"/>
          </w:tcPr>
          <w:p w14:paraId="0DB36CE0">
            <w:pPr>
              <w:snapToGrid w:val="0"/>
              <w:spacing w:line="360" w:lineRule="auto"/>
              <w:jc w:val="center"/>
              <w:rPr>
                <w:rFonts w:cs="仿宋_GB2312" w:asciiTheme="minorEastAsia" w:hAnsiTheme="minorEastAsia" w:eastAsiaTheme="minorEastAsia"/>
                <w:sz w:val="24"/>
              </w:rPr>
            </w:pPr>
          </w:p>
        </w:tc>
        <w:tc>
          <w:tcPr>
            <w:tcW w:w="2340" w:type="dxa"/>
            <w:vAlign w:val="center"/>
          </w:tcPr>
          <w:p w14:paraId="0AE7939B">
            <w:pPr>
              <w:spacing w:line="360" w:lineRule="auto"/>
              <w:jc w:val="center"/>
              <w:rPr>
                <w:rFonts w:cs="仿宋_GB2312" w:asciiTheme="minorEastAsia" w:hAnsiTheme="minorEastAsia" w:eastAsiaTheme="minorEastAsia"/>
                <w:sz w:val="24"/>
              </w:rPr>
            </w:pPr>
          </w:p>
        </w:tc>
        <w:tc>
          <w:tcPr>
            <w:tcW w:w="1080" w:type="dxa"/>
            <w:vAlign w:val="center"/>
          </w:tcPr>
          <w:p w14:paraId="1BE01DFB">
            <w:pPr>
              <w:spacing w:line="360" w:lineRule="auto"/>
              <w:jc w:val="center"/>
              <w:rPr>
                <w:rFonts w:cs="仿宋_GB2312" w:asciiTheme="minorEastAsia" w:hAnsiTheme="minorEastAsia" w:eastAsiaTheme="minorEastAsia"/>
                <w:sz w:val="24"/>
              </w:rPr>
            </w:pPr>
          </w:p>
        </w:tc>
        <w:tc>
          <w:tcPr>
            <w:tcW w:w="1332" w:type="dxa"/>
            <w:vAlign w:val="center"/>
          </w:tcPr>
          <w:p w14:paraId="2425B309">
            <w:pPr>
              <w:spacing w:line="360" w:lineRule="auto"/>
              <w:jc w:val="center"/>
              <w:rPr>
                <w:rFonts w:cs="仿宋_GB2312" w:asciiTheme="minorEastAsia" w:hAnsiTheme="minorEastAsia" w:eastAsiaTheme="minorEastAsia"/>
                <w:sz w:val="24"/>
              </w:rPr>
            </w:pPr>
          </w:p>
        </w:tc>
      </w:tr>
      <w:tr w14:paraId="7087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7D19A1B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1531" w:type="dxa"/>
            <w:vAlign w:val="center"/>
          </w:tcPr>
          <w:p w14:paraId="3F01297A">
            <w:pPr>
              <w:snapToGrid w:val="0"/>
              <w:spacing w:line="360" w:lineRule="auto"/>
              <w:jc w:val="center"/>
              <w:rPr>
                <w:rFonts w:cs="仿宋_GB2312" w:asciiTheme="minorEastAsia" w:hAnsiTheme="minorEastAsia" w:eastAsiaTheme="minorEastAsia"/>
                <w:sz w:val="24"/>
              </w:rPr>
            </w:pPr>
          </w:p>
        </w:tc>
        <w:tc>
          <w:tcPr>
            <w:tcW w:w="2160" w:type="dxa"/>
            <w:vAlign w:val="center"/>
          </w:tcPr>
          <w:p w14:paraId="2916531F">
            <w:pPr>
              <w:snapToGrid w:val="0"/>
              <w:spacing w:line="360" w:lineRule="auto"/>
              <w:jc w:val="center"/>
              <w:rPr>
                <w:rFonts w:cs="仿宋_GB2312" w:asciiTheme="minorEastAsia" w:hAnsiTheme="minorEastAsia" w:eastAsiaTheme="minorEastAsia"/>
                <w:sz w:val="24"/>
              </w:rPr>
            </w:pPr>
          </w:p>
        </w:tc>
        <w:tc>
          <w:tcPr>
            <w:tcW w:w="2340" w:type="dxa"/>
            <w:vAlign w:val="center"/>
          </w:tcPr>
          <w:p w14:paraId="34673D32">
            <w:pPr>
              <w:spacing w:line="360" w:lineRule="auto"/>
              <w:jc w:val="center"/>
              <w:rPr>
                <w:rFonts w:cs="仿宋_GB2312" w:asciiTheme="minorEastAsia" w:hAnsiTheme="minorEastAsia" w:eastAsiaTheme="minorEastAsia"/>
                <w:sz w:val="24"/>
              </w:rPr>
            </w:pPr>
          </w:p>
        </w:tc>
        <w:tc>
          <w:tcPr>
            <w:tcW w:w="1080" w:type="dxa"/>
            <w:vAlign w:val="center"/>
          </w:tcPr>
          <w:p w14:paraId="3AEA7582">
            <w:pPr>
              <w:spacing w:line="360" w:lineRule="auto"/>
              <w:jc w:val="center"/>
              <w:rPr>
                <w:rFonts w:cs="仿宋_GB2312" w:asciiTheme="minorEastAsia" w:hAnsiTheme="minorEastAsia" w:eastAsiaTheme="minorEastAsia"/>
                <w:sz w:val="24"/>
              </w:rPr>
            </w:pPr>
          </w:p>
        </w:tc>
        <w:tc>
          <w:tcPr>
            <w:tcW w:w="1332" w:type="dxa"/>
            <w:vAlign w:val="center"/>
          </w:tcPr>
          <w:p w14:paraId="718FBBD1">
            <w:pPr>
              <w:spacing w:line="360" w:lineRule="auto"/>
              <w:jc w:val="center"/>
              <w:rPr>
                <w:rFonts w:cs="仿宋_GB2312" w:asciiTheme="minorEastAsia" w:hAnsiTheme="minorEastAsia" w:eastAsiaTheme="minorEastAsia"/>
                <w:sz w:val="24"/>
              </w:rPr>
            </w:pPr>
          </w:p>
        </w:tc>
      </w:tr>
      <w:tr w14:paraId="584B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5BE5AF5">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1531" w:type="dxa"/>
            <w:vAlign w:val="center"/>
          </w:tcPr>
          <w:p w14:paraId="5D5276CA">
            <w:pPr>
              <w:snapToGrid w:val="0"/>
              <w:spacing w:line="360" w:lineRule="auto"/>
              <w:jc w:val="center"/>
              <w:rPr>
                <w:rFonts w:cs="仿宋_GB2312" w:asciiTheme="minorEastAsia" w:hAnsiTheme="minorEastAsia" w:eastAsiaTheme="minorEastAsia"/>
                <w:sz w:val="24"/>
              </w:rPr>
            </w:pPr>
          </w:p>
        </w:tc>
        <w:tc>
          <w:tcPr>
            <w:tcW w:w="2160" w:type="dxa"/>
            <w:vAlign w:val="center"/>
          </w:tcPr>
          <w:p w14:paraId="3646E262">
            <w:pPr>
              <w:snapToGrid w:val="0"/>
              <w:spacing w:line="360" w:lineRule="auto"/>
              <w:jc w:val="center"/>
              <w:rPr>
                <w:rFonts w:cs="仿宋_GB2312" w:asciiTheme="minorEastAsia" w:hAnsiTheme="minorEastAsia" w:eastAsiaTheme="minorEastAsia"/>
                <w:sz w:val="24"/>
              </w:rPr>
            </w:pPr>
          </w:p>
        </w:tc>
        <w:tc>
          <w:tcPr>
            <w:tcW w:w="2340" w:type="dxa"/>
            <w:vAlign w:val="center"/>
          </w:tcPr>
          <w:p w14:paraId="5457B73B">
            <w:pPr>
              <w:spacing w:line="360" w:lineRule="auto"/>
              <w:jc w:val="center"/>
              <w:rPr>
                <w:rFonts w:cs="仿宋_GB2312" w:asciiTheme="minorEastAsia" w:hAnsiTheme="minorEastAsia" w:eastAsiaTheme="minorEastAsia"/>
                <w:sz w:val="24"/>
              </w:rPr>
            </w:pPr>
          </w:p>
        </w:tc>
        <w:tc>
          <w:tcPr>
            <w:tcW w:w="1080" w:type="dxa"/>
            <w:vAlign w:val="center"/>
          </w:tcPr>
          <w:p w14:paraId="0EB80432">
            <w:pPr>
              <w:spacing w:line="360" w:lineRule="auto"/>
              <w:jc w:val="center"/>
              <w:rPr>
                <w:rFonts w:cs="仿宋_GB2312" w:asciiTheme="minorEastAsia" w:hAnsiTheme="minorEastAsia" w:eastAsiaTheme="minorEastAsia"/>
                <w:sz w:val="24"/>
              </w:rPr>
            </w:pPr>
          </w:p>
        </w:tc>
        <w:tc>
          <w:tcPr>
            <w:tcW w:w="1332" w:type="dxa"/>
            <w:vAlign w:val="center"/>
          </w:tcPr>
          <w:p w14:paraId="6BE418C7">
            <w:pPr>
              <w:spacing w:line="360" w:lineRule="auto"/>
              <w:jc w:val="center"/>
              <w:rPr>
                <w:rFonts w:cs="仿宋_GB2312" w:asciiTheme="minorEastAsia" w:hAnsiTheme="minorEastAsia" w:eastAsiaTheme="minorEastAsia"/>
                <w:sz w:val="24"/>
              </w:rPr>
            </w:pPr>
          </w:p>
        </w:tc>
      </w:tr>
    </w:tbl>
    <w:p w14:paraId="3671E735">
      <w:pPr>
        <w:autoSpaceDE w:val="0"/>
        <w:autoSpaceDN w:val="0"/>
        <w:spacing w:line="360" w:lineRule="auto"/>
        <w:rPr>
          <w:rFonts w:cs="仿宋_GB2312" w:asciiTheme="minorEastAsia" w:hAnsiTheme="minorEastAsia" w:eastAsiaTheme="minorEastAsia"/>
          <w:b/>
          <w:kern w:val="0"/>
          <w:sz w:val="28"/>
          <w:szCs w:val="28"/>
        </w:rPr>
      </w:pPr>
      <w:r>
        <w:rPr>
          <w:rFonts w:hint="eastAsia" w:cs="仿宋_GB2312" w:asciiTheme="minorEastAsia" w:hAnsiTheme="minorEastAsia" w:eastAsiaTheme="minorEastAsia"/>
          <w:b/>
          <w:kern w:val="0"/>
          <w:sz w:val="28"/>
          <w:szCs w:val="28"/>
        </w:rPr>
        <w:t>注：</w:t>
      </w:r>
      <w:r>
        <w:rPr>
          <w:rFonts w:hint="eastAsia" w:cs="仿宋_GB2312" w:asciiTheme="minorEastAsia" w:hAnsiTheme="minorEastAsia" w:eastAsiaTheme="minorEastAsia"/>
          <w:b/>
          <w:sz w:val="28"/>
          <w:szCs w:val="28"/>
        </w:rPr>
        <w:t>如果本项目涉及硬件设备采购，须在响应文件中提供此配置清单。</w:t>
      </w:r>
    </w:p>
    <w:p w14:paraId="21979E58">
      <w:pPr>
        <w:spacing w:line="360" w:lineRule="auto"/>
        <w:ind w:firstLine="1333" w:firstLineChars="400"/>
        <w:jc w:val="left"/>
        <w:rPr>
          <w:rFonts w:asciiTheme="minorEastAsia" w:hAnsiTheme="minorEastAsia" w:eastAsiaTheme="minorEastAsia"/>
          <w:b/>
          <w:spacing w:val="6"/>
          <w:sz w:val="32"/>
          <w:szCs w:val="32"/>
        </w:rPr>
      </w:pPr>
    </w:p>
    <w:p w14:paraId="2DD6E802">
      <w:pPr>
        <w:spacing w:line="360" w:lineRule="auto"/>
        <w:ind w:firstLine="1333" w:firstLineChars="400"/>
        <w:jc w:val="left"/>
        <w:rPr>
          <w:rFonts w:asciiTheme="minorEastAsia" w:hAnsiTheme="minorEastAsia" w:eastAsiaTheme="minorEastAsia"/>
          <w:b/>
          <w:spacing w:val="6"/>
          <w:sz w:val="32"/>
          <w:szCs w:val="32"/>
        </w:rPr>
      </w:pPr>
    </w:p>
    <w:p w14:paraId="77E7BAEF">
      <w:pPr>
        <w:spacing w:line="360" w:lineRule="auto"/>
        <w:ind w:firstLine="1333" w:firstLineChars="4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节能产品认证证书</w:t>
      </w:r>
    </w:p>
    <w:p w14:paraId="6B98A06E">
      <w:pPr>
        <w:spacing w:line="360" w:lineRule="auto"/>
        <w:ind w:firstLine="1333" w:firstLineChars="400"/>
        <w:jc w:val="center"/>
        <w:rPr>
          <w:rFonts w:asciiTheme="minorEastAsia" w:hAnsiTheme="minorEastAsia" w:eastAsiaTheme="minorEastAsia"/>
          <w:b/>
          <w:spacing w:val="6"/>
          <w:sz w:val="32"/>
          <w:szCs w:val="32"/>
        </w:rPr>
      </w:pPr>
    </w:p>
    <w:p w14:paraId="22C5F735">
      <w:pPr>
        <w:spacing w:line="360" w:lineRule="auto"/>
        <w:jc w:val="center"/>
        <w:rPr>
          <w:rFonts w:asciiTheme="minorEastAsia" w:hAnsiTheme="minorEastAsia" w:eastAsiaTheme="minorEastAsia"/>
          <w:b/>
          <w:bCs/>
          <w:sz w:val="24"/>
        </w:rPr>
      </w:pPr>
    </w:p>
    <w:p w14:paraId="0EBB5DE1">
      <w:pPr>
        <w:spacing w:line="360" w:lineRule="auto"/>
        <w:ind w:firstLine="1000" w:firstLineChars="300"/>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环境标志产品认证证书</w:t>
      </w:r>
    </w:p>
    <w:p w14:paraId="41D39D85">
      <w:pPr>
        <w:autoSpaceDE w:val="0"/>
        <w:autoSpaceDN w:val="0"/>
        <w:spacing w:line="360" w:lineRule="auto"/>
        <w:rPr>
          <w:rFonts w:cs="仿宋_GB2312" w:asciiTheme="minorEastAsia" w:hAnsiTheme="minorEastAsia" w:eastAsiaTheme="minorEastAsia"/>
          <w:b/>
          <w:kern w:val="0"/>
          <w:sz w:val="28"/>
          <w:szCs w:val="28"/>
        </w:rPr>
      </w:pPr>
    </w:p>
    <w:p w14:paraId="292A1FAE">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17AC98C0">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7346C75F">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24"/>
          <w:lang w:val="zh-CN"/>
        </w:rPr>
      </w:pPr>
    </w:p>
    <w:p w14:paraId="097CE36E">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kern w:val="0"/>
          <w:sz w:val="32"/>
          <w:szCs w:val="32"/>
          <w:lang w:val="zh-CN"/>
        </w:rPr>
      </w:pPr>
      <w:r>
        <w:rPr>
          <w:rFonts w:hint="eastAsia" w:cs="仿宋_GB2312" w:asciiTheme="minorEastAsia" w:hAnsiTheme="minorEastAsia" w:eastAsiaTheme="minorEastAsia"/>
          <w:b/>
          <w:bCs/>
          <w:kern w:val="0"/>
          <w:sz w:val="32"/>
          <w:szCs w:val="32"/>
          <w:lang w:val="zh-CN"/>
        </w:rPr>
        <w:t>十、组织实施方案</w:t>
      </w:r>
    </w:p>
    <w:p w14:paraId="269F6AC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（由供应商根据采购需求及磋商文件要求编制）</w:t>
      </w:r>
    </w:p>
    <w:p w14:paraId="12B1BEA9">
      <w:pPr>
        <w:tabs>
          <w:tab w:val="left" w:pos="2790"/>
          <w:tab w:val="left" w:pos="4230"/>
        </w:tabs>
        <w:autoSpaceDE w:val="0"/>
        <w:autoSpaceDN w:val="0"/>
        <w:spacing w:line="360" w:lineRule="auto"/>
        <w:ind w:right="1400"/>
        <w:rPr>
          <w:rFonts w:cs="仿宋_GB2312" w:asciiTheme="minorEastAsia" w:hAnsiTheme="minorEastAsia" w:eastAsiaTheme="minorEastAsia"/>
          <w:b/>
          <w:bCs/>
          <w:kern w:val="0"/>
          <w:sz w:val="24"/>
          <w:lang w:val="zh-CN"/>
        </w:rPr>
      </w:pPr>
      <w:r>
        <w:rPr>
          <w:rFonts w:hint="eastAsia" w:cs="仿宋_GB2312" w:asciiTheme="minorEastAsia" w:hAnsiTheme="minorEastAsia" w:eastAsiaTheme="minorEastAsia"/>
          <w:b/>
          <w:bCs/>
          <w:kern w:val="0"/>
          <w:sz w:val="24"/>
          <w:lang w:val="zh-CN"/>
        </w:rPr>
        <w:t>附表:项目实施进度计划表</w:t>
      </w:r>
      <w:r>
        <w:rPr>
          <w:rFonts w:hint="eastAsia" w:cs="仿宋_GB2312" w:asciiTheme="minorEastAsia" w:hAnsiTheme="minorEastAsia" w:eastAsiaTheme="minorEastAsia"/>
          <w:b/>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AD2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4313BB0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6A68D29C">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5042031">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3A182C74">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A68D29C">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5042031">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A182C74">
                              <w:pPr>
                                <w:snapToGrid w:val="0"/>
                              </w:pPr>
                              <w:r>
                                <w:rPr>
                                  <w:rFonts w:hint="eastAsia"/>
                                </w:rPr>
                                <w:t>日</w:t>
                              </w:r>
                            </w:p>
                          </w:txbxContent>
                        </v:textbox>
                      </v:shape>
                    </v:group>
                  </w:pict>
                </mc:Fallback>
              </mc:AlternateContent>
            </w:r>
          </w:p>
          <w:p w14:paraId="3E560A7B">
            <w:pPr>
              <w:spacing w:line="360" w:lineRule="auto"/>
              <w:rPr>
                <w:rFonts w:cs="仿宋_GB2312" w:asciiTheme="minorEastAsia" w:hAnsiTheme="minorEastAsia" w:eastAsiaTheme="minorEastAsia"/>
                <w:sz w:val="24"/>
              </w:rPr>
            </w:pPr>
          </w:p>
          <w:p w14:paraId="1F65738E">
            <w:pPr>
              <w:spacing w:line="360" w:lineRule="auto"/>
              <w:rPr>
                <w:rFonts w:cs="仿宋_GB2312" w:asciiTheme="minorEastAsia" w:hAnsiTheme="minorEastAsia" w:eastAsiaTheme="minorEastAsia"/>
                <w:sz w:val="24"/>
              </w:rPr>
            </w:pPr>
          </w:p>
          <w:p w14:paraId="295379B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内容</w:t>
            </w:r>
          </w:p>
        </w:tc>
        <w:tc>
          <w:tcPr>
            <w:tcW w:w="552" w:type="dxa"/>
            <w:vAlign w:val="center"/>
          </w:tcPr>
          <w:p w14:paraId="5CB069F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w:t>
            </w:r>
          </w:p>
        </w:tc>
        <w:tc>
          <w:tcPr>
            <w:tcW w:w="552" w:type="dxa"/>
            <w:vAlign w:val="center"/>
          </w:tcPr>
          <w:p w14:paraId="2142A95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2</w:t>
            </w:r>
          </w:p>
        </w:tc>
        <w:tc>
          <w:tcPr>
            <w:tcW w:w="552" w:type="dxa"/>
            <w:vAlign w:val="center"/>
          </w:tcPr>
          <w:p w14:paraId="68B25D1E">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3</w:t>
            </w:r>
          </w:p>
        </w:tc>
        <w:tc>
          <w:tcPr>
            <w:tcW w:w="552" w:type="dxa"/>
            <w:vAlign w:val="center"/>
          </w:tcPr>
          <w:p w14:paraId="6614100F">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4</w:t>
            </w:r>
          </w:p>
        </w:tc>
        <w:tc>
          <w:tcPr>
            <w:tcW w:w="552" w:type="dxa"/>
            <w:vAlign w:val="center"/>
          </w:tcPr>
          <w:p w14:paraId="783B9CA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5</w:t>
            </w:r>
          </w:p>
        </w:tc>
        <w:tc>
          <w:tcPr>
            <w:tcW w:w="552" w:type="dxa"/>
            <w:vAlign w:val="center"/>
          </w:tcPr>
          <w:p w14:paraId="526EFBC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6</w:t>
            </w:r>
          </w:p>
        </w:tc>
        <w:tc>
          <w:tcPr>
            <w:tcW w:w="553" w:type="dxa"/>
            <w:vAlign w:val="center"/>
          </w:tcPr>
          <w:p w14:paraId="2F3FAFB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7</w:t>
            </w:r>
          </w:p>
        </w:tc>
        <w:tc>
          <w:tcPr>
            <w:tcW w:w="553" w:type="dxa"/>
            <w:vAlign w:val="center"/>
          </w:tcPr>
          <w:p w14:paraId="0588E6B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8</w:t>
            </w:r>
          </w:p>
        </w:tc>
        <w:tc>
          <w:tcPr>
            <w:tcW w:w="553" w:type="dxa"/>
            <w:vAlign w:val="center"/>
          </w:tcPr>
          <w:p w14:paraId="62F1629F">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9</w:t>
            </w:r>
          </w:p>
        </w:tc>
        <w:tc>
          <w:tcPr>
            <w:tcW w:w="553" w:type="dxa"/>
            <w:vAlign w:val="center"/>
          </w:tcPr>
          <w:p w14:paraId="065C6289">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10</w:t>
            </w:r>
          </w:p>
        </w:tc>
        <w:tc>
          <w:tcPr>
            <w:tcW w:w="553" w:type="dxa"/>
            <w:vAlign w:val="center"/>
          </w:tcPr>
          <w:p w14:paraId="212D5323">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11</w:t>
            </w:r>
          </w:p>
        </w:tc>
        <w:tc>
          <w:tcPr>
            <w:tcW w:w="553" w:type="dxa"/>
            <w:vAlign w:val="center"/>
          </w:tcPr>
          <w:p w14:paraId="014E73B6">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12</w:t>
            </w:r>
          </w:p>
        </w:tc>
        <w:tc>
          <w:tcPr>
            <w:tcW w:w="553" w:type="dxa"/>
            <w:vAlign w:val="center"/>
          </w:tcPr>
          <w:p w14:paraId="741F017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13</w:t>
            </w:r>
          </w:p>
        </w:tc>
        <w:tc>
          <w:tcPr>
            <w:tcW w:w="553" w:type="dxa"/>
            <w:vAlign w:val="center"/>
          </w:tcPr>
          <w:p w14:paraId="258E4B2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14</w:t>
            </w:r>
          </w:p>
        </w:tc>
        <w:tc>
          <w:tcPr>
            <w:tcW w:w="553" w:type="dxa"/>
            <w:vAlign w:val="center"/>
          </w:tcPr>
          <w:p w14:paraId="63322613">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15</w:t>
            </w:r>
          </w:p>
        </w:tc>
        <w:tc>
          <w:tcPr>
            <w:tcW w:w="553" w:type="dxa"/>
            <w:vAlign w:val="center"/>
          </w:tcPr>
          <w:p w14:paraId="691439A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tc>
      </w:tr>
      <w:tr w14:paraId="04F0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2946106">
            <w:pPr>
              <w:spacing w:line="360" w:lineRule="auto"/>
              <w:rPr>
                <w:rFonts w:cs="仿宋_GB2312" w:asciiTheme="minorEastAsia" w:hAnsiTheme="minorEastAsia" w:eastAsiaTheme="minorEastAsia"/>
                <w:sz w:val="24"/>
              </w:rPr>
            </w:pPr>
          </w:p>
        </w:tc>
        <w:tc>
          <w:tcPr>
            <w:tcW w:w="552" w:type="dxa"/>
          </w:tcPr>
          <w:p w14:paraId="46BBD1C2">
            <w:pPr>
              <w:spacing w:line="360" w:lineRule="auto"/>
              <w:rPr>
                <w:rFonts w:cs="仿宋_GB2312" w:asciiTheme="minorEastAsia" w:hAnsiTheme="minorEastAsia" w:eastAsiaTheme="minorEastAsia"/>
                <w:sz w:val="24"/>
              </w:rPr>
            </w:pPr>
          </w:p>
        </w:tc>
        <w:tc>
          <w:tcPr>
            <w:tcW w:w="552" w:type="dxa"/>
          </w:tcPr>
          <w:p w14:paraId="6912FC50">
            <w:pPr>
              <w:spacing w:line="360" w:lineRule="auto"/>
              <w:rPr>
                <w:rFonts w:cs="仿宋_GB2312" w:asciiTheme="minorEastAsia" w:hAnsiTheme="minorEastAsia" w:eastAsiaTheme="minorEastAsia"/>
                <w:sz w:val="24"/>
              </w:rPr>
            </w:pPr>
          </w:p>
        </w:tc>
        <w:tc>
          <w:tcPr>
            <w:tcW w:w="552" w:type="dxa"/>
          </w:tcPr>
          <w:p w14:paraId="37A0AC78">
            <w:pPr>
              <w:spacing w:line="360" w:lineRule="auto"/>
              <w:rPr>
                <w:rFonts w:cs="仿宋_GB2312" w:asciiTheme="minorEastAsia" w:hAnsiTheme="minorEastAsia" w:eastAsiaTheme="minorEastAsia"/>
                <w:sz w:val="24"/>
              </w:rPr>
            </w:pPr>
          </w:p>
        </w:tc>
        <w:tc>
          <w:tcPr>
            <w:tcW w:w="552" w:type="dxa"/>
          </w:tcPr>
          <w:p w14:paraId="709F53C8">
            <w:pPr>
              <w:spacing w:line="360" w:lineRule="auto"/>
              <w:rPr>
                <w:rFonts w:cs="仿宋_GB2312" w:asciiTheme="minorEastAsia" w:hAnsiTheme="minorEastAsia" w:eastAsiaTheme="minorEastAsia"/>
                <w:sz w:val="24"/>
              </w:rPr>
            </w:pPr>
          </w:p>
        </w:tc>
        <w:tc>
          <w:tcPr>
            <w:tcW w:w="552" w:type="dxa"/>
          </w:tcPr>
          <w:p w14:paraId="15C28BFE">
            <w:pPr>
              <w:spacing w:line="360" w:lineRule="auto"/>
              <w:rPr>
                <w:rFonts w:cs="仿宋_GB2312" w:asciiTheme="minorEastAsia" w:hAnsiTheme="minorEastAsia" w:eastAsiaTheme="minorEastAsia"/>
                <w:sz w:val="24"/>
              </w:rPr>
            </w:pPr>
          </w:p>
        </w:tc>
        <w:tc>
          <w:tcPr>
            <w:tcW w:w="552" w:type="dxa"/>
          </w:tcPr>
          <w:p w14:paraId="31EBBFB8">
            <w:pPr>
              <w:spacing w:line="360" w:lineRule="auto"/>
              <w:rPr>
                <w:rFonts w:cs="仿宋_GB2312" w:asciiTheme="minorEastAsia" w:hAnsiTheme="minorEastAsia" w:eastAsiaTheme="minorEastAsia"/>
                <w:sz w:val="24"/>
              </w:rPr>
            </w:pPr>
          </w:p>
        </w:tc>
        <w:tc>
          <w:tcPr>
            <w:tcW w:w="553" w:type="dxa"/>
          </w:tcPr>
          <w:p w14:paraId="592814D3">
            <w:pPr>
              <w:spacing w:line="360" w:lineRule="auto"/>
              <w:rPr>
                <w:rFonts w:cs="仿宋_GB2312" w:asciiTheme="minorEastAsia" w:hAnsiTheme="minorEastAsia" w:eastAsiaTheme="minorEastAsia"/>
                <w:sz w:val="24"/>
              </w:rPr>
            </w:pPr>
          </w:p>
        </w:tc>
        <w:tc>
          <w:tcPr>
            <w:tcW w:w="553" w:type="dxa"/>
          </w:tcPr>
          <w:p w14:paraId="552F4F0E">
            <w:pPr>
              <w:spacing w:line="360" w:lineRule="auto"/>
              <w:rPr>
                <w:rFonts w:cs="仿宋_GB2312" w:asciiTheme="minorEastAsia" w:hAnsiTheme="minorEastAsia" w:eastAsiaTheme="minorEastAsia"/>
                <w:sz w:val="24"/>
              </w:rPr>
            </w:pPr>
          </w:p>
        </w:tc>
        <w:tc>
          <w:tcPr>
            <w:tcW w:w="553" w:type="dxa"/>
          </w:tcPr>
          <w:p w14:paraId="00C0838F">
            <w:pPr>
              <w:spacing w:line="360" w:lineRule="auto"/>
              <w:rPr>
                <w:rFonts w:cs="仿宋_GB2312" w:asciiTheme="minorEastAsia" w:hAnsiTheme="minorEastAsia" w:eastAsiaTheme="minorEastAsia"/>
                <w:sz w:val="24"/>
              </w:rPr>
            </w:pPr>
          </w:p>
        </w:tc>
        <w:tc>
          <w:tcPr>
            <w:tcW w:w="553" w:type="dxa"/>
          </w:tcPr>
          <w:p w14:paraId="462F6BFC">
            <w:pPr>
              <w:spacing w:line="360" w:lineRule="auto"/>
              <w:rPr>
                <w:rFonts w:cs="仿宋_GB2312" w:asciiTheme="minorEastAsia" w:hAnsiTheme="minorEastAsia" w:eastAsiaTheme="minorEastAsia"/>
                <w:sz w:val="24"/>
              </w:rPr>
            </w:pPr>
          </w:p>
        </w:tc>
        <w:tc>
          <w:tcPr>
            <w:tcW w:w="553" w:type="dxa"/>
          </w:tcPr>
          <w:p w14:paraId="76AC5A2D">
            <w:pPr>
              <w:spacing w:line="360" w:lineRule="auto"/>
              <w:rPr>
                <w:rFonts w:cs="仿宋_GB2312" w:asciiTheme="minorEastAsia" w:hAnsiTheme="minorEastAsia" w:eastAsiaTheme="minorEastAsia"/>
                <w:sz w:val="24"/>
              </w:rPr>
            </w:pPr>
          </w:p>
        </w:tc>
        <w:tc>
          <w:tcPr>
            <w:tcW w:w="553" w:type="dxa"/>
          </w:tcPr>
          <w:p w14:paraId="7B0F932F">
            <w:pPr>
              <w:spacing w:line="360" w:lineRule="auto"/>
              <w:rPr>
                <w:rFonts w:cs="仿宋_GB2312" w:asciiTheme="minorEastAsia" w:hAnsiTheme="minorEastAsia" w:eastAsiaTheme="minorEastAsia"/>
                <w:sz w:val="24"/>
              </w:rPr>
            </w:pPr>
          </w:p>
        </w:tc>
        <w:tc>
          <w:tcPr>
            <w:tcW w:w="553" w:type="dxa"/>
          </w:tcPr>
          <w:p w14:paraId="364EA76D">
            <w:pPr>
              <w:spacing w:line="360" w:lineRule="auto"/>
              <w:rPr>
                <w:rFonts w:cs="仿宋_GB2312" w:asciiTheme="minorEastAsia" w:hAnsiTheme="minorEastAsia" w:eastAsiaTheme="minorEastAsia"/>
                <w:sz w:val="24"/>
              </w:rPr>
            </w:pPr>
          </w:p>
        </w:tc>
        <w:tc>
          <w:tcPr>
            <w:tcW w:w="553" w:type="dxa"/>
          </w:tcPr>
          <w:p w14:paraId="2A4F5CD7">
            <w:pPr>
              <w:spacing w:line="360" w:lineRule="auto"/>
              <w:rPr>
                <w:rFonts w:cs="仿宋_GB2312" w:asciiTheme="minorEastAsia" w:hAnsiTheme="minorEastAsia" w:eastAsiaTheme="minorEastAsia"/>
                <w:sz w:val="24"/>
              </w:rPr>
            </w:pPr>
          </w:p>
        </w:tc>
        <w:tc>
          <w:tcPr>
            <w:tcW w:w="553" w:type="dxa"/>
          </w:tcPr>
          <w:p w14:paraId="2833FBE5">
            <w:pPr>
              <w:spacing w:line="360" w:lineRule="auto"/>
              <w:rPr>
                <w:rFonts w:cs="仿宋_GB2312" w:asciiTheme="minorEastAsia" w:hAnsiTheme="minorEastAsia" w:eastAsiaTheme="minorEastAsia"/>
                <w:sz w:val="24"/>
              </w:rPr>
            </w:pPr>
          </w:p>
        </w:tc>
        <w:tc>
          <w:tcPr>
            <w:tcW w:w="553" w:type="dxa"/>
          </w:tcPr>
          <w:p w14:paraId="4C265E0A">
            <w:pPr>
              <w:spacing w:line="360" w:lineRule="auto"/>
              <w:rPr>
                <w:rFonts w:cs="仿宋_GB2312" w:asciiTheme="minorEastAsia" w:hAnsiTheme="minorEastAsia" w:eastAsiaTheme="minorEastAsia"/>
                <w:sz w:val="24"/>
              </w:rPr>
            </w:pPr>
          </w:p>
        </w:tc>
      </w:tr>
      <w:tr w14:paraId="33EF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D10E34A">
            <w:pPr>
              <w:spacing w:line="360" w:lineRule="auto"/>
              <w:rPr>
                <w:rFonts w:cs="仿宋_GB2312" w:asciiTheme="minorEastAsia" w:hAnsiTheme="minorEastAsia" w:eastAsiaTheme="minorEastAsia"/>
                <w:sz w:val="24"/>
              </w:rPr>
            </w:pPr>
          </w:p>
        </w:tc>
        <w:tc>
          <w:tcPr>
            <w:tcW w:w="552" w:type="dxa"/>
          </w:tcPr>
          <w:p w14:paraId="2A54E64E">
            <w:pPr>
              <w:spacing w:line="360" w:lineRule="auto"/>
              <w:rPr>
                <w:rFonts w:cs="仿宋_GB2312" w:asciiTheme="minorEastAsia" w:hAnsiTheme="minorEastAsia" w:eastAsiaTheme="minorEastAsia"/>
                <w:sz w:val="24"/>
              </w:rPr>
            </w:pPr>
          </w:p>
        </w:tc>
        <w:tc>
          <w:tcPr>
            <w:tcW w:w="552" w:type="dxa"/>
          </w:tcPr>
          <w:p w14:paraId="7FC802F6">
            <w:pPr>
              <w:spacing w:line="360" w:lineRule="auto"/>
              <w:rPr>
                <w:rFonts w:cs="仿宋_GB2312" w:asciiTheme="minorEastAsia" w:hAnsiTheme="minorEastAsia" w:eastAsiaTheme="minorEastAsia"/>
                <w:sz w:val="24"/>
              </w:rPr>
            </w:pPr>
          </w:p>
        </w:tc>
        <w:tc>
          <w:tcPr>
            <w:tcW w:w="552" w:type="dxa"/>
          </w:tcPr>
          <w:p w14:paraId="4F05FDFF">
            <w:pPr>
              <w:spacing w:line="360" w:lineRule="auto"/>
              <w:rPr>
                <w:rFonts w:cs="仿宋_GB2312" w:asciiTheme="minorEastAsia" w:hAnsiTheme="minorEastAsia" w:eastAsiaTheme="minorEastAsia"/>
                <w:sz w:val="24"/>
              </w:rPr>
            </w:pPr>
          </w:p>
        </w:tc>
        <w:tc>
          <w:tcPr>
            <w:tcW w:w="552" w:type="dxa"/>
          </w:tcPr>
          <w:p w14:paraId="4D433B7D">
            <w:pPr>
              <w:spacing w:line="360" w:lineRule="auto"/>
              <w:rPr>
                <w:rFonts w:cs="仿宋_GB2312" w:asciiTheme="minorEastAsia" w:hAnsiTheme="minorEastAsia" w:eastAsiaTheme="minorEastAsia"/>
                <w:sz w:val="24"/>
              </w:rPr>
            </w:pPr>
          </w:p>
        </w:tc>
        <w:tc>
          <w:tcPr>
            <w:tcW w:w="552" w:type="dxa"/>
          </w:tcPr>
          <w:p w14:paraId="3BAA38DD">
            <w:pPr>
              <w:spacing w:line="360" w:lineRule="auto"/>
              <w:rPr>
                <w:rFonts w:cs="仿宋_GB2312" w:asciiTheme="minorEastAsia" w:hAnsiTheme="minorEastAsia" w:eastAsiaTheme="minorEastAsia"/>
                <w:sz w:val="24"/>
              </w:rPr>
            </w:pPr>
          </w:p>
        </w:tc>
        <w:tc>
          <w:tcPr>
            <w:tcW w:w="552" w:type="dxa"/>
          </w:tcPr>
          <w:p w14:paraId="4A1FB7D8">
            <w:pPr>
              <w:spacing w:line="360" w:lineRule="auto"/>
              <w:rPr>
                <w:rFonts w:cs="仿宋_GB2312" w:asciiTheme="minorEastAsia" w:hAnsiTheme="minorEastAsia" w:eastAsiaTheme="minorEastAsia"/>
                <w:sz w:val="24"/>
              </w:rPr>
            </w:pPr>
          </w:p>
        </w:tc>
        <w:tc>
          <w:tcPr>
            <w:tcW w:w="553" w:type="dxa"/>
          </w:tcPr>
          <w:p w14:paraId="0AC399DF">
            <w:pPr>
              <w:spacing w:line="360" w:lineRule="auto"/>
              <w:rPr>
                <w:rFonts w:cs="仿宋_GB2312" w:asciiTheme="minorEastAsia" w:hAnsiTheme="minorEastAsia" w:eastAsiaTheme="minorEastAsia"/>
                <w:sz w:val="24"/>
              </w:rPr>
            </w:pPr>
          </w:p>
        </w:tc>
        <w:tc>
          <w:tcPr>
            <w:tcW w:w="553" w:type="dxa"/>
          </w:tcPr>
          <w:p w14:paraId="38AA9DAE">
            <w:pPr>
              <w:spacing w:line="360" w:lineRule="auto"/>
              <w:rPr>
                <w:rFonts w:cs="仿宋_GB2312" w:asciiTheme="minorEastAsia" w:hAnsiTheme="minorEastAsia" w:eastAsiaTheme="minorEastAsia"/>
                <w:sz w:val="24"/>
              </w:rPr>
            </w:pPr>
          </w:p>
        </w:tc>
        <w:tc>
          <w:tcPr>
            <w:tcW w:w="553" w:type="dxa"/>
          </w:tcPr>
          <w:p w14:paraId="4495AC81">
            <w:pPr>
              <w:spacing w:line="360" w:lineRule="auto"/>
              <w:rPr>
                <w:rFonts w:cs="仿宋_GB2312" w:asciiTheme="minorEastAsia" w:hAnsiTheme="minorEastAsia" w:eastAsiaTheme="minorEastAsia"/>
                <w:sz w:val="24"/>
              </w:rPr>
            </w:pPr>
          </w:p>
        </w:tc>
        <w:tc>
          <w:tcPr>
            <w:tcW w:w="553" w:type="dxa"/>
          </w:tcPr>
          <w:p w14:paraId="63F7B8B6">
            <w:pPr>
              <w:spacing w:line="360" w:lineRule="auto"/>
              <w:rPr>
                <w:rFonts w:cs="仿宋_GB2312" w:asciiTheme="minorEastAsia" w:hAnsiTheme="minorEastAsia" w:eastAsiaTheme="minorEastAsia"/>
                <w:sz w:val="24"/>
              </w:rPr>
            </w:pPr>
          </w:p>
        </w:tc>
        <w:tc>
          <w:tcPr>
            <w:tcW w:w="553" w:type="dxa"/>
          </w:tcPr>
          <w:p w14:paraId="34387C35">
            <w:pPr>
              <w:spacing w:line="360" w:lineRule="auto"/>
              <w:rPr>
                <w:rFonts w:cs="仿宋_GB2312" w:asciiTheme="minorEastAsia" w:hAnsiTheme="minorEastAsia" w:eastAsiaTheme="minorEastAsia"/>
                <w:sz w:val="24"/>
              </w:rPr>
            </w:pPr>
          </w:p>
        </w:tc>
        <w:tc>
          <w:tcPr>
            <w:tcW w:w="553" w:type="dxa"/>
          </w:tcPr>
          <w:p w14:paraId="55B00C87">
            <w:pPr>
              <w:spacing w:line="360" w:lineRule="auto"/>
              <w:rPr>
                <w:rFonts w:cs="仿宋_GB2312" w:asciiTheme="minorEastAsia" w:hAnsiTheme="minorEastAsia" w:eastAsiaTheme="minorEastAsia"/>
                <w:sz w:val="24"/>
              </w:rPr>
            </w:pPr>
          </w:p>
        </w:tc>
        <w:tc>
          <w:tcPr>
            <w:tcW w:w="553" w:type="dxa"/>
          </w:tcPr>
          <w:p w14:paraId="14B9BDAC">
            <w:pPr>
              <w:spacing w:line="360" w:lineRule="auto"/>
              <w:rPr>
                <w:rFonts w:cs="仿宋_GB2312" w:asciiTheme="minorEastAsia" w:hAnsiTheme="minorEastAsia" w:eastAsiaTheme="minorEastAsia"/>
                <w:sz w:val="24"/>
              </w:rPr>
            </w:pPr>
          </w:p>
        </w:tc>
        <w:tc>
          <w:tcPr>
            <w:tcW w:w="553" w:type="dxa"/>
          </w:tcPr>
          <w:p w14:paraId="10CFC83E">
            <w:pPr>
              <w:spacing w:line="360" w:lineRule="auto"/>
              <w:rPr>
                <w:rFonts w:cs="仿宋_GB2312" w:asciiTheme="minorEastAsia" w:hAnsiTheme="minorEastAsia" w:eastAsiaTheme="minorEastAsia"/>
                <w:sz w:val="24"/>
              </w:rPr>
            </w:pPr>
          </w:p>
        </w:tc>
        <w:tc>
          <w:tcPr>
            <w:tcW w:w="553" w:type="dxa"/>
          </w:tcPr>
          <w:p w14:paraId="588FBFA1">
            <w:pPr>
              <w:spacing w:line="360" w:lineRule="auto"/>
              <w:rPr>
                <w:rFonts w:cs="仿宋_GB2312" w:asciiTheme="minorEastAsia" w:hAnsiTheme="minorEastAsia" w:eastAsiaTheme="minorEastAsia"/>
                <w:sz w:val="24"/>
              </w:rPr>
            </w:pPr>
          </w:p>
        </w:tc>
        <w:tc>
          <w:tcPr>
            <w:tcW w:w="553" w:type="dxa"/>
          </w:tcPr>
          <w:p w14:paraId="7C7016C3">
            <w:pPr>
              <w:spacing w:line="360" w:lineRule="auto"/>
              <w:rPr>
                <w:rFonts w:cs="仿宋_GB2312" w:asciiTheme="minorEastAsia" w:hAnsiTheme="minorEastAsia" w:eastAsiaTheme="minorEastAsia"/>
                <w:sz w:val="24"/>
              </w:rPr>
            </w:pPr>
          </w:p>
        </w:tc>
      </w:tr>
      <w:tr w14:paraId="6687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1DDE7E5">
            <w:pPr>
              <w:spacing w:line="360" w:lineRule="auto"/>
              <w:rPr>
                <w:rFonts w:cs="仿宋_GB2312" w:asciiTheme="minorEastAsia" w:hAnsiTheme="minorEastAsia" w:eastAsiaTheme="minorEastAsia"/>
                <w:sz w:val="24"/>
              </w:rPr>
            </w:pPr>
          </w:p>
        </w:tc>
        <w:tc>
          <w:tcPr>
            <w:tcW w:w="552" w:type="dxa"/>
          </w:tcPr>
          <w:p w14:paraId="36C00B71">
            <w:pPr>
              <w:spacing w:line="360" w:lineRule="auto"/>
              <w:rPr>
                <w:rFonts w:cs="仿宋_GB2312" w:asciiTheme="minorEastAsia" w:hAnsiTheme="minorEastAsia" w:eastAsiaTheme="minorEastAsia"/>
                <w:sz w:val="24"/>
              </w:rPr>
            </w:pPr>
          </w:p>
        </w:tc>
        <w:tc>
          <w:tcPr>
            <w:tcW w:w="552" w:type="dxa"/>
          </w:tcPr>
          <w:p w14:paraId="27AB1DE1">
            <w:pPr>
              <w:spacing w:line="360" w:lineRule="auto"/>
              <w:rPr>
                <w:rFonts w:cs="仿宋_GB2312" w:asciiTheme="minorEastAsia" w:hAnsiTheme="minorEastAsia" w:eastAsiaTheme="minorEastAsia"/>
                <w:sz w:val="24"/>
              </w:rPr>
            </w:pPr>
          </w:p>
        </w:tc>
        <w:tc>
          <w:tcPr>
            <w:tcW w:w="552" w:type="dxa"/>
          </w:tcPr>
          <w:p w14:paraId="35BF8224">
            <w:pPr>
              <w:spacing w:line="360" w:lineRule="auto"/>
              <w:rPr>
                <w:rFonts w:cs="仿宋_GB2312" w:asciiTheme="minorEastAsia" w:hAnsiTheme="minorEastAsia" w:eastAsiaTheme="minorEastAsia"/>
                <w:sz w:val="24"/>
              </w:rPr>
            </w:pPr>
          </w:p>
        </w:tc>
        <w:tc>
          <w:tcPr>
            <w:tcW w:w="552" w:type="dxa"/>
          </w:tcPr>
          <w:p w14:paraId="544A3713">
            <w:pPr>
              <w:spacing w:line="360" w:lineRule="auto"/>
              <w:rPr>
                <w:rFonts w:cs="仿宋_GB2312" w:asciiTheme="minorEastAsia" w:hAnsiTheme="minorEastAsia" w:eastAsiaTheme="minorEastAsia"/>
                <w:sz w:val="24"/>
              </w:rPr>
            </w:pPr>
          </w:p>
        </w:tc>
        <w:tc>
          <w:tcPr>
            <w:tcW w:w="552" w:type="dxa"/>
          </w:tcPr>
          <w:p w14:paraId="27E6271E">
            <w:pPr>
              <w:spacing w:line="360" w:lineRule="auto"/>
              <w:rPr>
                <w:rFonts w:cs="仿宋_GB2312" w:asciiTheme="minorEastAsia" w:hAnsiTheme="minorEastAsia" w:eastAsiaTheme="minorEastAsia"/>
                <w:sz w:val="24"/>
              </w:rPr>
            </w:pPr>
          </w:p>
        </w:tc>
        <w:tc>
          <w:tcPr>
            <w:tcW w:w="552" w:type="dxa"/>
          </w:tcPr>
          <w:p w14:paraId="181EC33F">
            <w:pPr>
              <w:spacing w:line="360" w:lineRule="auto"/>
              <w:rPr>
                <w:rFonts w:cs="仿宋_GB2312" w:asciiTheme="minorEastAsia" w:hAnsiTheme="minorEastAsia" w:eastAsiaTheme="minorEastAsia"/>
                <w:sz w:val="24"/>
              </w:rPr>
            </w:pPr>
          </w:p>
        </w:tc>
        <w:tc>
          <w:tcPr>
            <w:tcW w:w="553" w:type="dxa"/>
          </w:tcPr>
          <w:p w14:paraId="1C0D7035">
            <w:pPr>
              <w:spacing w:line="360" w:lineRule="auto"/>
              <w:rPr>
                <w:rFonts w:cs="仿宋_GB2312" w:asciiTheme="minorEastAsia" w:hAnsiTheme="minorEastAsia" w:eastAsiaTheme="minorEastAsia"/>
                <w:sz w:val="24"/>
              </w:rPr>
            </w:pPr>
          </w:p>
        </w:tc>
        <w:tc>
          <w:tcPr>
            <w:tcW w:w="553" w:type="dxa"/>
          </w:tcPr>
          <w:p w14:paraId="53738B12">
            <w:pPr>
              <w:spacing w:line="360" w:lineRule="auto"/>
              <w:rPr>
                <w:rFonts w:cs="仿宋_GB2312" w:asciiTheme="minorEastAsia" w:hAnsiTheme="minorEastAsia" w:eastAsiaTheme="minorEastAsia"/>
                <w:sz w:val="24"/>
              </w:rPr>
            </w:pPr>
          </w:p>
        </w:tc>
        <w:tc>
          <w:tcPr>
            <w:tcW w:w="553" w:type="dxa"/>
          </w:tcPr>
          <w:p w14:paraId="1327B28A">
            <w:pPr>
              <w:spacing w:line="360" w:lineRule="auto"/>
              <w:rPr>
                <w:rFonts w:cs="仿宋_GB2312" w:asciiTheme="minorEastAsia" w:hAnsiTheme="minorEastAsia" w:eastAsiaTheme="minorEastAsia"/>
                <w:sz w:val="24"/>
              </w:rPr>
            </w:pPr>
          </w:p>
        </w:tc>
        <w:tc>
          <w:tcPr>
            <w:tcW w:w="553" w:type="dxa"/>
          </w:tcPr>
          <w:p w14:paraId="6D490AC9">
            <w:pPr>
              <w:spacing w:line="360" w:lineRule="auto"/>
              <w:rPr>
                <w:rFonts w:cs="仿宋_GB2312" w:asciiTheme="minorEastAsia" w:hAnsiTheme="minorEastAsia" w:eastAsiaTheme="minorEastAsia"/>
                <w:sz w:val="24"/>
              </w:rPr>
            </w:pPr>
          </w:p>
        </w:tc>
        <w:tc>
          <w:tcPr>
            <w:tcW w:w="553" w:type="dxa"/>
          </w:tcPr>
          <w:p w14:paraId="6013DC34">
            <w:pPr>
              <w:spacing w:line="360" w:lineRule="auto"/>
              <w:rPr>
                <w:rFonts w:cs="仿宋_GB2312" w:asciiTheme="minorEastAsia" w:hAnsiTheme="minorEastAsia" w:eastAsiaTheme="minorEastAsia"/>
                <w:sz w:val="24"/>
              </w:rPr>
            </w:pPr>
          </w:p>
        </w:tc>
        <w:tc>
          <w:tcPr>
            <w:tcW w:w="553" w:type="dxa"/>
          </w:tcPr>
          <w:p w14:paraId="05956479">
            <w:pPr>
              <w:spacing w:line="360" w:lineRule="auto"/>
              <w:rPr>
                <w:rFonts w:cs="仿宋_GB2312" w:asciiTheme="minorEastAsia" w:hAnsiTheme="minorEastAsia" w:eastAsiaTheme="minorEastAsia"/>
                <w:sz w:val="24"/>
              </w:rPr>
            </w:pPr>
          </w:p>
        </w:tc>
        <w:tc>
          <w:tcPr>
            <w:tcW w:w="553" w:type="dxa"/>
          </w:tcPr>
          <w:p w14:paraId="79434714">
            <w:pPr>
              <w:spacing w:line="360" w:lineRule="auto"/>
              <w:rPr>
                <w:rFonts w:cs="仿宋_GB2312" w:asciiTheme="minorEastAsia" w:hAnsiTheme="minorEastAsia" w:eastAsiaTheme="minorEastAsia"/>
                <w:sz w:val="24"/>
              </w:rPr>
            </w:pPr>
          </w:p>
        </w:tc>
        <w:tc>
          <w:tcPr>
            <w:tcW w:w="553" w:type="dxa"/>
          </w:tcPr>
          <w:p w14:paraId="30B30990">
            <w:pPr>
              <w:spacing w:line="360" w:lineRule="auto"/>
              <w:rPr>
                <w:rFonts w:cs="仿宋_GB2312" w:asciiTheme="minorEastAsia" w:hAnsiTheme="minorEastAsia" w:eastAsiaTheme="minorEastAsia"/>
                <w:sz w:val="24"/>
              </w:rPr>
            </w:pPr>
          </w:p>
        </w:tc>
        <w:tc>
          <w:tcPr>
            <w:tcW w:w="553" w:type="dxa"/>
          </w:tcPr>
          <w:p w14:paraId="693871E6">
            <w:pPr>
              <w:spacing w:line="360" w:lineRule="auto"/>
              <w:rPr>
                <w:rFonts w:cs="仿宋_GB2312" w:asciiTheme="minorEastAsia" w:hAnsiTheme="minorEastAsia" w:eastAsiaTheme="minorEastAsia"/>
                <w:sz w:val="24"/>
              </w:rPr>
            </w:pPr>
          </w:p>
        </w:tc>
        <w:tc>
          <w:tcPr>
            <w:tcW w:w="553" w:type="dxa"/>
          </w:tcPr>
          <w:p w14:paraId="19317FB8">
            <w:pPr>
              <w:spacing w:line="360" w:lineRule="auto"/>
              <w:rPr>
                <w:rFonts w:cs="仿宋_GB2312" w:asciiTheme="minorEastAsia" w:hAnsiTheme="minorEastAsia" w:eastAsiaTheme="minorEastAsia"/>
                <w:sz w:val="24"/>
              </w:rPr>
            </w:pPr>
          </w:p>
        </w:tc>
      </w:tr>
      <w:tr w14:paraId="6E41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09CDE4">
            <w:pPr>
              <w:spacing w:line="360" w:lineRule="auto"/>
              <w:rPr>
                <w:rFonts w:cs="仿宋_GB2312" w:asciiTheme="minorEastAsia" w:hAnsiTheme="minorEastAsia" w:eastAsiaTheme="minorEastAsia"/>
                <w:sz w:val="24"/>
              </w:rPr>
            </w:pPr>
          </w:p>
        </w:tc>
        <w:tc>
          <w:tcPr>
            <w:tcW w:w="552" w:type="dxa"/>
          </w:tcPr>
          <w:p w14:paraId="37557E02">
            <w:pPr>
              <w:spacing w:line="360" w:lineRule="auto"/>
              <w:rPr>
                <w:rFonts w:cs="仿宋_GB2312" w:asciiTheme="minorEastAsia" w:hAnsiTheme="minorEastAsia" w:eastAsiaTheme="minorEastAsia"/>
                <w:sz w:val="24"/>
              </w:rPr>
            </w:pPr>
          </w:p>
        </w:tc>
        <w:tc>
          <w:tcPr>
            <w:tcW w:w="552" w:type="dxa"/>
          </w:tcPr>
          <w:p w14:paraId="2A027B23">
            <w:pPr>
              <w:spacing w:line="360" w:lineRule="auto"/>
              <w:rPr>
                <w:rFonts w:cs="仿宋_GB2312" w:asciiTheme="minorEastAsia" w:hAnsiTheme="minorEastAsia" w:eastAsiaTheme="minorEastAsia"/>
                <w:sz w:val="24"/>
              </w:rPr>
            </w:pPr>
          </w:p>
        </w:tc>
        <w:tc>
          <w:tcPr>
            <w:tcW w:w="552" w:type="dxa"/>
          </w:tcPr>
          <w:p w14:paraId="13D93CA4">
            <w:pPr>
              <w:spacing w:line="360" w:lineRule="auto"/>
              <w:rPr>
                <w:rFonts w:cs="仿宋_GB2312" w:asciiTheme="minorEastAsia" w:hAnsiTheme="minorEastAsia" w:eastAsiaTheme="minorEastAsia"/>
                <w:sz w:val="24"/>
              </w:rPr>
            </w:pPr>
          </w:p>
        </w:tc>
        <w:tc>
          <w:tcPr>
            <w:tcW w:w="552" w:type="dxa"/>
          </w:tcPr>
          <w:p w14:paraId="5A63091A">
            <w:pPr>
              <w:spacing w:line="360" w:lineRule="auto"/>
              <w:rPr>
                <w:rFonts w:cs="仿宋_GB2312" w:asciiTheme="minorEastAsia" w:hAnsiTheme="minorEastAsia" w:eastAsiaTheme="minorEastAsia"/>
                <w:sz w:val="24"/>
              </w:rPr>
            </w:pPr>
          </w:p>
        </w:tc>
        <w:tc>
          <w:tcPr>
            <w:tcW w:w="552" w:type="dxa"/>
          </w:tcPr>
          <w:p w14:paraId="34F1199B">
            <w:pPr>
              <w:spacing w:line="360" w:lineRule="auto"/>
              <w:rPr>
                <w:rFonts w:cs="仿宋_GB2312" w:asciiTheme="minorEastAsia" w:hAnsiTheme="minorEastAsia" w:eastAsiaTheme="minorEastAsia"/>
                <w:sz w:val="24"/>
              </w:rPr>
            </w:pPr>
          </w:p>
        </w:tc>
        <w:tc>
          <w:tcPr>
            <w:tcW w:w="552" w:type="dxa"/>
          </w:tcPr>
          <w:p w14:paraId="6D4C3D9D">
            <w:pPr>
              <w:spacing w:line="360" w:lineRule="auto"/>
              <w:rPr>
                <w:rFonts w:cs="仿宋_GB2312" w:asciiTheme="minorEastAsia" w:hAnsiTheme="minorEastAsia" w:eastAsiaTheme="minorEastAsia"/>
                <w:sz w:val="24"/>
              </w:rPr>
            </w:pPr>
          </w:p>
        </w:tc>
        <w:tc>
          <w:tcPr>
            <w:tcW w:w="553" w:type="dxa"/>
          </w:tcPr>
          <w:p w14:paraId="33F906F5">
            <w:pPr>
              <w:spacing w:line="360" w:lineRule="auto"/>
              <w:rPr>
                <w:rFonts w:cs="仿宋_GB2312" w:asciiTheme="minorEastAsia" w:hAnsiTheme="minorEastAsia" w:eastAsiaTheme="minorEastAsia"/>
                <w:sz w:val="24"/>
              </w:rPr>
            </w:pPr>
          </w:p>
        </w:tc>
        <w:tc>
          <w:tcPr>
            <w:tcW w:w="553" w:type="dxa"/>
          </w:tcPr>
          <w:p w14:paraId="2237599C">
            <w:pPr>
              <w:spacing w:line="360" w:lineRule="auto"/>
              <w:rPr>
                <w:rFonts w:cs="仿宋_GB2312" w:asciiTheme="minorEastAsia" w:hAnsiTheme="minorEastAsia" w:eastAsiaTheme="minorEastAsia"/>
                <w:sz w:val="24"/>
              </w:rPr>
            </w:pPr>
          </w:p>
        </w:tc>
        <w:tc>
          <w:tcPr>
            <w:tcW w:w="553" w:type="dxa"/>
          </w:tcPr>
          <w:p w14:paraId="50095177">
            <w:pPr>
              <w:spacing w:line="360" w:lineRule="auto"/>
              <w:rPr>
                <w:rFonts w:cs="仿宋_GB2312" w:asciiTheme="minorEastAsia" w:hAnsiTheme="minorEastAsia" w:eastAsiaTheme="minorEastAsia"/>
                <w:sz w:val="24"/>
              </w:rPr>
            </w:pPr>
          </w:p>
        </w:tc>
        <w:tc>
          <w:tcPr>
            <w:tcW w:w="553" w:type="dxa"/>
          </w:tcPr>
          <w:p w14:paraId="75A74D22">
            <w:pPr>
              <w:spacing w:line="360" w:lineRule="auto"/>
              <w:rPr>
                <w:rFonts w:cs="仿宋_GB2312" w:asciiTheme="minorEastAsia" w:hAnsiTheme="minorEastAsia" w:eastAsiaTheme="minorEastAsia"/>
                <w:sz w:val="24"/>
              </w:rPr>
            </w:pPr>
          </w:p>
        </w:tc>
        <w:tc>
          <w:tcPr>
            <w:tcW w:w="553" w:type="dxa"/>
          </w:tcPr>
          <w:p w14:paraId="44C4BA8F">
            <w:pPr>
              <w:spacing w:line="360" w:lineRule="auto"/>
              <w:rPr>
                <w:rFonts w:cs="仿宋_GB2312" w:asciiTheme="minorEastAsia" w:hAnsiTheme="minorEastAsia" w:eastAsiaTheme="minorEastAsia"/>
                <w:sz w:val="24"/>
              </w:rPr>
            </w:pPr>
          </w:p>
        </w:tc>
        <w:tc>
          <w:tcPr>
            <w:tcW w:w="553" w:type="dxa"/>
          </w:tcPr>
          <w:p w14:paraId="7190CC2F">
            <w:pPr>
              <w:spacing w:line="360" w:lineRule="auto"/>
              <w:rPr>
                <w:rFonts w:cs="仿宋_GB2312" w:asciiTheme="minorEastAsia" w:hAnsiTheme="minorEastAsia" w:eastAsiaTheme="minorEastAsia"/>
                <w:sz w:val="24"/>
              </w:rPr>
            </w:pPr>
          </w:p>
        </w:tc>
        <w:tc>
          <w:tcPr>
            <w:tcW w:w="553" w:type="dxa"/>
          </w:tcPr>
          <w:p w14:paraId="4DF49E3F">
            <w:pPr>
              <w:spacing w:line="360" w:lineRule="auto"/>
              <w:rPr>
                <w:rFonts w:cs="仿宋_GB2312" w:asciiTheme="minorEastAsia" w:hAnsiTheme="minorEastAsia" w:eastAsiaTheme="minorEastAsia"/>
                <w:sz w:val="24"/>
              </w:rPr>
            </w:pPr>
          </w:p>
        </w:tc>
        <w:tc>
          <w:tcPr>
            <w:tcW w:w="553" w:type="dxa"/>
          </w:tcPr>
          <w:p w14:paraId="099610E4">
            <w:pPr>
              <w:spacing w:line="360" w:lineRule="auto"/>
              <w:rPr>
                <w:rFonts w:cs="仿宋_GB2312" w:asciiTheme="minorEastAsia" w:hAnsiTheme="minorEastAsia" w:eastAsiaTheme="minorEastAsia"/>
                <w:sz w:val="24"/>
              </w:rPr>
            </w:pPr>
          </w:p>
        </w:tc>
        <w:tc>
          <w:tcPr>
            <w:tcW w:w="553" w:type="dxa"/>
          </w:tcPr>
          <w:p w14:paraId="26FAAE14">
            <w:pPr>
              <w:spacing w:line="360" w:lineRule="auto"/>
              <w:rPr>
                <w:rFonts w:cs="仿宋_GB2312" w:asciiTheme="minorEastAsia" w:hAnsiTheme="minorEastAsia" w:eastAsiaTheme="minorEastAsia"/>
                <w:sz w:val="24"/>
              </w:rPr>
            </w:pPr>
          </w:p>
        </w:tc>
        <w:tc>
          <w:tcPr>
            <w:tcW w:w="553" w:type="dxa"/>
          </w:tcPr>
          <w:p w14:paraId="485A3375">
            <w:pPr>
              <w:spacing w:line="360" w:lineRule="auto"/>
              <w:rPr>
                <w:rFonts w:cs="仿宋_GB2312" w:asciiTheme="minorEastAsia" w:hAnsiTheme="minorEastAsia" w:eastAsiaTheme="minorEastAsia"/>
                <w:sz w:val="24"/>
              </w:rPr>
            </w:pPr>
          </w:p>
        </w:tc>
      </w:tr>
      <w:tr w14:paraId="2EB5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4E6B3C2">
            <w:pPr>
              <w:spacing w:line="360" w:lineRule="auto"/>
              <w:rPr>
                <w:rFonts w:cs="仿宋_GB2312" w:asciiTheme="minorEastAsia" w:hAnsiTheme="minorEastAsia" w:eastAsiaTheme="minorEastAsia"/>
                <w:sz w:val="24"/>
              </w:rPr>
            </w:pPr>
          </w:p>
        </w:tc>
        <w:tc>
          <w:tcPr>
            <w:tcW w:w="552" w:type="dxa"/>
          </w:tcPr>
          <w:p w14:paraId="5BCCAC2D">
            <w:pPr>
              <w:spacing w:line="360" w:lineRule="auto"/>
              <w:rPr>
                <w:rFonts w:cs="仿宋_GB2312" w:asciiTheme="minorEastAsia" w:hAnsiTheme="minorEastAsia" w:eastAsiaTheme="minorEastAsia"/>
                <w:sz w:val="24"/>
              </w:rPr>
            </w:pPr>
          </w:p>
        </w:tc>
        <w:tc>
          <w:tcPr>
            <w:tcW w:w="552" w:type="dxa"/>
          </w:tcPr>
          <w:p w14:paraId="5B635BFC">
            <w:pPr>
              <w:spacing w:line="360" w:lineRule="auto"/>
              <w:rPr>
                <w:rFonts w:cs="仿宋_GB2312" w:asciiTheme="minorEastAsia" w:hAnsiTheme="minorEastAsia" w:eastAsiaTheme="minorEastAsia"/>
                <w:sz w:val="24"/>
              </w:rPr>
            </w:pPr>
          </w:p>
        </w:tc>
        <w:tc>
          <w:tcPr>
            <w:tcW w:w="552" w:type="dxa"/>
          </w:tcPr>
          <w:p w14:paraId="06E9CF0C">
            <w:pPr>
              <w:spacing w:line="360" w:lineRule="auto"/>
              <w:rPr>
                <w:rFonts w:cs="仿宋_GB2312" w:asciiTheme="minorEastAsia" w:hAnsiTheme="minorEastAsia" w:eastAsiaTheme="minorEastAsia"/>
                <w:sz w:val="24"/>
              </w:rPr>
            </w:pPr>
          </w:p>
        </w:tc>
        <w:tc>
          <w:tcPr>
            <w:tcW w:w="552" w:type="dxa"/>
          </w:tcPr>
          <w:p w14:paraId="6C6B5072">
            <w:pPr>
              <w:spacing w:line="360" w:lineRule="auto"/>
              <w:rPr>
                <w:rFonts w:cs="仿宋_GB2312" w:asciiTheme="minorEastAsia" w:hAnsiTheme="minorEastAsia" w:eastAsiaTheme="minorEastAsia"/>
                <w:sz w:val="24"/>
              </w:rPr>
            </w:pPr>
          </w:p>
        </w:tc>
        <w:tc>
          <w:tcPr>
            <w:tcW w:w="552" w:type="dxa"/>
          </w:tcPr>
          <w:p w14:paraId="2DEE1902">
            <w:pPr>
              <w:spacing w:line="360" w:lineRule="auto"/>
              <w:rPr>
                <w:rFonts w:cs="仿宋_GB2312" w:asciiTheme="minorEastAsia" w:hAnsiTheme="minorEastAsia" w:eastAsiaTheme="minorEastAsia"/>
                <w:sz w:val="24"/>
              </w:rPr>
            </w:pPr>
          </w:p>
        </w:tc>
        <w:tc>
          <w:tcPr>
            <w:tcW w:w="552" w:type="dxa"/>
          </w:tcPr>
          <w:p w14:paraId="7A11C625">
            <w:pPr>
              <w:spacing w:line="360" w:lineRule="auto"/>
              <w:rPr>
                <w:rFonts w:cs="仿宋_GB2312" w:asciiTheme="minorEastAsia" w:hAnsiTheme="minorEastAsia" w:eastAsiaTheme="minorEastAsia"/>
                <w:sz w:val="24"/>
              </w:rPr>
            </w:pPr>
          </w:p>
        </w:tc>
        <w:tc>
          <w:tcPr>
            <w:tcW w:w="553" w:type="dxa"/>
          </w:tcPr>
          <w:p w14:paraId="35CF1D8E">
            <w:pPr>
              <w:spacing w:line="360" w:lineRule="auto"/>
              <w:rPr>
                <w:rFonts w:cs="仿宋_GB2312" w:asciiTheme="minorEastAsia" w:hAnsiTheme="minorEastAsia" w:eastAsiaTheme="minorEastAsia"/>
                <w:sz w:val="24"/>
              </w:rPr>
            </w:pPr>
          </w:p>
        </w:tc>
        <w:tc>
          <w:tcPr>
            <w:tcW w:w="553" w:type="dxa"/>
          </w:tcPr>
          <w:p w14:paraId="2ED21D55">
            <w:pPr>
              <w:spacing w:line="360" w:lineRule="auto"/>
              <w:rPr>
                <w:rFonts w:cs="仿宋_GB2312" w:asciiTheme="minorEastAsia" w:hAnsiTheme="minorEastAsia" w:eastAsiaTheme="minorEastAsia"/>
                <w:sz w:val="24"/>
              </w:rPr>
            </w:pPr>
          </w:p>
        </w:tc>
        <w:tc>
          <w:tcPr>
            <w:tcW w:w="553" w:type="dxa"/>
          </w:tcPr>
          <w:p w14:paraId="123E4319">
            <w:pPr>
              <w:spacing w:line="360" w:lineRule="auto"/>
              <w:rPr>
                <w:rFonts w:cs="仿宋_GB2312" w:asciiTheme="minorEastAsia" w:hAnsiTheme="minorEastAsia" w:eastAsiaTheme="minorEastAsia"/>
                <w:sz w:val="24"/>
              </w:rPr>
            </w:pPr>
          </w:p>
        </w:tc>
        <w:tc>
          <w:tcPr>
            <w:tcW w:w="553" w:type="dxa"/>
          </w:tcPr>
          <w:p w14:paraId="0F439ECC">
            <w:pPr>
              <w:spacing w:line="360" w:lineRule="auto"/>
              <w:rPr>
                <w:rFonts w:cs="仿宋_GB2312" w:asciiTheme="minorEastAsia" w:hAnsiTheme="minorEastAsia" w:eastAsiaTheme="minorEastAsia"/>
                <w:sz w:val="24"/>
              </w:rPr>
            </w:pPr>
          </w:p>
        </w:tc>
        <w:tc>
          <w:tcPr>
            <w:tcW w:w="553" w:type="dxa"/>
          </w:tcPr>
          <w:p w14:paraId="3E6FBE34">
            <w:pPr>
              <w:spacing w:line="360" w:lineRule="auto"/>
              <w:rPr>
                <w:rFonts w:cs="仿宋_GB2312" w:asciiTheme="minorEastAsia" w:hAnsiTheme="minorEastAsia" w:eastAsiaTheme="minorEastAsia"/>
                <w:sz w:val="24"/>
              </w:rPr>
            </w:pPr>
          </w:p>
        </w:tc>
        <w:tc>
          <w:tcPr>
            <w:tcW w:w="553" w:type="dxa"/>
          </w:tcPr>
          <w:p w14:paraId="6B590074">
            <w:pPr>
              <w:spacing w:line="360" w:lineRule="auto"/>
              <w:rPr>
                <w:rFonts w:cs="仿宋_GB2312" w:asciiTheme="minorEastAsia" w:hAnsiTheme="minorEastAsia" w:eastAsiaTheme="minorEastAsia"/>
                <w:sz w:val="24"/>
              </w:rPr>
            </w:pPr>
          </w:p>
        </w:tc>
        <w:tc>
          <w:tcPr>
            <w:tcW w:w="553" w:type="dxa"/>
          </w:tcPr>
          <w:p w14:paraId="3BE2995A">
            <w:pPr>
              <w:spacing w:line="360" w:lineRule="auto"/>
              <w:rPr>
                <w:rFonts w:cs="仿宋_GB2312" w:asciiTheme="minorEastAsia" w:hAnsiTheme="minorEastAsia" w:eastAsiaTheme="minorEastAsia"/>
                <w:sz w:val="24"/>
              </w:rPr>
            </w:pPr>
          </w:p>
        </w:tc>
        <w:tc>
          <w:tcPr>
            <w:tcW w:w="553" w:type="dxa"/>
          </w:tcPr>
          <w:p w14:paraId="182974F0">
            <w:pPr>
              <w:spacing w:line="360" w:lineRule="auto"/>
              <w:rPr>
                <w:rFonts w:cs="仿宋_GB2312" w:asciiTheme="minorEastAsia" w:hAnsiTheme="minorEastAsia" w:eastAsiaTheme="minorEastAsia"/>
                <w:sz w:val="24"/>
              </w:rPr>
            </w:pPr>
          </w:p>
        </w:tc>
        <w:tc>
          <w:tcPr>
            <w:tcW w:w="553" w:type="dxa"/>
          </w:tcPr>
          <w:p w14:paraId="4E17EF62">
            <w:pPr>
              <w:spacing w:line="360" w:lineRule="auto"/>
              <w:rPr>
                <w:rFonts w:cs="仿宋_GB2312" w:asciiTheme="minorEastAsia" w:hAnsiTheme="minorEastAsia" w:eastAsiaTheme="minorEastAsia"/>
                <w:sz w:val="24"/>
              </w:rPr>
            </w:pPr>
          </w:p>
        </w:tc>
        <w:tc>
          <w:tcPr>
            <w:tcW w:w="553" w:type="dxa"/>
          </w:tcPr>
          <w:p w14:paraId="7ABD9D85">
            <w:pPr>
              <w:spacing w:line="360" w:lineRule="auto"/>
              <w:rPr>
                <w:rFonts w:cs="仿宋_GB2312" w:asciiTheme="minorEastAsia" w:hAnsiTheme="minorEastAsia" w:eastAsiaTheme="minorEastAsia"/>
                <w:sz w:val="24"/>
              </w:rPr>
            </w:pPr>
          </w:p>
        </w:tc>
      </w:tr>
      <w:tr w14:paraId="63AB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4850147">
            <w:pPr>
              <w:spacing w:line="360" w:lineRule="auto"/>
              <w:rPr>
                <w:rFonts w:cs="仿宋_GB2312" w:asciiTheme="minorEastAsia" w:hAnsiTheme="minorEastAsia" w:eastAsiaTheme="minorEastAsia"/>
                <w:sz w:val="24"/>
              </w:rPr>
            </w:pPr>
          </w:p>
        </w:tc>
        <w:tc>
          <w:tcPr>
            <w:tcW w:w="552" w:type="dxa"/>
          </w:tcPr>
          <w:p w14:paraId="6690B670">
            <w:pPr>
              <w:spacing w:line="360" w:lineRule="auto"/>
              <w:rPr>
                <w:rFonts w:cs="仿宋_GB2312" w:asciiTheme="minorEastAsia" w:hAnsiTheme="minorEastAsia" w:eastAsiaTheme="minorEastAsia"/>
                <w:sz w:val="24"/>
              </w:rPr>
            </w:pPr>
          </w:p>
        </w:tc>
        <w:tc>
          <w:tcPr>
            <w:tcW w:w="552" w:type="dxa"/>
          </w:tcPr>
          <w:p w14:paraId="37BCB5A3">
            <w:pPr>
              <w:spacing w:line="360" w:lineRule="auto"/>
              <w:rPr>
                <w:rFonts w:cs="仿宋_GB2312" w:asciiTheme="minorEastAsia" w:hAnsiTheme="minorEastAsia" w:eastAsiaTheme="minorEastAsia"/>
                <w:sz w:val="24"/>
              </w:rPr>
            </w:pPr>
          </w:p>
        </w:tc>
        <w:tc>
          <w:tcPr>
            <w:tcW w:w="552" w:type="dxa"/>
          </w:tcPr>
          <w:p w14:paraId="75860695">
            <w:pPr>
              <w:spacing w:line="360" w:lineRule="auto"/>
              <w:rPr>
                <w:rFonts w:cs="仿宋_GB2312" w:asciiTheme="minorEastAsia" w:hAnsiTheme="minorEastAsia" w:eastAsiaTheme="minorEastAsia"/>
                <w:sz w:val="24"/>
              </w:rPr>
            </w:pPr>
          </w:p>
        </w:tc>
        <w:tc>
          <w:tcPr>
            <w:tcW w:w="552" w:type="dxa"/>
          </w:tcPr>
          <w:p w14:paraId="5A09965D">
            <w:pPr>
              <w:spacing w:line="360" w:lineRule="auto"/>
              <w:rPr>
                <w:rFonts w:cs="仿宋_GB2312" w:asciiTheme="minorEastAsia" w:hAnsiTheme="minorEastAsia" w:eastAsiaTheme="minorEastAsia"/>
                <w:sz w:val="24"/>
              </w:rPr>
            </w:pPr>
          </w:p>
        </w:tc>
        <w:tc>
          <w:tcPr>
            <w:tcW w:w="552" w:type="dxa"/>
          </w:tcPr>
          <w:p w14:paraId="1A2FAAE4">
            <w:pPr>
              <w:spacing w:line="360" w:lineRule="auto"/>
              <w:rPr>
                <w:rFonts w:cs="仿宋_GB2312" w:asciiTheme="minorEastAsia" w:hAnsiTheme="minorEastAsia" w:eastAsiaTheme="minorEastAsia"/>
                <w:sz w:val="24"/>
              </w:rPr>
            </w:pPr>
          </w:p>
        </w:tc>
        <w:tc>
          <w:tcPr>
            <w:tcW w:w="552" w:type="dxa"/>
          </w:tcPr>
          <w:p w14:paraId="36461E07">
            <w:pPr>
              <w:spacing w:line="360" w:lineRule="auto"/>
              <w:rPr>
                <w:rFonts w:cs="仿宋_GB2312" w:asciiTheme="minorEastAsia" w:hAnsiTheme="minorEastAsia" w:eastAsiaTheme="minorEastAsia"/>
                <w:sz w:val="24"/>
              </w:rPr>
            </w:pPr>
          </w:p>
        </w:tc>
        <w:tc>
          <w:tcPr>
            <w:tcW w:w="553" w:type="dxa"/>
          </w:tcPr>
          <w:p w14:paraId="6BB465E2">
            <w:pPr>
              <w:spacing w:line="360" w:lineRule="auto"/>
              <w:rPr>
                <w:rFonts w:cs="仿宋_GB2312" w:asciiTheme="minorEastAsia" w:hAnsiTheme="minorEastAsia" w:eastAsiaTheme="minorEastAsia"/>
                <w:sz w:val="24"/>
              </w:rPr>
            </w:pPr>
          </w:p>
        </w:tc>
        <w:tc>
          <w:tcPr>
            <w:tcW w:w="553" w:type="dxa"/>
          </w:tcPr>
          <w:p w14:paraId="53126093">
            <w:pPr>
              <w:spacing w:line="360" w:lineRule="auto"/>
              <w:rPr>
                <w:rFonts w:cs="仿宋_GB2312" w:asciiTheme="minorEastAsia" w:hAnsiTheme="minorEastAsia" w:eastAsiaTheme="minorEastAsia"/>
                <w:sz w:val="24"/>
              </w:rPr>
            </w:pPr>
          </w:p>
        </w:tc>
        <w:tc>
          <w:tcPr>
            <w:tcW w:w="553" w:type="dxa"/>
          </w:tcPr>
          <w:p w14:paraId="06CE7826">
            <w:pPr>
              <w:spacing w:line="360" w:lineRule="auto"/>
              <w:rPr>
                <w:rFonts w:cs="仿宋_GB2312" w:asciiTheme="minorEastAsia" w:hAnsiTheme="minorEastAsia" w:eastAsiaTheme="minorEastAsia"/>
                <w:sz w:val="24"/>
              </w:rPr>
            </w:pPr>
          </w:p>
        </w:tc>
        <w:tc>
          <w:tcPr>
            <w:tcW w:w="553" w:type="dxa"/>
          </w:tcPr>
          <w:p w14:paraId="337294E8">
            <w:pPr>
              <w:spacing w:line="360" w:lineRule="auto"/>
              <w:rPr>
                <w:rFonts w:cs="仿宋_GB2312" w:asciiTheme="minorEastAsia" w:hAnsiTheme="minorEastAsia" w:eastAsiaTheme="minorEastAsia"/>
                <w:sz w:val="24"/>
              </w:rPr>
            </w:pPr>
          </w:p>
        </w:tc>
        <w:tc>
          <w:tcPr>
            <w:tcW w:w="553" w:type="dxa"/>
          </w:tcPr>
          <w:p w14:paraId="38B86CE9">
            <w:pPr>
              <w:spacing w:line="360" w:lineRule="auto"/>
              <w:rPr>
                <w:rFonts w:cs="仿宋_GB2312" w:asciiTheme="minorEastAsia" w:hAnsiTheme="minorEastAsia" w:eastAsiaTheme="minorEastAsia"/>
                <w:sz w:val="24"/>
              </w:rPr>
            </w:pPr>
          </w:p>
        </w:tc>
        <w:tc>
          <w:tcPr>
            <w:tcW w:w="553" w:type="dxa"/>
          </w:tcPr>
          <w:p w14:paraId="42C0B06D">
            <w:pPr>
              <w:spacing w:line="360" w:lineRule="auto"/>
              <w:rPr>
                <w:rFonts w:cs="仿宋_GB2312" w:asciiTheme="minorEastAsia" w:hAnsiTheme="minorEastAsia" w:eastAsiaTheme="minorEastAsia"/>
                <w:sz w:val="24"/>
              </w:rPr>
            </w:pPr>
          </w:p>
        </w:tc>
        <w:tc>
          <w:tcPr>
            <w:tcW w:w="553" w:type="dxa"/>
          </w:tcPr>
          <w:p w14:paraId="3DFF9A09">
            <w:pPr>
              <w:spacing w:line="360" w:lineRule="auto"/>
              <w:rPr>
                <w:rFonts w:cs="仿宋_GB2312" w:asciiTheme="minorEastAsia" w:hAnsiTheme="minorEastAsia" w:eastAsiaTheme="minorEastAsia"/>
                <w:sz w:val="24"/>
              </w:rPr>
            </w:pPr>
          </w:p>
        </w:tc>
        <w:tc>
          <w:tcPr>
            <w:tcW w:w="553" w:type="dxa"/>
          </w:tcPr>
          <w:p w14:paraId="4B6B04F7">
            <w:pPr>
              <w:spacing w:line="360" w:lineRule="auto"/>
              <w:rPr>
                <w:rFonts w:cs="仿宋_GB2312" w:asciiTheme="minorEastAsia" w:hAnsiTheme="minorEastAsia" w:eastAsiaTheme="minorEastAsia"/>
                <w:sz w:val="24"/>
              </w:rPr>
            </w:pPr>
          </w:p>
        </w:tc>
        <w:tc>
          <w:tcPr>
            <w:tcW w:w="553" w:type="dxa"/>
          </w:tcPr>
          <w:p w14:paraId="7BEEACC0">
            <w:pPr>
              <w:spacing w:line="360" w:lineRule="auto"/>
              <w:rPr>
                <w:rFonts w:cs="仿宋_GB2312" w:asciiTheme="minorEastAsia" w:hAnsiTheme="minorEastAsia" w:eastAsiaTheme="minorEastAsia"/>
                <w:sz w:val="24"/>
              </w:rPr>
            </w:pPr>
          </w:p>
        </w:tc>
        <w:tc>
          <w:tcPr>
            <w:tcW w:w="553" w:type="dxa"/>
          </w:tcPr>
          <w:p w14:paraId="68E7AF60">
            <w:pPr>
              <w:spacing w:line="360" w:lineRule="auto"/>
              <w:rPr>
                <w:rFonts w:cs="仿宋_GB2312" w:asciiTheme="minorEastAsia" w:hAnsiTheme="minorEastAsia" w:eastAsiaTheme="minorEastAsia"/>
                <w:sz w:val="24"/>
              </w:rPr>
            </w:pPr>
          </w:p>
        </w:tc>
      </w:tr>
      <w:tr w14:paraId="4CE7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3FC9183">
            <w:pPr>
              <w:spacing w:line="360" w:lineRule="auto"/>
              <w:rPr>
                <w:rFonts w:cs="仿宋_GB2312" w:asciiTheme="minorEastAsia" w:hAnsiTheme="minorEastAsia" w:eastAsiaTheme="minorEastAsia"/>
                <w:sz w:val="24"/>
              </w:rPr>
            </w:pPr>
          </w:p>
        </w:tc>
        <w:tc>
          <w:tcPr>
            <w:tcW w:w="552" w:type="dxa"/>
          </w:tcPr>
          <w:p w14:paraId="0C30A810">
            <w:pPr>
              <w:spacing w:line="360" w:lineRule="auto"/>
              <w:rPr>
                <w:rFonts w:cs="仿宋_GB2312" w:asciiTheme="minorEastAsia" w:hAnsiTheme="minorEastAsia" w:eastAsiaTheme="minorEastAsia"/>
                <w:sz w:val="24"/>
              </w:rPr>
            </w:pPr>
          </w:p>
        </w:tc>
        <w:tc>
          <w:tcPr>
            <w:tcW w:w="552" w:type="dxa"/>
          </w:tcPr>
          <w:p w14:paraId="32D4665F">
            <w:pPr>
              <w:spacing w:line="360" w:lineRule="auto"/>
              <w:rPr>
                <w:rFonts w:cs="仿宋_GB2312" w:asciiTheme="minorEastAsia" w:hAnsiTheme="minorEastAsia" w:eastAsiaTheme="minorEastAsia"/>
                <w:sz w:val="24"/>
              </w:rPr>
            </w:pPr>
          </w:p>
        </w:tc>
        <w:tc>
          <w:tcPr>
            <w:tcW w:w="552" w:type="dxa"/>
          </w:tcPr>
          <w:p w14:paraId="33987C53">
            <w:pPr>
              <w:spacing w:line="360" w:lineRule="auto"/>
              <w:rPr>
                <w:rFonts w:cs="仿宋_GB2312" w:asciiTheme="minorEastAsia" w:hAnsiTheme="minorEastAsia" w:eastAsiaTheme="minorEastAsia"/>
                <w:sz w:val="24"/>
              </w:rPr>
            </w:pPr>
          </w:p>
        </w:tc>
        <w:tc>
          <w:tcPr>
            <w:tcW w:w="552" w:type="dxa"/>
          </w:tcPr>
          <w:p w14:paraId="116DB79B">
            <w:pPr>
              <w:spacing w:line="360" w:lineRule="auto"/>
              <w:rPr>
                <w:rFonts w:cs="仿宋_GB2312" w:asciiTheme="minorEastAsia" w:hAnsiTheme="minorEastAsia" w:eastAsiaTheme="minorEastAsia"/>
                <w:sz w:val="24"/>
              </w:rPr>
            </w:pPr>
          </w:p>
        </w:tc>
        <w:tc>
          <w:tcPr>
            <w:tcW w:w="552" w:type="dxa"/>
          </w:tcPr>
          <w:p w14:paraId="62C4F57B">
            <w:pPr>
              <w:spacing w:line="360" w:lineRule="auto"/>
              <w:rPr>
                <w:rFonts w:cs="仿宋_GB2312" w:asciiTheme="minorEastAsia" w:hAnsiTheme="minorEastAsia" w:eastAsiaTheme="minorEastAsia"/>
                <w:sz w:val="24"/>
              </w:rPr>
            </w:pPr>
          </w:p>
        </w:tc>
        <w:tc>
          <w:tcPr>
            <w:tcW w:w="552" w:type="dxa"/>
          </w:tcPr>
          <w:p w14:paraId="0C6492A4">
            <w:pPr>
              <w:spacing w:line="360" w:lineRule="auto"/>
              <w:rPr>
                <w:rFonts w:cs="仿宋_GB2312" w:asciiTheme="minorEastAsia" w:hAnsiTheme="minorEastAsia" w:eastAsiaTheme="minorEastAsia"/>
                <w:sz w:val="24"/>
              </w:rPr>
            </w:pPr>
          </w:p>
        </w:tc>
        <w:tc>
          <w:tcPr>
            <w:tcW w:w="553" w:type="dxa"/>
          </w:tcPr>
          <w:p w14:paraId="4B192C12">
            <w:pPr>
              <w:spacing w:line="360" w:lineRule="auto"/>
              <w:rPr>
                <w:rFonts w:cs="仿宋_GB2312" w:asciiTheme="minorEastAsia" w:hAnsiTheme="minorEastAsia" w:eastAsiaTheme="minorEastAsia"/>
                <w:sz w:val="24"/>
              </w:rPr>
            </w:pPr>
          </w:p>
        </w:tc>
        <w:tc>
          <w:tcPr>
            <w:tcW w:w="553" w:type="dxa"/>
          </w:tcPr>
          <w:p w14:paraId="4B02C354">
            <w:pPr>
              <w:spacing w:line="360" w:lineRule="auto"/>
              <w:rPr>
                <w:rFonts w:cs="仿宋_GB2312" w:asciiTheme="minorEastAsia" w:hAnsiTheme="minorEastAsia" w:eastAsiaTheme="minorEastAsia"/>
                <w:sz w:val="24"/>
              </w:rPr>
            </w:pPr>
          </w:p>
        </w:tc>
        <w:tc>
          <w:tcPr>
            <w:tcW w:w="553" w:type="dxa"/>
          </w:tcPr>
          <w:p w14:paraId="6505B941">
            <w:pPr>
              <w:spacing w:line="360" w:lineRule="auto"/>
              <w:rPr>
                <w:rFonts w:cs="仿宋_GB2312" w:asciiTheme="minorEastAsia" w:hAnsiTheme="minorEastAsia" w:eastAsiaTheme="minorEastAsia"/>
                <w:sz w:val="24"/>
              </w:rPr>
            </w:pPr>
          </w:p>
        </w:tc>
        <w:tc>
          <w:tcPr>
            <w:tcW w:w="553" w:type="dxa"/>
          </w:tcPr>
          <w:p w14:paraId="27EF26BB">
            <w:pPr>
              <w:spacing w:line="360" w:lineRule="auto"/>
              <w:rPr>
                <w:rFonts w:cs="仿宋_GB2312" w:asciiTheme="minorEastAsia" w:hAnsiTheme="minorEastAsia" w:eastAsiaTheme="minorEastAsia"/>
                <w:sz w:val="24"/>
              </w:rPr>
            </w:pPr>
          </w:p>
        </w:tc>
        <w:tc>
          <w:tcPr>
            <w:tcW w:w="553" w:type="dxa"/>
          </w:tcPr>
          <w:p w14:paraId="37D27279">
            <w:pPr>
              <w:spacing w:line="360" w:lineRule="auto"/>
              <w:rPr>
                <w:rFonts w:cs="仿宋_GB2312" w:asciiTheme="minorEastAsia" w:hAnsiTheme="minorEastAsia" w:eastAsiaTheme="minorEastAsia"/>
                <w:sz w:val="24"/>
              </w:rPr>
            </w:pPr>
          </w:p>
        </w:tc>
        <w:tc>
          <w:tcPr>
            <w:tcW w:w="553" w:type="dxa"/>
          </w:tcPr>
          <w:p w14:paraId="3E1EC8C2">
            <w:pPr>
              <w:spacing w:line="360" w:lineRule="auto"/>
              <w:rPr>
                <w:rFonts w:cs="仿宋_GB2312" w:asciiTheme="minorEastAsia" w:hAnsiTheme="minorEastAsia" w:eastAsiaTheme="minorEastAsia"/>
                <w:sz w:val="24"/>
              </w:rPr>
            </w:pPr>
          </w:p>
        </w:tc>
        <w:tc>
          <w:tcPr>
            <w:tcW w:w="553" w:type="dxa"/>
          </w:tcPr>
          <w:p w14:paraId="2593DB97">
            <w:pPr>
              <w:spacing w:line="360" w:lineRule="auto"/>
              <w:rPr>
                <w:rFonts w:cs="仿宋_GB2312" w:asciiTheme="minorEastAsia" w:hAnsiTheme="minorEastAsia" w:eastAsiaTheme="minorEastAsia"/>
                <w:sz w:val="24"/>
              </w:rPr>
            </w:pPr>
          </w:p>
        </w:tc>
        <w:tc>
          <w:tcPr>
            <w:tcW w:w="553" w:type="dxa"/>
          </w:tcPr>
          <w:p w14:paraId="3C5E99C7">
            <w:pPr>
              <w:spacing w:line="360" w:lineRule="auto"/>
              <w:rPr>
                <w:rFonts w:cs="仿宋_GB2312" w:asciiTheme="minorEastAsia" w:hAnsiTheme="minorEastAsia" w:eastAsiaTheme="minorEastAsia"/>
                <w:sz w:val="24"/>
              </w:rPr>
            </w:pPr>
          </w:p>
        </w:tc>
        <w:tc>
          <w:tcPr>
            <w:tcW w:w="553" w:type="dxa"/>
          </w:tcPr>
          <w:p w14:paraId="43ADADEF">
            <w:pPr>
              <w:spacing w:line="360" w:lineRule="auto"/>
              <w:rPr>
                <w:rFonts w:cs="仿宋_GB2312" w:asciiTheme="minorEastAsia" w:hAnsiTheme="minorEastAsia" w:eastAsiaTheme="minorEastAsia"/>
                <w:sz w:val="24"/>
              </w:rPr>
            </w:pPr>
          </w:p>
        </w:tc>
        <w:tc>
          <w:tcPr>
            <w:tcW w:w="553" w:type="dxa"/>
          </w:tcPr>
          <w:p w14:paraId="2A36BF0F">
            <w:pPr>
              <w:spacing w:line="360" w:lineRule="auto"/>
              <w:rPr>
                <w:rFonts w:cs="仿宋_GB2312" w:asciiTheme="minorEastAsia" w:hAnsiTheme="minorEastAsia" w:eastAsiaTheme="minorEastAsia"/>
                <w:sz w:val="24"/>
              </w:rPr>
            </w:pPr>
          </w:p>
        </w:tc>
      </w:tr>
      <w:tr w14:paraId="52BF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287213A">
            <w:pPr>
              <w:spacing w:line="360" w:lineRule="auto"/>
              <w:rPr>
                <w:rFonts w:cs="仿宋_GB2312" w:asciiTheme="minorEastAsia" w:hAnsiTheme="minorEastAsia" w:eastAsiaTheme="minorEastAsia"/>
                <w:sz w:val="24"/>
              </w:rPr>
            </w:pPr>
          </w:p>
        </w:tc>
        <w:tc>
          <w:tcPr>
            <w:tcW w:w="552" w:type="dxa"/>
          </w:tcPr>
          <w:p w14:paraId="65D7CFD7">
            <w:pPr>
              <w:spacing w:line="360" w:lineRule="auto"/>
              <w:rPr>
                <w:rFonts w:cs="仿宋_GB2312" w:asciiTheme="minorEastAsia" w:hAnsiTheme="minorEastAsia" w:eastAsiaTheme="minorEastAsia"/>
                <w:sz w:val="24"/>
              </w:rPr>
            </w:pPr>
          </w:p>
        </w:tc>
        <w:tc>
          <w:tcPr>
            <w:tcW w:w="552" w:type="dxa"/>
          </w:tcPr>
          <w:p w14:paraId="529157E2">
            <w:pPr>
              <w:spacing w:line="360" w:lineRule="auto"/>
              <w:rPr>
                <w:rFonts w:cs="仿宋_GB2312" w:asciiTheme="minorEastAsia" w:hAnsiTheme="minorEastAsia" w:eastAsiaTheme="minorEastAsia"/>
                <w:sz w:val="24"/>
              </w:rPr>
            </w:pPr>
          </w:p>
        </w:tc>
        <w:tc>
          <w:tcPr>
            <w:tcW w:w="552" w:type="dxa"/>
          </w:tcPr>
          <w:p w14:paraId="180C4DE1">
            <w:pPr>
              <w:spacing w:line="360" w:lineRule="auto"/>
              <w:rPr>
                <w:rFonts w:cs="仿宋_GB2312" w:asciiTheme="minorEastAsia" w:hAnsiTheme="minorEastAsia" w:eastAsiaTheme="minorEastAsia"/>
                <w:sz w:val="24"/>
              </w:rPr>
            </w:pPr>
          </w:p>
        </w:tc>
        <w:tc>
          <w:tcPr>
            <w:tcW w:w="552" w:type="dxa"/>
          </w:tcPr>
          <w:p w14:paraId="04824E28">
            <w:pPr>
              <w:spacing w:line="360" w:lineRule="auto"/>
              <w:rPr>
                <w:rFonts w:cs="仿宋_GB2312" w:asciiTheme="minorEastAsia" w:hAnsiTheme="minorEastAsia" w:eastAsiaTheme="minorEastAsia"/>
                <w:sz w:val="24"/>
              </w:rPr>
            </w:pPr>
          </w:p>
        </w:tc>
        <w:tc>
          <w:tcPr>
            <w:tcW w:w="552" w:type="dxa"/>
          </w:tcPr>
          <w:p w14:paraId="64A1ABB6">
            <w:pPr>
              <w:spacing w:line="360" w:lineRule="auto"/>
              <w:rPr>
                <w:rFonts w:cs="仿宋_GB2312" w:asciiTheme="minorEastAsia" w:hAnsiTheme="minorEastAsia" w:eastAsiaTheme="minorEastAsia"/>
                <w:sz w:val="24"/>
              </w:rPr>
            </w:pPr>
          </w:p>
        </w:tc>
        <w:tc>
          <w:tcPr>
            <w:tcW w:w="552" w:type="dxa"/>
          </w:tcPr>
          <w:p w14:paraId="49381C58">
            <w:pPr>
              <w:spacing w:line="360" w:lineRule="auto"/>
              <w:rPr>
                <w:rFonts w:cs="仿宋_GB2312" w:asciiTheme="minorEastAsia" w:hAnsiTheme="minorEastAsia" w:eastAsiaTheme="minorEastAsia"/>
                <w:sz w:val="24"/>
              </w:rPr>
            </w:pPr>
          </w:p>
        </w:tc>
        <w:tc>
          <w:tcPr>
            <w:tcW w:w="553" w:type="dxa"/>
          </w:tcPr>
          <w:p w14:paraId="79067173">
            <w:pPr>
              <w:spacing w:line="360" w:lineRule="auto"/>
              <w:rPr>
                <w:rFonts w:cs="仿宋_GB2312" w:asciiTheme="minorEastAsia" w:hAnsiTheme="minorEastAsia" w:eastAsiaTheme="minorEastAsia"/>
                <w:sz w:val="24"/>
              </w:rPr>
            </w:pPr>
          </w:p>
        </w:tc>
        <w:tc>
          <w:tcPr>
            <w:tcW w:w="553" w:type="dxa"/>
          </w:tcPr>
          <w:p w14:paraId="778E8E82">
            <w:pPr>
              <w:spacing w:line="360" w:lineRule="auto"/>
              <w:rPr>
                <w:rFonts w:cs="仿宋_GB2312" w:asciiTheme="minorEastAsia" w:hAnsiTheme="minorEastAsia" w:eastAsiaTheme="minorEastAsia"/>
                <w:sz w:val="24"/>
              </w:rPr>
            </w:pPr>
          </w:p>
        </w:tc>
        <w:tc>
          <w:tcPr>
            <w:tcW w:w="553" w:type="dxa"/>
          </w:tcPr>
          <w:p w14:paraId="3A3D9C42">
            <w:pPr>
              <w:spacing w:line="360" w:lineRule="auto"/>
              <w:rPr>
                <w:rFonts w:cs="仿宋_GB2312" w:asciiTheme="minorEastAsia" w:hAnsiTheme="minorEastAsia" w:eastAsiaTheme="minorEastAsia"/>
                <w:sz w:val="24"/>
              </w:rPr>
            </w:pPr>
          </w:p>
        </w:tc>
        <w:tc>
          <w:tcPr>
            <w:tcW w:w="553" w:type="dxa"/>
          </w:tcPr>
          <w:p w14:paraId="57395959">
            <w:pPr>
              <w:spacing w:line="360" w:lineRule="auto"/>
              <w:rPr>
                <w:rFonts w:cs="仿宋_GB2312" w:asciiTheme="minorEastAsia" w:hAnsiTheme="minorEastAsia" w:eastAsiaTheme="minorEastAsia"/>
                <w:sz w:val="24"/>
              </w:rPr>
            </w:pPr>
          </w:p>
        </w:tc>
        <w:tc>
          <w:tcPr>
            <w:tcW w:w="553" w:type="dxa"/>
          </w:tcPr>
          <w:p w14:paraId="6BC8DC15">
            <w:pPr>
              <w:spacing w:line="360" w:lineRule="auto"/>
              <w:rPr>
                <w:rFonts w:cs="仿宋_GB2312" w:asciiTheme="minorEastAsia" w:hAnsiTheme="minorEastAsia" w:eastAsiaTheme="minorEastAsia"/>
                <w:sz w:val="24"/>
              </w:rPr>
            </w:pPr>
          </w:p>
        </w:tc>
        <w:tc>
          <w:tcPr>
            <w:tcW w:w="553" w:type="dxa"/>
          </w:tcPr>
          <w:p w14:paraId="35ECA415">
            <w:pPr>
              <w:spacing w:line="360" w:lineRule="auto"/>
              <w:rPr>
                <w:rFonts w:cs="仿宋_GB2312" w:asciiTheme="minorEastAsia" w:hAnsiTheme="minorEastAsia" w:eastAsiaTheme="minorEastAsia"/>
                <w:sz w:val="24"/>
              </w:rPr>
            </w:pPr>
          </w:p>
        </w:tc>
        <w:tc>
          <w:tcPr>
            <w:tcW w:w="553" w:type="dxa"/>
          </w:tcPr>
          <w:p w14:paraId="7EF50490">
            <w:pPr>
              <w:spacing w:line="360" w:lineRule="auto"/>
              <w:rPr>
                <w:rFonts w:cs="仿宋_GB2312" w:asciiTheme="minorEastAsia" w:hAnsiTheme="minorEastAsia" w:eastAsiaTheme="minorEastAsia"/>
                <w:sz w:val="24"/>
              </w:rPr>
            </w:pPr>
          </w:p>
        </w:tc>
        <w:tc>
          <w:tcPr>
            <w:tcW w:w="553" w:type="dxa"/>
          </w:tcPr>
          <w:p w14:paraId="4B89AA50">
            <w:pPr>
              <w:spacing w:line="360" w:lineRule="auto"/>
              <w:rPr>
                <w:rFonts w:cs="仿宋_GB2312" w:asciiTheme="minorEastAsia" w:hAnsiTheme="minorEastAsia" w:eastAsiaTheme="minorEastAsia"/>
                <w:sz w:val="24"/>
              </w:rPr>
            </w:pPr>
          </w:p>
        </w:tc>
        <w:tc>
          <w:tcPr>
            <w:tcW w:w="553" w:type="dxa"/>
          </w:tcPr>
          <w:p w14:paraId="43511F81">
            <w:pPr>
              <w:spacing w:line="360" w:lineRule="auto"/>
              <w:rPr>
                <w:rFonts w:cs="仿宋_GB2312" w:asciiTheme="minorEastAsia" w:hAnsiTheme="minorEastAsia" w:eastAsiaTheme="minorEastAsia"/>
                <w:sz w:val="24"/>
              </w:rPr>
            </w:pPr>
          </w:p>
        </w:tc>
        <w:tc>
          <w:tcPr>
            <w:tcW w:w="553" w:type="dxa"/>
          </w:tcPr>
          <w:p w14:paraId="507FD91F">
            <w:pPr>
              <w:spacing w:line="360" w:lineRule="auto"/>
              <w:rPr>
                <w:rFonts w:cs="仿宋_GB2312" w:asciiTheme="minorEastAsia" w:hAnsiTheme="minorEastAsia" w:eastAsiaTheme="minorEastAsia"/>
                <w:sz w:val="24"/>
              </w:rPr>
            </w:pPr>
          </w:p>
        </w:tc>
      </w:tr>
      <w:tr w14:paraId="1A3D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7CAC7A9">
            <w:pPr>
              <w:spacing w:line="360" w:lineRule="auto"/>
              <w:rPr>
                <w:rFonts w:cs="仿宋_GB2312" w:asciiTheme="minorEastAsia" w:hAnsiTheme="minorEastAsia" w:eastAsiaTheme="minorEastAsia"/>
                <w:sz w:val="24"/>
              </w:rPr>
            </w:pPr>
          </w:p>
        </w:tc>
        <w:tc>
          <w:tcPr>
            <w:tcW w:w="552" w:type="dxa"/>
          </w:tcPr>
          <w:p w14:paraId="616640B2">
            <w:pPr>
              <w:spacing w:line="360" w:lineRule="auto"/>
              <w:rPr>
                <w:rFonts w:cs="仿宋_GB2312" w:asciiTheme="minorEastAsia" w:hAnsiTheme="minorEastAsia" w:eastAsiaTheme="minorEastAsia"/>
                <w:sz w:val="24"/>
              </w:rPr>
            </w:pPr>
          </w:p>
        </w:tc>
        <w:tc>
          <w:tcPr>
            <w:tcW w:w="552" w:type="dxa"/>
          </w:tcPr>
          <w:p w14:paraId="4997A2B0">
            <w:pPr>
              <w:spacing w:line="360" w:lineRule="auto"/>
              <w:rPr>
                <w:rFonts w:cs="仿宋_GB2312" w:asciiTheme="minorEastAsia" w:hAnsiTheme="minorEastAsia" w:eastAsiaTheme="minorEastAsia"/>
                <w:sz w:val="24"/>
              </w:rPr>
            </w:pPr>
          </w:p>
        </w:tc>
        <w:tc>
          <w:tcPr>
            <w:tcW w:w="552" w:type="dxa"/>
          </w:tcPr>
          <w:p w14:paraId="5EFEF179">
            <w:pPr>
              <w:spacing w:line="360" w:lineRule="auto"/>
              <w:rPr>
                <w:rFonts w:cs="仿宋_GB2312" w:asciiTheme="minorEastAsia" w:hAnsiTheme="minorEastAsia" w:eastAsiaTheme="minorEastAsia"/>
                <w:sz w:val="24"/>
              </w:rPr>
            </w:pPr>
          </w:p>
        </w:tc>
        <w:tc>
          <w:tcPr>
            <w:tcW w:w="552" w:type="dxa"/>
          </w:tcPr>
          <w:p w14:paraId="5B65E003">
            <w:pPr>
              <w:spacing w:line="360" w:lineRule="auto"/>
              <w:rPr>
                <w:rFonts w:cs="仿宋_GB2312" w:asciiTheme="minorEastAsia" w:hAnsiTheme="minorEastAsia" w:eastAsiaTheme="minorEastAsia"/>
                <w:sz w:val="24"/>
              </w:rPr>
            </w:pPr>
          </w:p>
        </w:tc>
        <w:tc>
          <w:tcPr>
            <w:tcW w:w="552" w:type="dxa"/>
          </w:tcPr>
          <w:p w14:paraId="01ED4E82">
            <w:pPr>
              <w:spacing w:line="360" w:lineRule="auto"/>
              <w:rPr>
                <w:rFonts w:cs="仿宋_GB2312" w:asciiTheme="minorEastAsia" w:hAnsiTheme="minorEastAsia" w:eastAsiaTheme="minorEastAsia"/>
                <w:sz w:val="24"/>
              </w:rPr>
            </w:pPr>
          </w:p>
        </w:tc>
        <w:tc>
          <w:tcPr>
            <w:tcW w:w="552" w:type="dxa"/>
          </w:tcPr>
          <w:p w14:paraId="220D5109">
            <w:pPr>
              <w:spacing w:line="360" w:lineRule="auto"/>
              <w:rPr>
                <w:rFonts w:cs="仿宋_GB2312" w:asciiTheme="minorEastAsia" w:hAnsiTheme="minorEastAsia" w:eastAsiaTheme="minorEastAsia"/>
                <w:sz w:val="24"/>
              </w:rPr>
            </w:pPr>
          </w:p>
        </w:tc>
        <w:tc>
          <w:tcPr>
            <w:tcW w:w="553" w:type="dxa"/>
          </w:tcPr>
          <w:p w14:paraId="38AE3C73">
            <w:pPr>
              <w:spacing w:line="360" w:lineRule="auto"/>
              <w:rPr>
                <w:rFonts w:cs="仿宋_GB2312" w:asciiTheme="minorEastAsia" w:hAnsiTheme="minorEastAsia" w:eastAsiaTheme="minorEastAsia"/>
                <w:sz w:val="24"/>
              </w:rPr>
            </w:pPr>
          </w:p>
        </w:tc>
        <w:tc>
          <w:tcPr>
            <w:tcW w:w="553" w:type="dxa"/>
          </w:tcPr>
          <w:p w14:paraId="59C2A718">
            <w:pPr>
              <w:spacing w:line="360" w:lineRule="auto"/>
              <w:rPr>
                <w:rFonts w:cs="仿宋_GB2312" w:asciiTheme="minorEastAsia" w:hAnsiTheme="minorEastAsia" w:eastAsiaTheme="minorEastAsia"/>
                <w:sz w:val="24"/>
              </w:rPr>
            </w:pPr>
          </w:p>
        </w:tc>
        <w:tc>
          <w:tcPr>
            <w:tcW w:w="553" w:type="dxa"/>
          </w:tcPr>
          <w:p w14:paraId="15C74C7A">
            <w:pPr>
              <w:spacing w:line="360" w:lineRule="auto"/>
              <w:rPr>
                <w:rFonts w:cs="仿宋_GB2312" w:asciiTheme="minorEastAsia" w:hAnsiTheme="minorEastAsia" w:eastAsiaTheme="minorEastAsia"/>
                <w:sz w:val="24"/>
              </w:rPr>
            </w:pPr>
          </w:p>
        </w:tc>
        <w:tc>
          <w:tcPr>
            <w:tcW w:w="553" w:type="dxa"/>
          </w:tcPr>
          <w:p w14:paraId="3305DA4F">
            <w:pPr>
              <w:spacing w:line="360" w:lineRule="auto"/>
              <w:rPr>
                <w:rFonts w:cs="仿宋_GB2312" w:asciiTheme="minorEastAsia" w:hAnsiTheme="minorEastAsia" w:eastAsiaTheme="minorEastAsia"/>
                <w:sz w:val="24"/>
              </w:rPr>
            </w:pPr>
          </w:p>
        </w:tc>
        <w:tc>
          <w:tcPr>
            <w:tcW w:w="553" w:type="dxa"/>
          </w:tcPr>
          <w:p w14:paraId="3B1F5266">
            <w:pPr>
              <w:spacing w:line="360" w:lineRule="auto"/>
              <w:rPr>
                <w:rFonts w:cs="仿宋_GB2312" w:asciiTheme="minorEastAsia" w:hAnsiTheme="minorEastAsia" w:eastAsiaTheme="minorEastAsia"/>
                <w:sz w:val="24"/>
              </w:rPr>
            </w:pPr>
          </w:p>
        </w:tc>
        <w:tc>
          <w:tcPr>
            <w:tcW w:w="553" w:type="dxa"/>
          </w:tcPr>
          <w:p w14:paraId="4FA06CD7">
            <w:pPr>
              <w:spacing w:line="360" w:lineRule="auto"/>
              <w:rPr>
                <w:rFonts w:cs="仿宋_GB2312" w:asciiTheme="minorEastAsia" w:hAnsiTheme="minorEastAsia" w:eastAsiaTheme="minorEastAsia"/>
                <w:sz w:val="24"/>
              </w:rPr>
            </w:pPr>
          </w:p>
        </w:tc>
        <w:tc>
          <w:tcPr>
            <w:tcW w:w="553" w:type="dxa"/>
          </w:tcPr>
          <w:p w14:paraId="6344ABDF">
            <w:pPr>
              <w:spacing w:line="360" w:lineRule="auto"/>
              <w:rPr>
                <w:rFonts w:cs="仿宋_GB2312" w:asciiTheme="minorEastAsia" w:hAnsiTheme="minorEastAsia" w:eastAsiaTheme="minorEastAsia"/>
                <w:sz w:val="24"/>
              </w:rPr>
            </w:pPr>
          </w:p>
        </w:tc>
        <w:tc>
          <w:tcPr>
            <w:tcW w:w="553" w:type="dxa"/>
          </w:tcPr>
          <w:p w14:paraId="56AF3965">
            <w:pPr>
              <w:spacing w:line="360" w:lineRule="auto"/>
              <w:rPr>
                <w:rFonts w:cs="仿宋_GB2312" w:asciiTheme="minorEastAsia" w:hAnsiTheme="minorEastAsia" w:eastAsiaTheme="minorEastAsia"/>
                <w:sz w:val="24"/>
              </w:rPr>
            </w:pPr>
          </w:p>
        </w:tc>
        <w:tc>
          <w:tcPr>
            <w:tcW w:w="553" w:type="dxa"/>
          </w:tcPr>
          <w:p w14:paraId="1B8A8FFF">
            <w:pPr>
              <w:spacing w:line="360" w:lineRule="auto"/>
              <w:rPr>
                <w:rFonts w:cs="仿宋_GB2312" w:asciiTheme="minorEastAsia" w:hAnsiTheme="minorEastAsia" w:eastAsiaTheme="minorEastAsia"/>
                <w:sz w:val="24"/>
              </w:rPr>
            </w:pPr>
          </w:p>
        </w:tc>
        <w:tc>
          <w:tcPr>
            <w:tcW w:w="553" w:type="dxa"/>
          </w:tcPr>
          <w:p w14:paraId="2F3E5E28">
            <w:pPr>
              <w:spacing w:line="360" w:lineRule="auto"/>
              <w:rPr>
                <w:rFonts w:cs="仿宋_GB2312" w:asciiTheme="minorEastAsia" w:hAnsiTheme="minorEastAsia" w:eastAsiaTheme="minorEastAsia"/>
                <w:sz w:val="24"/>
              </w:rPr>
            </w:pPr>
          </w:p>
        </w:tc>
      </w:tr>
      <w:tr w14:paraId="16B5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F9A2B7C">
            <w:pPr>
              <w:spacing w:line="360" w:lineRule="auto"/>
              <w:rPr>
                <w:rFonts w:cs="仿宋_GB2312" w:asciiTheme="minorEastAsia" w:hAnsiTheme="minorEastAsia" w:eastAsiaTheme="minorEastAsia"/>
                <w:sz w:val="24"/>
              </w:rPr>
            </w:pPr>
          </w:p>
        </w:tc>
        <w:tc>
          <w:tcPr>
            <w:tcW w:w="552" w:type="dxa"/>
          </w:tcPr>
          <w:p w14:paraId="18583237">
            <w:pPr>
              <w:spacing w:line="360" w:lineRule="auto"/>
              <w:rPr>
                <w:rFonts w:cs="仿宋_GB2312" w:asciiTheme="minorEastAsia" w:hAnsiTheme="minorEastAsia" w:eastAsiaTheme="minorEastAsia"/>
                <w:sz w:val="24"/>
              </w:rPr>
            </w:pPr>
          </w:p>
        </w:tc>
        <w:tc>
          <w:tcPr>
            <w:tcW w:w="552" w:type="dxa"/>
          </w:tcPr>
          <w:p w14:paraId="73347C81">
            <w:pPr>
              <w:spacing w:line="360" w:lineRule="auto"/>
              <w:rPr>
                <w:rFonts w:cs="仿宋_GB2312" w:asciiTheme="minorEastAsia" w:hAnsiTheme="minorEastAsia" w:eastAsiaTheme="minorEastAsia"/>
                <w:sz w:val="24"/>
              </w:rPr>
            </w:pPr>
          </w:p>
        </w:tc>
        <w:tc>
          <w:tcPr>
            <w:tcW w:w="552" w:type="dxa"/>
          </w:tcPr>
          <w:p w14:paraId="7B87D25B">
            <w:pPr>
              <w:spacing w:line="360" w:lineRule="auto"/>
              <w:rPr>
                <w:rFonts w:cs="仿宋_GB2312" w:asciiTheme="minorEastAsia" w:hAnsiTheme="minorEastAsia" w:eastAsiaTheme="minorEastAsia"/>
                <w:sz w:val="24"/>
              </w:rPr>
            </w:pPr>
          </w:p>
        </w:tc>
        <w:tc>
          <w:tcPr>
            <w:tcW w:w="552" w:type="dxa"/>
          </w:tcPr>
          <w:p w14:paraId="20C057F2">
            <w:pPr>
              <w:spacing w:line="360" w:lineRule="auto"/>
              <w:rPr>
                <w:rFonts w:cs="仿宋_GB2312" w:asciiTheme="minorEastAsia" w:hAnsiTheme="minorEastAsia" w:eastAsiaTheme="minorEastAsia"/>
                <w:sz w:val="24"/>
              </w:rPr>
            </w:pPr>
          </w:p>
        </w:tc>
        <w:tc>
          <w:tcPr>
            <w:tcW w:w="552" w:type="dxa"/>
          </w:tcPr>
          <w:p w14:paraId="3B72E724">
            <w:pPr>
              <w:spacing w:line="360" w:lineRule="auto"/>
              <w:rPr>
                <w:rFonts w:cs="仿宋_GB2312" w:asciiTheme="minorEastAsia" w:hAnsiTheme="minorEastAsia" w:eastAsiaTheme="minorEastAsia"/>
                <w:sz w:val="24"/>
              </w:rPr>
            </w:pPr>
          </w:p>
        </w:tc>
        <w:tc>
          <w:tcPr>
            <w:tcW w:w="552" w:type="dxa"/>
          </w:tcPr>
          <w:p w14:paraId="0FD5B232">
            <w:pPr>
              <w:spacing w:line="360" w:lineRule="auto"/>
              <w:rPr>
                <w:rFonts w:cs="仿宋_GB2312" w:asciiTheme="minorEastAsia" w:hAnsiTheme="minorEastAsia" w:eastAsiaTheme="minorEastAsia"/>
                <w:sz w:val="24"/>
              </w:rPr>
            </w:pPr>
          </w:p>
        </w:tc>
        <w:tc>
          <w:tcPr>
            <w:tcW w:w="553" w:type="dxa"/>
          </w:tcPr>
          <w:p w14:paraId="1A32E132">
            <w:pPr>
              <w:spacing w:line="360" w:lineRule="auto"/>
              <w:rPr>
                <w:rFonts w:cs="仿宋_GB2312" w:asciiTheme="minorEastAsia" w:hAnsiTheme="minorEastAsia" w:eastAsiaTheme="minorEastAsia"/>
                <w:sz w:val="24"/>
              </w:rPr>
            </w:pPr>
          </w:p>
        </w:tc>
        <w:tc>
          <w:tcPr>
            <w:tcW w:w="553" w:type="dxa"/>
          </w:tcPr>
          <w:p w14:paraId="5D4E8F58">
            <w:pPr>
              <w:spacing w:line="360" w:lineRule="auto"/>
              <w:rPr>
                <w:rFonts w:cs="仿宋_GB2312" w:asciiTheme="minorEastAsia" w:hAnsiTheme="minorEastAsia" w:eastAsiaTheme="minorEastAsia"/>
                <w:sz w:val="24"/>
              </w:rPr>
            </w:pPr>
          </w:p>
        </w:tc>
        <w:tc>
          <w:tcPr>
            <w:tcW w:w="553" w:type="dxa"/>
          </w:tcPr>
          <w:p w14:paraId="059E3398">
            <w:pPr>
              <w:spacing w:line="360" w:lineRule="auto"/>
              <w:rPr>
                <w:rFonts w:cs="仿宋_GB2312" w:asciiTheme="minorEastAsia" w:hAnsiTheme="minorEastAsia" w:eastAsiaTheme="minorEastAsia"/>
                <w:sz w:val="24"/>
              </w:rPr>
            </w:pPr>
          </w:p>
        </w:tc>
        <w:tc>
          <w:tcPr>
            <w:tcW w:w="553" w:type="dxa"/>
          </w:tcPr>
          <w:p w14:paraId="08B2DA6A">
            <w:pPr>
              <w:spacing w:line="360" w:lineRule="auto"/>
              <w:rPr>
                <w:rFonts w:cs="仿宋_GB2312" w:asciiTheme="minorEastAsia" w:hAnsiTheme="minorEastAsia" w:eastAsiaTheme="minorEastAsia"/>
                <w:sz w:val="24"/>
              </w:rPr>
            </w:pPr>
          </w:p>
        </w:tc>
        <w:tc>
          <w:tcPr>
            <w:tcW w:w="553" w:type="dxa"/>
          </w:tcPr>
          <w:p w14:paraId="0C448584">
            <w:pPr>
              <w:spacing w:line="360" w:lineRule="auto"/>
              <w:rPr>
                <w:rFonts w:cs="仿宋_GB2312" w:asciiTheme="minorEastAsia" w:hAnsiTheme="minorEastAsia" w:eastAsiaTheme="minorEastAsia"/>
                <w:sz w:val="24"/>
              </w:rPr>
            </w:pPr>
          </w:p>
        </w:tc>
        <w:tc>
          <w:tcPr>
            <w:tcW w:w="553" w:type="dxa"/>
          </w:tcPr>
          <w:p w14:paraId="67AEBD77">
            <w:pPr>
              <w:spacing w:line="360" w:lineRule="auto"/>
              <w:rPr>
                <w:rFonts w:cs="仿宋_GB2312" w:asciiTheme="minorEastAsia" w:hAnsiTheme="minorEastAsia" w:eastAsiaTheme="minorEastAsia"/>
                <w:sz w:val="24"/>
              </w:rPr>
            </w:pPr>
          </w:p>
        </w:tc>
        <w:tc>
          <w:tcPr>
            <w:tcW w:w="553" w:type="dxa"/>
          </w:tcPr>
          <w:p w14:paraId="70C00C82">
            <w:pPr>
              <w:spacing w:line="360" w:lineRule="auto"/>
              <w:rPr>
                <w:rFonts w:cs="仿宋_GB2312" w:asciiTheme="minorEastAsia" w:hAnsiTheme="minorEastAsia" w:eastAsiaTheme="minorEastAsia"/>
                <w:sz w:val="24"/>
              </w:rPr>
            </w:pPr>
          </w:p>
        </w:tc>
        <w:tc>
          <w:tcPr>
            <w:tcW w:w="553" w:type="dxa"/>
          </w:tcPr>
          <w:p w14:paraId="3DDE9B37">
            <w:pPr>
              <w:spacing w:line="360" w:lineRule="auto"/>
              <w:rPr>
                <w:rFonts w:cs="仿宋_GB2312" w:asciiTheme="minorEastAsia" w:hAnsiTheme="minorEastAsia" w:eastAsiaTheme="minorEastAsia"/>
                <w:sz w:val="24"/>
              </w:rPr>
            </w:pPr>
          </w:p>
        </w:tc>
        <w:tc>
          <w:tcPr>
            <w:tcW w:w="553" w:type="dxa"/>
          </w:tcPr>
          <w:p w14:paraId="2A28241C">
            <w:pPr>
              <w:spacing w:line="360" w:lineRule="auto"/>
              <w:rPr>
                <w:rFonts w:cs="仿宋_GB2312" w:asciiTheme="minorEastAsia" w:hAnsiTheme="minorEastAsia" w:eastAsiaTheme="minorEastAsia"/>
                <w:sz w:val="24"/>
              </w:rPr>
            </w:pPr>
          </w:p>
        </w:tc>
        <w:tc>
          <w:tcPr>
            <w:tcW w:w="553" w:type="dxa"/>
          </w:tcPr>
          <w:p w14:paraId="0E8A335B">
            <w:pPr>
              <w:spacing w:line="360" w:lineRule="auto"/>
              <w:rPr>
                <w:rFonts w:cs="仿宋_GB2312" w:asciiTheme="minorEastAsia" w:hAnsiTheme="minorEastAsia" w:eastAsiaTheme="minorEastAsia"/>
                <w:sz w:val="24"/>
              </w:rPr>
            </w:pPr>
          </w:p>
        </w:tc>
      </w:tr>
      <w:tr w14:paraId="1172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81C6EA2">
            <w:pPr>
              <w:spacing w:line="360" w:lineRule="auto"/>
              <w:rPr>
                <w:rFonts w:cs="仿宋_GB2312" w:asciiTheme="minorEastAsia" w:hAnsiTheme="minorEastAsia" w:eastAsiaTheme="minorEastAsia"/>
                <w:sz w:val="24"/>
              </w:rPr>
            </w:pPr>
          </w:p>
        </w:tc>
        <w:tc>
          <w:tcPr>
            <w:tcW w:w="552" w:type="dxa"/>
          </w:tcPr>
          <w:p w14:paraId="1E8FCAC2">
            <w:pPr>
              <w:spacing w:line="360" w:lineRule="auto"/>
              <w:rPr>
                <w:rFonts w:cs="仿宋_GB2312" w:asciiTheme="minorEastAsia" w:hAnsiTheme="minorEastAsia" w:eastAsiaTheme="minorEastAsia"/>
                <w:sz w:val="24"/>
              </w:rPr>
            </w:pPr>
          </w:p>
        </w:tc>
        <w:tc>
          <w:tcPr>
            <w:tcW w:w="552" w:type="dxa"/>
          </w:tcPr>
          <w:p w14:paraId="30575FCA">
            <w:pPr>
              <w:spacing w:line="360" w:lineRule="auto"/>
              <w:rPr>
                <w:rFonts w:cs="仿宋_GB2312" w:asciiTheme="minorEastAsia" w:hAnsiTheme="minorEastAsia" w:eastAsiaTheme="minorEastAsia"/>
                <w:sz w:val="24"/>
              </w:rPr>
            </w:pPr>
          </w:p>
        </w:tc>
        <w:tc>
          <w:tcPr>
            <w:tcW w:w="552" w:type="dxa"/>
          </w:tcPr>
          <w:p w14:paraId="1367AE06">
            <w:pPr>
              <w:spacing w:line="360" w:lineRule="auto"/>
              <w:rPr>
                <w:rFonts w:cs="仿宋_GB2312" w:asciiTheme="minorEastAsia" w:hAnsiTheme="minorEastAsia" w:eastAsiaTheme="minorEastAsia"/>
                <w:sz w:val="24"/>
              </w:rPr>
            </w:pPr>
          </w:p>
        </w:tc>
        <w:tc>
          <w:tcPr>
            <w:tcW w:w="552" w:type="dxa"/>
          </w:tcPr>
          <w:p w14:paraId="7F061E6B">
            <w:pPr>
              <w:spacing w:line="360" w:lineRule="auto"/>
              <w:rPr>
                <w:rFonts w:cs="仿宋_GB2312" w:asciiTheme="minorEastAsia" w:hAnsiTheme="minorEastAsia" w:eastAsiaTheme="minorEastAsia"/>
                <w:sz w:val="24"/>
              </w:rPr>
            </w:pPr>
          </w:p>
        </w:tc>
        <w:tc>
          <w:tcPr>
            <w:tcW w:w="552" w:type="dxa"/>
          </w:tcPr>
          <w:p w14:paraId="622DE5E3">
            <w:pPr>
              <w:spacing w:line="360" w:lineRule="auto"/>
              <w:rPr>
                <w:rFonts w:cs="仿宋_GB2312" w:asciiTheme="minorEastAsia" w:hAnsiTheme="minorEastAsia" w:eastAsiaTheme="minorEastAsia"/>
                <w:sz w:val="24"/>
              </w:rPr>
            </w:pPr>
          </w:p>
        </w:tc>
        <w:tc>
          <w:tcPr>
            <w:tcW w:w="552" w:type="dxa"/>
          </w:tcPr>
          <w:p w14:paraId="751D3DB4">
            <w:pPr>
              <w:spacing w:line="360" w:lineRule="auto"/>
              <w:rPr>
                <w:rFonts w:cs="仿宋_GB2312" w:asciiTheme="minorEastAsia" w:hAnsiTheme="minorEastAsia" w:eastAsiaTheme="minorEastAsia"/>
                <w:sz w:val="24"/>
              </w:rPr>
            </w:pPr>
          </w:p>
        </w:tc>
        <w:tc>
          <w:tcPr>
            <w:tcW w:w="553" w:type="dxa"/>
          </w:tcPr>
          <w:p w14:paraId="010CD3BE">
            <w:pPr>
              <w:spacing w:line="360" w:lineRule="auto"/>
              <w:rPr>
                <w:rFonts w:cs="仿宋_GB2312" w:asciiTheme="minorEastAsia" w:hAnsiTheme="minorEastAsia" w:eastAsiaTheme="minorEastAsia"/>
                <w:sz w:val="24"/>
              </w:rPr>
            </w:pPr>
          </w:p>
        </w:tc>
        <w:tc>
          <w:tcPr>
            <w:tcW w:w="553" w:type="dxa"/>
          </w:tcPr>
          <w:p w14:paraId="2247A362">
            <w:pPr>
              <w:spacing w:line="360" w:lineRule="auto"/>
              <w:rPr>
                <w:rFonts w:cs="仿宋_GB2312" w:asciiTheme="minorEastAsia" w:hAnsiTheme="minorEastAsia" w:eastAsiaTheme="minorEastAsia"/>
                <w:sz w:val="24"/>
              </w:rPr>
            </w:pPr>
          </w:p>
        </w:tc>
        <w:tc>
          <w:tcPr>
            <w:tcW w:w="553" w:type="dxa"/>
          </w:tcPr>
          <w:p w14:paraId="09902D18">
            <w:pPr>
              <w:spacing w:line="360" w:lineRule="auto"/>
              <w:rPr>
                <w:rFonts w:cs="仿宋_GB2312" w:asciiTheme="minorEastAsia" w:hAnsiTheme="minorEastAsia" w:eastAsiaTheme="minorEastAsia"/>
                <w:sz w:val="24"/>
              </w:rPr>
            </w:pPr>
          </w:p>
        </w:tc>
        <w:tc>
          <w:tcPr>
            <w:tcW w:w="553" w:type="dxa"/>
          </w:tcPr>
          <w:p w14:paraId="65316F04">
            <w:pPr>
              <w:spacing w:line="360" w:lineRule="auto"/>
              <w:rPr>
                <w:rFonts w:cs="仿宋_GB2312" w:asciiTheme="minorEastAsia" w:hAnsiTheme="minorEastAsia" w:eastAsiaTheme="minorEastAsia"/>
                <w:sz w:val="24"/>
              </w:rPr>
            </w:pPr>
          </w:p>
        </w:tc>
        <w:tc>
          <w:tcPr>
            <w:tcW w:w="553" w:type="dxa"/>
          </w:tcPr>
          <w:p w14:paraId="09FB85A7">
            <w:pPr>
              <w:spacing w:line="360" w:lineRule="auto"/>
              <w:rPr>
                <w:rFonts w:cs="仿宋_GB2312" w:asciiTheme="minorEastAsia" w:hAnsiTheme="minorEastAsia" w:eastAsiaTheme="minorEastAsia"/>
                <w:sz w:val="24"/>
              </w:rPr>
            </w:pPr>
          </w:p>
        </w:tc>
        <w:tc>
          <w:tcPr>
            <w:tcW w:w="553" w:type="dxa"/>
          </w:tcPr>
          <w:p w14:paraId="46FC353C">
            <w:pPr>
              <w:spacing w:line="360" w:lineRule="auto"/>
              <w:rPr>
                <w:rFonts w:cs="仿宋_GB2312" w:asciiTheme="minorEastAsia" w:hAnsiTheme="minorEastAsia" w:eastAsiaTheme="minorEastAsia"/>
                <w:sz w:val="24"/>
              </w:rPr>
            </w:pPr>
          </w:p>
        </w:tc>
        <w:tc>
          <w:tcPr>
            <w:tcW w:w="553" w:type="dxa"/>
          </w:tcPr>
          <w:p w14:paraId="1B0097F0">
            <w:pPr>
              <w:spacing w:line="360" w:lineRule="auto"/>
              <w:rPr>
                <w:rFonts w:cs="仿宋_GB2312" w:asciiTheme="minorEastAsia" w:hAnsiTheme="minorEastAsia" w:eastAsiaTheme="minorEastAsia"/>
                <w:sz w:val="24"/>
              </w:rPr>
            </w:pPr>
          </w:p>
        </w:tc>
        <w:tc>
          <w:tcPr>
            <w:tcW w:w="553" w:type="dxa"/>
          </w:tcPr>
          <w:p w14:paraId="56F18A2B">
            <w:pPr>
              <w:spacing w:line="360" w:lineRule="auto"/>
              <w:rPr>
                <w:rFonts w:cs="仿宋_GB2312" w:asciiTheme="minorEastAsia" w:hAnsiTheme="minorEastAsia" w:eastAsiaTheme="minorEastAsia"/>
                <w:sz w:val="24"/>
              </w:rPr>
            </w:pPr>
          </w:p>
        </w:tc>
        <w:tc>
          <w:tcPr>
            <w:tcW w:w="553" w:type="dxa"/>
          </w:tcPr>
          <w:p w14:paraId="3A2C206E">
            <w:pPr>
              <w:spacing w:line="360" w:lineRule="auto"/>
              <w:rPr>
                <w:rFonts w:cs="仿宋_GB2312" w:asciiTheme="minorEastAsia" w:hAnsiTheme="minorEastAsia" w:eastAsiaTheme="minorEastAsia"/>
                <w:sz w:val="24"/>
              </w:rPr>
            </w:pPr>
          </w:p>
        </w:tc>
        <w:tc>
          <w:tcPr>
            <w:tcW w:w="553" w:type="dxa"/>
          </w:tcPr>
          <w:p w14:paraId="089CCC3A">
            <w:pPr>
              <w:spacing w:line="360" w:lineRule="auto"/>
              <w:rPr>
                <w:rFonts w:cs="仿宋_GB2312" w:asciiTheme="minorEastAsia" w:hAnsiTheme="minorEastAsia" w:eastAsiaTheme="minorEastAsia"/>
                <w:sz w:val="24"/>
              </w:rPr>
            </w:pPr>
          </w:p>
        </w:tc>
      </w:tr>
    </w:tbl>
    <w:p w14:paraId="5BA755B8">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注：供应商可按上述时间表的格式自行编制切合实际的具体时间表。</w:t>
      </w:r>
    </w:p>
    <w:p w14:paraId="3B56E776">
      <w:pPr>
        <w:autoSpaceDE w:val="0"/>
        <w:autoSpaceDN w:val="0"/>
        <w:spacing w:line="360" w:lineRule="auto"/>
        <w:ind w:firstLine="4560" w:firstLineChars="1900"/>
        <w:rPr>
          <w:rFonts w:cs="仿宋_GB2312" w:asciiTheme="minorEastAsia" w:hAnsiTheme="minorEastAsia" w:eastAsiaTheme="minorEastAsia"/>
          <w:kern w:val="0"/>
          <w:sz w:val="24"/>
        </w:rPr>
      </w:pPr>
    </w:p>
    <w:p w14:paraId="3291B398">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68EE004C">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0ADBAF82">
      <w:pPr>
        <w:spacing w:line="360" w:lineRule="auto"/>
        <w:jc w:val="center"/>
        <w:rPr>
          <w:rFonts w:cs="仿宋_GB2312" w:asciiTheme="minorEastAsia" w:hAnsiTheme="minorEastAsia" w:eastAsiaTheme="minorEastAsia"/>
          <w:b/>
          <w:bCs/>
          <w:sz w:val="32"/>
          <w:szCs w:val="32"/>
        </w:rPr>
      </w:pPr>
    </w:p>
    <w:p w14:paraId="0EBCCD3D">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十一、售后服务方案</w:t>
      </w:r>
    </w:p>
    <w:p w14:paraId="4141B5C9">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w:t>
      </w:r>
      <w:r>
        <w:rPr>
          <w:rFonts w:hint="eastAsia" w:cs="仿宋_GB2312" w:asciiTheme="minorEastAsia" w:hAnsiTheme="minorEastAsia" w:eastAsiaTheme="minorEastAsia"/>
          <w:kern w:val="0"/>
          <w:sz w:val="24"/>
        </w:rPr>
        <w:t>供应商</w:t>
      </w:r>
      <w:r>
        <w:rPr>
          <w:rFonts w:hint="eastAsia" w:cs="仿宋_GB2312" w:asciiTheme="minorEastAsia" w:hAnsiTheme="minorEastAsia" w:eastAsiaTheme="minorEastAsia"/>
          <w:sz w:val="24"/>
        </w:rPr>
        <w:t>根据采购需求及磋商文件要求编制）</w:t>
      </w:r>
    </w:p>
    <w:p w14:paraId="58FCECDF">
      <w:pPr>
        <w:autoSpaceDE w:val="0"/>
        <w:autoSpaceDN w:val="0"/>
        <w:spacing w:line="360" w:lineRule="auto"/>
        <w:rPr>
          <w:rFonts w:cs="仿宋_GB2312" w:asciiTheme="minorEastAsia" w:hAnsiTheme="minorEastAsia" w:eastAsiaTheme="minorEastAsia"/>
          <w:kern w:val="0"/>
          <w:sz w:val="24"/>
        </w:rPr>
      </w:pPr>
    </w:p>
    <w:p w14:paraId="19EA8148">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39FE229F">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22DB1CF">
      <w:pPr>
        <w:spacing w:line="360" w:lineRule="auto"/>
        <w:jc w:val="center"/>
        <w:rPr>
          <w:rFonts w:cs="仿宋_GB2312" w:asciiTheme="minorEastAsia" w:hAnsiTheme="minorEastAsia" w:eastAsiaTheme="minorEastAsia"/>
          <w:b/>
          <w:bCs/>
          <w:sz w:val="32"/>
          <w:szCs w:val="32"/>
        </w:rPr>
      </w:pPr>
    </w:p>
    <w:p w14:paraId="79CB5321">
      <w:pPr>
        <w:spacing w:line="360" w:lineRule="auto"/>
        <w:jc w:val="center"/>
        <w:rPr>
          <w:rFonts w:cs="仿宋_GB2312" w:asciiTheme="minorEastAsia" w:hAnsiTheme="minorEastAsia" w:eastAsiaTheme="minorEastAsia"/>
          <w:b/>
          <w:bCs/>
          <w:sz w:val="32"/>
          <w:szCs w:val="32"/>
        </w:rPr>
      </w:pPr>
      <w:r>
        <w:rPr>
          <w:rFonts w:hint="eastAsia" w:cs="仿宋_GB2312" w:asciiTheme="minorEastAsia" w:hAnsiTheme="minorEastAsia" w:eastAsiaTheme="minorEastAsia"/>
          <w:b/>
          <w:bCs/>
          <w:sz w:val="32"/>
          <w:szCs w:val="32"/>
        </w:rPr>
        <w:t>十二、项目小组人员名单</w:t>
      </w:r>
    </w:p>
    <w:p w14:paraId="77494191">
      <w:pPr>
        <w:spacing w:line="360" w:lineRule="auto"/>
        <w:jc w:val="center"/>
        <w:rPr>
          <w:rFonts w:cs="仿宋_GB2312" w:asciiTheme="minorEastAsia" w:hAnsiTheme="minorEastAsia" w:eastAsiaTheme="minorEastAsia"/>
          <w:b/>
          <w:bCs/>
          <w:sz w:val="24"/>
        </w:rPr>
      </w:pPr>
      <w:r>
        <w:rPr>
          <w:rFonts w:hint="eastAsia" w:cs="仿宋_GB2312" w:asciiTheme="minorEastAsia" w:hAnsiTheme="minorEastAsia" w:eastAsiaTheme="minorEastAsia"/>
          <w:sz w:val="24"/>
        </w:rPr>
        <w:t>（由供应商根据采购需求及磋商文件要求编制）</w:t>
      </w:r>
    </w:p>
    <w:p w14:paraId="5B26022D">
      <w:pPr>
        <w:keepNext/>
        <w:autoSpaceDE w:val="0"/>
        <w:autoSpaceDN w:val="0"/>
        <w:spacing w:line="360" w:lineRule="auto"/>
        <w:ind w:firstLine="477"/>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4BC0F716">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5085F85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60854C0E">
            <w:pPr>
              <w:autoSpaceDE w:val="0"/>
              <w:autoSpaceDN w:val="0"/>
              <w:spacing w:line="360" w:lineRule="auto"/>
              <w:jc w:val="center"/>
              <w:rPr>
                <w:rFonts w:cs="仿宋_GB2312" w:asciiTheme="minorEastAsia" w:hAnsiTheme="minorEastAsia" w:eastAsiaTheme="minorEastAsia"/>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612AADFE">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响应截止时间近3年业绩及承担的主要工作情况，曾担任项目经理的项目应列明细</w:t>
            </w:r>
          </w:p>
        </w:tc>
      </w:tr>
      <w:tr w14:paraId="4B2ABE3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DCBF45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5B82A454">
            <w:pPr>
              <w:autoSpaceDE w:val="0"/>
              <w:autoSpaceDN w:val="0"/>
              <w:spacing w:line="360" w:lineRule="auto"/>
              <w:jc w:val="center"/>
              <w:rPr>
                <w:rFonts w:cs="仿宋_GB2312" w:asciiTheme="minorEastAsia" w:hAnsiTheme="minorEastAsia" w:eastAsiaTheme="minorEastAsia"/>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36ADD0E6">
            <w:pPr>
              <w:autoSpaceDE w:val="0"/>
              <w:autoSpaceDN w:val="0"/>
              <w:spacing w:line="360" w:lineRule="auto"/>
              <w:jc w:val="center"/>
              <w:rPr>
                <w:rFonts w:cs="仿宋_GB2312" w:asciiTheme="minorEastAsia" w:hAnsiTheme="minorEastAsia" w:eastAsiaTheme="minorEastAsia"/>
                <w:sz w:val="24"/>
              </w:rPr>
            </w:pPr>
          </w:p>
        </w:tc>
      </w:tr>
      <w:tr w14:paraId="619CFDFB">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6C00256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445D4172">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65F48CF">
            <w:pPr>
              <w:autoSpaceDE w:val="0"/>
              <w:autoSpaceDN w:val="0"/>
              <w:spacing w:line="360" w:lineRule="auto"/>
              <w:jc w:val="center"/>
              <w:rPr>
                <w:rFonts w:cs="仿宋_GB2312" w:asciiTheme="minorEastAsia" w:hAnsiTheme="minorEastAsia" w:eastAsiaTheme="minorEastAsia"/>
                <w:sz w:val="24"/>
              </w:rPr>
            </w:pPr>
          </w:p>
        </w:tc>
      </w:tr>
      <w:tr w14:paraId="52583A25">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A0088A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46ED6EBF">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33D8A08">
            <w:pPr>
              <w:autoSpaceDE w:val="0"/>
              <w:autoSpaceDN w:val="0"/>
              <w:spacing w:line="360" w:lineRule="auto"/>
              <w:jc w:val="center"/>
              <w:rPr>
                <w:rFonts w:cs="仿宋_GB2312" w:asciiTheme="minorEastAsia" w:hAnsiTheme="minorEastAsia" w:eastAsiaTheme="minorEastAsia"/>
                <w:sz w:val="24"/>
              </w:rPr>
            </w:pPr>
          </w:p>
        </w:tc>
      </w:tr>
      <w:tr w14:paraId="713D37BF">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495BEA7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6D9097F">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4757C4A">
            <w:pPr>
              <w:autoSpaceDE w:val="0"/>
              <w:autoSpaceDN w:val="0"/>
              <w:spacing w:line="360" w:lineRule="auto"/>
              <w:jc w:val="center"/>
              <w:rPr>
                <w:rFonts w:cs="仿宋_GB2312" w:asciiTheme="minorEastAsia" w:hAnsiTheme="minorEastAsia" w:eastAsiaTheme="minorEastAsia"/>
                <w:sz w:val="24"/>
              </w:rPr>
            </w:pPr>
          </w:p>
        </w:tc>
      </w:tr>
      <w:tr w14:paraId="2FD96617">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C017C8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5E25DBA">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8F01F85">
            <w:pPr>
              <w:autoSpaceDE w:val="0"/>
              <w:autoSpaceDN w:val="0"/>
              <w:spacing w:line="360" w:lineRule="auto"/>
              <w:jc w:val="center"/>
              <w:rPr>
                <w:rFonts w:cs="仿宋_GB2312" w:asciiTheme="minorEastAsia" w:hAnsiTheme="minorEastAsia" w:eastAsiaTheme="minorEastAsia"/>
                <w:sz w:val="24"/>
              </w:rPr>
            </w:pPr>
          </w:p>
        </w:tc>
      </w:tr>
      <w:tr w14:paraId="58FBF931">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1EFC6B0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0A6E827B">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C91E664">
            <w:pPr>
              <w:autoSpaceDE w:val="0"/>
              <w:autoSpaceDN w:val="0"/>
              <w:spacing w:line="360" w:lineRule="auto"/>
              <w:jc w:val="center"/>
              <w:rPr>
                <w:rFonts w:cs="仿宋_GB2312" w:asciiTheme="minorEastAsia" w:hAnsiTheme="minorEastAsia" w:eastAsiaTheme="minorEastAsia"/>
                <w:sz w:val="24"/>
              </w:rPr>
            </w:pPr>
          </w:p>
        </w:tc>
      </w:tr>
      <w:tr w14:paraId="5F53D5A6">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3F6F380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0A76FC3D">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E2AB817">
            <w:pPr>
              <w:autoSpaceDE w:val="0"/>
              <w:autoSpaceDN w:val="0"/>
              <w:spacing w:line="360" w:lineRule="auto"/>
              <w:jc w:val="center"/>
              <w:rPr>
                <w:rFonts w:cs="仿宋_GB2312" w:asciiTheme="minorEastAsia" w:hAnsiTheme="minorEastAsia" w:eastAsiaTheme="minorEastAsia"/>
                <w:sz w:val="24"/>
              </w:rPr>
            </w:pPr>
          </w:p>
        </w:tc>
      </w:tr>
      <w:tr w14:paraId="7D1D089A">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162EDCD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3074C022">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10FED54">
            <w:pPr>
              <w:autoSpaceDE w:val="0"/>
              <w:autoSpaceDN w:val="0"/>
              <w:spacing w:line="360" w:lineRule="auto"/>
              <w:jc w:val="center"/>
              <w:rPr>
                <w:rFonts w:cs="仿宋_GB2312" w:asciiTheme="minorEastAsia" w:hAnsiTheme="minorEastAsia" w:eastAsiaTheme="minorEastAsia"/>
                <w:sz w:val="24"/>
              </w:rPr>
            </w:pPr>
          </w:p>
        </w:tc>
      </w:tr>
      <w:tr w14:paraId="19217DF5">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3C753851">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01BBFD57">
            <w:pPr>
              <w:autoSpaceDE w:val="0"/>
              <w:autoSpaceDN w:val="0"/>
              <w:spacing w:line="360" w:lineRule="auto"/>
              <w:jc w:val="center"/>
              <w:rPr>
                <w:rFonts w:cs="仿宋_GB2312" w:asciiTheme="minorEastAsia" w:hAnsiTheme="minorEastAsia" w:eastAsiaTheme="minorEastAsia"/>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DA78B8A">
            <w:pPr>
              <w:autoSpaceDE w:val="0"/>
              <w:autoSpaceDN w:val="0"/>
              <w:spacing w:line="360" w:lineRule="auto"/>
              <w:jc w:val="center"/>
              <w:rPr>
                <w:rFonts w:cs="仿宋_GB2312" w:asciiTheme="minorEastAsia" w:hAnsiTheme="minorEastAsia" w:eastAsiaTheme="minorEastAsia"/>
                <w:sz w:val="24"/>
              </w:rPr>
            </w:pPr>
          </w:p>
        </w:tc>
      </w:tr>
    </w:tbl>
    <w:p w14:paraId="257B7877">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78FD631C">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附表B:本项目的项目小组人员情况表</w:t>
      </w:r>
      <w:r>
        <w:rPr>
          <w:rFonts w:hint="eastAsia" w:cs="仿宋_GB2312" w:asciiTheme="minorEastAsia" w:hAnsiTheme="minorEastAsia" w:eastAsiaTheme="minorEastAsia"/>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7319807">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5A5BC7D">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78803FE3">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CA4116B">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751F58FE">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471B0A32">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学历</w:t>
            </w:r>
          </w:p>
          <w:p w14:paraId="6A689674">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461FDE7">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专业</w:t>
            </w:r>
          </w:p>
          <w:p w14:paraId="770BE14F">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2B123DC">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职称</w:t>
            </w:r>
          </w:p>
          <w:p w14:paraId="6A7CD8E0">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17C9F4C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500FC275">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47CFDF6">
            <w:pPr>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参与本项目的到位情况</w:t>
            </w:r>
          </w:p>
        </w:tc>
      </w:tr>
      <w:tr w14:paraId="4DDB9D5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4699E737">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57112E1D">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030B7FB9">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49BD9768">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67129B92">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240D4727">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2362A10C">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6E68A665">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29661DA8">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4E7C4F80">
            <w:pPr>
              <w:autoSpaceDE w:val="0"/>
              <w:autoSpaceDN w:val="0"/>
              <w:spacing w:line="360" w:lineRule="auto"/>
              <w:rPr>
                <w:rFonts w:cs="仿宋_GB2312" w:asciiTheme="minorEastAsia" w:hAnsiTheme="minorEastAsia" w:eastAsiaTheme="minorEastAsia"/>
                <w:sz w:val="24"/>
              </w:rPr>
            </w:pPr>
          </w:p>
        </w:tc>
      </w:tr>
      <w:tr w14:paraId="773BD5E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59A9C21">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63F81ECA">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2CCECEA3">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6FD9B0FB">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1C24D9FA">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732034D0">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0219379D">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5C307A7E">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3544A19E">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7326F15A">
            <w:pPr>
              <w:autoSpaceDE w:val="0"/>
              <w:autoSpaceDN w:val="0"/>
              <w:spacing w:line="360" w:lineRule="auto"/>
              <w:rPr>
                <w:rFonts w:cs="仿宋_GB2312" w:asciiTheme="minorEastAsia" w:hAnsiTheme="minorEastAsia" w:eastAsiaTheme="minorEastAsia"/>
                <w:sz w:val="24"/>
              </w:rPr>
            </w:pPr>
          </w:p>
        </w:tc>
      </w:tr>
      <w:tr w14:paraId="36783A12">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7B034DC9">
            <w:pPr>
              <w:autoSpaceDE w:val="0"/>
              <w:autoSpaceDN w:val="0"/>
              <w:spacing w:line="360" w:lineRule="auto"/>
              <w:jc w:val="center"/>
              <w:rPr>
                <w:rFonts w:cs="仿宋_GB2312" w:asciiTheme="minorEastAsia" w:hAnsiTheme="minorEastAsia" w:eastAsiaTheme="minorEastAsia"/>
                <w:sz w:val="24"/>
              </w:rPr>
            </w:pPr>
          </w:p>
        </w:tc>
        <w:tc>
          <w:tcPr>
            <w:tcW w:w="787" w:type="dxa"/>
            <w:tcBorders>
              <w:top w:val="single" w:color="auto" w:sz="6" w:space="0"/>
              <w:left w:val="single" w:color="auto" w:sz="6" w:space="0"/>
              <w:bottom w:val="single" w:color="auto" w:sz="6" w:space="0"/>
              <w:right w:val="single" w:color="auto" w:sz="6" w:space="0"/>
            </w:tcBorders>
          </w:tcPr>
          <w:p w14:paraId="30C8504B">
            <w:pPr>
              <w:autoSpaceDE w:val="0"/>
              <w:autoSpaceDN w:val="0"/>
              <w:spacing w:line="360" w:lineRule="auto"/>
              <w:rPr>
                <w:rFonts w:cs="仿宋_GB2312" w:asciiTheme="minorEastAsia" w:hAnsiTheme="minorEastAsia" w:eastAsiaTheme="minorEastAsia"/>
                <w:sz w:val="24"/>
              </w:rPr>
            </w:pPr>
          </w:p>
        </w:tc>
        <w:tc>
          <w:tcPr>
            <w:tcW w:w="412" w:type="dxa"/>
            <w:tcBorders>
              <w:top w:val="single" w:color="auto" w:sz="6" w:space="0"/>
              <w:left w:val="single" w:color="auto" w:sz="6" w:space="0"/>
              <w:bottom w:val="single" w:color="auto" w:sz="6" w:space="0"/>
              <w:right w:val="single" w:color="auto" w:sz="6" w:space="0"/>
            </w:tcBorders>
          </w:tcPr>
          <w:p w14:paraId="026513B7">
            <w:pPr>
              <w:autoSpaceDE w:val="0"/>
              <w:autoSpaceDN w:val="0"/>
              <w:spacing w:line="360" w:lineRule="auto"/>
              <w:rPr>
                <w:rFonts w:cs="仿宋_GB2312" w:asciiTheme="minorEastAsia" w:hAnsiTheme="minorEastAsia" w:eastAsiaTheme="minorEastAsia"/>
                <w:sz w:val="24"/>
              </w:rPr>
            </w:pPr>
          </w:p>
        </w:tc>
        <w:tc>
          <w:tcPr>
            <w:tcW w:w="586" w:type="dxa"/>
            <w:tcBorders>
              <w:top w:val="single" w:color="auto" w:sz="6" w:space="0"/>
              <w:left w:val="single" w:color="auto" w:sz="6" w:space="0"/>
              <w:bottom w:val="single" w:color="auto" w:sz="6" w:space="0"/>
              <w:right w:val="single" w:color="auto" w:sz="6" w:space="0"/>
            </w:tcBorders>
          </w:tcPr>
          <w:p w14:paraId="0F9C3343">
            <w:pPr>
              <w:autoSpaceDE w:val="0"/>
              <w:autoSpaceDN w:val="0"/>
              <w:spacing w:line="360" w:lineRule="auto"/>
              <w:rPr>
                <w:rFonts w:cs="仿宋_GB2312"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cBorders>
          </w:tcPr>
          <w:p w14:paraId="12081E31">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1597B5D6">
            <w:pPr>
              <w:autoSpaceDE w:val="0"/>
              <w:autoSpaceDN w:val="0"/>
              <w:spacing w:line="360" w:lineRule="auto"/>
              <w:rPr>
                <w:rFonts w:cs="仿宋_GB2312" w:asciiTheme="minorEastAsia" w:hAnsiTheme="minorEastAsia" w:eastAsiaTheme="minorEastAsia"/>
                <w:sz w:val="24"/>
              </w:rPr>
            </w:pPr>
          </w:p>
        </w:tc>
        <w:tc>
          <w:tcPr>
            <w:tcW w:w="1080" w:type="dxa"/>
            <w:tcBorders>
              <w:top w:val="single" w:color="auto" w:sz="6" w:space="0"/>
              <w:left w:val="single" w:color="auto" w:sz="6" w:space="0"/>
              <w:bottom w:val="single" w:color="auto" w:sz="6" w:space="0"/>
              <w:right w:val="single" w:color="auto" w:sz="6" w:space="0"/>
            </w:tcBorders>
          </w:tcPr>
          <w:p w14:paraId="6D62528E">
            <w:pPr>
              <w:autoSpaceDE w:val="0"/>
              <w:autoSpaceDN w:val="0"/>
              <w:spacing w:line="360" w:lineRule="auto"/>
              <w:rPr>
                <w:rFonts w:cs="仿宋_GB2312" w:asciiTheme="minorEastAsia" w:hAnsiTheme="minorEastAsia" w:eastAsiaTheme="minorEastAsia"/>
                <w:sz w:val="24"/>
              </w:rPr>
            </w:pPr>
          </w:p>
        </w:tc>
        <w:tc>
          <w:tcPr>
            <w:tcW w:w="1260" w:type="dxa"/>
            <w:tcBorders>
              <w:top w:val="single" w:color="auto" w:sz="6" w:space="0"/>
              <w:left w:val="single" w:color="auto" w:sz="6" w:space="0"/>
              <w:bottom w:val="single" w:color="auto" w:sz="6" w:space="0"/>
              <w:right w:val="single" w:color="auto" w:sz="6" w:space="0"/>
            </w:tcBorders>
          </w:tcPr>
          <w:p w14:paraId="7C97543D">
            <w:pPr>
              <w:autoSpaceDE w:val="0"/>
              <w:autoSpaceDN w:val="0"/>
              <w:spacing w:line="360" w:lineRule="auto"/>
              <w:rPr>
                <w:rFonts w:cs="仿宋_GB2312" w:asciiTheme="minorEastAsia" w:hAnsiTheme="minorEastAsia" w:eastAsiaTheme="minorEastAsia"/>
                <w:sz w:val="24"/>
              </w:rPr>
            </w:pPr>
          </w:p>
        </w:tc>
        <w:tc>
          <w:tcPr>
            <w:tcW w:w="900" w:type="dxa"/>
            <w:tcBorders>
              <w:top w:val="single" w:color="auto" w:sz="6" w:space="0"/>
              <w:left w:val="single" w:color="auto" w:sz="6" w:space="0"/>
              <w:bottom w:val="single" w:color="auto" w:sz="6" w:space="0"/>
              <w:right w:val="single" w:color="auto" w:sz="6" w:space="0"/>
            </w:tcBorders>
          </w:tcPr>
          <w:p w14:paraId="76718FDB">
            <w:pPr>
              <w:autoSpaceDE w:val="0"/>
              <w:autoSpaceDN w:val="0"/>
              <w:spacing w:line="360" w:lineRule="auto"/>
              <w:rPr>
                <w:rFonts w:cs="仿宋_GB2312" w:asciiTheme="minorEastAsia" w:hAnsiTheme="minorEastAsia" w:eastAsiaTheme="minorEastAsia"/>
                <w:sz w:val="24"/>
              </w:rPr>
            </w:pPr>
          </w:p>
        </w:tc>
        <w:tc>
          <w:tcPr>
            <w:tcW w:w="1470" w:type="dxa"/>
            <w:tcBorders>
              <w:top w:val="single" w:color="auto" w:sz="6" w:space="0"/>
              <w:left w:val="single" w:color="auto" w:sz="6" w:space="0"/>
              <w:bottom w:val="single" w:color="auto" w:sz="6" w:space="0"/>
              <w:right w:val="single" w:color="auto" w:sz="6" w:space="0"/>
            </w:tcBorders>
          </w:tcPr>
          <w:p w14:paraId="070B960F">
            <w:pPr>
              <w:autoSpaceDE w:val="0"/>
              <w:autoSpaceDN w:val="0"/>
              <w:spacing w:line="360" w:lineRule="auto"/>
              <w:rPr>
                <w:rFonts w:cs="仿宋_GB2312" w:asciiTheme="minorEastAsia" w:hAnsiTheme="minorEastAsia" w:eastAsiaTheme="minorEastAsia"/>
                <w:sz w:val="24"/>
              </w:rPr>
            </w:pPr>
          </w:p>
        </w:tc>
      </w:tr>
    </w:tbl>
    <w:p w14:paraId="505D86D6">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注：供应商可按上述的格式自行编制，须随表提交相应的证书复印件并注明所在响应文件页码。</w:t>
      </w:r>
    </w:p>
    <w:p w14:paraId="1F9DB9F9">
      <w:pPr>
        <w:spacing w:line="360" w:lineRule="auto"/>
        <w:rPr>
          <w:rFonts w:cs="仿宋_GB2312" w:asciiTheme="minorEastAsia" w:hAnsiTheme="minorEastAsia" w:eastAsiaTheme="minorEastAsia"/>
          <w:b/>
          <w:sz w:val="24"/>
        </w:rPr>
      </w:pPr>
    </w:p>
    <w:p w14:paraId="6DD3721B">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b/>
          <w:sz w:val="24"/>
        </w:rPr>
        <w:t>附表C:本项目的项目经理和小组人员交纳社保记录情况表</w:t>
      </w:r>
      <w:r>
        <w:rPr>
          <w:rFonts w:hint="eastAsia" w:cs="仿宋_GB2312" w:asciiTheme="minorEastAsia" w:hAnsiTheme="minorEastAsia" w:eastAsiaTheme="minorEastAsia"/>
          <w:sz w:val="24"/>
        </w:rPr>
        <w:t>（以社保局缴纳凭证作附件）</w:t>
      </w:r>
    </w:p>
    <w:p w14:paraId="721B187C">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7F97C1D1">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77C169F">
      <w:pPr>
        <w:spacing w:line="360" w:lineRule="auto"/>
        <w:jc w:val="center"/>
        <w:rPr>
          <w:rFonts w:cs="仿宋_GB2312" w:asciiTheme="minorEastAsia" w:hAnsiTheme="minorEastAsia" w:eastAsiaTheme="minorEastAsia"/>
          <w:b/>
          <w:bCs/>
          <w:sz w:val="32"/>
          <w:szCs w:val="32"/>
        </w:rPr>
      </w:pPr>
    </w:p>
    <w:p w14:paraId="10539C40">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24"/>
        </w:rPr>
        <w:br w:type="page"/>
      </w:r>
      <w:r>
        <w:rPr>
          <w:rFonts w:hint="eastAsia" w:cs="仿宋_GB2312" w:asciiTheme="minorEastAsia" w:hAnsiTheme="minorEastAsia" w:eastAsiaTheme="minorEastAsia"/>
          <w:b/>
          <w:kern w:val="0"/>
          <w:sz w:val="32"/>
          <w:szCs w:val="32"/>
          <w:lang w:val="zh-CN"/>
        </w:rPr>
        <w:t>十三</w:t>
      </w:r>
      <w:r>
        <w:rPr>
          <w:rFonts w:hint="eastAsia" w:cs="仿宋_GB2312" w:asciiTheme="minorEastAsia" w:hAnsiTheme="minorEastAsia" w:eastAsiaTheme="minorEastAsia"/>
          <w:b/>
          <w:bCs/>
          <w:sz w:val="32"/>
          <w:szCs w:val="32"/>
        </w:rPr>
        <w:t>、</w:t>
      </w:r>
      <w:r>
        <w:rPr>
          <w:rFonts w:hint="eastAsia" w:cs="仿宋_GB2312" w:asciiTheme="minorEastAsia" w:hAnsiTheme="minorEastAsia" w:eastAsiaTheme="minorEastAsia"/>
          <w:b/>
          <w:kern w:val="0"/>
          <w:sz w:val="32"/>
          <w:szCs w:val="32"/>
          <w:lang w:val="zh-CN"/>
        </w:rPr>
        <w:t>优惠条件及特殊承诺</w:t>
      </w:r>
    </w:p>
    <w:p w14:paraId="1D13710F">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48FADD07">
      <w:pPr>
        <w:spacing w:line="360" w:lineRule="auto"/>
        <w:jc w:val="center"/>
        <w:rPr>
          <w:rFonts w:cs="仿宋_GB2312" w:asciiTheme="minorEastAsia" w:hAnsiTheme="minorEastAsia" w:eastAsiaTheme="minorEastAsia"/>
          <w:sz w:val="24"/>
        </w:rPr>
      </w:pPr>
    </w:p>
    <w:p w14:paraId="172E8337">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10A56E9D">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659E4F69">
      <w:pPr>
        <w:spacing w:line="360" w:lineRule="auto"/>
        <w:jc w:val="center"/>
        <w:rPr>
          <w:rFonts w:cs="仿宋_GB2312" w:asciiTheme="minorEastAsia" w:hAnsiTheme="minorEastAsia" w:eastAsiaTheme="minorEastAsia"/>
          <w:b/>
          <w:bCs/>
          <w:sz w:val="32"/>
          <w:szCs w:val="32"/>
        </w:rPr>
      </w:pPr>
    </w:p>
    <w:p w14:paraId="0EE09A68">
      <w:pPr>
        <w:spacing w:line="360" w:lineRule="auto"/>
        <w:jc w:val="center"/>
        <w:rPr>
          <w:rFonts w:cs="仿宋_GB2312" w:asciiTheme="minorEastAsia" w:hAnsiTheme="minorEastAsia" w:eastAsiaTheme="minorEastAsia"/>
          <w:b/>
          <w:bCs/>
          <w:sz w:val="24"/>
        </w:rPr>
      </w:pPr>
    </w:p>
    <w:p w14:paraId="28549ED3">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十四、</w:t>
      </w:r>
      <w:r>
        <w:rPr>
          <w:rFonts w:hint="eastAsia" w:cs="仿宋_GB2312" w:asciiTheme="minorEastAsia" w:hAnsiTheme="minorEastAsia" w:eastAsiaTheme="minorEastAsia"/>
          <w:b/>
          <w:kern w:val="0"/>
          <w:sz w:val="32"/>
          <w:szCs w:val="32"/>
          <w:lang w:val="zh-CN"/>
        </w:rPr>
        <w:t>培训计划</w:t>
      </w:r>
    </w:p>
    <w:p w14:paraId="53328249">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2D566338">
      <w:pPr>
        <w:keepNext/>
        <w:autoSpaceDE w:val="0"/>
        <w:autoSpaceDN w:val="0"/>
        <w:spacing w:line="360" w:lineRule="auto"/>
        <w:ind w:firstLine="477"/>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3CBCD8F0">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60BE6596">
            <w:pPr>
              <w:tabs>
                <w:tab w:val="center" w:pos="169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3AF719EA">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3D398001">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4E4AB9E5">
            <w:pPr>
              <w:tabs>
                <w:tab w:val="center" w:pos="1028"/>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6678A0F3">
            <w:pPr>
              <w:tabs>
                <w:tab w:val="center" w:pos="595"/>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76094925">
            <w:pPr>
              <w:tabs>
                <w:tab w:val="center" w:pos="520"/>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2E83195">
            <w:pPr>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课程费用</w:t>
            </w:r>
          </w:p>
        </w:tc>
      </w:tr>
      <w:tr w14:paraId="451679D7">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2AE112C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21D0578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20E8753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797CC98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3019A616">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6EF3DAD2">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745C0563">
            <w:pPr>
              <w:suppressAutoHyphens/>
              <w:autoSpaceDE w:val="0"/>
              <w:autoSpaceDN w:val="0"/>
              <w:spacing w:line="360" w:lineRule="auto"/>
              <w:rPr>
                <w:rFonts w:cs="仿宋_GB2312" w:asciiTheme="minorEastAsia" w:hAnsiTheme="minorEastAsia" w:eastAsiaTheme="minorEastAsia"/>
                <w:sz w:val="24"/>
              </w:rPr>
            </w:pPr>
          </w:p>
        </w:tc>
      </w:tr>
      <w:tr w14:paraId="79725ACD">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4A775136">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439E3FCD">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3746F93A">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34046820">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478441CE">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430CA6B8">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0B7B51CF">
            <w:pPr>
              <w:suppressAutoHyphens/>
              <w:autoSpaceDE w:val="0"/>
              <w:autoSpaceDN w:val="0"/>
              <w:spacing w:line="360" w:lineRule="auto"/>
              <w:rPr>
                <w:rFonts w:cs="仿宋_GB2312" w:asciiTheme="minorEastAsia" w:hAnsiTheme="minorEastAsia" w:eastAsiaTheme="minorEastAsia"/>
                <w:sz w:val="24"/>
              </w:rPr>
            </w:pPr>
          </w:p>
        </w:tc>
      </w:tr>
      <w:tr w14:paraId="36006F27">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0493BA4">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sz w:val="24"/>
              </w:rPr>
            </w:pPr>
          </w:p>
        </w:tc>
        <w:tc>
          <w:tcPr>
            <w:tcW w:w="1254" w:type="dxa"/>
            <w:tcBorders>
              <w:top w:val="single" w:color="auto" w:sz="6" w:space="0"/>
              <w:left w:val="single" w:color="auto" w:sz="6" w:space="0"/>
              <w:bottom w:val="nil"/>
              <w:right w:val="single" w:color="auto" w:sz="6" w:space="0"/>
            </w:tcBorders>
          </w:tcPr>
          <w:p w14:paraId="2D03203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nil"/>
              <w:right w:val="nil"/>
            </w:tcBorders>
          </w:tcPr>
          <w:p w14:paraId="77EBE90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nil"/>
              <w:right w:val="nil"/>
            </w:tcBorders>
          </w:tcPr>
          <w:p w14:paraId="28EB3D2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nil"/>
              <w:right w:val="nil"/>
            </w:tcBorders>
          </w:tcPr>
          <w:p w14:paraId="4DAC9ECD">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nil"/>
              <w:right w:val="nil"/>
            </w:tcBorders>
          </w:tcPr>
          <w:p w14:paraId="1343881C">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nil"/>
              <w:right w:val="single" w:color="auto" w:sz="6" w:space="0"/>
            </w:tcBorders>
          </w:tcPr>
          <w:p w14:paraId="241B5C39">
            <w:pPr>
              <w:suppressAutoHyphens/>
              <w:autoSpaceDE w:val="0"/>
              <w:autoSpaceDN w:val="0"/>
              <w:spacing w:line="360" w:lineRule="auto"/>
              <w:rPr>
                <w:rFonts w:cs="仿宋_GB2312" w:asciiTheme="minorEastAsia" w:hAnsiTheme="minorEastAsia" w:eastAsiaTheme="minorEastAsia"/>
                <w:sz w:val="24"/>
              </w:rPr>
            </w:pPr>
          </w:p>
        </w:tc>
      </w:tr>
      <w:tr w14:paraId="4BCF7F18">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035AC12F">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618F846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30" w:type="dxa"/>
            <w:tcBorders>
              <w:top w:val="single" w:color="auto" w:sz="6" w:space="0"/>
              <w:left w:val="single" w:color="auto" w:sz="6" w:space="0"/>
              <w:bottom w:val="single" w:color="auto" w:sz="6" w:space="0"/>
              <w:right w:val="single" w:color="auto" w:sz="6" w:space="0"/>
            </w:tcBorders>
          </w:tcPr>
          <w:p w14:paraId="230A27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sz w:val="24"/>
              </w:rPr>
            </w:pPr>
          </w:p>
        </w:tc>
        <w:tc>
          <w:tcPr>
            <w:tcW w:w="953" w:type="dxa"/>
            <w:tcBorders>
              <w:top w:val="single" w:color="auto" w:sz="6" w:space="0"/>
              <w:left w:val="single" w:color="auto" w:sz="6" w:space="0"/>
              <w:bottom w:val="single" w:color="auto" w:sz="6" w:space="0"/>
              <w:right w:val="single" w:color="auto" w:sz="6" w:space="0"/>
            </w:tcBorders>
          </w:tcPr>
          <w:p w14:paraId="2A231F2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sz w:val="24"/>
              </w:rPr>
            </w:pPr>
          </w:p>
        </w:tc>
        <w:tc>
          <w:tcPr>
            <w:tcW w:w="997" w:type="dxa"/>
            <w:tcBorders>
              <w:top w:val="single" w:color="auto" w:sz="6" w:space="0"/>
              <w:left w:val="single" w:color="auto" w:sz="6" w:space="0"/>
              <w:bottom w:val="single" w:color="auto" w:sz="6" w:space="0"/>
              <w:right w:val="single" w:color="auto" w:sz="6" w:space="0"/>
            </w:tcBorders>
          </w:tcPr>
          <w:p w14:paraId="6D7644C6">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sz w:val="24"/>
              </w:rPr>
            </w:pPr>
          </w:p>
        </w:tc>
        <w:tc>
          <w:tcPr>
            <w:tcW w:w="1440" w:type="dxa"/>
            <w:tcBorders>
              <w:top w:val="single" w:color="auto" w:sz="6" w:space="0"/>
              <w:left w:val="single" w:color="auto" w:sz="6" w:space="0"/>
              <w:bottom w:val="single" w:color="auto" w:sz="6" w:space="0"/>
              <w:right w:val="single" w:color="auto" w:sz="6" w:space="0"/>
            </w:tcBorders>
          </w:tcPr>
          <w:p w14:paraId="59AAB8F4">
            <w:pPr>
              <w:tabs>
                <w:tab w:val="left" w:pos="7"/>
              </w:tabs>
              <w:suppressAutoHyphens/>
              <w:autoSpaceDE w:val="0"/>
              <w:autoSpaceDN w:val="0"/>
              <w:spacing w:line="360" w:lineRule="auto"/>
              <w:rPr>
                <w:rFonts w:cs="仿宋_GB2312" w:asciiTheme="minorEastAsia" w:hAnsiTheme="minorEastAsia" w:eastAsiaTheme="minorEastAsia"/>
                <w:sz w:val="24"/>
              </w:rPr>
            </w:pPr>
          </w:p>
        </w:tc>
        <w:tc>
          <w:tcPr>
            <w:tcW w:w="1620" w:type="dxa"/>
            <w:tcBorders>
              <w:top w:val="single" w:color="auto" w:sz="6" w:space="0"/>
              <w:left w:val="single" w:color="auto" w:sz="6" w:space="0"/>
              <w:bottom w:val="single" w:color="auto" w:sz="6" w:space="0"/>
              <w:right w:val="single" w:color="auto" w:sz="6" w:space="0"/>
            </w:tcBorders>
          </w:tcPr>
          <w:p w14:paraId="7D2CC887">
            <w:pPr>
              <w:suppressAutoHyphens/>
              <w:autoSpaceDE w:val="0"/>
              <w:autoSpaceDN w:val="0"/>
              <w:spacing w:line="360" w:lineRule="auto"/>
              <w:rPr>
                <w:rFonts w:cs="仿宋_GB2312" w:asciiTheme="minorEastAsia" w:hAnsiTheme="minorEastAsia" w:eastAsiaTheme="minorEastAsia"/>
                <w:sz w:val="24"/>
              </w:rPr>
            </w:pPr>
          </w:p>
        </w:tc>
      </w:tr>
    </w:tbl>
    <w:p w14:paraId="71349444">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注解:A</w:t>
      </w:r>
      <w:r>
        <w:rPr>
          <w:rFonts w:hint="eastAsia" w:cs="仿宋_GB2312" w:asciiTheme="minorEastAsia" w:hAnsiTheme="minorEastAsia" w:eastAsiaTheme="minorEastAsia"/>
          <w:sz w:val="24"/>
        </w:rPr>
        <w:tab/>
      </w:r>
      <w:r>
        <w:rPr>
          <w:rFonts w:hint="eastAsia" w:cs="仿宋_GB2312" w:asciiTheme="minorEastAsia" w:hAnsiTheme="minorEastAsia" w:eastAsiaTheme="minorEastAsia"/>
          <w:sz w:val="24"/>
        </w:rPr>
        <w:t>课程清单按时间顺序排列，并提供以下详细资料：</w:t>
      </w:r>
    </w:p>
    <w:p w14:paraId="28DB408D">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课程概要</w:t>
      </w:r>
    </w:p>
    <w:p w14:paraId="1D3221AF">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课程目的</w:t>
      </w:r>
    </w:p>
    <w:p w14:paraId="19DD3F17">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教学方式</w:t>
      </w:r>
    </w:p>
    <w:p w14:paraId="1B6AAABF">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先决条件</w:t>
      </w:r>
    </w:p>
    <w:p w14:paraId="5EE0E96B">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sz w:val="24"/>
        </w:rPr>
      </w:pPr>
      <w:r>
        <w:rPr>
          <w:rFonts w:hint="eastAsia" w:cs="仿宋_GB2312" w:asciiTheme="minorEastAsia" w:hAnsiTheme="minorEastAsia" w:eastAsiaTheme="minorEastAsia"/>
          <w:sz w:val="24"/>
        </w:rPr>
        <w:t>教材目录</w:t>
      </w:r>
    </w:p>
    <w:p w14:paraId="53FD1612">
      <w:pPr>
        <w:autoSpaceDE w:val="0"/>
        <w:autoSpaceDN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B  按照附表A提供授课教师的简历</w:t>
      </w:r>
    </w:p>
    <w:p w14:paraId="3CB56FF8">
      <w:pPr>
        <w:autoSpaceDE w:val="0"/>
        <w:autoSpaceDN w:val="0"/>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注：须随表提交相应的证书复印件并注明所在响应文件页码。</w:t>
      </w:r>
    </w:p>
    <w:p w14:paraId="24AE0C91">
      <w:pPr>
        <w:autoSpaceDE w:val="0"/>
        <w:autoSpaceDN w:val="0"/>
        <w:spacing w:line="360" w:lineRule="auto"/>
        <w:rPr>
          <w:rFonts w:cs="仿宋_GB2312" w:asciiTheme="minorEastAsia" w:hAnsiTheme="minorEastAsia" w:eastAsiaTheme="minorEastAsia"/>
          <w:b/>
          <w:sz w:val="24"/>
        </w:rPr>
      </w:pPr>
    </w:p>
    <w:p w14:paraId="6EB63F84">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4B989792">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48699EB4">
      <w:pPr>
        <w:spacing w:line="360" w:lineRule="auto"/>
        <w:jc w:val="center"/>
        <w:rPr>
          <w:rFonts w:cs="仿宋_GB2312" w:asciiTheme="minorEastAsia" w:hAnsiTheme="minorEastAsia" w:eastAsiaTheme="minorEastAsia"/>
          <w:b/>
          <w:bCs/>
          <w:sz w:val="32"/>
          <w:szCs w:val="32"/>
        </w:rPr>
      </w:pPr>
    </w:p>
    <w:p w14:paraId="14532A82">
      <w:pPr>
        <w:spacing w:line="360" w:lineRule="auto"/>
        <w:jc w:val="center"/>
        <w:rPr>
          <w:rFonts w:cs="仿宋_GB2312" w:asciiTheme="minorEastAsia" w:hAnsiTheme="minorEastAsia" w:eastAsiaTheme="minorEastAsia"/>
          <w:kern w:val="0"/>
          <w:sz w:val="24"/>
        </w:rPr>
      </w:pPr>
    </w:p>
    <w:p w14:paraId="48AFD4E9">
      <w:pPr>
        <w:spacing w:line="360" w:lineRule="auto"/>
        <w:jc w:val="center"/>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2526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5E979F32">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名称</w:t>
            </w:r>
          </w:p>
        </w:tc>
        <w:tc>
          <w:tcPr>
            <w:tcW w:w="1900" w:type="dxa"/>
            <w:vAlign w:val="center"/>
          </w:tcPr>
          <w:p w14:paraId="65B82B08">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品牌</w:t>
            </w:r>
          </w:p>
        </w:tc>
        <w:tc>
          <w:tcPr>
            <w:tcW w:w="1800" w:type="dxa"/>
            <w:vAlign w:val="center"/>
          </w:tcPr>
          <w:p w14:paraId="73F7C1D3">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制造厂/原产地</w:t>
            </w:r>
          </w:p>
        </w:tc>
        <w:tc>
          <w:tcPr>
            <w:tcW w:w="2880" w:type="dxa"/>
            <w:vAlign w:val="center"/>
          </w:tcPr>
          <w:p w14:paraId="41139D80">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规格型号</w:t>
            </w:r>
          </w:p>
        </w:tc>
        <w:tc>
          <w:tcPr>
            <w:tcW w:w="1332" w:type="dxa"/>
            <w:vAlign w:val="center"/>
          </w:tcPr>
          <w:p w14:paraId="0F31C4E8">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数 量</w:t>
            </w:r>
          </w:p>
        </w:tc>
      </w:tr>
      <w:tr w14:paraId="440D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2FB442F">
            <w:pPr>
              <w:pStyle w:val="31"/>
              <w:spacing w:line="360" w:lineRule="auto"/>
              <w:jc w:val="center"/>
              <w:rPr>
                <w:rFonts w:cs="仿宋_GB2312" w:asciiTheme="minorEastAsia" w:hAnsiTheme="minorEastAsia" w:eastAsiaTheme="minorEastAsia"/>
                <w:sz w:val="24"/>
              </w:rPr>
            </w:pPr>
          </w:p>
        </w:tc>
        <w:tc>
          <w:tcPr>
            <w:tcW w:w="1900" w:type="dxa"/>
          </w:tcPr>
          <w:p w14:paraId="292EB15F">
            <w:pPr>
              <w:pStyle w:val="31"/>
              <w:spacing w:line="360" w:lineRule="auto"/>
              <w:jc w:val="center"/>
              <w:rPr>
                <w:rFonts w:cs="仿宋_GB2312" w:asciiTheme="minorEastAsia" w:hAnsiTheme="minorEastAsia" w:eastAsiaTheme="minorEastAsia"/>
                <w:sz w:val="24"/>
              </w:rPr>
            </w:pPr>
          </w:p>
        </w:tc>
        <w:tc>
          <w:tcPr>
            <w:tcW w:w="1800" w:type="dxa"/>
          </w:tcPr>
          <w:p w14:paraId="7057CE8F">
            <w:pPr>
              <w:pStyle w:val="31"/>
              <w:spacing w:line="360" w:lineRule="auto"/>
              <w:jc w:val="center"/>
              <w:rPr>
                <w:rFonts w:cs="仿宋_GB2312" w:asciiTheme="minorEastAsia" w:hAnsiTheme="minorEastAsia" w:eastAsiaTheme="minorEastAsia"/>
                <w:sz w:val="24"/>
              </w:rPr>
            </w:pPr>
          </w:p>
        </w:tc>
        <w:tc>
          <w:tcPr>
            <w:tcW w:w="2880" w:type="dxa"/>
          </w:tcPr>
          <w:p w14:paraId="70DCB333">
            <w:pPr>
              <w:pStyle w:val="31"/>
              <w:spacing w:line="360" w:lineRule="auto"/>
              <w:jc w:val="center"/>
              <w:rPr>
                <w:rFonts w:cs="仿宋_GB2312" w:asciiTheme="minorEastAsia" w:hAnsiTheme="minorEastAsia" w:eastAsiaTheme="minorEastAsia"/>
                <w:sz w:val="24"/>
              </w:rPr>
            </w:pPr>
          </w:p>
        </w:tc>
        <w:tc>
          <w:tcPr>
            <w:tcW w:w="1332" w:type="dxa"/>
          </w:tcPr>
          <w:p w14:paraId="612FAE04">
            <w:pPr>
              <w:pStyle w:val="31"/>
              <w:spacing w:line="360" w:lineRule="auto"/>
              <w:jc w:val="center"/>
              <w:rPr>
                <w:rFonts w:cs="仿宋_GB2312" w:asciiTheme="minorEastAsia" w:hAnsiTheme="minorEastAsia" w:eastAsiaTheme="minorEastAsia"/>
                <w:sz w:val="24"/>
              </w:rPr>
            </w:pPr>
          </w:p>
        </w:tc>
      </w:tr>
      <w:tr w14:paraId="2462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71DDAE9">
            <w:pPr>
              <w:pStyle w:val="31"/>
              <w:spacing w:line="360" w:lineRule="auto"/>
              <w:jc w:val="center"/>
              <w:rPr>
                <w:rFonts w:cs="仿宋_GB2312" w:asciiTheme="minorEastAsia" w:hAnsiTheme="minorEastAsia" w:eastAsiaTheme="minorEastAsia"/>
                <w:sz w:val="24"/>
              </w:rPr>
            </w:pPr>
          </w:p>
        </w:tc>
        <w:tc>
          <w:tcPr>
            <w:tcW w:w="1900" w:type="dxa"/>
          </w:tcPr>
          <w:p w14:paraId="2727E623">
            <w:pPr>
              <w:pStyle w:val="31"/>
              <w:spacing w:line="360" w:lineRule="auto"/>
              <w:jc w:val="center"/>
              <w:rPr>
                <w:rFonts w:cs="仿宋_GB2312" w:asciiTheme="minorEastAsia" w:hAnsiTheme="minorEastAsia" w:eastAsiaTheme="minorEastAsia"/>
                <w:sz w:val="24"/>
              </w:rPr>
            </w:pPr>
          </w:p>
        </w:tc>
        <w:tc>
          <w:tcPr>
            <w:tcW w:w="1800" w:type="dxa"/>
          </w:tcPr>
          <w:p w14:paraId="224A742E">
            <w:pPr>
              <w:pStyle w:val="31"/>
              <w:spacing w:line="360" w:lineRule="auto"/>
              <w:jc w:val="center"/>
              <w:rPr>
                <w:rFonts w:cs="仿宋_GB2312" w:asciiTheme="minorEastAsia" w:hAnsiTheme="minorEastAsia" w:eastAsiaTheme="minorEastAsia"/>
                <w:sz w:val="24"/>
              </w:rPr>
            </w:pPr>
          </w:p>
        </w:tc>
        <w:tc>
          <w:tcPr>
            <w:tcW w:w="2880" w:type="dxa"/>
          </w:tcPr>
          <w:p w14:paraId="13EF8271">
            <w:pPr>
              <w:pStyle w:val="31"/>
              <w:spacing w:line="360" w:lineRule="auto"/>
              <w:jc w:val="center"/>
              <w:rPr>
                <w:rFonts w:cs="仿宋_GB2312" w:asciiTheme="minorEastAsia" w:hAnsiTheme="minorEastAsia" w:eastAsiaTheme="minorEastAsia"/>
                <w:sz w:val="24"/>
              </w:rPr>
            </w:pPr>
          </w:p>
        </w:tc>
        <w:tc>
          <w:tcPr>
            <w:tcW w:w="1332" w:type="dxa"/>
          </w:tcPr>
          <w:p w14:paraId="0831D48C">
            <w:pPr>
              <w:pStyle w:val="31"/>
              <w:spacing w:line="360" w:lineRule="auto"/>
              <w:jc w:val="center"/>
              <w:rPr>
                <w:rFonts w:cs="仿宋_GB2312" w:asciiTheme="minorEastAsia" w:hAnsiTheme="minorEastAsia" w:eastAsiaTheme="minorEastAsia"/>
                <w:sz w:val="24"/>
              </w:rPr>
            </w:pPr>
          </w:p>
        </w:tc>
      </w:tr>
      <w:tr w14:paraId="31B3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0624F78">
            <w:pPr>
              <w:pStyle w:val="31"/>
              <w:spacing w:line="360" w:lineRule="auto"/>
              <w:jc w:val="center"/>
              <w:rPr>
                <w:rFonts w:cs="仿宋_GB2312" w:asciiTheme="minorEastAsia" w:hAnsiTheme="minorEastAsia" w:eastAsiaTheme="minorEastAsia"/>
                <w:sz w:val="24"/>
              </w:rPr>
            </w:pPr>
          </w:p>
        </w:tc>
        <w:tc>
          <w:tcPr>
            <w:tcW w:w="1900" w:type="dxa"/>
          </w:tcPr>
          <w:p w14:paraId="6993F284">
            <w:pPr>
              <w:pStyle w:val="31"/>
              <w:spacing w:line="360" w:lineRule="auto"/>
              <w:jc w:val="center"/>
              <w:rPr>
                <w:rFonts w:cs="仿宋_GB2312" w:asciiTheme="minorEastAsia" w:hAnsiTheme="minorEastAsia" w:eastAsiaTheme="minorEastAsia"/>
                <w:sz w:val="24"/>
              </w:rPr>
            </w:pPr>
          </w:p>
        </w:tc>
        <w:tc>
          <w:tcPr>
            <w:tcW w:w="1800" w:type="dxa"/>
          </w:tcPr>
          <w:p w14:paraId="3C726B59">
            <w:pPr>
              <w:pStyle w:val="31"/>
              <w:spacing w:line="360" w:lineRule="auto"/>
              <w:jc w:val="center"/>
              <w:rPr>
                <w:rFonts w:cs="仿宋_GB2312" w:asciiTheme="minorEastAsia" w:hAnsiTheme="minorEastAsia" w:eastAsiaTheme="minorEastAsia"/>
                <w:sz w:val="24"/>
              </w:rPr>
            </w:pPr>
          </w:p>
        </w:tc>
        <w:tc>
          <w:tcPr>
            <w:tcW w:w="2880" w:type="dxa"/>
          </w:tcPr>
          <w:p w14:paraId="191A878E">
            <w:pPr>
              <w:pStyle w:val="31"/>
              <w:spacing w:line="360" w:lineRule="auto"/>
              <w:jc w:val="center"/>
              <w:rPr>
                <w:rFonts w:cs="仿宋_GB2312" w:asciiTheme="minorEastAsia" w:hAnsiTheme="minorEastAsia" w:eastAsiaTheme="minorEastAsia"/>
                <w:sz w:val="24"/>
              </w:rPr>
            </w:pPr>
          </w:p>
        </w:tc>
        <w:tc>
          <w:tcPr>
            <w:tcW w:w="1332" w:type="dxa"/>
          </w:tcPr>
          <w:p w14:paraId="4119B9A6">
            <w:pPr>
              <w:pStyle w:val="31"/>
              <w:spacing w:line="360" w:lineRule="auto"/>
              <w:jc w:val="center"/>
              <w:rPr>
                <w:rFonts w:cs="仿宋_GB2312" w:asciiTheme="minorEastAsia" w:hAnsiTheme="minorEastAsia" w:eastAsiaTheme="minorEastAsia"/>
                <w:sz w:val="24"/>
              </w:rPr>
            </w:pPr>
          </w:p>
        </w:tc>
      </w:tr>
      <w:tr w14:paraId="7620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7AAED8F">
            <w:pPr>
              <w:pStyle w:val="31"/>
              <w:spacing w:line="360" w:lineRule="auto"/>
              <w:jc w:val="center"/>
              <w:rPr>
                <w:rFonts w:cs="仿宋_GB2312" w:asciiTheme="minorEastAsia" w:hAnsiTheme="minorEastAsia" w:eastAsiaTheme="minorEastAsia"/>
                <w:sz w:val="24"/>
              </w:rPr>
            </w:pPr>
          </w:p>
        </w:tc>
        <w:tc>
          <w:tcPr>
            <w:tcW w:w="1900" w:type="dxa"/>
          </w:tcPr>
          <w:p w14:paraId="6A8B65D2">
            <w:pPr>
              <w:pStyle w:val="31"/>
              <w:spacing w:line="360" w:lineRule="auto"/>
              <w:jc w:val="center"/>
              <w:rPr>
                <w:rFonts w:cs="仿宋_GB2312" w:asciiTheme="minorEastAsia" w:hAnsiTheme="minorEastAsia" w:eastAsiaTheme="minorEastAsia"/>
                <w:sz w:val="24"/>
              </w:rPr>
            </w:pPr>
          </w:p>
        </w:tc>
        <w:tc>
          <w:tcPr>
            <w:tcW w:w="1800" w:type="dxa"/>
          </w:tcPr>
          <w:p w14:paraId="77F299EB">
            <w:pPr>
              <w:pStyle w:val="31"/>
              <w:spacing w:line="360" w:lineRule="auto"/>
              <w:jc w:val="center"/>
              <w:rPr>
                <w:rFonts w:cs="仿宋_GB2312" w:asciiTheme="minorEastAsia" w:hAnsiTheme="minorEastAsia" w:eastAsiaTheme="minorEastAsia"/>
                <w:sz w:val="24"/>
              </w:rPr>
            </w:pPr>
          </w:p>
        </w:tc>
        <w:tc>
          <w:tcPr>
            <w:tcW w:w="2880" w:type="dxa"/>
          </w:tcPr>
          <w:p w14:paraId="6E4A8224">
            <w:pPr>
              <w:pStyle w:val="31"/>
              <w:spacing w:line="360" w:lineRule="auto"/>
              <w:jc w:val="center"/>
              <w:rPr>
                <w:rFonts w:cs="仿宋_GB2312" w:asciiTheme="minorEastAsia" w:hAnsiTheme="minorEastAsia" w:eastAsiaTheme="minorEastAsia"/>
                <w:sz w:val="24"/>
              </w:rPr>
            </w:pPr>
          </w:p>
        </w:tc>
        <w:tc>
          <w:tcPr>
            <w:tcW w:w="1332" w:type="dxa"/>
          </w:tcPr>
          <w:p w14:paraId="253A2847">
            <w:pPr>
              <w:pStyle w:val="31"/>
              <w:spacing w:line="360" w:lineRule="auto"/>
              <w:jc w:val="center"/>
              <w:rPr>
                <w:rFonts w:cs="仿宋_GB2312" w:asciiTheme="minorEastAsia" w:hAnsiTheme="minorEastAsia" w:eastAsiaTheme="minorEastAsia"/>
                <w:sz w:val="24"/>
              </w:rPr>
            </w:pPr>
          </w:p>
        </w:tc>
      </w:tr>
      <w:tr w14:paraId="7377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CBBEBCA">
            <w:pPr>
              <w:pStyle w:val="31"/>
              <w:spacing w:line="360" w:lineRule="auto"/>
              <w:jc w:val="center"/>
              <w:rPr>
                <w:rFonts w:cs="仿宋_GB2312" w:asciiTheme="minorEastAsia" w:hAnsiTheme="minorEastAsia" w:eastAsiaTheme="minorEastAsia"/>
                <w:sz w:val="24"/>
              </w:rPr>
            </w:pPr>
          </w:p>
        </w:tc>
        <w:tc>
          <w:tcPr>
            <w:tcW w:w="1900" w:type="dxa"/>
          </w:tcPr>
          <w:p w14:paraId="6AB2F996">
            <w:pPr>
              <w:pStyle w:val="31"/>
              <w:spacing w:line="360" w:lineRule="auto"/>
              <w:jc w:val="center"/>
              <w:rPr>
                <w:rFonts w:cs="仿宋_GB2312" w:asciiTheme="minorEastAsia" w:hAnsiTheme="minorEastAsia" w:eastAsiaTheme="minorEastAsia"/>
                <w:sz w:val="24"/>
              </w:rPr>
            </w:pPr>
          </w:p>
        </w:tc>
        <w:tc>
          <w:tcPr>
            <w:tcW w:w="1800" w:type="dxa"/>
          </w:tcPr>
          <w:p w14:paraId="59266A3B">
            <w:pPr>
              <w:pStyle w:val="31"/>
              <w:spacing w:line="360" w:lineRule="auto"/>
              <w:jc w:val="center"/>
              <w:rPr>
                <w:rFonts w:cs="仿宋_GB2312" w:asciiTheme="minorEastAsia" w:hAnsiTheme="minorEastAsia" w:eastAsiaTheme="minorEastAsia"/>
                <w:sz w:val="24"/>
              </w:rPr>
            </w:pPr>
          </w:p>
        </w:tc>
        <w:tc>
          <w:tcPr>
            <w:tcW w:w="2880" w:type="dxa"/>
          </w:tcPr>
          <w:p w14:paraId="208DD936">
            <w:pPr>
              <w:pStyle w:val="31"/>
              <w:spacing w:line="360" w:lineRule="auto"/>
              <w:jc w:val="center"/>
              <w:rPr>
                <w:rFonts w:cs="仿宋_GB2312" w:asciiTheme="minorEastAsia" w:hAnsiTheme="minorEastAsia" w:eastAsiaTheme="minorEastAsia"/>
                <w:sz w:val="24"/>
              </w:rPr>
            </w:pPr>
          </w:p>
        </w:tc>
        <w:tc>
          <w:tcPr>
            <w:tcW w:w="1332" w:type="dxa"/>
          </w:tcPr>
          <w:p w14:paraId="3078694B">
            <w:pPr>
              <w:pStyle w:val="31"/>
              <w:spacing w:line="360" w:lineRule="auto"/>
              <w:jc w:val="center"/>
              <w:rPr>
                <w:rFonts w:cs="仿宋_GB2312" w:asciiTheme="minorEastAsia" w:hAnsiTheme="minorEastAsia" w:eastAsiaTheme="minorEastAsia"/>
                <w:sz w:val="24"/>
              </w:rPr>
            </w:pPr>
          </w:p>
        </w:tc>
      </w:tr>
      <w:tr w14:paraId="7B1E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735818E">
            <w:pPr>
              <w:pStyle w:val="31"/>
              <w:spacing w:line="360" w:lineRule="auto"/>
              <w:rPr>
                <w:rFonts w:cs="仿宋_GB2312" w:asciiTheme="minorEastAsia" w:hAnsiTheme="minorEastAsia" w:eastAsiaTheme="minorEastAsia"/>
                <w:sz w:val="24"/>
              </w:rPr>
            </w:pPr>
          </w:p>
        </w:tc>
        <w:tc>
          <w:tcPr>
            <w:tcW w:w="1900" w:type="dxa"/>
          </w:tcPr>
          <w:p w14:paraId="02DA6329">
            <w:pPr>
              <w:pStyle w:val="31"/>
              <w:spacing w:line="360" w:lineRule="auto"/>
              <w:jc w:val="center"/>
              <w:rPr>
                <w:rFonts w:cs="仿宋_GB2312" w:asciiTheme="minorEastAsia" w:hAnsiTheme="minorEastAsia" w:eastAsiaTheme="minorEastAsia"/>
                <w:sz w:val="24"/>
              </w:rPr>
            </w:pPr>
          </w:p>
        </w:tc>
        <w:tc>
          <w:tcPr>
            <w:tcW w:w="1800" w:type="dxa"/>
          </w:tcPr>
          <w:p w14:paraId="4AE5CD71">
            <w:pPr>
              <w:pStyle w:val="31"/>
              <w:spacing w:line="360" w:lineRule="auto"/>
              <w:jc w:val="center"/>
              <w:rPr>
                <w:rFonts w:cs="仿宋_GB2312" w:asciiTheme="minorEastAsia" w:hAnsiTheme="minorEastAsia" w:eastAsiaTheme="minorEastAsia"/>
                <w:sz w:val="24"/>
              </w:rPr>
            </w:pPr>
          </w:p>
        </w:tc>
        <w:tc>
          <w:tcPr>
            <w:tcW w:w="2880" w:type="dxa"/>
          </w:tcPr>
          <w:p w14:paraId="3835B9AC">
            <w:pPr>
              <w:pStyle w:val="31"/>
              <w:spacing w:line="360" w:lineRule="auto"/>
              <w:jc w:val="center"/>
              <w:rPr>
                <w:rFonts w:cs="仿宋_GB2312" w:asciiTheme="minorEastAsia" w:hAnsiTheme="minorEastAsia" w:eastAsiaTheme="minorEastAsia"/>
                <w:sz w:val="24"/>
              </w:rPr>
            </w:pPr>
          </w:p>
        </w:tc>
        <w:tc>
          <w:tcPr>
            <w:tcW w:w="1332" w:type="dxa"/>
          </w:tcPr>
          <w:p w14:paraId="4F998100">
            <w:pPr>
              <w:pStyle w:val="31"/>
              <w:spacing w:line="360" w:lineRule="auto"/>
              <w:jc w:val="center"/>
              <w:rPr>
                <w:rFonts w:cs="仿宋_GB2312" w:asciiTheme="minorEastAsia" w:hAnsiTheme="minorEastAsia" w:eastAsiaTheme="minorEastAsia"/>
                <w:sz w:val="24"/>
              </w:rPr>
            </w:pPr>
          </w:p>
        </w:tc>
      </w:tr>
      <w:tr w14:paraId="77A4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0143021">
            <w:pPr>
              <w:pStyle w:val="31"/>
              <w:spacing w:line="360" w:lineRule="auto"/>
              <w:jc w:val="center"/>
              <w:rPr>
                <w:rFonts w:cs="仿宋_GB2312" w:asciiTheme="minorEastAsia" w:hAnsiTheme="minorEastAsia" w:eastAsiaTheme="minorEastAsia"/>
                <w:sz w:val="24"/>
              </w:rPr>
            </w:pPr>
          </w:p>
        </w:tc>
        <w:tc>
          <w:tcPr>
            <w:tcW w:w="1900" w:type="dxa"/>
          </w:tcPr>
          <w:p w14:paraId="58A90220">
            <w:pPr>
              <w:pStyle w:val="31"/>
              <w:spacing w:line="360" w:lineRule="auto"/>
              <w:jc w:val="center"/>
              <w:rPr>
                <w:rFonts w:cs="仿宋_GB2312" w:asciiTheme="minorEastAsia" w:hAnsiTheme="minorEastAsia" w:eastAsiaTheme="minorEastAsia"/>
                <w:sz w:val="24"/>
              </w:rPr>
            </w:pPr>
          </w:p>
        </w:tc>
        <w:tc>
          <w:tcPr>
            <w:tcW w:w="1800" w:type="dxa"/>
          </w:tcPr>
          <w:p w14:paraId="11B43B3A">
            <w:pPr>
              <w:pStyle w:val="31"/>
              <w:spacing w:line="360" w:lineRule="auto"/>
              <w:jc w:val="center"/>
              <w:rPr>
                <w:rFonts w:cs="仿宋_GB2312" w:asciiTheme="minorEastAsia" w:hAnsiTheme="minorEastAsia" w:eastAsiaTheme="minorEastAsia"/>
                <w:sz w:val="24"/>
              </w:rPr>
            </w:pPr>
          </w:p>
        </w:tc>
        <w:tc>
          <w:tcPr>
            <w:tcW w:w="2880" w:type="dxa"/>
          </w:tcPr>
          <w:p w14:paraId="722AF873">
            <w:pPr>
              <w:pStyle w:val="31"/>
              <w:spacing w:line="360" w:lineRule="auto"/>
              <w:jc w:val="center"/>
              <w:rPr>
                <w:rFonts w:cs="仿宋_GB2312" w:asciiTheme="minorEastAsia" w:hAnsiTheme="minorEastAsia" w:eastAsiaTheme="minorEastAsia"/>
                <w:sz w:val="24"/>
              </w:rPr>
            </w:pPr>
          </w:p>
        </w:tc>
        <w:tc>
          <w:tcPr>
            <w:tcW w:w="1332" w:type="dxa"/>
          </w:tcPr>
          <w:p w14:paraId="1692519E">
            <w:pPr>
              <w:pStyle w:val="31"/>
              <w:spacing w:line="360" w:lineRule="auto"/>
              <w:jc w:val="center"/>
              <w:rPr>
                <w:rFonts w:cs="仿宋_GB2312" w:asciiTheme="minorEastAsia" w:hAnsiTheme="minorEastAsia" w:eastAsiaTheme="minorEastAsia"/>
                <w:sz w:val="24"/>
              </w:rPr>
            </w:pPr>
          </w:p>
        </w:tc>
      </w:tr>
    </w:tbl>
    <w:p w14:paraId="20B5AA19">
      <w:pPr>
        <w:spacing w:line="360" w:lineRule="auto"/>
        <w:ind w:firstLine="470" w:firstLineChars="196"/>
        <w:rPr>
          <w:rFonts w:cs="仿宋_GB2312" w:asciiTheme="minorEastAsia" w:hAnsiTheme="minorEastAsia" w:eastAsiaTheme="minorEastAsia"/>
          <w:sz w:val="24"/>
        </w:rPr>
      </w:pPr>
      <w:r>
        <w:rPr>
          <w:rFonts w:hint="eastAsia" w:cs="仿宋_GB2312" w:asciiTheme="minorEastAsia" w:hAnsiTheme="minorEastAsia" w:eastAsiaTheme="minorEastAsia"/>
          <w:sz w:val="24"/>
        </w:rPr>
        <w:t>注：随机特殊工具和备品备件是指供应商在供货时免费赠送给采购人的工具及零配件，以备用。</w:t>
      </w:r>
    </w:p>
    <w:p w14:paraId="03AFB373">
      <w:pPr>
        <w:spacing w:line="360" w:lineRule="auto"/>
        <w:ind w:firstLine="480" w:firstLineChars="200"/>
        <w:rPr>
          <w:rFonts w:cs="仿宋_GB2312" w:asciiTheme="minorEastAsia" w:hAnsiTheme="minorEastAsia" w:eastAsiaTheme="minorEastAsia"/>
          <w:sz w:val="24"/>
        </w:rPr>
      </w:pPr>
    </w:p>
    <w:p w14:paraId="4EFD5116">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26D12911">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2E8BBE1B">
      <w:pPr>
        <w:spacing w:line="360" w:lineRule="auto"/>
        <w:jc w:val="center"/>
        <w:rPr>
          <w:rFonts w:cs="仿宋_GB2312" w:asciiTheme="minorEastAsia" w:hAnsiTheme="minorEastAsia" w:eastAsiaTheme="minorEastAsia"/>
          <w:b/>
          <w:bCs/>
          <w:sz w:val="32"/>
          <w:szCs w:val="32"/>
        </w:rPr>
      </w:pPr>
    </w:p>
    <w:p w14:paraId="00BFF828">
      <w:pPr>
        <w:spacing w:line="360" w:lineRule="auto"/>
        <w:jc w:val="center"/>
        <w:rPr>
          <w:rFonts w:cs="仿宋_GB2312" w:asciiTheme="minorEastAsia" w:hAnsiTheme="minorEastAsia" w:eastAsiaTheme="minorEastAsia"/>
          <w:kern w:val="0"/>
          <w:sz w:val="24"/>
        </w:rPr>
      </w:pPr>
    </w:p>
    <w:p w14:paraId="29572DB1">
      <w:pPr>
        <w:spacing w:line="360" w:lineRule="auto"/>
        <w:jc w:val="center"/>
        <w:rPr>
          <w:rFonts w:cs="仿宋_GB2312" w:asciiTheme="minorEastAsia" w:hAnsiTheme="minorEastAsia" w:eastAsiaTheme="minorEastAsia"/>
          <w:kern w:val="0"/>
          <w:sz w:val="24"/>
        </w:rPr>
      </w:pPr>
    </w:p>
    <w:p w14:paraId="15A2AE67">
      <w:pPr>
        <w:spacing w:line="360" w:lineRule="auto"/>
        <w:jc w:val="center"/>
        <w:rPr>
          <w:rFonts w:cs="仿宋_GB2312" w:asciiTheme="minorEastAsia" w:hAnsiTheme="minorEastAsia" w:eastAsiaTheme="minorEastAsia"/>
          <w:b/>
          <w:kern w:val="0"/>
          <w:sz w:val="32"/>
          <w:szCs w:val="32"/>
          <w:lang w:val="zh-CN"/>
        </w:rPr>
      </w:pPr>
      <w:r>
        <w:rPr>
          <w:rFonts w:hint="eastAsia" w:cs="仿宋_GB2312" w:asciiTheme="minorEastAsia" w:hAnsiTheme="minorEastAsia" w:eastAsiaTheme="minorEastAsia"/>
          <w:b/>
          <w:bCs/>
          <w:sz w:val="32"/>
          <w:szCs w:val="32"/>
        </w:rPr>
        <w:t>十六、认为需求的</w:t>
      </w:r>
      <w:r>
        <w:rPr>
          <w:rFonts w:hint="eastAsia" w:cs="仿宋_GB2312" w:asciiTheme="minorEastAsia" w:hAnsiTheme="minorEastAsia" w:eastAsiaTheme="minorEastAsia"/>
          <w:b/>
          <w:kern w:val="0"/>
          <w:sz w:val="32"/>
          <w:szCs w:val="32"/>
          <w:lang w:val="zh-CN"/>
        </w:rPr>
        <w:t>其他技术文件或说明</w:t>
      </w:r>
    </w:p>
    <w:p w14:paraId="677A4E0C">
      <w:pPr>
        <w:spacing w:line="360" w:lineRule="auto"/>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（由供应商根据采购需求自行编制）</w:t>
      </w:r>
    </w:p>
    <w:p w14:paraId="704346E3">
      <w:pPr>
        <w:spacing w:line="360" w:lineRule="auto"/>
        <w:rPr>
          <w:rFonts w:cs="仿宋_GB2312" w:asciiTheme="minorEastAsia" w:hAnsiTheme="minorEastAsia" w:eastAsiaTheme="minorEastAsia"/>
          <w:sz w:val="24"/>
        </w:rPr>
      </w:pPr>
    </w:p>
    <w:p w14:paraId="0BC9B340">
      <w:pPr>
        <w:autoSpaceDE w:val="0"/>
        <w:autoSpaceDN w:val="0"/>
        <w:spacing w:line="360" w:lineRule="auto"/>
        <w:ind w:firstLine="4560" w:firstLineChars="1900"/>
        <w:rPr>
          <w:rFonts w:cs="仿宋_GB2312" w:asciiTheme="minorEastAsia" w:hAnsiTheme="minorEastAsia" w:eastAsiaTheme="minorEastAsia"/>
          <w:kern w:val="0"/>
          <w:sz w:val="24"/>
        </w:rPr>
      </w:pP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kern w:val="0"/>
          <w:sz w:val="24"/>
        </w:rPr>
        <w:t xml:space="preserve">：                       </w:t>
      </w:r>
    </w:p>
    <w:p w14:paraId="13961256">
      <w:pPr>
        <w:spacing w:line="360" w:lineRule="auto"/>
        <w:rPr>
          <w:rFonts w:cs="仿宋_GB2312" w:asciiTheme="minorEastAsia" w:hAnsiTheme="minorEastAsia" w:eastAsiaTheme="minorEastAsia"/>
          <w:b/>
          <w:bCs/>
          <w:sz w:val="24"/>
        </w:rPr>
      </w:pPr>
      <w:r>
        <w:rPr>
          <w:rFonts w:hint="eastAsia" w:cs="仿宋_GB2312" w:asciiTheme="minorEastAsia" w:hAnsiTheme="minorEastAsia" w:eastAsiaTheme="minorEastAsia"/>
          <w:kern w:val="0"/>
          <w:sz w:val="24"/>
        </w:rPr>
        <w:t xml:space="preserve">                                      日期：  年  月   日</w:t>
      </w:r>
    </w:p>
    <w:p w14:paraId="1C95AF11">
      <w:pPr>
        <w:spacing w:line="360" w:lineRule="auto"/>
        <w:jc w:val="center"/>
        <w:rPr>
          <w:rFonts w:cs="仿宋_GB2312" w:asciiTheme="minorEastAsia" w:hAnsiTheme="minorEastAsia" w:eastAsiaTheme="minorEastAsia"/>
          <w:b/>
          <w:bCs/>
          <w:sz w:val="32"/>
          <w:szCs w:val="32"/>
        </w:rPr>
      </w:pPr>
    </w:p>
    <w:p w14:paraId="55AF42F0">
      <w:pPr>
        <w:tabs>
          <w:tab w:val="left" w:pos="0"/>
        </w:tabs>
        <w:autoSpaceDE w:val="0"/>
        <w:autoSpaceDN w:val="0"/>
        <w:spacing w:line="360" w:lineRule="auto"/>
        <w:ind w:firstLine="2409" w:firstLineChars="800"/>
        <w:rPr>
          <w:rFonts w:cs="仿宋_GB2312" w:asciiTheme="minorEastAsia" w:hAnsiTheme="minorEastAsia" w:eastAsiaTheme="minorEastAsia"/>
          <w:b/>
          <w:bCs/>
          <w:sz w:val="30"/>
          <w:szCs w:val="30"/>
        </w:rPr>
      </w:pPr>
    </w:p>
    <w:p w14:paraId="124EC7F1">
      <w:pPr>
        <w:tabs>
          <w:tab w:val="left" w:pos="0"/>
        </w:tabs>
        <w:autoSpaceDE w:val="0"/>
        <w:autoSpaceDN w:val="0"/>
        <w:spacing w:line="360" w:lineRule="auto"/>
        <w:jc w:val="center"/>
        <w:rPr>
          <w:rFonts w:cs="仿宋_GB2312" w:asciiTheme="minorEastAsia" w:hAnsiTheme="minorEastAsia" w:eastAsiaTheme="minorEastAsia"/>
          <w:b/>
          <w:bCs/>
          <w:sz w:val="30"/>
          <w:szCs w:val="30"/>
        </w:rPr>
      </w:pPr>
    </w:p>
    <w:p w14:paraId="70E055C8">
      <w:pPr>
        <w:widowControl/>
        <w:adjustRightInd/>
        <w:jc w:val="left"/>
        <w:rPr>
          <w:rFonts w:cs="仿宋_GB2312" w:asciiTheme="minorEastAsia" w:hAnsiTheme="minorEastAsia" w:eastAsiaTheme="minorEastAsia"/>
          <w:b/>
          <w:bCs/>
          <w:sz w:val="30"/>
          <w:szCs w:val="30"/>
        </w:rPr>
      </w:pPr>
      <w:r>
        <w:rPr>
          <w:rFonts w:cs="仿宋_GB2312" w:asciiTheme="minorEastAsia" w:hAnsiTheme="minorEastAsia" w:eastAsiaTheme="minorEastAsia"/>
          <w:b/>
          <w:bCs/>
          <w:sz w:val="30"/>
          <w:szCs w:val="30"/>
        </w:rPr>
        <w:br w:type="page"/>
      </w:r>
    </w:p>
    <w:p w14:paraId="0893076A">
      <w:pPr>
        <w:tabs>
          <w:tab w:val="left" w:pos="0"/>
        </w:tabs>
        <w:autoSpaceDE w:val="0"/>
        <w:autoSpaceDN w:val="0"/>
        <w:spacing w:line="360" w:lineRule="auto"/>
        <w:jc w:val="center"/>
        <w:rPr>
          <w:rFonts w:cs="仿宋_GB2312" w:asciiTheme="minorEastAsia" w:hAnsiTheme="minorEastAsia" w:eastAsiaTheme="minorEastAsia"/>
          <w:b/>
          <w:bCs/>
          <w:sz w:val="30"/>
          <w:szCs w:val="30"/>
        </w:rPr>
      </w:pPr>
      <w:r>
        <w:rPr>
          <w:rFonts w:hint="eastAsia" w:cs="仿宋_GB2312" w:asciiTheme="minorEastAsia" w:hAnsiTheme="minorEastAsia" w:eastAsiaTheme="minorEastAsia"/>
          <w:b/>
          <w:bCs/>
          <w:sz w:val="30"/>
          <w:szCs w:val="30"/>
        </w:rPr>
        <w:t>十七、</w:t>
      </w:r>
      <w:r>
        <w:rPr>
          <w:rFonts w:hint="eastAsia" w:cs="宋体" w:asciiTheme="minorEastAsia" w:hAnsiTheme="minorEastAsia" w:eastAsiaTheme="minorEastAsia"/>
          <w:b/>
          <w:kern w:val="0"/>
          <w:sz w:val="32"/>
          <w:szCs w:val="32"/>
          <w:lang w:val="zh-CN"/>
        </w:rPr>
        <w:t>政府采购供应商廉洁自律承诺书</w:t>
      </w:r>
    </w:p>
    <w:p w14:paraId="7F36BF93">
      <w:pPr>
        <w:autoSpaceDE w:val="0"/>
        <w:autoSpaceDN w:val="0"/>
        <w:spacing w:line="360" w:lineRule="auto"/>
        <w:jc w:val="left"/>
        <w:rPr>
          <w:rFonts w:cs="仿宋_GB2312" w:asciiTheme="minorEastAsia" w:hAnsiTheme="minorEastAsia" w:eastAsiaTheme="minorEastAsia"/>
          <w:kern w:val="0"/>
          <w:sz w:val="24"/>
          <w:lang w:val="zh-CN"/>
        </w:rPr>
      </w:pPr>
      <w:r>
        <w:rPr>
          <w:rFonts w:hint="eastAsia" w:ascii="宋体" w:hAnsi="宋体" w:cs="宋体"/>
          <w:color w:val="0000FF"/>
          <w:sz w:val="24"/>
        </w:rPr>
        <w:t>（采购人）</w:t>
      </w:r>
      <w:r>
        <w:rPr>
          <w:rFonts w:hint="eastAsia" w:ascii="宋体" w:hAnsi="宋体" w:cs="宋体"/>
          <w:sz w:val="24"/>
        </w:rPr>
        <w:t>、（采购代理机构）</w:t>
      </w:r>
      <w:r>
        <w:rPr>
          <w:rFonts w:hint="eastAsia" w:cs="仿宋_GB2312" w:asciiTheme="minorEastAsia" w:hAnsiTheme="minorEastAsia" w:eastAsiaTheme="minorEastAsia"/>
          <w:kern w:val="0"/>
          <w:sz w:val="24"/>
          <w:lang w:val="zh-CN"/>
        </w:rPr>
        <w:t xml:space="preserve">：    </w:t>
      </w:r>
    </w:p>
    <w:p w14:paraId="5201909A">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我单位响应你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项目采购要求参加响应。在这次响应过程中和成交后，我们将严格遵守国家法律法规要求，并郑重承诺：</w:t>
      </w:r>
    </w:p>
    <w:p w14:paraId="4EB1F458">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一、不向项目有关人员及部门赠送礼金礼物、有价证券、回扣以及中介费、介绍费、咨询费等好处费； </w:t>
      </w:r>
    </w:p>
    <w:p w14:paraId="69D790A3">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二、不为项目有关人员及部门报销应由你方单位或个人支付的费用； </w:t>
      </w:r>
    </w:p>
    <w:p w14:paraId="29A8891C">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三、不向项目有关人员及部门提供有可能影响公正的宴请和健身娱乐等活动； </w:t>
      </w:r>
    </w:p>
    <w:p w14:paraId="3EDAFFA7">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四、不为项目有关人员及部门出国（境）、旅游等提供方便；</w:t>
      </w:r>
    </w:p>
    <w:p w14:paraId="770EB384">
      <w:pPr>
        <w:autoSpaceDE w:val="0"/>
        <w:autoSpaceDN w:val="0"/>
        <w:spacing w:line="360" w:lineRule="auto"/>
        <w:ind w:left="481" w:leftChars="229"/>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五、不为项目有关人员个人装修住房、婚丧嫁娶、配偶子女工作安排等提供</w:t>
      </w:r>
    </w:p>
    <w:p w14:paraId="781EECCC">
      <w:pPr>
        <w:autoSpaceDE w:val="0"/>
        <w:autoSpaceDN w:val="0"/>
        <w:spacing w:line="360" w:lineRule="auto"/>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好处；</w:t>
      </w:r>
    </w:p>
    <w:p w14:paraId="5533C306">
      <w:pPr>
        <w:autoSpaceDE w:val="0"/>
        <w:autoSpaceDN w:val="0"/>
        <w:spacing w:line="360" w:lineRule="auto"/>
        <w:ind w:left="2" w:leftChars="1"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六、严格遵守《中华人民共和国政府采购法》《中华人民共和国招标投标法》《中华人民共和国民法典》等法律法规，诚实守信，合法经营，坚决抵制各种违法违纪行为。 </w:t>
      </w:r>
    </w:p>
    <w:p w14:paraId="20086D40">
      <w:pPr>
        <w:autoSpaceDE w:val="0"/>
        <w:autoSpaceDN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如违反上述承诺，你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sz w:val="24"/>
        </w:rPr>
        <w:t>单位</w:t>
      </w:r>
      <w:r>
        <w:rPr>
          <w:rFonts w:hint="eastAsia" w:cs="仿宋_GB2312" w:asciiTheme="minorEastAsia" w:hAnsiTheme="minorEastAsia" w:eastAsiaTheme="minorEastAsia"/>
          <w:kern w:val="0"/>
          <w:sz w:val="24"/>
          <w:lang w:val="zh-CN"/>
        </w:rPr>
        <w:t>进行项目建设或其他经营活动，并通报市财政局。由此引起的相应损失均由我单位承担。</w:t>
      </w:r>
    </w:p>
    <w:p w14:paraId="533E300D">
      <w:pPr>
        <w:autoSpaceDE w:val="0"/>
        <w:autoSpaceDN w:val="0"/>
        <w:spacing w:line="360" w:lineRule="auto"/>
        <w:ind w:left="2"/>
        <w:jc w:val="left"/>
        <w:rPr>
          <w:rFonts w:cs="仿宋_GB2312" w:asciiTheme="minorEastAsia" w:hAnsiTheme="minorEastAsia" w:eastAsiaTheme="minorEastAsia"/>
          <w:kern w:val="0"/>
          <w:sz w:val="24"/>
          <w:lang w:val="zh-CN"/>
        </w:rPr>
      </w:pPr>
    </w:p>
    <w:p w14:paraId="08618436">
      <w:pPr>
        <w:autoSpaceDE w:val="0"/>
        <w:autoSpaceDN w:val="0"/>
        <w:spacing w:line="360" w:lineRule="auto"/>
        <w:ind w:left="2"/>
        <w:jc w:val="left"/>
        <w:rPr>
          <w:rFonts w:cs="仿宋_GB2312" w:asciiTheme="minorEastAsia" w:hAnsiTheme="minorEastAsia" w:eastAsiaTheme="minorEastAsia"/>
          <w:kern w:val="0"/>
          <w:sz w:val="24"/>
          <w:lang w:val="zh-CN"/>
        </w:rPr>
      </w:pPr>
    </w:p>
    <w:p w14:paraId="1496F4B2">
      <w:pPr>
        <w:autoSpaceDE w:val="0"/>
        <w:autoSpaceDN w:val="0"/>
        <w:spacing w:line="360" w:lineRule="auto"/>
        <w:ind w:left="2"/>
        <w:jc w:val="left"/>
        <w:rPr>
          <w:rFonts w:cs="仿宋_GB2312" w:asciiTheme="minorEastAsia" w:hAnsiTheme="minorEastAsia" w:eastAsiaTheme="minorEastAsia"/>
          <w:kern w:val="0"/>
          <w:sz w:val="24"/>
          <w:lang w:val="zh-CN"/>
        </w:rPr>
      </w:pPr>
    </w:p>
    <w:p w14:paraId="58DB2A85">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14:paraId="2999ECF1">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18A6CC35">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67490748">
      <w:pPr>
        <w:spacing w:line="360" w:lineRule="auto"/>
        <w:jc w:val="center"/>
        <w:rPr>
          <w:rFonts w:cs="仿宋_GB2312" w:asciiTheme="minorEastAsia" w:hAnsiTheme="minorEastAsia" w:eastAsiaTheme="minorEastAsia"/>
          <w:b/>
          <w:sz w:val="36"/>
          <w:szCs w:val="36"/>
        </w:rPr>
      </w:pPr>
    </w:p>
    <w:p w14:paraId="619D3CDC">
      <w:pPr>
        <w:widowControl/>
        <w:adjustRightInd/>
        <w:jc w:val="left"/>
        <w:rPr>
          <w:rFonts w:cs="仿宋_GB2312" w:asciiTheme="minorEastAsia" w:hAnsiTheme="minorEastAsia" w:eastAsiaTheme="minorEastAsia"/>
          <w:b/>
          <w:sz w:val="36"/>
          <w:szCs w:val="36"/>
        </w:rPr>
      </w:pPr>
      <w:r>
        <w:rPr>
          <w:rFonts w:cs="仿宋_GB2312" w:asciiTheme="minorEastAsia" w:hAnsiTheme="minorEastAsia" w:eastAsiaTheme="minorEastAsia"/>
          <w:b/>
          <w:sz w:val="36"/>
          <w:szCs w:val="36"/>
        </w:rPr>
        <w:br w:type="page"/>
      </w:r>
    </w:p>
    <w:p w14:paraId="6D74DC93">
      <w:pPr>
        <w:jc w:val="center"/>
        <w:rPr>
          <w:rFonts w:ascii="宋体" w:hAnsi="宋体" w:cs="宋体"/>
          <w:b/>
          <w:kern w:val="0"/>
          <w:sz w:val="32"/>
          <w:szCs w:val="21"/>
        </w:rPr>
      </w:pPr>
      <w:r>
        <w:rPr>
          <w:rFonts w:hint="eastAsia" w:cs="仿宋_GB2312" w:asciiTheme="minorEastAsia" w:hAnsiTheme="minorEastAsia" w:eastAsiaTheme="minorEastAsia"/>
          <w:b/>
          <w:bCs/>
          <w:sz w:val="30"/>
          <w:szCs w:val="30"/>
        </w:rPr>
        <w:t>十八</w:t>
      </w:r>
      <w:r>
        <w:rPr>
          <w:rFonts w:hint="eastAsia" w:ascii="宋体" w:hAnsi="宋体" w:cs="宋体"/>
          <w:b/>
          <w:kern w:val="0"/>
          <w:sz w:val="32"/>
          <w:szCs w:val="32"/>
        </w:rPr>
        <w:t>、</w:t>
      </w:r>
      <w:r>
        <w:rPr>
          <w:rFonts w:hint="eastAsia" w:ascii="宋体" w:hAnsi="宋体" w:cs="宋体"/>
          <w:b/>
          <w:kern w:val="0"/>
          <w:sz w:val="32"/>
          <w:szCs w:val="21"/>
        </w:rPr>
        <w:t>承诺函</w:t>
      </w:r>
    </w:p>
    <w:p w14:paraId="6BCB71B6">
      <w:pPr>
        <w:widowControl/>
        <w:adjustRightInd/>
        <w:ind w:firstLine="640" w:firstLineChars="200"/>
        <w:jc w:val="left"/>
        <w:rPr>
          <w:rFonts w:ascii="宋体" w:hAnsi="宋体" w:cs="宋体"/>
          <w:kern w:val="0"/>
          <w:sz w:val="32"/>
          <w:szCs w:val="21"/>
        </w:rPr>
      </w:pPr>
    </w:p>
    <w:p w14:paraId="3B249E77">
      <w:pPr>
        <w:snapToGrid w:val="0"/>
        <w:spacing w:line="360" w:lineRule="auto"/>
        <w:rPr>
          <w:rFonts w:ascii="宋体" w:hAnsi="宋体" w:cs="宋体"/>
          <w:kern w:val="0"/>
          <w:sz w:val="24"/>
        </w:rPr>
      </w:pPr>
      <w:r>
        <w:rPr>
          <w:rFonts w:hint="eastAsia" w:ascii="宋体" w:hAnsi="宋体" w:cs="宋体"/>
          <w:color w:val="0000FF"/>
          <w:sz w:val="24"/>
        </w:rPr>
        <w:t>（采购人）</w:t>
      </w:r>
      <w:r>
        <w:rPr>
          <w:rFonts w:hint="eastAsia" w:ascii="宋体" w:hAnsi="宋体" w:cs="宋体"/>
          <w:sz w:val="24"/>
        </w:rPr>
        <w:t>、（采购代理机构）</w:t>
      </w:r>
      <w:r>
        <w:rPr>
          <w:rFonts w:hint="eastAsia" w:ascii="宋体" w:hAnsi="宋体" w:cs="宋体"/>
          <w:kern w:val="0"/>
          <w:sz w:val="24"/>
          <w:lang w:val="zh-CN"/>
        </w:rPr>
        <w:t>：</w:t>
      </w:r>
    </w:p>
    <w:p w14:paraId="150DB2D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我方作为本次采购项目的磋商供应商，根据磋商文件要求，现郑重承诺如下：</w:t>
      </w:r>
    </w:p>
    <w:p w14:paraId="7BA18C81">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0BD2924C">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二、参加本次磋商采购活动，不存在与单位负责人为同一人或者存在直接控股、管理关系的其他供应商参与同一合同项下的政府采购活动的行为。</w:t>
      </w:r>
    </w:p>
    <w:p w14:paraId="1226019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三、为采购项目提供整体设计、规范编制或者项目管理、监理、检测等服务的供应商，不得再参加该采购项目的其他采购活动，我方承诺不属于此类禁止参加本项目的供应商。</w:t>
      </w:r>
    </w:p>
    <w:p w14:paraId="425E0432">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四、参加本次磋商采购活动，不存在和其他供应商在同一合同项下的采购项目中，同时委托同一个自然人、同一家庭的人员、同一单位的人员作为代理人的行为。</w:t>
      </w:r>
    </w:p>
    <w:p w14:paraId="4ACEECA3">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五、响应文件中提供的能够给予我方带来优惠、好处的任何材料资料和技术、服务、商务、响应产品等响应承诺情况都是真实的、有效的、合法的。</w:t>
      </w:r>
    </w:p>
    <w:p w14:paraId="799B692E">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4DC8832D">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七、国家或行业主管部门对采购产品的技术标准、质量标准和资格资质条件等有强制性规定的，我方承诺符合其要求。</w:t>
      </w:r>
    </w:p>
    <w:p w14:paraId="29672EC5">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八、参加本次磋商采购活动，我方完全同意磋商文件第三部分关于“磋商费用”、“合同分包”、“合同转包”、“履约保证金”的实质性要求，并承诺严格按照磋商文件要求履行。</w:t>
      </w:r>
    </w:p>
    <w:p w14:paraId="58D87094">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65A9FD8">
      <w:pPr>
        <w:widowControl/>
        <w:adjustRightInd/>
        <w:spacing w:line="360" w:lineRule="auto"/>
        <w:ind w:firstLine="480" w:firstLineChars="200"/>
        <w:jc w:val="left"/>
        <w:rPr>
          <w:rFonts w:ascii="宋体" w:hAnsi="宋体" w:cs="宋体"/>
          <w:kern w:val="0"/>
          <w:sz w:val="24"/>
        </w:rPr>
      </w:pPr>
      <w:r>
        <w:rPr>
          <w:rFonts w:hint="eastAsia" w:ascii="宋体" w:hAnsi="宋体" w:cs="宋体"/>
          <w:kern w:val="0"/>
          <w:sz w:val="24"/>
        </w:rPr>
        <w:t>我方对上述承诺的内容事项真实性负责。如经查实上述承诺的内容事项存在虚假，我方愿意接受以提供虚假材料谋取成交追究法律责任。</w:t>
      </w:r>
    </w:p>
    <w:p w14:paraId="40BC7D54">
      <w:pPr>
        <w:widowControl/>
        <w:adjustRightInd/>
        <w:spacing w:line="360" w:lineRule="auto"/>
        <w:ind w:firstLine="480" w:firstLineChars="200"/>
        <w:jc w:val="left"/>
        <w:rPr>
          <w:rFonts w:ascii="宋体" w:hAnsi="宋体" w:cs="宋体"/>
          <w:kern w:val="0"/>
          <w:sz w:val="24"/>
        </w:rPr>
      </w:pPr>
    </w:p>
    <w:p w14:paraId="7E697683">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磋商供应商名称(公章)： </w:t>
      </w:r>
    </w:p>
    <w:p w14:paraId="5EFD3D3F">
      <w:pPr>
        <w:autoSpaceDE w:val="0"/>
        <w:autoSpaceDN w:val="0"/>
        <w:spacing w:line="360" w:lineRule="auto"/>
        <w:ind w:left="2" w:leftChars="1"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3219D9D2">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45DF2B51">
      <w:pPr>
        <w:spacing w:line="360" w:lineRule="auto"/>
        <w:jc w:val="center"/>
        <w:rPr>
          <w:rFonts w:ascii="宋体" w:hAnsi="宋体" w:cs="宋体"/>
          <w:b/>
          <w:bCs/>
          <w:sz w:val="24"/>
        </w:rPr>
      </w:pPr>
    </w:p>
    <w:p w14:paraId="2B9EA731">
      <w:pPr>
        <w:spacing w:line="360" w:lineRule="auto"/>
        <w:ind w:right="420"/>
        <w:rPr>
          <w:rFonts w:ascii="宋体" w:hAnsi="宋体" w:cs="宋体"/>
          <w:sz w:val="24"/>
        </w:rPr>
      </w:pPr>
      <w:r>
        <w:rPr>
          <w:rFonts w:hint="eastAsia" w:ascii="宋体" w:hAnsi="宋体" w:cs="宋体"/>
          <w:sz w:val="24"/>
        </w:rPr>
        <w:t>注：按本格式和要求提供。</w:t>
      </w:r>
    </w:p>
    <w:p w14:paraId="7C718B9D">
      <w:pPr>
        <w:jc w:val="center"/>
        <w:rPr>
          <w:rFonts w:ascii="宋体" w:hAnsi="宋体" w:cs="宋体"/>
          <w:b/>
          <w:bCs/>
          <w:sz w:val="32"/>
          <w:szCs w:val="32"/>
        </w:rPr>
      </w:pPr>
    </w:p>
    <w:p w14:paraId="27385366">
      <w:pPr>
        <w:jc w:val="center"/>
        <w:rPr>
          <w:rFonts w:ascii="宋体" w:hAnsi="宋体" w:cs="宋体"/>
          <w:b/>
          <w:bCs/>
          <w:sz w:val="32"/>
          <w:szCs w:val="32"/>
        </w:rPr>
      </w:pPr>
    </w:p>
    <w:p w14:paraId="0AD905AF">
      <w:pPr>
        <w:jc w:val="center"/>
        <w:rPr>
          <w:rFonts w:ascii="宋体" w:hAnsi="宋体" w:cs="宋体"/>
          <w:b/>
          <w:bCs/>
          <w:sz w:val="32"/>
          <w:szCs w:val="32"/>
        </w:rPr>
      </w:pPr>
      <w:r>
        <w:rPr>
          <w:rFonts w:hint="eastAsia" w:ascii="宋体" w:hAnsi="宋体" w:cs="宋体"/>
          <w:b/>
          <w:bCs/>
          <w:sz w:val="32"/>
          <w:szCs w:val="32"/>
        </w:rPr>
        <w:t>十九</w:t>
      </w:r>
      <w:r>
        <w:rPr>
          <w:rFonts w:hint="eastAsia" w:ascii="宋体" w:hAnsi="宋体" w:cs="宋体"/>
          <w:b/>
          <w:kern w:val="0"/>
          <w:sz w:val="32"/>
          <w:szCs w:val="32"/>
        </w:rPr>
        <w:t>、</w:t>
      </w:r>
      <w:r>
        <w:rPr>
          <w:rFonts w:hint="eastAsia" w:ascii="宋体" w:hAnsi="宋体" w:cs="宋体"/>
          <w:b/>
          <w:bCs/>
          <w:sz w:val="32"/>
          <w:szCs w:val="32"/>
        </w:rPr>
        <w:t>商务、服务（技术）响应、偏离情况说明表</w:t>
      </w:r>
    </w:p>
    <w:p w14:paraId="568C7BBD">
      <w:pPr>
        <w:snapToGrid w:val="0"/>
        <w:spacing w:line="400" w:lineRule="exact"/>
        <w:ind w:firstLine="420" w:firstLineChars="200"/>
        <w:rPr>
          <w:rFonts w:asciiTheme="minorEastAsia" w:hAnsiTheme="minorEastAsia" w:eastAsiaTheme="minorEastAsia"/>
          <w:szCs w:val="21"/>
        </w:rPr>
      </w:pPr>
    </w:p>
    <w:p w14:paraId="1CA1280F">
      <w:pPr>
        <w:snapToGrid w:val="0"/>
        <w:spacing w:line="40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项目名称:</w:t>
      </w:r>
    </w:p>
    <w:p w14:paraId="79190E0D">
      <w:pPr>
        <w:snapToGrid w:val="0"/>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 xml:space="preserve">项目编号:   </w:t>
      </w:r>
    </w:p>
    <w:p w14:paraId="2DB6E64E">
      <w:pPr>
        <w:pStyle w:val="99"/>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469D18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1E1EA47">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01CE3A78">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05B5E675">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61C3B78F">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3471D4F6">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说明</w:t>
            </w:r>
          </w:p>
        </w:tc>
      </w:tr>
      <w:tr w14:paraId="02BC22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5D12B54">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商务部分</w:t>
            </w:r>
          </w:p>
        </w:tc>
      </w:tr>
      <w:tr w14:paraId="1313BD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EC3EE10">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793085A2">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C61127B">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91D710D">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9E0C3F8">
            <w:pPr>
              <w:snapToGrid w:val="0"/>
              <w:spacing w:line="400" w:lineRule="exact"/>
              <w:jc w:val="center"/>
              <w:rPr>
                <w:rFonts w:asciiTheme="minorEastAsia" w:hAnsiTheme="minorEastAsia" w:eastAsiaTheme="minorEastAsia"/>
                <w:sz w:val="24"/>
              </w:rPr>
            </w:pPr>
          </w:p>
        </w:tc>
      </w:tr>
      <w:tr w14:paraId="7EC81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B1B3110">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0F44C72B">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BB87563">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365D78C">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58CDDE2">
            <w:pPr>
              <w:snapToGrid w:val="0"/>
              <w:spacing w:line="400" w:lineRule="exact"/>
              <w:jc w:val="center"/>
              <w:rPr>
                <w:rFonts w:asciiTheme="minorEastAsia" w:hAnsiTheme="minorEastAsia" w:eastAsiaTheme="minorEastAsia"/>
                <w:sz w:val="24"/>
              </w:rPr>
            </w:pPr>
          </w:p>
        </w:tc>
      </w:tr>
      <w:tr w14:paraId="791064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8C6216B">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35E4F206">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1DEC05C">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5DB5418">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567AD18">
            <w:pPr>
              <w:snapToGrid w:val="0"/>
              <w:spacing w:line="400" w:lineRule="exact"/>
              <w:jc w:val="center"/>
              <w:rPr>
                <w:rFonts w:asciiTheme="minorEastAsia" w:hAnsiTheme="minorEastAsia" w:eastAsiaTheme="minorEastAsia"/>
                <w:sz w:val="24"/>
              </w:rPr>
            </w:pPr>
          </w:p>
        </w:tc>
      </w:tr>
      <w:tr w14:paraId="190FD6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7D232A9">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6A846D14">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95442B3">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63818CC">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EECD282">
            <w:pPr>
              <w:snapToGrid w:val="0"/>
              <w:spacing w:line="400" w:lineRule="exact"/>
              <w:jc w:val="center"/>
              <w:rPr>
                <w:rFonts w:asciiTheme="minorEastAsia" w:hAnsiTheme="minorEastAsia" w:eastAsiaTheme="minorEastAsia"/>
                <w:sz w:val="24"/>
              </w:rPr>
            </w:pPr>
          </w:p>
        </w:tc>
      </w:tr>
      <w:tr w14:paraId="1D56FD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F31B706">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服务（技术）部分</w:t>
            </w:r>
          </w:p>
        </w:tc>
      </w:tr>
      <w:tr w14:paraId="5A2B2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BDE850B">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050FD3EE">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7E835B1">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702127B">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F7BBA4C">
            <w:pPr>
              <w:snapToGrid w:val="0"/>
              <w:spacing w:line="400" w:lineRule="exact"/>
              <w:jc w:val="center"/>
              <w:rPr>
                <w:rFonts w:asciiTheme="minorEastAsia" w:hAnsiTheme="minorEastAsia" w:eastAsiaTheme="minorEastAsia"/>
                <w:sz w:val="24"/>
              </w:rPr>
            </w:pPr>
          </w:p>
        </w:tc>
      </w:tr>
      <w:tr w14:paraId="617001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7C099A1">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6B4FCF7D">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12E5D1A">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C6814DA">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01C10E9">
            <w:pPr>
              <w:snapToGrid w:val="0"/>
              <w:spacing w:line="400" w:lineRule="exact"/>
              <w:jc w:val="center"/>
              <w:rPr>
                <w:rFonts w:asciiTheme="minorEastAsia" w:hAnsiTheme="minorEastAsia" w:eastAsiaTheme="minorEastAsia"/>
                <w:sz w:val="24"/>
              </w:rPr>
            </w:pPr>
          </w:p>
        </w:tc>
      </w:tr>
      <w:tr w14:paraId="69E144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1968D9">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33AE4253">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1E3D36B">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F92597E">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C5452A4">
            <w:pPr>
              <w:snapToGrid w:val="0"/>
              <w:spacing w:line="400" w:lineRule="exact"/>
              <w:jc w:val="center"/>
              <w:rPr>
                <w:rFonts w:asciiTheme="minorEastAsia" w:hAnsiTheme="minorEastAsia" w:eastAsiaTheme="minorEastAsia"/>
                <w:sz w:val="24"/>
              </w:rPr>
            </w:pPr>
          </w:p>
        </w:tc>
      </w:tr>
      <w:tr w14:paraId="36AE3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B0E90AE">
            <w:pPr>
              <w:snapToGrid w:val="0"/>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4986CC1B">
            <w:pPr>
              <w:snapToGrid w:val="0"/>
              <w:spacing w:line="400" w:lineRule="exact"/>
              <w:jc w:val="center"/>
              <w:rPr>
                <w:rFonts w:asciiTheme="minorEastAsia" w:hAnsiTheme="minorEastAsia" w:eastAsiaTheme="minorEastAsia"/>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171E6A3D">
            <w:pPr>
              <w:snapToGrid w:val="0"/>
              <w:spacing w:line="400" w:lineRule="exact"/>
              <w:jc w:val="center"/>
              <w:rPr>
                <w:rFonts w:asciiTheme="minorEastAsia" w:hAnsiTheme="minorEastAsia" w:eastAsiaTheme="minorEastAsia"/>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3CCB362">
            <w:pPr>
              <w:snapToGrid w:val="0"/>
              <w:spacing w:line="400" w:lineRule="exact"/>
              <w:jc w:val="center"/>
              <w:rPr>
                <w:rFonts w:asciiTheme="minorEastAsia" w:hAnsiTheme="minorEastAsia" w:eastAsiaTheme="minorEastAsia"/>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71CC8AF">
            <w:pPr>
              <w:snapToGrid w:val="0"/>
              <w:spacing w:line="400" w:lineRule="exact"/>
              <w:jc w:val="center"/>
              <w:rPr>
                <w:rFonts w:asciiTheme="minorEastAsia" w:hAnsiTheme="minorEastAsia" w:eastAsiaTheme="minorEastAsia"/>
                <w:sz w:val="24"/>
              </w:rPr>
            </w:pPr>
          </w:p>
        </w:tc>
      </w:tr>
    </w:tbl>
    <w:p w14:paraId="0F008705">
      <w:pPr>
        <w:snapToGrid w:val="0"/>
        <w:spacing w:line="400" w:lineRule="exact"/>
        <w:rPr>
          <w:rFonts w:asciiTheme="minorEastAsia" w:hAnsiTheme="minorEastAsia" w:eastAsiaTheme="minorEastAsia"/>
          <w:sz w:val="24"/>
        </w:rPr>
      </w:pPr>
      <w:r>
        <w:rPr>
          <w:rFonts w:hint="eastAsia" w:asciiTheme="minorEastAsia" w:hAnsiTheme="minorEastAsia" w:eastAsiaTheme="minorEastAsia"/>
          <w:sz w:val="24"/>
        </w:rPr>
        <w:t>说明：1.应写明磋商文件对商务与服务技术要求的响应和偏离情况</w:t>
      </w:r>
      <w:r>
        <w:rPr>
          <w:rFonts w:hint="eastAsia" w:asciiTheme="minorEastAsia" w:hAnsiTheme="minorEastAsia" w:eastAsiaTheme="minorEastAsia"/>
          <w:bCs/>
          <w:sz w:val="24"/>
        </w:rPr>
        <w:t>；</w:t>
      </w:r>
    </w:p>
    <w:p w14:paraId="3D298859">
      <w:pPr>
        <w:snapToGrid w:val="0"/>
        <w:spacing w:line="400" w:lineRule="exact"/>
        <w:ind w:firstLine="720" w:firstLineChars="300"/>
        <w:rPr>
          <w:rFonts w:asciiTheme="minorEastAsia" w:hAnsiTheme="minorEastAsia" w:eastAsiaTheme="minorEastAsia"/>
          <w:sz w:val="24"/>
        </w:rPr>
      </w:pPr>
      <w:r>
        <w:rPr>
          <w:rFonts w:hint="eastAsia" w:asciiTheme="minorEastAsia" w:hAnsiTheme="minorEastAsia" w:eastAsiaTheme="minorEastAsia"/>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257C1031">
      <w:pPr>
        <w:snapToGrid w:val="0"/>
        <w:spacing w:line="400" w:lineRule="exact"/>
        <w:rPr>
          <w:rFonts w:cs="Courier New" w:asciiTheme="minorEastAsia" w:hAnsiTheme="minorEastAsia" w:eastAsiaTheme="minorEastAsia"/>
          <w:sz w:val="24"/>
        </w:rPr>
      </w:pPr>
    </w:p>
    <w:p w14:paraId="6C96ACF9">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rPr>
      </w:pPr>
      <w:r>
        <w:rPr>
          <w:rFonts w:hint="eastAsia" w:cs="宋体" w:asciiTheme="minorEastAsia" w:hAnsiTheme="minorEastAsia" w:eastAsiaTheme="minorEastAsia"/>
          <w:kern w:val="0"/>
          <w:sz w:val="24"/>
          <w:lang w:val="zh-CN"/>
        </w:rPr>
        <w:t>谈判供应商名称(公章)</w:t>
      </w:r>
      <w:r>
        <w:rPr>
          <w:rFonts w:hint="eastAsia" w:cs="仿宋_GB2312" w:asciiTheme="minorEastAsia" w:hAnsiTheme="minorEastAsia" w:eastAsiaTheme="minorEastAsia"/>
          <w:kern w:val="0"/>
          <w:sz w:val="24"/>
        </w:rPr>
        <w:t>：</w:t>
      </w:r>
    </w:p>
    <w:p w14:paraId="1B2EB2B2">
      <w:pPr>
        <w:autoSpaceDE w:val="0"/>
        <w:autoSpaceDN w:val="0"/>
        <w:spacing w:line="360" w:lineRule="auto"/>
        <w:ind w:left="2" w:leftChars="1" w:firstLine="4560" w:firstLineChars="19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1034AE4E">
      <w:pPr>
        <w:spacing w:line="360" w:lineRule="auto"/>
        <w:ind w:left="4620" w:leftChars="220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76F27B53">
      <w:pPr>
        <w:spacing w:line="360" w:lineRule="auto"/>
        <w:jc w:val="center"/>
        <w:rPr>
          <w:rFonts w:cs="仿宋_GB2312" w:asciiTheme="minorEastAsia" w:hAnsiTheme="minorEastAsia" w:eastAsiaTheme="minorEastAsia"/>
          <w:b/>
          <w:sz w:val="36"/>
          <w:szCs w:val="36"/>
        </w:rPr>
      </w:pPr>
    </w:p>
    <w:p w14:paraId="37927ED6">
      <w:pPr>
        <w:jc w:val="center"/>
        <w:rPr>
          <w:rFonts w:ascii="宋体" w:hAnsi="宋体" w:cs="宋体"/>
          <w:b/>
          <w:bCs/>
          <w:color w:val="FF0000"/>
          <w:sz w:val="32"/>
          <w:szCs w:val="32"/>
        </w:rPr>
      </w:pPr>
      <w:r>
        <w:rPr>
          <w:rFonts w:hint="eastAsia" w:ascii="宋体" w:hAnsi="宋体" w:cs="宋体"/>
          <w:b/>
          <w:bCs/>
          <w:color w:val="FF0000"/>
          <w:sz w:val="32"/>
          <w:szCs w:val="32"/>
        </w:rPr>
        <w:t>二十</w:t>
      </w:r>
      <w:r>
        <w:rPr>
          <w:rFonts w:hint="eastAsia" w:ascii="宋体" w:hAnsi="宋体" w:cs="宋体"/>
          <w:b/>
          <w:color w:val="FF0000"/>
          <w:kern w:val="0"/>
          <w:sz w:val="32"/>
          <w:szCs w:val="32"/>
        </w:rPr>
        <w:t>、</w:t>
      </w:r>
      <w:r>
        <w:rPr>
          <w:rFonts w:hint="eastAsia" w:ascii="宋体" w:hAnsi="宋体" w:cs="宋体"/>
          <w:b/>
          <w:bCs/>
          <w:color w:val="FF0000"/>
          <w:sz w:val="32"/>
          <w:szCs w:val="32"/>
        </w:rPr>
        <w:t>初始报价表</w:t>
      </w:r>
    </w:p>
    <w:p w14:paraId="1B751BC1">
      <w:pPr>
        <w:pStyle w:val="631"/>
        <w:jc w:val="center"/>
        <w:rPr>
          <w:rFonts w:asciiTheme="minorEastAsia" w:hAnsiTheme="minorEastAsia" w:eastAsiaTheme="minorEastAsia"/>
          <w:color w:val="FF0000"/>
          <w:kern w:val="2"/>
          <w:szCs w:val="24"/>
        </w:rPr>
      </w:pPr>
      <w:r>
        <w:rPr>
          <w:rFonts w:hint="eastAsia" w:asciiTheme="minorEastAsia" w:hAnsiTheme="minorEastAsia" w:eastAsiaTheme="minorEastAsia"/>
          <w:color w:val="FF0000"/>
          <w:kern w:val="2"/>
          <w:szCs w:val="24"/>
        </w:rPr>
        <w:t>（初始报价表格式参照第八部分  最后报价格式）</w:t>
      </w:r>
    </w:p>
    <w:p w14:paraId="00684AA4">
      <w:pPr>
        <w:pStyle w:val="115"/>
        <w:keepNext w:val="0"/>
        <w:pageBreakBefore w:val="0"/>
        <w:tabs>
          <w:tab w:val="clear" w:pos="720"/>
        </w:tabs>
        <w:ind w:firstLine="640"/>
        <w:outlineLvl w:val="9"/>
        <w:rPr>
          <w:rFonts w:cs="仿宋_GB2312" w:asciiTheme="minorEastAsia" w:hAnsiTheme="minorEastAsia" w:eastAsiaTheme="minorEastAsia"/>
          <w:kern w:val="2"/>
          <w:sz w:val="32"/>
          <w:szCs w:val="32"/>
        </w:rPr>
      </w:pPr>
    </w:p>
    <w:p w14:paraId="3D04446D">
      <w:pPr>
        <w:pStyle w:val="115"/>
        <w:keepNext w:val="0"/>
        <w:pageBreakBefore w:val="0"/>
        <w:tabs>
          <w:tab w:val="clear" w:pos="720"/>
        </w:tabs>
        <w:ind w:firstLine="640"/>
        <w:outlineLvl w:val="9"/>
        <w:rPr>
          <w:rFonts w:cs="仿宋_GB2312" w:asciiTheme="minorEastAsia" w:hAnsiTheme="minorEastAsia" w:eastAsiaTheme="minorEastAsia"/>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14:paraId="3254A866">
      <w:pPr>
        <w:pStyle w:val="393"/>
        <w:ind w:firstLine="0" w:firstLineChars="0"/>
        <w:jc w:val="center"/>
        <w:outlineLvl w:val="0"/>
        <w:rPr>
          <w:rFonts w:cs="仿宋_GB2312" w:asciiTheme="minorEastAsia" w:hAnsiTheme="minorEastAsia" w:eastAsiaTheme="minorEastAsia"/>
          <w:b/>
          <w:sz w:val="36"/>
          <w:szCs w:val="36"/>
        </w:rPr>
      </w:pPr>
      <w:bookmarkStart w:id="183" w:name="_Toc181203101"/>
      <w:r>
        <w:rPr>
          <w:rFonts w:hint="eastAsia" w:cs="仿宋_GB2312" w:asciiTheme="minorEastAsia" w:hAnsiTheme="minorEastAsia" w:eastAsiaTheme="minorEastAsia"/>
          <w:b/>
          <w:sz w:val="36"/>
          <w:szCs w:val="36"/>
        </w:rPr>
        <w:t>第八部分  最后报价格式</w:t>
      </w:r>
      <w:bookmarkEnd w:id="183"/>
    </w:p>
    <w:p w14:paraId="326A6ECC">
      <w:pPr>
        <w:pStyle w:val="631"/>
        <w:jc w:val="center"/>
        <w:rPr>
          <w:b/>
          <w:sz w:val="32"/>
          <w:szCs w:val="32"/>
        </w:rPr>
      </w:pPr>
      <w:r>
        <w:rPr>
          <w:rFonts w:hint="eastAsia"/>
          <w:b/>
          <w:sz w:val="32"/>
          <w:szCs w:val="32"/>
        </w:rPr>
        <w:t>（一）报价一览表</w:t>
      </w:r>
    </w:p>
    <w:p w14:paraId="36F5F2C7">
      <w:pPr>
        <w:autoSpaceDE w:val="0"/>
        <w:autoSpaceDN w:val="0"/>
        <w:spacing w:line="360" w:lineRule="auto"/>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（采购人）、（采购代理机构）</w:t>
      </w:r>
      <w:r>
        <w:rPr>
          <w:rFonts w:hint="eastAsia" w:cs="仿宋_GB2312" w:asciiTheme="minorEastAsia" w:hAnsiTheme="minorEastAsia" w:eastAsiaTheme="minorEastAsia"/>
          <w:kern w:val="0"/>
          <w:sz w:val="24"/>
          <w:lang w:val="zh-CN"/>
        </w:rPr>
        <w:t>：</w:t>
      </w:r>
    </w:p>
    <w:p w14:paraId="27FC4E22">
      <w:pPr>
        <w:spacing w:line="360" w:lineRule="auto"/>
        <w:ind w:firstLine="72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按你方磋商文件要求，</w:t>
      </w:r>
      <w:r>
        <w:rPr>
          <w:rFonts w:hint="eastAsia" w:cs="仿宋_GB2312" w:asciiTheme="minorEastAsia" w:hAnsiTheme="minorEastAsia" w:eastAsiaTheme="minorEastAsia"/>
          <w:sz w:val="24"/>
        </w:rPr>
        <w:t>我们即</w:t>
      </w:r>
      <w:r>
        <w:rPr>
          <w:rFonts w:hint="eastAsia" w:cs="仿宋_GB2312" w:asciiTheme="minorEastAsia" w:hAnsiTheme="minorEastAsia" w:eastAsiaTheme="minorEastAsia"/>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sz w:val="24"/>
        </w:rPr>
        <w:t>（项目名称）【项目编号：（采购编号）】</w:t>
      </w:r>
      <w:r>
        <w:rPr>
          <w:rFonts w:hint="eastAsia" w:cs="仿宋_GB2312" w:asciiTheme="minorEastAsia" w:hAnsiTheme="minorEastAsia" w:eastAsiaTheme="minorEastAsia"/>
          <w:kern w:val="0"/>
          <w:sz w:val="24"/>
          <w:lang w:val="zh-CN"/>
        </w:rPr>
        <w:t>的实施。</w:t>
      </w:r>
    </w:p>
    <w:p w14:paraId="356C7997">
      <w:pPr>
        <w:snapToGrid w:val="0"/>
        <w:spacing w:line="360" w:lineRule="auto"/>
        <w:ind w:left="480"/>
        <w:jc w:val="center"/>
        <w:rPr>
          <w:rFonts w:cs="仿宋_GB2312" w:asciiTheme="minorEastAsia" w:hAnsiTheme="minorEastAsia" w:eastAsiaTheme="minorEastAsia"/>
          <w:b/>
          <w:kern w:val="0"/>
          <w:sz w:val="24"/>
          <w:lang w:val="zh-CN"/>
        </w:rPr>
      </w:pPr>
      <w:r>
        <w:rPr>
          <w:rFonts w:hint="eastAsia" w:cs="仿宋_GB2312" w:asciiTheme="minorEastAsia" w:hAnsiTheme="minorEastAsia" w:eastAsiaTheme="minorEastAsia"/>
          <w:b/>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6F16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16D1EDAA">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992" w:type="dxa"/>
            <w:vAlign w:val="center"/>
          </w:tcPr>
          <w:p w14:paraId="69130E8B">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名称</w:t>
            </w:r>
          </w:p>
        </w:tc>
        <w:tc>
          <w:tcPr>
            <w:tcW w:w="2268" w:type="dxa"/>
          </w:tcPr>
          <w:p w14:paraId="13E96148">
            <w:pPr>
              <w:spacing w:line="360" w:lineRule="auto"/>
              <w:jc w:val="center"/>
              <w:rPr>
                <w:rFonts w:cs="宋体" w:asciiTheme="minorEastAsia" w:hAnsiTheme="minorEastAsia" w:eastAsiaTheme="minorEastAsia"/>
                <w:b/>
                <w:sz w:val="24"/>
              </w:rPr>
            </w:pPr>
          </w:p>
          <w:p w14:paraId="31192E7C">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服务范围</w:t>
            </w:r>
          </w:p>
        </w:tc>
        <w:tc>
          <w:tcPr>
            <w:tcW w:w="2410" w:type="dxa"/>
            <w:vAlign w:val="center"/>
          </w:tcPr>
          <w:p w14:paraId="48AA1C86">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服务要求</w:t>
            </w:r>
          </w:p>
        </w:tc>
        <w:tc>
          <w:tcPr>
            <w:tcW w:w="2268" w:type="dxa"/>
            <w:vAlign w:val="center"/>
          </w:tcPr>
          <w:p w14:paraId="306001F9">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服务时间</w:t>
            </w:r>
          </w:p>
        </w:tc>
        <w:tc>
          <w:tcPr>
            <w:tcW w:w="2126" w:type="dxa"/>
            <w:vAlign w:val="center"/>
          </w:tcPr>
          <w:p w14:paraId="30F21F96">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服务标准</w:t>
            </w:r>
          </w:p>
        </w:tc>
        <w:tc>
          <w:tcPr>
            <w:tcW w:w="2127" w:type="dxa"/>
          </w:tcPr>
          <w:p w14:paraId="56CD3D96">
            <w:pPr>
              <w:spacing w:line="360" w:lineRule="auto"/>
              <w:jc w:val="center"/>
              <w:rPr>
                <w:rFonts w:cs="宋体" w:asciiTheme="minorEastAsia" w:hAnsiTheme="minorEastAsia" w:eastAsiaTheme="minorEastAsia"/>
                <w:b/>
                <w:sz w:val="24"/>
              </w:rPr>
            </w:pPr>
          </w:p>
          <w:p w14:paraId="0A207AEE">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服务人数</w:t>
            </w:r>
          </w:p>
        </w:tc>
        <w:tc>
          <w:tcPr>
            <w:tcW w:w="2126" w:type="dxa"/>
            <w:vAlign w:val="center"/>
          </w:tcPr>
          <w:p w14:paraId="30C43FBF">
            <w:pPr>
              <w:spacing w:line="360" w:lineRule="auto"/>
              <w:jc w:val="center"/>
              <w:rPr>
                <w:rFonts w:cs="宋体" w:asciiTheme="minorEastAsia" w:hAnsiTheme="minorEastAsia" w:eastAsiaTheme="minorEastAsia"/>
                <w:b/>
                <w:sz w:val="24"/>
              </w:rPr>
            </w:pPr>
          </w:p>
          <w:p w14:paraId="00EDD61D">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备注（如果有）</w:t>
            </w:r>
          </w:p>
          <w:p w14:paraId="6CCE4C0E">
            <w:pPr>
              <w:spacing w:line="360" w:lineRule="auto"/>
              <w:jc w:val="center"/>
              <w:rPr>
                <w:rFonts w:cs="宋体" w:asciiTheme="minorEastAsia" w:hAnsiTheme="minorEastAsia" w:eastAsiaTheme="minorEastAsia"/>
                <w:b/>
                <w:sz w:val="24"/>
              </w:rPr>
            </w:pPr>
          </w:p>
        </w:tc>
      </w:tr>
      <w:tr w14:paraId="578BC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965BEDF">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992" w:type="dxa"/>
            <w:vAlign w:val="center"/>
          </w:tcPr>
          <w:p w14:paraId="69B0AF86">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6D8E8525">
            <w:pPr>
              <w:snapToGrid w:val="0"/>
              <w:spacing w:line="360" w:lineRule="auto"/>
              <w:jc w:val="center"/>
              <w:rPr>
                <w:rFonts w:cs="宋体" w:asciiTheme="minorEastAsia" w:hAnsiTheme="minorEastAsia" w:eastAsiaTheme="minorEastAsia"/>
                <w:sz w:val="24"/>
              </w:rPr>
            </w:pPr>
          </w:p>
        </w:tc>
        <w:tc>
          <w:tcPr>
            <w:tcW w:w="2410" w:type="dxa"/>
            <w:vAlign w:val="center"/>
          </w:tcPr>
          <w:p w14:paraId="6BD5D5CA">
            <w:pPr>
              <w:snapToGrid w:val="0"/>
              <w:spacing w:line="360" w:lineRule="auto"/>
              <w:jc w:val="center"/>
              <w:rPr>
                <w:rFonts w:cs="宋体" w:asciiTheme="minorEastAsia" w:hAnsiTheme="minorEastAsia" w:eastAsiaTheme="minorEastAsia"/>
                <w:sz w:val="24"/>
              </w:rPr>
            </w:pPr>
          </w:p>
        </w:tc>
        <w:tc>
          <w:tcPr>
            <w:tcW w:w="2268" w:type="dxa"/>
            <w:vAlign w:val="center"/>
          </w:tcPr>
          <w:p w14:paraId="4C92E08A">
            <w:pPr>
              <w:snapToGrid w:val="0"/>
              <w:spacing w:line="360" w:lineRule="auto"/>
              <w:jc w:val="center"/>
              <w:rPr>
                <w:rFonts w:cs="宋体" w:asciiTheme="minorEastAsia" w:hAnsiTheme="minorEastAsia" w:eastAsiaTheme="minorEastAsia"/>
                <w:sz w:val="24"/>
              </w:rPr>
            </w:pPr>
          </w:p>
        </w:tc>
        <w:tc>
          <w:tcPr>
            <w:tcW w:w="2126" w:type="dxa"/>
            <w:vAlign w:val="center"/>
          </w:tcPr>
          <w:p w14:paraId="7E503A2E">
            <w:pPr>
              <w:spacing w:line="360" w:lineRule="auto"/>
              <w:jc w:val="center"/>
              <w:rPr>
                <w:rFonts w:cs="宋体" w:asciiTheme="minorEastAsia" w:hAnsiTheme="minorEastAsia" w:eastAsiaTheme="minorEastAsia"/>
                <w:sz w:val="24"/>
              </w:rPr>
            </w:pPr>
          </w:p>
        </w:tc>
        <w:tc>
          <w:tcPr>
            <w:tcW w:w="2127" w:type="dxa"/>
          </w:tcPr>
          <w:p w14:paraId="27F296CD">
            <w:pPr>
              <w:spacing w:line="360" w:lineRule="auto"/>
              <w:jc w:val="center"/>
              <w:rPr>
                <w:rFonts w:cs="宋体" w:asciiTheme="minorEastAsia" w:hAnsiTheme="minorEastAsia" w:eastAsiaTheme="minorEastAsia"/>
                <w:sz w:val="24"/>
              </w:rPr>
            </w:pPr>
          </w:p>
        </w:tc>
        <w:tc>
          <w:tcPr>
            <w:tcW w:w="2126" w:type="dxa"/>
            <w:vAlign w:val="center"/>
          </w:tcPr>
          <w:p w14:paraId="1C5C60C2">
            <w:pPr>
              <w:spacing w:line="360" w:lineRule="auto"/>
              <w:jc w:val="center"/>
              <w:rPr>
                <w:rFonts w:cs="宋体" w:asciiTheme="minorEastAsia" w:hAnsiTheme="minorEastAsia" w:eastAsiaTheme="minorEastAsia"/>
                <w:sz w:val="24"/>
              </w:rPr>
            </w:pPr>
          </w:p>
        </w:tc>
      </w:tr>
      <w:tr w14:paraId="3444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EA77D94">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992" w:type="dxa"/>
            <w:vAlign w:val="center"/>
          </w:tcPr>
          <w:p w14:paraId="39103120">
            <w:pPr>
              <w:snapToGrid w:val="0"/>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X</w:t>
            </w:r>
            <w:r>
              <w:rPr>
                <w:rFonts w:cs="宋体" w:asciiTheme="minorEastAsia" w:hAnsiTheme="minorEastAsia" w:eastAsiaTheme="minorEastAsia"/>
                <w:sz w:val="24"/>
              </w:rPr>
              <w:t>X</w:t>
            </w:r>
          </w:p>
        </w:tc>
        <w:tc>
          <w:tcPr>
            <w:tcW w:w="2268" w:type="dxa"/>
            <w:vAlign w:val="center"/>
          </w:tcPr>
          <w:p w14:paraId="7488EE6B">
            <w:pPr>
              <w:snapToGrid w:val="0"/>
              <w:spacing w:line="360" w:lineRule="auto"/>
              <w:jc w:val="center"/>
              <w:rPr>
                <w:rFonts w:cs="宋体" w:asciiTheme="minorEastAsia" w:hAnsiTheme="minorEastAsia" w:eastAsiaTheme="minorEastAsia"/>
                <w:sz w:val="24"/>
              </w:rPr>
            </w:pPr>
          </w:p>
        </w:tc>
        <w:tc>
          <w:tcPr>
            <w:tcW w:w="2410" w:type="dxa"/>
            <w:vAlign w:val="center"/>
          </w:tcPr>
          <w:p w14:paraId="03D3A26C">
            <w:pPr>
              <w:snapToGrid w:val="0"/>
              <w:spacing w:line="360" w:lineRule="auto"/>
              <w:jc w:val="center"/>
              <w:rPr>
                <w:rFonts w:cs="宋体" w:asciiTheme="minorEastAsia" w:hAnsiTheme="minorEastAsia" w:eastAsiaTheme="minorEastAsia"/>
                <w:sz w:val="24"/>
              </w:rPr>
            </w:pPr>
          </w:p>
        </w:tc>
        <w:tc>
          <w:tcPr>
            <w:tcW w:w="2268" w:type="dxa"/>
            <w:vAlign w:val="center"/>
          </w:tcPr>
          <w:p w14:paraId="4B18AE4D">
            <w:pPr>
              <w:snapToGrid w:val="0"/>
              <w:spacing w:line="360" w:lineRule="auto"/>
              <w:jc w:val="center"/>
              <w:rPr>
                <w:rFonts w:cs="宋体" w:asciiTheme="minorEastAsia" w:hAnsiTheme="minorEastAsia" w:eastAsiaTheme="minorEastAsia"/>
                <w:sz w:val="24"/>
              </w:rPr>
            </w:pPr>
          </w:p>
        </w:tc>
        <w:tc>
          <w:tcPr>
            <w:tcW w:w="2126" w:type="dxa"/>
            <w:vAlign w:val="center"/>
          </w:tcPr>
          <w:p w14:paraId="14A13FD4">
            <w:pPr>
              <w:spacing w:line="360" w:lineRule="auto"/>
              <w:jc w:val="center"/>
              <w:rPr>
                <w:rFonts w:cs="宋体" w:asciiTheme="minorEastAsia" w:hAnsiTheme="minorEastAsia" w:eastAsiaTheme="minorEastAsia"/>
                <w:sz w:val="24"/>
              </w:rPr>
            </w:pPr>
          </w:p>
        </w:tc>
        <w:tc>
          <w:tcPr>
            <w:tcW w:w="2127" w:type="dxa"/>
          </w:tcPr>
          <w:p w14:paraId="2A3E7A86">
            <w:pPr>
              <w:spacing w:line="360" w:lineRule="auto"/>
              <w:jc w:val="center"/>
              <w:rPr>
                <w:rFonts w:cs="宋体" w:asciiTheme="minorEastAsia" w:hAnsiTheme="minorEastAsia" w:eastAsiaTheme="minorEastAsia"/>
                <w:sz w:val="24"/>
              </w:rPr>
            </w:pPr>
          </w:p>
        </w:tc>
        <w:tc>
          <w:tcPr>
            <w:tcW w:w="2126" w:type="dxa"/>
            <w:vAlign w:val="center"/>
          </w:tcPr>
          <w:p w14:paraId="6134D98B">
            <w:pPr>
              <w:spacing w:line="360" w:lineRule="auto"/>
              <w:jc w:val="center"/>
              <w:rPr>
                <w:rFonts w:cs="宋体" w:asciiTheme="minorEastAsia" w:hAnsiTheme="minorEastAsia" w:eastAsiaTheme="minorEastAsia"/>
                <w:sz w:val="24"/>
              </w:rPr>
            </w:pPr>
          </w:p>
        </w:tc>
      </w:tr>
      <w:tr w14:paraId="6128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54F9AF6">
            <w:pPr>
              <w:spacing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992" w:type="dxa"/>
            <w:vAlign w:val="center"/>
          </w:tcPr>
          <w:p w14:paraId="0004DFF5">
            <w:pPr>
              <w:snapToGrid w:val="0"/>
              <w:spacing w:line="360" w:lineRule="auto"/>
              <w:jc w:val="center"/>
              <w:rPr>
                <w:rFonts w:cs="宋体" w:asciiTheme="minorEastAsia" w:hAnsiTheme="minorEastAsia" w:eastAsiaTheme="minorEastAsia"/>
                <w:sz w:val="24"/>
              </w:rPr>
            </w:pPr>
          </w:p>
        </w:tc>
        <w:tc>
          <w:tcPr>
            <w:tcW w:w="2268" w:type="dxa"/>
            <w:vAlign w:val="center"/>
          </w:tcPr>
          <w:p w14:paraId="354CA6DE">
            <w:pPr>
              <w:snapToGrid w:val="0"/>
              <w:spacing w:line="360" w:lineRule="auto"/>
              <w:jc w:val="center"/>
              <w:rPr>
                <w:rFonts w:cs="宋体" w:asciiTheme="minorEastAsia" w:hAnsiTheme="minorEastAsia" w:eastAsiaTheme="minorEastAsia"/>
                <w:sz w:val="24"/>
              </w:rPr>
            </w:pPr>
          </w:p>
        </w:tc>
        <w:tc>
          <w:tcPr>
            <w:tcW w:w="2410" w:type="dxa"/>
            <w:vAlign w:val="center"/>
          </w:tcPr>
          <w:p w14:paraId="6E7F721C">
            <w:pPr>
              <w:snapToGrid w:val="0"/>
              <w:spacing w:line="360" w:lineRule="auto"/>
              <w:jc w:val="center"/>
              <w:rPr>
                <w:rFonts w:cs="宋体" w:asciiTheme="minorEastAsia" w:hAnsiTheme="minorEastAsia" w:eastAsiaTheme="minorEastAsia"/>
                <w:sz w:val="24"/>
              </w:rPr>
            </w:pPr>
          </w:p>
        </w:tc>
        <w:tc>
          <w:tcPr>
            <w:tcW w:w="2268" w:type="dxa"/>
            <w:vAlign w:val="center"/>
          </w:tcPr>
          <w:p w14:paraId="3F09AC13">
            <w:pPr>
              <w:snapToGrid w:val="0"/>
              <w:spacing w:line="360" w:lineRule="auto"/>
              <w:jc w:val="center"/>
              <w:rPr>
                <w:rFonts w:cs="宋体" w:asciiTheme="minorEastAsia" w:hAnsiTheme="minorEastAsia" w:eastAsiaTheme="minorEastAsia"/>
                <w:sz w:val="24"/>
              </w:rPr>
            </w:pPr>
          </w:p>
        </w:tc>
        <w:tc>
          <w:tcPr>
            <w:tcW w:w="2126" w:type="dxa"/>
            <w:vAlign w:val="center"/>
          </w:tcPr>
          <w:p w14:paraId="01D0F325">
            <w:pPr>
              <w:spacing w:line="360" w:lineRule="auto"/>
              <w:jc w:val="center"/>
              <w:rPr>
                <w:rFonts w:cs="宋体" w:asciiTheme="minorEastAsia" w:hAnsiTheme="minorEastAsia" w:eastAsiaTheme="minorEastAsia"/>
                <w:sz w:val="24"/>
              </w:rPr>
            </w:pPr>
          </w:p>
        </w:tc>
        <w:tc>
          <w:tcPr>
            <w:tcW w:w="2127" w:type="dxa"/>
          </w:tcPr>
          <w:p w14:paraId="262545AB">
            <w:pPr>
              <w:spacing w:line="360" w:lineRule="auto"/>
              <w:jc w:val="center"/>
              <w:rPr>
                <w:rFonts w:cs="宋体" w:asciiTheme="minorEastAsia" w:hAnsiTheme="minorEastAsia" w:eastAsiaTheme="minorEastAsia"/>
                <w:sz w:val="24"/>
              </w:rPr>
            </w:pPr>
          </w:p>
        </w:tc>
        <w:tc>
          <w:tcPr>
            <w:tcW w:w="2126" w:type="dxa"/>
            <w:vAlign w:val="center"/>
          </w:tcPr>
          <w:p w14:paraId="11716FD4">
            <w:pPr>
              <w:spacing w:line="360" w:lineRule="auto"/>
              <w:jc w:val="center"/>
              <w:rPr>
                <w:rFonts w:cs="宋体" w:asciiTheme="minorEastAsia" w:hAnsiTheme="minorEastAsia" w:eastAsiaTheme="minorEastAsia"/>
                <w:sz w:val="24"/>
              </w:rPr>
            </w:pPr>
          </w:p>
        </w:tc>
      </w:tr>
      <w:tr w14:paraId="7F40A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B526C21">
            <w:pPr>
              <w:spacing w:line="360" w:lineRule="auto"/>
              <w:jc w:val="center"/>
              <w:rPr>
                <w:rFonts w:cs="宋体" w:asciiTheme="minorEastAsia" w:hAnsiTheme="minorEastAsia" w:eastAsiaTheme="minorEastAsia"/>
                <w:sz w:val="24"/>
              </w:rPr>
            </w:pPr>
          </w:p>
        </w:tc>
        <w:tc>
          <w:tcPr>
            <w:tcW w:w="992" w:type="dxa"/>
            <w:vAlign w:val="center"/>
          </w:tcPr>
          <w:p w14:paraId="54E0A5BD">
            <w:pPr>
              <w:snapToGrid w:val="0"/>
              <w:spacing w:line="360" w:lineRule="auto"/>
              <w:jc w:val="center"/>
              <w:rPr>
                <w:rFonts w:cs="宋体" w:asciiTheme="minorEastAsia" w:hAnsiTheme="minorEastAsia" w:eastAsiaTheme="minorEastAsia"/>
                <w:sz w:val="24"/>
              </w:rPr>
            </w:pPr>
          </w:p>
        </w:tc>
        <w:tc>
          <w:tcPr>
            <w:tcW w:w="2268" w:type="dxa"/>
            <w:vAlign w:val="center"/>
          </w:tcPr>
          <w:p w14:paraId="36B5C23C">
            <w:pPr>
              <w:snapToGrid w:val="0"/>
              <w:spacing w:line="360" w:lineRule="auto"/>
              <w:jc w:val="center"/>
              <w:rPr>
                <w:rFonts w:cs="宋体" w:asciiTheme="minorEastAsia" w:hAnsiTheme="minorEastAsia" w:eastAsiaTheme="minorEastAsia"/>
                <w:sz w:val="24"/>
              </w:rPr>
            </w:pPr>
          </w:p>
        </w:tc>
        <w:tc>
          <w:tcPr>
            <w:tcW w:w="2410" w:type="dxa"/>
            <w:vAlign w:val="center"/>
          </w:tcPr>
          <w:p w14:paraId="61C386FC">
            <w:pPr>
              <w:snapToGrid w:val="0"/>
              <w:spacing w:line="360" w:lineRule="auto"/>
              <w:jc w:val="center"/>
              <w:rPr>
                <w:rFonts w:cs="宋体" w:asciiTheme="minorEastAsia" w:hAnsiTheme="minorEastAsia" w:eastAsiaTheme="minorEastAsia"/>
                <w:sz w:val="24"/>
              </w:rPr>
            </w:pPr>
          </w:p>
        </w:tc>
        <w:tc>
          <w:tcPr>
            <w:tcW w:w="2268" w:type="dxa"/>
            <w:vAlign w:val="center"/>
          </w:tcPr>
          <w:p w14:paraId="5CCB072B">
            <w:pPr>
              <w:snapToGrid w:val="0"/>
              <w:spacing w:line="360" w:lineRule="auto"/>
              <w:jc w:val="center"/>
              <w:rPr>
                <w:rFonts w:cs="宋体" w:asciiTheme="minorEastAsia" w:hAnsiTheme="minorEastAsia" w:eastAsiaTheme="minorEastAsia"/>
                <w:sz w:val="24"/>
              </w:rPr>
            </w:pPr>
          </w:p>
        </w:tc>
        <w:tc>
          <w:tcPr>
            <w:tcW w:w="2126" w:type="dxa"/>
            <w:vAlign w:val="center"/>
          </w:tcPr>
          <w:p w14:paraId="5ED9ABE1">
            <w:pPr>
              <w:spacing w:line="360" w:lineRule="auto"/>
              <w:jc w:val="center"/>
              <w:rPr>
                <w:rFonts w:cs="宋体" w:asciiTheme="minorEastAsia" w:hAnsiTheme="minorEastAsia" w:eastAsiaTheme="minorEastAsia"/>
                <w:sz w:val="24"/>
              </w:rPr>
            </w:pPr>
          </w:p>
        </w:tc>
        <w:tc>
          <w:tcPr>
            <w:tcW w:w="2127" w:type="dxa"/>
          </w:tcPr>
          <w:p w14:paraId="03507B25">
            <w:pPr>
              <w:spacing w:line="360" w:lineRule="auto"/>
              <w:jc w:val="center"/>
              <w:rPr>
                <w:rFonts w:cs="宋体" w:asciiTheme="minorEastAsia" w:hAnsiTheme="minorEastAsia" w:eastAsiaTheme="minorEastAsia"/>
                <w:sz w:val="24"/>
              </w:rPr>
            </w:pPr>
          </w:p>
        </w:tc>
        <w:tc>
          <w:tcPr>
            <w:tcW w:w="2126" w:type="dxa"/>
            <w:vAlign w:val="center"/>
          </w:tcPr>
          <w:p w14:paraId="2873ECA8">
            <w:pPr>
              <w:spacing w:line="360" w:lineRule="auto"/>
              <w:jc w:val="center"/>
              <w:rPr>
                <w:rFonts w:cs="宋体" w:asciiTheme="minorEastAsia" w:hAnsiTheme="minorEastAsia" w:eastAsiaTheme="minorEastAsia"/>
                <w:sz w:val="24"/>
              </w:rPr>
            </w:pPr>
          </w:p>
        </w:tc>
      </w:tr>
      <w:tr w14:paraId="3DF0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8BA1A64">
            <w:pPr>
              <w:spacing w:line="360" w:lineRule="auto"/>
              <w:jc w:val="center"/>
              <w:rPr>
                <w:rFonts w:cs="宋体" w:asciiTheme="minorEastAsia" w:hAnsiTheme="minorEastAsia" w:eastAsiaTheme="minorEastAsia"/>
                <w:sz w:val="24"/>
              </w:rPr>
            </w:pPr>
          </w:p>
        </w:tc>
        <w:tc>
          <w:tcPr>
            <w:tcW w:w="992" w:type="dxa"/>
            <w:vAlign w:val="center"/>
          </w:tcPr>
          <w:p w14:paraId="133A7FD6">
            <w:pPr>
              <w:snapToGrid w:val="0"/>
              <w:spacing w:line="360" w:lineRule="auto"/>
              <w:jc w:val="center"/>
              <w:rPr>
                <w:rFonts w:cs="宋体" w:asciiTheme="minorEastAsia" w:hAnsiTheme="minorEastAsia" w:eastAsiaTheme="minorEastAsia"/>
                <w:sz w:val="24"/>
              </w:rPr>
            </w:pPr>
          </w:p>
        </w:tc>
        <w:tc>
          <w:tcPr>
            <w:tcW w:w="2268" w:type="dxa"/>
            <w:vAlign w:val="center"/>
          </w:tcPr>
          <w:p w14:paraId="6B17CE8D">
            <w:pPr>
              <w:snapToGrid w:val="0"/>
              <w:spacing w:line="360" w:lineRule="auto"/>
              <w:jc w:val="center"/>
              <w:rPr>
                <w:rFonts w:cs="宋体" w:asciiTheme="minorEastAsia" w:hAnsiTheme="minorEastAsia" w:eastAsiaTheme="minorEastAsia"/>
                <w:sz w:val="24"/>
              </w:rPr>
            </w:pPr>
          </w:p>
        </w:tc>
        <w:tc>
          <w:tcPr>
            <w:tcW w:w="2410" w:type="dxa"/>
            <w:vAlign w:val="center"/>
          </w:tcPr>
          <w:p w14:paraId="1EADE9C0">
            <w:pPr>
              <w:snapToGrid w:val="0"/>
              <w:spacing w:line="360" w:lineRule="auto"/>
              <w:jc w:val="center"/>
              <w:rPr>
                <w:rFonts w:cs="宋体" w:asciiTheme="minorEastAsia" w:hAnsiTheme="minorEastAsia" w:eastAsiaTheme="minorEastAsia"/>
                <w:sz w:val="24"/>
              </w:rPr>
            </w:pPr>
          </w:p>
        </w:tc>
        <w:tc>
          <w:tcPr>
            <w:tcW w:w="2268" w:type="dxa"/>
            <w:vAlign w:val="center"/>
          </w:tcPr>
          <w:p w14:paraId="02550228">
            <w:pPr>
              <w:snapToGrid w:val="0"/>
              <w:spacing w:line="360" w:lineRule="auto"/>
              <w:jc w:val="center"/>
              <w:rPr>
                <w:rFonts w:cs="宋体" w:asciiTheme="minorEastAsia" w:hAnsiTheme="minorEastAsia" w:eastAsiaTheme="minorEastAsia"/>
                <w:sz w:val="24"/>
              </w:rPr>
            </w:pPr>
          </w:p>
        </w:tc>
        <w:tc>
          <w:tcPr>
            <w:tcW w:w="2126" w:type="dxa"/>
            <w:vAlign w:val="center"/>
          </w:tcPr>
          <w:p w14:paraId="7841AF67">
            <w:pPr>
              <w:spacing w:line="360" w:lineRule="auto"/>
              <w:jc w:val="center"/>
              <w:rPr>
                <w:rFonts w:cs="宋体" w:asciiTheme="minorEastAsia" w:hAnsiTheme="minorEastAsia" w:eastAsiaTheme="minorEastAsia"/>
                <w:sz w:val="24"/>
              </w:rPr>
            </w:pPr>
          </w:p>
        </w:tc>
        <w:tc>
          <w:tcPr>
            <w:tcW w:w="2127" w:type="dxa"/>
          </w:tcPr>
          <w:p w14:paraId="32591972">
            <w:pPr>
              <w:spacing w:line="360" w:lineRule="auto"/>
              <w:jc w:val="center"/>
              <w:rPr>
                <w:rFonts w:cs="宋体" w:asciiTheme="minorEastAsia" w:hAnsiTheme="minorEastAsia" w:eastAsiaTheme="minorEastAsia"/>
                <w:sz w:val="24"/>
              </w:rPr>
            </w:pPr>
          </w:p>
        </w:tc>
        <w:tc>
          <w:tcPr>
            <w:tcW w:w="2126" w:type="dxa"/>
            <w:vAlign w:val="center"/>
          </w:tcPr>
          <w:p w14:paraId="76E4B9D9">
            <w:pPr>
              <w:spacing w:line="360" w:lineRule="auto"/>
              <w:jc w:val="center"/>
              <w:rPr>
                <w:rFonts w:cs="宋体" w:asciiTheme="minorEastAsia" w:hAnsiTheme="minorEastAsia" w:eastAsiaTheme="minorEastAsia"/>
                <w:sz w:val="24"/>
              </w:rPr>
            </w:pPr>
          </w:p>
        </w:tc>
      </w:tr>
      <w:tr w14:paraId="373D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65691226">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磋商报价（小写）</w:t>
            </w:r>
          </w:p>
        </w:tc>
        <w:tc>
          <w:tcPr>
            <w:tcW w:w="8647" w:type="dxa"/>
            <w:gridSpan w:val="4"/>
          </w:tcPr>
          <w:p w14:paraId="7AB0842A">
            <w:pPr>
              <w:spacing w:line="360" w:lineRule="auto"/>
              <w:jc w:val="center"/>
              <w:rPr>
                <w:rFonts w:cs="宋体" w:asciiTheme="minorEastAsia" w:hAnsiTheme="minorEastAsia" w:eastAsiaTheme="minorEastAsia"/>
                <w:sz w:val="24"/>
              </w:rPr>
            </w:pPr>
          </w:p>
        </w:tc>
      </w:tr>
      <w:tr w14:paraId="7352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4D7344A5">
            <w:pPr>
              <w:spacing w:line="360" w:lineRule="auto"/>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磋商报价（大写）</w:t>
            </w:r>
          </w:p>
        </w:tc>
        <w:tc>
          <w:tcPr>
            <w:tcW w:w="8647" w:type="dxa"/>
            <w:gridSpan w:val="4"/>
          </w:tcPr>
          <w:p w14:paraId="0FA165AD">
            <w:pPr>
              <w:spacing w:line="360" w:lineRule="auto"/>
              <w:jc w:val="center"/>
              <w:rPr>
                <w:rFonts w:cs="宋体" w:asciiTheme="minorEastAsia" w:hAnsiTheme="minorEastAsia" w:eastAsiaTheme="minorEastAsia"/>
                <w:sz w:val="24"/>
              </w:rPr>
            </w:pPr>
          </w:p>
        </w:tc>
      </w:tr>
    </w:tbl>
    <w:p w14:paraId="5F7545C3">
      <w:pPr>
        <w:spacing w:line="360" w:lineRule="auto"/>
        <w:ind w:left="-2" w:leftChars="-1" w:firstLine="480" w:firstLineChars="200"/>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注：</w:t>
      </w:r>
      <w:r>
        <w:rPr>
          <w:rFonts w:hint="eastAsia" w:cs="仿宋_GB2312" w:asciiTheme="minorEastAsia" w:hAnsiTheme="minorEastAsia" w:eastAsiaTheme="minorEastAsia"/>
          <w:kern w:val="0"/>
          <w:sz w:val="24"/>
          <w:lang w:val="zh-CN"/>
        </w:rPr>
        <w:t>1、</w:t>
      </w:r>
      <w:r>
        <w:rPr>
          <w:rFonts w:hint="eastAsia" w:cs="宋体" w:asciiTheme="minorEastAsia" w:hAnsiTheme="minorEastAsia" w:eastAsiaTheme="minorEastAsia"/>
          <w:kern w:val="0"/>
          <w:sz w:val="24"/>
          <w:lang w:val="zh-CN"/>
        </w:rPr>
        <w:t>供应商需按本表格式填写</w:t>
      </w:r>
      <w:r>
        <w:rPr>
          <w:rFonts w:hint="eastAsia" w:cs="宋体" w:asciiTheme="minorEastAsia" w:hAnsiTheme="minorEastAsia" w:eastAsiaTheme="minorEastAsia"/>
          <w:b/>
          <w:kern w:val="0"/>
          <w:sz w:val="24"/>
          <w:lang w:val="zh-CN"/>
        </w:rPr>
        <w:t>，</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响应文件含有采购人不能接受的附加条件，响应无效</w:t>
      </w:r>
      <w:r>
        <w:rPr>
          <w:rFonts w:hint="eastAsia" w:cs="仿宋_GB2312" w:asciiTheme="minorEastAsia" w:hAnsiTheme="minorEastAsia" w:eastAsiaTheme="minorEastAsia"/>
          <w:kern w:val="0"/>
          <w:sz w:val="24"/>
          <w:lang w:val="zh-CN"/>
        </w:rPr>
        <w:t>。</w:t>
      </w:r>
    </w:p>
    <w:p w14:paraId="439D340E">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2</w:t>
      </w:r>
      <w:r>
        <w:rPr>
          <w:rFonts w:cs="仿宋_GB2312" w:asciiTheme="minorEastAsia" w:hAnsiTheme="minorEastAsia" w:eastAsiaTheme="minorEastAsia"/>
          <w:kern w:val="0"/>
          <w:sz w:val="24"/>
          <w:lang w:val="zh-CN"/>
        </w:rPr>
        <w:t>、</w:t>
      </w:r>
      <w:r>
        <w:rPr>
          <w:rFonts w:hint="eastAsia" w:cs="宋体" w:asciiTheme="minorEastAsia" w:hAnsiTheme="minorEastAsia" w:eastAsiaTheme="minorEastAsia"/>
          <w:kern w:val="0"/>
          <w:sz w:val="24"/>
          <w:lang w:val="zh-CN"/>
        </w:rPr>
        <w:t>有关本项目实施所涉及的一切费用均计入报价。</w:t>
      </w:r>
      <w:r>
        <w:rPr>
          <w:rFonts w:hint="eastAsia" w:cs="宋体" w:asciiTheme="minorEastAsia" w:hAnsiTheme="minorEastAsia" w:eastAsiaTheme="minorEastAsia"/>
          <w:b/>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kern w:val="0"/>
          <w:sz w:val="24"/>
          <w:lang w:val="zh-CN"/>
        </w:rPr>
        <w:t>，</w:t>
      </w:r>
      <w:r>
        <w:rPr>
          <w:rFonts w:hint="eastAsia" w:cs="宋体" w:asciiTheme="minorEastAsia" w:hAnsiTheme="minorEastAsia" w:eastAsiaTheme="minorEastAsia"/>
          <w:b/>
          <w:kern w:val="0"/>
          <w:sz w:val="24"/>
          <w:lang w:val="zh-CN"/>
        </w:rPr>
        <w:t>不得出现“0元”“免费赠送”等形式的无偿报价，</w:t>
      </w:r>
      <w:r>
        <w:rPr>
          <w:rFonts w:hint="eastAsia" w:cs="宋体" w:asciiTheme="minorEastAsia" w:hAnsiTheme="minorEastAsia" w:eastAsiaTheme="minorEastAsia"/>
          <w:b/>
          <w:kern w:val="0"/>
          <w:sz w:val="24"/>
        </w:rPr>
        <w:t>否则视为</w:t>
      </w:r>
      <w:r>
        <w:rPr>
          <w:rFonts w:hint="eastAsia" w:cs="宋体" w:asciiTheme="minorEastAsia" w:hAnsiTheme="minorEastAsia" w:eastAsiaTheme="minorEastAsia"/>
          <w:b/>
          <w:sz w:val="24"/>
        </w:rPr>
        <w:t>最后报价文件含有采购人不能接受的附加条件，响应无效</w:t>
      </w:r>
      <w:r>
        <w:rPr>
          <w:rFonts w:hint="eastAsia" w:cs="宋体" w:asciiTheme="minorEastAsia" w:hAnsiTheme="minorEastAsia" w:eastAsiaTheme="minorEastAsia"/>
          <w:b/>
          <w:kern w:val="0"/>
          <w:sz w:val="24"/>
          <w:lang w:val="zh-CN"/>
        </w:rPr>
        <w:t>；采购内容未包含在《最后报价一览表》名称栏中，供应商不能作出合理解释的，</w:t>
      </w:r>
      <w:r>
        <w:rPr>
          <w:rFonts w:hint="eastAsia" w:cs="宋体" w:asciiTheme="minorEastAsia" w:hAnsiTheme="minorEastAsia" w:eastAsiaTheme="minorEastAsia"/>
          <w:b/>
          <w:kern w:val="0"/>
          <w:sz w:val="24"/>
        </w:rPr>
        <w:t>视为</w:t>
      </w:r>
      <w:r>
        <w:rPr>
          <w:rFonts w:hint="eastAsia" w:cs="宋体" w:asciiTheme="minorEastAsia" w:hAnsiTheme="minorEastAsia" w:eastAsiaTheme="minorEastAsia"/>
          <w:b/>
          <w:sz w:val="24"/>
        </w:rPr>
        <w:t>响应文件含有采购人不能接受的附加条件的，响应无效。</w:t>
      </w:r>
    </w:p>
    <w:p w14:paraId="6B066B31">
      <w:pPr>
        <w:snapToGrid w:val="0"/>
        <w:spacing w:line="360" w:lineRule="auto"/>
        <w:ind w:firstLine="480" w:firstLineChars="20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3、特别提示：采购代理机构将对项目名称和项目编号，成交供应商名称、地址和成交金额，</w:t>
      </w:r>
      <w:r>
        <w:rPr>
          <w:rFonts w:hint="eastAsia" w:cs="宋体" w:asciiTheme="minorEastAsia" w:hAnsiTheme="minorEastAsia" w:eastAsiaTheme="minorEastAsia"/>
          <w:kern w:val="0"/>
          <w:sz w:val="24"/>
          <w:lang w:val="zh-CN"/>
        </w:rPr>
        <w:t>主要成交标的名称、服务范围、服务要求、服务时间、服务标准等予以公示</w:t>
      </w:r>
      <w:r>
        <w:rPr>
          <w:rFonts w:hint="eastAsia" w:cs="仿宋_GB2312" w:asciiTheme="minorEastAsia" w:hAnsiTheme="minorEastAsia" w:eastAsiaTheme="minorEastAsia"/>
          <w:kern w:val="0"/>
          <w:sz w:val="24"/>
          <w:lang w:val="zh-CN"/>
        </w:rPr>
        <w:t>。</w:t>
      </w:r>
    </w:p>
    <w:p w14:paraId="46F0F2FC">
      <w:pPr>
        <w:spacing w:line="360" w:lineRule="auto"/>
        <w:ind w:firstLine="480" w:firstLineChars="200"/>
        <w:rPr>
          <w:rFonts w:cs="仿宋_GB2312" w:asciiTheme="minorEastAsia" w:hAnsiTheme="minorEastAsia" w:eastAsiaTheme="minorEastAsia"/>
          <w:kern w:val="0"/>
          <w:sz w:val="24"/>
          <w:u w:val="single"/>
          <w:lang w:val="zh-CN"/>
        </w:rPr>
      </w:pPr>
      <w:r>
        <w:rPr>
          <w:rFonts w:hint="eastAsia" w:cs="仿宋_GB2312" w:asciiTheme="minorEastAsia" w:hAnsiTheme="minorEastAsia" w:eastAsiaTheme="minorEastAsia"/>
          <w:kern w:val="0"/>
          <w:sz w:val="24"/>
          <w:szCs w:val="22"/>
          <w:lang w:val="zh-CN"/>
        </w:rPr>
        <w:t>4</w:t>
      </w:r>
      <w:r>
        <w:rPr>
          <w:rFonts w:cs="仿宋_GB2312" w:asciiTheme="minorEastAsia" w:hAnsiTheme="minorEastAsia" w:eastAsiaTheme="minorEastAsia"/>
          <w:kern w:val="0"/>
          <w:sz w:val="24"/>
          <w:szCs w:val="22"/>
          <w:lang w:val="zh-CN"/>
        </w:rPr>
        <w:t>、</w:t>
      </w:r>
      <w:r>
        <w:rPr>
          <w:rFonts w:hint="eastAsia" w:cs="仿宋_GB2312" w:asciiTheme="minorEastAsia" w:hAnsiTheme="minorEastAsia" w:eastAsiaTheme="minorEastAsia"/>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kern w:val="0"/>
          <w:sz w:val="24"/>
          <w:lang w:val="zh-CN"/>
        </w:rPr>
        <w:t>提供</w:t>
      </w:r>
      <w:r>
        <w:rPr>
          <w:rFonts w:hint="eastAsia" w:cs="仿宋_GB2312" w:asciiTheme="minorEastAsia" w:hAnsiTheme="minorEastAsia" w:eastAsiaTheme="minorEastAsia"/>
          <w:kern w:val="0"/>
          <w:sz w:val="24"/>
          <w:lang w:val="zh-CN"/>
        </w:rPr>
        <w:t>的中小企业</w:t>
      </w:r>
      <w:r>
        <w:rPr>
          <w:rFonts w:cs="仿宋_GB2312" w:asciiTheme="minorEastAsia" w:hAnsiTheme="minorEastAsia" w:eastAsiaTheme="minorEastAsia"/>
          <w:kern w:val="0"/>
          <w:sz w:val="24"/>
          <w:lang w:val="zh-CN"/>
        </w:rPr>
        <w:t>声明函内容不实的，属于提供虚假材料谋取中标、成交，依照《中华人民共和国政府采购法》等国家有关规定追究相应责任。</w:t>
      </w:r>
    </w:p>
    <w:p w14:paraId="1151B8F1">
      <w:pPr>
        <w:snapToGrid w:val="0"/>
        <w:spacing w:line="360" w:lineRule="auto"/>
        <w:ind w:firstLine="480" w:firstLineChars="200"/>
        <w:jc w:val="left"/>
        <w:rPr>
          <w:rFonts w:ascii="宋体" w:hAnsi="宋体" w:cs="宋体"/>
          <w:color w:val="FF0000"/>
          <w:kern w:val="0"/>
          <w:sz w:val="24"/>
          <w:lang w:val="zh-CN"/>
        </w:rPr>
      </w:pPr>
      <w:r>
        <w:rPr>
          <w:rFonts w:hint="eastAsia" w:ascii="宋体" w:hAnsi="宋体" w:cs="宋体"/>
          <w:color w:val="FF0000"/>
          <w:kern w:val="0"/>
          <w:sz w:val="24"/>
          <w:szCs w:val="22"/>
          <w:lang w:val="zh-CN"/>
        </w:rPr>
        <w:t>5、</w:t>
      </w:r>
      <w:r>
        <w:rPr>
          <w:rFonts w:hint="eastAsia" w:cs="仿宋_GB2312" w:asciiTheme="minorEastAsia" w:hAnsiTheme="minorEastAsia" w:eastAsiaTheme="minorEastAsia"/>
          <w:color w:val="FF0000"/>
          <w:kern w:val="0"/>
          <w:sz w:val="24"/>
          <w:lang w:val="zh-CN"/>
        </w:rPr>
        <w:t>如有多轮报价，则每轮报价</w:t>
      </w:r>
      <w:r>
        <w:rPr>
          <w:rFonts w:hint="eastAsia" w:cs="宋体" w:asciiTheme="minorEastAsia" w:hAnsiTheme="minorEastAsia" w:eastAsiaTheme="minorEastAsia"/>
          <w:color w:val="FF0000"/>
          <w:kern w:val="0"/>
          <w:sz w:val="24"/>
          <w:lang w:val="zh-CN"/>
        </w:rPr>
        <w:t>供应商均</w:t>
      </w:r>
      <w:r>
        <w:rPr>
          <w:rFonts w:hint="eastAsia" w:ascii="宋体" w:hAnsi="宋体" w:cs="宋体"/>
          <w:color w:val="FF0000"/>
          <w:kern w:val="0"/>
          <w:sz w:val="24"/>
          <w:lang w:val="zh-CN"/>
        </w:rPr>
        <w:t>需按本表格式填写</w:t>
      </w:r>
      <w:r>
        <w:rPr>
          <w:rFonts w:cs="仿宋_GB2312" w:asciiTheme="minorEastAsia" w:hAnsiTheme="minorEastAsia" w:eastAsiaTheme="minorEastAsia"/>
          <w:color w:val="FF0000"/>
          <w:kern w:val="0"/>
          <w:sz w:val="24"/>
          <w:lang w:val="zh-CN"/>
        </w:rPr>
        <w:t>。</w:t>
      </w:r>
    </w:p>
    <w:p w14:paraId="210705F8">
      <w:pPr>
        <w:spacing w:line="360" w:lineRule="auto"/>
        <w:ind w:right="-874" w:rightChars="-416"/>
        <w:rPr>
          <w:rFonts w:cs="仿宋_GB2312" w:asciiTheme="minorEastAsia" w:hAnsiTheme="minorEastAsia" w:eastAsiaTheme="minorEastAsia"/>
          <w:sz w:val="24"/>
        </w:rPr>
      </w:pPr>
    </w:p>
    <w:p w14:paraId="0434F501">
      <w:pPr>
        <w:spacing w:line="360" w:lineRule="auto"/>
        <w:ind w:right="-874" w:rightChars="-416"/>
        <w:rPr>
          <w:rFonts w:cs="仿宋_GB2312" w:asciiTheme="minorEastAsia" w:hAnsiTheme="minorEastAsia" w:eastAsiaTheme="minorEastAsia"/>
          <w:sz w:val="24"/>
        </w:rPr>
      </w:pPr>
    </w:p>
    <w:p w14:paraId="4C0689CC">
      <w:pPr>
        <w:spacing w:line="360" w:lineRule="auto"/>
        <w:ind w:right="-874" w:rightChars="-416"/>
        <w:rPr>
          <w:rFonts w:cs="仿宋_GB2312" w:asciiTheme="minorEastAsia" w:hAnsiTheme="minorEastAsia" w:eastAsiaTheme="minorEastAsia"/>
          <w:sz w:val="24"/>
        </w:rPr>
      </w:pPr>
    </w:p>
    <w:p w14:paraId="7F4D3444">
      <w:pPr>
        <w:autoSpaceDE w:val="0"/>
        <w:autoSpaceDN w:val="0"/>
        <w:spacing w:line="360" w:lineRule="auto"/>
        <w:ind w:firstLine="4536" w:firstLineChars="189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 xml:space="preserve">磋商供应商名称(公章)： </w:t>
      </w:r>
    </w:p>
    <w:p w14:paraId="6E8B9E4D">
      <w:pPr>
        <w:autoSpaceDE w:val="0"/>
        <w:autoSpaceDN w:val="0"/>
        <w:spacing w:line="360" w:lineRule="auto"/>
        <w:ind w:left="2" w:leftChars="1" w:firstLine="9456" w:firstLineChars="3940"/>
        <w:jc w:val="left"/>
        <w:rPr>
          <w:rFonts w:cs="仿宋_GB2312" w:asciiTheme="minorEastAsia" w:hAnsiTheme="minorEastAsia" w:eastAsiaTheme="minorEastAsia"/>
          <w:kern w:val="0"/>
          <w:sz w:val="24"/>
          <w:lang w:val="zh-CN"/>
        </w:rPr>
      </w:pPr>
      <w:r>
        <w:rPr>
          <w:rFonts w:hint="eastAsia" w:cs="仿宋_GB2312" w:asciiTheme="minorEastAsia" w:hAnsiTheme="minorEastAsia" w:eastAsiaTheme="minorEastAsia"/>
          <w:kern w:val="0"/>
          <w:sz w:val="24"/>
          <w:lang w:val="zh-CN"/>
        </w:rPr>
        <w:t xml:space="preserve">法定代表人（负责人）或委托代理人(签名)：              </w:t>
      </w:r>
    </w:p>
    <w:p w14:paraId="0303CC89">
      <w:pPr>
        <w:spacing w:line="360" w:lineRule="auto"/>
        <w:ind w:left="4620" w:leftChars="2200" w:firstLine="4920" w:firstLineChars="2050"/>
        <w:rPr>
          <w:rFonts w:asciiTheme="minorEastAsia" w:hAnsiTheme="minorEastAsia" w:eastAsiaTheme="minorEastAsia"/>
          <w:sz w:val="24"/>
        </w:rPr>
      </w:pPr>
      <w:r>
        <w:rPr>
          <w:rFonts w:hint="eastAsia" w:cs="仿宋_GB2312" w:asciiTheme="minorEastAsia" w:hAnsiTheme="minorEastAsia" w:eastAsiaTheme="minorEastAsia"/>
          <w:kern w:val="0"/>
          <w:sz w:val="24"/>
          <w:lang w:val="zh-CN"/>
        </w:rPr>
        <w:t>日期</w:t>
      </w:r>
      <w:r>
        <w:rPr>
          <w:rFonts w:hint="eastAsia" w:cs="仿宋_GB2312" w:asciiTheme="minorEastAsia" w:hAnsiTheme="minorEastAsia" w:eastAsiaTheme="minorEastAsia"/>
          <w:kern w:val="0"/>
          <w:sz w:val="24"/>
        </w:rPr>
        <w:t>：</w:t>
      </w:r>
      <w:r>
        <w:rPr>
          <w:rFonts w:hint="eastAsia" w:cs="仿宋_GB2312" w:asciiTheme="minorEastAsia" w:hAnsiTheme="minorEastAsia" w:eastAsiaTheme="minorEastAsia"/>
          <w:kern w:val="0"/>
          <w:sz w:val="24"/>
          <w:lang w:val="zh-CN"/>
        </w:rPr>
        <w:t xml:space="preserve">   年   月   日</w:t>
      </w:r>
    </w:p>
    <w:p w14:paraId="2CFEFB7D">
      <w:pPr>
        <w:spacing w:line="360" w:lineRule="auto"/>
        <w:ind w:right="-874" w:rightChars="-416"/>
        <w:rPr>
          <w:rFonts w:cs="仿宋_GB2312" w:asciiTheme="minorEastAsia" w:hAnsiTheme="minorEastAsia" w:eastAsiaTheme="minorEastAsia"/>
          <w:kern w:val="0"/>
          <w:sz w:val="24"/>
          <w:lang w:val="zh-CN"/>
        </w:rPr>
        <w:sectPr>
          <w:pgSz w:w="16838" w:h="11906" w:orient="landscape"/>
          <w:pgMar w:top="1418" w:right="471" w:bottom="1418" w:left="777" w:header="851" w:footer="992" w:gutter="0"/>
          <w:cols w:space="720" w:num="1"/>
          <w:titlePg/>
          <w:docGrid w:linePitch="312" w:charSpace="0"/>
        </w:sectPr>
      </w:pPr>
    </w:p>
    <w:p w14:paraId="1605418E">
      <w:pPr>
        <w:widowControl/>
        <w:adjustRightInd/>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（二）中小企业声明函</w:t>
      </w:r>
      <w:bookmarkStart w:id="184" w:name="_Toc465665161"/>
      <w:r>
        <w:rPr>
          <w:rFonts w:hint="eastAsia" w:asciiTheme="minorEastAsia" w:hAnsiTheme="minorEastAsia" w:eastAsiaTheme="minorEastAsia"/>
          <w:b/>
          <w:sz w:val="32"/>
          <w:szCs w:val="32"/>
        </w:rPr>
        <w:t>（如果有）</w:t>
      </w:r>
    </w:p>
    <w:p w14:paraId="10BA9739">
      <w:pPr>
        <w:widowControl/>
        <w:spacing w:line="360" w:lineRule="auto"/>
        <w:ind w:firstLine="120" w:firstLineChars="50"/>
        <w:jc w:val="left"/>
        <w:rPr>
          <w:rFonts w:cs="宋体" w:asciiTheme="minorEastAsia" w:hAnsiTheme="minorEastAsia" w:eastAsiaTheme="minorEastAsia"/>
          <w:b/>
          <w:sz w:val="24"/>
        </w:rPr>
      </w:pPr>
    </w:p>
    <w:p w14:paraId="51039445">
      <w:pPr>
        <w:widowControl/>
        <w:spacing w:line="360" w:lineRule="auto"/>
        <w:ind w:firstLine="120" w:firstLineChars="50"/>
        <w:jc w:val="left"/>
        <w:rPr>
          <w:rFonts w:cs="宋体" w:asciiTheme="minorEastAsia" w:hAnsiTheme="minorEastAsia" w:eastAsiaTheme="minorEastAsia"/>
          <w:b/>
          <w:sz w:val="24"/>
        </w:rPr>
      </w:pPr>
      <w:r>
        <w:rPr>
          <w:rFonts w:hint="eastAsia" w:cs="宋体" w:asciiTheme="minorEastAsia" w:hAnsiTheme="minorEastAsia" w:eastAsiaTheme="minorEastAsia"/>
          <w:b/>
          <w:sz w:val="24"/>
        </w:rPr>
        <w:t xml:space="preserve"> [</w:t>
      </w:r>
      <w:r>
        <w:rPr>
          <w:rFonts w:hint="eastAsia" w:cs="宋体" w:asciiTheme="minorEastAsia" w:hAnsiTheme="minorEastAsia" w:eastAsiaTheme="minorEastAsia"/>
          <w:b/>
          <w:bCs/>
          <w:sz w:val="24"/>
        </w:rPr>
        <w:t>竞争性磋商邀请公告</w:t>
      </w:r>
      <w:r>
        <w:rPr>
          <w:rFonts w:hint="eastAsia" w:cs="宋体" w:asciiTheme="minorEastAsia" w:hAnsiTheme="minorEastAsia" w:eastAsiaTheme="minorEastAsia"/>
          <w:b/>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sz w:val="24"/>
        </w:rPr>
        <w:t>5</w:t>
      </w:r>
      <w:r>
        <w:rPr>
          <w:rFonts w:hint="eastAsia" w:cs="宋体" w:asciiTheme="minorEastAsia" w:hAnsiTheme="minorEastAsia" w:eastAsiaTheme="minorEastAsia"/>
          <w:b/>
          <w:sz w:val="24"/>
        </w:rPr>
        <w:t>）。]</w:t>
      </w:r>
    </w:p>
    <w:p w14:paraId="2807DA3E">
      <w:pPr>
        <w:widowControl/>
        <w:adjustRightInd/>
        <w:jc w:val="center"/>
        <w:rPr>
          <w:rFonts w:cs="仿宋_GB2312" w:asciiTheme="minorEastAsia" w:hAnsiTheme="minorEastAsia" w:eastAsiaTheme="minorEastAsia"/>
          <w:sz w:val="24"/>
        </w:rPr>
      </w:pPr>
    </w:p>
    <w:p w14:paraId="0F544819">
      <w:pPr>
        <w:widowControl/>
        <w:adjustRightInd/>
        <w:jc w:val="left"/>
        <w:rPr>
          <w:rFonts w:cs="宋体" w:asciiTheme="minorEastAsia" w:hAnsiTheme="minorEastAsia" w:eastAsiaTheme="minorEastAsia"/>
          <w:b/>
          <w:sz w:val="32"/>
          <w:szCs w:val="32"/>
        </w:rPr>
      </w:pPr>
      <w:r>
        <w:rPr>
          <w:rFonts w:cs="宋体" w:asciiTheme="minorEastAsia" w:hAnsiTheme="minorEastAsia" w:eastAsiaTheme="minorEastAsia"/>
          <w:b/>
          <w:sz w:val="32"/>
          <w:szCs w:val="32"/>
        </w:rPr>
        <w:br w:type="page"/>
      </w:r>
    </w:p>
    <w:p w14:paraId="5017747C">
      <w:pPr>
        <w:pStyle w:val="631"/>
      </w:pPr>
      <w:r>
        <w:rPr>
          <w:rFonts w:hint="eastAsia"/>
        </w:rPr>
        <w:t>附件</w:t>
      </w:r>
      <w:bookmarkEnd w:id="184"/>
    </w:p>
    <w:p w14:paraId="798642FC">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附件1：质疑函范本及制作说明</w:t>
      </w:r>
    </w:p>
    <w:p w14:paraId="31455133">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质疑函范本</w:t>
      </w:r>
    </w:p>
    <w:p w14:paraId="6D5BA268">
      <w:pPr>
        <w:snapToGrid w:val="0"/>
        <w:spacing w:before="240" w:beforeLines="100"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一、质疑供应商基本信息</w:t>
      </w:r>
    </w:p>
    <w:p w14:paraId="5B6047FD">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质疑供应商：</w:t>
      </w:r>
      <w:r>
        <w:rPr>
          <w:rFonts w:hint="eastAsia" w:cs="仿宋_GB2312" w:asciiTheme="minorEastAsia" w:hAnsiTheme="minorEastAsia" w:eastAsiaTheme="minorEastAsia"/>
          <w:sz w:val="24"/>
          <w:u w:val="dotted"/>
        </w:rPr>
        <w:t xml:space="preserve">                                        </w:t>
      </w:r>
    </w:p>
    <w:p w14:paraId="2240CC91">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地址：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486511C3">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0EE218B8">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p>
    <w:p w14:paraId="265CDCDA">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16A7C32E">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地址： </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p>
    <w:p w14:paraId="37AE654A">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二、质疑项目基本情况</w:t>
      </w:r>
    </w:p>
    <w:p w14:paraId="294A8CDD">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质疑项目的名称：</w:t>
      </w:r>
      <w:r>
        <w:rPr>
          <w:rFonts w:hint="eastAsia" w:cs="仿宋_GB2312" w:asciiTheme="minorEastAsia" w:hAnsiTheme="minorEastAsia" w:eastAsiaTheme="minorEastAsia"/>
          <w:sz w:val="24"/>
          <w:u w:val="dotted"/>
        </w:rPr>
        <w:t xml:space="preserve">                                      </w:t>
      </w:r>
    </w:p>
    <w:p w14:paraId="20CEE8A4">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质疑项目的编号：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114C000B">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p>
    <w:p w14:paraId="2D8F87DB">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采购文件获取日期：</w:t>
      </w:r>
      <w:r>
        <w:rPr>
          <w:rFonts w:hint="eastAsia" w:cs="仿宋_GB2312" w:asciiTheme="minorEastAsia" w:hAnsiTheme="minorEastAsia" w:eastAsiaTheme="minorEastAsia"/>
          <w:sz w:val="24"/>
          <w:u w:val="dotted"/>
        </w:rPr>
        <w:t xml:space="preserve">                                           </w:t>
      </w:r>
    </w:p>
    <w:p w14:paraId="53C389FE">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三、质疑事项具体内容</w:t>
      </w:r>
    </w:p>
    <w:p w14:paraId="37F619E2">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质疑事项1：</w:t>
      </w:r>
      <w:r>
        <w:rPr>
          <w:rFonts w:hint="eastAsia" w:cs="仿宋_GB2312" w:asciiTheme="minorEastAsia" w:hAnsiTheme="minorEastAsia" w:eastAsiaTheme="minorEastAsia"/>
          <w:sz w:val="24"/>
          <w:u w:val="dotted"/>
        </w:rPr>
        <w:t xml:space="preserve">                                         </w:t>
      </w:r>
    </w:p>
    <w:p w14:paraId="58746FB3">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6D6B359F">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 xml:space="preserve">                                                       </w:t>
      </w:r>
    </w:p>
    <w:p w14:paraId="2A2B2967">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2A2C9544">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2069CFCA">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质疑事项2</w:t>
      </w:r>
    </w:p>
    <w:p w14:paraId="2390E92B">
      <w:pPr>
        <w:snapToGrid w:val="0"/>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w:t>
      </w:r>
    </w:p>
    <w:p w14:paraId="28E1D3B3">
      <w:pPr>
        <w:snapToGrid w:val="0"/>
        <w:spacing w:line="360" w:lineRule="auto"/>
        <w:rPr>
          <w:rFonts w:cs="仿宋_GB2312" w:asciiTheme="minorEastAsia" w:hAnsiTheme="minorEastAsia" w:eastAsiaTheme="minorEastAsia"/>
          <w:bCs/>
          <w:sz w:val="24"/>
        </w:rPr>
      </w:pPr>
      <w:r>
        <w:rPr>
          <w:rFonts w:hint="eastAsia" w:cs="仿宋_GB2312" w:asciiTheme="minorEastAsia" w:hAnsiTheme="minorEastAsia" w:eastAsiaTheme="minorEastAsia"/>
          <w:bCs/>
          <w:sz w:val="24"/>
        </w:rPr>
        <w:t>四、与质疑事项相关的质疑请求</w:t>
      </w:r>
    </w:p>
    <w:p w14:paraId="4E091861">
      <w:pPr>
        <w:snapToGrid w:val="0"/>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p>
    <w:p w14:paraId="01A2E75F">
      <w:pPr>
        <w:spacing w:line="360" w:lineRule="auto"/>
        <w:rPr>
          <w:rFonts w:cs="仿宋_GB2312" w:asciiTheme="minorEastAsia" w:hAnsiTheme="minorEastAsia" w:eastAsiaTheme="minorEastAsia"/>
          <w:sz w:val="24"/>
        </w:rPr>
      </w:pPr>
    </w:p>
    <w:p w14:paraId="60F536B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439F297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7B9F49CD">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质疑函制作说明：</w:t>
      </w:r>
    </w:p>
    <w:p w14:paraId="48BE248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1.供应商提出质疑时，应提交质疑函和必要的证明材料。</w:t>
      </w:r>
    </w:p>
    <w:p w14:paraId="40989AE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kern w:val="0"/>
          <w:sz w:val="24"/>
        </w:rPr>
        <w:t>供应商签署的授权委托书。授权委托书应载明代理人的姓名或者名称、代理事项、具体权限、期限和相关事项。</w:t>
      </w:r>
    </w:p>
    <w:p w14:paraId="185356E7">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3.质疑供应商若对项目的某一分包进行质疑，质疑函中应列明具体分包号。</w:t>
      </w:r>
    </w:p>
    <w:p w14:paraId="756BBEA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4.质疑函的质疑事项应具体、明确，并有必要的事实依据和法律依据。</w:t>
      </w:r>
    </w:p>
    <w:p w14:paraId="6C98A4C7">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5.质疑函的质疑请求应与质疑事项相关。</w:t>
      </w:r>
    </w:p>
    <w:p w14:paraId="1C5E24E8">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0378F487">
      <w:pPr>
        <w:widowControl/>
        <w:spacing w:line="360" w:lineRule="auto"/>
        <w:ind w:firstLine="600" w:firstLineChars="200"/>
        <w:jc w:val="left"/>
        <w:rPr>
          <w:rFonts w:cs="仿宋_GB2312" w:asciiTheme="minorEastAsia" w:hAnsiTheme="minorEastAsia" w:eastAsiaTheme="minorEastAsia"/>
          <w:sz w:val="30"/>
          <w:szCs w:val="30"/>
        </w:rPr>
      </w:pPr>
    </w:p>
    <w:p w14:paraId="23FCD5A4">
      <w:pPr>
        <w:spacing w:line="360" w:lineRule="auto"/>
        <w:jc w:val="left"/>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z w:val="24"/>
        </w:rPr>
        <w:br w:type="page"/>
      </w:r>
      <w:r>
        <w:rPr>
          <w:rFonts w:hint="eastAsia" w:cs="仿宋_GB2312" w:asciiTheme="minorEastAsia" w:hAnsiTheme="minorEastAsia" w:eastAsiaTheme="minorEastAsia"/>
          <w:b/>
          <w:spacing w:val="6"/>
          <w:sz w:val="32"/>
          <w:szCs w:val="32"/>
        </w:rPr>
        <w:t>附件2：投诉书范本及制作说明</w:t>
      </w:r>
    </w:p>
    <w:p w14:paraId="0DF4DEBD">
      <w:pPr>
        <w:spacing w:line="360" w:lineRule="auto"/>
        <w:jc w:val="center"/>
        <w:rPr>
          <w:rFonts w:cs="仿宋_GB2312" w:asciiTheme="minorEastAsia" w:hAnsiTheme="minorEastAsia" w:eastAsiaTheme="minorEastAsia"/>
          <w:b/>
          <w:sz w:val="24"/>
        </w:rPr>
      </w:pPr>
    </w:p>
    <w:p w14:paraId="38F35D93">
      <w:pPr>
        <w:spacing w:line="360" w:lineRule="auto"/>
        <w:jc w:val="center"/>
        <w:rPr>
          <w:rFonts w:cs="仿宋_GB2312" w:asciiTheme="minorEastAsia" w:hAnsiTheme="minorEastAsia" w:eastAsiaTheme="minorEastAsia"/>
          <w:b/>
          <w:spacing w:val="6"/>
          <w:sz w:val="32"/>
          <w:szCs w:val="32"/>
        </w:rPr>
      </w:pPr>
      <w:r>
        <w:rPr>
          <w:rFonts w:hint="eastAsia" w:cs="仿宋_GB2312" w:asciiTheme="minorEastAsia" w:hAnsiTheme="minorEastAsia" w:eastAsiaTheme="minorEastAsia"/>
          <w:b/>
          <w:spacing w:val="6"/>
          <w:sz w:val="32"/>
          <w:szCs w:val="32"/>
        </w:rPr>
        <w:t>投诉书范本</w:t>
      </w:r>
    </w:p>
    <w:p w14:paraId="0DC4B483">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一、投诉相关主体基本情况</w:t>
      </w:r>
    </w:p>
    <w:p w14:paraId="50396EC3">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w:t>
      </w:r>
      <w:r>
        <w:rPr>
          <w:rFonts w:hint="eastAsia" w:cs="仿宋_GB2312" w:asciiTheme="minorEastAsia" w:hAnsiTheme="minorEastAsia" w:eastAsiaTheme="minorEastAsia"/>
          <w:sz w:val="24"/>
          <w:u w:val="dotted"/>
        </w:rPr>
        <w:t xml:space="preserve">                                               </w:t>
      </w:r>
    </w:p>
    <w:p w14:paraId="24BC3C0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78E3F44D">
      <w:pPr>
        <w:tabs>
          <w:tab w:val="left" w:pos="6510"/>
        </w:tabs>
        <w:spacing w:line="360" w:lineRule="auto"/>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法定代表人/主要负责人：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584E53F6">
      <w:pPr>
        <w:tabs>
          <w:tab w:val="left" w:pos="6510"/>
        </w:tabs>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02345A71">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授权代表：</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p>
    <w:p w14:paraId="350AC289">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r>
        <w:rPr>
          <w:rFonts w:hint="eastAsia" w:cs="仿宋_GB2312" w:asciiTheme="minorEastAsia" w:hAnsiTheme="minorEastAsia" w:eastAsiaTheme="minorEastAsia"/>
          <w:sz w:val="24"/>
          <w:u w:val="dotted"/>
        </w:rPr>
        <w:t xml:space="preserve">                   </w:t>
      </w:r>
    </w:p>
    <w:p w14:paraId="1AE8E112">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被投诉人1：</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5185E5E4">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471F2BB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783C767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被投诉人2</w:t>
      </w:r>
    </w:p>
    <w:p w14:paraId="0A56BE91">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05D00C9D">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相关供应商：</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2D62989C">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地     址：</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邮编：</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58CB28C8">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联系人：</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联系电话：</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0F7DD97C">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二、投诉项目基本情况</w:t>
      </w:r>
    </w:p>
    <w:p w14:paraId="332EA90F">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采购项目名称：</w:t>
      </w:r>
      <w:r>
        <w:rPr>
          <w:rFonts w:hint="eastAsia" w:cs="仿宋_GB2312" w:asciiTheme="minorEastAsia" w:hAnsiTheme="minorEastAsia" w:eastAsiaTheme="minorEastAsia"/>
          <w:sz w:val="24"/>
          <w:u w:val="dotted"/>
        </w:rPr>
        <w:t xml:space="preserve">                                        </w:t>
      </w:r>
    </w:p>
    <w:p w14:paraId="01B3DCDC">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采购项目编号：</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包号：</w:t>
      </w:r>
      <w:r>
        <w:rPr>
          <w:rFonts w:hint="eastAsia" w:cs="仿宋_GB2312" w:asciiTheme="minorEastAsia" w:hAnsiTheme="minorEastAsia" w:eastAsiaTheme="minorEastAsia"/>
          <w:sz w:val="24"/>
          <w:u w:val="dotted"/>
        </w:rPr>
        <w:t xml:space="preserve">              </w:t>
      </w:r>
    </w:p>
    <w:p w14:paraId="766FBBD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采购人名称：</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u w:val="single"/>
        </w:rPr>
        <w:t xml:space="preserve">  </w:t>
      </w:r>
    </w:p>
    <w:p w14:paraId="17B9382E">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代理机构名称：</w:t>
      </w:r>
      <w:r>
        <w:rPr>
          <w:rFonts w:hint="eastAsia" w:cs="仿宋_GB2312" w:asciiTheme="minorEastAsia" w:hAnsiTheme="minorEastAsia" w:eastAsiaTheme="minorEastAsia"/>
          <w:sz w:val="24"/>
          <w:u w:val="dotted"/>
        </w:rPr>
        <w:t xml:space="preserve">                                         </w:t>
      </w:r>
    </w:p>
    <w:p w14:paraId="76B388F4">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采购文件公告: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2F6DC684">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采购结果公告:</w:t>
      </w:r>
      <w:r>
        <w:rPr>
          <w:rFonts w:hint="eastAsia" w:cs="仿宋_GB2312" w:asciiTheme="minorEastAsia" w:hAnsiTheme="minorEastAsia" w:eastAsiaTheme="minorEastAsia"/>
          <w:sz w:val="24"/>
          <w:u w:val="dotted"/>
        </w:rPr>
        <w:t xml:space="preserve">是/否 </w:t>
      </w:r>
      <w:r>
        <w:rPr>
          <w:rFonts w:hint="eastAsia" w:cs="仿宋_GB2312" w:asciiTheme="minorEastAsia" w:hAnsiTheme="minorEastAsia" w:eastAsiaTheme="minorEastAsia"/>
          <w:sz w:val="24"/>
        </w:rPr>
        <w:t>公告期限：</w:t>
      </w:r>
      <w:r>
        <w:rPr>
          <w:rFonts w:hint="eastAsia" w:cs="仿宋_GB2312" w:asciiTheme="minorEastAsia" w:hAnsiTheme="minorEastAsia" w:eastAsiaTheme="minorEastAsia"/>
          <w:sz w:val="24"/>
          <w:u w:val="dotted"/>
        </w:rPr>
        <w:t xml:space="preserve">                        </w:t>
      </w:r>
    </w:p>
    <w:p w14:paraId="273370E5">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三、质疑基本情况</w:t>
      </w:r>
    </w:p>
    <w:p w14:paraId="71CF1CE3">
      <w:pPr>
        <w:spacing w:line="360" w:lineRule="auto"/>
        <w:ind w:firstLine="480" w:firstLineChars="200"/>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投诉人于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日,向</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提出质疑，质疑事项为：</w:t>
      </w:r>
      <w:r>
        <w:rPr>
          <w:rFonts w:hint="eastAsia" w:cs="仿宋_GB2312" w:asciiTheme="minorEastAsia" w:hAnsiTheme="minorEastAsia" w:eastAsiaTheme="minorEastAsia"/>
          <w:sz w:val="24"/>
          <w:u w:val="dotted"/>
        </w:rPr>
        <w:t xml:space="preserve">                                </w:t>
      </w:r>
    </w:p>
    <w:p w14:paraId="579BE7AF">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2D9BDF39">
      <w:pPr>
        <w:spacing w:line="360" w:lineRule="auto"/>
        <w:ind w:firstLine="360" w:firstLineChars="150"/>
        <w:rPr>
          <w:rFonts w:cs="仿宋_GB2312" w:asciiTheme="minorEastAsia" w:hAnsiTheme="minorEastAsia" w:eastAsiaTheme="minorEastAsia"/>
          <w:sz w:val="24"/>
        </w:rPr>
      </w:pPr>
      <w:r>
        <w:rPr>
          <w:rFonts w:hint="eastAsia" w:cs="仿宋_GB2312" w:asciiTheme="minorEastAsia" w:hAnsiTheme="minorEastAsia" w:eastAsiaTheme="minorEastAsia"/>
          <w:sz w:val="24"/>
          <w:u w:val="dotted"/>
        </w:rPr>
        <w:t>采购人/代理机构</w:t>
      </w:r>
      <w:r>
        <w:rPr>
          <w:rFonts w:hint="eastAsia" w:cs="仿宋_GB2312" w:asciiTheme="minorEastAsia" w:hAnsiTheme="minorEastAsia" w:eastAsiaTheme="minorEastAsia"/>
          <w:sz w:val="24"/>
        </w:rPr>
        <w:t>于</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年</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月</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日,就质疑事项作出了答复/没有在法定期限内作出答复。</w:t>
      </w:r>
    </w:p>
    <w:p w14:paraId="072D1B6A">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四、投诉事项具体内容</w:t>
      </w:r>
    </w:p>
    <w:p w14:paraId="0898247C">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投诉事项 1：</w:t>
      </w:r>
      <w:r>
        <w:rPr>
          <w:rFonts w:hint="eastAsia" w:cs="仿宋_GB2312" w:asciiTheme="minorEastAsia" w:hAnsiTheme="minorEastAsia" w:eastAsiaTheme="minorEastAsia"/>
          <w:sz w:val="24"/>
          <w:u w:val="dotted"/>
        </w:rPr>
        <w:t xml:space="preserve">                                       </w:t>
      </w:r>
    </w:p>
    <w:p w14:paraId="080C1004">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事实依据：</w:t>
      </w:r>
      <w:r>
        <w:rPr>
          <w:rFonts w:hint="eastAsia" w:cs="仿宋_GB2312" w:asciiTheme="minorEastAsia" w:hAnsiTheme="minorEastAsia" w:eastAsiaTheme="minorEastAsia"/>
          <w:sz w:val="24"/>
          <w:u w:val="dotted"/>
        </w:rPr>
        <w:t xml:space="preserve">                                         </w:t>
      </w:r>
    </w:p>
    <w:p w14:paraId="045BFA63">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2BA9EE69">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法律依据：</w:t>
      </w:r>
      <w:r>
        <w:rPr>
          <w:rFonts w:hint="eastAsia" w:cs="仿宋_GB2312" w:asciiTheme="minorEastAsia" w:hAnsiTheme="minorEastAsia" w:eastAsiaTheme="minorEastAsia"/>
          <w:sz w:val="24"/>
          <w:u w:val="dotted"/>
        </w:rPr>
        <w:t xml:space="preserve">                                          </w:t>
      </w:r>
    </w:p>
    <w:p w14:paraId="54601833">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u w:val="dotted"/>
        </w:rPr>
        <w:t xml:space="preserve">                                                      </w:t>
      </w:r>
    </w:p>
    <w:p w14:paraId="7D64328F">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投诉事项2</w:t>
      </w:r>
    </w:p>
    <w:p w14:paraId="375B14C8">
      <w:pPr>
        <w:spacing w:line="360" w:lineRule="auto"/>
        <w:rPr>
          <w:rFonts w:cs="仿宋_GB2312" w:asciiTheme="minorEastAsia" w:hAnsiTheme="minorEastAsia" w:eastAsiaTheme="minorEastAsia"/>
          <w:sz w:val="24"/>
          <w:u w:val="dotted"/>
        </w:rPr>
      </w:pPr>
      <w:r>
        <w:rPr>
          <w:rFonts w:hint="eastAsia" w:cs="仿宋_GB2312" w:asciiTheme="minorEastAsia" w:hAnsiTheme="minorEastAsia" w:eastAsiaTheme="minorEastAsia"/>
          <w:sz w:val="24"/>
        </w:rPr>
        <w:t>……</w:t>
      </w:r>
    </w:p>
    <w:p w14:paraId="2C5F14CD">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五、与投诉事项相关的投诉请求</w:t>
      </w:r>
    </w:p>
    <w:p w14:paraId="2CAC577C">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请求：</w:t>
      </w:r>
      <w:r>
        <w:rPr>
          <w:rFonts w:hint="eastAsia" w:cs="仿宋_GB2312" w:asciiTheme="minorEastAsia" w:hAnsiTheme="minorEastAsia" w:eastAsiaTheme="minorEastAsia"/>
          <w:sz w:val="24"/>
          <w:u w:val="dotted"/>
        </w:rPr>
        <w:t xml:space="preserve">                                              </w:t>
      </w:r>
      <w:r>
        <w:rPr>
          <w:rFonts w:hint="eastAsia" w:cs="仿宋_GB2312" w:asciiTheme="minorEastAsia" w:hAnsiTheme="minorEastAsia" w:eastAsiaTheme="minorEastAsia"/>
          <w:sz w:val="24"/>
        </w:rPr>
        <w:t xml:space="preserve"> </w:t>
      </w:r>
    </w:p>
    <w:p w14:paraId="08426213">
      <w:pPr>
        <w:spacing w:line="360" w:lineRule="auto"/>
        <w:rPr>
          <w:rFonts w:cs="仿宋_GB2312" w:asciiTheme="minorEastAsia" w:hAnsiTheme="minorEastAsia" w:eastAsiaTheme="minorEastAsia"/>
          <w:sz w:val="24"/>
          <w:u w:val="single"/>
        </w:rPr>
      </w:pPr>
      <w:r>
        <w:rPr>
          <w:rFonts w:hint="eastAsia" w:cs="仿宋_GB2312" w:asciiTheme="minorEastAsia" w:hAnsiTheme="minorEastAsia" w:eastAsiaTheme="minorEastAsia"/>
          <w:sz w:val="24"/>
        </w:rPr>
        <w:t xml:space="preserve">                                                                                                    </w:t>
      </w:r>
    </w:p>
    <w:p w14:paraId="52F6F6E0">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签字(签章)：                   公章：                      </w:t>
      </w:r>
    </w:p>
    <w:p w14:paraId="7C15730B">
      <w:pPr>
        <w:spacing w:line="360" w:lineRule="auto"/>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日期：    </w:t>
      </w:r>
    </w:p>
    <w:p w14:paraId="64861C3C">
      <w:pPr>
        <w:spacing w:line="360" w:lineRule="auto"/>
        <w:rPr>
          <w:rFonts w:cs="仿宋_GB2312" w:asciiTheme="minorEastAsia" w:hAnsiTheme="minorEastAsia" w:eastAsiaTheme="minorEastAsia"/>
          <w:b/>
          <w:sz w:val="24"/>
        </w:rPr>
      </w:pPr>
    </w:p>
    <w:p w14:paraId="06A13295">
      <w:pPr>
        <w:spacing w:line="360" w:lineRule="auto"/>
        <w:rPr>
          <w:rFonts w:cs="仿宋_GB2312" w:asciiTheme="minorEastAsia" w:hAnsiTheme="minorEastAsia" w:eastAsiaTheme="minorEastAsia"/>
          <w:b/>
          <w:sz w:val="24"/>
        </w:rPr>
      </w:pPr>
    </w:p>
    <w:p w14:paraId="25FCC3A6">
      <w:pPr>
        <w:spacing w:line="360" w:lineRule="auto"/>
        <w:rPr>
          <w:rFonts w:cs="仿宋_GB2312" w:asciiTheme="minorEastAsia" w:hAnsiTheme="minorEastAsia" w:eastAsiaTheme="minorEastAsia"/>
          <w:b/>
          <w:sz w:val="24"/>
        </w:rPr>
      </w:pPr>
      <w:r>
        <w:rPr>
          <w:rFonts w:hint="eastAsia" w:cs="仿宋_GB2312" w:asciiTheme="minorEastAsia" w:hAnsiTheme="minorEastAsia" w:eastAsiaTheme="minorEastAsia"/>
          <w:b/>
          <w:sz w:val="24"/>
        </w:rPr>
        <w:t>投诉书制作说明：</w:t>
      </w:r>
    </w:p>
    <w:p w14:paraId="0305D4C4">
      <w:pPr>
        <w:widowControl/>
        <w:spacing w:line="360" w:lineRule="auto"/>
        <w:ind w:firstLine="480" w:firstLineChars="200"/>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1.投诉人提起投诉时，应当提交投诉书和必要的证明材料，并按照被投诉人和与投诉事项有关的供应商数量提供投诉书副本。</w:t>
      </w:r>
    </w:p>
    <w:p w14:paraId="40DC3549">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2.投诉人若委托代理人进行投诉的，投诉书应按照要求列明“授权代表”的有关内容，并在附件中提交由</w:t>
      </w:r>
      <w:r>
        <w:rPr>
          <w:rFonts w:hint="eastAsia" w:cs="仿宋_GB2312" w:asciiTheme="minorEastAsia" w:hAnsiTheme="minorEastAsia" w:eastAsiaTheme="minorEastAsia"/>
          <w:kern w:val="0"/>
          <w:sz w:val="24"/>
        </w:rPr>
        <w:t>投诉人签署的授权委托书。授权委托书应当载明代理人的姓名或者名称、代理事项、具体权限、期限和相关事项。</w:t>
      </w:r>
    </w:p>
    <w:p w14:paraId="0CEFBABB">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3.投诉人若对项目的某一分包进行投诉，投诉书应列明具体分包号。</w:t>
      </w:r>
    </w:p>
    <w:p w14:paraId="6DD6783E">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4.投诉书应简要列明质疑事项，质疑函、质疑答复等作为附件材料提供。</w:t>
      </w:r>
    </w:p>
    <w:p w14:paraId="52800F7A">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5.投诉书的投诉事项应具体、明确，并有必要的事实依据和法律依据。</w:t>
      </w:r>
    </w:p>
    <w:p w14:paraId="71C61E4A">
      <w:pPr>
        <w:widowControl/>
        <w:spacing w:line="360" w:lineRule="auto"/>
        <w:ind w:firstLine="480" w:firstLineChars="200"/>
        <w:jc w:val="left"/>
        <w:rPr>
          <w:rFonts w:cs="仿宋_GB2312" w:asciiTheme="minorEastAsia" w:hAnsiTheme="minorEastAsia" w:eastAsiaTheme="minorEastAsia"/>
          <w:sz w:val="24"/>
        </w:rPr>
      </w:pPr>
      <w:r>
        <w:rPr>
          <w:rFonts w:hint="eastAsia" w:cs="仿宋_GB2312" w:asciiTheme="minorEastAsia" w:hAnsiTheme="minorEastAsia" w:eastAsiaTheme="minorEastAsia"/>
          <w:sz w:val="24"/>
        </w:rPr>
        <w:t>6.投诉书的投诉请求应与投诉事项相关。</w:t>
      </w:r>
    </w:p>
    <w:p w14:paraId="4C182CAA">
      <w:pPr>
        <w:widowControl/>
        <w:spacing w:line="360" w:lineRule="auto"/>
        <w:ind w:firstLine="480" w:firstLineChars="200"/>
        <w:jc w:val="left"/>
        <w:rPr>
          <w:rFonts w:cs="仿宋_GB2312" w:asciiTheme="minorEastAsia" w:hAnsiTheme="minorEastAsia" w:eastAsiaTheme="minorEastAsia"/>
          <w:kern w:val="0"/>
          <w:sz w:val="24"/>
        </w:rPr>
      </w:pPr>
      <w:r>
        <w:rPr>
          <w:rFonts w:hint="eastAsia" w:cs="仿宋_GB2312" w:asciiTheme="minorEastAsia" w:hAnsiTheme="minorEastAsia" w:eastAsiaTheme="minorEastAsia"/>
          <w:sz w:val="24"/>
        </w:rPr>
        <w:t>7.投诉人为自然人的，投诉书应当由本人签字；投诉人为法人或者其他组织的，投诉书应当由法定代表人、主要负责人，或者其授权代表签字或者盖章，并加盖公章。</w:t>
      </w:r>
    </w:p>
    <w:p w14:paraId="28478717">
      <w:pPr>
        <w:rPr>
          <w:rFonts w:cs="仿宋_GB2312" w:asciiTheme="minorEastAsia" w:hAnsiTheme="minorEastAsia" w:eastAsiaTheme="minorEastAsia"/>
          <w:b/>
          <w:sz w:val="24"/>
        </w:rPr>
      </w:pPr>
    </w:p>
    <w:p w14:paraId="5740A9BA">
      <w:pPr>
        <w:widowControl/>
        <w:adjustRightInd/>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24"/>
        </w:rPr>
        <w:br w:type="page"/>
      </w:r>
    </w:p>
    <w:p w14:paraId="7D23EDD1">
      <w:pPr>
        <w:spacing w:line="360" w:lineRule="auto"/>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附件3：</w:t>
      </w:r>
    </w:p>
    <w:p w14:paraId="3F58B979">
      <w:pPr>
        <w:spacing w:line="360" w:lineRule="auto"/>
        <w:rPr>
          <w:rFonts w:asciiTheme="minorEastAsia" w:hAnsiTheme="minorEastAsia" w:eastAsiaTheme="minorEastAsia"/>
          <w:b/>
          <w:spacing w:val="6"/>
          <w:sz w:val="32"/>
          <w:szCs w:val="32"/>
        </w:rPr>
      </w:pPr>
    </w:p>
    <w:p w14:paraId="6223178F">
      <w:pPr>
        <w:spacing w:line="360" w:lineRule="auto"/>
        <w:jc w:val="center"/>
        <w:rPr>
          <w:rFonts w:asciiTheme="minorEastAsia" w:hAnsiTheme="minorEastAsia" w:eastAsiaTheme="minorEastAsia"/>
          <w:b/>
          <w:spacing w:val="6"/>
          <w:sz w:val="32"/>
          <w:szCs w:val="32"/>
        </w:rPr>
      </w:pPr>
      <w:r>
        <w:rPr>
          <w:rFonts w:hint="eastAsia" w:asciiTheme="minorEastAsia" w:hAnsiTheme="minorEastAsia" w:eastAsiaTheme="minorEastAsia"/>
          <w:b/>
          <w:spacing w:val="6"/>
          <w:sz w:val="32"/>
          <w:szCs w:val="32"/>
        </w:rPr>
        <w:t>残疾人福利性单位声明函</w:t>
      </w:r>
    </w:p>
    <w:p w14:paraId="16B1BEF2">
      <w:pPr>
        <w:spacing w:line="360" w:lineRule="auto"/>
        <w:rPr>
          <w:rFonts w:asciiTheme="minorEastAsia" w:hAnsiTheme="minorEastAsia" w:eastAsiaTheme="minorEastAsia"/>
          <w:b/>
          <w:spacing w:val="6"/>
          <w:sz w:val="30"/>
          <w:szCs w:val="30"/>
        </w:rPr>
      </w:pPr>
    </w:p>
    <w:p w14:paraId="7CDACC7F">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sz w:val="24"/>
          <w:u w:val="single"/>
        </w:rPr>
        <w:t xml:space="preserve">   （采购人）    </w:t>
      </w:r>
      <w:r>
        <w:rPr>
          <w:rFonts w:hint="eastAsia" w:cs="仿宋_GB2312" w:asciiTheme="minorEastAsia" w:hAnsiTheme="minorEastAsia" w:eastAsiaTheme="minorEastAsia"/>
          <w:sz w:val="24"/>
        </w:rPr>
        <w:t>单位的</w:t>
      </w:r>
      <w:r>
        <w:rPr>
          <w:rFonts w:hint="eastAsia" w:cs="仿宋_GB2312" w:asciiTheme="minorEastAsia" w:hAnsiTheme="minorEastAsia" w:eastAsiaTheme="minorEastAsia"/>
          <w:sz w:val="24"/>
          <w:u w:val="single"/>
        </w:rPr>
        <w:t xml:space="preserve">     （项目名称）    </w:t>
      </w:r>
      <w:r>
        <w:rPr>
          <w:rFonts w:hint="eastAsia" w:cs="仿宋_GB2312" w:asciiTheme="minorEastAsia" w:hAnsiTheme="minorEastAsia" w:eastAsiaTheme="minorEastAsia"/>
          <w:sz w:val="24"/>
        </w:rPr>
        <w:t>项目采购活动提供本单位制造的货物（由本单位承担工程/提供服务），或者提供其他残疾人福利性单位制造的货物（不包括使用非残疾人福利性单位注册商标的货物）。</w:t>
      </w:r>
    </w:p>
    <w:p w14:paraId="718FA642">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本单位对上述声明的真实性负责。如有虚假，将依法承担相应责任。</w:t>
      </w:r>
    </w:p>
    <w:p w14:paraId="257C2E69">
      <w:pPr>
        <w:spacing w:line="360" w:lineRule="auto"/>
        <w:ind w:firstLine="480" w:firstLineChars="200"/>
        <w:rPr>
          <w:rFonts w:cs="仿宋_GB2312" w:asciiTheme="minorEastAsia" w:hAnsiTheme="minorEastAsia" w:eastAsiaTheme="minorEastAsia"/>
          <w:sz w:val="24"/>
        </w:rPr>
      </w:pPr>
    </w:p>
    <w:p w14:paraId="20F07E66">
      <w:pPr>
        <w:spacing w:line="360" w:lineRule="auto"/>
        <w:ind w:firstLine="480" w:firstLineChars="200"/>
        <w:rPr>
          <w:rFonts w:cs="仿宋_GB2312" w:asciiTheme="minorEastAsia" w:hAnsiTheme="minorEastAsia" w:eastAsiaTheme="minorEastAsia"/>
          <w:sz w:val="24"/>
        </w:rPr>
      </w:pPr>
    </w:p>
    <w:p w14:paraId="34141CDD">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w:t>
      </w:r>
      <w:r>
        <w:rPr>
          <w:rFonts w:hint="eastAsia" w:cs="仿宋_GB2312" w:asciiTheme="minorEastAsia" w:hAnsiTheme="minorEastAsia" w:eastAsiaTheme="minorEastAsia"/>
          <w:kern w:val="0"/>
          <w:sz w:val="24"/>
          <w:lang w:val="zh-CN"/>
        </w:rPr>
        <w:t>磋商供应商名称(公章)</w:t>
      </w:r>
      <w:r>
        <w:rPr>
          <w:rFonts w:hint="eastAsia" w:cs="仿宋_GB2312" w:asciiTheme="minorEastAsia" w:hAnsiTheme="minorEastAsia" w:eastAsiaTheme="minorEastAsia"/>
          <w:sz w:val="24"/>
        </w:rPr>
        <w:t>：</w:t>
      </w:r>
    </w:p>
    <w:p w14:paraId="6DE2936B">
      <w:pPr>
        <w:tabs>
          <w:tab w:val="left" w:pos="4860"/>
        </w:tabs>
        <w:spacing w:line="360" w:lineRule="auto"/>
        <w:ind w:right="1560" w:firstLine="480" w:firstLineChars="200"/>
        <w:jc w:val="center"/>
        <w:rPr>
          <w:rFonts w:cs="仿宋_GB2312" w:asciiTheme="minorEastAsia" w:hAnsiTheme="minorEastAsia" w:eastAsiaTheme="minorEastAsia"/>
          <w:sz w:val="24"/>
        </w:rPr>
      </w:pPr>
      <w:r>
        <w:rPr>
          <w:rFonts w:hint="eastAsia" w:cs="仿宋_GB2312" w:asciiTheme="minorEastAsia" w:hAnsiTheme="minorEastAsia" w:eastAsiaTheme="minorEastAsia"/>
          <w:sz w:val="24"/>
        </w:rPr>
        <w:t xml:space="preserve">       日  期：</w:t>
      </w:r>
    </w:p>
    <w:p w14:paraId="0BBD81D2">
      <w:pPr>
        <w:spacing w:line="360" w:lineRule="auto"/>
        <w:ind w:firstLine="480" w:firstLineChars="200"/>
        <w:rPr>
          <w:rFonts w:cs="仿宋_GB2312" w:asciiTheme="minorEastAsia" w:hAnsiTheme="minorEastAsia" w:eastAsiaTheme="minorEastAsia"/>
          <w:sz w:val="24"/>
        </w:rPr>
      </w:pPr>
    </w:p>
    <w:p w14:paraId="397BE05F">
      <w:pPr>
        <w:widowControl/>
        <w:adjustRightInd/>
        <w:jc w:val="left"/>
        <w:rPr>
          <w:rFonts w:cs="仿宋_GB2312" w:asciiTheme="minorEastAsia" w:hAnsiTheme="minorEastAsia" w:eastAsiaTheme="minorEastAsia"/>
          <w:b/>
          <w:sz w:val="32"/>
          <w:szCs w:val="32"/>
        </w:rPr>
      </w:pPr>
      <w:r>
        <w:rPr>
          <w:rFonts w:cs="仿宋_GB2312" w:asciiTheme="minorEastAsia" w:hAnsiTheme="minorEastAsia" w:eastAsiaTheme="minorEastAsia"/>
          <w:b/>
          <w:sz w:val="32"/>
          <w:szCs w:val="32"/>
        </w:rPr>
        <w:br w:type="page"/>
      </w:r>
    </w:p>
    <w:p w14:paraId="44A75622">
      <w:pPr>
        <w:autoSpaceDE w:val="0"/>
        <w:autoSpaceDN w:val="0"/>
        <w:jc w:val="left"/>
        <w:rPr>
          <w:rFonts w:cs="仿宋_GB2312" w:asciiTheme="minorEastAsia" w:hAnsiTheme="minorEastAsia" w:eastAsiaTheme="minorEastAsia"/>
          <w:b/>
          <w:sz w:val="24"/>
        </w:rPr>
      </w:pPr>
      <w:r>
        <w:rPr>
          <w:rFonts w:hint="eastAsia" w:cs="仿宋_GB2312" w:asciiTheme="minorEastAsia" w:hAnsiTheme="minorEastAsia" w:eastAsiaTheme="minorEastAsia"/>
          <w:b/>
          <w:sz w:val="32"/>
          <w:szCs w:val="32"/>
        </w:rPr>
        <w:t>附件4：</w:t>
      </w:r>
    </w:p>
    <w:p w14:paraId="21DFAF1E">
      <w:pPr>
        <w:spacing w:line="360" w:lineRule="auto"/>
        <w:jc w:val="left"/>
        <w:rPr>
          <w:rFonts w:cs="仿宋_GB2312" w:asciiTheme="minorEastAsia" w:hAnsiTheme="minorEastAsia" w:eastAsiaTheme="minorEastAsia"/>
          <w:b/>
          <w:sz w:val="24"/>
        </w:rPr>
      </w:pPr>
    </w:p>
    <w:p w14:paraId="2E94C51A">
      <w:pPr>
        <w:autoSpaceDE w:val="0"/>
        <w:autoSpaceDN w:val="0"/>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业务专用章使用说明函</w:t>
      </w:r>
    </w:p>
    <w:p w14:paraId="6B931E41">
      <w:pPr>
        <w:autoSpaceDE w:val="0"/>
        <w:autoSpaceDN w:val="0"/>
        <w:jc w:val="center"/>
        <w:rPr>
          <w:rFonts w:asciiTheme="minorEastAsia" w:hAnsiTheme="minorEastAsia" w:eastAsiaTheme="minorEastAsia"/>
          <w:b/>
          <w:bCs/>
          <w:sz w:val="32"/>
          <w:szCs w:val="32"/>
        </w:rPr>
      </w:pPr>
    </w:p>
    <w:p w14:paraId="40211C38">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（采购人）、（采购代理机构）：</w:t>
      </w:r>
    </w:p>
    <w:p w14:paraId="704B8F23">
      <w:pPr>
        <w:spacing w:line="360" w:lineRule="auto"/>
        <w:ind w:firstLine="480" w:firstLineChars="200"/>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我方</w:t>
      </w:r>
      <w:r>
        <w:rPr>
          <w:rFonts w:hint="eastAsia" w:cs="仿宋_GB2312" w:asciiTheme="minorEastAsia" w:hAnsiTheme="minorEastAsia" w:eastAsiaTheme="minorEastAsia"/>
          <w:kern w:val="0"/>
          <w:sz w:val="24"/>
          <w:u w:val="single"/>
          <w:lang w:val="zh-CN"/>
        </w:rPr>
        <w:t xml:space="preserve">                         </w:t>
      </w:r>
      <w:r>
        <w:rPr>
          <w:rFonts w:hint="eastAsia" w:cs="仿宋_GB2312" w:asciiTheme="minorEastAsia" w:hAnsiTheme="minorEastAsia" w:eastAsiaTheme="minorEastAsia"/>
          <w:sz w:val="24"/>
        </w:rPr>
        <w:t>(供应商全称)</w:t>
      </w:r>
      <w:r>
        <w:rPr>
          <w:rFonts w:hint="eastAsia" w:asciiTheme="minorEastAsia" w:hAnsiTheme="minorEastAsia" w:eastAsiaTheme="minorEastAsia"/>
          <w:sz w:val="24"/>
        </w:rPr>
        <w:t>是中华人民共和国依法登记注册的合法企业，</w:t>
      </w:r>
      <w:r>
        <w:rPr>
          <w:rFonts w:hint="eastAsia" w:cs="宋体" w:asciiTheme="minorEastAsia" w:hAnsiTheme="minorEastAsia" w:eastAsiaTheme="minorEastAsia"/>
          <w:bCs/>
          <w:sz w:val="24"/>
        </w:rPr>
        <w:t>在参加</w:t>
      </w:r>
      <w:r>
        <w:rPr>
          <w:rFonts w:hint="eastAsia" w:cs="仿宋_GB2312" w:asciiTheme="minorEastAsia" w:hAnsiTheme="minorEastAsia" w:eastAsiaTheme="minorEastAsia"/>
          <w:sz w:val="24"/>
        </w:rPr>
        <w:t>贵方组织的（项目名称）【项目编号：（采购编号）】</w:t>
      </w:r>
      <w:r>
        <w:rPr>
          <w:rFonts w:hint="eastAsia" w:cs="宋体" w:asciiTheme="minorEastAsia" w:hAnsiTheme="minorEastAsia" w:eastAsiaTheme="minorEastAsia"/>
          <w:bCs/>
          <w:sz w:val="24"/>
        </w:rPr>
        <w:t>采购活动中作如下说明：</w:t>
      </w:r>
      <w:r>
        <w:rPr>
          <w:rFonts w:hint="eastAsia" w:cs="宋体" w:asciiTheme="minorEastAsia" w:hAnsiTheme="minorEastAsia" w:eastAsiaTheme="minorEastAsia"/>
          <w:sz w:val="24"/>
        </w:rPr>
        <w:t>我方所使用的“</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专用章”与法定名称章具有同等的法律效力，对使用“</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 xml:space="preserve">专用章”的行为予以完全承认，并愿意承担相应责任。   </w:t>
      </w:r>
    </w:p>
    <w:p w14:paraId="33DA089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特此说明。</w:t>
      </w:r>
    </w:p>
    <w:p w14:paraId="125DF094">
      <w:pPr>
        <w:spacing w:line="360" w:lineRule="auto"/>
        <w:ind w:firstLine="494"/>
        <w:rPr>
          <w:rFonts w:cs="宋体" w:asciiTheme="minorEastAsia" w:hAnsiTheme="minorEastAsia" w:eastAsiaTheme="minorEastAsia"/>
          <w:sz w:val="24"/>
        </w:rPr>
      </w:pPr>
    </w:p>
    <w:p w14:paraId="2BE4DC70">
      <w:pPr>
        <w:spacing w:line="360" w:lineRule="auto"/>
        <w:ind w:firstLine="494"/>
        <w:rPr>
          <w:rFonts w:cs="宋体" w:asciiTheme="minorEastAsia" w:hAnsiTheme="minorEastAsia" w:eastAsiaTheme="minorEastAsia"/>
          <w:sz w:val="24"/>
        </w:rPr>
      </w:pPr>
    </w:p>
    <w:p w14:paraId="75DE17D3">
      <w:pPr>
        <w:spacing w:line="360" w:lineRule="auto"/>
        <w:ind w:firstLine="494"/>
        <w:rPr>
          <w:rFonts w:cs="宋体" w:asciiTheme="minorEastAsia" w:hAnsiTheme="minorEastAsia" w:eastAsiaTheme="minorEastAsia"/>
          <w:sz w:val="24"/>
        </w:rPr>
      </w:pPr>
    </w:p>
    <w:p w14:paraId="30264AF7">
      <w:pPr>
        <w:spacing w:line="360" w:lineRule="auto"/>
        <w:ind w:firstLine="494"/>
        <w:rPr>
          <w:rFonts w:cs="宋体" w:asciiTheme="minorEastAsia" w:hAnsiTheme="minorEastAsia" w:eastAsiaTheme="minorEastAsia"/>
          <w:sz w:val="24"/>
        </w:rPr>
      </w:pPr>
    </w:p>
    <w:p w14:paraId="7F46B1ED">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供应商（法定名称章）：</w:t>
      </w:r>
    </w:p>
    <w:p w14:paraId="2E995506">
      <w:pPr>
        <w:spacing w:line="360" w:lineRule="auto"/>
        <w:ind w:right="482" w:firstLine="4080" w:firstLineChars="1700"/>
        <w:rPr>
          <w:rFonts w:cs="宋体" w:asciiTheme="minorEastAsia" w:hAnsiTheme="minorEastAsia" w:eastAsiaTheme="minorEastAsia"/>
          <w:sz w:val="24"/>
        </w:rPr>
      </w:pPr>
      <w:r>
        <w:rPr>
          <w:rFonts w:hint="eastAsia" w:cs="宋体" w:asciiTheme="minorEastAsia" w:hAnsiTheme="minorEastAsia" w:eastAsiaTheme="minorEastAsia"/>
          <w:sz w:val="24"/>
        </w:rPr>
        <w:t>日期：       年     月     日</w:t>
      </w:r>
    </w:p>
    <w:p w14:paraId="062FEB4E">
      <w:pPr>
        <w:rPr>
          <w:rFonts w:cs="宋体" w:asciiTheme="minorEastAsia" w:hAnsiTheme="minorEastAsia" w:eastAsiaTheme="minorEastAsia"/>
          <w:sz w:val="24"/>
        </w:rPr>
      </w:pPr>
      <w:r>
        <w:rPr>
          <w:rFonts w:hint="eastAsia" w:cs="宋体" w:asciiTheme="minorEastAsia" w:hAnsiTheme="minorEastAsia" w:eastAsiaTheme="minorEastAsia"/>
          <w:b/>
          <w:bCs/>
          <w:sz w:val="24"/>
        </w:rPr>
        <w:t>附：</w:t>
      </w:r>
    </w:p>
    <w:p w14:paraId="63346787">
      <w:pPr>
        <w:spacing w:line="360" w:lineRule="auto"/>
        <w:rPr>
          <w:rFonts w:asciiTheme="minorEastAsia" w:hAnsiTheme="minorEastAsia" w:eastAsiaTheme="minorEastAsia"/>
          <w:bCs/>
          <w:sz w:val="24"/>
        </w:rPr>
      </w:pPr>
      <w:r>
        <w:rPr>
          <w:rFonts w:asciiTheme="minorEastAsia" w:hAnsiTheme="minorEastAsia" w:eastAsiaTheme="minorEastAsia"/>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sz w:val="24"/>
        </w:rPr>
        <w:t>供应商法定名称章（印模）                供应商“</w:t>
      </w:r>
      <w:r>
        <w:rPr>
          <w:rFonts w:hint="eastAsia" w:cs="仿宋_GB2312" w:asciiTheme="minorEastAsia" w:hAnsiTheme="minorEastAsia" w:eastAsiaTheme="minorEastAsia"/>
          <w:sz w:val="24"/>
        </w:rPr>
        <w:t>XX</w:t>
      </w:r>
      <w:r>
        <w:rPr>
          <w:rFonts w:hint="eastAsia" w:cs="宋体" w:asciiTheme="minorEastAsia" w:hAnsiTheme="minorEastAsia" w:eastAsiaTheme="minorEastAsia"/>
          <w:sz w:val="24"/>
        </w:rPr>
        <w:t>专用章”（印模）</w:t>
      </w:r>
    </w:p>
    <w:p w14:paraId="017B8226">
      <w:pPr>
        <w:widowControl/>
        <w:spacing w:line="360" w:lineRule="auto"/>
        <w:ind w:firstLine="480" w:firstLineChars="200"/>
        <w:jc w:val="left"/>
        <w:rPr>
          <w:rFonts w:cs="宋体" w:asciiTheme="minorEastAsia" w:hAnsiTheme="minorEastAsia" w:eastAsiaTheme="minorEastAsia"/>
          <w:kern w:val="0"/>
          <w:sz w:val="24"/>
        </w:rPr>
      </w:pPr>
    </w:p>
    <w:p w14:paraId="7EE1B5BE">
      <w:pPr>
        <w:snapToGrid w:val="0"/>
        <w:spacing w:line="360" w:lineRule="auto"/>
        <w:jc w:val="center"/>
        <w:rPr>
          <w:rFonts w:cs="仿宋_GB2312" w:asciiTheme="minorEastAsia" w:hAnsiTheme="minorEastAsia" w:eastAsiaTheme="minorEastAsia"/>
          <w:b/>
          <w:sz w:val="24"/>
        </w:rPr>
      </w:pPr>
    </w:p>
    <w:p w14:paraId="1F99C140">
      <w:pPr>
        <w:widowControl/>
        <w:adjustRightInd/>
        <w:jc w:val="left"/>
        <w:rPr>
          <w:rFonts w:cs="仿宋_GB2312" w:asciiTheme="minorEastAsia" w:hAnsiTheme="minorEastAsia" w:eastAsiaTheme="minorEastAsia"/>
          <w:b/>
          <w:sz w:val="24"/>
        </w:rPr>
      </w:pPr>
      <w:r>
        <w:rPr>
          <w:rFonts w:cs="仿宋_GB2312" w:asciiTheme="minorEastAsia" w:hAnsiTheme="minorEastAsia" w:eastAsiaTheme="minorEastAsia"/>
          <w:b/>
          <w:sz w:val="24"/>
        </w:rPr>
        <w:br w:type="page"/>
      </w:r>
    </w:p>
    <w:p w14:paraId="1CCDB112">
      <w:pPr>
        <w:autoSpaceDE w:val="0"/>
        <w:autoSpaceDN w:val="0"/>
        <w:jc w:val="left"/>
        <w:rPr>
          <w:rFonts w:cs="仿宋_GB2312" w:asciiTheme="minorEastAsia" w:hAnsiTheme="minorEastAsia" w:eastAsiaTheme="minorEastAsia"/>
          <w:b/>
          <w:sz w:val="32"/>
          <w:szCs w:val="32"/>
        </w:rPr>
      </w:pPr>
      <w:r>
        <w:rPr>
          <w:rFonts w:hint="eastAsia" w:cs="仿宋_GB2312" w:asciiTheme="minorEastAsia" w:hAnsiTheme="minorEastAsia" w:eastAsiaTheme="minorEastAsia"/>
          <w:b/>
          <w:sz w:val="32"/>
          <w:szCs w:val="32"/>
        </w:rPr>
        <w:t>附件5：</w:t>
      </w:r>
    </w:p>
    <w:p w14:paraId="3BCABD15">
      <w:pPr>
        <w:spacing w:line="360" w:lineRule="auto"/>
        <w:jc w:val="center"/>
        <w:rPr>
          <w:rFonts w:cs="宋体" w:asciiTheme="minorEastAsia" w:hAnsiTheme="minorEastAsia" w:eastAsiaTheme="minorEastAsia"/>
          <w:b/>
          <w:sz w:val="32"/>
          <w:szCs w:val="32"/>
        </w:rPr>
      </w:pPr>
    </w:p>
    <w:p w14:paraId="457862A3">
      <w:pPr>
        <w:adjustRightInd/>
        <w:spacing w:line="360" w:lineRule="auto"/>
        <w:jc w:val="center"/>
        <w:rPr>
          <w:rFonts w:cs="仿宋_GB2312" w:asciiTheme="minorEastAsia" w:hAnsiTheme="minorEastAsia" w:eastAsiaTheme="minorEastAsia"/>
          <w:b/>
          <w:sz w:val="36"/>
          <w:szCs w:val="36"/>
        </w:rPr>
      </w:pPr>
      <w:r>
        <w:rPr>
          <w:rFonts w:hint="eastAsia" w:cs="仿宋_GB2312" w:asciiTheme="minorEastAsia" w:hAnsiTheme="minorEastAsia" w:eastAsiaTheme="minorEastAsia"/>
          <w:b/>
          <w:sz w:val="36"/>
          <w:szCs w:val="36"/>
        </w:rPr>
        <w:t>中小企业声明函（服务）</w:t>
      </w:r>
    </w:p>
    <w:p w14:paraId="3E3905AA">
      <w:pPr>
        <w:spacing w:line="360" w:lineRule="auto"/>
        <w:jc w:val="center"/>
        <w:rPr>
          <w:rFonts w:cs="宋体" w:asciiTheme="minorEastAsia" w:hAnsiTheme="minorEastAsia" w:eastAsiaTheme="minorEastAsia"/>
          <w:b/>
          <w:sz w:val="32"/>
          <w:szCs w:val="32"/>
        </w:rPr>
      </w:pPr>
    </w:p>
    <w:p w14:paraId="45FE4A2A">
      <w:pPr>
        <w:spacing w:line="360" w:lineRule="auto"/>
        <w:ind w:firstLine="360" w:firstLineChars="15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sz w:val="24"/>
          <w:u w:val="single"/>
        </w:rPr>
        <w:t xml:space="preserve">（采购人） </w:t>
      </w:r>
      <w:r>
        <w:rPr>
          <w:rFonts w:hint="eastAsia" w:cs="宋体" w:asciiTheme="minorEastAsia" w:hAnsiTheme="minorEastAsia" w:eastAsiaTheme="minorEastAsia"/>
          <w:sz w:val="24"/>
        </w:rPr>
        <w:t>的</w:t>
      </w:r>
      <w:r>
        <w:rPr>
          <w:rFonts w:cs="宋体" w:asciiTheme="minorEastAsia" w:hAnsiTheme="minorEastAsia" w:eastAsiaTheme="minorEastAsia"/>
          <w:sz w:val="24"/>
          <w:u w:val="single"/>
        </w:rPr>
        <w:t xml:space="preserve"> （项目</w:t>
      </w:r>
      <w:r>
        <w:rPr>
          <w:rFonts w:hint="eastAsia" w:cs="宋体" w:asciiTheme="minorEastAsia" w:hAnsiTheme="minorEastAsia" w:eastAsiaTheme="minorEastAsia"/>
          <w:sz w:val="24"/>
          <w:u w:val="single"/>
        </w:rPr>
        <w:t xml:space="preserve">名称） </w:t>
      </w:r>
      <w:r>
        <w:rPr>
          <w:rFonts w:hint="eastAsia" w:cs="宋体" w:asciiTheme="minorEastAsia" w:hAnsiTheme="minorEastAsia" w:eastAsia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p>
    <w:p w14:paraId="0A76D7BF">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14:paraId="2E93E324">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cs="宋体" w:asciiTheme="minorEastAsia" w:hAnsiTheme="minorEastAsia" w:eastAsiaTheme="minorEastAsia"/>
        </w:rPr>
        <w:t xml:space="preserve"> </w:t>
      </w:r>
      <w:r>
        <w:rPr>
          <w:rFonts w:hint="eastAsia" w:cs="宋体" w:asciiTheme="minorEastAsia" w:hAnsiTheme="minorEastAsia" w:eastAsiaTheme="minorEastAsia"/>
          <w:sz w:val="24"/>
          <w:u w:val="single"/>
        </w:rPr>
        <w:t>（标的名称）</w:t>
      </w:r>
      <w:r>
        <w:rPr>
          <w:rFonts w:hint="eastAsia" w:cs="宋体" w:asciiTheme="minorEastAsia" w:hAnsiTheme="minorEastAsia" w:eastAsiaTheme="minorEastAsia"/>
          <w:sz w:val="24"/>
        </w:rPr>
        <w:t xml:space="preserve">，属于 </w:t>
      </w:r>
      <w:r>
        <w:rPr>
          <w:rFonts w:hint="eastAsia" w:cs="宋体" w:asciiTheme="minorEastAsia" w:hAnsiTheme="minorEastAsia" w:eastAsiaTheme="minorEastAsia"/>
          <w:sz w:val="24"/>
          <w:u w:val="single"/>
        </w:rPr>
        <w:t>（采购文件中明确的所属行业）</w:t>
      </w:r>
      <w:r>
        <w:rPr>
          <w:rFonts w:hint="eastAsia" w:cs="宋体" w:asciiTheme="minorEastAsia" w:hAnsiTheme="minorEastAsia" w:eastAsiaTheme="minorEastAsia"/>
          <w:sz w:val="24"/>
        </w:rPr>
        <w:t xml:space="preserve"> ；承建（承接）企业为 </w:t>
      </w:r>
      <w:r>
        <w:rPr>
          <w:rFonts w:hint="eastAsia" w:cs="宋体" w:asciiTheme="minorEastAsia" w:hAnsiTheme="minorEastAsia" w:eastAsiaTheme="minorEastAsia"/>
          <w:sz w:val="24"/>
          <w:u w:val="single"/>
        </w:rPr>
        <w:t>（企业名称）</w:t>
      </w:r>
      <w:r>
        <w:rPr>
          <w:rFonts w:hint="eastAsia" w:cs="宋体" w:asciiTheme="minorEastAsia" w:hAnsiTheme="minorEastAsia" w:eastAsiaTheme="minorEastAsia"/>
          <w:sz w:val="24"/>
        </w:rPr>
        <w:t xml:space="preserve"> ，从业人员</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人，营业收入为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万元，资产总额为</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万元属于</w:t>
      </w:r>
      <w:r>
        <w:rPr>
          <w:rFonts w:hint="eastAsia" w:cs="宋体" w:asciiTheme="minorEastAsia" w:hAnsiTheme="minorEastAsia" w:eastAsiaTheme="minorEastAsia"/>
          <w:sz w:val="24"/>
          <w:u w:val="single"/>
        </w:rPr>
        <w:t xml:space="preserve"> （中型企业、小型企业、微型企业） </w:t>
      </w:r>
      <w:r>
        <w:rPr>
          <w:rFonts w:hint="eastAsia" w:cs="宋体" w:asciiTheme="minorEastAsia" w:hAnsiTheme="minorEastAsia" w:eastAsiaTheme="minorEastAsia"/>
          <w:sz w:val="24"/>
        </w:rPr>
        <w:t>；</w:t>
      </w:r>
    </w:p>
    <w:p w14:paraId="6C0047AF">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w:t>
      </w:r>
    </w:p>
    <w:p w14:paraId="0BF673EA">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以上企业，不属于大企业的分支机构，不存在控股股东为大企业的情形，也不存在与大企业的负责人为同一人的情形。</w:t>
      </w:r>
    </w:p>
    <w:p w14:paraId="48402D7C">
      <w:pPr>
        <w:spacing w:line="36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本企业对上述声明内容的真实性负责。如有虚假，将依法承担相应责任。</w:t>
      </w:r>
    </w:p>
    <w:p w14:paraId="4F077A5A">
      <w:pPr>
        <w:spacing w:line="360" w:lineRule="auto"/>
        <w:ind w:right="1760"/>
        <w:jc w:val="right"/>
        <w:rPr>
          <w:rFonts w:cs="宋体" w:asciiTheme="minorEastAsia" w:hAnsiTheme="minorEastAsia" w:eastAsiaTheme="minorEastAsia"/>
          <w:sz w:val="24"/>
        </w:rPr>
      </w:pPr>
      <w:r>
        <w:rPr>
          <w:rFonts w:hint="eastAsia" w:cs="仿宋_GB2312" w:asciiTheme="minorEastAsia" w:hAnsiTheme="minorEastAsia" w:eastAsiaTheme="minorEastAsia"/>
          <w:kern w:val="0"/>
          <w:sz w:val="24"/>
          <w:lang w:val="zh-CN"/>
        </w:rPr>
        <w:t>磋商供应商名称(公章)</w:t>
      </w:r>
      <w:r>
        <w:rPr>
          <w:rFonts w:hint="eastAsia" w:cs="宋体" w:asciiTheme="minorEastAsia" w:hAnsiTheme="minorEastAsia" w:eastAsiaTheme="minorEastAsia"/>
          <w:sz w:val="24"/>
        </w:rPr>
        <w:t>：</w:t>
      </w:r>
    </w:p>
    <w:p w14:paraId="4C3C605D">
      <w:pPr>
        <w:spacing w:line="360" w:lineRule="auto"/>
        <w:ind w:right="1120" w:firstLine="4680" w:firstLineChars="1950"/>
        <w:rPr>
          <w:rFonts w:cs="宋体" w:asciiTheme="minorEastAsia" w:hAnsiTheme="minorEastAsia" w:eastAsiaTheme="minorEastAsia"/>
          <w:sz w:val="24"/>
        </w:rPr>
      </w:pPr>
      <w:r>
        <w:rPr>
          <w:rFonts w:hint="eastAsia" w:cs="宋体" w:asciiTheme="minorEastAsia" w:hAnsiTheme="minorEastAsia" w:eastAsiaTheme="minorEastAsia"/>
          <w:sz w:val="24"/>
        </w:rPr>
        <w:t>日 期：</w:t>
      </w:r>
    </w:p>
    <w:p w14:paraId="5481571E">
      <w:pPr>
        <w:spacing w:line="360" w:lineRule="auto"/>
        <w:ind w:right="420"/>
        <w:rPr>
          <w:rFonts w:cs="宋体" w:asciiTheme="minorEastAsia" w:hAnsiTheme="minorEastAsia" w:eastAsiaTheme="minorEastAsia"/>
          <w:sz w:val="24"/>
        </w:rPr>
      </w:pPr>
      <w:r>
        <w:rPr>
          <w:rFonts w:hint="eastAsia" w:cs="宋体" w:asciiTheme="minorEastAsia" w:hAnsiTheme="minorEastAsia" w:eastAsiaTheme="minorEastAsia"/>
          <w:sz w:val="24"/>
        </w:rPr>
        <w:t xml:space="preserve">   注：</w:t>
      </w:r>
    </w:p>
    <w:p w14:paraId="4D85970D">
      <w:pPr>
        <w:spacing w:line="360" w:lineRule="auto"/>
        <w:ind w:right="420"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6B442E3">
      <w:pPr>
        <w:spacing w:line="360" w:lineRule="auto"/>
        <w:ind w:right="420" w:firstLine="720" w:firstLineChars="300"/>
        <w:rPr>
          <w:rFonts w:cs="宋体" w:asciiTheme="minorEastAsia" w:hAnsiTheme="minorEastAsia" w:eastAsiaTheme="minorEastAsia"/>
          <w:sz w:val="24"/>
        </w:rPr>
      </w:pPr>
      <w:r>
        <w:rPr>
          <w:rFonts w:hint="eastAsia" w:cs="宋体" w:asciiTheme="minorEastAsia" w:hAnsiTheme="minorEastAsia" w:eastAsiaTheme="minorEastAsia"/>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73AC7171">
      <w:pPr>
        <w:spacing w:line="360" w:lineRule="auto"/>
        <w:rPr>
          <w:rFonts w:cs="仿宋_GB2312" w:asciiTheme="minorEastAsia" w:hAnsiTheme="minorEastAsia" w:eastAsiaTheme="minorEastAsia"/>
          <w:b/>
          <w:sz w:val="24"/>
        </w:rPr>
      </w:pPr>
    </w:p>
    <w:p w14:paraId="6E6FD674">
      <w:pPr>
        <w:spacing w:line="360" w:lineRule="auto"/>
        <w:ind w:firstLine="482" w:firstLineChars="200"/>
        <w:rPr>
          <w:rFonts w:cs="仿宋_GB2312" w:asciiTheme="minorEastAsia" w:hAnsiTheme="minorEastAsia" w:eastAsiaTheme="minorEastAsia"/>
          <w:b/>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5110">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E4A">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bookmarkStart w:id="185" w:name="_Toc91899912"/>
    <w:bookmarkStart w:id="186" w:name="_Toc131845147"/>
    <w:bookmarkStart w:id="187" w:name="_Toc36110187"/>
    <w:bookmarkStart w:id="188" w:name="_Toc164085800"/>
    <w:r>
      <w:rPr>
        <w:rFonts w:hint="eastAsia" w:ascii="仿宋_GB2312" w:eastAsia="仿宋_GB2312"/>
        <w:kern w:val="0"/>
        <w:sz w:val="21"/>
        <w:szCs w:val="21"/>
      </w:rPr>
      <w:t xml:space="preserve"> 页</w:t>
    </w:r>
    <w:bookmarkEnd w:id="185"/>
    <w:bookmarkEnd w:id="186"/>
    <w:bookmarkEnd w:id="187"/>
    <w:bookmarkEnd w:id="18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ECEE">
    <w:pPr>
      <w:pStyle w:val="37"/>
      <w:framePr w:wrap="around" w:vAnchor="text" w:hAnchor="margin" w:xAlign="right" w:y="1"/>
      <w:rPr>
        <w:rStyle w:val="64"/>
      </w:rPr>
    </w:pPr>
    <w:r>
      <w:fldChar w:fldCharType="begin"/>
    </w:r>
    <w:r>
      <w:rPr>
        <w:rStyle w:val="64"/>
      </w:rPr>
      <w:instrText xml:space="preserve">PAGE  </w:instrText>
    </w:r>
    <w:r>
      <w:fldChar w:fldCharType="end"/>
    </w:r>
  </w:p>
  <w:p w14:paraId="76071D1B">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82DD">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6D1F0">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4728D07">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97BCD">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570038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BE5B">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1B0A11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CF15">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2B918EAE">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9642">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103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BAE2D">
    <w:pPr>
      <w:pStyle w:val="37"/>
      <w:framePr w:wrap="around" w:vAnchor="text" w:hAnchor="margin" w:xAlign="right" w:y="1"/>
      <w:rPr>
        <w:rStyle w:val="64"/>
      </w:rPr>
    </w:pPr>
    <w:r>
      <w:fldChar w:fldCharType="begin"/>
    </w:r>
    <w:r>
      <w:rPr>
        <w:rStyle w:val="64"/>
      </w:rPr>
      <w:instrText xml:space="preserve">PAGE  </w:instrText>
    </w:r>
    <w:r>
      <w:fldChar w:fldCharType="end"/>
    </w:r>
  </w:p>
  <w:p w14:paraId="59966C6F">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A930">
    <w:pPr>
      <w:pStyle w:val="56"/>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2722E">
    <w:pPr>
      <w:pStyle w:val="38"/>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B0C0B">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B49C8">
    <w:pPr>
      <w:pStyle w:val="38"/>
    </w:pPr>
    <w:r>
      <w:t></w:t>
    </w:r>
    <w:r>
      <w:rPr>
        <w:rFonts w:hint="eastAsia"/>
      </w:rPr>
      <w:t xml:space="preserve">         </w:t>
    </w:r>
  </w:p>
  <w:p w14:paraId="2A83CF46">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6706">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0AC9">
    <w:pPr>
      <w:pStyle w:val="38"/>
      <w:spacing w:after="120"/>
    </w:pPr>
    <w:r>
      <w:t></w:t>
    </w:r>
    <w:r>
      <w:rPr>
        <w:rFonts w:hint="eastAsia"/>
      </w:rPr>
      <w:t xml:space="preserve">         </w:t>
    </w:r>
  </w:p>
  <w:p w14:paraId="33F9EAB7">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C969">
    <w:pPr>
      <w:pStyle w:val="38"/>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354D">
    <w:pPr>
      <w:pStyle w:val="38"/>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DDC23B"/>
    <w:multiLevelType w:val="singleLevel"/>
    <w:tmpl w:val="EBDDC23B"/>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27"/>
    <w:multiLevelType w:val="singleLevel"/>
    <w:tmpl w:val="00000027"/>
    <w:lvl w:ilvl="0" w:tentative="0">
      <w:start w:val="0"/>
      <w:numFmt w:val="bullet"/>
      <w:lvlText w:val="*"/>
      <w:lvlJc w:val="left"/>
    </w:lvl>
  </w:abstractNum>
  <w:abstractNum w:abstractNumId="5">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3"/>
  </w:num>
  <w:num w:numId="3">
    <w:abstractNumId w:val="1"/>
  </w:num>
  <w:num w:numId="4">
    <w:abstractNumId w:val="2"/>
  </w:num>
  <w:num w:numId="5">
    <w:abstractNumId w:val="7"/>
  </w:num>
  <w:num w:numId="6">
    <w:abstractNumId w:val="8"/>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M2E0MmYzMGVjMWY5NDBiYWY3N2Q0YTQ5OWFmMzU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723D"/>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6C2E"/>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B0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042B"/>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0ABC"/>
    <w:rsid w:val="0010118C"/>
    <w:rsid w:val="0010125E"/>
    <w:rsid w:val="00101967"/>
    <w:rsid w:val="00104CAD"/>
    <w:rsid w:val="00104E5B"/>
    <w:rsid w:val="00104EEC"/>
    <w:rsid w:val="001050DC"/>
    <w:rsid w:val="001052A9"/>
    <w:rsid w:val="00105482"/>
    <w:rsid w:val="001055F5"/>
    <w:rsid w:val="00105BA9"/>
    <w:rsid w:val="00106C42"/>
    <w:rsid w:val="0010712A"/>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0877"/>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76FB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529"/>
    <w:rsid w:val="001B2703"/>
    <w:rsid w:val="001B2ABD"/>
    <w:rsid w:val="001B3D69"/>
    <w:rsid w:val="001B4272"/>
    <w:rsid w:val="001B46B2"/>
    <w:rsid w:val="001B4CA8"/>
    <w:rsid w:val="001B572D"/>
    <w:rsid w:val="001B738E"/>
    <w:rsid w:val="001B7B69"/>
    <w:rsid w:val="001C0616"/>
    <w:rsid w:val="001C086C"/>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38FD"/>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589C"/>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278A"/>
    <w:rsid w:val="002A30AD"/>
    <w:rsid w:val="002A40B2"/>
    <w:rsid w:val="002A4EB3"/>
    <w:rsid w:val="002A51D9"/>
    <w:rsid w:val="002A5275"/>
    <w:rsid w:val="002B2906"/>
    <w:rsid w:val="002B35C5"/>
    <w:rsid w:val="002B50B3"/>
    <w:rsid w:val="002B56BE"/>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86A"/>
    <w:rsid w:val="002F7DF0"/>
    <w:rsid w:val="002F7FAF"/>
    <w:rsid w:val="00300AFA"/>
    <w:rsid w:val="00301A22"/>
    <w:rsid w:val="00302137"/>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910"/>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2FA"/>
    <w:rsid w:val="00346B6D"/>
    <w:rsid w:val="00346BA3"/>
    <w:rsid w:val="00347356"/>
    <w:rsid w:val="00350896"/>
    <w:rsid w:val="00350C31"/>
    <w:rsid w:val="003519CD"/>
    <w:rsid w:val="00351A3A"/>
    <w:rsid w:val="00352A88"/>
    <w:rsid w:val="0035455F"/>
    <w:rsid w:val="00355D8F"/>
    <w:rsid w:val="00357437"/>
    <w:rsid w:val="003577EF"/>
    <w:rsid w:val="00357F65"/>
    <w:rsid w:val="0036018D"/>
    <w:rsid w:val="00360304"/>
    <w:rsid w:val="00361DB9"/>
    <w:rsid w:val="00364A28"/>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6EE"/>
    <w:rsid w:val="003B0A3A"/>
    <w:rsid w:val="003B4810"/>
    <w:rsid w:val="003B514E"/>
    <w:rsid w:val="003B5E0A"/>
    <w:rsid w:val="003B613B"/>
    <w:rsid w:val="003B636A"/>
    <w:rsid w:val="003B6AF1"/>
    <w:rsid w:val="003B7D14"/>
    <w:rsid w:val="003C011C"/>
    <w:rsid w:val="003C1A93"/>
    <w:rsid w:val="003C435B"/>
    <w:rsid w:val="003C4EBE"/>
    <w:rsid w:val="003C685A"/>
    <w:rsid w:val="003C6B25"/>
    <w:rsid w:val="003C6D90"/>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D7789"/>
    <w:rsid w:val="003E071F"/>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3B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03D5"/>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0581"/>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37F46"/>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71"/>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561"/>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171E"/>
    <w:rsid w:val="006F2046"/>
    <w:rsid w:val="006F3E2E"/>
    <w:rsid w:val="006F41F4"/>
    <w:rsid w:val="006F5813"/>
    <w:rsid w:val="006F59A8"/>
    <w:rsid w:val="006F5A1D"/>
    <w:rsid w:val="006F71A6"/>
    <w:rsid w:val="006F7974"/>
    <w:rsid w:val="006F7C2C"/>
    <w:rsid w:val="00700D18"/>
    <w:rsid w:val="007010CB"/>
    <w:rsid w:val="007011A1"/>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475"/>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3B21"/>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276E"/>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D04"/>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2408"/>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B7CA3"/>
    <w:rsid w:val="008C0335"/>
    <w:rsid w:val="008C094A"/>
    <w:rsid w:val="008C1077"/>
    <w:rsid w:val="008C1570"/>
    <w:rsid w:val="008C2059"/>
    <w:rsid w:val="008C4C92"/>
    <w:rsid w:val="008C54DC"/>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1731"/>
    <w:rsid w:val="009128B8"/>
    <w:rsid w:val="0091328F"/>
    <w:rsid w:val="00914D1C"/>
    <w:rsid w:val="00915679"/>
    <w:rsid w:val="009159C2"/>
    <w:rsid w:val="009175AF"/>
    <w:rsid w:val="00920A06"/>
    <w:rsid w:val="00921A18"/>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C1A"/>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9F7F60"/>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776"/>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3187"/>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62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269"/>
    <w:rsid w:val="00AA3548"/>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538"/>
    <w:rsid w:val="00C0378E"/>
    <w:rsid w:val="00C04258"/>
    <w:rsid w:val="00C05AFD"/>
    <w:rsid w:val="00C06098"/>
    <w:rsid w:val="00C06D85"/>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1ED0"/>
    <w:rsid w:val="00D72175"/>
    <w:rsid w:val="00D72454"/>
    <w:rsid w:val="00D72A5B"/>
    <w:rsid w:val="00D73F06"/>
    <w:rsid w:val="00D74160"/>
    <w:rsid w:val="00D74247"/>
    <w:rsid w:val="00D753A9"/>
    <w:rsid w:val="00D7682B"/>
    <w:rsid w:val="00D77A41"/>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2D21"/>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1BBA"/>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14B"/>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080"/>
    <w:rsid w:val="00F551DB"/>
    <w:rsid w:val="00F559BE"/>
    <w:rsid w:val="00F56417"/>
    <w:rsid w:val="00F56EE7"/>
    <w:rsid w:val="00F56FEF"/>
    <w:rsid w:val="00F57521"/>
    <w:rsid w:val="00F57AC4"/>
    <w:rsid w:val="00F60938"/>
    <w:rsid w:val="00F61606"/>
    <w:rsid w:val="00F62BD1"/>
    <w:rsid w:val="00F62CA8"/>
    <w:rsid w:val="00F63BF4"/>
    <w:rsid w:val="00F63C39"/>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5124"/>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6A4D7C"/>
    <w:rsid w:val="02DA0C0E"/>
    <w:rsid w:val="02EB05B4"/>
    <w:rsid w:val="03344582"/>
    <w:rsid w:val="03DD35E4"/>
    <w:rsid w:val="05416085"/>
    <w:rsid w:val="055F5B8D"/>
    <w:rsid w:val="06416793"/>
    <w:rsid w:val="065A6178"/>
    <w:rsid w:val="075562B7"/>
    <w:rsid w:val="07F6164B"/>
    <w:rsid w:val="087A1B7A"/>
    <w:rsid w:val="096B2097"/>
    <w:rsid w:val="0A5B7E63"/>
    <w:rsid w:val="0C87121B"/>
    <w:rsid w:val="0DF702FE"/>
    <w:rsid w:val="0E3F698B"/>
    <w:rsid w:val="0F21508F"/>
    <w:rsid w:val="0F375AFE"/>
    <w:rsid w:val="0F816ACD"/>
    <w:rsid w:val="0FB94501"/>
    <w:rsid w:val="0FD934A0"/>
    <w:rsid w:val="10B047CF"/>
    <w:rsid w:val="10FC16EA"/>
    <w:rsid w:val="11071178"/>
    <w:rsid w:val="118963A1"/>
    <w:rsid w:val="11D70EB3"/>
    <w:rsid w:val="125B6421"/>
    <w:rsid w:val="127723A9"/>
    <w:rsid w:val="12B95E77"/>
    <w:rsid w:val="13072A44"/>
    <w:rsid w:val="145044FA"/>
    <w:rsid w:val="172F68A1"/>
    <w:rsid w:val="186742B0"/>
    <w:rsid w:val="19376712"/>
    <w:rsid w:val="1B2A271F"/>
    <w:rsid w:val="1B65115D"/>
    <w:rsid w:val="1B890139"/>
    <w:rsid w:val="1CFB4FF5"/>
    <w:rsid w:val="1D19512E"/>
    <w:rsid w:val="1D266CE1"/>
    <w:rsid w:val="1D3963AF"/>
    <w:rsid w:val="1E2F362A"/>
    <w:rsid w:val="1E714A66"/>
    <w:rsid w:val="1F184CFE"/>
    <w:rsid w:val="1FD72663"/>
    <w:rsid w:val="1FE868A9"/>
    <w:rsid w:val="1FFA56C2"/>
    <w:rsid w:val="211E26D6"/>
    <w:rsid w:val="21283D08"/>
    <w:rsid w:val="25AF7530"/>
    <w:rsid w:val="25B440B3"/>
    <w:rsid w:val="26A60202"/>
    <w:rsid w:val="2AA1365A"/>
    <w:rsid w:val="2C351E0C"/>
    <w:rsid w:val="2C87198B"/>
    <w:rsid w:val="2CF702A0"/>
    <w:rsid w:val="2DD15014"/>
    <w:rsid w:val="2FD25781"/>
    <w:rsid w:val="319C6071"/>
    <w:rsid w:val="32196ABA"/>
    <w:rsid w:val="32DB72BE"/>
    <w:rsid w:val="334F1398"/>
    <w:rsid w:val="342E63AB"/>
    <w:rsid w:val="345D260B"/>
    <w:rsid w:val="35A40002"/>
    <w:rsid w:val="365302AE"/>
    <w:rsid w:val="36BA2CB6"/>
    <w:rsid w:val="371411FD"/>
    <w:rsid w:val="37F142D2"/>
    <w:rsid w:val="396B7955"/>
    <w:rsid w:val="39A13F14"/>
    <w:rsid w:val="39D77B70"/>
    <w:rsid w:val="3A9022AD"/>
    <w:rsid w:val="3B6A5780"/>
    <w:rsid w:val="3C221C81"/>
    <w:rsid w:val="3C5F759A"/>
    <w:rsid w:val="3D5C78D4"/>
    <w:rsid w:val="3F6E73BB"/>
    <w:rsid w:val="3FFF72A6"/>
    <w:rsid w:val="406D0F6C"/>
    <w:rsid w:val="410D387F"/>
    <w:rsid w:val="41E2438C"/>
    <w:rsid w:val="41FB5D2A"/>
    <w:rsid w:val="42CA07D7"/>
    <w:rsid w:val="42E1381E"/>
    <w:rsid w:val="43CD0FF0"/>
    <w:rsid w:val="43D5676F"/>
    <w:rsid w:val="43FB717C"/>
    <w:rsid w:val="451E447A"/>
    <w:rsid w:val="45345B76"/>
    <w:rsid w:val="47307808"/>
    <w:rsid w:val="486F747C"/>
    <w:rsid w:val="49E656D2"/>
    <w:rsid w:val="4A2A0466"/>
    <w:rsid w:val="4C4174A1"/>
    <w:rsid w:val="4C716AA5"/>
    <w:rsid w:val="4D861CF6"/>
    <w:rsid w:val="4F4C72E9"/>
    <w:rsid w:val="51A0432A"/>
    <w:rsid w:val="51BC194B"/>
    <w:rsid w:val="51CF2AB9"/>
    <w:rsid w:val="527140E5"/>
    <w:rsid w:val="5292508F"/>
    <w:rsid w:val="52A96B6F"/>
    <w:rsid w:val="54265A18"/>
    <w:rsid w:val="550764A4"/>
    <w:rsid w:val="551926E0"/>
    <w:rsid w:val="555C539F"/>
    <w:rsid w:val="561279B9"/>
    <w:rsid w:val="56515F3B"/>
    <w:rsid w:val="572B71CA"/>
    <w:rsid w:val="573C0D9E"/>
    <w:rsid w:val="57E958DA"/>
    <w:rsid w:val="58AE4F0C"/>
    <w:rsid w:val="5A2A7C7B"/>
    <w:rsid w:val="5B251DB3"/>
    <w:rsid w:val="5BDF4621"/>
    <w:rsid w:val="5C80234E"/>
    <w:rsid w:val="5D2E6740"/>
    <w:rsid w:val="5E261785"/>
    <w:rsid w:val="5F0A4A08"/>
    <w:rsid w:val="5FCC5339"/>
    <w:rsid w:val="5FE70807"/>
    <w:rsid w:val="60E53485"/>
    <w:rsid w:val="61054A27"/>
    <w:rsid w:val="611D2366"/>
    <w:rsid w:val="613653FD"/>
    <w:rsid w:val="62165C60"/>
    <w:rsid w:val="62885958"/>
    <w:rsid w:val="62E95AB0"/>
    <w:rsid w:val="630755A9"/>
    <w:rsid w:val="64CE2EAA"/>
    <w:rsid w:val="65107A63"/>
    <w:rsid w:val="659147D3"/>
    <w:rsid w:val="662E75B1"/>
    <w:rsid w:val="66342C2E"/>
    <w:rsid w:val="663E784C"/>
    <w:rsid w:val="685867EC"/>
    <w:rsid w:val="68FA2AC3"/>
    <w:rsid w:val="6ABA097A"/>
    <w:rsid w:val="6E8E12EF"/>
    <w:rsid w:val="6F2F4B24"/>
    <w:rsid w:val="6F5B568A"/>
    <w:rsid w:val="717F6C8F"/>
    <w:rsid w:val="71D43752"/>
    <w:rsid w:val="7253477A"/>
    <w:rsid w:val="73DD6243"/>
    <w:rsid w:val="749C4185"/>
    <w:rsid w:val="74ED16FC"/>
    <w:rsid w:val="75626E09"/>
    <w:rsid w:val="75AF5D58"/>
    <w:rsid w:val="75DA2C18"/>
    <w:rsid w:val="775319EF"/>
    <w:rsid w:val="787C5DCB"/>
    <w:rsid w:val="790F1C77"/>
    <w:rsid w:val="79D55AA6"/>
    <w:rsid w:val="7A67303B"/>
    <w:rsid w:val="7AAB1D04"/>
    <w:rsid w:val="7ABA4368"/>
    <w:rsid w:val="7B257FFD"/>
    <w:rsid w:val="7C2B1DA5"/>
    <w:rsid w:val="7CE717C1"/>
    <w:rsid w:val="7DF4317E"/>
    <w:rsid w:val="7E64308B"/>
    <w:rsid w:val="7EDF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link w:val="639"/>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0"/>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qFormat/>
    <w:uiPriority w:val="0"/>
    <w:rPr>
      <w:sz w:val="18"/>
      <w:szCs w:val="18"/>
    </w:rPr>
  </w:style>
  <w:style w:type="paragraph" w:styleId="37">
    <w:name w:val="footer"/>
    <w:basedOn w:val="1"/>
    <w:link w:val="636"/>
    <w:qFormat/>
    <w:uiPriority w:val="0"/>
    <w:pPr>
      <w:tabs>
        <w:tab w:val="center" w:pos="4153"/>
        <w:tab w:val="right" w:pos="8306"/>
      </w:tabs>
      <w:snapToGrid w:val="0"/>
      <w:jc w:val="left"/>
    </w:pPr>
    <w:rPr>
      <w:sz w:val="18"/>
      <w:szCs w:val="18"/>
    </w:rPr>
  </w:style>
  <w:style w:type="paragraph" w:styleId="38">
    <w:name w:val="header"/>
    <w:basedOn w:val="1"/>
    <w:link w:val="637"/>
    <w:qFormat/>
    <w:uiPriority w:val="0"/>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link w:val="642"/>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0"/>
    <w:rPr>
      <w:b/>
      <w:bCs/>
    </w:rPr>
  </w:style>
  <w:style w:type="character" w:styleId="64">
    <w:name w:val="page number"/>
    <w:basedOn w:val="62"/>
    <w:qFormat/>
    <w:uiPriority w:val="0"/>
  </w:style>
  <w:style w:type="character" w:styleId="65">
    <w:name w:val="FollowedHyperlink"/>
    <w:qFormat/>
    <w:uiPriority w:val="99"/>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0"/>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0"/>
    <w:rPr>
      <w:sz w:val="21"/>
      <w:szCs w:val="21"/>
    </w:rPr>
  </w:style>
  <w:style w:type="paragraph" w:customStyle="1" w:styleId="71">
    <w:name w:val="表格文字"/>
    <w:basedOn w:val="1"/>
    <w:qFormat/>
    <w:uiPriority w:val="0"/>
    <w:pPr>
      <w:adjustRightInd/>
      <w:ind w:firstLine="200" w:firstLineChars="200"/>
    </w:pPr>
    <w:rPr>
      <w:rFonts w:ascii="Arial" w:hAnsi="Arial"/>
      <w:spacing w:val="-5"/>
      <w:kern w:val="0"/>
      <w:sz w:val="24"/>
      <w:szCs w:val="20"/>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29"/>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7"/>
    <w:qFormat/>
    <w:uiPriority w:val="0"/>
    <w:pPr>
      <w:tabs>
        <w:tab w:val="left" w:pos="2356"/>
      </w:tabs>
    </w:pPr>
  </w:style>
  <w:style w:type="paragraph" w:customStyle="1" w:styleId="170">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5"/>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3"/>
    <w:qFormat/>
    <w:uiPriority w:val="0"/>
    <w:pPr>
      <w:snapToGrid w:val="0"/>
      <w:spacing w:line="360" w:lineRule="auto"/>
    </w:pPr>
    <w:rPr>
      <w:rFonts w:ascii="宋体"/>
      <w:b/>
      <w:sz w:val="24"/>
      <w:szCs w:val="20"/>
    </w:rPr>
  </w:style>
  <w:style w:type="paragraph" w:customStyle="1" w:styleId="229">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5"/>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4"/>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4"/>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8"/>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18"/>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5"/>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6"/>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4"/>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3"/>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8"/>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4"/>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1"/>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2"/>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0"/>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8"/>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6"/>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5"/>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9"/>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7"/>
    <w:qFormat/>
    <w:locked/>
    <w:uiPriority w:val="99"/>
    <w:rPr>
      <w:kern w:val="2"/>
      <w:sz w:val="18"/>
      <w:szCs w:val="18"/>
    </w:rPr>
  </w:style>
  <w:style w:type="character" w:customStyle="1" w:styleId="637">
    <w:name w:val="页眉 Char2"/>
    <w:link w:val="38"/>
    <w:qFormat/>
    <w:uiPriority w:val="99"/>
    <w:rPr>
      <w:kern w:val="2"/>
      <w:sz w:val="18"/>
      <w:szCs w:val="18"/>
    </w:rPr>
  </w:style>
  <w:style w:type="table" w:customStyle="1" w:styleId="638">
    <w:name w:val="网格型3"/>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9">
    <w:name w:val="标题 3 Char"/>
    <w:basedOn w:val="62"/>
    <w:link w:val="4"/>
    <w:qFormat/>
    <w:uiPriority w:val="0"/>
    <w:rPr>
      <w:b/>
      <w:bCs/>
      <w:kern w:val="2"/>
      <w:sz w:val="32"/>
      <w:szCs w:val="32"/>
    </w:rPr>
  </w:style>
  <w:style w:type="character" w:customStyle="1" w:styleId="640">
    <w:name w:val="批注文字 字符"/>
    <w:qFormat/>
    <w:uiPriority w:val="0"/>
    <w:rPr>
      <w:rFonts w:ascii="Calibri" w:hAnsi="Calibri" w:cs="Calibri"/>
      <w:kern w:val="2"/>
      <w:sz w:val="21"/>
      <w:szCs w:val="21"/>
    </w:rPr>
  </w:style>
  <w:style w:type="character" w:customStyle="1" w:styleId="641">
    <w:name w:val="批注框文本 字符"/>
    <w:qFormat/>
    <w:uiPriority w:val="0"/>
    <w:rPr>
      <w:rFonts w:ascii="Calibri" w:hAnsi="Calibri" w:cs="Calibri"/>
      <w:kern w:val="2"/>
      <w:sz w:val="18"/>
      <w:szCs w:val="18"/>
    </w:rPr>
  </w:style>
  <w:style w:type="character" w:customStyle="1" w:styleId="642">
    <w:name w:val="批注主题 Char1"/>
    <w:link w:val="57"/>
    <w:qFormat/>
    <w:uiPriority w:val="0"/>
    <w:rPr>
      <w:b/>
      <w:bCs/>
      <w:kern w:val="2"/>
      <w:sz w:val="21"/>
      <w:szCs w:val="24"/>
    </w:rPr>
  </w:style>
  <w:style w:type="table" w:customStyle="1" w:styleId="64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A0CEA-ADC3-41F0-844B-47067512F07E}">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94</Pages>
  <Words>6968</Words>
  <Characters>7823</Characters>
  <Lines>518</Lines>
  <Paragraphs>146</Paragraphs>
  <TotalTime>6</TotalTime>
  <ScaleCrop>false</ScaleCrop>
  <LinksUpToDate>false</LinksUpToDate>
  <CharactersWithSpaces>8079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2025-09-08T07:36:00Z</dcterms:created>
  <dc:creator>北海市政府采购中心</dc:creator>
  <cp:lastModifiedBy>Kid</cp:lastModifiedBy>
  <cp:lastPrinted>2025-10-31T00:48:00Z</cp:lastPrinted>
  <dcterms:modified xsi:type="dcterms:W3CDTF">2025-11-06T01:30:21Z</dcterms:modified>
  <dc:title>北海市政府采购中心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615FFD1862F04CC594CD9AC2EB9B5572_13</vt:lpwstr>
  </property>
  <property fmtid="{D5CDD505-2E9C-101B-9397-08002B2CF9AE}" pid="4" name="KSOTemplateDocerSaveRecord">
    <vt:lpwstr>eyJoZGlkIjoiMGY4NjY5NmM1N2JkNWYwMjI3YzU1MzVmYmQxODI4ODIiLCJ1c2VySWQiOiI3MTc0OTU0ODEifQ==</vt:lpwstr>
  </property>
</Properties>
</file>