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E8EAB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0" w:name="OLE_LINK14"/>
      <w:bookmarkStart w:id="1" w:name="OLE_LINK13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广西亿翔荣工程管理有限责任公司</w:t>
      </w:r>
    </w:p>
    <w:p w14:paraId="192B2049">
      <w:pPr>
        <w:spacing w:line="360" w:lineRule="auto"/>
        <w:ind w:left="8" w:leftChars="0" w:right="-218" w:rightChars="-104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关于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en-US" w:eastAsia="zh-CN"/>
        </w:rPr>
        <w:t>大新县下雷镇伏茗桥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（项目编号：CZZC2025-C2-240006-GXYX）成交结果公告</w:t>
      </w:r>
    </w:p>
    <w:p w14:paraId="49A3CCE8">
      <w:pPr>
        <w:pStyle w:val="8"/>
        <w:rPr>
          <w:rFonts w:hint="eastAsia"/>
          <w:color w:val="auto"/>
          <w:lang w:eastAsia="zh-CN"/>
        </w:rPr>
      </w:pPr>
    </w:p>
    <w:p w14:paraId="0E915F1B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项目编号：</w:t>
      </w:r>
      <w:r>
        <w:rPr>
          <w:rFonts w:hint="eastAsia" w:ascii="宋体" w:hAnsi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CZZC2025-C2-240006-GXYX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；</w:t>
      </w:r>
    </w:p>
    <w:p w14:paraId="41D3C825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二、项目名称：</w:t>
      </w:r>
      <w:r>
        <w:rPr>
          <w:rFonts w:hint="eastAsia" w:ascii="宋体" w:hAnsi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大新县下雷镇伏茗桥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；</w:t>
      </w:r>
    </w:p>
    <w:p w14:paraId="383B14A9">
      <w:pPr>
        <w:autoSpaceDE w:val="0"/>
        <w:autoSpaceDN w:val="0"/>
        <w:adjustRightInd w:val="0"/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三、成交信息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p w14:paraId="1456FF12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供应商名称：广西顺迪建筑工程有限公司（统一社会信用代码：91451302MA5NL40377）</w:t>
      </w:r>
    </w:p>
    <w:p w14:paraId="206D9643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供应商地址：广西壮族自治区崇左市大新县桃城镇伦那路13-488号一层</w:t>
      </w:r>
    </w:p>
    <w:p w14:paraId="76E23C63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i w:val="0"/>
          <w:color w:val="0000FF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成交金额：人民币贰佰贰拾玖万玖仟伍佰零贰元贰角伍分（¥2299502.25）</w:t>
      </w:r>
    </w:p>
    <w:p w14:paraId="2029C2B9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1"/>
        <w:tblW w:w="9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3"/>
      </w:tblGrid>
      <w:tr w14:paraId="09653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223" w:type="dxa"/>
          </w:tcPr>
          <w:p w14:paraId="61164D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48" w:lineRule="auto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工程类</w:t>
            </w:r>
          </w:p>
        </w:tc>
      </w:tr>
      <w:tr w14:paraId="66364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9223" w:type="dxa"/>
          </w:tcPr>
          <w:p w14:paraId="3E49DFDA">
            <w:pPr>
              <w:widowControl w:val="0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大新县下雷镇伏茗桥</w:t>
            </w:r>
          </w:p>
          <w:p w14:paraId="0AB16962">
            <w:pPr>
              <w:widowControl/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施工范围：大新县下雷镇伏茗桥上部结构采用2×20m预应力钢筋混凝土简支小箱梁，桥宽7.5m，下部结构桥台采用双柱式桥台，桥梁长度46.04m，桥面采用水泥混凝土桥面铺装，以工程量清单和图纸包含的内容为准。</w:t>
            </w:r>
          </w:p>
          <w:p w14:paraId="7B3D0F9B">
            <w:pPr>
              <w:widowControl w:val="0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合同履行期限：270日历天。</w:t>
            </w:r>
          </w:p>
          <w:p w14:paraId="75367908">
            <w:pPr>
              <w:widowControl w:val="0"/>
              <w:numPr>
                <w:ilvl w:val="0"/>
                <w:numId w:val="0"/>
              </w:numPr>
              <w:spacing w:line="360" w:lineRule="auto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项目经理：吴丹化   执业证书信息：桂245212300793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</w:tbl>
    <w:p w14:paraId="2A0F5C8D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五、评审专家名单</w:t>
      </w:r>
      <w:r>
        <w:rPr>
          <w:rFonts w:hint="eastAsia" w:eastAsia="宋体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陆建彪（组长）、陈秀苇（采购人代表）、杜霞。</w:t>
      </w:r>
    </w:p>
    <w:p w14:paraId="37BB3CB4">
      <w:pPr>
        <w:spacing w:line="360" w:lineRule="auto"/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采购代理服务费原发改办价格[2003]857号、原发改价格[2011]534号按照标准进行收取，金额：19096.00元。</w:t>
      </w:r>
    </w:p>
    <w:p w14:paraId="4F3BF49B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 w14:paraId="78478094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highlight w:val="none"/>
          <w:u w:val="none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成交供应商评审得分：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86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.00分。</w:t>
      </w:r>
    </w:p>
    <w:p w14:paraId="1234532A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2.本公告同时在中国政府采购网和广西壮族自治区政府采购网上发布。</w:t>
      </w:r>
    </w:p>
    <w:p w14:paraId="34FF32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2D0A8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1.采购人信息</w:t>
      </w:r>
    </w:p>
    <w:p w14:paraId="4B3219B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48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称：大新县交通运输局</w:t>
      </w:r>
    </w:p>
    <w:p w14:paraId="6069252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48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址：大新县桃城镇富康路2号交通大厦5楼工程股</w:t>
      </w:r>
    </w:p>
    <w:p w14:paraId="3C140E2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48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联系人及电话：农中文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0771-3622142</w:t>
      </w:r>
    </w:p>
    <w:p w14:paraId="45EBE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2.采购代理机构信息</w:t>
      </w:r>
    </w:p>
    <w:p w14:paraId="1BC8C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名    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广西亿翔荣工程管理有限责任公司</w:t>
      </w:r>
    </w:p>
    <w:p w14:paraId="090CF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地　  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崇左市江州区新城路1号阳光名邸三期南面C4-104商铺</w:t>
      </w:r>
    </w:p>
    <w:p w14:paraId="5D9DB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联系方式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：韦凤华 0771-7988831</w:t>
      </w:r>
    </w:p>
    <w:p w14:paraId="6FB19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3.项目联系方式</w:t>
      </w:r>
    </w:p>
    <w:p w14:paraId="6408A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项目联系人：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韦凤华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电　  话：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0771-7988831</w:t>
      </w:r>
    </w:p>
    <w:p w14:paraId="26965224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48" w:lineRule="auto"/>
        <w:textAlignment w:val="auto"/>
        <w:outlineLvl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bookmarkStart w:id="2" w:name="_Toc17345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4.监督单位：</w:t>
      </w:r>
      <w:bookmarkEnd w:id="2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大新县财政局政府采购监督管理股     电话：0771-3626646</w:t>
      </w:r>
    </w:p>
    <w:p w14:paraId="27524F6E">
      <w:pPr>
        <w:numPr>
          <w:ilvl w:val="0"/>
          <w:numId w:val="0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十、附件</w:t>
      </w:r>
    </w:p>
    <w:p w14:paraId="3C0AE594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highlight w:val="none"/>
        </w:rPr>
        <w:t>1.采购文件</w:t>
      </w:r>
    </w:p>
    <w:p w14:paraId="6484A72D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 xml:space="preserve">2.中小企业声明函 </w:t>
      </w:r>
    </w:p>
    <w:p w14:paraId="4991A8BF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</w:p>
    <w:p w14:paraId="3697C088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</w:p>
    <w:p w14:paraId="34891569">
      <w:pPr>
        <w:spacing w:line="360" w:lineRule="auto"/>
        <w:ind w:firstLine="4320" w:firstLineChars="18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采购单位：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大新县交通运输局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</w:t>
      </w:r>
    </w:p>
    <w:p w14:paraId="467CBA9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3840" w:firstLineChars="16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>采购代理机构：广西亿翔荣工程管理有限责任公司</w:t>
      </w:r>
    </w:p>
    <w:p w14:paraId="4E91FDD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0" w:firstLineChars="2000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>日期：2025年3月4日</w:t>
      </w:r>
    </w:p>
    <w:p w14:paraId="1CE31BE0">
      <w:pPr>
        <w:pStyle w:val="45"/>
        <w:ind w:left="0" w:leftChars="0" w:firstLine="0" w:firstLineChars="0"/>
        <w:rPr>
          <w:rFonts w:hint="default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bookmarkEnd w:id="0"/>
    <w:bookmarkEnd w:id="1"/>
    <w:p w14:paraId="0AACCBC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bookmarkStart w:id="3" w:name="_GoBack"/>
      <w:bookmarkEnd w:id="3"/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8FB3C">
    <w:pPr>
      <w:pStyle w:val="21"/>
      <w:snapToGrid w:val="0"/>
      <w:spacing w:after="160"/>
      <w:jc w:val="left"/>
      <w:rPr>
        <w:rFonts w:hAnsi="宋体"/>
      </w:rPr>
    </w:pPr>
    <w:r>
      <w:rPr>
        <w:sz w:val="20"/>
      </w:rPr>
      <w:pict>
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CP47LRAAAAAgEAAA8AAAAAAAAA&#10;AQAgAAAAIgAAAGRycy9kb3ducmV2LnhtbFBLAQIUABQAAAAIAIdO4kCbFtG+GAIAAA8EAAAOAAAA&#10;AAAAAAEAIAAAACA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0A101F5">
                <w:pPr>
                  <w:snapToGrid w:val="0"/>
                  <w:spacing w:after="160"/>
                  <w:rPr>
                    <w:rFonts w:hAnsi="宋体"/>
                    <w:sz w:val="18"/>
                    <w:szCs w:val="18"/>
                  </w:rPr>
                </w:pPr>
                <w:r>
                  <w:rPr>
                    <w:rFonts w:hAnsi="宋体"/>
                  </w:rPr>
                  <w:fldChar w:fldCharType="begin"/>
                </w:r>
                <w:r>
                  <w:instrText xml:space="preserve">PAGE  \* MERGEFORMAT</w:instrText>
                </w:r>
                <w:r>
                  <w:fldChar w:fldCharType="separate"/>
                </w:r>
                <w:r>
                  <w:rPr>
                    <w:rFonts w:hAnsi="宋体"/>
                    <w:sz w:val="18"/>
                    <w:szCs w:val="18"/>
                  </w:rPr>
                  <w:t>2</w:t>
                </w:r>
                <w:r>
                  <w:rPr>
                    <w:rFonts w:hAnsi="宋体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B6IWw7uXSfD50Wtmgj7C3HzCx8A=" w:salt="2hlj/AAeIQODl9Eq16jTfg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ZiM2Q4ODdkZTU3MjQ0NWI4Y2JlNjJhNWEwMWU1NGYifQ=="/>
    <w:docVar w:name="KSO_WPS_MARK_KEY" w:val="4a2bfd87-f695-4b6f-b553-b734258c32e1"/>
  </w:docVars>
  <w:rsids>
    <w:rsidRoot w:val="00A76B41"/>
    <w:rsid w:val="005A7D62"/>
    <w:rsid w:val="009B2631"/>
    <w:rsid w:val="00A76B41"/>
    <w:rsid w:val="00FA12B7"/>
    <w:rsid w:val="0197085F"/>
    <w:rsid w:val="01F01803"/>
    <w:rsid w:val="020E69F3"/>
    <w:rsid w:val="02C939D3"/>
    <w:rsid w:val="03C06F68"/>
    <w:rsid w:val="03F85F68"/>
    <w:rsid w:val="046D2918"/>
    <w:rsid w:val="047C3F44"/>
    <w:rsid w:val="04FA3D1E"/>
    <w:rsid w:val="05316D3B"/>
    <w:rsid w:val="05745EE8"/>
    <w:rsid w:val="05D26727"/>
    <w:rsid w:val="06367DA9"/>
    <w:rsid w:val="063B076D"/>
    <w:rsid w:val="06817AF4"/>
    <w:rsid w:val="06CA574D"/>
    <w:rsid w:val="07DA7459"/>
    <w:rsid w:val="07F239B4"/>
    <w:rsid w:val="080E6381"/>
    <w:rsid w:val="083E16CE"/>
    <w:rsid w:val="09B039F5"/>
    <w:rsid w:val="09C95447"/>
    <w:rsid w:val="0A464179"/>
    <w:rsid w:val="0A5D50CD"/>
    <w:rsid w:val="0AD15196"/>
    <w:rsid w:val="0B326AA7"/>
    <w:rsid w:val="0B532BB1"/>
    <w:rsid w:val="0B6215B1"/>
    <w:rsid w:val="0B7B0792"/>
    <w:rsid w:val="0BB95D2A"/>
    <w:rsid w:val="0C317150"/>
    <w:rsid w:val="0C643391"/>
    <w:rsid w:val="0C93359F"/>
    <w:rsid w:val="0D754BBF"/>
    <w:rsid w:val="0E1037BB"/>
    <w:rsid w:val="0E937E65"/>
    <w:rsid w:val="0F5217FE"/>
    <w:rsid w:val="0FC01AD9"/>
    <w:rsid w:val="0FE34D25"/>
    <w:rsid w:val="0FEF113E"/>
    <w:rsid w:val="10093A9D"/>
    <w:rsid w:val="10572E8C"/>
    <w:rsid w:val="10855448"/>
    <w:rsid w:val="10C34956"/>
    <w:rsid w:val="11360C84"/>
    <w:rsid w:val="118B6A83"/>
    <w:rsid w:val="11CE47F2"/>
    <w:rsid w:val="123C25DA"/>
    <w:rsid w:val="1253014A"/>
    <w:rsid w:val="12CF313E"/>
    <w:rsid w:val="134602BC"/>
    <w:rsid w:val="137D464E"/>
    <w:rsid w:val="138118D1"/>
    <w:rsid w:val="141111D3"/>
    <w:rsid w:val="142B2BA2"/>
    <w:rsid w:val="146E7ECF"/>
    <w:rsid w:val="146F0B7F"/>
    <w:rsid w:val="14A96DDC"/>
    <w:rsid w:val="151B02ED"/>
    <w:rsid w:val="15580E96"/>
    <w:rsid w:val="15926D1A"/>
    <w:rsid w:val="16082014"/>
    <w:rsid w:val="161A5018"/>
    <w:rsid w:val="163C4C77"/>
    <w:rsid w:val="163F0C53"/>
    <w:rsid w:val="16A50027"/>
    <w:rsid w:val="16C36D32"/>
    <w:rsid w:val="17234876"/>
    <w:rsid w:val="172C352F"/>
    <w:rsid w:val="17510C30"/>
    <w:rsid w:val="17C665CB"/>
    <w:rsid w:val="17D8514C"/>
    <w:rsid w:val="17E3080F"/>
    <w:rsid w:val="18107DD8"/>
    <w:rsid w:val="183068B4"/>
    <w:rsid w:val="187F3E5C"/>
    <w:rsid w:val="190A58BA"/>
    <w:rsid w:val="192B0748"/>
    <w:rsid w:val="193E052D"/>
    <w:rsid w:val="195970F8"/>
    <w:rsid w:val="1962270A"/>
    <w:rsid w:val="19677A71"/>
    <w:rsid w:val="1A0C3AD5"/>
    <w:rsid w:val="1A17021F"/>
    <w:rsid w:val="1B9029AD"/>
    <w:rsid w:val="1BF712F4"/>
    <w:rsid w:val="1C19042F"/>
    <w:rsid w:val="1C856220"/>
    <w:rsid w:val="1C99662C"/>
    <w:rsid w:val="1D212427"/>
    <w:rsid w:val="1D48702D"/>
    <w:rsid w:val="1DC262E4"/>
    <w:rsid w:val="1E43249E"/>
    <w:rsid w:val="1E57577E"/>
    <w:rsid w:val="204E6908"/>
    <w:rsid w:val="209A1534"/>
    <w:rsid w:val="20A27815"/>
    <w:rsid w:val="211D2D14"/>
    <w:rsid w:val="214931F1"/>
    <w:rsid w:val="2198233A"/>
    <w:rsid w:val="225D0E61"/>
    <w:rsid w:val="22C1532E"/>
    <w:rsid w:val="23415BF2"/>
    <w:rsid w:val="234809C5"/>
    <w:rsid w:val="23706D47"/>
    <w:rsid w:val="23F364BF"/>
    <w:rsid w:val="24282A58"/>
    <w:rsid w:val="24651EF0"/>
    <w:rsid w:val="24A24B56"/>
    <w:rsid w:val="24A944FA"/>
    <w:rsid w:val="24E902DE"/>
    <w:rsid w:val="24EE0AFB"/>
    <w:rsid w:val="25095F24"/>
    <w:rsid w:val="253E1390"/>
    <w:rsid w:val="2619712E"/>
    <w:rsid w:val="265B7FFA"/>
    <w:rsid w:val="26F357D4"/>
    <w:rsid w:val="2782294A"/>
    <w:rsid w:val="27E33BB6"/>
    <w:rsid w:val="28E1568B"/>
    <w:rsid w:val="29234C51"/>
    <w:rsid w:val="29441DF3"/>
    <w:rsid w:val="296642AE"/>
    <w:rsid w:val="2A8212ED"/>
    <w:rsid w:val="2AC15E7F"/>
    <w:rsid w:val="2B500585"/>
    <w:rsid w:val="2B5D750C"/>
    <w:rsid w:val="2C2D77E3"/>
    <w:rsid w:val="2CB110B1"/>
    <w:rsid w:val="2CD944E4"/>
    <w:rsid w:val="2D40709B"/>
    <w:rsid w:val="2D5A09FF"/>
    <w:rsid w:val="2D8B59E0"/>
    <w:rsid w:val="2DDA1BF0"/>
    <w:rsid w:val="2DE12F1B"/>
    <w:rsid w:val="2E9D4519"/>
    <w:rsid w:val="2F4B4B61"/>
    <w:rsid w:val="301D54E3"/>
    <w:rsid w:val="30303300"/>
    <w:rsid w:val="30D9373A"/>
    <w:rsid w:val="30E87D95"/>
    <w:rsid w:val="31772C7B"/>
    <w:rsid w:val="319E14BC"/>
    <w:rsid w:val="31C6506E"/>
    <w:rsid w:val="321E77E6"/>
    <w:rsid w:val="322A78A8"/>
    <w:rsid w:val="3293102B"/>
    <w:rsid w:val="32DB1233"/>
    <w:rsid w:val="33DE36B0"/>
    <w:rsid w:val="34BF4CCB"/>
    <w:rsid w:val="35112233"/>
    <w:rsid w:val="353663FD"/>
    <w:rsid w:val="35942299"/>
    <w:rsid w:val="35D95EF5"/>
    <w:rsid w:val="362519F9"/>
    <w:rsid w:val="362726F1"/>
    <w:rsid w:val="362C73AC"/>
    <w:rsid w:val="382811B0"/>
    <w:rsid w:val="386821F3"/>
    <w:rsid w:val="38C33918"/>
    <w:rsid w:val="394E7F1E"/>
    <w:rsid w:val="39B2330E"/>
    <w:rsid w:val="39F96B54"/>
    <w:rsid w:val="3A1846D0"/>
    <w:rsid w:val="3ADC48A5"/>
    <w:rsid w:val="3B1C6E4F"/>
    <w:rsid w:val="3B70321E"/>
    <w:rsid w:val="3CB23196"/>
    <w:rsid w:val="3CD940B2"/>
    <w:rsid w:val="3D3977AB"/>
    <w:rsid w:val="3D672041"/>
    <w:rsid w:val="3D6D0374"/>
    <w:rsid w:val="3E2E297F"/>
    <w:rsid w:val="3E4A7022"/>
    <w:rsid w:val="3E6709E8"/>
    <w:rsid w:val="3EB3718E"/>
    <w:rsid w:val="3F100466"/>
    <w:rsid w:val="3F112E3C"/>
    <w:rsid w:val="3F4C33BE"/>
    <w:rsid w:val="3FFA08D7"/>
    <w:rsid w:val="40E467DB"/>
    <w:rsid w:val="41162CDE"/>
    <w:rsid w:val="412316C7"/>
    <w:rsid w:val="419C0BCE"/>
    <w:rsid w:val="41E07D3E"/>
    <w:rsid w:val="42256D94"/>
    <w:rsid w:val="427860D9"/>
    <w:rsid w:val="42EF5839"/>
    <w:rsid w:val="431556B3"/>
    <w:rsid w:val="43223183"/>
    <w:rsid w:val="435A5694"/>
    <w:rsid w:val="43C64BDC"/>
    <w:rsid w:val="44A30B7C"/>
    <w:rsid w:val="44A746C3"/>
    <w:rsid w:val="44D374C3"/>
    <w:rsid w:val="454E1449"/>
    <w:rsid w:val="459B527E"/>
    <w:rsid w:val="45BC6A84"/>
    <w:rsid w:val="46642FD5"/>
    <w:rsid w:val="46905EC3"/>
    <w:rsid w:val="470630D7"/>
    <w:rsid w:val="47D72FAB"/>
    <w:rsid w:val="47E14729"/>
    <w:rsid w:val="47F440BD"/>
    <w:rsid w:val="480B4458"/>
    <w:rsid w:val="48F75326"/>
    <w:rsid w:val="48FC4C39"/>
    <w:rsid w:val="49822B9F"/>
    <w:rsid w:val="498B4601"/>
    <w:rsid w:val="49DD0584"/>
    <w:rsid w:val="4BE945A7"/>
    <w:rsid w:val="4C63256E"/>
    <w:rsid w:val="4CB12AE9"/>
    <w:rsid w:val="4CCB2F84"/>
    <w:rsid w:val="4CDE6CD9"/>
    <w:rsid w:val="4D391835"/>
    <w:rsid w:val="4D427469"/>
    <w:rsid w:val="4DB16143"/>
    <w:rsid w:val="4DE01951"/>
    <w:rsid w:val="4E5170DA"/>
    <w:rsid w:val="4E565B48"/>
    <w:rsid w:val="4EA93CB2"/>
    <w:rsid w:val="50000D01"/>
    <w:rsid w:val="502C7B15"/>
    <w:rsid w:val="50591456"/>
    <w:rsid w:val="50601B75"/>
    <w:rsid w:val="51742805"/>
    <w:rsid w:val="51C848AD"/>
    <w:rsid w:val="51DE2A6B"/>
    <w:rsid w:val="52191BF2"/>
    <w:rsid w:val="52EA5C25"/>
    <w:rsid w:val="53235A75"/>
    <w:rsid w:val="532E1C22"/>
    <w:rsid w:val="533153C4"/>
    <w:rsid w:val="537A7104"/>
    <w:rsid w:val="53C26FD3"/>
    <w:rsid w:val="53F41C1F"/>
    <w:rsid w:val="543A318D"/>
    <w:rsid w:val="544D4A01"/>
    <w:rsid w:val="54C47662"/>
    <w:rsid w:val="55A7439F"/>
    <w:rsid w:val="55DE082D"/>
    <w:rsid w:val="5619201C"/>
    <w:rsid w:val="562C2748"/>
    <w:rsid w:val="56402899"/>
    <w:rsid w:val="566C2DC2"/>
    <w:rsid w:val="56E46F1C"/>
    <w:rsid w:val="57CD56A1"/>
    <w:rsid w:val="58294442"/>
    <w:rsid w:val="58CC7859"/>
    <w:rsid w:val="59114EF7"/>
    <w:rsid w:val="595A737F"/>
    <w:rsid w:val="59604DB1"/>
    <w:rsid w:val="59A01A77"/>
    <w:rsid w:val="59B169B1"/>
    <w:rsid w:val="5A04543F"/>
    <w:rsid w:val="5A7360CF"/>
    <w:rsid w:val="5A8D097B"/>
    <w:rsid w:val="5AA87252"/>
    <w:rsid w:val="5AAC1C92"/>
    <w:rsid w:val="5B56582C"/>
    <w:rsid w:val="5C7A7619"/>
    <w:rsid w:val="5C997422"/>
    <w:rsid w:val="5CB25F54"/>
    <w:rsid w:val="5CEB4C0A"/>
    <w:rsid w:val="5D2D2B96"/>
    <w:rsid w:val="5D907A45"/>
    <w:rsid w:val="5DB10ADD"/>
    <w:rsid w:val="5DB30067"/>
    <w:rsid w:val="5DF32438"/>
    <w:rsid w:val="5E0513DA"/>
    <w:rsid w:val="5E0C4D48"/>
    <w:rsid w:val="5E176893"/>
    <w:rsid w:val="5E245091"/>
    <w:rsid w:val="5E64151B"/>
    <w:rsid w:val="5EE57D12"/>
    <w:rsid w:val="5F0663AD"/>
    <w:rsid w:val="5F74474D"/>
    <w:rsid w:val="5F7601D3"/>
    <w:rsid w:val="5F9E4A44"/>
    <w:rsid w:val="60060CD2"/>
    <w:rsid w:val="600A33A7"/>
    <w:rsid w:val="607F5809"/>
    <w:rsid w:val="609D1948"/>
    <w:rsid w:val="61212315"/>
    <w:rsid w:val="6124616D"/>
    <w:rsid w:val="61AC15C5"/>
    <w:rsid w:val="61DD6D85"/>
    <w:rsid w:val="624D4A2C"/>
    <w:rsid w:val="625A70E9"/>
    <w:rsid w:val="62E02795"/>
    <w:rsid w:val="636F5D78"/>
    <w:rsid w:val="63D6185D"/>
    <w:rsid w:val="642F3EDE"/>
    <w:rsid w:val="645E5FB7"/>
    <w:rsid w:val="64607667"/>
    <w:rsid w:val="64E646C9"/>
    <w:rsid w:val="655139C5"/>
    <w:rsid w:val="66334AEE"/>
    <w:rsid w:val="66485827"/>
    <w:rsid w:val="664A54C1"/>
    <w:rsid w:val="66A45145"/>
    <w:rsid w:val="66AF4004"/>
    <w:rsid w:val="670D0383"/>
    <w:rsid w:val="67205D2E"/>
    <w:rsid w:val="67327086"/>
    <w:rsid w:val="678B24B0"/>
    <w:rsid w:val="67A32E74"/>
    <w:rsid w:val="67E95F1A"/>
    <w:rsid w:val="68011FB2"/>
    <w:rsid w:val="686F3A47"/>
    <w:rsid w:val="68AF4868"/>
    <w:rsid w:val="69027AED"/>
    <w:rsid w:val="6A0F748C"/>
    <w:rsid w:val="6AC123AB"/>
    <w:rsid w:val="6ACC1D6D"/>
    <w:rsid w:val="6ACD7E32"/>
    <w:rsid w:val="6AE6715C"/>
    <w:rsid w:val="6B3726F6"/>
    <w:rsid w:val="6B6E46BD"/>
    <w:rsid w:val="6B7337B6"/>
    <w:rsid w:val="6BF3491C"/>
    <w:rsid w:val="6BFA3CD9"/>
    <w:rsid w:val="6CB6313A"/>
    <w:rsid w:val="6D5D08AB"/>
    <w:rsid w:val="6D7A21C0"/>
    <w:rsid w:val="6DA04694"/>
    <w:rsid w:val="6DA260DD"/>
    <w:rsid w:val="6DD24A3D"/>
    <w:rsid w:val="6DEB257D"/>
    <w:rsid w:val="6E023365"/>
    <w:rsid w:val="6E867ECB"/>
    <w:rsid w:val="6EDE3E2B"/>
    <w:rsid w:val="6FB5060A"/>
    <w:rsid w:val="701B7BAE"/>
    <w:rsid w:val="70371352"/>
    <w:rsid w:val="70CD3EDD"/>
    <w:rsid w:val="71250E1A"/>
    <w:rsid w:val="727318DA"/>
    <w:rsid w:val="72754FAE"/>
    <w:rsid w:val="72E202F0"/>
    <w:rsid w:val="737C021D"/>
    <w:rsid w:val="73874F7B"/>
    <w:rsid w:val="74B7369A"/>
    <w:rsid w:val="74DB2550"/>
    <w:rsid w:val="750A5DF7"/>
    <w:rsid w:val="75585F67"/>
    <w:rsid w:val="758E505F"/>
    <w:rsid w:val="75B9721C"/>
    <w:rsid w:val="75E82090"/>
    <w:rsid w:val="762712D9"/>
    <w:rsid w:val="76983689"/>
    <w:rsid w:val="769D2EF8"/>
    <w:rsid w:val="76E073B2"/>
    <w:rsid w:val="76EF5A60"/>
    <w:rsid w:val="783E3F62"/>
    <w:rsid w:val="78E57A8C"/>
    <w:rsid w:val="799E0F55"/>
    <w:rsid w:val="79B756C7"/>
    <w:rsid w:val="7A612861"/>
    <w:rsid w:val="7C0906C4"/>
    <w:rsid w:val="7C0E2816"/>
    <w:rsid w:val="7C2E00FA"/>
    <w:rsid w:val="7C3A17AC"/>
    <w:rsid w:val="7C5533D1"/>
    <w:rsid w:val="7C7D6705"/>
    <w:rsid w:val="7D197BC4"/>
    <w:rsid w:val="7D512677"/>
    <w:rsid w:val="7D6A3077"/>
    <w:rsid w:val="7D781DD5"/>
    <w:rsid w:val="7D8C2452"/>
    <w:rsid w:val="7DA51645"/>
    <w:rsid w:val="7E2768C4"/>
    <w:rsid w:val="7E4159BB"/>
    <w:rsid w:val="7FCA49DF"/>
    <w:rsid w:val="7FD65E89"/>
    <w:rsid w:val="7FFE6AA5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6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7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8">
    <w:name w:val="heading 4"/>
    <w:basedOn w:val="1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9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11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2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3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next w:val="4"/>
    <w:qFormat/>
    <w:uiPriority w:val="0"/>
    <w:pPr>
      <w:jc w:val="left"/>
    </w:pPr>
    <w:rPr>
      <w:bCs/>
      <w:spacing w:val="10"/>
      <w:sz w:val="24"/>
    </w:r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14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5">
    <w:name w:val="annotation text"/>
    <w:basedOn w:val="1"/>
    <w:qFormat/>
    <w:uiPriority w:val="0"/>
    <w:pPr>
      <w:jc w:val="left"/>
    </w:pPr>
  </w:style>
  <w:style w:type="paragraph" w:styleId="16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8">
    <w:name w:val="Plain Text"/>
    <w:basedOn w:val="1"/>
    <w:qFormat/>
    <w:uiPriority w:val="0"/>
    <w:rPr>
      <w:rFonts w:ascii="宋体" w:hAnsi="宋体" w:eastAsia="Courier New"/>
      <w:sz w:val="20"/>
      <w:szCs w:val="20"/>
    </w:rPr>
  </w:style>
  <w:style w:type="paragraph" w:styleId="19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0">
    <w:name w:val="Balloon Text"/>
    <w:basedOn w:val="1"/>
    <w:link w:val="56"/>
    <w:qFormat/>
    <w:uiPriority w:val="0"/>
    <w:rPr>
      <w:sz w:val="18"/>
      <w:szCs w:val="18"/>
    </w:rPr>
  </w:style>
  <w:style w:type="paragraph" w:styleId="21">
    <w:name w:val="footer"/>
    <w:basedOn w:val="1"/>
    <w:next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3">
    <w:name w:val="toc 1"/>
    <w:next w:val="1"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5">
    <w:name w:val="Subtitle"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6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9">
    <w:name w:val="Title"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table" w:styleId="31">
    <w:name w:val="Table Grid"/>
    <w:basedOn w:val="3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34">
    <w:name w:val="page number"/>
    <w:basedOn w:val="32"/>
    <w:qFormat/>
    <w:uiPriority w:val="0"/>
  </w:style>
  <w:style w:type="character" w:styleId="35">
    <w:name w:val="FollowedHyperlink"/>
    <w:basedOn w:val="32"/>
    <w:qFormat/>
    <w:uiPriority w:val="0"/>
    <w:rPr>
      <w:color w:val="000000"/>
      <w:u w:val="none"/>
    </w:rPr>
  </w:style>
  <w:style w:type="character" w:styleId="36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37">
    <w:name w:val="HTML Definition"/>
    <w:basedOn w:val="32"/>
    <w:qFormat/>
    <w:uiPriority w:val="0"/>
  </w:style>
  <w:style w:type="character" w:styleId="38">
    <w:name w:val="HTML Acronym"/>
    <w:basedOn w:val="32"/>
    <w:qFormat/>
    <w:uiPriority w:val="0"/>
  </w:style>
  <w:style w:type="character" w:styleId="39">
    <w:name w:val="HTML Variable"/>
    <w:basedOn w:val="32"/>
    <w:qFormat/>
    <w:uiPriority w:val="0"/>
  </w:style>
  <w:style w:type="character" w:styleId="40">
    <w:name w:val="Hyperlink"/>
    <w:basedOn w:val="32"/>
    <w:qFormat/>
    <w:uiPriority w:val="0"/>
    <w:rPr>
      <w:color w:val="000000"/>
      <w:u w:val="none"/>
    </w:rPr>
  </w:style>
  <w:style w:type="character" w:styleId="41">
    <w:name w:val="HTML Code"/>
    <w:basedOn w:val="32"/>
    <w:qFormat/>
    <w:uiPriority w:val="0"/>
    <w:rPr>
      <w:rFonts w:ascii="Courier New" w:hAnsi="Courier New"/>
      <w:sz w:val="20"/>
    </w:rPr>
  </w:style>
  <w:style w:type="character" w:styleId="42">
    <w:name w:val="annotation reference"/>
    <w:basedOn w:val="32"/>
    <w:qFormat/>
    <w:uiPriority w:val="0"/>
    <w:rPr>
      <w:sz w:val="21"/>
      <w:szCs w:val="21"/>
    </w:rPr>
  </w:style>
  <w:style w:type="character" w:styleId="43">
    <w:name w:val="HTML Cite"/>
    <w:basedOn w:val="32"/>
    <w:qFormat/>
    <w:uiPriority w:val="0"/>
  </w:style>
  <w:style w:type="paragraph" w:customStyle="1" w:styleId="4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5">
    <w:name w:val="目录 21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6">
    <w:name w:val="无间隔1"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47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48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49">
    <w:name w:val="引用1"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0">
    <w:name w:val="明显引用1"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1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2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3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4">
    <w:name w:val="列出段落1"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5">
    <w:name w:val="TOC 标题1"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6">
    <w:name w:val="批注框文本 Char"/>
    <w:basedOn w:val="32"/>
    <w:link w:val="20"/>
    <w:qFormat/>
    <w:uiPriority w:val="0"/>
    <w:rPr>
      <w:rFonts w:ascii="Calibri" w:hAnsi="Calibri" w:cstheme="minorBidi"/>
      <w:sz w:val="18"/>
      <w:szCs w:val="18"/>
    </w:rPr>
  </w:style>
  <w:style w:type="character" w:customStyle="1" w:styleId="57">
    <w:name w:val="hover5"/>
    <w:basedOn w:val="32"/>
    <w:qFormat/>
    <w:uiPriority w:val="0"/>
    <w:rPr>
      <w:color w:val="0063BA"/>
    </w:rPr>
  </w:style>
  <w:style w:type="character" w:customStyle="1" w:styleId="58">
    <w:name w:val="before"/>
    <w:basedOn w:val="32"/>
    <w:qFormat/>
    <w:uiPriority w:val="0"/>
    <w:rPr>
      <w:shd w:val="clear" w:fill="E22323"/>
    </w:rPr>
  </w:style>
  <w:style w:type="character" w:customStyle="1" w:styleId="59">
    <w:name w:val="hover"/>
    <w:basedOn w:val="32"/>
    <w:qFormat/>
    <w:uiPriority w:val="0"/>
    <w:rPr>
      <w:color w:val="0063BA"/>
    </w:rPr>
  </w:style>
  <w:style w:type="character" w:customStyle="1" w:styleId="60">
    <w:name w:val="hover4"/>
    <w:basedOn w:val="32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707</Words>
  <Characters>893</Characters>
  <Lines>9</Lines>
  <Paragraphs>2</Paragraphs>
  <TotalTime>1</TotalTime>
  <ScaleCrop>false</ScaleCrop>
  <LinksUpToDate>false</LinksUpToDate>
  <CharactersWithSpaces>931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WPS_1602497377</cp:lastModifiedBy>
  <cp:lastPrinted>2022-01-30T02:13:00Z</cp:lastPrinted>
  <dcterms:modified xsi:type="dcterms:W3CDTF">2025-03-04T03:04:18Z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365DC00413424C7893DA4994970012E7</vt:lpwstr>
  </property>
  <property fmtid="{D5CDD505-2E9C-101B-9397-08002B2CF9AE}" pid="4" name="KSOTemplateDocerSaveRecord">
    <vt:lpwstr>eyJoZGlkIjoiMGZiM2Q4ODdkZTU3MjQ0NWI4Y2JlNjJhNWEwMWU1NGYiLCJ1c2VySWQiOiIxMTMwNTMyMTQ1In0=</vt:lpwstr>
  </property>
</Properties>
</file>