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55" w:rsidRPr="00E73855" w:rsidRDefault="00E73855" w:rsidP="00E73855">
      <w:pPr>
        <w:keepNext/>
        <w:keepLines/>
        <w:spacing w:before="340" w:after="330" w:line="578" w:lineRule="auto"/>
        <w:jc w:val="center"/>
        <w:outlineLvl w:val="0"/>
        <w:rPr>
          <w:rFonts w:ascii="Times New Roman" w:eastAsia="宋体" w:hAnsi="Times New Roman" w:cs="Times New Roman"/>
          <w:b/>
          <w:bCs/>
          <w:kern w:val="44"/>
          <w:sz w:val="44"/>
          <w:szCs w:val="44"/>
        </w:rPr>
      </w:pPr>
      <w:r w:rsidRPr="00E73855">
        <w:rPr>
          <w:rFonts w:ascii="Times New Roman" w:eastAsia="宋体" w:hAnsi="Times New Roman" w:cs="Times New Roman" w:hint="eastAsia"/>
          <w:b/>
          <w:bCs/>
          <w:kern w:val="44"/>
          <w:sz w:val="44"/>
          <w:szCs w:val="44"/>
        </w:rPr>
        <w:t>招标项目采购需求</w:t>
      </w:r>
    </w:p>
    <w:p w:rsidR="00E73855" w:rsidRPr="00E73855" w:rsidRDefault="00E73855" w:rsidP="00E73855">
      <w:pPr>
        <w:spacing w:line="360" w:lineRule="exact"/>
        <w:ind w:firstLineChars="210" w:firstLine="441"/>
        <w:rPr>
          <w:rFonts w:ascii="Times New Roman" w:eastAsia="宋体" w:hAnsi="Times New Roman" w:cs="Times New Roman"/>
          <w:szCs w:val="24"/>
        </w:rPr>
      </w:pPr>
      <w:r w:rsidRPr="00E73855">
        <w:rPr>
          <w:rFonts w:ascii="Times New Roman" w:eastAsia="宋体" w:hAnsi="Times New Roman" w:cs="Times New Roman" w:hint="eastAsia"/>
          <w:szCs w:val="24"/>
        </w:rPr>
        <w:t>说明：</w:t>
      </w:r>
    </w:p>
    <w:p w:rsidR="00E73855" w:rsidRPr="00E73855" w:rsidRDefault="00E73855" w:rsidP="00E73855">
      <w:pPr>
        <w:spacing w:line="360" w:lineRule="exact"/>
        <w:ind w:firstLineChars="210" w:firstLine="441"/>
        <w:rPr>
          <w:rFonts w:ascii="Times New Roman" w:eastAsia="宋体" w:hAnsi="Times New Roman" w:cs="Times New Roman"/>
          <w:szCs w:val="24"/>
        </w:rPr>
      </w:pPr>
      <w:r w:rsidRPr="00E73855">
        <w:rPr>
          <w:rFonts w:ascii="Times New Roman" w:eastAsia="宋体" w:hAnsi="Times New Roman" w:cs="Times New Roman" w:hint="eastAsia"/>
          <w:szCs w:val="24"/>
        </w:rPr>
        <w:t xml:space="preserve">1. </w:t>
      </w:r>
      <w:r w:rsidRPr="00E73855">
        <w:rPr>
          <w:rFonts w:ascii="Times New Roman" w:eastAsia="宋体" w:hAnsi="Times New Roman" w:cs="Times New Roman" w:hint="eastAsia"/>
          <w:szCs w:val="24"/>
        </w:rPr>
        <w:t>为落实政府采购政策需满足的要求：</w:t>
      </w:r>
    </w:p>
    <w:p w:rsidR="00E73855" w:rsidRPr="00E73855" w:rsidRDefault="00E73855" w:rsidP="00E73855">
      <w:pPr>
        <w:spacing w:line="360" w:lineRule="exact"/>
        <w:ind w:firstLineChars="210" w:firstLine="441"/>
        <w:rPr>
          <w:rFonts w:ascii="Times New Roman" w:eastAsia="宋体" w:hAnsi="Times New Roman" w:cs="Times New Roman"/>
          <w:szCs w:val="24"/>
        </w:rPr>
      </w:pPr>
      <w:r w:rsidRPr="00E73855">
        <w:rPr>
          <w:rFonts w:ascii="Times New Roman" w:eastAsia="宋体" w:hAnsi="Times New Roman" w:cs="Times New Roman" w:hint="eastAsia"/>
          <w:szCs w:val="24"/>
        </w:rPr>
        <w:t>本招标文件所称中小企业必须符合《政府采购促进中小企业发展管理办法》（财库〔</w:t>
      </w:r>
      <w:r w:rsidRPr="00E73855">
        <w:rPr>
          <w:rFonts w:ascii="Times New Roman" w:eastAsia="宋体" w:hAnsi="Times New Roman" w:cs="Times New Roman" w:hint="eastAsia"/>
          <w:szCs w:val="24"/>
        </w:rPr>
        <w:t>2020</w:t>
      </w:r>
      <w:r w:rsidRPr="00E73855">
        <w:rPr>
          <w:rFonts w:ascii="Times New Roman" w:eastAsia="宋体" w:hAnsi="Times New Roman" w:cs="Times New Roman" w:hint="eastAsia"/>
          <w:szCs w:val="24"/>
        </w:rPr>
        <w:t>〕</w:t>
      </w:r>
      <w:r w:rsidRPr="00E73855">
        <w:rPr>
          <w:rFonts w:ascii="Times New Roman" w:eastAsia="宋体" w:hAnsi="Times New Roman" w:cs="Times New Roman" w:hint="eastAsia"/>
          <w:szCs w:val="24"/>
        </w:rPr>
        <w:t>46</w:t>
      </w:r>
      <w:r w:rsidRPr="00E73855">
        <w:rPr>
          <w:rFonts w:ascii="Times New Roman" w:eastAsia="宋体" w:hAnsi="Times New Roman" w:cs="Times New Roman" w:hint="eastAsia"/>
          <w:szCs w:val="24"/>
        </w:rPr>
        <w:t>号）的规定。</w:t>
      </w:r>
    </w:p>
    <w:p w:rsidR="00E73855" w:rsidRPr="00E73855" w:rsidRDefault="00E73855" w:rsidP="00E73855">
      <w:pPr>
        <w:spacing w:line="360" w:lineRule="exact"/>
        <w:ind w:firstLineChars="210" w:firstLine="441"/>
        <w:rPr>
          <w:rFonts w:ascii="Times New Roman" w:eastAsia="宋体" w:hAnsi="Times New Roman" w:cs="Times New Roman"/>
          <w:szCs w:val="24"/>
        </w:rPr>
      </w:pPr>
      <w:r w:rsidRPr="00E73855">
        <w:rPr>
          <w:rFonts w:ascii="Times New Roman" w:eastAsia="宋体" w:hAnsi="Times New Roman" w:cs="Times New Roman" w:hint="eastAsia"/>
          <w:szCs w:val="24"/>
        </w:rPr>
        <w:t>2.</w:t>
      </w:r>
      <w:r w:rsidRPr="00E73855">
        <w:rPr>
          <w:rFonts w:ascii="Times New Roman" w:eastAsia="宋体" w:hAnsi="Times New Roman" w:cs="Times New Roman" w:hint="eastAsia"/>
          <w:szCs w:val="24"/>
        </w:rPr>
        <w:t>“实质性要求”是指招标文件中已经指明不满足则投标无效的条款，或者不能负偏离的条款，或者采购需求中带“▲”的条款。</w:t>
      </w:r>
    </w:p>
    <w:p w:rsidR="00E73855" w:rsidRPr="00E73855" w:rsidRDefault="00E73855" w:rsidP="00E73855">
      <w:pPr>
        <w:spacing w:line="360" w:lineRule="exact"/>
        <w:ind w:firstLineChars="210" w:firstLine="441"/>
        <w:rPr>
          <w:rFonts w:ascii="Times New Roman" w:eastAsia="宋体" w:hAnsi="Times New Roman" w:cs="Times New Roman"/>
          <w:szCs w:val="24"/>
        </w:rPr>
      </w:pPr>
      <w:r w:rsidRPr="00E73855">
        <w:rPr>
          <w:rFonts w:ascii="Times New Roman" w:eastAsia="宋体" w:hAnsi="Times New Roman" w:cs="宋体" w:hint="eastAsia"/>
          <w:szCs w:val="24"/>
        </w:rPr>
        <w:t>3.</w:t>
      </w:r>
      <w:bookmarkStart w:id="0" w:name="_Hlk65055179"/>
      <w:r w:rsidRPr="00E73855">
        <w:rPr>
          <w:rFonts w:ascii="Times New Roman" w:eastAsia="宋体" w:hAnsi="Times New Roman" w:cs="宋体" w:hint="eastAsia"/>
          <w:szCs w:val="24"/>
        </w:rPr>
        <w:t xml:space="preserve"> </w:t>
      </w:r>
      <w:r w:rsidRPr="00E73855">
        <w:rPr>
          <w:rFonts w:ascii="Times New Roman" w:eastAsia="宋体" w:hAnsi="Times New Roman" w:cs="宋体" w:hint="eastAsia"/>
          <w:szCs w:val="24"/>
        </w:rPr>
        <w:t>投标人应根据自身实际情况如实响应招标文件</w:t>
      </w:r>
      <w:r w:rsidRPr="00E73855">
        <w:rPr>
          <w:rFonts w:ascii="Times New Roman" w:eastAsia="宋体" w:hAnsi="Times New Roman" w:cs="Times New Roman" w:hint="eastAsia"/>
          <w:szCs w:val="24"/>
        </w:rPr>
        <w:t>，不得将招标文件内容简单复制粘贴作为投标响应，还应当提供相关证明材料。对于重要技术条款或技术参数应当在投标文件中提供技术支持资料，技术支持资料以招标文件中规定的形式为准。</w:t>
      </w:r>
    </w:p>
    <w:p w:rsidR="00E73855" w:rsidRPr="00E73855" w:rsidRDefault="00E73855" w:rsidP="00E73855">
      <w:pPr>
        <w:spacing w:line="360" w:lineRule="exact"/>
        <w:ind w:firstLineChars="210" w:firstLine="441"/>
        <w:rPr>
          <w:rFonts w:ascii="Times New Roman" w:eastAsia="宋体" w:hAnsi="Times New Roman" w:cs="Times New Roman"/>
          <w:szCs w:val="24"/>
        </w:rPr>
      </w:pPr>
      <w:r w:rsidRPr="00E73855">
        <w:rPr>
          <w:rFonts w:ascii="Times New Roman" w:eastAsia="宋体" w:hAnsi="Times New Roman" w:cs="宋体" w:hint="eastAsia"/>
          <w:szCs w:val="21"/>
        </w:rPr>
        <w:t>4.</w:t>
      </w:r>
      <w:r w:rsidRPr="00E73855">
        <w:rPr>
          <w:rFonts w:ascii="Times New Roman" w:eastAsia="宋体" w:hAnsi="Times New Roman" w:cs="Times New Roman" w:hint="eastAsia"/>
          <w:szCs w:val="24"/>
        </w:rPr>
        <w:t>投标人必须自行为其投标产品侵犯他人的知识产权或者专利成果的行为承担相应法律责任。</w:t>
      </w:r>
      <w:bookmarkEnd w:id="0"/>
    </w:p>
    <w:p w:rsidR="00E73855" w:rsidRPr="00E73855" w:rsidRDefault="00E73855" w:rsidP="00E73855">
      <w:pPr>
        <w:spacing w:line="360" w:lineRule="exact"/>
        <w:ind w:firstLineChars="210" w:firstLine="441"/>
        <w:rPr>
          <w:rFonts w:ascii="Times New Roman" w:eastAsia="宋体" w:hAnsi="Times New Roman" w:cs="Times New Roman"/>
          <w:szCs w:val="24"/>
        </w:rPr>
      </w:pPr>
      <w:r w:rsidRPr="00E73855">
        <w:rPr>
          <w:rFonts w:ascii="Times New Roman" w:eastAsia="宋体" w:hAnsi="Times New Roman" w:cs="Times New Roman" w:hint="eastAsia"/>
          <w:szCs w:val="24"/>
        </w:rPr>
        <w:t>5.</w:t>
      </w:r>
      <w:r w:rsidRPr="00E73855">
        <w:rPr>
          <w:rFonts w:ascii="Times New Roman" w:eastAsia="宋体" w:hAnsi="Times New Roman" w:cs="Times New Roman" w:hint="eastAsia"/>
          <w:szCs w:val="24"/>
        </w:rPr>
        <w:t>所属行业依照《中小企业划型标准规定》（工信部联企业〔</w:t>
      </w:r>
      <w:r w:rsidRPr="00E73855">
        <w:rPr>
          <w:rFonts w:ascii="Times New Roman" w:eastAsia="宋体" w:hAnsi="Times New Roman" w:cs="Times New Roman" w:hint="eastAsia"/>
          <w:szCs w:val="24"/>
        </w:rPr>
        <w:t>2011</w:t>
      </w:r>
      <w:r w:rsidRPr="00E73855">
        <w:rPr>
          <w:rFonts w:ascii="Times New Roman" w:eastAsia="宋体" w:hAnsi="Times New Roman" w:cs="Times New Roman" w:hint="eastAsia"/>
          <w:szCs w:val="24"/>
        </w:rPr>
        <w:t>〕</w:t>
      </w:r>
      <w:r w:rsidRPr="00E73855">
        <w:rPr>
          <w:rFonts w:ascii="Times New Roman" w:eastAsia="宋体" w:hAnsi="Times New Roman" w:cs="Times New Roman" w:hint="eastAsia"/>
          <w:szCs w:val="24"/>
        </w:rPr>
        <w:t>300</w:t>
      </w:r>
      <w:r w:rsidRPr="00E73855">
        <w:rPr>
          <w:rFonts w:ascii="Times New Roman" w:eastAsia="宋体" w:hAnsi="Times New Roman" w:cs="Times New Roman" w:hint="eastAsia"/>
          <w:szCs w:val="24"/>
        </w:rPr>
        <w:t>号）及《国民经济行业分类》（</w:t>
      </w:r>
      <w:r w:rsidRPr="00E73855">
        <w:rPr>
          <w:rFonts w:ascii="Times New Roman" w:eastAsia="宋体" w:hAnsi="Times New Roman" w:cs="Times New Roman" w:hint="eastAsia"/>
          <w:szCs w:val="24"/>
        </w:rPr>
        <w:t>GB/T4754-2017</w:t>
      </w:r>
      <w:r w:rsidRPr="00E73855">
        <w:rPr>
          <w:rFonts w:ascii="Times New Roman" w:eastAsia="宋体" w:hAnsi="Times New Roman" w:cs="Times New Roman" w:hint="eastAsia"/>
          <w:szCs w:val="24"/>
        </w:rPr>
        <w:t>）的有关规定执行。</w:t>
      </w:r>
      <w:r w:rsidRPr="00E73855">
        <w:rPr>
          <w:rFonts w:ascii="Times New Roman" w:eastAsia="宋体" w:hAnsi="Times New Roman" w:cs="Times New Roman" w:hint="eastAsia"/>
          <w:b/>
          <w:szCs w:val="24"/>
          <w:u w:val="single"/>
        </w:rPr>
        <w:t>本采购项目所属行业为“批发业”</w:t>
      </w:r>
      <w:r w:rsidRPr="00E73855">
        <w:rPr>
          <w:rFonts w:ascii="Times New Roman" w:eastAsia="宋体" w:hAnsi="Times New Roman" w:cs="Times New Roman" w:hint="eastAsia"/>
          <w:szCs w:val="24"/>
        </w:rPr>
        <w:t>。</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1"/>
        <w:gridCol w:w="1659"/>
        <w:gridCol w:w="42"/>
        <w:gridCol w:w="851"/>
        <w:gridCol w:w="5189"/>
      </w:tblGrid>
      <w:tr w:rsidR="00FF26B6" w:rsidRPr="00FF26B6" w:rsidTr="00EE0FC7">
        <w:trPr>
          <w:jc w:val="center"/>
        </w:trPr>
        <w:tc>
          <w:tcPr>
            <w:tcW w:w="8642" w:type="dxa"/>
            <w:gridSpan w:val="5"/>
            <w:tcBorders>
              <w:top w:val="single" w:sz="4" w:space="0" w:color="auto"/>
              <w:left w:val="single" w:sz="4" w:space="0" w:color="auto"/>
              <w:bottom w:val="single" w:sz="4" w:space="0" w:color="auto"/>
              <w:right w:val="single" w:sz="4" w:space="0" w:color="auto"/>
            </w:tcBorders>
          </w:tcPr>
          <w:p w:rsidR="00FF26B6" w:rsidRPr="00FF26B6" w:rsidRDefault="00FF26B6" w:rsidP="00FF26B6">
            <w:pPr>
              <w:spacing w:line="360" w:lineRule="exact"/>
              <w:rPr>
                <w:rFonts w:ascii="Times New Roman" w:eastAsia="宋体" w:hAnsi="Times New Roman" w:cs="Times New Roman"/>
                <w:b/>
                <w:bCs/>
                <w:szCs w:val="24"/>
              </w:rPr>
            </w:pPr>
            <w:r w:rsidRPr="00FF26B6">
              <w:rPr>
                <w:rFonts w:ascii="Times New Roman" w:eastAsia="宋体" w:hAnsi="Times New Roman" w:cs="Times New Roman" w:hint="eastAsia"/>
                <w:b/>
                <w:bCs/>
                <w:szCs w:val="24"/>
              </w:rPr>
              <w:t>一、项目要求及技术需求</w:t>
            </w:r>
          </w:p>
        </w:tc>
      </w:tr>
      <w:tr w:rsidR="00FF26B6" w:rsidRPr="00FF26B6" w:rsidTr="00EE0FC7">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jc w:val="center"/>
              <w:rPr>
                <w:rFonts w:ascii="Times New Roman" w:eastAsia="宋体" w:hAnsi="Times New Roman" w:cs="Times New Roman"/>
                <w:szCs w:val="24"/>
              </w:rPr>
            </w:pPr>
            <w:r w:rsidRPr="00FF26B6">
              <w:rPr>
                <w:rFonts w:ascii="Times New Roman" w:eastAsia="宋体" w:hAnsi="Times New Roman" w:cs="Times New Roman" w:hint="eastAsia"/>
                <w:szCs w:val="24"/>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jc w:val="center"/>
              <w:rPr>
                <w:rFonts w:ascii="Times New Roman" w:eastAsia="宋体" w:hAnsi="Times New Roman" w:cs="Times New Roman"/>
                <w:szCs w:val="24"/>
              </w:rPr>
            </w:pPr>
            <w:r w:rsidRPr="00FF26B6">
              <w:rPr>
                <w:rFonts w:ascii="Times New Roman" w:eastAsia="宋体" w:hAnsi="Times New Roman" w:cs="Times New Roman" w:hint="eastAsia"/>
                <w:szCs w:val="24"/>
              </w:rPr>
              <w:t>服务名称</w:t>
            </w:r>
          </w:p>
        </w:tc>
        <w:tc>
          <w:tcPr>
            <w:tcW w:w="851"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jc w:val="center"/>
              <w:rPr>
                <w:rFonts w:ascii="Times New Roman" w:eastAsia="宋体" w:hAnsi="Times New Roman" w:cs="Times New Roman"/>
                <w:szCs w:val="24"/>
              </w:rPr>
            </w:pPr>
            <w:r w:rsidRPr="00FF26B6">
              <w:rPr>
                <w:rFonts w:ascii="Times New Roman" w:eastAsia="宋体" w:hAnsi="Times New Roman" w:cs="Times New Roman" w:hint="eastAsia"/>
                <w:szCs w:val="24"/>
              </w:rPr>
              <w:t>数量</w:t>
            </w:r>
          </w:p>
        </w:tc>
        <w:tc>
          <w:tcPr>
            <w:tcW w:w="5189"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jc w:val="center"/>
              <w:rPr>
                <w:rFonts w:ascii="Times New Roman" w:eastAsia="宋体" w:hAnsi="Times New Roman" w:cs="Times New Roman"/>
                <w:szCs w:val="24"/>
              </w:rPr>
            </w:pPr>
            <w:r w:rsidRPr="00FF26B6">
              <w:rPr>
                <w:rFonts w:ascii="Times New Roman" w:eastAsia="宋体" w:hAnsi="Times New Roman" w:cs="Times New Roman" w:hint="eastAsia"/>
                <w:szCs w:val="24"/>
              </w:rPr>
              <w:t>服务内容</w:t>
            </w:r>
          </w:p>
        </w:tc>
      </w:tr>
      <w:tr w:rsidR="00FF26B6" w:rsidRPr="00FF26B6" w:rsidTr="00EE0FC7">
        <w:trPr>
          <w:trHeight w:val="558"/>
          <w:jc w:val="center"/>
        </w:trPr>
        <w:tc>
          <w:tcPr>
            <w:tcW w:w="901" w:type="dxa"/>
            <w:tcBorders>
              <w:left w:val="single" w:sz="4" w:space="0" w:color="auto"/>
              <w:bottom w:val="single" w:sz="4" w:space="0" w:color="auto"/>
              <w:right w:val="single" w:sz="4" w:space="0" w:color="auto"/>
            </w:tcBorders>
            <w:vAlign w:val="center"/>
          </w:tcPr>
          <w:p w:rsidR="00FF26B6" w:rsidRPr="00FF26B6" w:rsidRDefault="00FF26B6" w:rsidP="00FF26B6">
            <w:pPr>
              <w:spacing w:line="360" w:lineRule="exact"/>
              <w:jc w:val="center"/>
              <w:rPr>
                <w:rFonts w:ascii="Times New Roman" w:eastAsia="宋体" w:hAnsi="Times New Roman" w:cs="Times New Roman"/>
                <w:szCs w:val="24"/>
              </w:rPr>
            </w:pPr>
            <w:r w:rsidRPr="00FF26B6">
              <w:rPr>
                <w:rFonts w:ascii="Times New Roman" w:eastAsia="宋体" w:hAnsi="Times New Roman" w:cs="Times New Roman" w:hint="eastAsia"/>
                <w:szCs w:val="24"/>
              </w:rPr>
              <w:t>1</w:t>
            </w:r>
          </w:p>
        </w:tc>
        <w:tc>
          <w:tcPr>
            <w:tcW w:w="1701" w:type="dxa"/>
            <w:gridSpan w:val="2"/>
            <w:tcBorders>
              <w:left w:val="single" w:sz="4" w:space="0" w:color="auto"/>
              <w:bottom w:val="single" w:sz="4" w:space="0" w:color="auto"/>
              <w:right w:val="single" w:sz="4" w:space="0" w:color="auto"/>
            </w:tcBorders>
            <w:vAlign w:val="center"/>
          </w:tcPr>
          <w:p w:rsidR="00FF26B6" w:rsidRPr="00FF26B6" w:rsidRDefault="00FF26B6" w:rsidP="00FF26B6">
            <w:pPr>
              <w:spacing w:line="360" w:lineRule="exact"/>
              <w:jc w:val="center"/>
              <w:rPr>
                <w:rFonts w:ascii="宋体" w:eastAsia="宋体" w:hAnsi="宋体" w:cs="Times New Roman"/>
                <w:szCs w:val="21"/>
              </w:rPr>
            </w:pPr>
            <w:r w:rsidRPr="00FF26B6">
              <w:rPr>
                <w:rFonts w:ascii="Times New Roman" w:eastAsia="宋体" w:hAnsi="Times New Roman" w:cs="Times New Roman" w:hint="eastAsia"/>
                <w:szCs w:val="24"/>
              </w:rPr>
              <w:t>2025</w:t>
            </w:r>
            <w:r w:rsidRPr="00FF26B6">
              <w:rPr>
                <w:rFonts w:ascii="Times New Roman" w:eastAsia="宋体" w:hAnsi="Times New Roman" w:cs="Times New Roman" w:hint="eastAsia"/>
                <w:szCs w:val="24"/>
              </w:rPr>
              <w:t>年防城港市反腐倡廉教育基地食堂食材配送服务采购项目</w:t>
            </w:r>
          </w:p>
        </w:tc>
        <w:tc>
          <w:tcPr>
            <w:tcW w:w="851" w:type="dxa"/>
            <w:tcBorders>
              <w:left w:val="single" w:sz="4" w:space="0" w:color="auto"/>
              <w:bottom w:val="single" w:sz="4" w:space="0" w:color="auto"/>
              <w:right w:val="single" w:sz="4" w:space="0" w:color="auto"/>
            </w:tcBorders>
            <w:vAlign w:val="center"/>
          </w:tcPr>
          <w:p w:rsidR="00FF26B6" w:rsidRPr="00FF26B6" w:rsidRDefault="00FF26B6" w:rsidP="00FF26B6">
            <w:pPr>
              <w:spacing w:line="360" w:lineRule="exact"/>
              <w:jc w:val="center"/>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项</w:t>
            </w:r>
          </w:p>
        </w:tc>
        <w:tc>
          <w:tcPr>
            <w:tcW w:w="5189" w:type="dxa"/>
            <w:tcBorders>
              <w:top w:val="single" w:sz="4" w:space="0" w:color="auto"/>
              <w:left w:val="single" w:sz="4" w:space="0" w:color="auto"/>
              <w:right w:val="single" w:sz="4" w:space="0" w:color="auto"/>
            </w:tcBorders>
          </w:tcPr>
          <w:p w:rsidR="00FF26B6" w:rsidRPr="00FF26B6" w:rsidRDefault="00FF26B6" w:rsidP="00FF26B6">
            <w:pPr>
              <w:spacing w:line="360" w:lineRule="exact"/>
              <w:rPr>
                <w:rFonts w:ascii="Times New Roman" w:eastAsia="宋体" w:hAnsi="Times New Roman" w:cs="Times New Roman"/>
                <w:b/>
                <w:bCs/>
                <w:szCs w:val="24"/>
              </w:rPr>
            </w:pPr>
            <w:r w:rsidRPr="00FF26B6">
              <w:rPr>
                <w:rFonts w:ascii="Times New Roman" w:eastAsia="宋体" w:hAnsi="Times New Roman" w:cs="Times New Roman" w:hint="eastAsia"/>
                <w:b/>
                <w:bCs/>
                <w:szCs w:val="24"/>
              </w:rPr>
              <w:t>一、项目说明：</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供应商提供的配送服务严格遵守国家相关食品安全、卫生等法律法规及保障要求，保障招标人所需的食品、副食品等正常、安全供应。</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供应商所配送的食品不得为转基因食品（如发现有立即取消配送资格），不能单独购买或另外配送，且副食品配送价格不高于市场价格。</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本项目投标报价采用下浮系数（</w:t>
            </w: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）报价，下浮系数允许在中标人与招标人双方询价基础上的下浮范围内（下浮范围必须≥</w:t>
            </w:r>
            <w:r w:rsidRPr="00FF26B6">
              <w:rPr>
                <w:rFonts w:ascii="Times New Roman" w:eastAsia="宋体" w:hAnsi="Times New Roman" w:cs="Times New Roman" w:hint="eastAsia"/>
                <w:szCs w:val="24"/>
              </w:rPr>
              <w:t>6%</w:t>
            </w:r>
            <w:r w:rsidRPr="00FF26B6">
              <w:rPr>
                <w:rFonts w:ascii="Times New Roman" w:eastAsia="宋体" w:hAnsi="Times New Roman" w:cs="Times New Roman" w:hint="eastAsia"/>
                <w:szCs w:val="24"/>
              </w:rPr>
              <w:t>）进行报价，报价应包含所有产品、运输、税费、人员等价格，否则做无效报价处理。</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4.</w:t>
            </w:r>
            <w:r w:rsidRPr="00FF26B6">
              <w:rPr>
                <w:rFonts w:ascii="Times New Roman" w:eastAsia="宋体" w:hAnsi="Times New Roman" w:cs="Times New Roman" w:hint="eastAsia"/>
                <w:szCs w:val="24"/>
              </w:rPr>
              <w:t>服务期限：</w:t>
            </w:r>
            <w:r w:rsidRPr="00FF26B6">
              <w:rPr>
                <w:rFonts w:ascii="Times New Roman" w:eastAsia="宋体" w:hAnsi="Times New Roman" w:cs="Times New Roman" w:hint="eastAsia"/>
                <w:szCs w:val="24"/>
              </w:rPr>
              <w:t>2025</w:t>
            </w:r>
            <w:r w:rsidRPr="00FF26B6">
              <w:rPr>
                <w:rFonts w:ascii="Times New Roman" w:eastAsia="宋体" w:hAnsi="Times New Roman" w:cs="Times New Roman" w:hint="eastAsia"/>
                <w:szCs w:val="24"/>
              </w:rPr>
              <w:t>年</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月</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日至</w:t>
            </w:r>
            <w:r w:rsidRPr="00FF26B6">
              <w:rPr>
                <w:rFonts w:ascii="Times New Roman" w:eastAsia="宋体" w:hAnsi="Times New Roman" w:cs="Times New Roman" w:hint="eastAsia"/>
                <w:szCs w:val="24"/>
              </w:rPr>
              <w:t>2025</w:t>
            </w:r>
            <w:r w:rsidRPr="00FF26B6">
              <w:rPr>
                <w:rFonts w:ascii="Times New Roman" w:eastAsia="宋体" w:hAnsi="Times New Roman" w:cs="Times New Roman" w:hint="eastAsia"/>
                <w:szCs w:val="24"/>
              </w:rPr>
              <w:t>年</w:t>
            </w:r>
            <w:r w:rsidRPr="00FF26B6">
              <w:rPr>
                <w:rFonts w:ascii="Times New Roman" w:eastAsia="宋体" w:hAnsi="Times New Roman" w:cs="Times New Roman" w:hint="eastAsia"/>
                <w:szCs w:val="24"/>
              </w:rPr>
              <w:t>12</w:t>
            </w:r>
            <w:r w:rsidRPr="00FF26B6">
              <w:rPr>
                <w:rFonts w:ascii="Times New Roman" w:eastAsia="宋体" w:hAnsi="Times New Roman" w:cs="Times New Roman" w:hint="eastAsia"/>
                <w:szCs w:val="24"/>
              </w:rPr>
              <w:t>月</w:t>
            </w:r>
            <w:r w:rsidRPr="00FF26B6">
              <w:rPr>
                <w:rFonts w:ascii="Times New Roman" w:eastAsia="宋体" w:hAnsi="Times New Roman" w:cs="Times New Roman" w:hint="eastAsia"/>
                <w:szCs w:val="24"/>
              </w:rPr>
              <w:t>31</w:t>
            </w:r>
            <w:r w:rsidRPr="00FF26B6">
              <w:rPr>
                <w:rFonts w:ascii="Times New Roman" w:eastAsia="宋体" w:hAnsi="Times New Roman" w:cs="Times New Roman" w:hint="eastAsia"/>
                <w:szCs w:val="24"/>
              </w:rPr>
              <w:t>日。</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配送预算金额：</w:t>
            </w:r>
            <w:r w:rsidRPr="00FF26B6">
              <w:rPr>
                <w:rFonts w:ascii="Times New Roman" w:eastAsia="宋体" w:hAnsi="Times New Roman" w:cs="Times New Roman" w:hint="eastAsia"/>
                <w:szCs w:val="24"/>
              </w:rPr>
              <w:t>460</w:t>
            </w:r>
            <w:r w:rsidRPr="00FF26B6">
              <w:rPr>
                <w:rFonts w:ascii="Times New Roman" w:eastAsia="宋体" w:hAnsi="Times New Roman" w:cs="Times New Roman" w:hint="eastAsia"/>
                <w:szCs w:val="24"/>
              </w:rPr>
              <w:t>万元</w:t>
            </w:r>
          </w:p>
          <w:p w:rsidR="00FF26B6" w:rsidRPr="00FF26B6" w:rsidRDefault="00FF26B6" w:rsidP="00FF26B6">
            <w:pPr>
              <w:spacing w:line="360" w:lineRule="exact"/>
              <w:rPr>
                <w:rFonts w:ascii="Times New Roman" w:eastAsia="宋体" w:hAnsi="Times New Roman" w:cs="Times New Roman"/>
                <w:b/>
                <w:bCs/>
                <w:szCs w:val="24"/>
              </w:rPr>
            </w:pPr>
            <w:r w:rsidRPr="00FF26B6">
              <w:rPr>
                <w:rFonts w:ascii="Times New Roman" w:eastAsia="宋体" w:hAnsi="Times New Roman" w:cs="Times New Roman" w:hint="eastAsia"/>
                <w:b/>
                <w:bCs/>
                <w:szCs w:val="24"/>
              </w:rPr>
              <w:t>二、服务总体要求：</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每日就餐人数：具体数量以当日实际需求为准；</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实际供货数量以招标人每次提供的订单为准；</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食堂实际采购货物包括但不限于配送种类及配</w:t>
            </w:r>
            <w:r w:rsidRPr="00FF26B6">
              <w:rPr>
                <w:rFonts w:ascii="Times New Roman" w:eastAsia="宋体" w:hAnsi="Times New Roman" w:cs="Times New Roman" w:hint="eastAsia"/>
                <w:szCs w:val="24"/>
              </w:rPr>
              <w:lastRenderedPageBreak/>
              <w:t>送内容附表中所列的品目，招标人将根据食堂实际情况进行调整采购货物，并提前罗列食谱，最终以食堂当天通知采购的食谱为准，报供应商做好供货准备，供应商提供的所有食品食材必须是合格产品，产品质量指标有国家标准的应符合现行国家标准</w:t>
            </w: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无国家标准的应符合部颁标准或行业标准，所配送的食品还应符合国家有关安全、环保、卫生等规定，新鲜食材蔬菜必须通过农药残留检测，确保食材的安全，肉禽类除特别注明采购冻肉或其它已加工的肉类外，其余的必须是当天屠杀的，新鲜的，确保无异味无变质。</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8.</w:t>
            </w:r>
            <w:r w:rsidRPr="00FF26B6">
              <w:rPr>
                <w:rFonts w:ascii="Times New Roman" w:eastAsia="宋体" w:hAnsi="Times New Roman" w:cs="Times New Roman" w:hint="eastAsia"/>
                <w:szCs w:val="24"/>
              </w:rPr>
              <w:t>每次采购的食材必须是在保质期内。禁止一切问题物料进入食堂，在验收时发现以下问题的物料一律拒收（包括但不限于）：①感官品质质量不符合规定要求；②货品有腐败变质现象；③超过保质期限；④内包装损坏；⑤预包装产品的包装标签内容不充分，进口产品没有中文标识；⑥需冷藏、冷冻食品的温度同规格要求不一致的食品；⑦未经国家卫生监管部门检验检疫合格的食品原料；⑧其他不符合食品卫生标准和要求的食品。⑨腐败变质、油脂酸败、霉变、生虫、污秽不洁、混有异物或者其他感官性状异常，含有毒有害物质或者被有毒、有害物质污染，可能对人体有害的食品。⑩病死或死因不明的禽畜及其制品、未经卫生检疫部门或者检验不合格的肉类及其制品。食堂每次留样</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份，留样时间为</w:t>
            </w:r>
            <w:r w:rsidRPr="00FF26B6">
              <w:rPr>
                <w:rFonts w:ascii="Times New Roman" w:eastAsia="宋体" w:hAnsi="Times New Roman" w:cs="Times New Roman" w:hint="eastAsia"/>
                <w:szCs w:val="24"/>
              </w:rPr>
              <w:t>48</w:t>
            </w:r>
            <w:r w:rsidRPr="00FF26B6">
              <w:rPr>
                <w:rFonts w:ascii="Times New Roman" w:eastAsia="宋体" w:hAnsi="Times New Roman" w:cs="Times New Roman" w:hint="eastAsia"/>
                <w:szCs w:val="24"/>
              </w:rPr>
              <w:t>小时。</w:t>
            </w:r>
          </w:p>
          <w:p w:rsidR="00FF26B6" w:rsidRPr="00FF26B6" w:rsidRDefault="00FF26B6" w:rsidP="00FF26B6">
            <w:pPr>
              <w:spacing w:line="360" w:lineRule="exact"/>
              <w:rPr>
                <w:rFonts w:ascii="Times New Roman" w:eastAsia="宋体" w:hAnsi="Times New Roman" w:cs="Times New Roman"/>
                <w:b/>
                <w:bCs/>
                <w:szCs w:val="24"/>
              </w:rPr>
            </w:pPr>
            <w:r w:rsidRPr="00FF26B6">
              <w:rPr>
                <w:rFonts w:ascii="Times New Roman" w:eastAsia="宋体" w:hAnsi="Times New Roman" w:cs="Times New Roman" w:hint="eastAsia"/>
                <w:b/>
                <w:bCs/>
                <w:szCs w:val="24"/>
              </w:rPr>
              <w:t>三、其他要求</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按照招标人的具体要求，将食堂需要的食品及食材在规定时间内保质保量配送到招标人指定地点。服从招标人的监督、协调、指导与管理。凡是《食品安全法》禁止经营的食品一律不得采购和使用，严禁配送“三无”食品、有毒、有害、过期、变质、假冒伪劣等不合格食品。中标人应负责货物的供应、包装、运输、交货、培训，以及途中冷链和售后服务等工作。</w:t>
            </w:r>
          </w:p>
          <w:p w:rsidR="00FF26B6" w:rsidRPr="00FF26B6" w:rsidRDefault="00FF26B6" w:rsidP="00FF26B6">
            <w:pPr>
              <w:spacing w:line="360" w:lineRule="exact"/>
              <w:ind w:firstLineChars="200" w:firstLine="422"/>
              <w:rPr>
                <w:rFonts w:ascii="Times New Roman" w:eastAsia="宋体" w:hAnsi="Times New Roman" w:cs="Times New Roman"/>
                <w:b/>
                <w:bCs/>
                <w:szCs w:val="24"/>
              </w:rPr>
            </w:pPr>
            <w:r w:rsidRPr="00FF26B6">
              <w:rPr>
                <w:rFonts w:ascii="Times New Roman" w:eastAsia="宋体" w:hAnsi="Times New Roman" w:cs="Times New Roman" w:hint="eastAsia"/>
                <w:b/>
                <w:bCs/>
                <w:szCs w:val="24"/>
              </w:rPr>
              <w:t>（一）配送要求：</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）一般配送要求：</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招标人根据实际需要，列出需要采购的食品请购清单，在收到采购方发出供货通知后，提供当次现场供货。</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）紧急供货要求：在收到采购方发出紧急供货通知后，供方最迟</w:t>
            </w: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小时内完成当次现场供货。</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供应商必须按照招标人食堂工作人员通知的时间、数量、品种、品质要求及协定的价格准时送货，经验收合格后签字确认，不论数量多少，不能以任何理由推托，一旦影响到招标人食堂的正常运转，供应商应承担相应的经济赔偿。</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4</w:t>
            </w:r>
            <w:r w:rsidRPr="00FF26B6">
              <w:rPr>
                <w:rFonts w:ascii="Times New Roman" w:eastAsia="宋体" w:hAnsi="Times New Roman" w:cs="Times New Roman" w:hint="eastAsia"/>
                <w:szCs w:val="24"/>
              </w:rPr>
              <w:t>）供应商不能满足供货要求时，应提前</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个月通知招标人，招标人同意后方可中止合同。</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5</w:t>
            </w:r>
            <w:r w:rsidRPr="00FF26B6">
              <w:rPr>
                <w:rFonts w:ascii="Times New Roman" w:eastAsia="宋体" w:hAnsi="Times New Roman" w:cs="Times New Roman" w:hint="eastAsia"/>
                <w:szCs w:val="24"/>
              </w:rPr>
              <w:t>）配送车辆要求：</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sym w:font="Wingdings 2" w:char="F06A"/>
            </w:r>
            <w:r w:rsidRPr="00FF26B6">
              <w:rPr>
                <w:rFonts w:ascii="Times New Roman" w:eastAsia="宋体" w:hAnsi="Times New Roman" w:cs="Times New Roman" w:hint="eastAsia"/>
                <w:szCs w:val="24"/>
              </w:rPr>
              <w:t>供应商必须配备有专门为招标人进行食品配送服务的车辆。要求配备不少于</w:t>
            </w: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辆密封制冷车辆，避免运输过程中受到污染、变质，并在车身醒目处张贴该公司标志（</w:t>
            </w:r>
            <w:r w:rsidRPr="00FF26B6">
              <w:rPr>
                <w:rFonts w:ascii="Times New Roman" w:eastAsia="宋体" w:hAnsi="Times New Roman" w:cs="Times New Roman" w:hint="eastAsia"/>
                <w:b/>
                <w:bCs/>
                <w:szCs w:val="24"/>
              </w:rPr>
              <w:t>供应商必须于投标文件中提供运输车辆一览表及图片）。</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sym w:font="Wingdings 2" w:char="F06B"/>
            </w:r>
            <w:r w:rsidRPr="00FF26B6">
              <w:rPr>
                <w:rFonts w:ascii="Times New Roman" w:eastAsia="宋体" w:hAnsi="Times New Roman" w:cs="Times New Roman" w:hint="eastAsia"/>
                <w:szCs w:val="24"/>
              </w:rPr>
              <w:t>供应商送货车辆必须手续齐全，司机必须持有相应车辆驾驶执照。采取免费送货上门的服务方式，根据采购的数量分类包装，于每天早餐在</w:t>
            </w:r>
            <w:r w:rsidRPr="00FF26B6">
              <w:rPr>
                <w:rFonts w:ascii="Times New Roman" w:eastAsia="宋体" w:hAnsi="Times New Roman" w:cs="Times New Roman" w:hint="eastAsia"/>
                <w:szCs w:val="24"/>
              </w:rPr>
              <w:t>06</w:t>
            </w: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30</w:t>
            </w:r>
            <w:r w:rsidRPr="00FF26B6">
              <w:rPr>
                <w:rFonts w:ascii="Times New Roman" w:eastAsia="宋体" w:hAnsi="Times New Roman" w:cs="Times New Roman" w:hint="eastAsia"/>
                <w:szCs w:val="24"/>
              </w:rPr>
              <w:t>前，午餐</w:t>
            </w:r>
            <w:r w:rsidRPr="00FF26B6">
              <w:rPr>
                <w:rFonts w:ascii="Times New Roman" w:eastAsia="宋体" w:hAnsi="Times New Roman" w:cs="Times New Roman" w:hint="eastAsia"/>
                <w:szCs w:val="24"/>
              </w:rPr>
              <w:t>08</w:t>
            </w: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30</w:t>
            </w:r>
            <w:r w:rsidRPr="00FF26B6">
              <w:rPr>
                <w:rFonts w:ascii="Times New Roman" w:eastAsia="宋体" w:hAnsi="Times New Roman" w:cs="Times New Roman" w:hint="eastAsia"/>
                <w:szCs w:val="24"/>
              </w:rPr>
              <w:t>前送到指定地点并配送完毕。特殊情况招标人需临时配送，供应商需积极响应。正常情况，供应商</w:t>
            </w: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次无理由不响应招标人要求的，招标人可单方面取消其资格，终止合同。</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sym w:font="Wingdings" w:char="F083"/>
            </w:r>
            <w:r w:rsidRPr="00FF26B6">
              <w:rPr>
                <w:rFonts w:ascii="Times New Roman" w:eastAsia="宋体" w:hAnsi="Times New Roman" w:cs="Times New Roman" w:hint="eastAsia"/>
                <w:szCs w:val="24"/>
              </w:rPr>
              <w:t>如遇紧急情况供货地点发生变动，需在防城港市辖区以外或原配送点以外紧急配送供货中标人需配合配送，配送时可由中标人当地配送点配送</w:t>
            </w:r>
            <w:r w:rsidRPr="00FF26B6">
              <w:rPr>
                <w:rFonts w:ascii="Times New Roman" w:eastAsia="宋体" w:hAnsi="Times New Roman" w:cs="Times New Roman" w:hint="eastAsia"/>
                <w:szCs w:val="24"/>
              </w:rPr>
              <w:t xml:space="preserve"> </w:t>
            </w: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 xml:space="preserve">   </w:t>
            </w:r>
          </w:p>
          <w:p w:rsidR="00FF26B6" w:rsidRPr="00FF26B6" w:rsidRDefault="00FF26B6" w:rsidP="00FF26B6">
            <w:pPr>
              <w:spacing w:line="360" w:lineRule="exact"/>
              <w:ind w:firstLineChars="200" w:firstLine="422"/>
              <w:rPr>
                <w:rFonts w:ascii="Times New Roman" w:eastAsia="宋体" w:hAnsi="Times New Roman" w:cs="Times New Roman"/>
                <w:b/>
                <w:bCs/>
                <w:szCs w:val="24"/>
              </w:rPr>
            </w:pPr>
            <w:r w:rsidRPr="00FF26B6">
              <w:rPr>
                <w:rFonts w:ascii="Times New Roman" w:eastAsia="宋体" w:hAnsi="Times New Roman" w:cs="Times New Roman" w:hint="eastAsia"/>
                <w:b/>
                <w:bCs/>
                <w:szCs w:val="24"/>
              </w:rPr>
              <w:t>（二）质量及包装要求：</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供应商所有供应的食品必须符合《中华人民共和国食品安全法》、《中华人民共和国农产品质量安全法》、《中华人民共和国食品安全法实施条例》和对食品安全有关要求，确保招标单位人员饮食安全，严禁供应假冒伪劣产品和过期食品；</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中标人应充分理解并认真遵循本招标文件的要求，所提供的货物必须是满足招标文件要求。保证供应的货品均为正规生产的新鲜（冰鲜除外）检验合格、无毒、无辐射、无侵权货品，符合国家有关卫生、质量、包装和保质标准，要使用有效期的货品，其剩余有效期不得少于标注有效期的</w:t>
            </w:r>
            <w:r w:rsidRPr="00FF26B6">
              <w:rPr>
                <w:rFonts w:ascii="Times New Roman" w:eastAsia="宋体" w:hAnsi="Times New Roman" w:cs="Times New Roman" w:hint="eastAsia"/>
                <w:szCs w:val="24"/>
              </w:rPr>
              <w:t>80%</w:t>
            </w:r>
            <w:r w:rsidRPr="00FF26B6">
              <w:rPr>
                <w:rFonts w:ascii="Times New Roman" w:eastAsia="宋体" w:hAnsi="Times New Roman" w:cs="Times New Roman" w:hint="eastAsia"/>
                <w:szCs w:val="24"/>
              </w:rPr>
              <w:t>。</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中标人提供的蔬菜必须保证每日新鲜，且取得无公害认证优先选择，并符合食品卫生安全法要求并出具有效的《农产品检验报告》。招标人使用“农药测试卡”检验蔬菜农药含量，如含量超标要求中标人无条件退货或换货，出现</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次含量超标情况的，处以中标人人民币</w:t>
            </w:r>
            <w:r w:rsidRPr="00FF26B6">
              <w:rPr>
                <w:rFonts w:ascii="Times New Roman" w:eastAsia="宋体" w:hAnsi="Times New Roman" w:cs="Times New Roman" w:hint="eastAsia"/>
                <w:szCs w:val="24"/>
              </w:rPr>
              <w:t>1000</w:t>
            </w:r>
            <w:r w:rsidRPr="00FF26B6">
              <w:rPr>
                <w:rFonts w:ascii="Times New Roman" w:eastAsia="宋体" w:hAnsi="Times New Roman" w:cs="Times New Roman" w:hint="eastAsia"/>
                <w:szCs w:val="24"/>
              </w:rPr>
              <w:t>元罚款，罚款由当批次的供货结算款内扣除。出现</w:t>
            </w: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次以上含量超标情况的，招标人有权单方终止合同。</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4.</w:t>
            </w:r>
            <w:r w:rsidRPr="00FF26B6">
              <w:rPr>
                <w:rFonts w:ascii="Times New Roman" w:eastAsia="宋体" w:hAnsi="Times New Roman" w:cs="Times New Roman" w:hint="eastAsia"/>
                <w:szCs w:val="24"/>
              </w:rPr>
              <w:t>中标人保证提供的猪肉为防城港市定点屠宰厂（场）经检疫和肉品品质检验合格的产品，具有由定点屠宰厂（场）加盖验讫印章并出具《畜产品检验证明》或《动物检疫合格证明》，所有商品并可追索，保证每日新鲜。</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5.</w:t>
            </w:r>
            <w:r w:rsidRPr="00FF26B6">
              <w:rPr>
                <w:rFonts w:ascii="Times New Roman" w:eastAsia="宋体" w:hAnsi="Times New Roman" w:cs="Times New Roman" w:hint="eastAsia"/>
                <w:szCs w:val="24"/>
              </w:rPr>
              <w:t>中标人提供土鸡、土鸭等产品时，需列明产品货源（杜绝冻品），并提供相关证明材料。</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6.</w:t>
            </w:r>
            <w:r w:rsidRPr="00FF26B6">
              <w:rPr>
                <w:rFonts w:ascii="Times New Roman" w:eastAsia="宋体" w:hAnsi="Times New Roman" w:cs="Times New Roman" w:hint="eastAsia"/>
                <w:szCs w:val="24"/>
              </w:rPr>
              <w:t>中标人提供的水果保证每日新鲜，质量要求及农药残留不超过国家限量标准</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7.</w:t>
            </w:r>
            <w:r w:rsidRPr="00FF26B6">
              <w:rPr>
                <w:rFonts w:ascii="Times New Roman" w:eastAsia="宋体" w:hAnsi="Times New Roman" w:cs="Times New Roman" w:hint="eastAsia"/>
                <w:szCs w:val="24"/>
              </w:rPr>
              <w:t>中标人保证所提供的禽类、鲜水产、调料干货类等副食品必须严格按照国家《食品卫生法》、《食品加工生产与储藏条例》和单位对食品安全有关要求进行加工生产和供应，必须确保我单位饮食安全。货物有包装的，货物的包装必须完整清洁（无损、无污、无皱），招标人有权拒收包装不整齐、已拆封的商品。</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8.</w:t>
            </w:r>
            <w:r w:rsidRPr="00FF26B6">
              <w:rPr>
                <w:rFonts w:ascii="Times New Roman" w:eastAsia="宋体" w:hAnsi="Times New Roman" w:cs="Times New Roman" w:hint="eastAsia"/>
                <w:szCs w:val="24"/>
              </w:rPr>
              <w:t>招标人发现商品出现损坏（包括表面损坏），或出现水渍、串味、受潮等导致货物性质改变的中标人必须无条件退货或更换商品。</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9.</w:t>
            </w:r>
            <w:r w:rsidRPr="00FF26B6">
              <w:rPr>
                <w:rFonts w:ascii="Times New Roman" w:eastAsia="宋体" w:hAnsi="Times New Roman" w:cs="Times New Roman" w:hint="eastAsia"/>
                <w:szCs w:val="24"/>
              </w:rPr>
              <w:t>中标人提供假冒伪劣、过期、变质的、有毒食品的，一经发现，除按招标人要求无条件退货或换货外，还将受到如下处罚：</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）中标人提供的食品，外观和质量必须等于或优于与市场定价调查时的食品。中标人提供假冒伪劣、过期、变质食品的，招标人有权要求无条件退货，首次发现的中标人将被处以</w:t>
            </w:r>
            <w:r w:rsidRPr="00FF26B6">
              <w:rPr>
                <w:rFonts w:ascii="Times New Roman" w:eastAsia="宋体" w:hAnsi="Times New Roman" w:cs="Times New Roman" w:hint="eastAsia"/>
                <w:szCs w:val="24"/>
              </w:rPr>
              <w:t>5</w:t>
            </w:r>
            <w:r w:rsidRPr="00FF26B6">
              <w:rPr>
                <w:rFonts w:ascii="Times New Roman" w:eastAsia="宋体" w:hAnsi="Times New Roman" w:cs="Times New Roman" w:hint="eastAsia"/>
                <w:szCs w:val="24"/>
              </w:rPr>
              <w:t>万元罚款；第二次发现的将被处以</w:t>
            </w:r>
            <w:r w:rsidRPr="00FF26B6">
              <w:rPr>
                <w:rFonts w:ascii="Times New Roman" w:eastAsia="宋体" w:hAnsi="Times New Roman" w:cs="Times New Roman" w:hint="eastAsia"/>
                <w:szCs w:val="24"/>
              </w:rPr>
              <w:t>10</w:t>
            </w:r>
            <w:r w:rsidRPr="00FF26B6">
              <w:rPr>
                <w:rFonts w:ascii="Times New Roman" w:eastAsia="宋体" w:hAnsi="Times New Roman" w:cs="Times New Roman" w:hint="eastAsia"/>
                <w:szCs w:val="24"/>
              </w:rPr>
              <w:t>万元罚款，由供货结算款内扣除，同时解除合同。</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中标人若提供有毒食品，造成食品安全事故的，经有关单位鉴定原因后，如确实为中标人提供之食品问题，中标人须负担全数之医药费，招标人将取消该中标人的供货资格，没收其履约保证金，中标人同时承担相应的民事及刑事法律责任及放弃先诉抗辩权。</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）在合同履行期间，如招标人定期对中标人进行考查，满意度必须不低于</w:t>
            </w:r>
            <w:r w:rsidRPr="00FF26B6">
              <w:rPr>
                <w:rFonts w:ascii="Times New Roman" w:eastAsia="宋体" w:hAnsi="Times New Roman" w:cs="Times New Roman" w:hint="eastAsia"/>
                <w:szCs w:val="24"/>
              </w:rPr>
              <w:t>90%</w:t>
            </w:r>
            <w:r w:rsidRPr="00FF26B6">
              <w:rPr>
                <w:rFonts w:ascii="Times New Roman" w:eastAsia="宋体" w:hAnsi="Times New Roman" w:cs="Times New Roman" w:hint="eastAsia"/>
                <w:szCs w:val="24"/>
              </w:rPr>
              <w:t>，否则招标人有权终止合同。</w:t>
            </w:r>
          </w:p>
          <w:p w:rsidR="00FF26B6" w:rsidRPr="00FF26B6" w:rsidRDefault="00FF26B6" w:rsidP="00FF26B6">
            <w:pPr>
              <w:spacing w:line="360" w:lineRule="exact"/>
              <w:ind w:firstLineChars="200" w:firstLine="422"/>
              <w:rPr>
                <w:rFonts w:ascii="Times New Roman" w:eastAsia="宋体" w:hAnsi="Times New Roman" w:cs="Times New Roman"/>
                <w:b/>
                <w:bCs/>
                <w:szCs w:val="24"/>
              </w:rPr>
            </w:pPr>
            <w:r w:rsidRPr="00FF26B6">
              <w:rPr>
                <w:rFonts w:ascii="Times New Roman" w:eastAsia="宋体" w:hAnsi="Times New Roman" w:cs="Times New Roman" w:hint="eastAsia"/>
                <w:b/>
                <w:bCs/>
                <w:szCs w:val="24"/>
              </w:rPr>
              <w:t>（三）配送流程：</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中标人应当根据招标人实际情况，按照与招标人的约定，在规定的时间内将预定的货物如数送到指定地点。</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中标人必要按照招标人提供的配送单进行配送，招标人对中标人配送情况进行日常考勤，并制定考勤单，中标人必须每日按时配送。除发生客观不可抗力的情况外，中标人不得推迟送货。如确需延迟送货的，中标人应在得知情况的同时告知招标人并征得招标人同意，由于中标人拖沓造成招标人利益受损的，招标人有权要求中标人赔偿，出现</w:t>
            </w:r>
            <w:r w:rsidRPr="00FF26B6">
              <w:rPr>
                <w:rFonts w:ascii="Times New Roman" w:eastAsia="宋体" w:hAnsi="Times New Roman" w:cs="Times New Roman" w:hint="eastAsia"/>
                <w:szCs w:val="24"/>
              </w:rPr>
              <w:t xml:space="preserve">3 </w:t>
            </w:r>
            <w:r w:rsidRPr="00FF26B6">
              <w:rPr>
                <w:rFonts w:ascii="Times New Roman" w:eastAsia="宋体" w:hAnsi="Times New Roman" w:cs="Times New Roman" w:hint="eastAsia"/>
                <w:szCs w:val="24"/>
              </w:rPr>
              <w:t>次上述情况的，依据日常考勤表处以中标人人民币</w:t>
            </w:r>
            <w:r w:rsidRPr="00FF26B6">
              <w:rPr>
                <w:rFonts w:ascii="Times New Roman" w:eastAsia="宋体" w:hAnsi="Times New Roman" w:cs="Times New Roman" w:hint="eastAsia"/>
                <w:szCs w:val="24"/>
              </w:rPr>
              <w:t>1000</w:t>
            </w:r>
            <w:r w:rsidRPr="00FF26B6">
              <w:rPr>
                <w:rFonts w:ascii="Times New Roman" w:eastAsia="宋体" w:hAnsi="Times New Roman" w:cs="Times New Roman" w:hint="eastAsia"/>
                <w:szCs w:val="24"/>
              </w:rPr>
              <w:t>元罚款，罚款由供货结算款内扣除。出现</w:t>
            </w:r>
            <w:r w:rsidRPr="00FF26B6">
              <w:rPr>
                <w:rFonts w:ascii="Times New Roman" w:eastAsia="宋体" w:hAnsi="Times New Roman" w:cs="Times New Roman" w:hint="eastAsia"/>
                <w:szCs w:val="24"/>
              </w:rPr>
              <w:t xml:space="preserve">5 </w:t>
            </w:r>
            <w:r w:rsidRPr="00FF26B6">
              <w:rPr>
                <w:rFonts w:ascii="Times New Roman" w:eastAsia="宋体" w:hAnsi="Times New Roman" w:cs="Times New Roman" w:hint="eastAsia"/>
                <w:szCs w:val="24"/>
              </w:rPr>
              <w:t>次上述情况的，由中标人出具情况说明函，并承担相应责任。</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中标人负责货品的仓储，招标人不提供仓库。供应商须承诺如成交后将准时送货到招标人。</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4.</w:t>
            </w:r>
            <w:r w:rsidRPr="00FF26B6">
              <w:rPr>
                <w:rFonts w:ascii="Times New Roman" w:eastAsia="宋体" w:hAnsi="Times New Roman" w:cs="Times New Roman" w:hint="eastAsia"/>
                <w:szCs w:val="24"/>
              </w:rPr>
              <w:t>指定地点，招标人不另行支付配送交通费。</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5.</w:t>
            </w:r>
            <w:r w:rsidRPr="00FF26B6">
              <w:rPr>
                <w:rFonts w:ascii="Times New Roman" w:eastAsia="宋体" w:hAnsi="Times New Roman" w:cs="Times New Roman" w:hint="eastAsia"/>
                <w:szCs w:val="24"/>
              </w:rPr>
              <w:t>中标人供货商品若与请购单不符，须立即更正，补送或更换的商品必须在</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小时内送达。对不符合质量要求或验收标准的商品，当场清退，数量不足或部分退换货的，中标人必须在</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小时内将补送或更换的商品送达；不合格的货物将被无条件退货，由此而产生的费用将由中标人负责。</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6.</w:t>
            </w:r>
            <w:r w:rsidRPr="00FF26B6">
              <w:rPr>
                <w:rFonts w:ascii="Times New Roman" w:eastAsia="宋体" w:hAnsi="Times New Roman" w:cs="Times New Roman" w:hint="eastAsia"/>
                <w:szCs w:val="24"/>
              </w:rPr>
              <w:t>中标人指定的送货专员必须穿着便于辨认的工衣和配戴胸卡，送货专员在招标人单位活动必须严格遵守招标人单位各项规章制度，不得做出有损招标人形象和利益的事情。</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7.</w:t>
            </w:r>
            <w:r w:rsidRPr="00FF26B6">
              <w:rPr>
                <w:rFonts w:ascii="Times New Roman" w:eastAsia="宋体" w:hAnsi="Times New Roman" w:cs="Times New Roman" w:hint="eastAsia"/>
                <w:szCs w:val="24"/>
              </w:rPr>
              <w:t>中标人不得泄露招标人的商业秘密。泄密造成招标人损失的，中标人将承担由此产生的一切损失和法律责任。</w:t>
            </w:r>
          </w:p>
          <w:p w:rsidR="00FF26B6" w:rsidRPr="00FF26B6" w:rsidRDefault="00FF26B6" w:rsidP="00FF26B6">
            <w:pPr>
              <w:spacing w:line="360" w:lineRule="exact"/>
              <w:ind w:firstLineChars="200" w:firstLine="422"/>
              <w:rPr>
                <w:rFonts w:ascii="Times New Roman" w:eastAsia="宋体" w:hAnsi="Times New Roman" w:cs="Times New Roman"/>
                <w:b/>
                <w:bCs/>
                <w:szCs w:val="24"/>
              </w:rPr>
            </w:pPr>
            <w:r w:rsidRPr="00FF26B6">
              <w:rPr>
                <w:rFonts w:ascii="Times New Roman" w:eastAsia="宋体" w:hAnsi="Times New Roman" w:cs="Times New Roman" w:hint="eastAsia"/>
                <w:b/>
                <w:bCs/>
                <w:szCs w:val="24"/>
              </w:rPr>
              <w:t>（四）安全责任</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依据产品质量监督检验所提供的质量标准，供应商提供的产品必须是经过质量监督管理部门检验并取得合格证明的产品，每批次产品提供时应交存货物质量合格证明、产品质量检测合格报告或检疫报告复印件。冻品类、鲜肉类产品必须具有动物检验检疫证明。</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中标人应严格遵守《食品安全法》和《动物检疫法》等相关规定，所提供的产品是合格安全的产品，一经发现供应以下食品，招标人除全部退货外，将取消其供货单位的供货资格，没收全部履约保证金，中标人并承担由此造成的经济责任和法律责任：</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中标人应严格遵守《食品卫生法》和《动物检疫法》等相关规定，一经发现供应以下食品，除全部退货外，将取消中标人的供货资格，没收全部履约保证金，中标人并承担由此造成的经济责任和法律责任：</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）腐败变质、油脂酸败、霉变、生虫、污秽不洁、混有异物或者其他感官性状异常，对人体健康有害的；</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）含有毒、有害物质或者被有害物质污染，对人体健康有害的；</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）含有致病性寄生虫、微生物或者微生物含量超过国家限定标准的；</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4</w:t>
            </w:r>
            <w:r w:rsidRPr="00FF26B6">
              <w:rPr>
                <w:rFonts w:ascii="Times New Roman" w:eastAsia="宋体" w:hAnsi="Times New Roman" w:cs="Times New Roman" w:hint="eastAsia"/>
                <w:szCs w:val="24"/>
              </w:rPr>
              <w:t>）未经动物检疫部门检疫、检验或者检疫、检验不合格的肉类及其制品；</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5</w:t>
            </w:r>
            <w:r w:rsidRPr="00FF26B6">
              <w:rPr>
                <w:rFonts w:ascii="Times New Roman" w:eastAsia="宋体" w:hAnsi="Times New Roman" w:cs="Times New Roman" w:hint="eastAsia"/>
                <w:szCs w:val="24"/>
              </w:rPr>
              <w:t>）病死、毒死或者死因不明的禽、畜、兽、水产动物等及其制品；</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6</w:t>
            </w:r>
            <w:r w:rsidRPr="00FF26B6">
              <w:rPr>
                <w:rFonts w:ascii="Times New Roman" w:eastAsia="宋体" w:hAnsi="Times New Roman" w:cs="Times New Roman" w:hint="eastAsia"/>
                <w:szCs w:val="24"/>
              </w:rPr>
              <w:t>）掺假、掺杂、伪造，影响营养、卫生的；</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7</w:t>
            </w:r>
            <w:r w:rsidRPr="00FF26B6">
              <w:rPr>
                <w:rFonts w:ascii="Times New Roman" w:eastAsia="宋体" w:hAnsi="Times New Roman" w:cs="Times New Roman" w:hint="eastAsia"/>
                <w:szCs w:val="24"/>
              </w:rPr>
              <w:t>）用非食品原料加工的，加入非食品用化学物质或者将非食品当作食品的；</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8</w:t>
            </w:r>
            <w:r w:rsidRPr="00FF26B6">
              <w:rPr>
                <w:rFonts w:ascii="Times New Roman" w:eastAsia="宋体" w:hAnsi="Times New Roman" w:cs="Times New Roman" w:hint="eastAsia"/>
                <w:szCs w:val="24"/>
              </w:rPr>
              <w:t>）超过保质期限的。</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9</w:t>
            </w:r>
            <w:r w:rsidRPr="00FF26B6">
              <w:rPr>
                <w:rFonts w:ascii="Times New Roman" w:eastAsia="宋体" w:hAnsi="Times New Roman" w:cs="Times New Roman" w:hint="eastAsia"/>
                <w:szCs w:val="24"/>
              </w:rPr>
              <w:t>）中标人应拟制电脑机打的配送单，并由招标人验收后签字确认。配送单上只需列明当日配送货物的品名及数量，配送单为一式两联，双方签字确认后，各持一联存档。</w:t>
            </w:r>
          </w:p>
          <w:p w:rsidR="00FF26B6" w:rsidRPr="00FF26B6" w:rsidRDefault="00FF26B6" w:rsidP="00FF26B6">
            <w:pPr>
              <w:spacing w:line="360" w:lineRule="exact"/>
              <w:ind w:firstLineChars="210" w:firstLine="443"/>
              <w:rPr>
                <w:rFonts w:ascii="Times New Roman" w:eastAsia="宋体" w:hAnsi="Times New Roman" w:cs="Times New Roman"/>
                <w:b/>
                <w:bCs/>
                <w:szCs w:val="24"/>
              </w:rPr>
            </w:pPr>
            <w:r w:rsidRPr="00FF26B6">
              <w:rPr>
                <w:rFonts w:ascii="Times New Roman" w:eastAsia="宋体" w:hAnsi="Times New Roman" w:cs="Times New Roman" w:hint="eastAsia"/>
                <w:b/>
                <w:bCs/>
                <w:szCs w:val="24"/>
              </w:rPr>
              <w:t>（五）配送种类及配送内容附表</w:t>
            </w:r>
          </w:p>
          <w:tbl>
            <w:tblPr>
              <w:tblW w:w="49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4"/>
              <w:gridCol w:w="4252"/>
            </w:tblGrid>
            <w:tr w:rsidR="00FF26B6" w:rsidRPr="00FF26B6" w:rsidTr="00EE0FC7">
              <w:trPr>
                <w:trHeight w:val="671"/>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jc w:val="center"/>
                    <w:rPr>
                      <w:rFonts w:ascii="宋体" w:eastAsia="宋体" w:hAnsi="宋体" w:cs="宋体"/>
                      <w:bCs/>
                      <w:szCs w:val="24"/>
                    </w:rPr>
                  </w:pPr>
                  <w:r w:rsidRPr="00FF26B6">
                    <w:rPr>
                      <w:rFonts w:ascii="宋体" w:eastAsia="宋体" w:hAnsi="宋体" w:cs="宋体" w:hint="eastAsia"/>
                      <w:szCs w:val="24"/>
                    </w:rPr>
                    <w:t>配送</w:t>
                  </w:r>
                  <w:r w:rsidRPr="00FF26B6">
                    <w:rPr>
                      <w:rFonts w:ascii="宋体" w:eastAsia="宋体" w:hAnsi="宋体" w:cs="宋体" w:hint="eastAsia"/>
                      <w:bCs/>
                      <w:szCs w:val="24"/>
                    </w:rPr>
                    <w:t>种类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ind w:firstLineChars="210" w:firstLine="441"/>
                    <w:jc w:val="center"/>
                    <w:rPr>
                      <w:rFonts w:ascii="宋体" w:eastAsia="宋体" w:hAnsi="宋体" w:cs="宋体"/>
                      <w:bCs/>
                      <w:szCs w:val="24"/>
                    </w:rPr>
                  </w:pPr>
                  <w:r w:rsidRPr="00FF26B6">
                    <w:rPr>
                      <w:rFonts w:ascii="宋体" w:eastAsia="宋体" w:hAnsi="宋体" w:cs="宋体" w:hint="eastAsia"/>
                      <w:szCs w:val="24"/>
                    </w:rPr>
                    <w:t>配送</w:t>
                  </w:r>
                  <w:r w:rsidRPr="00FF26B6">
                    <w:rPr>
                      <w:rFonts w:ascii="宋体" w:eastAsia="宋体" w:hAnsi="宋体" w:cs="宋体" w:hint="eastAsia"/>
                      <w:bCs/>
                      <w:szCs w:val="24"/>
                    </w:rPr>
                    <w:t>内容</w:t>
                  </w:r>
                </w:p>
              </w:tc>
            </w:tr>
            <w:tr w:rsidR="00FF26B6" w:rsidRPr="00FF26B6" w:rsidTr="00EE0FC7">
              <w:trPr>
                <w:trHeight w:val="5233"/>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bCs/>
                      <w:szCs w:val="24"/>
                    </w:rPr>
                  </w:pPr>
                  <w:r w:rsidRPr="00FF26B6">
                    <w:rPr>
                      <w:rFonts w:ascii="宋体" w:eastAsia="宋体" w:hAnsi="宋体" w:cs="宋体" w:hint="eastAsia"/>
                      <w:szCs w:val="24"/>
                    </w:rPr>
                    <w:t>蔬菜类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bCs/>
                      <w:szCs w:val="24"/>
                    </w:rPr>
                  </w:pPr>
                  <w:r w:rsidRPr="00FF26B6">
                    <w:rPr>
                      <w:rFonts w:ascii="宋体" w:eastAsia="宋体" w:hAnsi="宋体" w:cs="宋体" w:hint="eastAsia"/>
                      <w:szCs w:val="24"/>
                    </w:rPr>
                    <w:t>大白菜、小白菜、包菜（芥兰包）、娃娃菜、青菜（上海青）、油麦菜、空心菜、菠菜、生菜、红薯叶、菜心（菜花）、西兰花、有机菜花（花椰菜）、白萝卜、胡萝卜、西红柿、黄瓜、冬瓜、苦瓜、丝瓜、南瓜、节瓜、西葫芦、莲藕、茄子、豆角、四季豆、扁豆（荷兰豆）、豌豆、毛豆（毛豆粒）、土豆、莴笋、竹笋（冬笋）、淮山、山药、板栗、红薯、紫薯、芋头、玉米、玉米粒、红椒、青椒、小米椒、红线椒、青线椒、生姜、姜（老姜）、茭白、芦笋、芥菜、西芹、芹菜、韭菜、韭黄、蒜苔、芥菜头（头菜）、黄豆芽、绿豆芽、茼蒿、香菜、葱花、蒜苗、大葱、洋葱、紫苏、鸡腿菇、口蘑（白蘑菇）、黑木耳、鸡枞菌、香菇、蟹味菇（海鲜菇）、金针菇、茶树菇、平菇（凤尾菇）、杏鲍菇、海带丝、海带头、海带结、蕨菜、榨菜、萝卜干、木瓜丝、笋干、酸菜、八宝菜、梅干菜、贡菜、酸笋、酸豆角、剁椒、红剁椒、泡椒、酸荞头、酸萝卜皮、冻豆腐、豆腐、豆油皮、千张（千页豆腐）、香干、百叶结、素鸡、日式豆腐等。</w:t>
                  </w:r>
                </w:p>
              </w:tc>
            </w:tr>
            <w:tr w:rsidR="00FF26B6" w:rsidRPr="00FF26B6" w:rsidTr="00EE0FC7">
              <w:trPr>
                <w:trHeight w:val="1323"/>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bCs/>
                      <w:szCs w:val="24"/>
                    </w:rPr>
                  </w:pPr>
                  <w:r w:rsidRPr="00FF26B6">
                    <w:rPr>
                      <w:rFonts w:ascii="宋体" w:eastAsia="宋体" w:hAnsi="宋体" w:cs="宋体" w:hint="eastAsia"/>
                      <w:szCs w:val="24"/>
                    </w:rPr>
                    <w:t>水果类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szCs w:val="24"/>
                    </w:rPr>
                  </w:pPr>
                  <w:r w:rsidRPr="00FF26B6">
                    <w:rPr>
                      <w:rFonts w:ascii="宋体" w:eastAsia="宋体" w:hAnsi="宋体" w:cs="宋体" w:hint="eastAsia"/>
                      <w:szCs w:val="24"/>
                    </w:rPr>
                    <w:t>苹果、芭蕉、香蕉、梨、香梨、西瓜、橙、柑橘、提子、葡萄、桂圆（龙眼）、荔枝、李子、冬枣、菠萝（去皮）、火龙果、哈密瓜、圣女果、芒果、青枣、杨桃、香瓜、枇杷、柠檬等。</w:t>
                  </w:r>
                </w:p>
              </w:tc>
            </w:tr>
            <w:tr w:rsidR="00FF26B6" w:rsidRPr="00FF26B6" w:rsidTr="00EE0FC7">
              <w:trPr>
                <w:trHeight w:val="827"/>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bCs/>
                      <w:szCs w:val="24"/>
                    </w:rPr>
                  </w:pPr>
                  <w:r w:rsidRPr="00FF26B6">
                    <w:rPr>
                      <w:rFonts w:ascii="宋体" w:eastAsia="宋体" w:hAnsi="宋体" w:cs="宋体" w:hint="eastAsia"/>
                      <w:szCs w:val="24"/>
                    </w:rPr>
                    <w:t>畜肉类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rPr>
                      <w:rFonts w:ascii="宋体" w:eastAsia="宋体" w:hAnsi="宋体" w:cs="宋体"/>
                      <w:bCs/>
                      <w:szCs w:val="24"/>
                    </w:rPr>
                  </w:pPr>
                  <w:r w:rsidRPr="00FF26B6">
                    <w:rPr>
                      <w:rFonts w:ascii="宋体" w:eastAsia="宋体" w:hAnsi="宋体" w:cs="宋体" w:hint="eastAsia"/>
                      <w:szCs w:val="24"/>
                    </w:rPr>
                    <w:t>猪肉、</w:t>
                  </w:r>
                  <w:r w:rsidRPr="00FF26B6">
                    <w:rPr>
                      <w:rFonts w:ascii="宋体" w:eastAsia="宋体" w:hAnsi="宋体" w:cs="Times New Roman" w:hint="eastAsia"/>
                      <w:szCs w:val="24"/>
                    </w:rPr>
                    <w:t>猪瘦肉、猪里脊肉、五花肉、猪头骨、猪腿骨（猪筒骨）、猪沙骨、猪排骨（纯排骨）、排骨（有颈通排）、猪粉肠、肥肠、猪血、猪肘（猪脚）、猪蹄（圆蹄）、猪耳（纯猪耳朵）、猪舌、猪心、猪肚、猪肝、猪腰、猪皮、牛肉、牛腿肉、牛里脊、牛腩、牛肚、牛百叶、牛排、牛蹄筋、牛舌、牛仔骨、牛鞭、羊肉、带骨羊肉、羊排、羊肚、羊杂、羊骨头、山羊肉、兔肉、腊肉、腊肠、羊肉卷、牛肉丸、猪肉丸、虾丸、蟹棒、蛋饺、热狗（冻品，5斤/包）、生牛杂、熟牛杂、火腿肠（双汇火腿肠420g）、火腿（2.5kg三文治）</w:t>
                  </w:r>
                  <w:r w:rsidRPr="00FF26B6">
                    <w:rPr>
                      <w:rFonts w:ascii="宋体" w:eastAsia="宋体" w:hAnsi="宋体" w:cs="宋体" w:hint="eastAsia"/>
                      <w:szCs w:val="24"/>
                    </w:rPr>
                    <w:t>等。</w:t>
                  </w:r>
                </w:p>
              </w:tc>
            </w:tr>
            <w:tr w:rsidR="00FF26B6" w:rsidRPr="00FF26B6" w:rsidTr="00EE0FC7">
              <w:trPr>
                <w:trHeight w:val="416"/>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bCs/>
                      <w:szCs w:val="24"/>
                    </w:rPr>
                  </w:pPr>
                  <w:r w:rsidRPr="00FF26B6">
                    <w:rPr>
                      <w:rFonts w:ascii="宋体" w:eastAsia="宋体" w:hAnsi="宋体" w:cs="宋体" w:hint="eastAsia"/>
                      <w:szCs w:val="24"/>
                    </w:rPr>
                    <w:t>禽肉类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bCs/>
                      <w:szCs w:val="24"/>
                    </w:rPr>
                  </w:pPr>
                  <w:r w:rsidRPr="00FF26B6">
                    <w:rPr>
                      <w:rFonts w:ascii="宋体" w:eastAsia="宋体" w:hAnsi="宋体" w:cs="宋体" w:hint="eastAsia"/>
                      <w:szCs w:val="24"/>
                    </w:rPr>
                    <w:t>三黄鸡、土鸡、乌鸡、鸡肉（矮脚鸡肉）、鸡胗、麻鸭、白条鸭、鸭肠、鸭舌、鸭血、烧鸭、鸭掌、鸭腿、鸭翅、鸭翅根、鸡翅、鸡翅尖、鸡中翅、鸡全翅、鸡腿、鸡爪、鸡柳、掌中宝等。</w:t>
                  </w:r>
                </w:p>
              </w:tc>
            </w:tr>
            <w:tr w:rsidR="00FF26B6" w:rsidRPr="00FF26B6" w:rsidTr="00EE0FC7">
              <w:trPr>
                <w:trHeight w:val="1405"/>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bCs/>
                      <w:szCs w:val="24"/>
                    </w:rPr>
                  </w:pPr>
                  <w:r w:rsidRPr="00FF26B6">
                    <w:rPr>
                      <w:rFonts w:ascii="宋体" w:eastAsia="宋体" w:hAnsi="宋体" w:cs="宋体" w:hint="eastAsia"/>
                      <w:szCs w:val="24"/>
                    </w:rPr>
                    <w:t>水产类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rPr>
                      <w:rFonts w:ascii="宋体" w:eastAsia="宋体" w:hAnsi="宋体" w:cs="宋体"/>
                      <w:bCs/>
                      <w:szCs w:val="24"/>
                    </w:rPr>
                  </w:pPr>
                  <w:r w:rsidRPr="00FF26B6">
                    <w:rPr>
                      <w:rFonts w:ascii="宋体" w:eastAsia="宋体" w:hAnsi="宋体" w:cs="Times New Roman" w:hint="eastAsia"/>
                      <w:szCs w:val="24"/>
                    </w:rPr>
                    <w:t>草鱼、鲫鱼、鲶鱼、黄花鱼、罗非鱼、胖头鱼(大头鱼)、鱼头、鲈鱼（活）、鲤鱼、多宝鱼、带鱼、秋刀鱼（冻品）、白鲢鱼、鱿鱼（冰鲜）、小鱼仔、泥鳅、黄鳝、大虾、虾（中等）、小龙虾、肉蟹（花蟹）、花蛤、花甲（大）、牡蛎、车螺、螺蛳、红占鱼、马鲛鱼、白螺、鱼尾</w:t>
                  </w:r>
                  <w:r w:rsidRPr="00FF26B6">
                    <w:rPr>
                      <w:rFonts w:ascii="宋体" w:eastAsia="宋体" w:hAnsi="宋体" w:cs="宋体" w:hint="eastAsia"/>
                      <w:szCs w:val="24"/>
                    </w:rPr>
                    <w:t>等。</w:t>
                  </w:r>
                </w:p>
              </w:tc>
            </w:tr>
            <w:tr w:rsidR="00FF26B6" w:rsidRPr="00FF26B6" w:rsidTr="00EE0FC7">
              <w:trPr>
                <w:trHeight w:val="558"/>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bCs/>
                      <w:szCs w:val="24"/>
                    </w:rPr>
                  </w:pPr>
                  <w:r w:rsidRPr="00FF26B6">
                    <w:rPr>
                      <w:rFonts w:ascii="宋体" w:eastAsia="宋体" w:hAnsi="宋体" w:cs="宋体" w:hint="eastAsia"/>
                      <w:szCs w:val="24"/>
                    </w:rPr>
                    <w:t>调料、干菜类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rPr>
                      <w:rFonts w:ascii="宋体" w:eastAsia="宋体" w:hAnsi="宋体" w:cs="宋体"/>
                      <w:bCs/>
                      <w:szCs w:val="24"/>
                    </w:rPr>
                  </w:pPr>
                  <w:r w:rsidRPr="00FF26B6">
                    <w:rPr>
                      <w:rFonts w:ascii="宋体" w:eastAsia="宋体" w:hAnsi="宋体" w:cs="Times New Roman" w:hint="eastAsia"/>
                      <w:szCs w:val="24"/>
                    </w:rPr>
                    <w:t>干银耳、干木耳、豆皮、腐竹、干云耳、海带、红枣、紫菜、腰果、百合、莲子、枸杞、黄花菜、干茶树菇、干香菇、花生仁、干辣椒、胡椒面、白芝麻、黑芝麻、桂皮、花椒、八角、茴香（大）、草果、沙姜、香叶、甘草、党参、大料、罗汉果、虫草花、墨鱼仔、虾皮、虾米（去皮）、盐（海藻碘盐500克）、鸡精（太太乐鸡精454克/包）、味精（1KG莲花味精1000g*20包/件）、料酒（500ml海天葱姜料酒）、陈醋（海天陈醋420ml/瓶）、米醋（海天米醋450ml）、白酒（桂林三花酒480ml/瓶、52度）、生抽（海天金标生抽1900ml）、老抽、豉油（海天生抽豉油1900ml）、蚝油（海天蚝油2.27kg）、味极鲜（海天味极鲜1900ml）、花椒油（长康花椒油200ml）、麻油（长康黑芝麻油180ml）、豆腐乳（四方井豆腐乳（原味）590g）、豆腐乳（花桥腐乳610g*6瓶）、橄榄菜（1000克/瓶）、酵母（酵母粉1*15*200包/件）、生粉（200g三角牌生粉200g/包*100包/件）、白砂糖、冰糖、红糖、十三香（45g王守义十三香45g*10盒*10条/件）、五香粉（15g三宝山五香粉15g*30包*12大包/件）、孜然粉、胡椒粉（40g*10*15）、豆瓣酱（丹丹豆瓣酱1.1kg）、黄豆酱（海天黄豆酱6kg）、番茄酱（燕旗番茄酱850g）、番茄沙司（海天番茄沙司250g）、老干妈（老干妈风味豆豉280g）、螺蛳精粉（480g芳芳螺蛳精粉480g*20包/件）、桂林米粉汤料（480g桂林米粉汤料480g*25包/件）、特鲜粉（芳芳特鲜粉40g*20包/件）、蒸肉粉（100g一品江南蒸肉米粉）、麻辣鲜（46g王守义麻辣鲜46g*22包*5大包/件）、三鲜味料（50g元宝牌三鲜味料50g*160包/件）、特鲜味料（50g元宝牌特鲜味料50g*200包/件）、排骨王调味料（40g安记排骨王调味料40g*12包*2卡*6盒/件）、炖鸡料（120克）、火锅底料（150克）、麻辣鱼料（150克）、酸菜鱼料（150克）等。</w:t>
                  </w:r>
                </w:p>
              </w:tc>
            </w:tr>
            <w:tr w:rsidR="00FF26B6" w:rsidRPr="00FF26B6" w:rsidTr="00EE0FC7">
              <w:trPr>
                <w:trHeight w:val="1649"/>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szCs w:val="24"/>
                    </w:rPr>
                  </w:pPr>
                  <w:r w:rsidRPr="00FF26B6">
                    <w:rPr>
                      <w:rFonts w:ascii="宋体" w:eastAsia="宋体" w:hAnsi="宋体" w:cs="宋体" w:hint="eastAsia"/>
                      <w:szCs w:val="24"/>
                    </w:rPr>
                    <w:t>饮料类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szCs w:val="24"/>
                    </w:rPr>
                  </w:pPr>
                  <w:r w:rsidRPr="00FF26B6">
                    <w:rPr>
                      <w:rFonts w:ascii="宋体" w:eastAsia="宋体" w:hAnsi="宋体" w:cs="宋体" w:hint="eastAsia"/>
                      <w:szCs w:val="24"/>
                    </w:rPr>
                    <w:t>可乐（2L）、雪碧（2L）、王老吉（1.5L）、花生奶、橙汁（1.8L）、伊利优酸乳（伊利优酸乳24盒装）、牛奶（伊利纯牛奶24盒装）、椰子汁（1.25L）、早餐奶（蒙牛早餐奶24盒装）、牛奶（蒙牛纯牛奶24盒装）、蒙牛优酸乳（蒙牛优酸乳24盒装）等。</w:t>
                  </w:r>
                </w:p>
              </w:tc>
            </w:tr>
            <w:tr w:rsidR="00FF26B6" w:rsidRPr="00FF26B6" w:rsidTr="00EE0FC7">
              <w:trPr>
                <w:trHeight w:val="1323"/>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szCs w:val="24"/>
                    </w:rPr>
                  </w:pPr>
                  <w:r w:rsidRPr="00FF26B6">
                    <w:rPr>
                      <w:rFonts w:ascii="宋体" w:eastAsia="宋体" w:hAnsi="宋体" w:cs="宋体" w:hint="eastAsia"/>
                      <w:szCs w:val="24"/>
                    </w:rPr>
                    <w:t>米面、杂粮类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szCs w:val="24"/>
                    </w:rPr>
                  </w:pPr>
                  <w:r w:rsidRPr="00FF26B6">
                    <w:rPr>
                      <w:rFonts w:ascii="宋体" w:eastAsia="宋体" w:hAnsi="宋体" w:cs="宋体" w:hint="eastAsia"/>
                      <w:szCs w:val="24"/>
                    </w:rPr>
                    <w:t>小米、黑米、紫米、薏米、糯米、糯米粉、黄豆、红豆、绿豆、赤小豆、八宝粥、荞麦、麦仁（麦片）、米粉（切粉）、饺皮、红薯粉、粉丝、面条、圆粉、扁粉、麻辣粉面、方便面、小芋头、水煮花生等。</w:t>
                  </w:r>
                </w:p>
              </w:tc>
            </w:tr>
            <w:tr w:rsidR="00FF26B6" w:rsidRPr="00FF26B6" w:rsidTr="00EE0FC7">
              <w:trPr>
                <w:trHeight w:val="614"/>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szCs w:val="24"/>
                    </w:rPr>
                  </w:pPr>
                  <w:r w:rsidRPr="00FF26B6">
                    <w:rPr>
                      <w:rFonts w:ascii="宋体" w:eastAsia="宋体" w:hAnsi="宋体" w:cs="宋体" w:hint="eastAsia"/>
                      <w:szCs w:val="24"/>
                    </w:rPr>
                    <w:t>蛋类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szCs w:val="24"/>
                    </w:rPr>
                  </w:pPr>
                  <w:r w:rsidRPr="00FF26B6">
                    <w:rPr>
                      <w:rFonts w:ascii="宋体" w:eastAsia="宋体" w:hAnsi="宋体" w:cs="宋体" w:hint="eastAsia"/>
                      <w:szCs w:val="24"/>
                    </w:rPr>
                    <w:t>鸡蛋、皮蛋、咸蛋、鸭蛋、鹌鹑蛋等。</w:t>
                  </w:r>
                </w:p>
              </w:tc>
            </w:tr>
            <w:tr w:rsidR="00FF26B6" w:rsidRPr="00FF26B6" w:rsidTr="00EE0FC7">
              <w:trPr>
                <w:trHeight w:val="969"/>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szCs w:val="21"/>
                    </w:rPr>
                  </w:pPr>
                  <w:r w:rsidRPr="00FF26B6">
                    <w:rPr>
                      <w:rFonts w:ascii="宋体" w:eastAsia="宋体" w:hAnsi="宋体" w:cs="宋体" w:hint="eastAsia"/>
                      <w:szCs w:val="21"/>
                    </w:rPr>
                    <w:t>厨房日用品类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szCs w:val="24"/>
                    </w:rPr>
                  </w:pPr>
                  <w:r w:rsidRPr="00FF26B6">
                    <w:rPr>
                      <w:rFonts w:ascii="宋体" w:eastAsia="宋体" w:hAnsi="宋体" w:cs="宋体" w:hint="eastAsia"/>
                      <w:szCs w:val="24"/>
                    </w:rPr>
                    <w:t>油烟机、微波炉、冰箱、洗碗机、烤面包机、电饭煲、电热水壶、电磁炉、炒锅、煎锅、蒸锅、奶锅、汤煲、锅盖架、刀具、铲子（木铲、不锈钢铲子、聚酯铲子－－根据不同的锅用配不同的铲子）、大勺子、小漏勺、各种碗、盘子，筷子、勺子、叉子、餐刀、酒杯、餐垫、餐巾纸、纸巾架、保鲜膜、保鲜袋、保鲜盒、大小储物罐、调料瓶、擦桌布、百洁布、洗涤剂、-洗菜器、蔬菜脱水器、摇摇杯、密封罐等。</w:t>
                  </w:r>
                </w:p>
              </w:tc>
            </w:tr>
            <w:tr w:rsidR="00FF26B6" w:rsidRPr="00FF26B6" w:rsidTr="00EE0FC7">
              <w:trPr>
                <w:trHeight w:val="402"/>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szCs w:val="21"/>
                    </w:rPr>
                  </w:pPr>
                  <w:r w:rsidRPr="00FF26B6">
                    <w:rPr>
                      <w:rFonts w:ascii="宋体" w:eastAsia="宋体" w:hAnsi="宋体" w:cs="宋体" w:hint="eastAsia"/>
                      <w:szCs w:val="21"/>
                    </w:rPr>
                    <w:t>厨房清洁用品类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szCs w:val="24"/>
                    </w:rPr>
                  </w:pPr>
                  <w:r w:rsidRPr="00FF26B6">
                    <w:rPr>
                      <w:rFonts w:ascii="宋体" w:eastAsia="宋体" w:hAnsi="宋体" w:cs="宋体" w:hint="eastAsia"/>
                      <w:szCs w:val="24"/>
                    </w:rPr>
                    <w:t>洗碗巾、揩布、清洁球、白洁布、刷子、厨房纸、洗碗布、果蔬清洗剂、洗洁精、袖套、围裙、垃圾斗、保鲜盒、不锈钢盆、料缸、塑料板、不锈钢桶、锈钢托盘、刀盒、塑料筐、鱼漏网、垃圾斗、汤桶、刷、把、剪刀、纱布、烤箱手套、拖把等。</w:t>
                  </w:r>
                </w:p>
              </w:tc>
            </w:tr>
            <w:tr w:rsidR="00FF26B6" w:rsidRPr="00FF26B6" w:rsidTr="00EE0FC7">
              <w:trPr>
                <w:trHeight w:val="1165"/>
              </w:trPr>
              <w:tc>
                <w:tcPr>
                  <w:tcW w:w="684"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szCs w:val="21"/>
                    </w:rPr>
                  </w:pPr>
                  <w:r w:rsidRPr="00FF26B6">
                    <w:rPr>
                      <w:rFonts w:ascii="宋体" w:eastAsia="宋体" w:hAnsi="宋体" w:cs="Times New Roman" w:hint="eastAsia"/>
                      <w:szCs w:val="21"/>
                    </w:rPr>
                    <w:t>快餐类</w:t>
                  </w:r>
                </w:p>
              </w:tc>
              <w:tc>
                <w:tcPr>
                  <w:tcW w:w="4252" w:type="dxa"/>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napToGrid w:val="0"/>
                    <w:spacing w:line="320" w:lineRule="exact"/>
                    <w:rPr>
                      <w:rFonts w:ascii="宋体" w:eastAsia="宋体" w:hAnsi="宋体" w:cs="宋体"/>
                      <w:b/>
                      <w:szCs w:val="24"/>
                    </w:rPr>
                  </w:pPr>
                  <w:r w:rsidRPr="00FF26B6">
                    <w:rPr>
                      <w:rFonts w:ascii="宋体" w:eastAsia="宋体" w:hAnsi="宋体" w:cs="宋体" w:hint="eastAsia"/>
                      <w:szCs w:val="24"/>
                    </w:rPr>
                    <w:t>荤素搭配</w:t>
                  </w:r>
                  <w:r w:rsidRPr="00FF26B6">
                    <w:rPr>
                      <w:rFonts w:ascii="Times New Roman" w:eastAsia="宋体" w:hAnsi="Times New Roman" w:cs="Times New Roman" w:hint="eastAsia"/>
                      <w:szCs w:val="24"/>
                    </w:rPr>
                    <w:t>，配炖汤、一种水果，用餐标准为</w:t>
                  </w:r>
                  <w:r w:rsidRPr="00FF26B6">
                    <w:rPr>
                      <w:rFonts w:ascii="Times New Roman" w:eastAsia="宋体" w:hAnsi="Times New Roman" w:cs="Times New Roman" w:hint="eastAsia"/>
                      <w:szCs w:val="24"/>
                    </w:rPr>
                    <w:t>40</w:t>
                  </w:r>
                  <w:r w:rsidRPr="00FF26B6">
                    <w:rPr>
                      <w:rFonts w:ascii="Times New Roman" w:eastAsia="宋体" w:hAnsi="Times New Roman" w:cs="Times New Roman" w:hint="eastAsia"/>
                      <w:szCs w:val="24"/>
                    </w:rPr>
                    <w:t>元</w:t>
                  </w: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人</w:t>
                  </w: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餐（包含快餐的材料成本、制作成本、运输成本、人工成本、发票税费等内容）。</w:t>
                  </w:r>
                </w:p>
              </w:tc>
            </w:tr>
          </w:tbl>
          <w:p w:rsidR="00FF26B6" w:rsidRPr="00FF26B6" w:rsidRDefault="00FF26B6" w:rsidP="00FF26B6">
            <w:pPr>
              <w:spacing w:after="120" w:line="360" w:lineRule="exact"/>
              <w:ind w:firstLineChars="210" w:firstLine="441"/>
              <w:rPr>
                <w:rFonts w:ascii="Times New Roman" w:eastAsia="宋体" w:hAnsi="Times New Roman" w:cs="Times New Roman"/>
                <w:szCs w:val="24"/>
              </w:rPr>
            </w:pPr>
          </w:p>
        </w:tc>
      </w:tr>
      <w:tr w:rsidR="00FF26B6" w:rsidRPr="00FF26B6" w:rsidTr="00EE0FC7">
        <w:trPr>
          <w:trHeight w:val="512"/>
          <w:jc w:val="center"/>
        </w:trPr>
        <w:tc>
          <w:tcPr>
            <w:tcW w:w="8642" w:type="dxa"/>
            <w:gridSpan w:val="5"/>
            <w:tcBorders>
              <w:top w:val="single" w:sz="4" w:space="0" w:color="auto"/>
              <w:left w:val="single" w:sz="4" w:space="0" w:color="auto"/>
              <w:bottom w:val="single" w:sz="4" w:space="0" w:color="auto"/>
              <w:right w:val="single" w:sz="4" w:space="0" w:color="auto"/>
            </w:tcBorders>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lastRenderedPageBreak/>
              <w:t>二、商务要求表</w:t>
            </w:r>
          </w:p>
        </w:tc>
      </w:tr>
      <w:tr w:rsidR="00FF26B6" w:rsidRPr="00FF26B6" w:rsidTr="00EE0FC7">
        <w:trPr>
          <w:trHeight w:val="485"/>
          <w:jc w:val="center"/>
        </w:trPr>
        <w:tc>
          <w:tcPr>
            <w:tcW w:w="2560" w:type="dxa"/>
            <w:gridSpan w:val="2"/>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▲服务要求</w:t>
            </w:r>
          </w:p>
        </w:tc>
        <w:tc>
          <w:tcPr>
            <w:tcW w:w="6082" w:type="dxa"/>
            <w:gridSpan w:val="3"/>
            <w:tcBorders>
              <w:top w:val="single" w:sz="4" w:space="0" w:color="auto"/>
              <w:left w:val="single" w:sz="4" w:space="0" w:color="auto"/>
              <w:bottom w:val="single" w:sz="4" w:space="0" w:color="auto"/>
              <w:right w:val="single" w:sz="4" w:space="0" w:color="auto"/>
            </w:tcBorders>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供应商须具有固定的经营场所或办公室或办事处，场地条件要符合国家规定的相应卫生标准</w:t>
            </w:r>
            <w:r w:rsidRPr="00FF26B6">
              <w:rPr>
                <w:rFonts w:ascii="Times New Roman" w:eastAsia="宋体" w:hAnsi="Times New Roman" w:cs="Times New Roman" w:hint="eastAsia"/>
                <w:b/>
                <w:szCs w:val="24"/>
              </w:rPr>
              <w:t>【供应商必须于投标文件中提供房产证或房屋租赁合同复印件及多角度图片】</w:t>
            </w:r>
            <w:r w:rsidRPr="00FF26B6">
              <w:rPr>
                <w:rFonts w:ascii="Times New Roman" w:eastAsia="宋体" w:hAnsi="Times New Roman" w:cs="Times New Roman" w:hint="eastAsia"/>
                <w:szCs w:val="24"/>
              </w:rPr>
              <w:t>。</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每日就餐人数：具体数量以当日实际需求为准；</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实际供货数量以招标人每次提供的订单为准；</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4.</w:t>
            </w:r>
            <w:r w:rsidRPr="00FF26B6">
              <w:rPr>
                <w:rFonts w:ascii="Times New Roman" w:eastAsia="宋体" w:hAnsi="Times New Roman" w:cs="Times New Roman" w:hint="eastAsia"/>
                <w:szCs w:val="24"/>
              </w:rPr>
              <w:t>中标人需具备专门的蔬菜检查室、冷藏库和检测农药残留设备，由专人负责每天检测并记录，保证供应的食品合规合格，如因食品问题产生其他后果，将追究配送方责任。</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5.</w:t>
            </w:r>
            <w:r w:rsidRPr="00FF26B6">
              <w:rPr>
                <w:rFonts w:ascii="Times New Roman" w:eastAsia="宋体" w:hAnsi="Times New Roman" w:cs="Times New Roman" w:hint="eastAsia"/>
                <w:szCs w:val="24"/>
              </w:rPr>
              <w:t>中标人不得将中标项目转让或分包给他人，否则招标人有权单方终止合同，由此产生的一切经济损失由中标人自行承担；</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6.</w:t>
            </w:r>
            <w:r w:rsidRPr="00FF26B6">
              <w:rPr>
                <w:rFonts w:ascii="Times New Roman" w:eastAsia="宋体" w:hAnsi="Times New Roman" w:cs="Times New Roman" w:hint="eastAsia"/>
                <w:szCs w:val="24"/>
              </w:rPr>
              <w:t>中标人在合同履行期间内保证对招标人的货物供应，中标后不得拒绝招标人分配的任务。如中标人在服务期间内未能达到投标文件承诺的服务要求、中标人未按要求履行协议义务或中标人的资质在服务期内发生变化不再符合要求的，招标人均有权单方终止合同，由此产生的一切经济损失由中标人自行承担；</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7.</w:t>
            </w:r>
            <w:r w:rsidRPr="00FF26B6">
              <w:rPr>
                <w:rFonts w:ascii="Times New Roman" w:eastAsia="宋体" w:hAnsi="Times New Roman" w:cs="Times New Roman" w:hint="eastAsia"/>
                <w:szCs w:val="24"/>
              </w:rPr>
              <w:t>中标人必须服从招标人的监督、管理。</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8.</w:t>
            </w:r>
            <w:r w:rsidRPr="00FF26B6">
              <w:rPr>
                <w:rFonts w:ascii="Times New Roman" w:eastAsia="宋体" w:hAnsi="Times New Roman" w:cs="Times New Roman" w:hint="eastAsia"/>
                <w:szCs w:val="24"/>
              </w:rPr>
              <w:t>中标人应能够配合招标人及时更新所提供的符合卫监部门的有效证明材料。如有效的营业执照、产品合格证、食品生产许可证或食品流通许可证等。</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9.</w:t>
            </w:r>
            <w:r w:rsidRPr="00FF26B6">
              <w:rPr>
                <w:rFonts w:ascii="Times New Roman" w:eastAsia="宋体" w:hAnsi="Times New Roman" w:cs="Times New Roman" w:hint="eastAsia"/>
                <w:szCs w:val="24"/>
              </w:rPr>
              <w:t>按计划送货。中标人必须按计划组织供应，并完整、正确填写采购单，每次送货必须委派一名专业负责人，负责货物的运输、过秤，协助招标人验收货品；由招标人对数量进行验收，数量准确无误后，双方在采购单上签字确认。中标人不得随意更改供应计划，确因客观原因个别品种无法满足需求时，中标人必须提前</w:t>
            </w:r>
            <w:r w:rsidRPr="00FF26B6">
              <w:rPr>
                <w:rFonts w:ascii="Times New Roman" w:eastAsia="宋体" w:hAnsi="Times New Roman" w:cs="Times New Roman" w:hint="eastAsia"/>
                <w:szCs w:val="24"/>
              </w:rPr>
              <w:t>12</w:t>
            </w:r>
            <w:r w:rsidRPr="00FF26B6">
              <w:rPr>
                <w:rFonts w:ascii="Times New Roman" w:eastAsia="宋体" w:hAnsi="Times New Roman" w:cs="Times New Roman" w:hint="eastAsia"/>
                <w:szCs w:val="24"/>
              </w:rPr>
              <w:t>小时与招标人协商，经允许后方可更换品种。招标人如有要求需要临时修改配送任务的，将提前</w:t>
            </w: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小时通知中标人，中标人必须按照招标人要求进行配送。中标人不能按时组织供应且事先未主动与招标人达成协议，造成招标人不能正常开展生活保障，视为中标人违约，由中标人按当天计划所购货物货款赔偿招标人；造成严重后果的，招标人可以无条件终止协议并不支付当月货款，以及有权扣留中标人的全部履约保证金。</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10.</w:t>
            </w:r>
            <w:r w:rsidRPr="00FF26B6">
              <w:rPr>
                <w:rFonts w:ascii="Times New Roman" w:eastAsia="宋体" w:hAnsi="Times New Roman" w:cs="Times New Roman" w:hint="eastAsia"/>
                <w:szCs w:val="24"/>
              </w:rPr>
              <w:t>确保质量。中标人提供的食品必须达到质量要求，所有食品必须经过检验检疫合格后方可供应招标人，中标人必须提供相关的检验检疫合格证明材料。中标人所提供的食品质量不得低于自身实体店的质量。中标人提供的食品质量达不到规定标准，招标人有权拒绝接受，如因使用中标人的质量不合格的副食品，造成招标人职工食物中毒或产生其他不适症状，中标人必须承担由此产生的一切经济、法律责任，同时可以无条件终止协议并不支付当月货款，以及有权扣留中标人的全部履约保证金。</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11.</w:t>
            </w:r>
            <w:r w:rsidRPr="00FF26B6">
              <w:rPr>
                <w:rFonts w:ascii="Times New Roman" w:eastAsia="宋体" w:hAnsi="Times New Roman" w:cs="Times New Roman" w:hint="eastAsia"/>
                <w:szCs w:val="24"/>
              </w:rPr>
              <w:t>数量问题。中标人所供应的生鲜类食品、散装食品出现缺斤少两（正常耗损除外）、腐烂变质等情况，将按照所缺重量、变质重量产品供应金额的一百倍进行赔偿；预包装食品出现数量与订单不符、产品质量不达标、产品为假冒伪劣产品等违法行为，将按照所缺数量、不合格产品或假冒伪劣产品供应金额的一百倍进行赔偿，并将以上违法经营行为上报工商部门，对中标人进行查处。假冒伪劣产品，或检验检疫不合格或腐烂变质等产品，金额超过</w:t>
            </w:r>
            <w:r w:rsidRPr="00FF26B6">
              <w:rPr>
                <w:rFonts w:ascii="Times New Roman" w:eastAsia="宋体" w:hAnsi="Times New Roman" w:cs="Times New Roman" w:hint="eastAsia"/>
                <w:szCs w:val="24"/>
              </w:rPr>
              <w:t>0.3</w:t>
            </w:r>
            <w:r w:rsidRPr="00FF26B6">
              <w:rPr>
                <w:rFonts w:ascii="Times New Roman" w:eastAsia="宋体" w:hAnsi="Times New Roman" w:cs="Times New Roman" w:hint="eastAsia"/>
                <w:szCs w:val="24"/>
              </w:rPr>
              <w:t>万元的，招标人可以无条件终止协议并不支付当月货款，以及有权扣留中标人的全部履约保证金，并保留司法诉讼权利。</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12.</w:t>
            </w:r>
            <w:r w:rsidRPr="00FF26B6">
              <w:rPr>
                <w:rFonts w:ascii="Times New Roman" w:eastAsia="宋体" w:hAnsi="Times New Roman" w:cs="Times New Roman" w:hint="eastAsia"/>
                <w:szCs w:val="24"/>
              </w:rPr>
              <w:t>价格订单信息。中标人每天供应的食品必须出示电脑打印的票据，每月根据市场的平均价确定价格，便于招标人调剂伙食。</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13.</w:t>
            </w:r>
            <w:r w:rsidRPr="00FF26B6">
              <w:rPr>
                <w:rFonts w:ascii="Times New Roman" w:eastAsia="宋体" w:hAnsi="Times New Roman" w:cs="Times New Roman" w:hint="eastAsia"/>
                <w:szCs w:val="24"/>
              </w:rPr>
              <w:t>接受监督。中标人必须自觉配合招标人有关部门对所供应食品的质量、价格、卫生标准等进行监督，并做到热情周到，耐心细致，有问必答，有疑必释。招标人服务中心与伙食单位在收到中标人所提供的食品，发现质量问题的，生鲜类副食品原则上在</w:t>
            </w:r>
            <w:r w:rsidRPr="00FF26B6">
              <w:rPr>
                <w:rFonts w:ascii="Times New Roman" w:eastAsia="宋体" w:hAnsi="Times New Roman" w:cs="Times New Roman" w:hint="eastAsia"/>
                <w:szCs w:val="24"/>
              </w:rPr>
              <w:t>6</w:t>
            </w:r>
            <w:r w:rsidRPr="00FF26B6">
              <w:rPr>
                <w:rFonts w:ascii="Times New Roman" w:eastAsia="宋体" w:hAnsi="Times New Roman" w:cs="Times New Roman" w:hint="eastAsia"/>
                <w:szCs w:val="24"/>
              </w:rPr>
              <w:t>个小时内提出，预包装食品原则上在</w:t>
            </w:r>
            <w:r w:rsidRPr="00FF26B6">
              <w:rPr>
                <w:rFonts w:ascii="Times New Roman" w:eastAsia="宋体" w:hAnsi="Times New Roman" w:cs="Times New Roman" w:hint="eastAsia"/>
                <w:szCs w:val="24"/>
              </w:rPr>
              <w:t>48</w:t>
            </w:r>
            <w:r w:rsidRPr="00FF26B6">
              <w:rPr>
                <w:rFonts w:ascii="Times New Roman" w:eastAsia="宋体" w:hAnsi="Times New Roman" w:cs="Times New Roman" w:hint="eastAsia"/>
                <w:szCs w:val="24"/>
              </w:rPr>
              <w:t>小时内提出，并保留有问题的食品给中标人查验。</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14.</w:t>
            </w:r>
            <w:r w:rsidRPr="00FF26B6">
              <w:rPr>
                <w:rFonts w:ascii="Times New Roman" w:eastAsia="宋体" w:hAnsi="Times New Roman" w:cs="Times New Roman" w:hint="eastAsia"/>
                <w:szCs w:val="24"/>
              </w:rPr>
              <w:t>保密和管理。采购单位为保密单位，中标人必须严格遵守各项保密规定，中标人的服务人员，配送车辆进入采购单位时，必须严格遵守采购单位的管理规定，自觉接受采购单位的检查。</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15.</w:t>
            </w:r>
            <w:r w:rsidRPr="00FF26B6">
              <w:rPr>
                <w:rFonts w:ascii="Times New Roman" w:eastAsia="宋体" w:hAnsi="Times New Roman" w:cs="Times New Roman" w:hint="eastAsia"/>
                <w:szCs w:val="24"/>
              </w:rPr>
              <w:t>中标人在成交后，需每季度定期回访，听取招标人意见，并根据招标人的需求及建议进行采纳并及时改进。</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16.</w:t>
            </w:r>
            <w:r w:rsidRPr="00FF26B6">
              <w:rPr>
                <w:rFonts w:ascii="Times New Roman" w:eastAsia="宋体" w:hAnsi="Times New Roman" w:cs="Times New Roman" w:hint="eastAsia"/>
                <w:szCs w:val="24"/>
              </w:rPr>
              <w:t>中标人应根据招标人实际要求运送货物甚至进行免费简单加工（活禽类要经宰杀和清洗，蔬菜类要达到净菜上市标准）。</w:t>
            </w:r>
          </w:p>
          <w:p w:rsidR="00FF26B6" w:rsidRPr="00FF26B6" w:rsidRDefault="00FF26B6" w:rsidP="00FF26B6">
            <w:pPr>
              <w:spacing w:line="360" w:lineRule="exact"/>
              <w:ind w:firstLineChars="210" w:firstLine="441"/>
              <w:rPr>
                <w:rFonts w:ascii="Times New Roman" w:eastAsia="宋体" w:hAnsi="Times New Roman" w:cs="Courier New"/>
                <w:szCs w:val="24"/>
              </w:rPr>
            </w:pPr>
            <w:r w:rsidRPr="00FF26B6">
              <w:rPr>
                <w:rFonts w:ascii="Times New Roman" w:eastAsia="宋体" w:hAnsi="Times New Roman" w:cs="Times New Roman" w:hint="eastAsia"/>
                <w:szCs w:val="24"/>
              </w:rPr>
              <w:t>如因不可抗力导致招标人无法继续履行合同时，合同效力自然终止，招标人结清已采购货物的全部款项；招标人不承担由合同终止导致的其他损失。</w:t>
            </w:r>
          </w:p>
        </w:tc>
      </w:tr>
      <w:tr w:rsidR="00FF26B6" w:rsidRPr="00FF26B6" w:rsidTr="00EE0FC7">
        <w:trPr>
          <w:trHeight w:val="501"/>
          <w:jc w:val="center"/>
        </w:trPr>
        <w:tc>
          <w:tcPr>
            <w:tcW w:w="2560" w:type="dxa"/>
            <w:gridSpan w:val="2"/>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▲配送要求</w:t>
            </w:r>
          </w:p>
        </w:tc>
        <w:tc>
          <w:tcPr>
            <w:tcW w:w="6082" w:type="dxa"/>
            <w:gridSpan w:val="3"/>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．一般配送要求：</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招标人根据实际需要，列出一份每次活动需要采购的食品请购清单，在收到采购方发出供货通知后，提供当次现场供货。</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．紧急供货要求：在收到采购方发出紧急供货通知后，供方最迟</w:t>
            </w: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小时内完成当次现场供货。</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供应商必须按照招标人食堂招标人员通知的时间、数量、品种、品质要求及协定的价格准时送货，经验收合格后签字确认，不论数量多少，不能以任何理由推托，一旦影响到招标人食堂的正常运转，供应商应承担相应的经济赔偿。</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4</w:t>
            </w:r>
            <w:r w:rsidRPr="00FF26B6">
              <w:rPr>
                <w:rFonts w:ascii="Times New Roman" w:eastAsia="宋体" w:hAnsi="Times New Roman" w:cs="Times New Roman" w:hint="eastAsia"/>
                <w:szCs w:val="24"/>
              </w:rPr>
              <w:t>．供应商不能满足供货要求时，应提前</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个月通知招标人，招标人同意后方可中止合同。</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5</w:t>
            </w:r>
            <w:r w:rsidRPr="00FF26B6">
              <w:rPr>
                <w:rFonts w:ascii="Times New Roman" w:eastAsia="宋体" w:hAnsi="Times New Roman" w:cs="Times New Roman" w:hint="eastAsia"/>
                <w:szCs w:val="24"/>
              </w:rPr>
              <w:t>．配送车辆要求：</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）供应商必须配备有专门为招标人进行食品配送服务的车辆。要求配备不少于</w:t>
            </w: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辆密封制冷车辆，避免运输过程中受到污染、变质，并在车身醒目处张贴该公司标志（</w:t>
            </w:r>
            <w:r w:rsidRPr="00FF26B6">
              <w:rPr>
                <w:rFonts w:ascii="Times New Roman" w:eastAsia="宋体" w:hAnsi="Times New Roman" w:cs="Times New Roman" w:hint="eastAsia"/>
                <w:b/>
                <w:bCs/>
                <w:szCs w:val="24"/>
              </w:rPr>
              <w:t>供应商必须于投标文件中提供运输车辆一览表及图片，密封制冷车辆须能清晰看到制冷设备）。</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）供应商送货车辆必须手续齐全，司机必须持有相应车辆驾驶执照。采取免费送货上门的服务方式，根据采购的数量分类包装，于每天早餐在</w:t>
            </w:r>
            <w:r w:rsidRPr="00FF26B6">
              <w:rPr>
                <w:rFonts w:ascii="Times New Roman" w:eastAsia="宋体" w:hAnsi="Times New Roman" w:cs="Times New Roman" w:hint="eastAsia"/>
                <w:szCs w:val="24"/>
              </w:rPr>
              <w:t>06</w:t>
            </w: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30</w:t>
            </w:r>
            <w:r w:rsidRPr="00FF26B6">
              <w:rPr>
                <w:rFonts w:ascii="Times New Roman" w:eastAsia="宋体" w:hAnsi="Times New Roman" w:cs="Times New Roman" w:hint="eastAsia"/>
                <w:szCs w:val="24"/>
              </w:rPr>
              <w:t>前，午餐</w:t>
            </w:r>
            <w:r w:rsidRPr="00FF26B6">
              <w:rPr>
                <w:rFonts w:ascii="Times New Roman" w:eastAsia="宋体" w:hAnsi="Times New Roman" w:cs="Times New Roman" w:hint="eastAsia"/>
                <w:szCs w:val="24"/>
              </w:rPr>
              <w:t>08</w:t>
            </w: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30</w:t>
            </w:r>
            <w:r w:rsidRPr="00FF26B6">
              <w:rPr>
                <w:rFonts w:ascii="Times New Roman" w:eastAsia="宋体" w:hAnsi="Times New Roman" w:cs="Times New Roman" w:hint="eastAsia"/>
                <w:szCs w:val="24"/>
              </w:rPr>
              <w:t>前送到指定地点并配送完毕。特殊情况招标人需临时配送，供应商需积极响应。正常情况，供应商</w:t>
            </w: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次无理由不响应招标人要求的，招标人可单方面取消其资格，终止合同。</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）如遇紧急情况供货地点发生变动，需在防城港市辖区以外或原配送点以外紧急配送供货中标人需配合配送，配送时可由中标人当地配送点配送</w:t>
            </w:r>
            <w:r w:rsidRPr="00FF26B6">
              <w:rPr>
                <w:rFonts w:ascii="Times New Roman" w:eastAsia="宋体" w:hAnsi="Times New Roman" w:cs="Times New Roman" w:hint="eastAsia"/>
                <w:szCs w:val="24"/>
              </w:rPr>
              <w:t xml:space="preserve"> </w:t>
            </w:r>
            <w:r w:rsidRPr="00FF26B6">
              <w:rPr>
                <w:rFonts w:ascii="Times New Roman" w:eastAsia="宋体" w:hAnsi="Times New Roman" w:cs="Times New Roman" w:hint="eastAsia"/>
                <w:szCs w:val="24"/>
              </w:rPr>
              <w:t>。</w:t>
            </w:r>
          </w:p>
        </w:tc>
      </w:tr>
      <w:tr w:rsidR="00FF26B6" w:rsidRPr="00FF26B6" w:rsidTr="00EE0FC7">
        <w:trPr>
          <w:trHeight w:val="501"/>
          <w:jc w:val="center"/>
        </w:trPr>
        <w:tc>
          <w:tcPr>
            <w:tcW w:w="2560" w:type="dxa"/>
            <w:gridSpan w:val="2"/>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▲质量技术标准要求</w:t>
            </w:r>
          </w:p>
        </w:tc>
        <w:tc>
          <w:tcPr>
            <w:tcW w:w="6082" w:type="dxa"/>
            <w:gridSpan w:val="3"/>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依据产品质量监督检验所提供的质量标准，供应商提供的产品必须是经过质量监督管理部门检验并取得合格证明的产品，每批次产品提供时应交存货物质量合格证明、产品质量检测合格报告或检疫报告复印件。冻品类、鲜肉类产品必须具有动物检验检疫证明。</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成交供应商应严格遵守《食品安全法》和《动物检疫法》等相关规定，所提供的产品是合格安全的产品，一经发现供应以下食品，招标人除全部退货外，将取消中标人的供货资格，没收全部履约保证金，中标人并承担由此造成的经济责任和法律责任：</w:t>
            </w:r>
          </w:p>
          <w:p w:rsidR="00FF26B6" w:rsidRPr="00FF26B6" w:rsidRDefault="00FF26B6" w:rsidP="00FF26B6">
            <w:pPr>
              <w:spacing w:line="360" w:lineRule="exact"/>
              <w:ind w:firstLineChars="210" w:firstLine="504"/>
              <w:rPr>
                <w:rFonts w:ascii="Times New Roman" w:eastAsia="宋体" w:hAnsi="Times New Roman" w:cs="Times New Roman"/>
                <w:szCs w:val="24"/>
              </w:rPr>
            </w:pPr>
            <w:r w:rsidRPr="00FF26B6">
              <w:rPr>
                <w:rFonts w:ascii="Times New Roman" w:eastAsia="宋体" w:hAnsi="Times New Roman" w:cs="Times New Roman" w:hint="eastAsia"/>
                <w:sz w:val="24"/>
                <w:szCs w:val="24"/>
              </w:rPr>
              <w:sym w:font="Wingdings" w:char="F081"/>
            </w:r>
            <w:r w:rsidRPr="00FF26B6">
              <w:rPr>
                <w:rFonts w:ascii="Times New Roman" w:eastAsia="宋体" w:hAnsi="Times New Roman" w:cs="Times New Roman" w:hint="eastAsia"/>
                <w:sz w:val="24"/>
                <w:szCs w:val="24"/>
              </w:rPr>
              <w:t xml:space="preserve"> </w:t>
            </w:r>
            <w:r w:rsidRPr="00FF26B6">
              <w:rPr>
                <w:rFonts w:ascii="Times New Roman" w:eastAsia="宋体" w:hAnsi="Times New Roman" w:cs="Times New Roman" w:hint="eastAsia"/>
                <w:szCs w:val="24"/>
              </w:rPr>
              <w:t>腐败变质、油脂酸败、霉变、生虫、污秽不洁、混有异物或者其他感官性状异常，对人体健康有害的；</w:t>
            </w:r>
          </w:p>
          <w:p w:rsidR="00FF26B6" w:rsidRPr="00FF26B6" w:rsidRDefault="00FF26B6" w:rsidP="00FF26B6">
            <w:pPr>
              <w:spacing w:line="360" w:lineRule="exact"/>
              <w:ind w:firstLineChars="210" w:firstLine="504"/>
              <w:rPr>
                <w:rFonts w:ascii="Times New Roman" w:eastAsia="宋体" w:hAnsi="Times New Roman" w:cs="Times New Roman"/>
                <w:szCs w:val="24"/>
              </w:rPr>
            </w:pPr>
            <w:r w:rsidRPr="00FF26B6">
              <w:rPr>
                <w:rFonts w:ascii="Times New Roman" w:eastAsia="宋体" w:hAnsi="Times New Roman" w:cs="Times New Roman" w:hint="eastAsia"/>
                <w:sz w:val="24"/>
                <w:szCs w:val="24"/>
              </w:rPr>
              <w:sym w:font="Wingdings" w:char="F082"/>
            </w:r>
            <w:r w:rsidRPr="00FF26B6">
              <w:rPr>
                <w:rFonts w:ascii="Times New Roman" w:eastAsia="宋体" w:hAnsi="Times New Roman" w:cs="Times New Roman" w:hint="eastAsia"/>
                <w:sz w:val="24"/>
                <w:szCs w:val="24"/>
              </w:rPr>
              <w:t xml:space="preserve"> </w:t>
            </w:r>
            <w:r w:rsidRPr="00FF26B6">
              <w:rPr>
                <w:rFonts w:ascii="Times New Roman" w:eastAsia="宋体" w:hAnsi="Times New Roman" w:cs="Times New Roman" w:hint="eastAsia"/>
                <w:szCs w:val="24"/>
              </w:rPr>
              <w:t>含有毒、有害物质或者被有害物质污染，对人体健康有害的；</w:t>
            </w:r>
          </w:p>
          <w:p w:rsidR="00FF26B6" w:rsidRPr="00FF26B6" w:rsidRDefault="00FF26B6" w:rsidP="00FF26B6">
            <w:pPr>
              <w:spacing w:line="360" w:lineRule="exact"/>
              <w:ind w:firstLineChars="210" w:firstLine="504"/>
              <w:rPr>
                <w:rFonts w:ascii="Times New Roman" w:eastAsia="宋体" w:hAnsi="Times New Roman" w:cs="Times New Roman"/>
                <w:szCs w:val="24"/>
              </w:rPr>
            </w:pPr>
            <w:r w:rsidRPr="00FF26B6">
              <w:rPr>
                <w:rFonts w:ascii="Times New Roman" w:eastAsia="宋体" w:hAnsi="Times New Roman" w:cs="Times New Roman" w:hint="eastAsia"/>
                <w:sz w:val="24"/>
                <w:szCs w:val="24"/>
              </w:rPr>
              <w:sym w:font="Wingdings" w:char="F083"/>
            </w:r>
            <w:r w:rsidRPr="00FF26B6">
              <w:rPr>
                <w:rFonts w:ascii="Times New Roman" w:eastAsia="宋体" w:hAnsi="Times New Roman" w:cs="Times New Roman" w:hint="eastAsia"/>
                <w:sz w:val="24"/>
                <w:szCs w:val="24"/>
              </w:rPr>
              <w:t xml:space="preserve"> </w:t>
            </w:r>
            <w:r w:rsidRPr="00FF26B6">
              <w:rPr>
                <w:rFonts w:ascii="Times New Roman" w:eastAsia="宋体" w:hAnsi="Times New Roman" w:cs="Times New Roman" w:hint="eastAsia"/>
                <w:szCs w:val="24"/>
              </w:rPr>
              <w:t>含有致病性寄生虫、微生物或者微生物含量超过国家限定标准的；</w:t>
            </w:r>
          </w:p>
          <w:p w:rsidR="00FF26B6" w:rsidRPr="00FF26B6" w:rsidRDefault="00FF26B6" w:rsidP="00FF26B6">
            <w:pPr>
              <w:spacing w:line="360" w:lineRule="exact"/>
              <w:ind w:firstLineChars="210" w:firstLine="504"/>
              <w:rPr>
                <w:rFonts w:ascii="Times New Roman" w:eastAsia="宋体" w:hAnsi="Times New Roman" w:cs="Times New Roman"/>
                <w:szCs w:val="24"/>
              </w:rPr>
            </w:pPr>
            <w:r w:rsidRPr="00FF26B6">
              <w:rPr>
                <w:rFonts w:ascii="Times New Roman" w:eastAsia="宋体" w:hAnsi="Times New Roman" w:cs="Times New Roman" w:hint="eastAsia"/>
                <w:sz w:val="24"/>
                <w:szCs w:val="24"/>
              </w:rPr>
              <w:sym w:font="Wingdings" w:char="F084"/>
            </w:r>
            <w:r w:rsidRPr="00FF26B6">
              <w:rPr>
                <w:rFonts w:ascii="Times New Roman" w:eastAsia="宋体" w:hAnsi="Times New Roman" w:cs="Times New Roman" w:hint="eastAsia"/>
                <w:sz w:val="24"/>
                <w:szCs w:val="24"/>
              </w:rPr>
              <w:t xml:space="preserve"> </w:t>
            </w:r>
            <w:r w:rsidRPr="00FF26B6">
              <w:rPr>
                <w:rFonts w:ascii="Times New Roman" w:eastAsia="宋体" w:hAnsi="Times New Roman" w:cs="Times New Roman" w:hint="eastAsia"/>
                <w:szCs w:val="24"/>
              </w:rPr>
              <w:t>未经动物检疫部门检疫、检验或者检疫、检验不合格的肉类及其制品；</w:t>
            </w:r>
          </w:p>
          <w:p w:rsidR="00FF26B6" w:rsidRPr="00FF26B6" w:rsidRDefault="00FF26B6" w:rsidP="00FF26B6">
            <w:pPr>
              <w:spacing w:line="360" w:lineRule="exact"/>
              <w:ind w:firstLineChars="210" w:firstLine="504"/>
              <w:rPr>
                <w:rFonts w:ascii="Times New Roman" w:eastAsia="宋体" w:hAnsi="Times New Roman" w:cs="Times New Roman"/>
                <w:szCs w:val="24"/>
              </w:rPr>
            </w:pPr>
            <w:r w:rsidRPr="00FF26B6">
              <w:rPr>
                <w:rFonts w:ascii="Times New Roman" w:eastAsia="宋体" w:hAnsi="Times New Roman" w:cs="Times New Roman" w:hint="eastAsia"/>
                <w:sz w:val="24"/>
                <w:szCs w:val="24"/>
              </w:rPr>
              <w:sym w:font="Wingdings" w:char="F085"/>
            </w:r>
            <w:r w:rsidRPr="00FF26B6">
              <w:rPr>
                <w:rFonts w:ascii="Times New Roman" w:eastAsia="宋体" w:hAnsi="Times New Roman" w:cs="Times New Roman" w:hint="eastAsia"/>
                <w:sz w:val="24"/>
                <w:szCs w:val="24"/>
              </w:rPr>
              <w:t xml:space="preserve"> </w:t>
            </w:r>
            <w:r w:rsidRPr="00FF26B6">
              <w:rPr>
                <w:rFonts w:ascii="Times New Roman" w:eastAsia="宋体" w:hAnsi="Times New Roman" w:cs="Times New Roman" w:hint="eastAsia"/>
                <w:szCs w:val="24"/>
              </w:rPr>
              <w:t>病死、毒死或者死因不明的禽、蓄、兽、水产动物等及其制品；</w:t>
            </w:r>
          </w:p>
          <w:p w:rsidR="00FF26B6" w:rsidRPr="00FF26B6" w:rsidRDefault="00FF26B6" w:rsidP="00FF26B6">
            <w:pPr>
              <w:spacing w:line="360" w:lineRule="exact"/>
              <w:ind w:firstLineChars="210" w:firstLine="504"/>
              <w:rPr>
                <w:rFonts w:ascii="Times New Roman" w:eastAsia="宋体" w:hAnsi="Times New Roman" w:cs="Times New Roman"/>
                <w:szCs w:val="24"/>
              </w:rPr>
            </w:pPr>
            <w:r w:rsidRPr="00FF26B6">
              <w:rPr>
                <w:rFonts w:ascii="Times New Roman" w:eastAsia="宋体" w:hAnsi="Times New Roman" w:cs="Times New Roman" w:hint="eastAsia"/>
                <w:sz w:val="24"/>
                <w:szCs w:val="24"/>
              </w:rPr>
              <w:sym w:font="Wingdings" w:char="F086"/>
            </w:r>
            <w:r w:rsidRPr="00FF26B6">
              <w:rPr>
                <w:rFonts w:ascii="Times New Roman" w:eastAsia="宋体" w:hAnsi="Times New Roman" w:cs="Times New Roman" w:hint="eastAsia"/>
                <w:sz w:val="24"/>
                <w:szCs w:val="24"/>
              </w:rPr>
              <w:t xml:space="preserve"> </w:t>
            </w:r>
            <w:r w:rsidRPr="00FF26B6">
              <w:rPr>
                <w:rFonts w:ascii="Times New Roman" w:eastAsia="宋体" w:hAnsi="Times New Roman" w:cs="Times New Roman" w:hint="eastAsia"/>
                <w:szCs w:val="24"/>
              </w:rPr>
              <w:t>掺假、掺杂、伪造，影响营养、卫生的；</w:t>
            </w:r>
          </w:p>
          <w:p w:rsidR="00FF26B6" w:rsidRPr="00FF26B6" w:rsidRDefault="00FF26B6" w:rsidP="00FF26B6">
            <w:pPr>
              <w:spacing w:line="360" w:lineRule="exact"/>
              <w:ind w:firstLineChars="210" w:firstLine="504"/>
              <w:rPr>
                <w:rFonts w:ascii="Times New Roman" w:eastAsia="宋体" w:hAnsi="Times New Roman" w:cs="Times New Roman"/>
                <w:szCs w:val="24"/>
              </w:rPr>
            </w:pPr>
            <w:r w:rsidRPr="00FF26B6">
              <w:rPr>
                <w:rFonts w:ascii="Times New Roman" w:eastAsia="宋体" w:hAnsi="Times New Roman" w:cs="Times New Roman" w:hint="eastAsia"/>
                <w:sz w:val="24"/>
                <w:szCs w:val="24"/>
              </w:rPr>
              <w:sym w:font="Wingdings" w:char="F087"/>
            </w:r>
            <w:r w:rsidRPr="00FF26B6">
              <w:rPr>
                <w:rFonts w:ascii="Times New Roman" w:eastAsia="宋体" w:hAnsi="Times New Roman" w:cs="Times New Roman" w:hint="eastAsia"/>
                <w:sz w:val="24"/>
                <w:szCs w:val="24"/>
              </w:rPr>
              <w:t xml:space="preserve"> </w:t>
            </w:r>
            <w:r w:rsidRPr="00FF26B6">
              <w:rPr>
                <w:rFonts w:ascii="Times New Roman" w:eastAsia="宋体" w:hAnsi="Times New Roman" w:cs="Times New Roman" w:hint="eastAsia"/>
                <w:szCs w:val="24"/>
              </w:rPr>
              <w:t>用非食品原料加工的，加入非食品用化学物质或者将非食品当作食品的；</w:t>
            </w:r>
          </w:p>
          <w:p w:rsidR="00FF26B6" w:rsidRPr="00FF26B6" w:rsidRDefault="00FF26B6" w:rsidP="00FF26B6">
            <w:pPr>
              <w:spacing w:line="360" w:lineRule="exact"/>
              <w:ind w:firstLineChars="210" w:firstLine="504"/>
              <w:rPr>
                <w:rFonts w:ascii="Times New Roman" w:eastAsia="宋体" w:hAnsi="Times New Roman" w:cs="Times New Roman"/>
                <w:sz w:val="24"/>
                <w:szCs w:val="24"/>
              </w:rPr>
            </w:pPr>
            <w:r w:rsidRPr="00FF26B6">
              <w:rPr>
                <w:rFonts w:ascii="Times New Roman" w:eastAsia="宋体" w:hAnsi="Times New Roman" w:cs="Times New Roman" w:hint="eastAsia"/>
                <w:sz w:val="24"/>
                <w:szCs w:val="24"/>
              </w:rPr>
              <w:sym w:font="Wingdings" w:char="F088"/>
            </w:r>
            <w:r w:rsidRPr="00FF26B6">
              <w:rPr>
                <w:rFonts w:ascii="Times New Roman" w:eastAsia="宋体" w:hAnsi="Times New Roman" w:cs="Times New Roman" w:hint="eastAsia"/>
                <w:sz w:val="24"/>
                <w:szCs w:val="24"/>
              </w:rPr>
              <w:t xml:space="preserve"> </w:t>
            </w:r>
            <w:r w:rsidRPr="00FF26B6">
              <w:rPr>
                <w:rFonts w:ascii="Times New Roman" w:eastAsia="宋体" w:hAnsi="Times New Roman" w:cs="Times New Roman" w:hint="eastAsia"/>
                <w:szCs w:val="24"/>
              </w:rPr>
              <w:t>超过保质期限的。</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．招标人要由指定的专人负责粮油产品数量、生产日期、保质期限、质量的签收，并由指定的专人和</w:t>
            </w:r>
            <w:r w:rsidRPr="00FF26B6">
              <w:rPr>
                <w:rFonts w:ascii="Times New Roman" w:eastAsia="宋体" w:hAnsi="Times New Roman" w:cs="Courier New" w:hint="eastAsia"/>
                <w:szCs w:val="24"/>
              </w:rPr>
              <w:t>中标人</w:t>
            </w:r>
            <w:r w:rsidRPr="00FF26B6">
              <w:rPr>
                <w:rFonts w:ascii="Times New Roman" w:eastAsia="宋体" w:hAnsi="Times New Roman" w:cs="Times New Roman" w:hint="eastAsia"/>
                <w:szCs w:val="24"/>
              </w:rPr>
              <w:t>在供货单上签字确认后使用，确保为放心、安全的粮油产品。</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4</w:t>
            </w:r>
            <w:r w:rsidRPr="00FF26B6">
              <w:rPr>
                <w:rFonts w:ascii="Times New Roman" w:eastAsia="宋体" w:hAnsi="Times New Roman" w:cs="Times New Roman" w:hint="eastAsia"/>
                <w:szCs w:val="24"/>
              </w:rPr>
              <w:t>．留样与检查。招标人组织专人负责对食堂配餐进行留样，每次留样</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份，每份的留样时间为</w:t>
            </w:r>
            <w:r w:rsidRPr="00FF26B6">
              <w:rPr>
                <w:rFonts w:ascii="Times New Roman" w:eastAsia="宋体" w:hAnsi="Times New Roman" w:cs="Times New Roman" w:hint="eastAsia"/>
                <w:szCs w:val="24"/>
              </w:rPr>
              <w:t>48</w:t>
            </w:r>
            <w:r w:rsidRPr="00FF26B6">
              <w:rPr>
                <w:rFonts w:ascii="Times New Roman" w:eastAsia="宋体" w:hAnsi="Times New Roman" w:cs="Times New Roman" w:hint="eastAsia"/>
                <w:szCs w:val="24"/>
              </w:rPr>
              <w:t>小时。由相关部门适时对配餐进行抽样检查，并对检查情况建立档案。抽样检查出现不合格产品的，招标人有权终止合同，如出现因产品质量不合格发生的安全事故，由</w:t>
            </w:r>
            <w:r w:rsidRPr="00FF26B6">
              <w:rPr>
                <w:rFonts w:ascii="Times New Roman" w:eastAsia="宋体" w:hAnsi="Times New Roman" w:cs="Courier New" w:hint="eastAsia"/>
                <w:szCs w:val="24"/>
              </w:rPr>
              <w:t>中标人</w:t>
            </w:r>
            <w:r w:rsidRPr="00FF26B6">
              <w:rPr>
                <w:rFonts w:ascii="Times New Roman" w:eastAsia="宋体" w:hAnsi="Times New Roman" w:cs="Times New Roman" w:hint="eastAsia"/>
                <w:szCs w:val="24"/>
              </w:rPr>
              <w:t>负全权责任。</w:t>
            </w:r>
          </w:p>
        </w:tc>
      </w:tr>
      <w:tr w:rsidR="00FF26B6" w:rsidRPr="00FF26B6" w:rsidTr="00EE0FC7">
        <w:trPr>
          <w:trHeight w:val="543"/>
          <w:jc w:val="center"/>
        </w:trPr>
        <w:tc>
          <w:tcPr>
            <w:tcW w:w="2560" w:type="dxa"/>
            <w:gridSpan w:val="2"/>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▲服务时间地点</w:t>
            </w:r>
          </w:p>
        </w:tc>
        <w:tc>
          <w:tcPr>
            <w:tcW w:w="6082" w:type="dxa"/>
            <w:gridSpan w:val="3"/>
            <w:tcBorders>
              <w:top w:val="single" w:sz="4" w:space="0" w:color="auto"/>
              <w:left w:val="single" w:sz="4" w:space="0" w:color="auto"/>
              <w:bottom w:val="single" w:sz="4" w:space="0" w:color="auto"/>
              <w:right w:val="single" w:sz="4" w:space="0" w:color="auto"/>
            </w:tcBorders>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．服务时间：</w:t>
            </w:r>
            <w:r w:rsidRPr="00FF26B6">
              <w:rPr>
                <w:rFonts w:ascii="Times New Roman" w:eastAsia="宋体" w:hAnsi="Times New Roman" w:cs="Times New Roman" w:hint="eastAsia"/>
                <w:szCs w:val="24"/>
              </w:rPr>
              <w:t>2025</w:t>
            </w:r>
            <w:r w:rsidRPr="00FF26B6">
              <w:rPr>
                <w:rFonts w:ascii="Times New Roman" w:eastAsia="宋体" w:hAnsi="Times New Roman" w:cs="Times New Roman" w:hint="eastAsia"/>
                <w:szCs w:val="24"/>
              </w:rPr>
              <w:t>年</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月</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日至</w:t>
            </w:r>
            <w:r w:rsidRPr="00FF26B6">
              <w:rPr>
                <w:rFonts w:ascii="Times New Roman" w:eastAsia="宋体" w:hAnsi="Times New Roman" w:cs="Times New Roman" w:hint="eastAsia"/>
                <w:szCs w:val="24"/>
              </w:rPr>
              <w:t>2025</w:t>
            </w:r>
            <w:r w:rsidRPr="00FF26B6">
              <w:rPr>
                <w:rFonts w:ascii="Times New Roman" w:eastAsia="宋体" w:hAnsi="Times New Roman" w:cs="Times New Roman" w:hint="eastAsia"/>
                <w:szCs w:val="24"/>
              </w:rPr>
              <w:t>年</w:t>
            </w:r>
            <w:r w:rsidRPr="00FF26B6">
              <w:rPr>
                <w:rFonts w:ascii="Times New Roman" w:eastAsia="宋体" w:hAnsi="Times New Roman" w:cs="Times New Roman" w:hint="eastAsia"/>
                <w:szCs w:val="24"/>
              </w:rPr>
              <w:t>12</w:t>
            </w:r>
            <w:r w:rsidRPr="00FF26B6">
              <w:rPr>
                <w:rFonts w:ascii="Times New Roman" w:eastAsia="宋体" w:hAnsi="Times New Roman" w:cs="Times New Roman" w:hint="eastAsia"/>
                <w:szCs w:val="24"/>
              </w:rPr>
              <w:t>月</w:t>
            </w:r>
            <w:r w:rsidRPr="00FF26B6">
              <w:rPr>
                <w:rFonts w:ascii="Times New Roman" w:eastAsia="宋体" w:hAnsi="Times New Roman" w:cs="Times New Roman" w:hint="eastAsia"/>
                <w:szCs w:val="24"/>
              </w:rPr>
              <w:t>31</w:t>
            </w:r>
            <w:r w:rsidRPr="00FF26B6">
              <w:rPr>
                <w:rFonts w:ascii="Times New Roman" w:eastAsia="宋体" w:hAnsi="Times New Roman" w:cs="Times New Roman" w:hint="eastAsia"/>
                <w:szCs w:val="24"/>
              </w:rPr>
              <w:t>日。</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．服务地点：招标人指定地点。</w:t>
            </w:r>
          </w:p>
        </w:tc>
      </w:tr>
      <w:tr w:rsidR="00FF26B6" w:rsidRPr="00FF26B6" w:rsidTr="00EE0FC7">
        <w:trPr>
          <w:trHeight w:val="477"/>
          <w:jc w:val="center"/>
        </w:trPr>
        <w:tc>
          <w:tcPr>
            <w:tcW w:w="2560" w:type="dxa"/>
            <w:gridSpan w:val="2"/>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▲供货价格要求</w:t>
            </w:r>
          </w:p>
        </w:tc>
        <w:tc>
          <w:tcPr>
            <w:tcW w:w="6082" w:type="dxa"/>
            <w:gridSpan w:val="3"/>
            <w:tcBorders>
              <w:top w:val="single" w:sz="4" w:space="0" w:color="auto"/>
              <w:left w:val="single" w:sz="4" w:space="0" w:color="auto"/>
              <w:bottom w:val="single" w:sz="4" w:space="0" w:color="auto"/>
              <w:right w:val="single" w:sz="4" w:space="0" w:color="auto"/>
            </w:tcBorders>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．中标人与采购人每半月共同询价确定各类食物的市场价，现场询价时产生的一切询价费用，由中标人承担，中标人可在投标报价的时候考虑相关成本费用进去。</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．每月定期组织职工对配送商满意度民主测评，每个季度上报民主测评数据，对中标人连续三次民主测评低于</w:t>
            </w:r>
            <w:r w:rsidRPr="00FF26B6">
              <w:rPr>
                <w:rFonts w:ascii="Times New Roman" w:eastAsia="宋体" w:hAnsi="Times New Roman" w:cs="Times New Roman" w:hint="eastAsia"/>
                <w:szCs w:val="24"/>
              </w:rPr>
              <w:t>90%</w:t>
            </w:r>
            <w:r w:rsidRPr="00FF26B6">
              <w:rPr>
                <w:rFonts w:ascii="Times New Roman" w:eastAsia="宋体" w:hAnsi="Times New Roman" w:cs="Times New Roman" w:hint="eastAsia"/>
                <w:szCs w:val="24"/>
              </w:rPr>
              <w:t>的供应商应终止配送资格。</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．中标人必须负责货物的运输、搬运等工作，所产生的费用由中标人负责。</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4</w:t>
            </w:r>
            <w:r w:rsidRPr="00FF26B6">
              <w:rPr>
                <w:rFonts w:ascii="Times New Roman" w:eastAsia="宋体" w:hAnsi="Times New Roman" w:cs="Times New Roman" w:hint="eastAsia"/>
                <w:szCs w:val="24"/>
              </w:rPr>
              <w:t>．中标人不得擅自变更货物的（含商标、名称、产地、包装、规格和重量等）严格按采购人要求供应，否则，采购人有权拒收。如因市场流通问题确实需要变更的，应事先书面申请，并经采购人同意后方可改变。</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5</w:t>
            </w:r>
            <w:r w:rsidRPr="00FF26B6">
              <w:rPr>
                <w:rFonts w:ascii="Times New Roman" w:eastAsia="宋体" w:hAnsi="Times New Roman" w:cs="Times New Roman" w:hint="eastAsia"/>
                <w:szCs w:val="24"/>
              </w:rPr>
              <w:t>．采购人根据自身的需求，有权终止某类中的某些商品的采购或变更某类商品的采购。</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6</w:t>
            </w:r>
            <w:r w:rsidRPr="00FF26B6">
              <w:rPr>
                <w:rFonts w:ascii="Times New Roman" w:eastAsia="宋体" w:hAnsi="Times New Roman" w:cs="Times New Roman" w:hint="eastAsia"/>
                <w:szCs w:val="24"/>
              </w:rPr>
              <w:t>．如因不可抗因素（如遇台风、洪水等），副食品价格产生变动，中标人需向中标人出具书面说明，提供给采购人确认。</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7</w:t>
            </w:r>
            <w:r w:rsidRPr="00FF26B6">
              <w:rPr>
                <w:rFonts w:ascii="Times New Roman" w:eastAsia="宋体" w:hAnsi="Times New Roman" w:cs="Times New Roman" w:hint="eastAsia"/>
                <w:szCs w:val="24"/>
              </w:rPr>
              <w:t>．市场价的确定方法，在防城区老菜市和中心菜市询问出市场价格并做好记录，中标人和采购人共同在记录表上签字确认，以此表价格为最终的市场价格。</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8</w:t>
            </w:r>
            <w:r w:rsidRPr="00FF26B6">
              <w:rPr>
                <w:rFonts w:ascii="Times New Roman" w:eastAsia="宋体" w:hAnsi="Times New Roman" w:cs="Times New Roman" w:hint="eastAsia"/>
                <w:szCs w:val="24"/>
              </w:rPr>
              <w:t>．配送价格的确定方法，配送价格</w:t>
            </w: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市场价格</w:t>
            </w: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中标人投标下浮系数）。</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9</w:t>
            </w:r>
            <w:r w:rsidRPr="00FF26B6">
              <w:rPr>
                <w:rFonts w:ascii="Times New Roman" w:eastAsia="宋体" w:hAnsi="Times New Roman" w:cs="Times New Roman" w:hint="eastAsia"/>
                <w:szCs w:val="24"/>
              </w:rPr>
              <w:t>．配送价格的适用时期，为自此次配送价格确定后，至下次配送价格确定前。</w:t>
            </w:r>
          </w:p>
        </w:tc>
      </w:tr>
      <w:tr w:rsidR="00FF26B6" w:rsidRPr="00FF26B6" w:rsidTr="00EE0FC7">
        <w:trPr>
          <w:trHeight w:val="477"/>
          <w:jc w:val="center"/>
        </w:trPr>
        <w:tc>
          <w:tcPr>
            <w:tcW w:w="2560" w:type="dxa"/>
            <w:gridSpan w:val="2"/>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▲项目及物料的验收</w:t>
            </w:r>
          </w:p>
        </w:tc>
        <w:tc>
          <w:tcPr>
            <w:tcW w:w="6082" w:type="dxa"/>
            <w:gridSpan w:val="3"/>
            <w:tcBorders>
              <w:top w:val="single" w:sz="4" w:space="0" w:color="auto"/>
              <w:left w:val="single" w:sz="4" w:space="0" w:color="auto"/>
              <w:bottom w:val="single" w:sz="4" w:space="0" w:color="auto"/>
              <w:right w:val="single" w:sz="4" w:space="0" w:color="auto"/>
            </w:tcBorders>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物料的验收工作由招标人和中标人共同进行。中标人提供的产品须经过食堂验收人员的感官检验、外观检验和试用检验，若产品外观、包装、形式不符合要求、感官检验不能达到食品卫生要求，当即拒收；中标人不能满足食品的质、量及售后服务要求时，招标人有权进行处罚或终止合同。</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验收工作的一般程序为：根据食品请购清单的具体要求，对所购物料进行清点、外观检查以及对物料的各项指标和性能进行实测，并逐项记录。检测结束后，验收人员在验收单上签字。对未能通过验收的，一律退货、更换，并在</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小时内按质按量要求重新送达，不按要求送达的取消中标人的配送资格或扣除其相应货款。</w:t>
            </w:r>
          </w:p>
          <w:p w:rsidR="00FF26B6" w:rsidRPr="00FF26B6" w:rsidRDefault="00FF26B6" w:rsidP="00FF26B6">
            <w:pPr>
              <w:spacing w:after="120"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．项目验收依次序对照执行标准</w:t>
            </w:r>
          </w:p>
          <w:p w:rsidR="00FF26B6" w:rsidRPr="00FF26B6" w:rsidRDefault="00FF26B6" w:rsidP="00FF26B6">
            <w:pPr>
              <w:spacing w:after="120"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）中华人民共和国国家和履约地相关安全质量标准、行业规范标准、环保标准；</w:t>
            </w:r>
          </w:p>
          <w:p w:rsidR="00FF26B6" w:rsidRPr="00FF26B6" w:rsidRDefault="00FF26B6" w:rsidP="00FF26B6">
            <w:pPr>
              <w:spacing w:after="120"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）招标文件和响应承诺中各方共同认可的各项要求；</w:t>
            </w:r>
          </w:p>
          <w:p w:rsidR="00FF26B6" w:rsidRPr="00FF26B6" w:rsidRDefault="00FF26B6" w:rsidP="00FF26B6">
            <w:pPr>
              <w:spacing w:after="120"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）货物来源官方颁布标准；</w:t>
            </w:r>
          </w:p>
          <w:p w:rsidR="00FF26B6" w:rsidRPr="00FF26B6" w:rsidRDefault="00FF26B6" w:rsidP="00FF26B6">
            <w:pPr>
              <w:spacing w:after="120"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w:t>
            </w:r>
            <w:r w:rsidRPr="00FF26B6">
              <w:rPr>
                <w:rFonts w:ascii="Times New Roman" w:eastAsia="宋体" w:hAnsi="Times New Roman" w:cs="Times New Roman" w:hint="eastAsia"/>
                <w:szCs w:val="24"/>
              </w:rPr>
              <w:t>4</w:t>
            </w:r>
            <w:r w:rsidRPr="00FF26B6">
              <w:rPr>
                <w:rFonts w:ascii="Times New Roman" w:eastAsia="宋体" w:hAnsi="Times New Roman" w:cs="Times New Roman" w:hint="eastAsia"/>
                <w:szCs w:val="24"/>
              </w:rPr>
              <w:t>）各类标准与法规必须是有关官方机构最新发布的现行标准版本。</w:t>
            </w:r>
          </w:p>
        </w:tc>
      </w:tr>
      <w:tr w:rsidR="00FF26B6" w:rsidRPr="00FF26B6" w:rsidTr="00EE0FC7">
        <w:trPr>
          <w:trHeight w:val="477"/>
          <w:jc w:val="center"/>
        </w:trPr>
        <w:tc>
          <w:tcPr>
            <w:tcW w:w="2560" w:type="dxa"/>
            <w:gridSpan w:val="2"/>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▲结算方式</w:t>
            </w:r>
          </w:p>
        </w:tc>
        <w:tc>
          <w:tcPr>
            <w:tcW w:w="6082" w:type="dxa"/>
            <w:gridSpan w:val="3"/>
            <w:tcBorders>
              <w:top w:val="single" w:sz="4" w:space="0" w:color="auto"/>
              <w:left w:val="single" w:sz="4" w:space="0" w:color="auto"/>
              <w:bottom w:val="single" w:sz="4" w:space="0" w:color="auto"/>
              <w:right w:val="single" w:sz="4" w:space="0" w:color="auto"/>
            </w:tcBorders>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1</w:t>
            </w:r>
            <w:r w:rsidRPr="00FF26B6">
              <w:rPr>
                <w:rFonts w:ascii="Times New Roman" w:eastAsia="宋体" w:hAnsi="Times New Roman" w:cs="Times New Roman" w:hint="eastAsia"/>
                <w:szCs w:val="24"/>
              </w:rPr>
              <w:t>．招标人按月进行结算，采购资金由招标人财务账户转入中标人账户。根据招标人惯例，中标人向招标人开具发票，招标人根据上月相应的供货发票与配送单符合的金额结算上月采购费用。特殊情况，需临时改变结算方式，双方可通过协商解决。因项目资金的特殊性，在资金用完的情况下，需要向市财政申请，采购资金拨付可能会存在延迟的情形，招标人在结算时有可能无法按期结算，延期结算时间最长不超过</w:t>
            </w: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个月，中标人须有足够资金能力承担延期期间的物资采购，且所提供的配送服务达到采购要求。</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．供货价（采购资金）须包含货物的购置、包装、配送、运输、保险、装卸、退换、培训辅导、质保期售后服务、全额含税发票、雇员费用、合同实施过程中的应预见和不可预见费用等，同时低于市场价格。</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3</w:t>
            </w:r>
            <w:r w:rsidRPr="00FF26B6">
              <w:rPr>
                <w:rFonts w:ascii="Times New Roman" w:eastAsia="宋体" w:hAnsi="Times New Roman" w:cs="Times New Roman" w:hint="eastAsia"/>
                <w:szCs w:val="24"/>
              </w:rPr>
              <w:t>．收款方、出具发票方、合同乙方均必须与中标人名称一致。</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4</w:t>
            </w:r>
            <w:r w:rsidRPr="00FF26B6">
              <w:rPr>
                <w:rFonts w:ascii="Times New Roman" w:eastAsia="宋体" w:hAnsi="Times New Roman" w:cs="Times New Roman" w:hint="eastAsia"/>
                <w:szCs w:val="24"/>
              </w:rPr>
              <w:t>．采购资金按照合同约定的账号（必须为对公账号）进行结算支付。如需要更改，需向招标人提出书面申请，同时报采购部门备案。</w:t>
            </w:r>
          </w:p>
        </w:tc>
      </w:tr>
      <w:tr w:rsidR="00FF26B6" w:rsidRPr="00FF26B6" w:rsidTr="00EE0FC7">
        <w:trPr>
          <w:trHeight w:val="477"/>
          <w:jc w:val="center"/>
        </w:trPr>
        <w:tc>
          <w:tcPr>
            <w:tcW w:w="2560" w:type="dxa"/>
            <w:gridSpan w:val="2"/>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1"/>
              </w:rPr>
              <w:t>▲</w:t>
            </w:r>
            <w:r w:rsidRPr="00FF26B6">
              <w:rPr>
                <w:rFonts w:ascii="Times New Roman" w:eastAsia="宋体" w:hAnsi="Times New Roman" w:cs="Times New Roman" w:hint="eastAsia"/>
                <w:szCs w:val="24"/>
              </w:rPr>
              <w:t>履约保证金</w:t>
            </w:r>
          </w:p>
        </w:tc>
        <w:tc>
          <w:tcPr>
            <w:tcW w:w="6082" w:type="dxa"/>
            <w:gridSpan w:val="3"/>
            <w:tcBorders>
              <w:top w:val="single" w:sz="4" w:space="0" w:color="auto"/>
              <w:left w:val="single" w:sz="4" w:space="0" w:color="auto"/>
              <w:bottom w:val="single" w:sz="4" w:space="0" w:color="auto"/>
              <w:right w:val="single" w:sz="4" w:space="0" w:color="auto"/>
            </w:tcBorders>
          </w:tcPr>
          <w:p w:rsidR="00FF26B6" w:rsidRPr="00FF26B6" w:rsidRDefault="00FF26B6" w:rsidP="00FF26B6">
            <w:pPr>
              <w:spacing w:line="340" w:lineRule="exact"/>
              <w:ind w:firstLineChars="230" w:firstLine="483"/>
              <w:rPr>
                <w:rFonts w:ascii="宋体" w:eastAsia="宋体" w:hAnsi="宋体" w:cs="Times New Roman"/>
                <w:szCs w:val="21"/>
              </w:rPr>
            </w:pPr>
            <w:r w:rsidRPr="00FF26B6">
              <w:rPr>
                <w:rFonts w:ascii="宋体" w:eastAsia="宋体" w:hAnsi="宋体" w:cs="Times New Roman" w:hint="eastAsia"/>
                <w:szCs w:val="21"/>
              </w:rPr>
              <w:t>1</w:t>
            </w:r>
            <w:r w:rsidRPr="00FF26B6">
              <w:rPr>
                <w:rFonts w:ascii="Times New Roman" w:eastAsia="宋体" w:hAnsi="Times New Roman" w:cs="Times New Roman" w:hint="eastAsia"/>
                <w:szCs w:val="24"/>
              </w:rPr>
              <w:t>．</w:t>
            </w:r>
            <w:r w:rsidRPr="00FF26B6">
              <w:rPr>
                <w:rFonts w:ascii="Times New Roman" w:eastAsia="宋体" w:hAnsi="宋体" w:cs="Times New Roman"/>
                <w:b/>
                <w:szCs w:val="21"/>
              </w:rPr>
              <w:t>履约</w:t>
            </w:r>
            <w:r w:rsidRPr="00FF26B6">
              <w:rPr>
                <w:rFonts w:ascii="Times New Roman" w:eastAsia="宋体" w:hAnsi="宋体" w:cs="Times New Roman" w:hint="eastAsia"/>
                <w:b/>
                <w:szCs w:val="21"/>
              </w:rPr>
              <w:t>保证金（人民币）：玖万元整（￥</w:t>
            </w:r>
            <w:r w:rsidRPr="00FF26B6">
              <w:rPr>
                <w:rFonts w:ascii="Times New Roman" w:eastAsia="宋体" w:hAnsi="宋体" w:cs="Times New Roman" w:hint="eastAsia"/>
                <w:b/>
                <w:szCs w:val="21"/>
              </w:rPr>
              <w:t>90000.00</w:t>
            </w:r>
            <w:r w:rsidRPr="00FF26B6">
              <w:rPr>
                <w:rFonts w:ascii="Times New Roman" w:eastAsia="宋体" w:hAnsi="宋体" w:cs="Times New Roman" w:hint="eastAsia"/>
                <w:b/>
                <w:szCs w:val="21"/>
              </w:rPr>
              <w:t>）</w:t>
            </w:r>
            <w:r w:rsidRPr="00FF26B6">
              <w:rPr>
                <w:rFonts w:ascii="Times New Roman" w:eastAsia="宋体" w:hAnsi="宋体" w:cs="Times New Roman" w:hint="eastAsia"/>
                <w:szCs w:val="21"/>
              </w:rPr>
              <w:t>。</w:t>
            </w:r>
            <w:r w:rsidRPr="00FF26B6">
              <w:rPr>
                <w:rFonts w:ascii="宋体" w:eastAsia="宋体" w:hAnsi="宋体" w:cs="宋体" w:hint="eastAsia"/>
                <w:szCs w:val="21"/>
                <w:u w:color="000000"/>
              </w:rPr>
              <w:t>中标人</w:t>
            </w:r>
            <w:r w:rsidRPr="00FF26B6">
              <w:rPr>
                <w:rFonts w:ascii="宋体" w:eastAsia="宋体" w:hAnsi="宋体" w:cs="宋体" w:hint="eastAsia"/>
                <w:szCs w:val="24"/>
                <w:u w:color="000000"/>
              </w:rPr>
              <w:t>在签订合同前提交给招标人。履约保证金递交方式：</w:t>
            </w:r>
            <w:r w:rsidRPr="00FF26B6">
              <w:rPr>
                <w:rFonts w:ascii="宋体" w:eastAsia="宋体" w:hAnsi="宋体" w:cs="宋体" w:hint="eastAsia"/>
                <w:szCs w:val="21"/>
                <w:u w:color="000000"/>
              </w:rPr>
              <w:t>中标人</w:t>
            </w:r>
            <w:r w:rsidRPr="00FF26B6">
              <w:rPr>
                <w:rFonts w:ascii="宋体" w:eastAsia="宋体" w:hAnsi="宋体" w:cs="宋体" w:hint="eastAsia"/>
                <w:szCs w:val="24"/>
                <w:u w:color="000000"/>
              </w:rPr>
              <w:t>自主选择银行转账、支票、汇票、本票或者银行、保险机构出具的保函等非现金方式。</w:t>
            </w:r>
            <w:r w:rsidRPr="00FF26B6">
              <w:rPr>
                <w:rFonts w:ascii="宋体" w:eastAsia="宋体" w:hAnsi="宋体" w:cs="Times New Roman" w:hint="eastAsia"/>
                <w:szCs w:val="21"/>
              </w:rPr>
              <w:t>如未能按时交纳履约保证金的，采购人有权取消其中标人资格。担保函有效期与合同期同步，支付条件为：应被担保人（受益人）的要求，由担保方无条件直接支付。</w:t>
            </w:r>
          </w:p>
          <w:p w:rsidR="00FF26B6" w:rsidRPr="00FF26B6" w:rsidRDefault="00FF26B6" w:rsidP="00FF26B6">
            <w:pPr>
              <w:spacing w:line="360" w:lineRule="exact"/>
              <w:ind w:firstLineChars="210" w:firstLine="441"/>
              <w:rPr>
                <w:rFonts w:ascii="Times New Roman" w:eastAsia="宋体" w:hAnsi="Times New Roman" w:cs="Times New Roman"/>
                <w:szCs w:val="24"/>
              </w:rPr>
            </w:pPr>
            <w:r w:rsidRPr="00FF26B6">
              <w:rPr>
                <w:rFonts w:ascii="Times New Roman" w:eastAsia="宋体" w:hAnsi="Times New Roman" w:cs="Times New Roman" w:hint="eastAsia"/>
                <w:szCs w:val="24"/>
              </w:rPr>
              <w:t>2</w:t>
            </w:r>
            <w:r w:rsidRPr="00FF26B6">
              <w:rPr>
                <w:rFonts w:ascii="Times New Roman" w:eastAsia="宋体" w:hAnsi="Times New Roman" w:cs="Times New Roman" w:hint="eastAsia"/>
                <w:szCs w:val="24"/>
              </w:rPr>
              <w:t>．</w:t>
            </w:r>
            <w:r w:rsidRPr="00FF26B6">
              <w:rPr>
                <w:rFonts w:ascii="宋体" w:eastAsia="宋体" w:hAnsi="宋体" w:cs="Times New Roman" w:hint="eastAsia"/>
                <w:szCs w:val="21"/>
              </w:rPr>
              <w:t>中标人如出现违约而造成招标人直接经济损失或社会不良影响的，招标人可在其履约保证金中唯一优先且直接无条件获得支付赔偿（或补偿），扣付履约保证金不足以抵偿招标人损失的，中标人在接到招标人通知后五个工作日内予以补足。</w:t>
            </w:r>
          </w:p>
        </w:tc>
      </w:tr>
      <w:tr w:rsidR="00FF26B6" w:rsidRPr="00FF26B6" w:rsidTr="00EE0FC7">
        <w:trPr>
          <w:trHeight w:val="477"/>
          <w:jc w:val="center"/>
        </w:trPr>
        <w:tc>
          <w:tcPr>
            <w:tcW w:w="2560" w:type="dxa"/>
            <w:gridSpan w:val="2"/>
            <w:tcBorders>
              <w:top w:val="single" w:sz="4" w:space="0" w:color="auto"/>
              <w:left w:val="single" w:sz="4" w:space="0" w:color="auto"/>
              <w:bottom w:val="single" w:sz="4" w:space="0" w:color="auto"/>
              <w:right w:val="single" w:sz="4" w:space="0" w:color="auto"/>
            </w:tcBorders>
            <w:vAlign w:val="center"/>
          </w:tcPr>
          <w:p w:rsidR="00FF26B6" w:rsidRPr="00FF26B6" w:rsidRDefault="00FF26B6" w:rsidP="00FF26B6">
            <w:pPr>
              <w:spacing w:line="360" w:lineRule="exact"/>
              <w:ind w:firstLineChars="210" w:firstLine="441"/>
              <w:rPr>
                <w:rFonts w:ascii="Times New Roman" w:eastAsia="宋体" w:hAnsi="Times New Roman" w:cs="Times New Roman"/>
                <w:szCs w:val="21"/>
              </w:rPr>
            </w:pPr>
            <w:r w:rsidRPr="00FF26B6">
              <w:rPr>
                <w:rFonts w:ascii="Times New Roman" w:eastAsia="宋体" w:hAnsi="Times New Roman" w:cs="Times New Roman" w:hint="eastAsia"/>
                <w:szCs w:val="21"/>
              </w:rPr>
              <w:t>▲其他要求</w:t>
            </w:r>
          </w:p>
        </w:tc>
        <w:tc>
          <w:tcPr>
            <w:tcW w:w="6082" w:type="dxa"/>
            <w:gridSpan w:val="3"/>
            <w:tcBorders>
              <w:top w:val="single" w:sz="4" w:space="0" w:color="auto"/>
              <w:left w:val="single" w:sz="4" w:space="0" w:color="auto"/>
              <w:bottom w:val="single" w:sz="4" w:space="0" w:color="auto"/>
              <w:right w:val="single" w:sz="4" w:space="0" w:color="auto"/>
            </w:tcBorders>
          </w:tcPr>
          <w:p w:rsidR="00FF26B6" w:rsidRPr="00FF26B6" w:rsidRDefault="00FF26B6" w:rsidP="00FF26B6">
            <w:pPr>
              <w:spacing w:line="340" w:lineRule="exact"/>
              <w:ind w:firstLineChars="230" w:firstLine="485"/>
              <w:rPr>
                <w:rFonts w:ascii="宋体" w:eastAsia="宋体" w:hAnsi="宋体" w:cs="Times New Roman"/>
                <w:szCs w:val="21"/>
              </w:rPr>
            </w:pPr>
            <w:r w:rsidRPr="00FF26B6">
              <w:rPr>
                <w:rFonts w:ascii="宋体" w:eastAsia="宋体" w:hAnsi="宋体" w:cs="Times New Roman" w:hint="eastAsia"/>
                <w:b/>
                <w:szCs w:val="21"/>
              </w:rPr>
              <w:t>1．供应商必须于投标文件中提供服务承诺（供应商根据采购需求及评分办法自行编写，包含服务期及地点，服务承诺的内容和措施等），否则按无投标处理。</w:t>
            </w:r>
          </w:p>
          <w:p w:rsidR="00FF26B6" w:rsidRPr="00FF26B6" w:rsidRDefault="00FF26B6" w:rsidP="00FF26B6">
            <w:pPr>
              <w:spacing w:line="340" w:lineRule="exact"/>
              <w:ind w:firstLineChars="230" w:firstLine="485"/>
              <w:rPr>
                <w:rFonts w:ascii="宋体" w:eastAsia="宋体" w:hAnsi="宋体" w:cs="Times New Roman"/>
                <w:b/>
                <w:szCs w:val="21"/>
              </w:rPr>
            </w:pPr>
            <w:r w:rsidRPr="00FF26B6">
              <w:rPr>
                <w:rFonts w:ascii="宋体" w:eastAsia="宋体" w:hAnsi="宋体" w:cs="Times New Roman" w:hint="eastAsia"/>
                <w:b/>
                <w:szCs w:val="21"/>
              </w:rPr>
              <w:t>2．供应商必须于投标文件中提供项目实施方案（供应商根据采购项目需求及评分办法自行编写），否则，按无效投标处理。</w:t>
            </w:r>
          </w:p>
          <w:p w:rsidR="00FF26B6" w:rsidRPr="00FF26B6" w:rsidRDefault="00FF26B6" w:rsidP="00FF26B6">
            <w:pPr>
              <w:spacing w:line="340" w:lineRule="exact"/>
              <w:ind w:firstLineChars="230" w:firstLine="485"/>
              <w:rPr>
                <w:rFonts w:ascii="宋体" w:eastAsia="宋体" w:hAnsi="宋体" w:cs="Times New Roman"/>
                <w:b/>
                <w:szCs w:val="21"/>
              </w:rPr>
            </w:pPr>
            <w:r w:rsidRPr="00FF26B6">
              <w:rPr>
                <w:rFonts w:ascii="宋体" w:eastAsia="宋体" w:hAnsi="宋体" w:cs="Times New Roman" w:hint="eastAsia"/>
                <w:b/>
                <w:szCs w:val="21"/>
              </w:rPr>
              <w:t>3．供应商必须于投标文件中提供</w:t>
            </w:r>
            <w:r w:rsidRPr="00FF26B6">
              <w:rPr>
                <w:rFonts w:ascii="Times New Roman" w:eastAsia="宋体" w:hAnsi="宋体" w:cs="宋体" w:hint="eastAsia"/>
                <w:b/>
                <w:szCs w:val="24"/>
              </w:rPr>
              <w:t>质量保障措施方案</w:t>
            </w:r>
            <w:r w:rsidRPr="00FF26B6">
              <w:rPr>
                <w:rFonts w:ascii="宋体" w:eastAsia="宋体" w:hAnsi="宋体" w:cs="Times New Roman" w:hint="eastAsia"/>
                <w:b/>
                <w:szCs w:val="21"/>
              </w:rPr>
              <w:t>（供应商根据采购项目需求及评分办法自行编写，包含</w:t>
            </w:r>
            <w:r w:rsidRPr="00FF26B6">
              <w:rPr>
                <w:rFonts w:ascii="Times New Roman" w:eastAsia="宋体" w:hAnsi="宋体" w:cs="Times New Roman" w:hint="eastAsia"/>
                <w:b/>
                <w:bCs/>
                <w:szCs w:val="24"/>
              </w:rPr>
              <w:t>食品原料供应方案、确保按时按量供应措施方案、确保食品原料质量措施方案、</w:t>
            </w:r>
            <w:r w:rsidRPr="00FF26B6">
              <w:rPr>
                <w:rFonts w:ascii="Times New Roman" w:eastAsia="宋体" w:hAnsi="宋体" w:cs="Times New Roman" w:hint="eastAsia"/>
                <w:b/>
                <w:szCs w:val="24"/>
              </w:rPr>
              <w:t>应急供应方案等</w:t>
            </w:r>
            <w:r w:rsidRPr="00FF26B6">
              <w:rPr>
                <w:rFonts w:ascii="宋体" w:eastAsia="宋体" w:hAnsi="宋体" w:cs="Times New Roman" w:hint="eastAsia"/>
                <w:b/>
                <w:szCs w:val="21"/>
              </w:rPr>
              <w:t>），否则，按无效投标处理。</w:t>
            </w:r>
          </w:p>
          <w:p w:rsidR="00FF26B6" w:rsidRPr="00FF26B6" w:rsidRDefault="00FF26B6" w:rsidP="00FF26B6">
            <w:pPr>
              <w:spacing w:line="340" w:lineRule="exact"/>
              <w:ind w:firstLineChars="230" w:firstLine="485"/>
              <w:rPr>
                <w:rFonts w:ascii="宋体" w:eastAsia="宋体" w:hAnsi="宋体" w:cs="Times New Roman"/>
                <w:b/>
                <w:szCs w:val="21"/>
              </w:rPr>
            </w:pPr>
            <w:r w:rsidRPr="00FF26B6">
              <w:rPr>
                <w:rFonts w:ascii="宋体" w:eastAsia="宋体" w:hAnsi="宋体" w:cs="Times New Roman" w:hint="eastAsia"/>
                <w:b/>
                <w:szCs w:val="21"/>
              </w:rPr>
              <w:t>4．供应商必须于投标文件中必须提供《食品协议供货承诺书》（供应商根据采购项目需求及评分办法自行编写），否则，按无效投标处理。</w:t>
            </w:r>
          </w:p>
          <w:p w:rsidR="00FF26B6" w:rsidRPr="00FF26B6" w:rsidRDefault="00FF26B6" w:rsidP="00FF26B6">
            <w:pPr>
              <w:spacing w:line="340" w:lineRule="exact"/>
              <w:ind w:firstLineChars="230" w:firstLine="485"/>
              <w:rPr>
                <w:rFonts w:ascii="宋体" w:eastAsia="宋体" w:hAnsi="宋体" w:cs="Times New Roman"/>
                <w:b/>
                <w:szCs w:val="21"/>
              </w:rPr>
            </w:pPr>
            <w:r w:rsidRPr="00FF26B6">
              <w:rPr>
                <w:rFonts w:ascii="宋体" w:eastAsia="宋体" w:hAnsi="宋体" w:cs="Times New Roman" w:hint="eastAsia"/>
                <w:b/>
                <w:szCs w:val="21"/>
              </w:rPr>
              <w:t>5．供应商必须在投标文件中承诺如因供应商自身原因造成供货延迟、供货质量存在问题等违约行为。承诺出具相关违约行为的说明并签字盖章，提供给采购人确认。</w:t>
            </w:r>
          </w:p>
          <w:p w:rsidR="00FF26B6" w:rsidRPr="00FF26B6" w:rsidRDefault="00FF26B6" w:rsidP="00FF26B6">
            <w:pPr>
              <w:spacing w:line="340" w:lineRule="exact"/>
              <w:ind w:firstLineChars="230" w:firstLine="485"/>
              <w:rPr>
                <w:rFonts w:ascii="宋体" w:eastAsia="宋体" w:hAnsi="宋体" w:cs="Times New Roman"/>
                <w:b/>
                <w:szCs w:val="21"/>
              </w:rPr>
            </w:pPr>
            <w:r w:rsidRPr="00FF26B6">
              <w:rPr>
                <w:rFonts w:ascii="宋体" w:eastAsia="宋体" w:hAnsi="宋体" w:cs="Times New Roman" w:hint="eastAsia"/>
                <w:b/>
                <w:szCs w:val="21"/>
              </w:rPr>
              <w:t>6．供应商须承诺中标后针对出现质量问题后进行退换货。</w:t>
            </w:r>
          </w:p>
          <w:p w:rsidR="00FF26B6" w:rsidRPr="00FF26B6" w:rsidRDefault="00FF26B6" w:rsidP="00FF26B6">
            <w:pPr>
              <w:spacing w:line="340" w:lineRule="exact"/>
              <w:ind w:firstLineChars="230" w:firstLine="485"/>
              <w:rPr>
                <w:rFonts w:ascii="宋体" w:eastAsia="宋体" w:hAnsi="宋体" w:cs="Times New Roman"/>
                <w:szCs w:val="21"/>
              </w:rPr>
            </w:pPr>
            <w:r w:rsidRPr="00FF26B6">
              <w:rPr>
                <w:rFonts w:ascii="宋体" w:eastAsia="宋体" w:hAnsi="宋体" w:cs="Times New Roman" w:hint="eastAsia"/>
                <w:b/>
                <w:szCs w:val="21"/>
              </w:rPr>
              <w:t>7．供应商需承诺若中标后每一次供货均需针对当批次的产品每日提供质量保证函，质量保证函中需列明当日配送货物的品名及数量。</w:t>
            </w:r>
          </w:p>
          <w:p w:rsidR="00FF26B6" w:rsidRPr="00FF26B6" w:rsidRDefault="00FF26B6" w:rsidP="00FF26B6">
            <w:pPr>
              <w:spacing w:line="340" w:lineRule="exact"/>
              <w:ind w:firstLineChars="230" w:firstLine="483"/>
              <w:rPr>
                <w:rFonts w:ascii="宋体" w:eastAsia="宋体" w:hAnsi="宋体" w:cs="Times New Roman"/>
                <w:szCs w:val="21"/>
              </w:rPr>
            </w:pPr>
            <w:r w:rsidRPr="00FF26B6">
              <w:rPr>
                <w:rFonts w:ascii="宋体" w:eastAsia="宋体" w:hAnsi="宋体" w:cs="Times New Roman" w:hint="eastAsia"/>
                <w:szCs w:val="21"/>
              </w:rPr>
              <w:t>8．合同期满后，中标人不再继续为招标人服务提供货物。</w:t>
            </w:r>
          </w:p>
          <w:p w:rsidR="00FF26B6" w:rsidRPr="00FF26B6" w:rsidRDefault="00FF26B6" w:rsidP="00FF26B6">
            <w:pPr>
              <w:spacing w:line="340" w:lineRule="exact"/>
              <w:ind w:firstLineChars="230" w:firstLine="483"/>
              <w:rPr>
                <w:rFonts w:ascii="宋体" w:eastAsia="宋体" w:hAnsi="宋体" w:cs="Times New Roman"/>
                <w:szCs w:val="21"/>
              </w:rPr>
            </w:pPr>
            <w:r w:rsidRPr="00FF26B6">
              <w:rPr>
                <w:rFonts w:ascii="宋体" w:eastAsia="宋体" w:hAnsi="宋体" w:cs="Times New Roman" w:hint="eastAsia"/>
                <w:szCs w:val="21"/>
              </w:rPr>
              <w:t xml:space="preserve">9．中标人获得本项目的供货资格并不意味拥有业务保障，中标人在合同履行期间，招标人可根据采购及业务发展需要，可通过招标适当增补其他专业类别的供货商，招标人无需通知原中标人且不予任何补偿。 </w:t>
            </w:r>
          </w:p>
          <w:p w:rsidR="00FF26B6" w:rsidRPr="00FF26B6" w:rsidRDefault="00FF26B6" w:rsidP="00FF26B6">
            <w:pPr>
              <w:spacing w:line="340" w:lineRule="exact"/>
              <w:ind w:firstLineChars="230" w:firstLine="483"/>
              <w:rPr>
                <w:rFonts w:ascii="宋体" w:eastAsia="宋体" w:hAnsi="宋体" w:cs="Times New Roman"/>
                <w:szCs w:val="21"/>
              </w:rPr>
            </w:pPr>
            <w:r w:rsidRPr="00FF26B6">
              <w:rPr>
                <w:rFonts w:ascii="宋体" w:eastAsia="宋体" w:hAnsi="宋体" w:cs="Times New Roman" w:hint="eastAsia"/>
                <w:szCs w:val="21"/>
              </w:rPr>
              <w:t xml:space="preserve">10．合同期内，如中标人单方面提出终止合同的，视为违约，没收全部履约保证金；造成招标人损失的，中标人另行赔偿损失。 </w:t>
            </w:r>
          </w:p>
          <w:p w:rsidR="00FF26B6" w:rsidRPr="00FF26B6" w:rsidRDefault="00FF26B6" w:rsidP="00FF26B6">
            <w:pPr>
              <w:spacing w:line="340" w:lineRule="exact"/>
              <w:ind w:firstLineChars="230" w:firstLine="483"/>
              <w:rPr>
                <w:rFonts w:ascii="宋体" w:eastAsia="宋体" w:hAnsi="宋体" w:cs="Times New Roman"/>
                <w:szCs w:val="21"/>
              </w:rPr>
            </w:pPr>
            <w:r w:rsidRPr="00FF26B6">
              <w:rPr>
                <w:rFonts w:ascii="宋体" w:eastAsia="宋体" w:hAnsi="宋体" w:cs="Times New Roman" w:hint="eastAsia"/>
                <w:szCs w:val="21"/>
              </w:rPr>
              <w:t>11．合同期满前后，中标人需无条件配合招标人接受上级单位抽查复审项目结算。</w:t>
            </w:r>
          </w:p>
          <w:p w:rsidR="00FF26B6" w:rsidRPr="00FF26B6" w:rsidRDefault="00FF26B6" w:rsidP="00FF26B6">
            <w:pPr>
              <w:spacing w:line="340" w:lineRule="exact"/>
              <w:ind w:firstLineChars="230" w:firstLine="483"/>
              <w:rPr>
                <w:rFonts w:ascii="宋体" w:eastAsia="宋体" w:hAnsi="宋体" w:cs="Times New Roman"/>
                <w:szCs w:val="21"/>
              </w:rPr>
            </w:pPr>
            <w:r w:rsidRPr="00FF26B6">
              <w:rPr>
                <w:rFonts w:ascii="宋体" w:eastAsia="宋体" w:hAnsi="宋体" w:cs="Times New Roman" w:hint="eastAsia"/>
                <w:szCs w:val="21"/>
              </w:rPr>
              <w:t>12．中标人应保证运输车辆安全卫生， 在运输配送过程中所产生的安全事故问题均由中标人自行负责。</w:t>
            </w:r>
          </w:p>
        </w:tc>
      </w:tr>
    </w:tbl>
    <w:p w:rsidR="004A4F11" w:rsidRPr="00FF26B6" w:rsidRDefault="004A4F11">
      <w:bookmarkStart w:id="1" w:name="_GoBack"/>
      <w:bookmarkEnd w:id="1"/>
    </w:p>
    <w:sectPr w:rsidR="004A4F11" w:rsidRPr="00FF26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855"/>
    <w:rsid w:val="004A4F11"/>
    <w:rsid w:val="00E73855"/>
    <w:rsid w:val="00FF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1869</Words>
  <Characters>10659</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2024-11-14T02:47:00Z</dcterms:created>
  <dcterms:modified xsi:type="dcterms:W3CDTF">2024-11-27T08:19:00Z</dcterms:modified>
</cp:coreProperties>
</file>