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6"/>
          <w:szCs w:val="36"/>
          <w:highlight w:val="none"/>
          <w:lang w:eastAsia="zh-CN"/>
        </w:rPr>
        <w:t>华 睿 诚 项 目 管 理 有 限 公 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210" w:leftChars="-100" w:right="-210" w:rightChars="-100"/>
        <w:jc w:val="center"/>
        <w:textAlignment w:val="auto"/>
        <w:rPr>
          <w:rFonts w:hint="eastAsia" w:asciiTheme="minorEastAsia" w:hAnsiTheme="minorEastAsia" w:eastAsiaTheme="minorEastAsia" w:cstheme="minorEastAsia"/>
          <w:color w:val="auto"/>
          <w:sz w:val="34"/>
          <w:szCs w:val="34"/>
          <w:highlight w:val="none"/>
          <w:lang w:eastAsia="zh-CN"/>
        </w:rPr>
      </w:pPr>
      <w:r>
        <w:rPr>
          <w:rFonts w:hint="eastAsia" w:asciiTheme="minorEastAsia" w:hAnsiTheme="minorEastAsia" w:eastAsiaTheme="minorEastAsia" w:cstheme="minorEastAsia"/>
          <w:color w:val="auto"/>
          <w:sz w:val="34"/>
          <w:szCs w:val="34"/>
          <w:highlight w:val="none"/>
          <w:lang w:eastAsia="zh-CN"/>
        </w:rPr>
        <w:t>梧州市公安局交通警察支队轻量化弯道越线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210" w:leftChars="-100" w:right="-210" w:rightChars="-100"/>
        <w:jc w:val="center"/>
        <w:textAlignment w:val="auto"/>
        <w:rPr>
          <w:rFonts w:hint="eastAsia" w:asciiTheme="minorEastAsia" w:hAnsiTheme="minorEastAsia" w:eastAsiaTheme="minorEastAsia" w:cstheme="minorEastAsia"/>
          <w:color w:val="auto"/>
          <w:sz w:val="34"/>
          <w:szCs w:val="34"/>
          <w:highlight w:val="none"/>
          <w:lang w:eastAsia="zh-CN"/>
        </w:rPr>
      </w:pPr>
      <w:r>
        <w:rPr>
          <w:rFonts w:hint="eastAsia" w:asciiTheme="minorEastAsia" w:hAnsiTheme="minorEastAsia" w:eastAsiaTheme="minorEastAsia" w:cstheme="minorEastAsia"/>
          <w:color w:val="auto"/>
          <w:sz w:val="34"/>
          <w:szCs w:val="34"/>
          <w:highlight w:val="none"/>
          <w:lang w:eastAsia="zh-CN"/>
        </w:rPr>
        <w:t>抓拍智能卡口系统服务项目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210" w:leftChars="-100" w:right="-210" w:rightChars="-100"/>
        <w:jc w:val="center"/>
        <w:textAlignment w:val="auto"/>
        <w:rPr>
          <w:rFonts w:hint="eastAsia" w:asciiTheme="minorEastAsia" w:hAnsiTheme="minorEastAsia" w:eastAsiaTheme="minorEastAsia" w:cstheme="minorEastAsia"/>
          <w:color w:val="auto"/>
          <w:sz w:val="34"/>
          <w:szCs w:val="34"/>
          <w:highlight w:val="none"/>
        </w:rPr>
      </w:pPr>
      <w:r>
        <w:rPr>
          <w:rFonts w:hint="eastAsia" w:asciiTheme="minorEastAsia" w:hAnsiTheme="minorEastAsia" w:eastAsiaTheme="minorEastAsia" w:cstheme="minorEastAsia"/>
          <w:color w:val="auto"/>
          <w:sz w:val="34"/>
          <w:szCs w:val="34"/>
          <w:highlight w:val="none"/>
          <w:lang w:eastAsia="zh-CN"/>
        </w:rPr>
        <w:t>（WZZC2025-C3-990031-HRCX）</w:t>
      </w:r>
      <w:r>
        <w:rPr>
          <w:rFonts w:hint="eastAsia" w:asciiTheme="minorEastAsia" w:hAnsiTheme="minorEastAsia" w:eastAsiaTheme="minorEastAsia" w:cstheme="minorEastAsia"/>
          <w:color w:val="auto"/>
          <w:sz w:val="34"/>
          <w:szCs w:val="34"/>
          <w:highlight w:val="none"/>
        </w:rPr>
        <w:t>成交公告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firstLineChars="200"/>
        <w:jc w:val="both"/>
        <w:textAlignment w:val="auto"/>
        <w:rPr>
          <w:rStyle w:val="10"/>
          <w:rFonts w:hint="eastAsia" w:asciiTheme="minorEastAsia" w:hAnsiTheme="minorEastAsia" w:eastAsiaTheme="minorEastAsia" w:cstheme="minorEastAsia"/>
          <w:b/>
          <w:bCs/>
          <w:color w:val="auto"/>
          <w:sz w:val="24"/>
          <w:szCs w:val="24"/>
          <w:highlight w:val="none"/>
        </w:rPr>
      </w:pPr>
      <w:r>
        <w:rPr>
          <w:rStyle w:val="10"/>
          <w:rFonts w:hint="eastAsia" w:asciiTheme="minorEastAsia" w:hAnsiTheme="minorEastAsia" w:cstheme="minorEastAsia"/>
          <w:b/>
          <w:bCs/>
          <w:color w:val="auto"/>
          <w:sz w:val="24"/>
          <w:szCs w:val="24"/>
          <w:highlight w:val="none"/>
          <w:lang w:val="en-US" w:eastAsia="zh-CN"/>
        </w:rPr>
        <w:t>一、</w:t>
      </w:r>
      <w:r>
        <w:rPr>
          <w:rStyle w:val="10"/>
          <w:rFonts w:hint="eastAsia" w:asciiTheme="minorEastAsia" w:hAnsiTheme="minorEastAsia" w:eastAsiaTheme="minorEastAsia" w:cstheme="minorEastAsia"/>
          <w:b/>
          <w:bCs/>
          <w:color w:val="auto"/>
          <w:sz w:val="24"/>
          <w:szCs w:val="24"/>
          <w:highlight w:val="none"/>
        </w:rPr>
        <w:t>项目编号：WZZC2025-C3-990031-HRCX</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683" w:leftChars="228" w:right="0" w:rightChars="0" w:hanging="1204" w:hangingChars="500"/>
        <w:jc w:val="both"/>
        <w:textAlignment w:val="auto"/>
        <w:rPr>
          <w:rStyle w:val="10"/>
          <w:rFonts w:hint="eastAsia" w:asciiTheme="minorEastAsia" w:hAnsiTheme="minorEastAsia" w:eastAsiaTheme="minorEastAsia" w:cstheme="minorEastAsia"/>
          <w:b/>
          <w:bCs/>
          <w:color w:val="auto"/>
          <w:sz w:val="24"/>
          <w:szCs w:val="24"/>
          <w:highlight w:val="none"/>
        </w:rPr>
      </w:pPr>
      <w:r>
        <w:rPr>
          <w:rStyle w:val="10"/>
          <w:rFonts w:hint="eastAsia" w:asciiTheme="minorEastAsia" w:hAnsiTheme="minorEastAsia" w:eastAsiaTheme="minorEastAsia" w:cstheme="minorEastAsia"/>
          <w:b/>
          <w:bCs/>
          <w:color w:val="auto"/>
          <w:sz w:val="24"/>
          <w:szCs w:val="24"/>
          <w:highlight w:val="none"/>
        </w:rPr>
        <w:t>项目名称：梧州市公安局交通警察支队轻量化弯道越线抓拍智能卡口系统服务项目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Style w:val="10"/>
          <w:rFonts w:hint="eastAsia" w:asciiTheme="minorEastAsia" w:hAnsiTheme="minorEastAsia" w:cstheme="minorEastAsia"/>
          <w:b/>
          <w:bCs/>
          <w:color w:val="auto"/>
          <w:sz w:val="24"/>
          <w:szCs w:val="24"/>
          <w:highlight w:val="none"/>
          <w:lang w:val="en-US" w:eastAsia="zh-CN"/>
        </w:rPr>
        <w:t>二、</w:t>
      </w:r>
      <w:r>
        <w:rPr>
          <w:rStyle w:val="10"/>
          <w:rFonts w:hint="eastAsia" w:asciiTheme="minorEastAsia" w:hAnsiTheme="minorEastAsia" w:eastAsiaTheme="minorEastAsia" w:cstheme="minorEastAsia"/>
          <w:b/>
          <w:bCs/>
          <w:color w:val="auto"/>
          <w:sz w:val="24"/>
          <w:szCs w:val="24"/>
          <w:highlight w:val="none"/>
        </w:rPr>
        <w:t>中标（成交）信息</w:t>
      </w:r>
      <w:r>
        <w:rPr>
          <w:rFonts w:hint="eastAsia" w:asciiTheme="minorEastAsia" w:hAnsiTheme="minorEastAsia" w:eastAsiaTheme="minorEastAsia" w:cstheme="minorEastAsia"/>
          <w:b/>
          <w:bCs/>
          <w:color w:val="auto"/>
          <w:sz w:val="24"/>
          <w:szCs w:val="24"/>
          <w:highlight w:val="none"/>
        </w:rPr>
        <w:t> </w:t>
      </w:r>
      <w:r>
        <w:rPr>
          <w:rFonts w:hint="eastAsia" w:asciiTheme="minorEastAsia" w:hAnsiTheme="minorEastAsia" w:eastAsiaTheme="minorEastAsia" w:cstheme="minorEastAsia"/>
          <w:b w:val="0"/>
          <w:bCs w:val="0"/>
          <w:color w:val="auto"/>
          <w:sz w:val="24"/>
          <w:szCs w:val="24"/>
          <w:highlight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1.中标结果：</w:t>
      </w:r>
    </w:p>
    <w:tbl>
      <w:tblPr>
        <w:tblStyle w:val="8"/>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2968"/>
        <w:gridCol w:w="2492"/>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18"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lang w:val="en-US" w:eastAsia="zh-CN" w:bidi="ar"/>
              </w:rPr>
              <w:t>序号</w:t>
            </w:r>
          </w:p>
        </w:tc>
        <w:tc>
          <w:tcPr>
            <w:tcW w:w="2968"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lang w:val="en-US" w:eastAsia="zh-CN" w:bidi="ar"/>
              </w:rPr>
              <w:t>成交金额(</w:t>
            </w:r>
            <w:r>
              <w:rPr>
                <w:rFonts w:hint="eastAsia" w:asciiTheme="minorEastAsia" w:hAnsiTheme="minorEastAsia" w:cstheme="minorEastAsia"/>
                <w:b w:val="0"/>
                <w:bCs w:val="0"/>
                <w:i w:val="0"/>
                <w:iCs w:val="0"/>
                <w:caps w:val="0"/>
                <w:color w:val="auto"/>
                <w:spacing w:val="0"/>
                <w:kern w:val="0"/>
                <w:sz w:val="24"/>
                <w:szCs w:val="24"/>
                <w:highlight w:val="none"/>
                <w:lang w:val="en-US" w:eastAsia="zh-CN" w:bidi="ar"/>
              </w:rPr>
              <w:t>元</w:t>
            </w:r>
            <w:r>
              <w:rPr>
                <w:rFonts w:hint="eastAsia" w:asciiTheme="minorEastAsia" w:hAnsiTheme="minorEastAsia" w:eastAsiaTheme="minorEastAsia" w:cstheme="minorEastAsia"/>
                <w:b w:val="0"/>
                <w:bCs w:val="0"/>
                <w:i w:val="0"/>
                <w:iCs w:val="0"/>
                <w:caps w:val="0"/>
                <w:color w:val="auto"/>
                <w:spacing w:val="0"/>
                <w:kern w:val="0"/>
                <w:sz w:val="24"/>
                <w:szCs w:val="24"/>
                <w:highlight w:val="none"/>
                <w:lang w:val="en-US" w:eastAsia="zh-CN" w:bidi="ar"/>
              </w:rPr>
              <w:t>)</w:t>
            </w:r>
          </w:p>
        </w:tc>
        <w:tc>
          <w:tcPr>
            <w:tcW w:w="249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cstheme="minorEastAsia"/>
                <w:b w:val="0"/>
                <w:bCs w:val="0"/>
                <w:i w:val="0"/>
                <w:iCs w:val="0"/>
                <w:caps w:val="0"/>
                <w:color w:val="auto"/>
                <w:spacing w:val="0"/>
                <w:kern w:val="0"/>
                <w:sz w:val="24"/>
                <w:szCs w:val="24"/>
                <w:highlight w:val="none"/>
                <w:lang w:val="en-US" w:eastAsia="zh-CN" w:bidi="ar"/>
              </w:rPr>
              <w:t>成交</w:t>
            </w:r>
            <w:r>
              <w:rPr>
                <w:rFonts w:hint="eastAsia" w:asciiTheme="minorEastAsia" w:hAnsiTheme="minorEastAsia" w:eastAsiaTheme="minorEastAsia" w:cstheme="minorEastAsia"/>
                <w:b w:val="0"/>
                <w:bCs w:val="0"/>
                <w:i w:val="0"/>
                <w:iCs w:val="0"/>
                <w:caps w:val="0"/>
                <w:color w:val="auto"/>
                <w:spacing w:val="0"/>
                <w:kern w:val="0"/>
                <w:sz w:val="24"/>
                <w:szCs w:val="24"/>
                <w:highlight w:val="none"/>
                <w:lang w:val="en-US" w:eastAsia="zh-CN" w:bidi="ar"/>
              </w:rPr>
              <w:t>供应商名称</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cstheme="minorEastAsia"/>
                <w:b w:val="0"/>
                <w:bCs w:val="0"/>
                <w:i w:val="0"/>
                <w:iCs w:val="0"/>
                <w:caps w:val="0"/>
                <w:color w:val="FF0000"/>
                <w:spacing w:val="0"/>
                <w:kern w:val="0"/>
                <w:sz w:val="24"/>
                <w:szCs w:val="24"/>
                <w:highlight w:val="none"/>
                <w:lang w:val="en-US" w:eastAsia="zh-CN" w:bidi="ar"/>
              </w:rPr>
              <w:t>成交</w:t>
            </w:r>
            <w:r>
              <w:rPr>
                <w:rFonts w:hint="eastAsia" w:asciiTheme="minorEastAsia" w:hAnsiTheme="minorEastAsia" w:eastAsiaTheme="minorEastAsia" w:cstheme="minorEastAsia"/>
                <w:b w:val="0"/>
                <w:bCs w:val="0"/>
                <w:i w:val="0"/>
                <w:iCs w:val="0"/>
                <w:caps w:val="0"/>
                <w:color w:val="FF0000"/>
                <w:spacing w:val="0"/>
                <w:kern w:val="0"/>
                <w:sz w:val="24"/>
                <w:szCs w:val="24"/>
                <w:highlight w:val="none"/>
                <w:lang w:val="en-US" w:eastAsia="zh-CN" w:bidi="ar"/>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lang w:val="en-US" w:eastAsia="zh-CN" w:bidi="ar"/>
              </w:rPr>
              <w:t>1</w:t>
            </w:r>
          </w:p>
        </w:tc>
        <w:tc>
          <w:tcPr>
            <w:tcW w:w="29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t>2063100.00</w:t>
            </w:r>
          </w:p>
        </w:tc>
        <w:tc>
          <w:tcPr>
            <w:tcW w:w="24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t>中国移动通信集团广西有限公司梧州分公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t>司</w:t>
            </w:r>
          </w:p>
        </w:tc>
        <w:tc>
          <w:tcPr>
            <w:tcW w:w="2250" w:type="dxa"/>
            <w:shd w:val="clear" w:color="auto" w:fill="auto"/>
            <w:vAlign w:val="center"/>
          </w:tcPr>
          <w:p>
            <w:pPr>
              <w:pStyle w:val="12"/>
              <w:keepNext w:val="0"/>
              <w:keepLines w:val="0"/>
              <w:pageBreakBefore w:val="0"/>
              <w:kinsoku/>
              <w:wordWrap/>
              <w:overflowPunct/>
              <w:topLinePunct w:val="0"/>
              <w:bidi w:val="0"/>
              <w:snapToGrid/>
              <w:spacing w:line="360" w:lineRule="auto"/>
              <w:ind w:firstLine="0" w:firstLineChars="0"/>
              <w:jc w:val="center"/>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t>广西梧州市新兴三路13号</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color w:val="auto"/>
          <w:sz w:val="24"/>
          <w:szCs w:val="24"/>
          <w:highlight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2.废标结果:  </w:t>
      </w:r>
      <w:r>
        <w:rPr>
          <w:rStyle w:val="11"/>
          <w:rFonts w:hint="eastAsia" w:asciiTheme="minorEastAsia" w:hAnsiTheme="minorEastAsia" w:eastAsiaTheme="minorEastAsia" w:cstheme="minorEastAsia"/>
          <w:b w:val="0"/>
          <w:bCs w:val="0"/>
          <w:color w:val="auto"/>
          <w:sz w:val="24"/>
          <w:szCs w:val="24"/>
          <w:highlight w:val="none"/>
        </w:rPr>
        <w:t>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54"/>
        <w:gridCol w:w="2971"/>
        <w:gridCol w:w="252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5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序号</w:t>
            </w:r>
          </w:p>
        </w:tc>
        <w:tc>
          <w:tcPr>
            <w:tcW w:w="1726"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标项名称</w:t>
            </w:r>
          </w:p>
        </w:tc>
        <w:tc>
          <w:tcPr>
            <w:tcW w:w="1468"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废标理由</w:t>
            </w:r>
          </w:p>
        </w:tc>
        <w:tc>
          <w:tcPr>
            <w:tcW w:w="1250"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5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w:t>
            </w:r>
          </w:p>
        </w:tc>
        <w:tc>
          <w:tcPr>
            <w:tcW w:w="1726"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w:t>
            </w:r>
          </w:p>
        </w:tc>
        <w:tc>
          <w:tcPr>
            <w:tcW w:w="1468"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w:t>
            </w:r>
          </w:p>
        </w:tc>
        <w:tc>
          <w:tcPr>
            <w:tcW w:w="1250"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Theme="minorEastAsia" w:hAnsiTheme="minorEastAsia" w:cstheme="minorEastAsia"/>
          <w:b w:val="0"/>
          <w:bCs w:val="0"/>
          <w:color w:val="auto"/>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kern w:val="0"/>
          <w:sz w:val="24"/>
          <w:szCs w:val="24"/>
          <w:highlight w:val="none"/>
          <w:lang w:val="en-US" w:eastAsia="zh-CN" w:bidi="ar"/>
        </w:rPr>
        <w:t>三、</w:t>
      </w:r>
      <w:r>
        <w:rPr>
          <w:rStyle w:val="10"/>
          <w:rFonts w:hint="eastAsia" w:asciiTheme="minorEastAsia" w:hAnsiTheme="minorEastAsia" w:eastAsiaTheme="minorEastAsia" w:cstheme="minorEastAsia"/>
          <w:b/>
          <w:bCs/>
          <w:color w:val="auto"/>
          <w:sz w:val="24"/>
          <w:szCs w:val="24"/>
          <w:highlight w:val="none"/>
        </w:rPr>
        <w:t>主要标的信息</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val="0"/>
          <w:bCs w:val="0"/>
          <w:color w:val="auto"/>
          <w:sz w:val="24"/>
          <w:szCs w:val="24"/>
          <w:highlight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val="en-US" w:eastAsia="zh-CN"/>
        </w:rPr>
        <w:t>服务类</w:t>
      </w:r>
      <w:r>
        <w:rPr>
          <w:rFonts w:hint="eastAsia" w:asciiTheme="minorEastAsia" w:hAnsiTheme="minorEastAsia" w:eastAsiaTheme="minorEastAsia" w:cstheme="minorEastAsia"/>
          <w:b w:val="0"/>
          <w:bCs w:val="0"/>
          <w:color w:val="auto"/>
          <w:sz w:val="24"/>
          <w:szCs w:val="24"/>
          <w:highlight w:val="none"/>
        </w:rPr>
        <w:t>类主要标的信息：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p>
    <w:tbl>
      <w:tblPr>
        <w:tblStyle w:val="7"/>
        <w:tblpPr w:leftFromText="180" w:rightFromText="180" w:vertAnchor="text" w:horzAnchor="page" w:tblpXSpec="center" w:tblpY="165"/>
        <w:tblOverlap w:val="never"/>
        <w:tblW w:w="5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81"/>
        <w:gridCol w:w="2681"/>
        <w:gridCol w:w="1785"/>
        <w:gridCol w:w="1941"/>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52"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序号</w:t>
            </w:r>
          </w:p>
        </w:tc>
        <w:tc>
          <w:tcPr>
            <w:tcW w:w="1552"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标的名称</w:t>
            </w:r>
          </w:p>
        </w:tc>
        <w:tc>
          <w:tcPr>
            <w:tcW w:w="1033"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服务范围</w:t>
            </w:r>
          </w:p>
        </w:tc>
        <w:tc>
          <w:tcPr>
            <w:tcW w:w="1123"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服务要求</w:t>
            </w:r>
          </w:p>
        </w:tc>
        <w:tc>
          <w:tcPr>
            <w:tcW w:w="838"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kern w:val="0"/>
                <w:sz w:val="24"/>
                <w:szCs w:val="24"/>
                <w:highlight w:val="none"/>
                <w:lang w:val="en-US" w:eastAsia="zh-CN" w:bidi="ar"/>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52"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1</w:t>
            </w:r>
          </w:p>
        </w:tc>
        <w:tc>
          <w:tcPr>
            <w:tcW w:w="1552"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梧州市公安局交通警察支队轻量化弯道越线抓拍智能卡口系统服务项目</w:t>
            </w:r>
          </w:p>
        </w:tc>
        <w:tc>
          <w:tcPr>
            <w:tcW w:w="1033"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val="en-US" w:eastAsia="zh-CN"/>
              </w:rPr>
              <w:t>详见竞争性磋商文件</w:t>
            </w:r>
          </w:p>
        </w:tc>
        <w:tc>
          <w:tcPr>
            <w:tcW w:w="1123"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详见竞争性磋商文件</w:t>
            </w:r>
          </w:p>
        </w:tc>
        <w:tc>
          <w:tcPr>
            <w:tcW w:w="838" w:type="pct"/>
            <w:shd w:val="clear" w:color="auto" w:fill="FFFFFF" w:themeFill="background1"/>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3年</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Style w:val="10"/>
          <w:rFonts w:hint="eastAsia" w:asciiTheme="minorEastAsia" w:hAnsiTheme="minorEastAsia" w:cstheme="minorEastAsia"/>
          <w:b/>
          <w:bCs/>
          <w:color w:val="auto"/>
          <w:sz w:val="24"/>
          <w:szCs w:val="24"/>
          <w:highlight w:val="none"/>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1"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Style w:val="10"/>
          <w:rFonts w:hint="eastAsia" w:asciiTheme="minorEastAsia" w:hAnsiTheme="minorEastAsia" w:cstheme="minorEastAsia"/>
          <w:b/>
          <w:bCs/>
          <w:color w:val="auto"/>
          <w:sz w:val="24"/>
          <w:szCs w:val="24"/>
          <w:highlight w:val="none"/>
          <w:lang w:val="en-US" w:eastAsia="zh-CN"/>
        </w:rPr>
        <w:t>四、</w:t>
      </w:r>
      <w:r>
        <w:rPr>
          <w:rStyle w:val="10"/>
          <w:rFonts w:hint="eastAsia" w:asciiTheme="minorEastAsia" w:hAnsiTheme="minorEastAsia" w:eastAsiaTheme="minorEastAsia" w:cstheme="minorEastAsia"/>
          <w:b/>
          <w:bCs/>
          <w:color w:val="auto"/>
          <w:sz w:val="24"/>
          <w:szCs w:val="24"/>
          <w:highlight w:val="none"/>
        </w:rPr>
        <w:t>评审专家（单一来源采购人员）名单：</w:t>
      </w:r>
      <w:r>
        <w:rPr>
          <w:rFonts w:hint="eastAsia" w:asciiTheme="minorEastAsia" w:hAnsiTheme="minorEastAsia" w:eastAsiaTheme="minorEastAsia" w:cstheme="minorEastAsia"/>
          <w:b w:val="0"/>
          <w:bCs w:val="0"/>
          <w:color w:val="auto"/>
          <w:sz w:val="24"/>
          <w:szCs w:val="24"/>
          <w:highlight w:val="none"/>
        </w:rPr>
        <w:t>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val="en-US" w:eastAsia="zh-CN"/>
        </w:rPr>
        <w:t>胡冕（评委组长）、林颖、林斌海（业主评委）</w:t>
      </w:r>
      <w:r>
        <w:rPr>
          <w:rFonts w:hint="eastAsia" w:asciiTheme="minorEastAsia" w:hAnsiTheme="minorEastAsia" w:eastAsiaTheme="minorEastAsia" w:cstheme="minorEastAsia"/>
          <w:b w:val="0"/>
          <w:bCs w:val="0"/>
          <w:color w:val="auto"/>
          <w:sz w:val="24"/>
          <w:szCs w:val="24"/>
          <w:highlight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firstLine="481" w:firstLineChars="200"/>
        <w:jc w:val="both"/>
        <w:textAlignment w:val="auto"/>
        <w:rPr>
          <w:rFonts w:hint="eastAsia" w:asciiTheme="minorEastAsia" w:hAnsiTheme="minorEastAsia" w:eastAsiaTheme="minorEastAsia" w:cstheme="minorEastAsia"/>
          <w:b w:val="0"/>
          <w:bCs w:val="0"/>
          <w:color w:val="FF0000"/>
          <w:sz w:val="24"/>
          <w:szCs w:val="24"/>
          <w:highlight w:val="none"/>
        </w:rPr>
      </w:pPr>
      <w:r>
        <w:rPr>
          <w:rStyle w:val="10"/>
          <w:rFonts w:hint="eastAsia" w:asciiTheme="minorEastAsia" w:hAnsiTheme="minorEastAsia" w:cstheme="minorEastAsia"/>
          <w:b/>
          <w:bCs/>
          <w:color w:val="FF0000"/>
          <w:sz w:val="24"/>
          <w:szCs w:val="24"/>
          <w:highlight w:val="none"/>
          <w:lang w:val="en-US" w:eastAsia="zh-CN"/>
        </w:rPr>
        <w:t>五</w:t>
      </w:r>
      <w:r>
        <w:rPr>
          <w:rStyle w:val="10"/>
          <w:rFonts w:hint="eastAsia" w:asciiTheme="minorEastAsia" w:hAnsiTheme="minorEastAsia" w:eastAsiaTheme="minorEastAsia" w:cstheme="minorEastAsia"/>
          <w:b/>
          <w:bCs/>
          <w:color w:val="FF0000"/>
          <w:sz w:val="24"/>
          <w:szCs w:val="24"/>
          <w:highlight w:val="none"/>
        </w:rPr>
        <w:t>、代理服务收费标准及金额：</w:t>
      </w:r>
      <w:r>
        <w:rPr>
          <w:rFonts w:hint="eastAsia" w:asciiTheme="minorEastAsia" w:hAnsiTheme="minorEastAsia" w:eastAsiaTheme="minorEastAsia" w:cstheme="minorEastAsia"/>
          <w:b/>
          <w:bCs/>
          <w:color w:val="FF0000"/>
          <w:sz w:val="24"/>
          <w:szCs w:val="24"/>
          <w:highlight w:val="none"/>
        </w:rPr>
        <w:t>       </w:t>
      </w:r>
      <w:r>
        <w:rPr>
          <w:rFonts w:hint="eastAsia" w:asciiTheme="minorEastAsia" w:hAnsiTheme="minorEastAsia" w:eastAsiaTheme="minorEastAsia" w:cstheme="minorEastAsia"/>
          <w:b w:val="0"/>
          <w:bCs w:val="0"/>
          <w:color w:val="FF0000"/>
          <w:sz w:val="24"/>
          <w:szCs w:val="24"/>
          <w:highlight w:val="none"/>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FF0000"/>
          <w:sz w:val="24"/>
          <w:szCs w:val="24"/>
          <w:highlight w:val="none"/>
        </w:rPr>
      </w:pPr>
      <w:r>
        <w:rPr>
          <w:rFonts w:hint="eastAsia" w:asciiTheme="minorEastAsia" w:hAnsiTheme="minorEastAsia" w:eastAsiaTheme="minorEastAsia" w:cstheme="minorEastAsia"/>
          <w:b w:val="0"/>
          <w:bCs w:val="0"/>
          <w:color w:val="FF0000"/>
          <w:sz w:val="24"/>
          <w:szCs w:val="24"/>
          <w:highlight w:val="none"/>
        </w:rPr>
        <w:t>1.代理服务收费标准：</w:t>
      </w:r>
      <w:r>
        <w:rPr>
          <w:rStyle w:val="11"/>
          <w:rFonts w:hint="eastAsia" w:asciiTheme="minorEastAsia" w:hAnsiTheme="minorEastAsia" w:eastAsiaTheme="minorEastAsia" w:cstheme="minorEastAsia"/>
          <w:b w:val="0"/>
          <w:bCs w:val="0"/>
          <w:color w:val="FF0000"/>
          <w:sz w:val="24"/>
          <w:szCs w:val="24"/>
          <w:highlight w:val="none"/>
        </w:rPr>
        <w:t>本项目采购代理服务费根据国家发展计划委员会文件《计价格〔2002〕1980号》的规定收费标准（</w:t>
      </w:r>
      <w:r>
        <w:rPr>
          <w:rStyle w:val="11"/>
          <w:rFonts w:hint="eastAsia" w:asciiTheme="minorEastAsia" w:hAnsiTheme="minorEastAsia" w:cstheme="minorEastAsia"/>
          <w:b w:val="0"/>
          <w:bCs w:val="0"/>
          <w:color w:val="FF0000"/>
          <w:sz w:val="24"/>
          <w:szCs w:val="24"/>
          <w:highlight w:val="none"/>
          <w:lang w:val="en-US" w:eastAsia="zh-CN"/>
        </w:rPr>
        <w:t>服务</w:t>
      </w:r>
      <w:r>
        <w:rPr>
          <w:rStyle w:val="11"/>
          <w:rFonts w:hint="eastAsia" w:asciiTheme="minorEastAsia" w:hAnsiTheme="minorEastAsia" w:eastAsiaTheme="minorEastAsia" w:cstheme="minorEastAsia"/>
          <w:b w:val="0"/>
          <w:bCs w:val="0"/>
          <w:color w:val="FF0000"/>
          <w:sz w:val="24"/>
          <w:szCs w:val="24"/>
          <w:highlight w:val="none"/>
        </w:rPr>
        <w:t>类）成交供应商收取。</w:t>
      </w:r>
      <w:r>
        <w:rPr>
          <w:rFonts w:hint="eastAsia" w:asciiTheme="minorEastAsia" w:hAnsiTheme="minorEastAsia" w:eastAsiaTheme="minorEastAsia" w:cstheme="minorEastAsia"/>
          <w:b w:val="0"/>
          <w:bCs w:val="0"/>
          <w:color w:val="FF0000"/>
          <w:sz w:val="24"/>
          <w:szCs w:val="24"/>
          <w:highlight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Style w:val="11"/>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FF0000"/>
          <w:sz w:val="24"/>
          <w:szCs w:val="24"/>
          <w:highlight w:val="none"/>
        </w:rPr>
        <w:t>2.代理服务收费金额（元）：</w:t>
      </w:r>
      <w:r>
        <w:rPr>
          <w:rStyle w:val="11"/>
          <w:rFonts w:hint="default" w:asciiTheme="minorEastAsia" w:hAnsiTheme="minorEastAsia" w:eastAsiaTheme="minorEastAsia" w:cstheme="minorEastAsia"/>
          <w:b w:val="0"/>
          <w:bCs w:val="0"/>
          <w:color w:val="FF0000"/>
          <w:sz w:val="24"/>
          <w:szCs w:val="24"/>
          <w:highlight w:val="none"/>
          <w:lang w:eastAsia="zh-CN"/>
        </w:rPr>
        <w:t>¥23505</w:t>
      </w:r>
      <w:r>
        <w:rPr>
          <w:rStyle w:val="11"/>
          <w:rFonts w:hint="eastAsia" w:asciiTheme="minorEastAsia" w:hAnsiTheme="minorEastAsia" w:cstheme="minorEastAsia"/>
          <w:b w:val="0"/>
          <w:bCs w:val="0"/>
          <w:color w:val="FF0000"/>
          <w:sz w:val="24"/>
          <w:szCs w:val="24"/>
          <w:highlight w:val="none"/>
          <w:lang w:val="en-US" w:eastAsia="zh-CN"/>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firstLine="481"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Style w:val="10"/>
          <w:rFonts w:hint="eastAsia" w:asciiTheme="minorEastAsia" w:hAnsiTheme="minorEastAsia" w:cstheme="minorEastAsia"/>
          <w:b/>
          <w:bCs/>
          <w:color w:val="auto"/>
          <w:sz w:val="24"/>
          <w:szCs w:val="24"/>
          <w:highlight w:val="none"/>
          <w:lang w:val="en-US" w:eastAsia="zh-CN"/>
        </w:rPr>
        <w:t>六</w:t>
      </w:r>
      <w:r>
        <w:rPr>
          <w:rStyle w:val="10"/>
          <w:rFonts w:hint="eastAsia" w:asciiTheme="minorEastAsia" w:hAnsiTheme="minorEastAsia" w:eastAsiaTheme="minorEastAsia" w:cstheme="minorEastAsia"/>
          <w:b/>
          <w:bCs/>
          <w:color w:val="auto"/>
          <w:sz w:val="24"/>
          <w:szCs w:val="24"/>
          <w:highlight w:val="none"/>
        </w:rPr>
        <w:t>、公告期限</w:t>
      </w:r>
      <w:r>
        <w:rPr>
          <w:rFonts w:hint="eastAsia" w:asciiTheme="minorEastAsia" w:hAnsiTheme="minorEastAsia" w:eastAsiaTheme="minorEastAsia" w:cstheme="minorEastAsia"/>
          <w:b w:val="0"/>
          <w:bCs w:val="0"/>
          <w:color w:val="auto"/>
          <w:sz w:val="24"/>
          <w:szCs w:val="24"/>
          <w:highlight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自本公告发布之日起</w:t>
      </w:r>
      <w:r>
        <w:rPr>
          <w:rFonts w:hint="eastAsia" w:asciiTheme="minorEastAsia" w:hAnsiTheme="minorEastAsia" w:cstheme="minorEastAsia"/>
          <w:b w:val="0"/>
          <w:bCs w:val="0"/>
          <w:color w:val="auto"/>
          <w:sz w:val="24"/>
          <w:szCs w:val="24"/>
          <w:highlight w:val="none"/>
          <w:lang w:val="en-US" w:eastAsia="zh-CN"/>
        </w:rPr>
        <w:t>1</w:t>
      </w:r>
      <w:bookmarkStart w:id="0" w:name="_GoBack"/>
      <w:bookmarkEnd w:id="0"/>
      <w:r>
        <w:rPr>
          <w:rFonts w:hint="eastAsia" w:asciiTheme="minorEastAsia" w:hAnsiTheme="minorEastAsia" w:eastAsiaTheme="minorEastAsia" w:cstheme="minorEastAsia"/>
          <w:b w:val="0"/>
          <w:bCs w:val="0"/>
          <w:color w:val="auto"/>
          <w:sz w:val="24"/>
          <w:szCs w:val="24"/>
          <w:highlight w:val="none"/>
        </w:rPr>
        <w:t>个工作日。                    </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firstLine="481" w:firstLineChars="200"/>
        <w:jc w:val="both"/>
        <w:textAlignment w:val="auto"/>
        <w:rPr>
          <w:rStyle w:val="10"/>
          <w:rFonts w:hint="eastAsia" w:asciiTheme="minorEastAsia" w:hAnsiTheme="minorEastAsia" w:eastAsiaTheme="minorEastAsia" w:cstheme="minorEastAsia"/>
          <w:b/>
          <w:bCs/>
          <w:color w:val="auto"/>
          <w:sz w:val="24"/>
          <w:szCs w:val="24"/>
          <w:highlight w:val="none"/>
        </w:rPr>
      </w:pPr>
      <w:r>
        <w:rPr>
          <w:rStyle w:val="10"/>
          <w:rFonts w:hint="eastAsia" w:asciiTheme="minorEastAsia" w:hAnsiTheme="minorEastAsia" w:eastAsiaTheme="minorEastAsia" w:cstheme="minorEastAsia"/>
          <w:b/>
          <w:bCs/>
          <w:color w:val="auto"/>
          <w:sz w:val="24"/>
          <w:szCs w:val="24"/>
          <w:highlight w:val="none"/>
        </w:rPr>
        <w:t>其他补充事宜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2、磋商保证金</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本项目不需要缴纳保证金。</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3、本项目需要落实的政府采购政策: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《政府采购促进中小企业发展管理办法》（财库﹝2020﹞46 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《财政部、司法部关于政府采购支持监狱企业发展有关问题的通知》（财库〔2014〕68号）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《财政部、民政部、中国残疾人联合会关于促进残疾人就业政府采购政策的通知》（财库〔2017〕141号）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4、公告媒体：广西壮族自治区政府采购网、中国政府采购网、梧州市政府采购网。</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5、在线投标（网上投标）说明</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（1） 若对项目采购电子交易系统操作有疑问，可登录“广西政府采购云”平台（www.gcy.zfcg.gxzf.gov.cn），点击右侧咨询小采，获取采小蜜智能服务管家帮助，或拨打广西政府采购云服务热线400-881-7190获取热线服务帮助。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（2）供应商应及时完成CA申领和绑定（见广西壮族自治区政府采购网—办事服务—下载专区-广西政府采购云CA证书办理操作指南）。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（3）因未注册入库、未办理CA数字证书、CA证书故障、操作不当等原因造成无法投标或投标失败等后果由供应商自行承担。</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响应文件网上递交截止后，广西政府采购云（电子标系统）自动提取所有响应文件，各供应商须在开启程序开始后30分钟内对上传广西政府采购云的响应文件进行解密，所有供应商应在规定的解密时限内解密完成。解密时限结束后，我公司开启响应文件；供应商超过解密时限的，系统默认自动放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6、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r>
        <w:rPr>
          <w:rFonts w:hint="eastAsia" w:asciiTheme="minorEastAsia" w:hAnsiTheme="minorEastAsia" w:eastAsiaTheme="minorEastAsia" w:cstheme="minorEastAsia"/>
          <w:b/>
          <w:bCs/>
          <w:color w:val="auto"/>
          <w:sz w:val="24"/>
          <w:szCs w:val="24"/>
          <w:highlight w:val="none"/>
        </w:rPr>
        <w:t>   </w:t>
      </w:r>
      <w:r>
        <w:rPr>
          <w:rFonts w:hint="eastAsia" w:asciiTheme="minorEastAsia" w:hAnsiTheme="minorEastAsia" w:eastAsiaTheme="minorEastAsia" w:cstheme="minorEastAsia"/>
          <w:b w:val="0"/>
          <w:bCs w:val="0"/>
          <w:color w:val="auto"/>
          <w:sz w:val="24"/>
          <w:szCs w:val="24"/>
          <w:highlight w:val="none"/>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firstLine="481"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Style w:val="10"/>
          <w:rFonts w:hint="eastAsia" w:asciiTheme="minorEastAsia" w:hAnsiTheme="minorEastAsia" w:cstheme="minorEastAsia"/>
          <w:b/>
          <w:bCs/>
          <w:color w:val="auto"/>
          <w:sz w:val="24"/>
          <w:szCs w:val="24"/>
          <w:highlight w:val="none"/>
          <w:lang w:val="en-US" w:eastAsia="zh-CN"/>
        </w:rPr>
        <w:t>八、</w:t>
      </w:r>
      <w:r>
        <w:rPr>
          <w:rStyle w:val="10"/>
          <w:rFonts w:hint="eastAsia" w:asciiTheme="minorEastAsia" w:hAnsiTheme="minorEastAsia" w:eastAsiaTheme="minorEastAsia" w:cstheme="minorEastAsia"/>
          <w:b/>
          <w:bCs/>
          <w:color w:val="auto"/>
          <w:sz w:val="24"/>
          <w:szCs w:val="24"/>
          <w:highlight w:val="none"/>
        </w:rPr>
        <w:t>对本次公告内容提出询问，请按以下方式联系</w:t>
      </w:r>
      <w:r>
        <w:rPr>
          <w:rFonts w:hint="eastAsia" w:asciiTheme="minorEastAsia" w:hAnsiTheme="minorEastAsia" w:eastAsiaTheme="minorEastAsia" w:cstheme="minorEastAsia"/>
          <w:b/>
          <w:bCs/>
          <w:color w:val="auto"/>
          <w:sz w:val="24"/>
          <w:szCs w:val="24"/>
          <w:highlight w:val="none"/>
        </w:rPr>
        <w:t>　　　</w:t>
      </w:r>
      <w:r>
        <w:rPr>
          <w:rFonts w:hint="eastAsia" w:asciiTheme="minorEastAsia" w:hAnsiTheme="minorEastAsia" w:eastAsiaTheme="minorEastAsia" w:cstheme="minorEastAsia"/>
          <w:b w:val="0"/>
          <w:bCs w:val="0"/>
          <w:color w:val="auto"/>
          <w:sz w:val="24"/>
          <w:szCs w:val="24"/>
          <w:highlight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1、釆购人：梧州市公安局交通警察支队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联系人：林警官     联系电话：0774-2063813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地址：广西梧州市长洲区红岭路30号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2、釆购代理机构：华睿诚项目管理有限公司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地址：梧州市西环路上段16号丰业山庄B区41幢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szCs w:val="24"/>
          <w:highlight w:val="none"/>
        </w:rPr>
        <w:t xml:space="preserve">项目联系人：李工      联系电话: 0774-5832822   </w:t>
      </w:r>
    </w:p>
    <w:sectPr>
      <w:pgSz w:w="11906" w:h="16838"/>
      <w:pgMar w:top="115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5E8E7"/>
    <w:multiLevelType w:val="singleLevel"/>
    <w:tmpl w:val="73F5E8E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YzQ0OTY1NTFmMGYyNzJkNWNjMWFhOTEzY2M0ZDcifQ=="/>
    <w:docVar w:name="KSO_WPS_MARK_KEY" w:val="afe46631-c4c4-4501-b345-5bcd5b891a22"/>
  </w:docVars>
  <w:rsids>
    <w:rsidRoot w:val="50CA786D"/>
    <w:rsid w:val="0F856EC9"/>
    <w:rsid w:val="13C76263"/>
    <w:rsid w:val="163452AF"/>
    <w:rsid w:val="1A3D1C9E"/>
    <w:rsid w:val="21EE4B40"/>
    <w:rsid w:val="23061CBA"/>
    <w:rsid w:val="23E51713"/>
    <w:rsid w:val="2D720B73"/>
    <w:rsid w:val="2E281A27"/>
    <w:rsid w:val="303A1B3A"/>
    <w:rsid w:val="37570EEE"/>
    <w:rsid w:val="376C44C8"/>
    <w:rsid w:val="380D685F"/>
    <w:rsid w:val="3B8C40FF"/>
    <w:rsid w:val="3F6C66C1"/>
    <w:rsid w:val="43761AC6"/>
    <w:rsid w:val="44B57244"/>
    <w:rsid w:val="47946035"/>
    <w:rsid w:val="4BB42E66"/>
    <w:rsid w:val="505768AA"/>
    <w:rsid w:val="50CA786D"/>
    <w:rsid w:val="523F4061"/>
    <w:rsid w:val="54763DB9"/>
    <w:rsid w:val="758614DD"/>
    <w:rsid w:val="7A4A0651"/>
    <w:rsid w:val="97A9D7F5"/>
    <w:rsid w:val="FFFF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rPr>
      <w:sz w:val="20"/>
      <w:szCs w:val="20"/>
    </w:rPr>
  </w:style>
  <w:style w:type="paragraph" w:styleId="4">
    <w:name w:val="Plain Text"/>
    <w:basedOn w:val="1"/>
    <w:next w:val="1"/>
    <w:qFormat/>
    <w:uiPriority w:val="0"/>
    <w:rPr>
      <w:rFonts w:ascii="宋体" w:hAnsi="Courier New"/>
      <w:kern w:val="0"/>
      <w:sz w:val="20"/>
      <w:szCs w:val="21"/>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TML Sample"/>
    <w:basedOn w:val="9"/>
    <w:qFormat/>
    <w:uiPriority w:val="0"/>
    <w:rPr>
      <w:rFonts w:ascii="Courier New" w:hAnsi="Courier New"/>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1381</Words>
  <Characters>1513</Characters>
  <Lines>0</Lines>
  <Paragraphs>0</Paragraphs>
  <TotalTime>57</TotalTime>
  <ScaleCrop>false</ScaleCrop>
  <LinksUpToDate>false</LinksUpToDate>
  <CharactersWithSpaces>1717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2024-05-27T23:38:00Z</dcterms:created>
  <dc:creator>Queenie</dc:creator>
  <cp:lastModifiedBy>gxxc</cp:lastModifiedBy>
  <cp:lastPrinted>2024-08-30T18:59:00Z</cp:lastPrinted>
  <dcterms:modified xsi:type="dcterms:W3CDTF">2025-02-21T13:09:45Z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DAAF9F49A17E4106976C291B3776E056_13</vt:lpwstr>
  </property>
  <property fmtid="{D5CDD505-2E9C-101B-9397-08002B2CF9AE}" pid="4" name="KSOTemplateDocerSaveRecord">
    <vt:lpwstr>eyJoZGlkIjoiOTM1YThkOGI2YjU4N2YzYTRhN2Y0ZWRmOTRjN2M3Y2IiLCJ1c2VySWQiOiIxMDQyNTk0NjY2In0=</vt:lpwstr>
  </property>
</Properties>
</file>