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D03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6"/>
          <w:szCs w:val="36"/>
          <w:highlight w:val="none"/>
          <w:lang w:eastAsia="zh-CN"/>
        </w:rPr>
        <w:t>华 睿 诚 项 目 管 理 有 限 公 司</w:t>
      </w:r>
    </w:p>
    <w:p w14:paraId="40FB25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210" w:leftChars="-100" w:right="-210" w:rightChars="-100"/>
        <w:jc w:val="center"/>
        <w:textAlignment w:val="auto"/>
        <w:rPr>
          <w:rFonts w:hint="eastAsia" w:asciiTheme="minorEastAsia" w:hAnsiTheme="minorEastAsia" w:eastAsiaTheme="minorEastAsia" w:cstheme="minorEastAsia"/>
          <w:color w:val="auto"/>
          <w:sz w:val="34"/>
          <w:szCs w:val="34"/>
          <w:highlight w:val="none"/>
          <w:lang w:eastAsia="zh-CN"/>
        </w:rPr>
      </w:pPr>
      <w:r>
        <w:rPr>
          <w:rFonts w:hint="eastAsia" w:asciiTheme="minorEastAsia" w:hAnsiTheme="minorEastAsia" w:eastAsiaTheme="minorEastAsia" w:cstheme="minorEastAsia"/>
          <w:color w:val="auto"/>
          <w:sz w:val="34"/>
          <w:szCs w:val="34"/>
          <w:highlight w:val="none"/>
          <w:lang w:eastAsia="zh-CN"/>
        </w:rPr>
        <w:t>梧州市振兴小学新校区建设工程监理服务</w:t>
      </w:r>
    </w:p>
    <w:p w14:paraId="628E70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210" w:leftChars="-100" w:right="-210" w:rightChars="-100"/>
        <w:jc w:val="center"/>
        <w:textAlignment w:val="auto"/>
        <w:rPr>
          <w:rFonts w:hint="eastAsia" w:asciiTheme="minorEastAsia" w:hAnsiTheme="minorEastAsia" w:eastAsiaTheme="minorEastAsia" w:cstheme="minorEastAsia"/>
          <w:color w:val="auto"/>
          <w:sz w:val="34"/>
          <w:szCs w:val="34"/>
          <w:highlight w:val="none"/>
        </w:rPr>
      </w:pPr>
      <w:r>
        <w:rPr>
          <w:rFonts w:hint="eastAsia" w:asciiTheme="minorEastAsia" w:hAnsiTheme="minorEastAsia" w:eastAsiaTheme="minorEastAsia" w:cstheme="minorEastAsia"/>
          <w:color w:val="auto"/>
          <w:sz w:val="34"/>
          <w:szCs w:val="34"/>
          <w:highlight w:val="none"/>
          <w:lang w:eastAsia="zh-CN"/>
        </w:rPr>
        <w:t>（WZZC2025-C3-030002-HRCX）</w:t>
      </w:r>
      <w:r>
        <w:rPr>
          <w:rFonts w:hint="eastAsia" w:asciiTheme="minorEastAsia" w:hAnsiTheme="minorEastAsia" w:eastAsiaTheme="minorEastAsia" w:cstheme="minorEastAsia"/>
          <w:color w:val="auto"/>
          <w:sz w:val="34"/>
          <w:szCs w:val="34"/>
          <w:highlight w:val="none"/>
        </w:rPr>
        <w:t>成交公告</w:t>
      </w:r>
    </w:p>
    <w:p w14:paraId="3369AFF0">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1684" w:leftChars="228" w:right="0" w:rightChars="0" w:hanging="1205" w:hangingChars="500"/>
        <w:jc w:val="both"/>
        <w:textAlignment w:val="auto"/>
        <w:rPr>
          <w:rStyle w:val="11"/>
          <w:rFonts w:hint="eastAsia" w:asciiTheme="minorEastAsia" w:hAnsiTheme="minorEastAsia" w:eastAsiaTheme="minorEastAsia" w:cstheme="minorEastAsia"/>
          <w:b/>
          <w:bCs/>
          <w:color w:val="auto"/>
          <w:sz w:val="24"/>
          <w:szCs w:val="24"/>
          <w:highlight w:val="none"/>
        </w:rPr>
      </w:pPr>
      <w:r>
        <w:rPr>
          <w:rStyle w:val="11"/>
          <w:rFonts w:hint="eastAsia" w:asciiTheme="minorEastAsia" w:hAnsiTheme="minorEastAsia" w:eastAsiaTheme="minorEastAsia" w:cstheme="minorEastAsia"/>
          <w:b/>
          <w:bCs/>
          <w:color w:val="auto"/>
          <w:sz w:val="24"/>
          <w:szCs w:val="24"/>
          <w:highlight w:val="none"/>
        </w:rPr>
        <w:t>项目编号：WZZC2025-C3-030002-HRCX</w:t>
      </w:r>
    </w:p>
    <w:p w14:paraId="73228A3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jc w:val="both"/>
        <w:textAlignment w:val="auto"/>
        <w:rPr>
          <w:rStyle w:val="11"/>
          <w:rFonts w:hint="eastAsia" w:asciiTheme="minorEastAsia" w:hAnsiTheme="minorEastAsia" w:eastAsiaTheme="minorEastAsia" w:cstheme="minorEastAsia"/>
          <w:b/>
          <w:bCs/>
          <w:color w:val="auto"/>
          <w:sz w:val="24"/>
          <w:szCs w:val="24"/>
          <w:highlight w:val="none"/>
        </w:rPr>
      </w:pPr>
      <w:r>
        <w:rPr>
          <w:rStyle w:val="11"/>
          <w:rFonts w:hint="eastAsia" w:asciiTheme="minorEastAsia" w:hAnsiTheme="minorEastAsia" w:eastAsiaTheme="minorEastAsia" w:cstheme="minorEastAsia"/>
          <w:b/>
          <w:bCs/>
          <w:color w:val="auto"/>
          <w:sz w:val="24"/>
          <w:szCs w:val="24"/>
          <w:highlight w:val="none"/>
        </w:rPr>
        <w:t>项目名称：梧州市振兴小学新校区建设工程监理服务</w:t>
      </w:r>
    </w:p>
    <w:p w14:paraId="0775A863">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jc w:val="both"/>
        <w:textAlignment w:val="auto"/>
        <w:rPr>
          <w:rFonts w:hint="eastAsia" w:asciiTheme="minorEastAsia" w:hAnsiTheme="minorEastAsia" w:eastAsiaTheme="minorEastAsia" w:cstheme="minorEastAsia"/>
          <w:b w:val="0"/>
          <w:bCs w:val="0"/>
          <w:color w:val="auto"/>
          <w:sz w:val="24"/>
          <w:szCs w:val="24"/>
          <w:highlight w:val="none"/>
        </w:rPr>
      </w:pPr>
      <w:r>
        <w:rPr>
          <w:rStyle w:val="11"/>
          <w:rFonts w:hint="eastAsia" w:asciiTheme="minorEastAsia" w:hAnsiTheme="minorEastAsia" w:cstheme="minorEastAsia"/>
          <w:b/>
          <w:bCs/>
          <w:color w:val="auto"/>
          <w:sz w:val="24"/>
          <w:szCs w:val="24"/>
          <w:highlight w:val="none"/>
          <w:lang w:val="en-US" w:eastAsia="zh-CN"/>
        </w:rPr>
        <w:t>二、</w:t>
      </w:r>
      <w:r>
        <w:rPr>
          <w:rStyle w:val="11"/>
          <w:rFonts w:hint="eastAsia" w:asciiTheme="minorEastAsia" w:hAnsiTheme="minorEastAsia" w:eastAsiaTheme="minorEastAsia" w:cstheme="minorEastAsia"/>
          <w:b/>
          <w:bCs/>
          <w:color w:val="auto"/>
          <w:sz w:val="24"/>
          <w:szCs w:val="24"/>
          <w:highlight w:val="none"/>
        </w:rPr>
        <w:t>中标（成交）信息</w:t>
      </w:r>
      <w:r>
        <w:rPr>
          <w:rFonts w:hint="eastAsia" w:asciiTheme="minorEastAsia" w:hAnsiTheme="minorEastAsia" w:eastAsiaTheme="minorEastAsia" w:cstheme="minorEastAsia"/>
          <w:b/>
          <w:bCs/>
          <w:color w:val="auto"/>
          <w:sz w:val="24"/>
          <w:szCs w:val="24"/>
          <w:highlight w:val="none"/>
        </w:rPr>
        <w:t> </w:t>
      </w:r>
      <w:r>
        <w:rPr>
          <w:rFonts w:hint="eastAsia" w:asciiTheme="minorEastAsia" w:hAnsiTheme="minorEastAsia" w:eastAsiaTheme="minorEastAsia" w:cstheme="minorEastAsia"/>
          <w:b w:val="0"/>
          <w:bCs w:val="0"/>
          <w:color w:val="auto"/>
          <w:sz w:val="24"/>
          <w:szCs w:val="24"/>
          <w:highlight w:val="none"/>
        </w:rPr>
        <w:t>                   </w:t>
      </w:r>
    </w:p>
    <w:p w14:paraId="39AAE40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rPr>
        <w:t>1.中标结果：</w:t>
      </w:r>
      <w:bookmarkStart w:id="0" w:name="_GoBack"/>
      <w:bookmarkEnd w:id="0"/>
      <w:r>
        <w:rPr>
          <w:rFonts w:hint="eastAsia" w:asciiTheme="minorEastAsia" w:hAnsiTheme="minorEastAsia" w:cstheme="minorEastAsia"/>
          <w:b w:val="0"/>
          <w:bCs w:val="0"/>
          <w:color w:val="auto"/>
          <w:sz w:val="24"/>
          <w:szCs w:val="24"/>
          <w:highlight w:val="none"/>
          <w:lang w:val="en-US" w:eastAsia="zh-CN"/>
        </w:rPr>
        <w:t xml:space="preserve"> </w:t>
      </w:r>
    </w:p>
    <w:tbl>
      <w:tblPr>
        <w:tblStyle w:val="9"/>
        <w:tblW w:w="8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2968"/>
        <w:gridCol w:w="2492"/>
        <w:gridCol w:w="2250"/>
      </w:tblGrid>
      <w:tr w14:paraId="7D4B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18" w:type="dxa"/>
            <w:vAlign w:val="center"/>
          </w:tcPr>
          <w:p w14:paraId="57E9A78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Theme="minorEastAsia" w:hAnsiTheme="minorEastAsia" w:eastAsiaTheme="minorEastAsia" w:cstheme="minorEastAsia"/>
                <w:b w:val="0"/>
                <w:bCs w:val="0"/>
                <w:color w:val="auto"/>
                <w:sz w:val="24"/>
                <w:szCs w:val="24"/>
                <w:highlight w:val="none"/>
                <w:vertAlign w:val="baseline"/>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lang w:val="en-US" w:eastAsia="zh-CN" w:bidi="ar"/>
              </w:rPr>
              <w:t>序号</w:t>
            </w:r>
          </w:p>
        </w:tc>
        <w:tc>
          <w:tcPr>
            <w:tcW w:w="2968" w:type="dxa"/>
            <w:vAlign w:val="center"/>
          </w:tcPr>
          <w:p w14:paraId="12D7A5A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Theme="minorEastAsia" w:hAnsiTheme="minorEastAsia" w:eastAsiaTheme="minorEastAsia" w:cstheme="minorEastAsia"/>
                <w:b w:val="0"/>
                <w:bCs w:val="0"/>
                <w:color w:val="auto"/>
                <w:sz w:val="24"/>
                <w:szCs w:val="24"/>
                <w:highlight w:val="none"/>
                <w:vertAlign w:val="baseline"/>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lang w:val="en-US" w:eastAsia="zh-CN" w:bidi="ar"/>
              </w:rPr>
              <w:t>成交金额(</w:t>
            </w:r>
            <w:r>
              <w:rPr>
                <w:rFonts w:hint="eastAsia" w:asciiTheme="minorEastAsia" w:hAnsiTheme="minorEastAsia" w:cstheme="minorEastAsia"/>
                <w:b w:val="0"/>
                <w:bCs w:val="0"/>
                <w:i w:val="0"/>
                <w:iCs w:val="0"/>
                <w:caps w:val="0"/>
                <w:color w:val="auto"/>
                <w:spacing w:val="0"/>
                <w:kern w:val="0"/>
                <w:sz w:val="24"/>
                <w:szCs w:val="24"/>
                <w:highlight w:val="none"/>
                <w:lang w:val="en-US" w:eastAsia="zh-CN" w:bidi="ar"/>
              </w:rPr>
              <w:t>元</w:t>
            </w:r>
            <w:r>
              <w:rPr>
                <w:rFonts w:hint="eastAsia" w:asciiTheme="minorEastAsia" w:hAnsiTheme="minorEastAsia" w:eastAsiaTheme="minorEastAsia" w:cstheme="minorEastAsia"/>
                <w:b w:val="0"/>
                <w:bCs w:val="0"/>
                <w:i w:val="0"/>
                <w:iCs w:val="0"/>
                <w:caps w:val="0"/>
                <w:color w:val="auto"/>
                <w:spacing w:val="0"/>
                <w:kern w:val="0"/>
                <w:sz w:val="24"/>
                <w:szCs w:val="24"/>
                <w:highlight w:val="none"/>
                <w:lang w:val="en-US" w:eastAsia="zh-CN" w:bidi="ar"/>
              </w:rPr>
              <w:t>)</w:t>
            </w:r>
          </w:p>
        </w:tc>
        <w:tc>
          <w:tcPr>
            <w:tcW w:w="2492" w:type="dxa"/>
            <w:vAlign w:val="center"/>
          </w:tcPr>
          <w:p w14:paraId="1E505F1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Theme="minorEastAsia" w:hAnsiTheme="minorEastAsia" w:eastAsiaTheme="minorEastAsia" w:cstheme="minorEastAsia"/>
                <w:b w:val="0"/>
                <w:bCs w:val="0"/>
                <w:color w:val="auto"/>
                <w:sz w:val="24"/>
                <w:szCs w:val="24"/>
                <w:highlight w:val="none"/>
                <w:vertAlign w:val="baseline"/>
              </w:rPr>
            </w:pPr>
            <w:r>
              <w:rPr>
                <w:rFonts w:hint="eastAsia" w:asciiTheme="minorEastAsia" w:hAnsiTheme="minorEastAsia" w:cstheme="minorEastAsia"/>
                <w:b w:val="0"/>
                <w:bCs w:val="0"/>
                <w:i w:val="0"/>
                <w:iCs w:val="0"/>
                <w:caps w:val="0"/>
                <w:color w:val="auto"/>
                <w:spacing w:val="0"/>
                <w:kern w:val="0"/>
                <w:sz w:val="24"/>
                <w:szCs w:val="24"/>
                <w:highlight w:val="none"/>
                <w:lang w:val="en-US" w:eastAsia="zh-CN" w:bidi="ar"/>
              </w:rPr>
              <w:t>成交</w:t>
            </w:r>
            <w:r>
              <w:rPr>
                <w:rFonts w:hint="eastAsia" w:asciiTheme="minorEastAsia" w:hAnsiTheme="minorEastAsia" w:eastAsiaTheme="minorEastAsia" w:cstheme="minorEastAsia"/>
                <w:b w:val="0"/>
                <w:bCs w:val="0"/>
                <w:i w:val="0"/>
                <w:iCs w:val="0"/>
                <w:caps w:val="0"/>
                <w:color w:val="auto"/>
                <w:spacing w:val="0"/>
                <w:kern w:val="0"/>
                <w:sz w:val="24"/>
                <w:szCs w:val="24"/>
                <w:highlight w:val="none"/>
                <w:lang w:val="en-US" w:eastAsia="zh-CN" w:bidi="ar"/>
              </w:rPr>
              <w:t>供应商名称</w:t>
            </w:r>
          </w:p>
        </w:tc>
        <w:tc>
          <w:tcPr>
            <w:tcW w:w="2250" w:type="dxa"/>
            <w:vAlign w:val="center"/>
          </w:tcPr>
          <w:p w14:paraId="66068EF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Theme="minorEastAsia" w:hAnsiTheme="minorEastAsia" w:eastAsiaTheme="minorEastAsia" w:cstheme="minorEastAsia"/>
                <w:b w:val="0"/>
                <w:bCs w:val="0"/>
                <w:color w:val="auto"/>
                <w:sz w:val="24"/>
                <w:szCs w:val="24"/>
                <w:highlight w:val="none"/>
                <w:vertAlign w:val="baseline"/>
              </w:rPr>
            </w:pPr>
            <w:r>
              <w:rPr>
                <w:rFonts w:hint="eastAsia" w:asciiTheme="minorEastAsia" w:hAnsiTheme="minorEastAsia" w:cstheme="minorEastAsia"/>
                <w:b w:val="0"/>
                <w:bCs w:val="0"/>
                <w:i w:val="0"/>
                <w:iCs w:val="0"/>
                <w:caps w:val="0"/>
                <w:color w:val="auto"/>
                <w:spacing w:val="0"/>
                <w:kern w:val="0"/>
                <w:sz w:val="24"/>
                <w:szCs w:val="24"/>
                <w:highlight w:val="none"/>
                <w:lang w:val="en-US" w:eastAsia="zh-CN" w:bidi="ar"/>
              </w:rPr>
              <w:t>成交</w:t>
            </w:r>
            <w:r>
              <w:rPr>
                <w:rFonts w:hint="eastAsia" w:asciiTheme="minorEastAsia" w:hAnsiTheme="minorEastAsia" w:eastAsiaTheme="minorEastAsia" w:cstheme="minorEastAsia"/>
                <w:b w:val="0"/>
                <w:bCs w:val="0"/>
                <w:i w:val="0"/>
                <w:iCs w:val="0"/>
                <w:caps w:val="0"/>
                <w:color w:val="auto"/>
                <w:spacing w:val="0"/>
                <w:kern w:val="0"/>
                <w:sz w:val="24"/>
                <w:szCs w:val="24"/>
                <w:highlight w:val="none"/>
                <w:lang w:val="en-US" w:eastAsia="zh-CN" w:bidi="ar"/>
              </w:rPr>
              <w:t>供应商地址</w:t>
            </w:r>
          </w:p>
        </w:tc>
      </w:tr>
      <w:tr w14:paraId="2E7A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018" w:type="dxa"/>
            <w:vAlign w:val="center"/>
          </w:tcPr>
          <w:p w14:paraId="2FF3D8D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Theme="minorEastAsia" w:hAnsiTheme="minorEastAsia" w:eastAsiaTheme="minorEastAsia" w:cstheme="minorEastAsia"/>
                <w:b w:val="0"/>
                <w:bCs w:val="0"/>
                <w:color w:val="auto"/>
                <w:sz w:val="24"/>
                <w:szCs w:val="24"/>
                <w:highlight w:val="none"/>
                <w:vertAlign w:val="baseline"/>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lang w:val="en-US" w:eastAsia="zh-CN" w:bidi="ar"/>
              </w:rPr>
              <w:t>1</w:t>
            </w:r>
          </w:p>
        </w:tc>
        <w:tc>
          <w:tcPr>
            <w:tcW w:w="2968" w:type="dxa"/>
            <w:shd w:val="clear" w:color="auto" w:fill="auto"/>
            <w:vAlign w:val="center"/>
          </w:tcPr>
          <w:p w14:paraId="4107954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default" w:asciiTheme="minorEastAsia" w:hAnsiTheme="minorEastAsia" w:eastAsiaTheme="minorEastAsia" w:cstheme="minorEastAsia"/>
                <w:b w:val="0"/>
                <w:bCs w:val="0"/>
                <w:i w:val="0"/>
                <w:iCs w:val="0"/>
                <w:caps w:val="0"/>
                <w:color w:val="auto"/>
                <w:spacing w:val="0"/>
                <w:kern w:val="0"/>
                <w:sz w:val="24"/>
                <w:szCs w:val="24"/>
                <w:highlight w:val="none"/>
                <w:shd w:val="clear" w:color="auto" w:fill="auto"/>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highlight w:val="none"/>
                <w:shd w:val="clear" w:color="auto" w:fill="auto"/>
                <w:lang w:val="en-US" w:eastAsia="zh-CN" w:bidi="ar"/>
              </w:rPr>
              <w:t>760000.00</w:t>
            </w:r>
          </w:p>
        </w:tc>
        <w:tc>
          <w:tcPr>
            <w:tcW w:w="2492" w:type="dxa"/>
            <w:shd w:val="clear" w:color="auto" w:fill="auto"/>
            <w:vAlign w:val="center"/>
          </w:tcPr>
          <w:p w14:paraId="334E32D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color="auto" w:fill="auto"/>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color="auto" w:fill="auto"/>
                <w:lang w:val="en-US" w:eastAsia="zh-CN" w:bidi="ar"/>
              </w:rPr>
              <w:t xml:space="preserve"> 梧州市城乡建设规划设计院</w:t>
            </w:r>
          </w:p>
        </w:tc>
        <w:tc>
          <w:tcPr>
            <w:tcW w:w="2250" w:type="dxa"/>
            <w:shd w:val="clear" w:color="auto" w:fill="auto"/>
            <w:vAlign w:val="center"/>
          </w:tcPr>
          <w:p w14:paraId="43649EA1">
            <w:pPr>
              <w:pStyle w:val="13"/>
              <w:keepNext w:val="0"/>
              <w:keepLines w:val="0"/>
              <w:pageBreakBefore w:val="0"/>
              <w:kinsoku/>
              <w:wordWrap/>
              <w:overflowPunct/>
              <w:topLinePunct w:val="0"/>
              <w:bidi w:val="0"/>
              <w:snapToGrid/>
              <w:spacing w:line="360" w:lineRule="auto"/>
              <w:ind w:firstLine="0" w:firstLineChars="0"/>
              <w:jc w:val="center"/>
              <w:textAlignment w:val="auto"/>
              <w:rPr>
                <w:rFonts w:hint="default" w:asciiTheme="minorEastAsia" w:hAnsiTheme="minorEastAsia" w:eastAsiaTheme="minorEastAsia" w:cstheme="minorEastAsia"/>
                <w:b w:val="0"/>
                <w:bCs w:val="0"/>
                <w:i w:val="0"/>
                <w:iCs w:val="0"/>
                <w:caps w:val="0"/>
                <w:color w:val="auto"/>
                <w:spacing w:val="0"/>
                <w:kern w:val="0"/>
                <w:sz w:val="24"/>
                <w:szCs w:val="24"/>
                <w:highlight w:val="none"/>
                <w:shd w:val="clear" w:color="auto" w:fill="auto"/>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color="auto" w:fill="auto"/>
                <w:lang w:val="en-US" w:eastAsia="zh-CN" w:bidi="ar"/>
              </w:rPr>
              <w:t>梧州市万秀区新兴一路196号</w:t>
            </w:r>
          </w:p>
        </w:tc>
      </w:tr>
    </w:tbl>
    <w:p w14:paraId="078D4E1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b w:val="0"/>
          <w:bCs w:val="0"/>
          <w:color w:val="auto"/>
          <w:sz w:val="24"/>
          <w:szCs w:val="24"/>
          <w:highlight w:val="none"/>
        </w:rPr>
      </w:pPr>
    </w:p>
    <w:p w14:paraId="1CB7E07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2.废标结果:  </w:t>
      </w:r>
      <w:r>
        <w:rPr>
          <w:rStyle w:val="12"/>
          <w:rFonts w:hint="eastAsia" w:asciiTheme="minorEastAsia" w:hAnsiTheme="minorEastAsia" w:eastAsiaTheme="minorEastAsia" w:cstheme="minorEastAsia"/>
          <w:b w:val="0"/>
          <w:bCs w:val="0"/>
          <w:color w:val="auto"/>
          <w:sz w:val="24"/>
          <w:szCs w:val="24"/>
          <w:highlight w:val="none"/>
        </w:rPr>
        <w:t>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954"/>
        <w:gridCol w:w="2971"/>
        <w:gridCol w:w="2528"/>
        <w:gridCol w:w="2153"/>
      </w:tblGrid>
      <w:tr w14:paraId="541B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554" w:type="pct"/>
            <w:shd w:val="clear" w:color="auto" w:fill="auto"/>
            <w:tcMar>
              <w:top w:w="75" w:type="dxa"/>
              <w:left w:w="150" w:type="dxa"/>
              <w:bottom w:w="75" w:type="dxa"/>
              <w:right w:w="150" w:type="dxa"/>
            </w:tcMar>
            <w:vAlign w:val="center"/>
          </w:tcPr>
          <w:p w14:paraId="317ECD6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firstLine="0" w:firstLineChars="0"/>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序号</w:t>
            </w:r>
          </w:p>
        </w:tc>
        <w:tc>
          <w:tcPr>
            <w:tcW w:w="1726" w:type="pct"/>
            <w:shd w:val="clear" w:color="auto" w:fill="auto"/>
            <w:tcMar>
              <w:top w:w="75" w:type="dxa"/>
              <w:left w:w="150" w:type="dxa"/>
              <w:bottom w:w="75" w:type="dxa"/>
              <w:right w:w="150" w:type="dxa"/>
            </w:tcMar>
            <w:vAlign w:val="center"/>
          </w:tcPr>
          <w:p w14:paraId="6AE39F1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firstLine="0" w:firstLineChars="0"/>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标项名称</w:t>
            </w:r>
          </w:p>
        </w:tc>
        <w:tc>
          <w:tcPr>
            <w:tcW w:w="1468" w:type="pct"/>
            <w:shd w:val="clear" w:color="auto" w:fill="auto"/>
            <w:tcMar>
              <w:top w:w="75" w:type="dxa"/>
              <w:left w:w="150" w:type="dxa"/>
              <w:bottom w:w="75" w:type="dxa"/>
              <w:right w:w="150" w:type="dxa"/>
            </w:tcMar>
            <w:vAlign w:val="center"/>
          </w:tcPr>
          <w:p w14:paraId="2200DA3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firstLine="0" w:firstLineChars="0"/>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废标理由</w:t>
            </w:r>
          </w:p>
        </w:tc>
        <w:tc>
          <w:tcPr>
            <w:tcW w:w="1250" w:type="pct"/>
            <w:shd w:val="clear" w:color="auto" w:fill="auto"/>
            <w:tcMar>
              <w:top w:w="75" w:type="dxa"/>
              <w:left w:w="150" w:type="dxa"/>
              <w:bottom w:w="75" w:type="dxa"/>
              <w:right w:w="150" w:type="dxa"/>
            </w:tcMar>
            <w:vAlign w:val="center"/>
          </w:tcPr>
          <w:p w14:paraId="2D04E37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firstLine="0" w:firstLineChars="0"/>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其他事项</w:t>
            </w:r>
          </w:p>
        </w:tc>
      </w:tr>
      <w:tr w14:paraId="5347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554" w:type="pct"/>
            <w:shd w:val="clear" w:color="auto" w:fill="auto"/>
            <w:tcMar>
              <w:top w:w="75" w:type="dxa"/>
              <w:left w:w="150" w:type="dxa"/>
              <w:bottom w:w="75" w:type="dxa"/>
              <w:right w:w="150" w:type="dxa"/>
            </w:tcMar>
            <w:vAlign w:val="center"/>
          </w:tcPr>
          <w:p w14:paraId="692D010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w:t>
            </w:r>
          </w:p>
        </w:tc>
        <w:tc>
          <w:tcPr>
            <w:tcW w:w="1726" w:type="pct"/>
            <w:shd w:val="clear" w:color="auto" w:fill="auto"/>
            <w:tcMar>
              <w:top w:w="75" w:type="dxa"/>
              <w:left w:w="150" w:type="dxa"/>
              <w:bottom w:w="75" w:type="dxa"/>
              <w:right w:w="150" w:type="dxa"/>
            </w:tcMar>
            <w:vAlign w:val="center"/>
          </w:tcPr>
          <w:p w14:paraId="735D956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w:t>
            </w:r>
          </w:p>
        </w:tc>
        <w:tc>
          <w:tcPr>
            <w:tcW w:w="1468" w:type="pct"/>
            <w:shd w:val="clear" w:color="auto" w:fill="auto"/>
            <w:tcMar>
              <w:top w:w="75" w:type="dxa"/>
              <w:left w:w="150" w:type="dxa"/>
              <w:bottom w:w="75" w:type="dxa"/>
              <w:right w:w="150" w:type="dxa"/>
            </w:tcMar>
            <w:vAlign w:val="center"/>
          </w:tcPr>
          <w:p w14:paraId="451DC9A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w:t>
            </w:r>
          </w:p>
        </w:tc>
        <w:tc>
          <w:tcPr>
            <w:tcW w:w="1250" w:type="pct"/>
            <w:shd w:val="clear" w:color="auto" w:fill="auto"/>
            <w:tcMar>
              <w:top w:w="75" w:type="dxa"/>
              <w:left w:w="150" w:type="dxa"/>
              <w:bottom w:w="75" w:type="dxa"/>
              <w:right w:w="150" w:type="dxa"/>
            </w:tcMar>
            <w:vAlign w:val="center"/>
          </w:tcPr>
          <w:p w14:paraId="446347E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w:t>
            </w:r>
          </w:p>
        </w:tc>
      </w:tr>
    </w:tbl>
    <w:p w14:paraId="4BE8A2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Theme="minorEastAsia" w:hAnsiTheme="minorEastAsia" w:cstheme="minorEastAsia"/>
          <w:b w:val="0"/>
          <w:bCs w:val="0"/>
          <w:color w:val="auto"/>
          <w:kern w:val="0"/>
          <w:sz w:val="24"/>
          <w:szCs w:val="24"/>
          <w:highlight w:val="none"/>
          <w:lang w:val="en-US" w:eastAsia="zh-CN" w:bidi="ar"/>
        </w:rPr>
      </w:pPr>
    </w:p>
    <w:p w14:paraId="491C05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cstheme="minorEastAsia"/>
          <w:b w:val="0"/>
          <w:bCs w:val="0"/>
          <w:color w:val="auto"/>
          <w:kern w:val="0"/>
          <w:sz w:val="24"/>
          <w:szCs w:val="24"/>
          <w:highlight w:val="none"/>
          <w:lang w:val="en-US" w:eastAsia="zh-CN" w:bidi="ar"/>
        </w:rPr>
        <w:t>三、</w:t>
      </w:r>
      <w:r>
        <w:rPr>
          <w:rStyle w:val="11"/>
          <w:rFonts w:hint="eastAsia" w:asciiTheme="minorEastAsia" w:hAnsiTheme="minorEastAsia" w:eastAsiaTheme="minorEastAsia" w:cstheme="minorEastAsia"/>
          <w:b/>
          <w:bCs/>
          <w:color w:val="auto"/>
          <w:sz w:val="24"/>
          <w:szCs w:val="24"/>
          <w:highlight w:val="none"/>
        </w:rPr>
        <w:t>主要标的信息</w:t>
      </w:r>
      <w:r>
        <w:rPr>
          <w:rFonts w:hint="eastAsia" w:asciiTheme="minorEastAsia" w:hAnsiTheme="minorEastAsia" w:eastAsiaTheme="minorEastAsia" w:cstheme="minorEastAsia"/>
          <w:b/>
          <w:bCs/>
          <w:color w:val="auto"/>
          <w:sz w:val="24"/>
          <w:szCs w:val="24"/>
          <w:highlight w:val="none"/>
        </w:rPr>
        <w:t xml:space="preserve">   </w:t>
      </w:r>
      <w:r>
        <w:rPr>
          <w:rFonts w:hint="eastAsia" w:asciiTheme="minorEastAsia" w:hAnsiTheme="minorEastAsia" w:eastAsiaTheme="minorEastAsia" w:cstheme="minorEastAsia"/>
          <w:b w:val="0"/>
          <w:bCs w:val="0"/>
          <w:color w:val="auto"/>
          <w:sz w:val="24"/>
          <w:szCs w:val="24"/>
          <w:highlight w:val="none"/>
        </w:rPr>
        <w:t>                 </w:t>
      </w:r>
    </w:p>
    <w:p w14:paraId="3945C69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cstheme="minorEastAsia"/>
          <w:b w:val="0"/>
          <w:bCs w:val="0"/>
          <w:color w:val="auto"/>
          <w:sz w:val="24"/>
          <w:szCs w:val="24"/>
          <w:highlight w:val="none"/>
          <w:lang w:val="en-US" w:eastAsia="zh-CN"/>
        </w:rPr>
        <w:t>服务类</w:t>
      </w:r>
      <w:r>
        <w:rPr>
          <w:rFonts w:hint="eastAsia" w:asciiTheme="minorEastAsia" w:hAnsiTheme="minorEastAsia" w:eastAsiaTheme="minorEastAsia" w:cstheme="minorEastAsia"/>
          <w:b w:val="0"/>
          <w:bCs w:val="0"/>
          <w:color w:val="auto"/>
          <w:sz w:val="24"/>
          <w:szCs w:val="24"/>
          <w:highlight w:val="none"/>
        </w:rPr>
        <w:t>类主要标的信息：</w:t>
      </w:r>
    </w:p>
    <w:tbl>
      <w:tblPr>
        <w:tblStyle w:val="8"/>
        <w:tblpPr w:leftFromText="180" w:rightFromText="180" w:vertAnchor="text" w:horzAnchor="page" w:tblpXSpec="center" w:tblpY="165"/>
        <w:tblOverlap w:val="never"/>
        <w:tblW w:w="51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781"/>
        <w:gridCol w:w="2102"/>
        <w:gridCol w:w="3000"/>
        <w:gridCol w:w="1303"/>
        <w:gridCol w:w="1594"/>
      </w:tblGrid>
      <w:tr w14:paraId="4D8FA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44" w:type="pct"/>
            <w:shd w:val="clear" w:color="auto" w:fill="auto"/>
            <w:tcMar>
              <w:top w:w="75" w:type="dxa"/>
              <w:left w:w="150" w:type="dxa"/>
              <w:bottom w:w="75" w:type="dxa"/>
              <w:right w:w="150" w:type="dxa"/>
            </w:tcMar>
            <w:vAlign w:val="center"/>
          </w:tcPr>
          <w:p w14:paraId="65394DF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序号</w:t>
            </w:r>
          </w:p>
        </w:tc>
        <w:tc>
          <w:tcPr>
            <w:tcW w:w="1197" w:type="pct"/>
            <w:shd w:val="clear" w:color="auto" w:fill="auto"/>
            <w:tcMar>
              <w:top w:w="75" w:type="dxa"/>
              <w:left w:w="150" w:type="dxa"/>
              <w:bottom w:w="75" w:type="dxa"/>
              <w:right w:w="150" w:type="dxa"/>
            </w:tcMar>
            <w:vAlign w:val="center"/>
          </w:tcPr>
          <w:p w14:paraId="3EDD2E4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标的名称</w:t>
            </w:r>
          </w:p>
        </w:tc>
        <w:tc>
          <w:tcPr>
            <w:tcW w:w="1708" w:type="pct"/>
            <w:shd w:val="clear" w:color="auto" w:fill="auto"/>
            <w:tcMar>
              <w:top w:w="75" w:type="dxa"/>
              <w:left w:w="150" w:type="dxa"/>
              <w:bottom w:w="75" w:type="dxa"/>
              <w:right w:w="150" w:type="dxa"/>
            </w:tcMar>
            <w:vAlign w:val="center"/>
          </w:tcPr>
          <w:p w14:paraId="59CDAAF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服务范围</w:t>
            </w:r>
          </w:p>
        </w:tc>
        <w:tc>
          <w:tcPr>
            <w:tcW w:w="742" w:type="pct"/>
            <w:shd w:val="clear" w:color="auto" w:fill="auto"/>
            <w:tcMar>
              <w:top w:w="75" w:type="dxa"/>
              <w:left w:w="150" w:type="dxa"/>
              <w:bottom w:w="75" w:type="dxa"/>
              <w:right w:w="150" w:type="dxa"/>
            </w:tcMar>
            <w:vAlign w:val="center"/>
          </w:tcPr>
          <w:p w14:paraId="3DF01AD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服务要求</w:t>
            </w:r>
          </w:p>
        </w:tc>
        <w:tc>
          <w:tcPr>
            <w:tcW w:w="907" w:type="pct"/>
            <w:shd w:val="clear" w:color="auto" w:fill="auto"/>
            <w:tcMar>
              <w:top w:w="75" w:type="dxa"/>
              <w:left w:w="150" w:type="dxa"/>
              <w:bottom w:w="75" w:type="dxa"/>
              <w:right w:w="150" w:type="dxa"/>
            </w:tcMar>
            <w:vAlign w:val="center"/>
          </w:tcPr>
          <w:p w14:paraId="6B00802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cstheme="minorEastAsia"/>
                <w:b w:val="0"/>
                <w:bCs w:val="0"/>
                <w:color w:val="auto"/>
                <w:kern w:val="0"/>
                <w:sz w:val="24"/>
                <w:szCs w:val="24"/>
                <w:highlight w:val="none"/>
                <w:lang w:val="en-US" w:eastAsia="zh-CN" w:bidi="ar"/>
              </w:rPr>
              <w:t>服务时间</w:t>
            </w:r>
          </w:p>
        </w:tc>
      </w:tr>
      <w:tr w14:paraId="6429C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44" w:type="pct"/>
            <w:shd w:val="clear" w:color="auto" w:fill="auto"/>
            <w:tcMar>
              <w:top w:w="75" w:type="dxa"/>
              <w:left w:w="150" w:type="dxa"/>
              <w:bottom w:w="75" w:type="dxa"/>
              <w:right w:w="150" w:type="dxa"/>
            </w:tcMar>
            <w:vAlign w:val="center"/>
          </w:tcPr>
          <w:p w14:paraId="6DB58FD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1</w:t>
            </w:r>
          </w:p>
        </w:tc>
        <w:tc>
          <w:tcPr>
            <w:tcW w:w="1197" w:type="pct"/>
            <w:shd w:val="clear" w:color="auto" w:fill="auto"/>
            <w:tcMar>
              <w:top w:w="75" w:type="dxa"/>
              <w:left w:w="150" w:type="dxa"/>
              <w:bottom w:w="75" w:type="dxa"/>
              <w:right w:w="150" w:type="dxa"/>
            </w:tcMar>
            <w:vAlign w:val="center"/>
          </w:tcPr>
          <w:p w14:paraId="32D2E17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梧州市振兴小学新校区建设工程监理服务</w:t>
            </w:r>
          </w:p>
        </w:tc>
        <w:tc>
          <w:tcPr>
            <w:tcW w:w="1708" w:type="pct"/>
            <w:shd w:val="clear" w:color="auto" w:fill="auto"/>
            <w:tcMar>
              <w:top w:w="75" w:type="dxa"/>
              <w:left w:w="150" w:type="dxa"/>
              <w:bottom w:w="75" w:type="dxa"/>
              <w:right w:w="150" w:type="dxa"/>
            </w:tcMar>
            <w:vAlign w:val="center"/>
          </w:tcPr>
          <w:p w14:paraId="37E8AEE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highlight w:val="none"/>
                <w:lang w:eastAsia="zh-CN"/>
              </w:rPr>
              <w:t>对梧州市振兴小学新校区建设工程项目全过程质量监督管理全过程服务。主要建设内容：项目占地面积11623平方米，拟新建校舍建筑面积11844平方米，运动场地2620平方米，以及围墙、挡土墙、室外排水等其他配套设施。</w:t>
            </w:r>
          </w:p>
        </w:tc>
        <w:tc>
          <w:tcPr>
            <w:tcW w:w="742" w:type="pct"/>
            <w:shd w:val="clear" w:color="auto" w:fill="auto"/>
            <w:tcMar>
              <w:top w:w="75" w:type="dxa"/>
              <w:left w:w="150" w:type="dxa"/>
              <w:bottom w:w="75" w:type="dxa"/>
              <w:right w:w="150" w:type="dxa"/>
            </w:tcMar>
            <w:vAlign w:val="center"/>
          </w:tcPr>
          <w:p w14:paraId="62D55E5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详见竞争性磋商文件</w:t>
            </w:r>
          </w:p>
        </w:tc>
        <w:tc>
          <w:tcPr>
            <w:tcW w:w="907" w:type="pct"/>
            <w:shd w:val="clear" w:color="auto" w:fill="FFFFFF" w:themeFill="background1"/>
            <w:tcMar>
              <w:top w:w="75" w:type="dxa"/>
              <w:left w:w="150" w:type="dxa"/>
              <w:bottom w:w="75" w:type="dxa"/>
              <w:right w:w="150" w:type="dxa"/>
            </w:tcMar>
            <w:vAlign w:val="center"/>
          </w:tcPr>
          <w:p w14:paraId="2E998FE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宋体" w:hAnsi="宋体" w:cs="宋体"/>
                <w:bCs/>
                <w:szCs w:val="22"/>
                <w:highlight w:val="none"/>
              </w:rPr>
              <w:t>施工阶段及工程缺陷责任期阶段监理</w:t>
            </w:r>
            <w:r>
              <w:rPr>
                <w:rFonts w:hint="eastAsia" w:ascii="宋体" w:hAnsi="宋体" w:cs="宋体"/>
                <w:szCs w:val="21"/>
                <w:highlight w:val="none"/>
              </w:rPr>
              <w:t>，其中施工阶段监理服务期540日历天。</w:t>
            </w:r>
          </w:p>
        </w:tc>
      </w:tr>
    </w:tbl>
    <w:p w14:paraId="1B656EAC">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Style w:val="11"/>
          <w:rFonts w:hint="eastAsia" w:asciiTheme="minorEastAsia" w:hAnsiTheme="minorEastAsia" w:cstheme="minorEastAsia"/>
          <w:b/>
          <w:bCs/>
          <w:color w:val="auto"/>
          <w:sz w:val="24"/>
          <w:szCs w:val="24"/>
          <w:highlight w:val="none"/>
          <w:lang w:val="en-US" w:eastAsia="zh-CN"/>
        </w:rPr>
      </w:pPr>
    </w:p>
    <w:p w14:paraId="01D4CA30">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2" w:firstLineChars="200"/>
        <w:jc w:val="both"/>
        <w:textAlignment w:val="auto"/>
        <w:rPr>
          <w:rFonts w:hint="eastAsia" w:asciiTheme="minorEastAsia" w:hAnsiTheme="minorEastAsia" w:eastAsiaTheme="minorEastAsia" w:cstheme="minorEastAsia"/>
          <w:b w:val="0"/>
          <w:bCs w:val="0"/>
          <w:color w:val="auto"/>
          <w:sz w:val="24"/>
          <w:szCs w:val="24"/>
          <w:highlight w:val="none"/>
        </w:rPr>
      </w:pPr>
      <w:r>
        <w:rPr>
          <w:rStyle w:val="11"/>
          <w:rFonts w:hint="eastAsia" w:asciiTheme="minorEastAsia" w:hAnsiTheme="minorEastAsia" w:cstheme="minorEastAsia"/>
          <w:b/>
          <w:bCs/>
          <w:color w:val="auto"/>
          <w:sz w:val="24"/>
          <w:szCs w:val="24"/>
          <w:highlight w:val="none"/>
          <w:lang w:val="en-US" w:eastAsia="zh-CN"/>
        </w:rPr>
        <w:t>四、</w:t>
      </w:r>
      <w:r>
        <w:rPr>
          <w:rStyle w:val="11"/>
          <w:rFonts w:hint="eastAsia" w:asciiTheme="minorEastAsia" w:hAnsiTheme="minorEastAsia" w:eastAsiaTheme="minorEastAsia" w:cstheme="minorEastAsia"/>
          <w:b/>
          <w:bCs/>
          <w:color w:val="auto"/>
          <w:sz w:val="24"/>
          <w:szCs w:val="24"/>
          <w:highlight w:val="none"/>
        </w:rPr>
        <w:t>评审专家（单一来源采购人员）名单：</w:t>
      </w:r>
      <w:r>
        <w:rPr>
          <w:rFonts w:hint="eastAsia" w:asciiTheme="minorEastAsia" w:hAnsiTheme="minorEastAsia" w:eastAsiaTheme="minorEastAsia" w:cstheme="minorEastAsia"/>
          <w:b w:val="0"/>
          <w:bCs w:val="0"/>
          <w:color w:val="auto"/>
          <w:sz w:val="24"/>
          <w:szCs w:val="24"/>
          <w:highlight w:val="none"/>
        </w:rPr>
        <w:t>    </w:t>
      </w:r>
    </w:p>
    <w:p w14:paraId="1060A36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cstheme="minorEastAsia"/>
          <w:b w:val="0"/>
          <w:bCs w:val="0"/>
          <w:color w:val="auto"/>
          <w:sz w:val="24"/>
          <w:szCs w:val="24"/>
          <w:highlight w:val="none"/>
          <w:lang w:val="en-US" w:eastAsia="zh-CN"/>
        </w:rPr>
        <w:t>（评委组长）江国华、严炳全、李皓（业主评委）</w:t>
      </w:r>
      <w:r>
        <w:rPr>
          <w:rFonts w:hint="eastAsia" w:asciiTheme="minorEastAsia" w:hAnsiTheme="minorEastAsia" w:eastAsiaTheme="minorEastAsia" w:cstheme="minorEastAsia"/>
          <w:b w:val="0"/>
          <w:bCs w:val="0"/>
          <w:color w:val="E54C5E" w:themeColor="accent6"/>
          <w:sz w:val="24"/>
          <w:szCs w:val="24"/>
          <w:highlight w:val="none"/>
          <w14:textFill>
            <w14:solidFill>
              <w14:schemeClr w14:val="accent6"/>
            </w14:solidFill>
          </w14:textFill>
        </w:rPr>
        <w:t> </w:t>
      </w:r>
      <w:r>
        <w:rPr>
          <w:rFonts w:hint="eastAsia" w:asciiTheme="minorEastAsia" w:hAnsiTheme="minorEastAsia" w:eastAsiaTheme="minorEastAsia" w:cstheme="minorEastAsia"/>
          <w:b w:val="0"/>
          <w:bCs w:val="0"/>
          <w:color w:val="auto"/>
          <w:sz w:val="24"/>
          <w:szCs w:val="24"/>
          <w:highlight w:val="none"/>
        </w:rPr>
        <w:t xml:space="preserve">            </w:t>
      </w:r>
    </w:p>
    <w:p w14:paraId="5199713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firstLine="482" w:firstLineChars="200"/>
        <w:jc w:val="both"/>
        <w:textAlignment w:val="auto"/>
        <w:rPr>
          <w:rFonts w:hint="eastAsia" w:asciiTheme="minorEastAsia" w:hAnsiTheme="minorEastAsia" w:eastAsiaTheme="minorEastAsia" w:cstheme="minorEastAsia"/>
          <w:b w:val="0"/>
          <w:bCs w:val="0"/>
          <w:color w:val="FF0000"/>
          <w:sz w:val="24"/>
          <w:szCs w:val="24"/>
          <w:highlight w:val="none"/>
        </w:rPr>
      </w:pPr>
      <w:r>
        <w:rPr>
          <w:rStyle w:val="11"/>
          <w:rFonts w:hint="eastAsia" w:asciiTheme="minorEastAsia" w:hAnsiTheme="minorEastAsia" w:cstheme="minorEastAsia"/>
          <w:b/>
          <w:bCs/>
          <w:color w:val="auto"/>
          <w:sz w:val="24"/>
          <w:szCs w:val="24"/>
          <w:highlight w:val="none"/>
          <w:lang w:val="en-US" w:eastAsia="zh-CN"/>
        </w:rPr>
        <w:t>五</w:t>
      </w:r>
      <w:r>
        <w:rPr>
          <w:rStyle w:val="11"/>
          <w:rFonts w:hint="eastAsia" w:asciiTheme="minorEastAsia" w:hAnsiTheme="minorEastAsia" w:eastAsiaTheme="minorEastAsia" w:cstheme="minorEastAsia"/>
          <w:b/>
          <w:bCs/>
          <w:color w:val="auto"/>
          <w:sz w:val="24"/>
          <w:szCs w:val="24"/>
          <w:highlight w:val="none"/>
        </w:rPr>
        <w:t>、代理服务收费标准及金额：</w:t>
      </w:r>
      <w:r>
        <w:rPr>
          <w:rFonts w:hint="eastAsia" w:asciiTheme="minorEastAsia" w:hAnsiTheme="minorEastAsia" w:eastAsiaTheme="minorEastAsia" w:cstheme="minorEastAsia"/>
          <w:b/>
          <w:bCs/>
          <w:color w:val="auto"/>
          <w:sz w:val="24"/>
          <w:szCs w:val="24"/>
          <w:highlight w:val="none"/>
        </w:rPr>
        <w:t> </w:t>
      </w:r>
      <w:r>
        <w:rPr>
          <w:rFonts w:hint="eastAsia" w:asciiTheme="minorEastAsia" w:hAnsiTheme="minorEastAsia" w:eastAsiaTheme="minorEastAsia" w:cstheme="minorEastAsia"/>
          <w:b/>
          <w:bCs/>
          <w:color w:val="FF0000"/>
          <w:sz w:val="24"/>
          <w:szCs w:val="24"/>
          <w:highlight w:val="none"/>
        </w:rPr>
        <w:t xml:space="preserve">      </w:t>
      </w:r>
      <w:r>
        <w:rPr>
          <w:rFonts w:hint="eastAsia" w:asciiTheme="minorEastAsia" w:hAnsiTheme="minorEastAsia" w:eastAsiaTheme="minorEastAsia" w:cstheme="minorEastAsia"/>
          <w:b w:val="0"/>
          <w:bCs w:val="0"/>
          <w:color w:val="FF0000"/>
          <w:sz w:val="24"/>
          <w:szCs w:val="24"/>
          <w:highlight w:val="none"/>
        </w:rPr>
        <w:t xml:space="preserve">          </w:t>
      </w:r>
    </w:p>
    <w:p w14:paraId="48FCDD2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b w:val="0"/>
          <w:bCs w:val="0"/>
          <w:color w:val="FF0000"/>
          <w:sz w:val="24"/>
          <w:szCs w:val="24"/>
          <w:highlight w:val="none"/>
        </w:rPr>
      </w:pPr>
      <w:r>
        <w:rPr>
          <w:rFonts w:hint="eastAsia" w:asciiTheme="minorEastAsia" w:hAnsiTheme="minorEastAsia" w:eastAsiaTheme="minorEastAsia" w:cstheme="minorEastAsia"/>
          <w:b w:val="0"/>
          <w:bCs w:val="0"/>
          <w:color w:val="auto"/>
          <w:sz w:val="24"/>
          <w:szCs w:val="24"/>
          <w:highlight w:val="none"/>
        </w:rPr>
        <w:t>1.代理服务收费标准：</w:t>
      </w:r>
      <w:r>
        <w:rPr>
          <w:rStyle w:val="12"/>
          <w:rFonts w:hint="eastAsia" w:asciiTheme="minorEastAsia" w:hAnsiTheme="minorEastAsia" w:eastAsiaTheme="minorEastAsia" w:cstheme="minorEastAsia"/>
          <w:b w:val="0"/>
          <w:bCs w:val="0"/>
          <w:color w:val="auto"/>
          <w:sz w:val="24"/>
          <w:szCs w:val="24"/>
          <w:highlight w:val="none"/>
        </w:rPr>
        <w:t>本项目采购代理服务费根据国家发展计划委员会文件《计价格〔2002〕1980号》的规定收费标准（</w:t>
      </w:r>
      <w:r>
        <w:rPr>
          <w:rStyle w:val="12"/>
          <w:rFonts w:hint="eastAsia" w:asciiTheme="minorEastAsia" w:hAnsiTheme="minorEastAsia" w:cstheme="minorEastAsia"/>
          <w:b w:val="0"/>
          <w:bCs w:val="0"/>
          <w:color w:val="auto"/>
          <w:sz w:val="24"/>
          <w:szCs w:val="24"/>
          <w:highlight w:val="none"/>
          <w:lang w:val="en-US" w:eastAsia="zh-CN"/>
        </w:rPr>
        <w:t>服务</w:t>
      </w:r>
      <w:r>
        <w:rPr>
          <w:rStyle w:val="12"/>
          <w:rFonts w:hint="eastAsia" w:asciiTheme="minorEastAsia" w:hAnsiTheme="minorEastAsia" w:eastAsiaTheme="minorEastAsia" w:cstheme="minorEastAsia"/>
          <w:b w:val="0"/>
          <w:bCs w:val="0"/>
          <w:color w:val="auto"/>
          <w:sz w:val="24"/>
          <w:szCs w:val="24"/>
          <w:highlight w:val="none"/>
        </w:rPr>
        <w:t>类）成交供应商收取。</w:t>
      </w:r>
      <w:r>
        <w:rPr>
          <w:rFonts w:hint="eastAsia" w:asciiTheme="minorEastAsia" w:hAnsiTheme="minorEastAsia" w:eastAsiaTheme="minorEastAsia" w:cstheme="minorEastAsia"/>
          <w:b w:val="0"/>
          <w:bCs w:val="0"/>
          <w:color w:val="FF0000"/>
          <w:sz w:val="24"/>
          <w:szCs w:val="24"/>
          <w:highlight w:val="none"/>
        </w:rPr>
        <w:t>                       </w:t>
      </w:r>
    </w:p>
    <w:p w14:paraId="1F101FB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Style w:val="12"/>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rPr>
        <w:t>2.代理服务收费金额（元）：</w:t>
      </w:r>
      <w:r>
        <w:rPr>
          <w:rStyle w:val="12"/>
          <w:rFonts w:hint="default"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cstheme="minorEastAsia"/>
          <w:b w:val="0"/>
          <w:bCs w:val="0"/>
          <w:color w:val="auto"/>
          <w:sz w:val="24"/>
          <w:szCs w:val="24"/>
          <w:highlight w:val="none"/>
          <w:lang w:val="en-US" w:eastAsia="zh-CN"/>
        </w:rPr>
        <w:t>11400</w:t>
      </w:r>
      <w:r>
        <w:rPr>
          <w:rStyle w:val="12"/>
          <w:rFonts w:hint="eastAsia" w:asciiTheme="minorEastAsia" w:hAnsiTheme="minorEastAsia" w:cstheme="minorEastAsia"/>
          <w:b w:val="0"/>
          <w:bCs w:val="0"/>
          <w:color w:val="auto"/>
          <w:sz w:val="24"/>
          <w:szCs w:val="24"/>
          <w:highlight w:val="none"/>
          <w:lang w:val="en-US" w:eastAsia="zh-CN"/>
        </w:rPr>
        <w:t>元</w:t>
      </w:r>
      <w:r>
        <w:rPr>
          <w:rStyle w:val="12"/>
          <w:rFonts w:hint="eastAsia" w:asciiTheme="minorEastAsia" w:hAnsiTheme="minorEastAsia" w:cstheme="minorEastAsia"/>
          <w:b w:val="0"/>
          <w:bCs w:val="0"/>
          <w:color w:val="FF0000"/>
          <w:sz w:val="24"/>
          <w:szCs w:val="24"/>
          <w:highlight w:val="none"/>
          <w:lang w:val="en-US" w:eastAsia="zh-CN"/>
        </w:rPr>
        <w:t xml:space="preserve"> </w:t>
      </w:r>
    </w:p>
    <w:p w14:paraId="2256C67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firstLine="482" w:firstLineChars="200"/>
        <w:jc w:val="both"/>
        <w:textAlignment w:val="auto"/>
        <w:rPr>
          <w:rFonts w:hint="eastAsia" w:asciiTheme="minorEastAsia" w:hAnsiTheme="minorEastAsia" w:eastAsiaTheme="minorEastAsia" w:cstheme="minorEastAsia"/>
          <w:b w:val="0"/>
          <w:bCs w:val="0"/>
          <w:color w:val="auto"/>
          <w:sz w:val="24"/>
          <w:szCs w:val="24"/>
          <w:highlight w:val="none"/>
        </w:rPr>
      </w:pPr>
      <w:r>
        <w:rPr>
          <w:rStyle w:val="11"/>
          <w:rFonts w:hint="eastAsia" w:asciiTheme="minorEastAsia" w:hAnsiTheme="minorEastAsia" w:cstheme="minorEastAsia"/>
          <w:b/>
          <w:bCs/>
          <w:color w:val="auto"/>
          <w:sz w:val="24"/>
          <w:szCs w:val="24"/>
          <w:highlight w:val="none"/>
          <w:lang w:val="en-US" w:eastAsia="zh-CN"/>
        </w:rPr>
        <w:t>六</w:t>
      </w:r>
      <w:r>
        <w:rPr>
          <w:rStyle w:val="11"/>
          <w:rFonts w:hint="eastAsia" w:asciiTheme="minorEastAsia" w:hAnsiTheme="minorEastAsia" w:eastAsiaTheme="minorEastAsia" w:cstheme="minorEastAsia"/>
          <w:b/>
          <w:bCs/>
          <w:color w:val="auto"/>
          <w:sz w:val="24"/>
          <w:szCs w:val="24"/>
          <w:highlight w:val="none"/>
        </w:rPr>
        <w:t>、公告期限</w:t>
      </w:r>
      <w:r>
        <w:rPr>
          <w:rFonts w:hint="eastAsia" w:asciiTheme="minorEastAsia" w:hAnsiTheme="minorEastAsia" w:eastAsiaTheme="minorEastAsia" w:cstheme="minorEastAsia"/>
          <w:b w:val="0"/>
          <w:bCs w:val="0"/>
          <w:color w:val="auto"/>
          <w:sz w:val="24"/>
          <w:szCs w:val="24"/>
          <w:highlight w:val="none"/>
        </w:rPr>
        <w:t>                    </w:t>
      </w:r>
    </w:p>
    <w:p w14:paraId="1B1C4B0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自本公告发布之日起5个工作日。。                    </w:t>
      </w:r>
    </w:p>
    <w:p w14:paraId="705F12C4">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firstLine="482" w:firstLineChars="200"/>
        <w:jc w:val="both"/>
        <w:textAlignment w:val="auto"/>
        <w:rPr>
          <w:rStyle w:val="11"/>
          <w:rFonts w:hint="eastAsia" w:asciiTheme="minorEastAsia" w:hAnsiTheme="minorEastAsia" w:eastAsiaTheme="minorEastAsia" w:cstheme="minorEastAsia"/>
          <w:b/>
          <w:bCs/>
          <w:color w:val="auto"/>
          <w:sz w:val="24"/>
          <w:szCs w:val="24"/>
          <w:highlight w:val="none"/>
        </w:rPr>
      </w:pPr>
      <w:r>
        <w:rPr>
          <w:rStyle w:val="11"/>
          <w:rFonts w:hint="eastAsia" w:asciiTheme="minorEastAsia" w:hAnsiTheme="minorEastAsia" w:eastAsiaTheme="minorEastAsia" w:cstheme="minorEastAsia"/>
          <w:b/>
          <w:bCs/>
          <w:color w:val="auto"/>
          <w:sz w:val="24"/>
          <w:szCs w:val="24"/>
          <w:highlight w:val="none"/>
        </w:rPr>
        <w:t>其他补充事宜</w:t>
      </w:r>
    </w:p>
    <w:p w14:paraId="54C308C1">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3EDF477">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2、磋商保证金</w:t>
      </w:r>
    </w:p>
    <w:p w14:paraId="4273053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本项目不需要缴纳保证金。</w:t>
      </w:r>
    </w:p>
    <w:p w14:paraId="033D6A5C">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3、本项目需要落实的政府采购政策:</w:t>
      </w:r>
    </w:p>
    <w:p w14:paraId="5B0466E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《政府采购促进中小企业发展管理办法》（财库﹝2020﹞46 号）</w:t>
      </w:r>
    </w:p>
    <w:p w14:paraId="62176FF3">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《财政部、司法部关于政府采购支持监狱企业发展有关问题的通知》（财库〔2014〕68号）</w:t>
      </w:r>
    </w:p>
    <w:p w14:paraId="6782AAE4">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《财政部、民政部、中国残疾人联合会关于促进残疾人就业政府采购政策的通知》（财库〔2017〕141号）</w:t>
      </w:r>
    </w:p>
    <w:p w14:paraId="0730149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4、公告媒体：广西壮族自治区政府采购网、中国政府采购网、梧州市政府采购网。</w:t>
      </w:r>
    </w:p>
    <w:p w14:paraId="1E26262D">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5、在线投标（网上投标）说明</w:t>
      </w:r>
    </w:p>
    <w:p w14:paraId="5FFB184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 xml:space="preserve">（1） 若对项目采购电子交易系统操作有疑问，可登录“广西政府采购云”平台（www.gcy.zfcg.gxzf.gov.cn），点击右侧咨询小采，获取采小蜜智能服务管家帮助，或拨打广西政府采购云服务热线400-881-7190获取热线服务帮助。 </w:t>
      </w:r>
    </w:p>
    <w:p w14:paraId="1DEA71D3">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（2）供应商应及时完成CA申领和绑定（见广西壮族自治区政府采购网—办事服务—下载专区-广西政府采购云CA证书办理操作指南）。</w:t>
      </w:r>
    </w:p>
    <w:p w14:paraId="17AD98A3">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（3）因未注册入库、未办理CA数字证书、CA证书故障、操作不当等原因造成无法投标或投标失败等后果由供应商自行承担。</w:t>
      </w:r>
    </w:p>
    <w:p w14:paraId="1AC28269">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响应文件网上递交截止后，广西政府采购云（电子标系统）自动提取所有响应文件，各供应商须在开启程序开始后30分钟内对上传广西政府采购云的响应文件进行解密，所有供应商应在规定的解密时限内解密完成。解密时限结束后，我公司开启响应文件；供应商超过解密时限的，系统默认自动放弃。</w:t>
      </w:r>
    </w:p>
    <w:p w14:paraId="6689FA9D">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6、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r>
        <w:rPr>
          <w:rFonts w:hint="eastAsia" w:asciiTheme="minorEastAsia" w:hAnsiTheme="minorEastAsia" w:eastAsiaTheme="minorEastAsia" w:cstheme="minorEastAsia"/>
          <w:b/>
          <w:bCs/>
          <w:color w:val="auto"/>
          <w:sz w:val="24"/>
          <w:szCs w:val="24"/>
          <w:highlight w:val="none"/>
        </w:rPr>
        <w:t>   </w:t>
      </w:r>
      <w:r>
        <w:rPr>
          <w:rFonts w:hint="eastAsia" w:asciiTheme="minorEastAsia" w:hAnsiTheme="minorEastAsia" w:eastAsiaTheme="minorEastAsia" w:cstheme="minorEastAsia"/>
          <w:b w:val="0"/>
          <w:bCs w:val="0"/>
          <w:color w:val="auto"/>
          <w:sz w:val="24"/>
          <w:szCs w:val="24"/>
          <w:highlight w:val="none"/>
        </w:rPr>
        <w:t xml:space="preserve">                </w:t>
      </w:r>
    </w:p>
    <w:p w14:paraId="4255553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firstLine="482" w:firstLineChars="200"/>
        <w:jc w:val="both"/>
        <w:textAlignment w:val="auto"/>
        <w:rPr>
          <w:rFonts w:hint="eastAsia" w:asciiTheme="minorEastAsia" w:hAnsiTheme="minorEastAsia" w:eastAsiaTheme="minorEastAsia" w:cstheme="minorEastAsia"/>
          <w:b w:val="0"/>
          <w:bCs w:val="0"/>
          <w:color w:val="auto"/>
          <w:sz w:val="24"/>
          <w:szCs w:val="24"/>
          <w:highlight w:val="none"/>
        </w:rPr>
      </w:pPr>
      <w:r>
        <w:rPr>
          <w:rStyle w:val="11"/>
          <w:rFonts w:hint="eastAsia" w:asciiTheme="minorEastAsia" w:hAnsiTheme="minorEastAsia" w:cstheme="minorEastAsia"/>
          <w:b/>
          <w:bCs/>
          <w:color w:val="auto"/>
          <w:sz w:val="24"/>
          <w:szCs w:val="24"/>
          <w:highlight w:val="none"/>
          <w:lang w:val="en-US" w:eastAsia="zh-CN"/>
        </w:rPr>
        <w:t>八、</w:t>
      </w:r>
      <w:r>
        <w:rPr>
          <w:rStyle w:val="11"/>
          <w:rFonts w:hint="eastAsia" w:asciiTheme="minorEastAsia" w:hAnsiTheme="minorEastAsia" w:eastAsiaTheme="minorEastAsia" w:cstheme="minorEastAsia"/>
          <w:b/>
          <w:bCs/>
          <w:color w:val="auto"/>
          <w:sz w:val="24"/>
          <w:szCs w:val="24"/>
          <w:highlight w:val="none"/>
        </w:rPr>
        <w:t>对本次公告内容提出询问，请按以下方式联系</w:t>
      </w:r>
      <w:r>
        <w:rPr>
          <w:rFonts w:hint="eastAsia" w:asciiTheme="minorEastAsia" w:hAnsiTheme="minorEastAsia" w:eastAsiaTheme="minorEastAsia" w:cstheme="minorEastAsia"/>
          <w:b/>
          <w:bCs/>
          <w:color w:val="auto"/>
          <w:sz w:val="24"/>
          <w:szCs w:val="24"/>
          <w:highlight w:val="none"/>
        </w:rPr>
        <w:t>　　　</w:t>
      </w:r>
      <w:r>
        <w:rPr>
          <w:rFonts w:hint="eastAsia" w:asciiTheme="minorEastAsia" w:hAnsiTheme="minorEastAsia" w:eastAsiaTheme="minorEastAsia" w:cstheme="minorEastAsia"/>
          <w:b w:val="0"/>
          <w:bCs w:val="0"/>
          <w:color w:val="auto"/>
          <w:sz w:val="24"/>
          <w:szCs w:val="24"/>
          <w:highlight w:val="none"/>
        </w:rPr>
        <w:t>           </w:t>
      </w:r>
    </w:p>
    <w:p w14:paraId="18C90E6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1.采购人信息</w:t>
      </w:r>
    </w:p>
    <w:p w14:paraId="567519C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名    称：梧州市振兴小学</w:t>
      </w:r>
    </w:p>
    <w:p w14:paraId="0813373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 xml:space="preserve">地    址：梧州市新兴一路60号 </w:t>
      </w:r>
    </w:p>
    <w:p w14:paraId="18DA8F3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联 系 人：李老师</w:t>
      </w:r>
    </w:p>
    <w:p w14:paraId="2951E5D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联系方式：13977489413</w:t>
      </w:r>
    </w:p>
    <w:p w14:paraId="4D63C6C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b w:val="0"/>
          <w:bCs w:val="0"/>
          <w:color w:val="auto"/>
          <w:sz w:val="24"/>
          <w:szCs w:val="24"/>
          <w:highlight w:val="none"/>
        </w:rPr>
      </w:pPr>
    </w:p>
    <w:p w14:paraId="591D4B8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2、釆购代理机构：华睿诚项目管理有限公司</w:t>
      </w:r>
    </w:p>
    <w:p w14:paraId="7EC581F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地址：梧州市西环路上段16号丰业山庄B区41幢</w:t>
      </w:r>
    </w:p>
    <w:p w14:paraId="2516671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color w:val="auto"/>
          <w:sz w:val="24"/>
          <w:szCs w:val="24"/>
          <w:highlight w:val="none"/>
        </w:rPr>
        <w:t>项目联系人：李工      联系电话: 0774-5832822</w:t>
      </w:r>
    </w:p>
    <w:sectPr>
      <w:footerReference r:id="rId3" w:type="default"/>
      <w:pgSz w:w="11906" w:h="16838"/>
      <w:pgMar w:top="1157"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CCDD8">
    <w:pPr>
      <w:pStyle w:val="6"/>
      <w:tabs>
        <w:tab w:val="center" w:pos="4439"/>
        <w:tab w:val="clear" w:pos="4153"/>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2FCCE00">
                          <w:pPr>
                            <w:pStyle w:val="6"/>
                          </w:pPr>
                          <w:r>
                            <w:fldChar w:fldCharType="begin"/>
                          </w:r>
                          <w:r>
                            <w:instrText xml:space="preserve"> PAGE  \* MERGEFORMAT </w:instrText>
                          </w:r>
                          <w:r>
                            <w:fldChar w:fldCharType="separate"/>
                          </w:r>
                          <w:r>
                            <w:t>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72FCCE00">
                    <w:pPr>
                      <w:pStyle w:val="6"/>
                    </w:pPr>
                    <w:r>
                      <w:fldChar w:fldCharType="begin"/>
                    </w:r>
                    <w:r>
                      <w:instrText xml:space="preserve"> PAGE  \* MERGEFORMAT </w:instrText>
                    </w:r>
                    <w:r>
                      <w:fldChar w:fldCharType="separate"/>
                    </w:r>
                    <w:r>
                      <w:t>8</w:t>
                    </w:r>
                    <w:r>
                      <w:fldChar w:fldCharType="end"/>
                    </w:r>
                  </w:p>
                </w:txbxContent>
              </v:textbox>
            </v:shape>
          </w:pict>
        </mc:Fallback>
      </mc:AlternateContent>
    </w:r>
  </w:p>
  <w:p w14:paraId="17B5E6B1">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66B8E2"/>
    <w:multiLevelType w:val="singleLevel"/>
    <w:tmpl w:val="2E66B8E2"/>
    <w:lvl w:ilvl="0" w:tentative="0">
      <w:start w:val="1"/>
      <w:numFmt w:val="chineseCounting"/>
      <w:suff w:val="nothing"/>
      <w:lvlText w:val="%1、"/>
      <w:lvlJc w:val="left"/>
      <w:rPr>
        <w:rFonts w:hint="eastAsia"/>
      </w:rPr>
    </w:lvl>
  </w:abstractNum>
  <w:abstractNum w:abstractNumId="1">
    <w:nsid w:val="73F5E8E7"/>
    <w:multiLevelType w:val="singleLevel"/>
    <w:tmpl w:val="73F5E8E7"/>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jYzQ0OTY1NTFmMGYyNzJkNWNjMWFhOTEzY2M0ZDcifQ=="/>
    <w:docVar w:name="KSO_WPS_MARK_KEY" w:val="afe46631-c4c4-4501-b345-5bcd5b891a22"/>
  </w:docVars>
  <w:rsids>
    <w:rsidRoot w:val="50CA786D"/>
    <w:rsid w:val="0F856EC9"/>
    <w:rsid w:val="12AD50C6"/>
    <w:rsid w:val="1A3D1C9E"/>
    <w:rsid w:val="1ADC487E"/>
    <w:rsid w:val="1CDC2F0E"/>
    <w:rsid w:val="21EE4B40"/>
    <w:rsid w:val="23061CBA"/>
    <w:rsid w:val="23E51713"/>
    <w:rsid w:val="260815C6"/>
    <w:rsid w:val="2D720B73"/>
    <w:rsid w:val="2E281A27"/>
    <w:rsid w:val="303A1B3A"/>
    <w:rsid w:val="37570EEE"/>
    <w:rsid w:val="376C44C8"/>
    <w:rsid w:val="380D685F"/>
    <w:rsid w:val="3B8C40FF"/>
    <w:rsid w:val="3F6C66C1"/>
    <w:rsid w:val="43761AC6"/>
    <w:rsid w:val="43FA3E0A"/>
    <w:rsid w:val="44B57244"/>
    <w:rsid w:val="47946035"/>
    <w:rsid w:val="4BB42E66"/>
    <w:rsid w:val="505768AA"/>
    <w:rsid w:val="50CA786D"/>
    <w:rsid w:val="523F4061"/>
    <w:rsid w:val="54763DB9"/>
    <w:rsid w:val="758614DD"/>
    <w:rsid w:val="7A4A0651"/>
    <w:rsid w:val="7B256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4">
    <w:name w:val="Normal Indent"/>
    <w:basedOn w:val="1"/>
    <w:qFormat/>
    <w:uiPriority w:val="99"/>
    <w:pPr>
      <w:ind w:firstLine="420"/>
    </w:pPr>
    <w:rPr>
      <w:sz w:val="20"/>
      <w:szCs w:val="20"/>
    </w:rPr>
  </w:style>
  <w:style w:type="paragraph" w:styleId="5">
    <w:name w:val="Plain Text"/>
    <w:basedOn w:val="1"/>
    <w:next w:val="1"/>
    <w:qFormat/>
    <w:uiPriority w:val="0"/>
    <w:rPr>
      <w:rFonts w:ascii="宋体" w:hAnsi="Courier New"/>
      <w:kern w:val="0"/>
      <w:sz w:val="20"/>
      <w:szCs w:val="21"/>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TML Sample"/>
    <w:basedOn w:val="10"/>
    <w:qFormat/>
    <w:uiPriority w:val="0"/>
    <w:rPr>
      <w:rFonts w:ascii="Courier New" w:hAnsi="Courier New"/>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1481</Words>
  <Characters>1640</Characters>
  <Lines>0</Lines>
  <Paragraphs>0</Paragraphs>
  <TotalTime>45</TotalTime>
  <ScaleCrop>false</ScaleCrop>
  <LinksUpToDate>false</LinksUpToDate>
  <CharactersWithSpaces>1848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2024-05-27T07:38:00Z</dcterms:created>
  <dc:creator>Queenie</dc:creator>
  <cp:lastModifiedBy>laotee</cp:lastModifiedBy>
  <cp:lastPrinted>2025-02-28T03:19:54Z</cp:lastPrinted>
  <dcterms:modified xsi:type="dcterms:W3CDTF">2025-02-28T03:58:44Z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DAAF9F49A17E4106976C291B3776E056_13</vt:lpwstr>
  </property>
  <property fmtid="{D5CDD505-2E9C-101B-9397-08002B2CF9AE}" pid="4" name="KSOTemplateDocerSaveRecord">
    <vt:lpwstr>eyJoZGlkIjoiOTM1YThkOGI2YjU4N2YzYTRhN2Y0ZWRmOTRjN2M3Y2IiLCJ1c2VySWQiOiIxMDQyNTk0NjY2In0=</vt:lpwstr>
  </property>
</Properties>
</file>