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BE465"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>广西祥瑞项目管理有限公司</w:t>
      </w:r>
    </w:p>
    <w:p w14:paraId="5B8C9DC5"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2025年松材线虫病枯死树即死即清项目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WZZC2024-C3-210382-XRXM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）成 交 公 告</w:t>
      </w:r>
    </w:p>
    <w:p w14:paraId="4F350446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WZZC2024-C3-210382-XRXM</w:t>
      </w:r>
    </w:p>
    <w:p w14:paraId="4271A008">
      <w:pPr>
        <w:numPr>
          <w:ilvl w:val="0"/>
          <w:numId w:val="0"/>
        </w:numPr>
        <w:spacing w:line="240" w:lineRule="auto"/>
        <w:rPr>
          <w:rFonts w:hint="eastAsia" w:ascii="仿宋" w:hAnsi="仿宋" w:eastAsia="黑体" w:cs="仿宋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2025年松材线虫病枯死树即死即清项目</w:t>
      </w:r>
    </w:p>
    <w:p w14:paraId="180923D2">
      <w:pPr>
        <w:spacing w:line="24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07862745"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梧州市苍梧县骏棋林业有害生物防治有限责任公司</w:t>
      </w:r>
    </w:p>
    <w:p w14:paraId="4882C290"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广西壮族自治区梧州市苍梧县狮寨镇安乐村合水组吴振和屋</w:t>
      </w:r>
    </w:p>
    <w:p w14:paraId="5EBE31CC"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壹佰柒拾捌万陆仟玖佰陆拾柒元整</w:t>
      </w:r>
      <w:r>
        <w:rPr>
          <w:rFonts w:hint="eastAsia" w:ascii="仿宋" w:hAnsi="仿宋" w:eastAsia="仿宋"/>
          <w:sz w:val="28"/>
          <w:szCs w:val="28"/>
        </w:rPr>
        <w:t>（¥</w:t>
      </w:r>
      <w:r>
        <w:rPr>
          <w:rFonts w:hint="eastAsia" w:ascii="仿宋" w:hAnsi="仿宋" w:eastAsia="仿宋"/>
          <w:sz w:val="28"/>
          <w:szCs w:val="28"/>
          <w:lang w:eastAsia="zh-CN"/>
        </w:rPr>
        <w:t>1786967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元）</w:t>
      </w:r>
    </w:p>
    <w:p w14:paraId="2918C2A2">
      <w:pPr>
        <w:spacing w:line="24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标的信息</w:t>
      </w:r>
    </w:p>
    <w:tbl>
      <w:tblPr>
        <w:tblStyle w:val="10"/>
        <w:tblW w:w="10039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9"/>
      </w:tblGrid>
      <w:tr w14:paraId="3D73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39" w:type="dxa"/>
          </w:tcPr>
          <w:p w14:paraId="1D7D392E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3CEF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0039" w:type="dxa"/>
          </w:tcPr>
          <w:p w14:paraId="7CF15BD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名称：2025年松材线虫病枯死树即死即清项目</w:t>
            </w:r>
          </w:p>
          <w:p w14:paraId="0493B3F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服务范围：</w:t>
            </w:r>
            <w:bookmarkStart w:id="12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主要清理旺甫、梨埠、石桥高速路和207国道二旁的枯死树约6643株。</w:t>
            </w:r>
          </w:p>
          <w:bookmarkEnd w:id="12"/>
          <w:p w14:paraId="42B27E3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服务要求：（详见：详见磋商文件）</w:t>
            </w:r>
          </w:p>
          <w:p w14:paraId="5619CD31">
            <w:pPr>
              <w:pStyle w:val="3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时间</w:t>
            </w: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：2025年6月30日前完成。</w:t>
            </w:r>
          </w:p>
          <w:p w14:paraId="1FDB4CE0">
            <w:pPr>
              <w:pStyle w:val="3"/>
              <w:rPr>
                <w:rFonts w:hint="default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服务标准</w:t>
            </w: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：（详见：详见磋商文件）</w:t>
            </w:r>
          </w:p>
        </w:tc>
      </w:tr>
    </w:tbl>
    <w:p w14:paraId="6DA1136B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仿宋"/>
          <w:sz w:val="28"/>
          <w:szCs w:val="28"/>
        </w:rPr>
        <w:t>倪锦霞（采购人代表），蒙雪香，梁容露</w:t>
      </w:r>
    </w:p>
    <w:p w14:paraId="4E39EFB5">
      <w:pP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>根据计价格[2002]1980号文件，本项目的采购代理服务收费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：人民币：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贰万壹仟贰佰玖拾伍元柒角叁分</w:t>
      </w:r>
    </w:p>
    <w:p w14:paraId="29ABC961">
      <w:pPr>
        <w:rPr>
          <w:rFonts w:hint="eastAsia" w:ascii="黑体" w:hAnsi="黑体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sz w:val="28"/>
          <w:szCs w:val="28"/>
        </w:rPr>
        <w:t>¥21295.73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元）</w:t>
      </w:r>
    </w:p>
    <w:p w14:paraId="206AD11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52DADC7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BDF330C"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本次公告于202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日在中国政府采购网、广西壮族自治区政府采购网、梧州市政府采购网发布。</w:t>
      </w:r>
    </w:p>
    <w:p w14:paraId="6EE5ED57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5DE11A7">
      <w:pPr>
        <w:pStyle w:val="2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0" w:name="_Toc28359100"/>
      <w:bookmarkStart w:id="1" w:name="_Toc35393810"/>
      <w:bookmarkStart w:id="2" w:name="_Toc35393641"/>
      <w:bookmarkStart w:id="3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6C0342F5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苍梧县林业局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</w:p>
    <w:p w14:paraId="095FD53C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苍梧县石桥镇迎宾大道北侧党政联合办公大楼东附楼苍梧县林业局　</w:t>
      </w:r>
    </w:p>
    <w:p w14:paraId="000130CA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 xml:space="preserve">0774-2692881 </w:t>
      </w:r>
    </w:p>
    <w:p w14:paraId="06F288EA">
      <w:pPr>
        <w:pStyle w:val="2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1E50BF8B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广西祥瑞项目管理有限公司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1A775C50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广西梧州市龙圩区苍海新区尚龙尚品居5栋1201房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2BE2BE4E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17878420690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1630DE6D">
      <w:pPr>
        <w:pStyle w:val="2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8" w:name="_Toc28359102"/>
      <w:bookmarkStart w:id="9" w:name="_Toc35393812"/>
      <w:bookmarkStart w:id="10" w:name="_Toc28359025"/>
      <w:bookmarkStart w:id="11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4F211515">
      <w:pPr>
        <w:pStyle w:val="5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李工</w:t>
      </w:r>
    </w:p>
    <w:p w14:paraId="32DABE88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17878420690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6E7A7FF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广西祥瑞项目管理有限公司</w:t>
      </w:r>
    </w:p>
    <w:p w14:paraId="7EBA53F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2025年4月2日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VjYTNmODYwYjcyMDg5MDQ3NjhiYmUwMzRiMTQifQ=="/>
  </w:docVars>
  <w:rsids>
    <w:rsidRoot w:val="3753660F"/>
    <w:rsid w:val="180F4AA8"/>
    <w:rsid w:val="18F32FEB"/>
    <w:rsid w:val="1B121FF7"/>
    <w:rsid w:val="2898659F"/>
    <w:rsid w:val="2D393E90"/>
    <w:rsid w:val="33DA09AC"/>
    <w:rsid w:val="3753660F"/>
    <w:rsid w:val="4A76626E"/>
    <w:rsid w:val="4EFE20DA"/>
    <w:rsid w:val="4F3F1EE9"/>
    <w:rsid w:val="52E91ADB"/>
    <w:rsid w:val="5C8C34A3"/>
    <w:rsid w:val="60CE4002"/>
    <w:rsid w:val="672A750F"/>
    <w:rsid w:val="70AB3A18"/>
    <w:rsid w:val="731B5669"/>
    <w:rsid w:val="76D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outlineLvl w:val="0"/>
    </w:pPr>
    <w:rPr>
      <w:b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next w:val="6"/>
    <w:unhideWhenUsed/>
    <w:qFormat/>
    <w:uiPriority w:val="0"/>
    <w:rPr>
      <w:rFonts w:hint="eastAsia" w:ascii="宋体" w:hAnsi="Courier New"/>
      <w:szCs w:val="20"/>
    </w:rPr>
  </w:style>
  <w:style w:type="paragraph" w:customStyle="1" w:styleId="6">
    <w:name w:val="TOC 标题2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7">
    <w:name w:val="header"/>
    <w:basedOn w:val="1"/>
    <w:next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annotation subject"/>
    <w:basedOn w:val="4"/>
    <w:next w:val="1"/>
    <w:qFormat/>
    <w:uiPriority w:val="99"/>
    <w:rPr>
      <w:b/>
      <w:bCs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842</Characters>
  <Lines>0</Lines>
  <Paragraphs>0</Paragraphs>
  <TotalTime>0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2022-01-26T04:16:00Z</dcterms:created>
  <dc:creator>うоΟ</dc:creator>
  <cp:lastModifiedBy>うоΟ</cp:lastModifiedBy>
  <dcterms:modified xsi:type="dcterms:W3CDTF">2025-04-02T08:03:31Z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92CEE9390C20458AA6CDA3B91408D042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