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cs="宋体" w:asciiTheme="minorEastAsia" w:hAnsiTheme="minorEastAsia" w:eastAsiaTheme="minorEastAsia"/>
          <w:color w:val="auto"/>
          <w:sz w:val="32"/>
          <w:szCs w:val="32"/>
          <w:highlight w:val="none"/>
        </w:rPr>
      </w:pPr>
      <w:r>
        <w:rPr>
          <w:rFonts w:hint="eastAsia" w:cs="宋体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cs="宋体" w:asciiTheme="minorEastAsia" w:hAnsiTheme="minorEastAsia" w:eastAsiaTheme="minorEastAsia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cs="宋体" w:asciiTheme="minorEastAsia" w:hAnsiTheme="minorEastAsia" w:eastAsiaTheme="minorEastAsia"/>
          <w:color w:val="auto"/>
          <w:sz w:val="32"/>
          <w:szCs w:val="32"/>
          <w:highlight w:val="none"/>
        </w:rPr>
        <w:t>采购需求</w:t>
      </w:r>
      <w:bookmarkStart w:id="0" w:name="_GoBack"/>
      <w:bookmarkEnd w:id="0"/>
    </w:p>
    <w:tbl>
      <w:tblPr>
        <w:tblStyle w:val="6"/>
        <w:tblW w:w="15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104"/>
        <w:gridCol w:w="13284"/>
        <w:gridCol w:w="426"/>
        <w:gridCol w:w="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5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一、项目要求及技术需求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项号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服务名称</w:t>
            </w:r>
          </w:p>
        </w:tc>
        <w:tc>
          <w:tcPr>
            <w:tcW w:w="1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项目要求及技术需求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国有荔浦林场2024年欠发达国有林场巩固提升项目珍贵树种抚育政府服务采购</w:t>
            </w:r>
          </w:p>
        </w:tc>
        <w:tc>
          <w:tcPr>
            <w:tcW w:w="1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抚育方式与规模设计</w:t>
            </w:r>
          </w:p>
          <w:p>
            <w:pPr>
              <w:spacing w:before="92" w:line="369" w:lineRule="auto"/>
              <w:ind w:left="5" w:firstLine="563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</w:rPr>
              <w:t>国有荔浦林场抚育林分均为人工用材林，全部采用除草割灌的抚育方式，通过砍除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"/>
                <w:sz w:val="21"/>
                <w:szCs w:val="21"/>
              </w:rPr>
              <w:t>超过目的树种幼苗幼树和严重影响其生长的灌木杂草，促进林分内光、水、肥平衡。本项目建设内容抚育总规模 1480亩，其中台湾秃杉抚育 580 亩、楠木和油樟抚育 900 亩，维修辅助生产林道 19 公里，其中：</w:t>
            </w:r>
          </w:p>
          <w:p>
            <w:pPr>
              <w:spacing w:before="92" w:line="369" w:lineRule="auto"/>
              <w:ind w:left="5" w:firstLine="563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"/>
                <w:sz w:val="21"/>
                <w:szCs w:val="21"/>
              </w:rPr>
              <w:t>1. 台湾秃杉抚育项目 580亩：安排在启明分场头记冲站 1 、2 、3 林班，面积 514.6亩；古梅冲站 5林班，面积 38.6亩；大瑶脑站 3林班，面积 4.3亩；黎村分场桃树脚站 15林班，面积 22.5 亩。</w:t>
            </w:r>
          </w:p>
          <w:p>
            <w:pPr>
              <w:spacing w:before="92" w:line="369" w:lineRule="auto"/>
              <w:ind w:left="5" w:firstLine="563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"/>
                <w:sz w:val="21"/>
                <w:szCs w:val="21"/>
              </w:rPr>
              <w:t>2.楠木、香樟抚育 900 亩：楠木抚育安排在全福分场白姑冲站 1、2、3、 5、林班，面积 763.8 亩；全福分场干沟站 4 林班，面积 42.4亩。香樟安排在全福分场白姑冲站 5 林班，面积 93.8 亩。</w:t>
            </w:r>
          </w:p>
          <w:p>
            <w:pPr>
              <w:spacing w:before="92" w:line="369" w:lineRule="auto"/>
              <w:ind w:left="5" w:firstLine="563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"/>
                <w:sz w:val="21"/>
                <w:szCs w:val="21"/>
              </w:rPr>
              <w:t>3.产业辅助路，在上述台湾秃杉的、楠木、香樟抚育实施的地块，维修已有的辅助生产林道 19 公里。</w:t>
            </w:r>
          </w:p>
          <w:p>
            <w:pPr>
              <w:spacing w:before="92" w:line="369" w:lineRule="auto"/>
              <w:ind w:left="5" w:firstLine="563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"/>
                <w:sz w:val="21"/>
                <w:szCs w:val="21"/>
              </w:rPr>
              <w:t>项目涉及 3个分场等 6个造林站 11个林班 58个小班。</w:t>
            </w:r>
          </w:p>
          <w:p>
            <w:pPr>
              <w:spacing w:before="98" w:line="222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"/>
                <w:sz w:val="21"/>
                <w:szCs w:val="21"/>
                <w:lang w:val="en-US" w:eastAsia="zh-CN"/>
              </w:rPr>
              <w:t>二、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"/>
                <w:sz w:val="21"/>
                <w:szCs w:val="21"/>
              </w:rPr>
              <w:t>抚育林分特点</w:t>
            </w:r>
          </w:p>
          <w:p>
            <w:pPr>
              <w:spacing w:before="92" w:line="369" w:lineRule="auto"/>
              <w:ind w:left="5" w:firstLine="563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"/>
                <w:sz w:val="21"/>
                <w:szCs w:val="21"/>
              </w:rPr>
              <w:t>本年度计划进行抚育的林分全部为人工用材林，优势树种为台湾秃杉、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sz w:val="21"/>
                <w:szCs w:val="21"/>
              </w:rPr>
              <w:t>香樟、楠木，长势很好，但杂草灌木较多，影响了目的树种的生长，且幼龄林尚未郁闭成林，需要通过抚育促进目的树种生长。项目地的林分平均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21"/>
                <w:szCs w:val="21"/>
              </w:rPr>
              <w:t>林龄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21"/>
                <w:szCs w:val="21"/>
              </w:rPr>
              <w:t>3年，平均树高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6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21"/>
                <w:szCs w:val="21"/>
              </w:rPr>
              <w:t>0.6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21"/>
                <w:szCs w:val="21"/>
              </w:rPr>
              <w:t>～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5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21"/>
                <w:szCs w:val="21"/>
              </w:rPr>
              <w:t>1.5m，平均地径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21"/>
                <w:szCs w:val="21"/>
              </w:rPr>
              <w:t>0.6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  <w:sz w:val="21"/>
                <w:szCs w:val="21"/>
              </w:rPr>
              <w:t>～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76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  <w:sz w:val="21"/>
                <w:szCs w:val="21"/>
              </w:rPr>
              <w:t>3.2cm，平均每公顷株数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"/>
                <w:sz w:val="21"/>
                <w:szCs w:val="21"/>
              </w:rPr>
              <w:t>1665 株。</w:t>
            </w:r>
          </w:p>
          <w:p>
            <w:pPr>
              <w:spacing w:before="97" w:line="221" w:lineRule="auto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5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5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21"/>
                <w:szCs w:val="21"/>
              </w:rPr>
              <w:t>台湾秃杉抚育技术措施设计</w:t>
            </w:r>
          </w:p>
          <w:p>
            <w:pPr>
              <w:spacing w:before="92" w:line="369" w:lineRule="auto"/>
              <w:ind w:left="5" w:firstLine="563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"/>
                <w:sz w:val="21"/>
                <w:szCs w:val="21"/>
              </w:rPr>
              <w:t>通过对现在的台湾秃杉林地采取割灌除草、补植、追肥等措施，改善生长条件，提高林地生产力，提高现有林分质量。</w:t>
            </w:r>
          </w:p>
          <w:p>
            <w:pPr>
              <w:spacing w:before="229" w:line="221" w:lineRule="auto"/>
              <w:ind w:left="6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"/>
                <w:sz w:val="21"/>
                <w:szCs w:val="21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"/>
                <w:sz w:val="21"/>
                <w:szCs w:val="21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抚育设计</w:t>
            </w:r>
          </w:p>
          <w:p>
            <w:pPr>
              <w:spacing w:line="172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  <w:tbl>
            <w:tblPr>
              <w:tblStyle w:val="9"/>
              <w:tblW w:w="0" w:type="auto"/>
              <w:tblInd w:w="0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26"/>
              <w:gridCol w:w="614"/>
              <w:gridCol w:w="1037"/>
              <w:gridCol w:w="1224"/>
              <w:gridCol w:w="1083"/>
              <w:gridCol w:w="1450"/>
              <w:gridCol w:w="1681"/>
              <w:gridCol w:w="1591"/>
              <w:gridCol w:w="1026"/>
              <w:gridCol w:w="1217"/>
              <w:gridCol w:w="1514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78" w:hRule="atLeast"/>
              </w:trPr>
              <w:tc>
                <w:tcPr>
                  <w:tcW w:w="626" w:type="dxa"/>
                  <w:vAlign w:val="center"/>
                </w:tcPr>
                <w:p>
                  <w:pPr>
                    <w:pStyle w:val="8"/>
                    <w:spacing w:before="58" w:line="240" w:lineRule="exact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pacing w:val="-3"/>
                      <w:position w:val="4"/>
                      <w:sz w:val="21"/>
                      <w:szCs w:val="21"/>
                    </w:rPr>
                    <w:t>模式代号</w:t>
                  </w:r>
                </w:p>
              </w:tc>
              <w:tc>
                <w:tcPr>
                  <w:tcW w:w="614" w:type="dxa"/>
                  <w:vAlign w:val="center"/>
                </w:tcPr>
                <w:p>
                  <w:pPr>
                    <w:pStyle w:val="8"/>
                    <w:spacing w:before="58" w:line="216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pacing w:val="-2"/>
                      <w:sz w:val="21"/>
                      <w:szCs w:val="21"/>
                    </w:rPr>
                    <w:t>树种</w:t>
                  </w:r>
                </w:p>
              </w:tc>
              <w:tc>
                <w:tcPr>
                  <w:tcW w:w="1037" w:type="dxa"/>
                  <w:vAlign w:val="center"/>
                </w:tcPr>
                <w:p>
                  <w:pPr>
                    <w:pStyle w:val="8"/>
                    <w:spacing w:before="58" w:line="240" w:lineRule="exact"/>
                    <w:ind w:left="123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pacing w:val="-3"/>
                      <w:position w:val="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pacing w:val="-3"/>
                      <w:position w:val="4"/>
                      <w:sz w:val="21"/>
                      <w:szCs w:val="21"/>
                    </w:rPr>
                    <w:t>混交比  （%）</w:t>
                  </w:r>
                </w:p>
              </w:tc>
              <w:tc>
                <w:tcPr>
                  <w:tcW w:w="1224" w:type="dxa"/>
                  <w:vAlign w:val="center"/>
                </w:tcPr>
                <w:p>
                  <w:pPr>
                    <w:pStyle w:val="8"/>
                    <w:spacing w:before="58" w:line="240" w:lineRule="exact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pacing w:val="-3"/>
                      <w:position w:val="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pacing w:val="-3"/>
                      <w:position w:val="4"/>
                      <w:sz w:val="21"/>
                      <w:szCs w:val="21"/>
                    </w:rPr>
                    <w:t>混交方式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pStyle w:val="8"/>
                    <w:spacing w:before="58" w:line="240" w:lineRule="exact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pacing w:val="-3"/>
                      <w:position w:val="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pacing w:val="-3"/>
                      <w:position w:val="4"/>
                      <w:sz w:val="21"/>
                      <w:szCs w:val="21"/>
                    </w:rPr>
                    <w:t>补植后密度  (株/亩)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pStyle w:val="8"/>
                    <w:spacing w:before="58" w:line="240" w:lineRule="exact"/>
                    <w:ind w:left="123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pacing w:val="-3"/>
                      <w:position w:val="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pacing w:val="-3"/>
                      <w:position w:val="4"/>
                      <w:sz w:val="21"/>
                      <w:szCs w:val="21"/>
                    </w:rPr>
                    <w:t>整地规格（长×宽×深）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pStyle w:val="8"/>
                    <w:spacing w:before="58" w:line="240" w:lineRule="exact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pacing w:val="-3"/>
                      <w:position w:val="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pacing w:val="-3"/>
                      <w:position w:val="4"/>
                      <w:sz w:val="21"/>
                      <w:szCs w:val="21"/>
                    </w:rPr>
                    <w:t>苗木种类等级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pStyle w:val="8"/>
                    <w:spacing w:before="58" w:line="240" w:lineRule="exact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pacing w:val="-3"/>
                      <w:position w:val="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pacing w:val="-3"/>
                      <w:position w:val="4"/>
                      <w:sz w:val="21"/>
                      <w:szCs w:val="21"/>
                    </w:rPr>
                    <w:t>追肥种类数量(公斤/株·次)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pStyle w:val="8"/>
                    <w:spacing w:before="58" w:line="240" w:lineRule="exact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pacing w:val="-3"/>
                      <w:position w:val="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pacing w:val="-3"/>
                      <w:position w:val="4"/>
                      <w:sz w:val="21"/>
                      <w:szCs w:val="21"/>
                    </w:rPr>
                    <w:t>除草抚育</w:t>
                  </w:r>
                </w:p>
                <w:p>
                  <w:pPr>
                    <w:pStyle w:val="8"/>
                    <w:spacing w:before="58" w:line="240" w:lineRule="exact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pacing w:val="-3"/>
                      <w:position w:val="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pacing w:val="-3"/>
                      <w:position w:val="4"/>
                      <w:sz w:val="21"/>
                      <w:szCs w:val="21"/>
                    </w:rPr>
                    <w:t>（年·次）</w:t>
                  </w:r>
                </w:p>
              </w:tc>
              <w:tc>
                <w:tcPr>
                  <w:tcW w:w="1217" w:type="dxa"/>
                  <w:vAlign w:val="center"/>
                </w:tcPr>
                <w:p>
                  <w:pPr>
                    <w:pStyle w:val="8"/>
                    <w:spacing w:before="58" w:line="240" w:lineRule="exact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pacing w:val="-3"/>
                      <w:position w:val="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pacing w:val="-3"/>
                      <w:position w:val="4"/>
                      <w:sz w:val="21"/>
                      <w:szCs w:val="21"/>
                    </w:rPr>
                    <w:t>施肥抚育（年·次）</w:t>
                  </w:r>
                </w:p>
              </w:tc>
              <w:tc>
                <w:tcPr>
                  <w:tcW w:w="1514" w:type="dxa"/>
                  <w:vAlign w:val="center"/>
                </w:tcPr>
                <w:p>
                  <w:pPr>
                    <w:pStyle w:val="8"/>
                    <w:spacing w:before="58" w:line="240" w:lineRule="exact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pacing w:val="-3"/>
                      <w:position w:val="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pacing w:val="-3"/>
                      <w:position w:val="4"/>
                      <w:sz w:val="21"/>
                      <w:szCs w:val="21"/>
                    </w:rPr>
                    <w:t>年追肥量</w:t>
                  </w:r>
                </w:p>
                <w:p>
                  <w:pPr>
                    <w:pStyle w:val="8"/>
                    <w:spacing w:before="58" w:line="240" w:lineRule="exact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pacing w:val="-3"/>
                      <w:position w:val="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pacing w:val="-3"/>
                      <w:position w:val="4"/>
                      <w:sz w:val="21"/>
                      <w:szCs w:val="21"/>
                    </w:rPr>
                    <w:t>(公斤 /亩)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36" w:hRule="atLeast"/>
              </w:trPr>
              <w:tc>
                <w:tcPr>
                  <w:tcW w:w="626" w:type="dxa"/>
                  <w:vAlign w:val="top"/>
                </w:tcPr>
                <w:p>
                  <w:pPr>
                    <w:pStyle w:val="8"/>
                    <w:spacing w:before="58" w:line="240" w:lineRule="exact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pacing w:val="-3"/>
                      <w:position w:val="4"/>
                      <w:sz w:val="21"/>
                      <w:szCs w:val="21"/>
                    </w:rPr>
                  </w:pPr>
                </w:p>
                <w:p>
                  <w:pPr>
                    <w:pStyle w:val="8"/>
                    <w:spacing w:before="58" w:line="240" w:lineRule="exact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pacing w:val="-3"/>
                      <w:position w:val="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pacing w:val="-3"/>
                      <w:position w:val="4"/>
                      <w:sz w:val="21"/>
                      <w:szCs w:val="21"/>
                    </w:rPr>
                    <w:t>Z- 1</w:t>
                  </w:r>
                </w:p>
              </w:tc>
              <w:tc>
                <w:tcPr>
                  <w:tcW w:w="614" w:type="dxa"/>
                  <w:vAlign w:val="center"/>
                </w:tcPr>
                <w:p>
                  <w:pPr>
                    <w:pStyle w:val="8"/>
                    <w:spacing w:before="58" w:line="240" w:lineRule="exact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pacing w:val="-3"/>
                      <w:position w:val="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pacing w:val="-3"/>
                      <w:position w:val="4"/>
                      <w:sz w:val="21"/>
                      <w:szCs w:val="21"/>
                    </w:rPr>
                    <w:t>台湾秃杉</w:t>
                  </w:r>
                </w:p>
              </w:tc>
              <w:tc>
                <w:tcPr>
                  <w:tcW w:w="1037" w:type="dxa"/>
                  <w:vAlign w:val="top"/>
                </w:tcPr>
                <w:p>
                  <w:pPr>
                    <w:pStyle w:val="8"/>
                    <w:spacing w:before="58" w:line="240" w:lineRule="exact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pacing w:val="-3"/>
                      <w:position w:val="4"/>
                      <w:sz w:val="21"/>
                      <w:szCs w:val="21"/>
                    </w:rPr>
                  </w:pPr>
                </w:p>
                <w:p>
                  <w:pPr>
                    <w:pStyle w:val="8"/>
                    <w:spacing w:before="58" w:line="240" w:lineRule="exact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pacing w:val="-3"/>
                      <w:position w:val="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pacing w:val="-3"/>
                      <w:position w:val="4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1224" w:type="dxa"/>
                  <w:vAlign w:val="top"/>
                </w:tcPr>
                <w:p>
                  <w:pPr>
                    <w:pStyle w:val="8"/>
                    <w:spacing w:before="58" w:line="240" w:lineRule="exact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pacing w:val="-3"/>
                      <w:position w:val="4"/>
                      <w:sz w:val="21"/>
                      <w:szCs w:val="21"/>
                    </w:rPr>
                  </w:pPr>
                </w:p>
                <w:p>
                  <w:pPr>
                    <w:pStyle w:val="8"/>
                    <w:spacing w:before="58" w:line="240" w:lineRule="exact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pacing w:val="-3"/>
                      <w:position w:val="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pacing w:val="-3"/>
                      <w:position w:val="4"/>
                      <w:sz w:val="21"/>
                      <w:szCs w:val="21"/>
                    </w:rPr>
                    <w:t>纯林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pStyle w:val="8"/>
                    <w:spacing w:before="58" w:line="240" w:lineRule="exact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pacing w:val="-3"/>
                      <w:position w:val="4"/>
                      <w:sz w:val="21"/>
                      <w:szCs w:val="21"/>
                    </w:rPr>
                  </w:pPr>
                </w:p>
                <w:p>
                  <w:pPr>
                    <w:pStyle w:val="8"/>
                    <w:spacing w:before="58" w:line="240" w:lineRule="exact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pacing w:val="-3"/>
                      <w:position w:val="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pacing w:val="-3"/>
                      <w:position w:val="4"/>
                      <w:sz w:val="21"/>
                      <w:szCs w:val="21"/>
                    </w:rPr>
                    <w:t>111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pStyle w:val="8"/>
                    <w:spacing w:before="58" w:line="240" w:lineRule="exact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pacing w:val="-3"/>
                      <w:position w:val="4"/>
                      <w:sz w:val="21"/>
                      <w:szCs w:val="21"/>
                    </w:rPr>
                  </w:pPr>
                </w:p>
                <w:p>
                  <w:pPr>
                    <w:pStyle w:val="8"/>
                    <w:spacing w:before="58" w:line="240" w:lineRule="exact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pacing w:val="-3"/>
                      <w:position w:val="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pacing w:val="-3"/>
                      <w:position w:val="4"/>
                      <w:sz w:val="21"/>
                      <w:szCs w:val="21"/>
                    </w:rPr>
                    <w:t>40×40 ×30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pStyle w:val="8"/>
                    <w:spacing w:before="58" w:line="240" w:lineRule="exact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pacing w:val="-3"/>
                      <w:position w:val="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pacing w:val="-3"/>
                      <w:position w:val="4"/>
                      <w:sz w:val="21"/>
                      <w:szCs w:val="21"/>
                    </w:rPr>
                    <w:t>2 年生以上的Ⅰ、Ⅱ级营养杯苗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pStyle w:val="8"/>
                    <w:spacing w:before="58" w:line="240" w:lineRule="exact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pacing w:val="-3"/>
                      <w:position w:val="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pacing w:val="-3"/>
                      <w:position w:val="4"/>
                      <w:sz w:val="21"/>
                      <w:szCs w:val="21"/>
                    </w:rPr>
                    <w:t>复合肥</w:t>
                  </w:r>
                </w:p>
                <w:p>
                  <w:pPr>
                    <w:pStyle w:val="8"/>
                    <w:spacing w:before="58" w:line="240" w:lineRule="exact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pacing w:val="-3"/>
                      <w:position w:val="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pacing w:val="-3"/>
                      <w:position w:val="4"/>
                      <w:sz w:val="21"/>
                      <w:szCs w:val="21"/>
                    </w:rPr>
                    <w:t>0.15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pStyle w:val="8"/>
                    <w:spacing w:before="58" w:line="240" w:lineRule="exact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pacing w:val="-3"/>
                      <w:position w:val="4"/>
                      <w:sz w:val="21"/>
                      <w:szCs w:val="21"/>
                    </w:rPr>
                  </w:pPr>
                </w:p>
                <w:p>
                  <w:pPr>
                    <w:pStyle w:val="8"/>
                    <w:spacing w:before="58" w:line="240" w:lineRule="exact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pacing w:val="-3"/>
                      <w:position w:val="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pacing w:val="-3"/>
                      <w:position w:val="4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1217" w:type="dxa"/>
                  <w:vAlign w:val="top"/>
                </w:tcPr>
                <w:p>
                  <w:pPr>
                    <w:pStyle w:val="8"/>
                    <w:spacing w:before="58" w:line="240" w:lineRule="exact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pacing w:val="-3"/>
                      <w:position w:val="4"/>
                      <w:sz w:val="21"/>
                      <w:szCs w:val="21"/>
                    </w:rPr>
                  </w:pPr>
                </w:p>
                <w:p>
                  <w:pPr>
                    <w:pStyle w:val="8"/>
                    <w:spacing w:before="58" w:line="240" w:lineRule="exact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pacing w:val="-3"/>
                      <w:position w:val="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pacing w:val="-3"/>
                      <w:position w:val="4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1514" w:type="dxa"/>
                  <w:vAlign w:val="top"/>
                </w:tcPr>
                <w:p>
                  <w:pPr>
                    <w:pStyle w:val="8"/>
                    <w:spacing w:before="58" w:line="240" w:lineRule="exact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pacing w:val="-3"/>
                      <w:position w:val="4"/>
                      <w:sz w:val="21"/>
                      <w:szCs w:val="21"/>
                    </w:rPr>
                  </w:pPr>
                </w:p>
                <w:p>
                  <w:pPr>
                    <w:pStyle w:val="8"/>
                    <w:spacing w:before="58" w:line="240" w:lineRule="exact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pacing w:val="-3"/>
                      <w:position w:val="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pacing w:val="-3"/>
                      <w:position w:val="4"/>
                      <w:sz w:val="21"/>
                      <w:szCs w:val="21"/>
                    </w:rPr>
                    <w:t>33.3</w:t>
                  </w:r>
                </w:p>
              </w:tc>
            </w:tr>
          </w:tbl>
          <w:p>
            <w:pPr>
              <w:pStyle w:val="3"/>
              <w:spacing w:line="271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spacing w:before="92" w:line="221" w:lineRule="auto"/>
              <w:ind w:left="6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"/>
                <w:sz w:val="21"/>
                <w:szCs w:val="21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"/>
                <w:sz w:val="21"/>
                <w:szCs w:val="21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抚育方式和方法</w:t>
            </w:r>
          </w:p>
          <w:p>
            <w:pPr>
              <w:spacing w:before="222" w:line="220" w:lineRule="auto"/>
              <w:ind w:left="586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"/>
                <w:sz w:val="21"/>
                <w:szCs w:val="21"/>
                <w:lang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"/>
                <w:sz w:val="21"/>
                <w:szCs w:val="21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"/>
                <w:sz w:val="21"/>
                <w:szCs w:val="21"/>
                <w:lang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"/>
                <w:sz w:val="21"/>
                <w:szCs w:val="21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.割灌除草</w:t>
            </w:r>
          </w:p>
          <w:p>
            <w:pPr>
              <w:spacing w:before="207" w:line="357" w:lineRule="auto"/>
              <w:ind w:left="3" w:firstLine="578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"/>
                <w:sz w:val="21"/>
                <w:szCs w:val="21"/>
              </w:rPr>
              <w:t>清除影响台湾秃杉生长的灌木、杂木、藤本、草本植物。抚育 2 次，第 1 次抚育时间在 5-6 月份，第 2 次抚育时间在 9-10 月份。作业时要保护好幼苗、幼树，安全作业。砍倒的杂草、杂灌要自然地铺在地上，不能压倒幼树。杂灌、杂草割根高度不能超过 10 厘米。</w:t>
            </w:r>
          </w:p>
          <w:p>
            <w:pPr>
              <w:spacing w:before="226" w:line="217" w:lineRule="auto"/>
              <w:ind w:left="57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"/>
                <w:sz w:val="21"/>
                <w:szCs w:val="21"/>
                <w:lang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"/>
                <w:sz w:val="21"/>
                <w:szCs w:val="21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"/>
                <w:sz w:val="21"/>
                <w:szCs w:val="21"/>
                <w:lang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"/>
                <w:sz w:val="21"/>
                <w:szCs w:val="21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.补植</w:t>
            </w:r>
          </w:p>
          <w:p>
            <w:pPr>
              <w:spacing w:before="233" w:line="369" w:lineRule="auto"/>
              <w:ind w:left="8" w:right="72" w:firstLine="56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按实际缺失、死亡的植株进行补植，要求全部检查不遗漏。选用 2 年生以上的Ⅰ、Ⅱ级营养杯壮苗，无纺布轻基质，苗高 50 厘米以上，地径0.5 厘米以上。补植时间 4 月以前完成，选择阴天、小雨天和雨后进行。植苗坑规格 40×40×30 厘米，定植时将苗木放到穴中心，扶正舒根，填土埋没根系轻提苗干后踩实，填土埋到苗木根颈以上 2～3 厘米，再进行踩实，然后覆松土以利保墒。</w:t>
            </w:r>
          </w:p>
          <w:p>
            <w:pPr>
              <w:spacing w:before="231" w:line="220" w:lineRule="auto"/>
              <w:ind w:left="59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8"/>
                <w:sz w:val="21"/>
                <w:szCs w:val="21"/>
                <w:lang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8"/>
                <w:sz w:val="21"/>
                <w:szCs w:val="21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8"/>
                <w:sz w:val="21"/>
                <w:szCs w:val="21"/>
                <w:lang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8"/>
                <w:sz w:val="21"/>
                <w:szCs w:val="21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.追肥</w:t>
            </w:r>
          </w:p>
          <w:p>
            <w:pPr>
              <w:spacing w:before="207" w:line="357" w:lineRule="auto"/>
              <w:ind w:left="3" w:firstLine="578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sz w:val="21"/>
                <w:szCs w:val="21"/>
              </w:rPr>
              <w:t>追肥 2 次，结合割灌除草抚育后进行。每株每次施复合肥 0.15 公斤，采用沟施方式施肥，在幼苗根部上方 40 厘米处开一半月型沟，宽 15 厘米、深 15 厘米，长 40 厘米，将肥料均匀撒入沟内。施肥后及时回土，要求肥土混匀，以免肥害。</w:t>
            </w:r>
          </w:p>
          <w:p>
            <w:pPr>
              <w:spacing w:before="223" w:line="218" w:lineRule="auto"/>
              <w:ind w:firstLine="600" w:firstLineChars="30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"/>
                <w:sz w:val="21"/>
                <w:szCs w:val="21"/>
                <w:lang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"/>
                <w:sz w:val="21"/>
                <w:szCs w:val="21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"/>
                <w:sz w:val="21"/>
                <w:szCs w:val="21"/>
                <w:lang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"/>
                <w:sz w:val="21"/>
                <w:szCs w:val="21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.管护</w:t>
            </w:r>
          </w:p>
          <w:p>
            <w:pPr>
              <w:spacing w:before="207" w:line="357" w:lineRule="auto"/>
              <w:ind w:left="3" w:firstLine="578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sz w:val="21"/>
                <w:szCs w:val="21"/>
              </w:rPr>
              <w:t>安排专职护林员定期巡山，防止人畜破坏，随时观察林木的变化，发现病虫害或森林火灾，及时进行防治和消灭。</w:t>
            </w:r>
          </w:p>
          <w:p>
            <w:pPr>
              <w:spacing w:before="234" w:line="216" w:lineRule="auto"/>
              <w:ind w:firstLine="606" w:firstLineChars="30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  <w:sz w:val="21"/>
                <w:szCs w:val="21"/>
                <w:lang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  <w:sz w:val="21"/>
                <w:szCs w:val="21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  <w:sz w:val="21"/>
                <w:szCs w:val="21"/>
                <w:lang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  <w:sz w:val="21"/>
                <w:szCs w:val="21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.辅助设施</w:t>
            </w:r>
          </w:p>
          <w:p>
            <w:pPr>
              <w:spacing w:before="207" w:line="357" w:lineRule="auto"/>
              <w:ind w:left="3" w:firstLine="578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sz w:val="21"/>
                <w:szCs w:val="21"/>
              </w:rPr>
              <w:t>由于进入抚育作业项目的产业辅路，大多是黄泥路，雨季冲毁，致使交通不便，影响施工人员进场施工和肥料运输，因此需维修产业辅助路 12公里。用挖机清理林区道路塌方，陡坡适当处增加排水横沟，路面沟漕及坑洼用泥石混合料回填平整并压实，疏理原有排水涵管，保证苗木、肥料运输畅通。</w:t>
            </w:r>
          </w:p>
          <w:p>
            <w:pPr>
              <w:spacing w:before="97" w:line="222" w:lineRule="auto"/>
              <w:ind w:left="318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"/>
                <w:sz w:val="21"/>
                <w:szCs w:val="21"/>
                <w:lang w:val="en-US" w:eastAsia="zh-CN"/>
              </w:rPr>
              <w:t>四、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"/>
                <w:sz w:val="21"/>
                <w:szCs w:val="21"/>
              </w:rPr>
              <w:t>楠木香樟抚育技术措施设计</w:t>
            </w:r>
          </w:p>
          <w:p>
            <w:pPr>
              <w:spacing w:before="207" w:line="357" w:lineRule="auto"/>
              <w:ind w:left="3" w:firstLine="578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sz w:val="21"/>
                <w:szCs w:val="21"/>
              </w:rPr>
              <w:t>通过对香樟、楠木林分采取割灌除草、追肥、林业有害生物防治等措施，改善林分结构和生长条件，提高现有林分质量和生产水平。</w:t>
            </w:r>
          </w:p>
          <w:p>
            <w:pPr>
              <w:spacing w:before="227" w:line="221" w:lineRule="auto"/>
              <w:ind w:left="325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"/>
                <w:sz w:val="21"/>
                <w:szCs w:val="21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"/>
                <w:sz w:val="21"/>
                <w:szCs w:val="21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抚育设计</w:t>
            </w:r>
          </w:p>
          <w:p>
            <w:pPr>
              <w:spacing w:line="174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  <w:tbl>
            <w:tblPr>
              <w:tblStyle w:val="9"/>
              <w:tblW w:w="4996" w:type="pct"/>
              <w:tblInd w:w="0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72"/>
              <w:gridCol w:w="625"/>
              <w:gridCol w:w="978"/>
              <w:gridCol w:w="690"/>
              <w:gridCol w:w="1067"/>
              <w:gridCol w:w="1302"/>
              <w:gridCol w:w="1307"/>
              <w:gridCol w:w="1728"/>
              <w:gridCol w:w="1663"/>
              <w:gridCol w:w="1608"/>
              <w:gridCol w:w="1213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17" w:hRule="atLeast"/>
              </w:trPr>
              <w:tc>
                <w:tcPr>
                  <w:tcW w:w="334" w:type="pct"/>
                  <w:vAlign w:val="center"/>
                </w:tcPr>
                <w:p>
                  <w:pPr>
                    <w:pStyle w:val="8"/>
                    <w:spacing w:before="58" w:line="240" w:lineRule="exact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pacing w:val="-3"/>
                      <w:position w:val="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pacing w:val="-3"/>
                      <w:position w:val="4"/>
                      <w:sz w:val="21"/>
                      <w:szCs w:val="21"/>
                    </w:rPr>
                    <w:t>模式代号</w:t>
                  </w:r>
                </w:p>
              </w:tc>
              <w:tc>
                <w:tcPr>
                  <w:tcW w:w="239" w:type="pct"/>
                  <w:vAlign w:val="center"/>
                </w:tcPr>
                <w:p>
                  <w:pPr>
                    <w:pStyle w:val="8"/>
                    <w:spacing w:before="58" w:line="240" w:lineRule="exact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pacing w:val="-3"/>
                      <w:position w:val="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pacing w:val="-3"/>
                      <w:position w:val="4"/>
                      <w:sz w:val="21"/>
                      <w:szCs w:val="21"/>
                    </w:rPr>
                    <w:t>树种</w:t>
                  </w:r>
                </w:p>
              </w:tc>
              <w:tc>
                <w:tcPr>
                  <w:tcW w:w="374" w:type="pct"/>
                  <w:vAlign w:val="center"/>
                </w:tcPr>
                <w:p>
                  <w:pPr>
                    <w:pStyle w:val="8"/>
                    <w:spacing w:before="58" w:line="240" w:lineRule="exact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pacing w:val="-3"/>
                      <w:position w:val="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pacing w:val="-3"/>
                      <w:position w:val="4"/>
                      <w:sz w:val="21"/>
                      <w:szCs w:val="21"/>
                    </w:rPr>
                    <w:t>混交比（%）</w:t>
                  </w:r>
                </w:p>
              </w:tc>
              <w:tc>
                <w:tcPr>
                  <w:tcW w:w="264" w:type="pct"/>
                  <w:vAlign w:val="center"/>
                </w:tcPr>
                <w:p>
                  <w:pPr>
                    <w:pStyle w:val="8"/>
                    <w:spacing w:before="58" w:line="240" w:lineRule="exact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pacing w:val="-3"/>
                      <w:position w:val="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pacing w:val="-3"/>
                      <w:position w:val="4"/>
                      <w:sz w:val="21"/>
                      <w:szCs w:val="21"/>
                    </w:rPr>
                    <w:t>混交方式</w:t>
                  </w:r>
                </w:p>
              </w:tc>
              <w:tc>
                <w:tcPr>
                  <w:tcW w:w="408" w:type="pct"/>
                  <w:vAlign w:val="center"/>
                </w:tcPr>
                <w:p>
                  <w:pPr>
                    <w:pStyle w:val="8"/>
                    <w:spacing w:before="58" w:line="240" w:lineRule="exact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pacing w:val="-3"/>
                      <w:position w:val="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pacing w:val="-3"/>
                      <w:position w:val="4"/>
                      <w:sz w:val="21"/>
                      <w:szCs w:val="21"/>
                    </w:rPr>
                    <w:t>种植密度 (株/亩)</w:t>
                  </w:r>
                </w:p>
              </w:tc>
              <w:tc>
                <w:tcPr>
                  <w:tcW w:w="498" w:type="pct"/>
                  <w:vAlign w:val="center"/>
                </w:tcPr>
                <w:p>
                  <w:pPr>
                    <w:pStyle w:val="8"/>
                    <w:spacing w:before="58" w:line="240" w:lineRule="exact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pacing w:val="-3"/>
                      <w:position w:val="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pacing w:val="-3"/>
                      <w:position w:val="4"/>
                      <w:sz w:val="21"/>
                      <w:szCs w:val="21"/>
                    </w:rPr>
                    <w:t>追肥种类数量(公斤/株 · 次)</w:t>
                  </w:r>
                </w:p>
              </w:tc>
              <w:tc>
                <w:tcPr>
                  <w:tcW w:w="500" w:type="pct"/>
                  <w:vAlign w:val="center"/>
                </w:tcPr>
                <w:p>
                  <w:pPr>
                    <w:pStyle w:val="8"/>
                    <w:spacing w:before="58" w:line="240" w:lineRule="exact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pacing w:val="-3"/>
                      <w:position w:val="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pacing w:val="-3"/>
                      <w:position w:val="4"/>
                      <w:sz w:val="21"/>
                      <w:szCs w:val="21"/>
                    </w:rPr>
                    <w:t>除草抚育（年 ·次）</w:t>
                  </w:r>
                </w:p>
              </w:tc>
              <w:tc>
                <w:tcPr>
                  <w:tcW w:w="661" w:type="pct"/>
                  <w:vAlign w:val="center"/>
                </w:tcPr>
                <w:p>
                  <w:pPr>
                    <w:pStyle w:val="8"/>
                    <w:spacing w:before="58" w:line="240" w:lineRule="exact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pacing w:val="-3"/>
                      <w:position w:val="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pacing w:val="-3"/>
                      <w:position w:val="4"/>
                      <w:sz w:val="21"/>
                      <w:szCs w:val="21"/>
                    </w:rPr>
                    <w:t>喷施除草剂抚育（年 · 次）</w:t>
                  </w:r>
                </w:p>
              </w:tc>
              <w:tc>
                <w:tcPr>
                  <w:tcW w:w="636" w:type="pct"/>
                  <w:vAlign w:val="center"/>
                </w:tcPr>
                <w:p>
                  <w:pPr>
                    <w:pStyle w:val="8"/>
                    <w:spacing w:before="58" w:line="240" w:lineRule="exact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pacing w:val="-3"/>
                      <w:position w:val="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pacing w:val="-3"/>
                      <w:position w:val="4"/>
                      <w:sz w:val="21"/>
                      <w:szCs w:val="21"/>
                    </w:rPr>
                    <w:t>施肥抚育   （年 · 次）</w:t>
                  </w:r>
                </w:p>
              </w:tc>
              <w:tc>
                <w:tcPr>
                  <w:tcW w:w="615" w:type="pct"/>
                  <w:vAlign w:val="center"/>
                </w:tcPr>
                <w:p>
                  <w:pPr>
                    <w:pStyle w:val="8"/>
                    <w:spacing w:before="58" w:line="240" w:lineRule="exact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pacing w:val="-3"/>
                      <w:position w:val="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pacing w:val="-3"/>
                      <w:position w:val="4"/>
                      <w:sz w:val="21"/>
                      <w:szCs w:val="21"/>
                    </w:rPr>
                    <w:t>有害生物防治（年 · 次）</w:t>
                  </w:r>
                </w:p>
              </w:tc>
              <w:tc>
                <w:tcPr>
                  <w:tcW w:w="464" w:type="pct"/>
                  <w:vAlign w:val="center"/>
                </w:tcPr>
                <w:p>
                  <w:pPr>
                    <w:pStyle w:val="8"/>
                    <w:spacing w:before="58" w:line="240" w:lineRule="exact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pacing w:val="-3"/>
                      <w:position w:val="4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pacing w:val="-3"/>
                      <w:position w:val="4"/>
                      <w:sz w:val="21"/>
                      <w:szCs w:val="21"/>
                    </w:rPr>
                    <w:t>年追肥量(公斤/亩)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27" w:hRule="atLeast"/>
              </w:trPr>
              <w:tc>
                <w:tcPr>
                  <w:tcW w:w="334" w:type="pct"/>
                  <w:vAlign w:val="center"/>
                </w:tcPr>
                <w:p>
                  <w:pPr>
                    <w:spacing w:line="317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</w:rPr>
                  </w:pPr>
                </w:p>
                <w:p>
                  <w:pPr>
                    <w:spacing w:before="52" w:line="188" w:lineRule="auto"/>
                    <w:ind w:left="242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pacing w:val="-1"/>
                      <w:sz w:val="21"/>
                      <w:szCs w:val="21"/>
                    </w:rPr>
                    <w:t>Z-2</w:t>
                  </w:r>
                </w:p>
              </w:tc>
              <w:tc>
                <w:tcPr>
                  <w:tcW w:w="239" w:type="pct"/>
                  <w:vAlign w:val="center"/>
                </w:tcPr>
                <w:p>
                  <w:pPr>
                    <w:spacing w:line="268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</w:rPr>
                  </w:pPr>
                </w:p>
                <w:p>
                  <w:pPr>
                    <w:pStyle w:val="8"/>
                    <w:spacing w:before="58" w:line="215" w:lineRule="auto"/>
                    <w:ind w:left="131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pacing w:val="-4"/>
                      <w:sz w:val="21"/>
                      <w:szCs w:val="21"/>
                    </w:rPr>
                    <w:t>香樟</w:t>
                  </w:r>
                </w:p>
              </w:tc>
              <w:tc>
                <w:tcPr>
                  <w:tcW w:w="374" w:type="pct"/>
                  <w:vAlign w:val="center"/>
                </w:tcPr>
                <w:p>
                  <w:pPr>
                    <w:spacing w:line="317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</w:rPr>
                  </w:pPr>
                </w:p>
                <w:p>
                  <w:pPr>
                    <w:spacing w:before="52" w:line="188" w:lineRule="auto"/>
                    <w:ind w:left="271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pacing w:val="-7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264" w:type="pct"/>
                  <w:vAlign w:val="center"/>
                </w:tcPr>
                <w:p>
                  <w:pPr>
                    <w:spacing w:line="268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</w:rPr>
                  </w:pPr>
                </w:p>
                <w:p>
                  <w:pPr>
                    <w:pStyle w:val="8"/>
                    <w:spacing w:before="58" w:line="217" w:lineRule="auto"/>
                    <w:ind w:left="170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pacing w:val="-7"/>
                      <w:sz w:val="21"/>
                      <w:szCs w:val="21"/>
                    </w:rPr>
                    <w:t>纯林</w:t>
                  </w:r>
                </w:p>
              </w:tc>
              <w:tc>
                <w:tcPr>
                  <w:tcW w:w="408" w:type="pct"/>
                  <w:vAlign w:val="center"/>
                </w:tcPr>
                <w:p>
                  <w:pPr>
                    <w:spacing w:line="317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</w:rPr>
                  </w:pPr>
                </w:p>
                <w:p>
                  <w:pPr>
                    <w:spacing w:before="52" w:line="188" w:lineRule="auto"/>
                    <w:ind w:left="362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pacing w:val="-9"/>
                      <w:sz w:val="21"/>
                      <w:szCs w:val="21"/>
                    </w:rPr>
                    <w:t>111</w:t>
                  </w:r>
                </w:p>
              </w:tc>
              <w:tc>
                <w:tcPr>
                  <w:tcW w:w="498" w:type="pct"/>
                  <w:vAlign w:val="center"/>
                </w:tcPr>
                <w:p>
                  <w:pPr>
                    <w:pStyle w:val="8"/>
                    <w:spacing w:before="208" w:line="282" w:lineRule="exact"/>
                    <w:ind w:left="195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pacing w:val="-6"/>
                      <w:position w:val="7"/>
                      <w:sz w:val="21"/>
                      <w:szCs w:val="21"/>
                    </w:rPr>
                    <w:t>复合肥</w:t>
                  </w:r>
                </w:p>
                <w:p>
                  <w:pPr>
                    <w:spacing w:line="188" w:lineRule="auto"/>
                    <w:ind w:left="342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pacing w:val="-2"/>
                      <w:sz w:val="21"/>
                      <w:szCs w:val="21"/>
                    </w:rPr>
                    <w:t>0.3</w:t>
                  </w:r>
                </w:p>
              </w:tc>
              <w:tc>
                <w:tcPr>
                  <w:tcW w:w="500" w:type="pct"/>
                  <w:vAlign w:val="center"/>
                </w:tcPr>
                <w:p>
                  <w:pPr>
                    <w:spacing w:line="317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</w:rPr>
                  </w:pPr>
                </w:p>
                <w:p>
                  <w:pPr>
                    <w:spacing w:before="52" w:line="188" w:lineRule="auto"/>
                    <w:ind w:left="463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661" w:type="pct"/>
                  <w:vAlign w:val="center"/>
                </w:tcPr>
                <w:p>
                  <w:pPr>
                    <w:spacing w:line="317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</w:rPr>
                  </w:pPr>
                </w:p>
                <w:p>
                  <w:pPr>
                    <w:spacing w:before="52" w:line="188" w:lineRule="auto"/>
                    <w:ind w:left="469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636" w:type="pct"/>
                  <w:vAlign w:val="center"/>
                </w:tcPr>
                <w:p>
                  <w:pPr>
                    <w:spacing w:line="317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</w:rPr>
                  </w:pPr>
                </w:p>
                <w:p>
                  <w:pPr>
                    <w:spacing w:before="52" w:line="188" w:lineRule="auto"/>
                    <w:ind w:left="430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615" w:type="pct"/>
                  <w:vAlign w:val="center"/>
                </w:tcPr>
                <w:p>
                  <w:pPr>
                    <w:spacing w:line="317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</w:rPr>
                  </w:pPr>
                </w:p>
                <w:p>
                  <w:pPr>
                    <w:spacing w:before="52" w:line="188" w:lineRule="auto"/>
                    <w:ind w:left="459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464" w:type="pct"/>
                  <w:vAlign w:val="center"/>
                </w:tcPr>
                <w:p>
                  <w:pPr>
                    <w:spacing w:line="317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</w:rPr>
                  </w:pPr>
                </w:p>
                <w:p>
                  <w:pPr>
                    <w:spacing w:before="52" w:line="188" w:lineRule="auto"/>
                    <w:ind w:left="362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pacing w:val="-2"/>
                      <w:sz w:val="21"/>
                      <w:szCs w:val="21"/>
                    </w:rPr>
                    <w:t>66.6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13" w:hRule="atLeast"/>
              </w:trPr>
              <w:tc>
                <w:tcPr>
                  <w:tcW w:w="334" w:type="pct"/>
                  <w:vAlign w:val="center"/>
                </w:tcPr>
                <w:p>
                  <w:pPr>
                    <w:spacing w:line="311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</w:rPr>
                  </w:pPr>
                </w:p>
                <w:p>
                  <w:pPr>
                    <w:spacing w:before="51" w:line="188" w:lineRule="auto"/>
                    <w:ind w:left="242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pacing w:val="-1"/>
                      <w:sz w:val="21"/>
                      <w:szCs w:val="21"/>
                    </w:rPr>
                    <w:t>Z-3</w:t>
                  </w:r>
                </w:p>
              </w:tc>
              <w:tc>
                <w:tcPr>
                  <w:tcW w:w="239" w:type="pct"/>
                  <w:vAlign w:val="center"/>
                </w:tcPr>
                <w:p>
                  <w:pPr>
                    <w:spacing w:line="26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</w:rPr>
                  </w:pPr>
                </w:p>
                <w:p>
                  <w:pPr>
                    <w:pStyle w:val="8"/>
                    <w:spacing w:before="58" w:line="216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pacing w:val="-5"/>
                      <w:sz w:val="21"/>
                      <w:szCs w:val="21"/>
                    </w:rPr>
                    <w:t>楠木</w:t>
                  </w:r>
                </w:p>
              </w:tc>
              <w:tc>
                <w:tcPr>
                  <w:tcW w:w="374" w:type="pct"/>
                  <w:vAlign w:val="center"/>
                </w:tcPr>
                <w:p>
                  <w:pPr>
                    <w:spacing w:line="311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</w:rPr>
                  </w:pPr>
                </w:p>
                <w:p>
                  <w:pPr>
                    <w:spacing w:before="51" w:line="188" w:lineRule="auto"/>
                    <w:ind w:left="271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pacing w:val="-7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264" w:type="pct"/>
                  <w:vAlign w:val="center"/>
                </w:tcPr>
                <w:p>
                  <w:pPr>
                    <w:spacing w:line="259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</w:rPr>
                  </w:pPr>
                </w:p>
                <w:p>
                  <w:pPr>
                    <w:pStyle w:val="8"/>
                    <w:spacing w:before="59" w:line="217" w:lineRule="auto"/>
                    <w:ind w:left="170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pacing w:val="-7"/>
                      <w:sz w:val="21"/>
                      <w:szCs w:val="21"/>
                    </w:rPr>
                    <w:t>纯林</w:t>
                  </w:r>
                </w:p>
              </w:tc>
              <w:tc>
                <w:tcPr>
                  <w:tcW w:w="408" w:type="pct"/>
                  <w:vAlign w:val="center"/>
                </w:tcPr>
                <w:p>
                  <w:pPr>
                    <w:spacing w:line="311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</w:rPr>
                  </w:pPr>
                </w:p>
                <w:p>
                  <w:pPr>
                    <w:spacing w:before="51" w:line="188" w:lineRule="auto"/>
                    <w:ind w:left="362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pacing w:val="-9"/>
                      <w:sz w:val="21"/>
                      <w:szCs w:val="21"/>
                    </w:rPr>
                    <w:t>111</w:t>
                  </w:r>
                </w:p>
              </w:tc>
              <w:tc>
                <w:tcPr>
                  <w:tcW w:w="498" w:type="pct"/>
                  <w:vAlign w:val="center"/>
                </w:tcPr>
                <w:p>
                  <w:pPr>
                    <w:pStyle w:val="8"/>
                    <w:spacing w:before="199" w:line="285" w:lineRule="exact"/>
                    <w:ind w:left="195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pacing w:val="-6"/>
                      <w:position w:val="7"/>
                      <w:sz w:val="21"/>
                      <w:szCs w:val="21"/>
                    </w:rPr>
                    <w:t>复合肥</w:t>
                  </w:r>
                </w:p>
                <w:p>
                  <w:pPr>
                    <w:spacing w:line="188" w:lineRule="auto"/>
                    <w:ind w:left="342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pacing w:val="-2"/>
                      <w:sz w:val="21"/>
                      <w:szCs w:val="21"/>
                    </w:rPr>
                    <w:t>0.3</w:t>
                  </w:r>
                </w:p>
              </w:tc>
              <w:tc>
                <w:tcPr>
                  <w:tcW w:w="500" w:type="pct"/>
                  <w:vAlign w:val="center"/>
                </w:tcPr>
                <w:p>
                  <w:pPr>
                    <w:spacing w:line="311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</w:rPr>
                  </w:pPr>
                </w:p>
                <w:p>
                  <w:pPr>
                    <w:spacing w:before="51" w:line="188" w:lineRule="auto"/>
                    <w:ind w:left="463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661" w:type="pct"/>
                  <w:vAlign w:val="center"/>
                </w:tcPr>
                <w:p>
                  <w:pPr>
                    <w:spacing w:line="311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</w:rPr>
                  </w:pPr>
                </w:p>
                <w:p>
                  <w:pPr>
                    <w:spacing w:before="51" w:line="188" w:lineRule="auto"/>
                    <w:ind w:left="469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636" w:type="pct"/>
                  <w:vAlign w:val="center"/>
                </w:tcPr>
                <w:p>
                  <w:pPr>
                    <w:spacing w:line="311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</w:rPr>
                  </w:pPr>
                </w:p>
                <w:p>
                  <w:pPr>
                    <w:spacing w:before="51" w:line="188" w:lineRule="auto"/>
                    <w:ind w:left="430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615" w:type="pct"/>
                  <w:vAlign w:val="center"/>
                </w:tcPr>
                <w:p>
                  <w:pPr>
                    <w:spacing w:line="311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</w:rPr>
                  </w:pPr>
                </w:p>
                <w:p>
                  <w:pPr>
                    <w:spacing w:before="51" w:line="188" w:lineRule="auto"/>
                    <w:ind w:left="459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464" w:type="pct"/>
                  <w:vAlign w:val="center"/>
                </w:tcPr>
                <w:p>
                  <w:pPr>
                    <w:spacing w:line="311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</w:rPr>
                  </w:pPr>
                </w:p>
                <w:p>
                  <w:pPr>
                    <w:spacing w:before="51" w:line="188" w:lineRule="auto"/>
                    <w:ind w:left="362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pacing w:val="-2"/>
                      <w:sz w:val="21"/>
                      <w:szCs w:val="21"/>
                    </w:rPr>
                    <w:t>66.6</w:t>
                  </w:r>
                </w:p>
              </w:tc>
            </w:tr>
          </w:tbl>
          <w:p>
            <w:pPr>
              <w:pStyle w:val="3"/>
              <w:spacing w:line="27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spacing w:before="92" w:line="221" w:lineRule="auto"/>
              <w:ind w:left="325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"/>
                <w:sz w:val="21"/>
                <w:szCs w:val="21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6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"/>
                <w:sz w:val="21"/>
                <w:szCs w:val="21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抚育方式和方法</w:t>
            </w:r>
          </w:p>
          <w:p>
            <w:pPr>
              <w:spacing w:before="222" w:line="220" w:lineRule="auto"/>
              <w:ind w:left="905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"/>
                <w:sz w:val="21"/>
                <w:szCs w:val="21"/>
                <w:lang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"/>
                <w:sz w:val="21"/>
                <w:szCs w:val="21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"/>
                <w:sz w:val="21"/>
                <w:szCs w:val="21"/>
                <w:lang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"/>
                <w:sz w:val="21"/>
                <w:szCs w:val="21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.割灌除草</w:t>
            </w:r>
          </w:p>
          <w:p>
            <w:pPr>
              <w:spacing w:before="207" w:line="357" w:lineRule="auto"/>
              <w:ind w:firstLine="424" w:firstLineChars="200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sz w:val="21"/>
                <w:szCs w:val="21"/>
              </w:rPr>
              <w:t>清除影响香樟和楠木生长的灌木、杂木、藤本、草本植物。抚育 2 次，第 1 次抚育时间在 5-6 月份，采用人工割草法，砍倒的杂草、杂灌要自然地铺在地上，不能压倒幼树。杂灌、杂草割根高度不能超过 10 厘米。第2次抚育时间在 10 月份，采取喷施除草剂方式进行。作业时要保护好幼苗、幼树，安全作业。</w:t>
            </w:r>
          </w:p>
          <w:p>
            <w:pPr>
              <w:spacing w:before="230" w:line="220" w:lineRule="auto"/>
              <w:ind w:left="57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"/>
                <w:sz w:val="21"/>
                <w:szCs w:val="21"/>
                <w:lang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"/>
                <w:sz w:val="21"/>
                <w:szCs w:val="21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"/>
                <w:sz w:val="21"/>
                <w:szCs w:val="21"/>
                <w:lang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"/>
                <w:sz w:val="21"/>
                <w:szCs w:val="21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.追肥</w:t>
            </w:r>
          </w:p>
          <w:p>
            <w:pPr>
              <w:spacing w:before="224" w:line="370" w:lineRule="auto"/>
              <w:ind w:left="7" w:firstLine="568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</w:rPr>
              <w:t>追肥 2 次，结合割灌除草抚育后进行。每株每次施复合肥 0.3 公斤，采用沟施方式施肥，在幼苗根部上方 50 厘米处开一半月型沟，宽 15 厘米、深 15 厘米，长 40 厘米，将肥料均匀撒入沟内。施肥后及时回土，要求肥土混匀，以免肥害。</w:t>
            </w:r>
          </w:p>
          <w:p>
            <w:pPr>
              <w:spacing w:before="228" w:line="216" w:lineRule="auto"/>
              <w:ind w:left="59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  <w:sz w:val="21"/>
                <w:szCs w:val="21"/>
                <w:lang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  <w:sz w:val="21"/>
                <w:szCs w:val="21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  <w:sz w:val="21"/>
                <w:szCs w:val="21"/>
                <w:lang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  <w:sz w:val="21"/>
                <w:szCs w:val="21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.有害生物防治</w:t>
            </w:r>
          </w:p>
          <w:p>
            <w:pPr>
              <w:spacing w:before="234" w:line="369" w:lineRule="auto"/>
              <w:ind w:left="11" w:right="87" w:firstLine="557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"/>
                <w:sz w:val="21"/>
                <w:szCs w:val="21"/>
              </w:rPr>
              <w:t>香樟主要病害有白粉病、炭疽病，可以代森猛锌、用石硫合剂、百菌清、福美等防治，发病期喷施 50%炭疽福美锌可湿性粉剂 1000～1500 倍液，连续 2 次。主要虫害有樟巢螟、刺蚕、白蚁等，人工剪除枯梢，消灭幼虫和蛹。成虫期喷射 40%用氧化乐果乳剂 400 倍液，或用 90%敌百虫 800～1000 倍液喷杀幼虫。</w:t>
            </w:r>
          </w:p>
          <w:p>
            <w:pPr>
              <w:spacing w:before="234" w:line="369" w:lineRule="auto"/>
              <w:ind w:left="11" w:right="87" w:firstLine="557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"/>
                <w:sz w:val="21"/>
                <w:szCs w:val="21"/>
              </w:rPr>
              <w:t>楠木的主要病害有叶枯病、角斑病、褐斑病，可以用百菌灵、甲基拖布津等防治。主要虫害有潜叶蛾、小卷蛾等，人工剪除枯梢，消灭幼虫和蛹。成虫期喷射 40%用氧化乐果乳剂 400 倍液，或用 90%敌百虫 800～1000倍液喷杀幼虫。</w:t>
            </w:r>
          </w:p>
          <w:p>
            <w:pPr>
              <w:spacing w:before="228" w:line="218" w:lineRule="auto"/>
              <w:ind w:left="578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"/>
                <w:sz w:val="21"/>
                <w:szCs w:val="21"/>
                <w:lang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"/>
                <w:sz w:val="21"/>
                <w:szCs w:val="21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"/>
                <w:sz w:val="21"/>
                <w:szCs w:val="21"/>
                <w:lang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"/>
                <w:sz w:val="21"/>
                <w:szCs w:val="21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.管护</w:t>
            </w:r>
          </w:p>
          <w:p>
            <w:pPr>
              <w:spacing w:before="234" w:line="369" w:lineRule="auto"/>
              <w:ind w:left="11" w:right="87" w:firstLine="557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3"/>
                <w:sz w:val="21"/>
                <w:szCs w:val="21"/>
              </w:rPr>
              <w:t>安排专职护林员定期巡山，防止人畜破坏，随时观察林木的变化，发现病虫害或森林火灾，及时进行防治和消灭。</w:t>
            </w:r>
          </w:p>
          <w:p>
            <w:pPr>
              <w:spacing w:before="231" w:line="216" w:lineRule="auto"/>
              <w:ind w:left="583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  <w:sz w:val="21"/>
                <w:szCs w:val="21"/>
                <w:lang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  <w:sz w:val="21"/>
                <w:szCs w:val="21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  <w:sz w:val="21"/>
                <w:szCs w:val="21"/>
                <w:lang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  <w:sz w:val="21"/>
                <w:szCs w:val="21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.辅助设施</w:t>
            </w:r>
          </w:p>
          <w:p>
            <w:pPr>
              <w:spacing w:before="234" w:line="369" w:lineRule="auto"/>
              <w:ind w:left="11" w:right="87" w:firstLine="557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3"/>
                <w:sz w:val="21"/>
                <w:szCs w:val="21"/>
              </w:rPr>
              <w:t>由于进入抚育作业项目小班的产业辅助路，大多是黄泥路，雨季冲毁，致使交通不便，影响施工人员进场施工和肥料运输，因此需维修产业辅助路7公里。用挖机清理林区道路塌方，陡坡适当处增加排水横沟，路面沟漕及坑洼用泥石混合料回填平整并压实，疏理原有排水涵管，保证施工人员进场和肥料运输畅通。</w:t>
            </w:r>
          </w:p>
          <w:p>
            <w:pPr>
              <w:numPr>
                <w:ilvl w:val="0"/>
                <w:numId w:val="0"/>
              </w:numPr>
              <w:spacing w:line="34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left="1050" w:hanging="1050" w:hangingChars="500"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5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left="1054" w:hanging="1054" w:hangingChars="500"/>
              <w:rPr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</w:rPr>
              <w:t>二、商务要求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服务时间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及地点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：</w:t>
            </w:r>
          </w:p>
        </w:tc>
        <w:tc>
          <w:tcPr>
            <w:tcW w:w="14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1、服务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时间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自签订合同之日起至2024年11月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。 </w:t>
            </w:r>
          </w:p>
          <w:p>
            <w:pPr>
              <w:spacing w:line="360" w:lineRule="auto"/>
              <w:jc w:val="left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2、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服务地点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：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荔浦市</w:t>
            </w:r>
            <w:r>
              <w:rPr>
                <w:rFonts w:hint="eastAsia"/>
                <w:color w:val="auto"/>
                <w:sz w:val="21"/>
                <w:szCs w:val="21"/>
              </w:rPr>
              <w:t>内采购人指定地点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  <w:t>检查验收要求</w:t>
            </w:r>
          </w:p>
        </w:tc>
        <w:tc>
          <w:tcPr>
            <w:tcW w:w="14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成交单位按要求完成施工任务后，要及时向项目单位报告并申请检查验收。项目单位接到申请报告后5天内组织检查验收。验收主要内容包括抚育面积、采伐强度、施工作业质量及抚育成效等。验收合格的出具施工合格证明，并经成交单位签字确认。不合格的，成交单位要根据项目单位的要求进行整改至合格为止，整改的费用成交单位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报价要求</w:t>
            </w:r>
          </w:p>
        </w:tc>
        <w:tc>
          <w:tcPr>
            <w:tcW w:w="14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1"/>
                <w:szCs w:val="21"/>
              </w:rPr>
              <w:t>本项目实行总承包报价；包括林地清理人工费、抚育、管理、利润、意外伤害险、检查验收、税费及其它所有成本费用的总和。供应商应对本项目的所有内容范围的服务进行总承包报价；采购人不再支付任何费用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付款方式</w:t>
            </w:r>
          </w:p>
        </w:tc>
        <w:tc>
          <w:tcPr>
            <w:tcW w:w="14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付款方式：分三期支付，第一次签订合同项目开工后 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10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日内支付合同总金额的 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  <w:t>30%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，第二次在项目进行一半后 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10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日内支付合同总金额的 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  <w:t>40%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，第三次在工作完成后 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10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日内支付余下的合同款。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验收要求</w:t>
            </w:r>
          </w:p>
        </w:tc>
        <w:tc>
          <w:tcPr>
            <w:tcW w:w="14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1、验收方式：现场验收。</w:t>
            </w:r>
          </w:p>
          <w:p>
            <w:pPr>
              <w:spacing w:line="360" w:lineRule="auto"/>
              <w:jc w:val="left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2、验收标准：依据招标文件要求、响应文件承诺、强制执行的国家、行业、地方标准。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其他要求</w:t>
            </w:r>
          </w:p>
        </w:tc>
        <w:tc>
          <w:tcPr>
            <w:tcW w:w="14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1、供应商在采购活动中提供任何虚假材料，以及竞标产品或服务的技术参数（或服务要求）不如实说明，其竞标无效，并报监管部门查处。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2、成交后，若成交供应商售后服务不按采购文件要求履约的，将按照《中华人民共和国政府采购法》及其实施条例等有关规定严肃处理。 </w:t>
            </w:r>
          </w:p>
          <w:p>
            <w:pPr>
              <w:spacing w:line="360" w:lineRule="auto"/>
              <w:jc w:val="left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、本项目政府采购预算金额为人民币：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玖拾叁万元整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（￥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930000.00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）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，投标报价超出项目采购预算的，响应文件按无效处理。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5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三、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  <w:t>本项目所属行业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/>
                <w:bCs/>
                <w:color w:val="auto"/>
                <w:sz w:val="21"/>
                <w:szCs w:val="21"/>
                <w:highlight w:val="none"/>
              </w:rPr>
              <w:t>本项目所属行业</w:t>
            </w:r>
          </w:p>
        </w:tc>
        <w:tc>
          <w:tcPr>
            <w:tcW w:w="14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本项目所属行业参照《统计上大中小微型企业划分标准表》，属于“农、林、牧、渔业”。</w:t>
            </w:r>
          </w:p>
        </w:tc>
      </w:tr>
    </w:tbl>
    <w:p/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32298F"/>
    <w:multiLevelType w:val="singleLevel"/>
    <w:tmpl w:val="4032298F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1YWU4YjVkMmE4NGU3ZTE4YTliYzJkOTMzN2M4MDYifQ=="/>
  </w:docVars>
  <w:rsids>
    <w:rsidRoot w:val="40947D46"/>
    <w:rsid w:val="4094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Table Text"/>
    <w:basedOn w:val="1"/>
    <w:autoRedefine/>
    <w:semiHidden/>
    <w:qFormat/>
    <w:uiPriority w:val="0"/>
    <w:rPr>
      <w:rFonts w:ascii="仿宋" w:hAnsi="仿宋" w:eastAsia="仿宋" w:cs="仿宋"/>
      <w:sz w:val="18"/>
      <w:szCs w:val="18"/>
      <w:lang w:val="en-US" w:eastAsia="en-US" w:bidi="ar-SA"/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2024-05-22T08:19:00Z</dcterms:created>
  <dc:creator>李璐</dc:creator>
  <cp:lastModifiedBy>李璐</cp:lastModifiedBy>
  <dcterms:modified xsi:type="dcterms:W3CDTF">2024-05-22T08:20:21Z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C25AE75A74804CE888C05E4E42390AC0_11</vt:lpwstr>
  </property>
</Properties>
</file>