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72918B">
      <w:pPr>
        <w:jc w:val="center"/>
        <w:rPr>
          <w:rFonts w:hint="eastAsia" w:ascii="仿宋_GB2312" w:hAnsi="仿宋_GB2312" w:eastAsia="仿宋_GB2312" w:cs="仿宋_GB2312"/>
          <w:sz w:val="48"/>
          <w:szCs w:val="48"/>
          <w:lang w:val="en-US" w:eastAsia="zh-CN"/>
        </w:rPr>
        <w:sectPr>
          <w:headerReference r:id="rId5" w:type="default"/>
          <w:footerReference r:id="rId6" w:type="default"/>
          <w:pgSz w:w="23757" w:h="16783" w:orient="landscape"/>
          <w:pgMar w:top="1800" w:right="1440" w:bottom="1800" w:left="1440" w:header="851" w:footer="992" w:gutter="0"/>
          <w:pgNumType w:fmt="decimal" w:start="1"/>
          <w:cols w:space="425" w:num="1"/>
          <w:docGrid w:type="lines" w:linePitch="312" w:charSpace="0"/>
        </w:sectPr>
      </w:pPr>
      <w:r>
        <w:rPr>
          <w:rFonts w:hint="eastAsia" w:ascii="仿宋_GB2312" w:hAnsi="仿宋_GB2312" w:eastAsia="仿宋_GB2312" w:cs="仿宋_GB2312"/>
          <w:sz w:val="48"/>
          <w:szCs w:val="48"/>
          <w:lang w:val="en-US" w:eastAsia="zh-CN"/>
        </w:rPr>
        <w:t>设 计 说 明 书</w:t>
      </w:r>
    </w:p>
    <w:p w14:paraId="01721704">
      <w:pPr>
        <w:pStyle w:val="3"/>
        <w:numPr>
          <w:ilvl w:val="0"/>
          <w:numId w:val="0"/>
        </w:numPr>
        <w:bidi w:val="0"/>
        <w:ind w:leftChars="0"/>
        <w:rPr>
          <w:rFonts w:hint="eastAsia"/>
          <w:lang w:val="en-US" w:eastAsia="zh-CN"/>
        </w:rPr>
      </w:pPr>
    </w:p>
    <w:p w14:paraId="77A6D9DF">
      <w:pPr>
        <w:pStyle w:val="3"/>
        <w:numPr>
          <w:ilvl w:val="0"/>
          <w:numId w:val="0"/>
        </w:numPr>
        <w:bidi w:val="0"/>
        <w:ind w:leftChars="0"/>
        <w:rPr>
          <w:rFonts w:hint="eastAsia"/>
          <w:lang w:val="en-US" w:eastAsia="zh-CN"/>
        </w:rPr>
      </w:pPr>
    </w:p>
    <w:p w14:paraId="329B6C4F">
      <w:pPr>
        <w:pStyle w:val="3"/>
        <w:numPr>
          <w:ilvl w:val="0"/>
          <w:numId w:val="0"/>
        </w:numPr>
        <w:bidi w:val="0"/>
        <w:ind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1、设计概况</w:t>
      </w:r>
    </w:p>
    <w:p w14:paraId="3EAD8B65">
      <w:pPr>
        <w:pStyle w:val="4"/>
        <w:bidi w:val="0"/>
        <w:ind w:left="1127" w:leftChars="0" w:firstLineChars="0"/>
        <w:rPr>
          <w:rFonts w:hint="eastAsia" w:ascii="仿宋_GB2312" w:hAnsi="仿宋_GB2312" w:eastAsia="仿宋_GB2312" w:cs="仿宋_GB2312"/>
        </w:rPr>
      </w:pPr>
      <w:r>
        <w:rPr>
          <w:rFonts w:hint="eastAsia" w:ascii="仿宋_GB2312" w:hAnsi="仿宋_GB2312" w:eastAsia="仿宋_GB2312" w:cs="仿宋_GB2312"/>
        </w:rPr>
        <w:t>工程概况</w:t>
      </w:r>
    </w:p>
    <w:p w14:paraId="5BC98E3E">
      <w:pPr>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lang w:eastAsia="zh-CN"/>
        </w:rPr>
      </w:pPr>
      <w:r>
        <w:rPr>
          <w:rFonts w:hint="eastAsia" w:ascii="仿宋_GB2312" w:hAnsi="仿宋_GB2312" w:eastAsia="仿宋_GB2312" w:cs="仿宋_GB2312"/>
          <w:lang w:eastAsia="zh-CN"/>
        </w:rPr>
        <w:t>本项目</w:t>
      </w:r>
      <w:r>
        <w:rPr>
          <w:rFonts w:hint="eastAsia" w:ascii="仿宋_GB2312" w:hAnsi="仿宋_GB2312" w:eastAsia="仿宋_GB2312" w:cs="仿宋_GB2312"/>
          <w:lang w:val="en-US" w:eastAsia="zh-CN"/>
        </w:rPr>
        <w:t>名称为：</w:t>
      </w:r>
      <w:r>
        <w:rPr>
          <w:rFonts w:hint="eastAsia" w:ascii="仿宋_GB2312" w:hAnsi="仿宋_GB2312" w:eastAsia="仿宋_GB2312" w:cs="仿宋_GB2312"/>
          <w:lang w:eastAsia="zh-CN"/>
        </w:rPr>
        <w:t>文市镇2025年瑶上村上芝麻湾屯红军亭至北斗岭奈李产业基地道路硬化项目，</w:t>
      </w:r>
      <w:r>
        <w:rPr>
          <w:rFonts w:hint="eastAsia" w:ascii="仿宋_GB2312" w:hAnsi="仿宋_GB2312" w:eastAsia="仿宋_GB2312" w:cs="仿宋_GB2312"/>
          <w:lang w:val="en-US" w:eastAsia="zh-CN"/>
        </w:rPr>
        <w:t>项目地点</w:t>
      </w:r>
      <w:r>
        <w:rPr>
          <w:rFonts w:hint="eastAsia" w:ascii="仿宋_GB2312" w:hAnsi="仿宋_GB2312" w:eastAsia="仿宋_GB2312" w:cs="仿宋_GB2312"/>
          <w:lang w:eastAsia="zh-CN"/>
        </w:rPr>
        <w:t>位于</w:t>
      </w:r>
      <w:r>
        <w:rPr>
          <w:rFonts w:hint="eastAsia" w:ascii="仿宋_GB2312" w:hAnsi="仿宋_GB2312" w:eastAsia="仿宋_GB2312" w:cs="仿宋_GB2312"/>
          <w:lang w:val="en-US" w:eastAsia="zh-CN"/>
        </w:rPr>
        <w:t>灌阳县瑶上村</w:t>
      </w:r>
      <w:r>
        <w:rPr>
          <w:rFonts w:hint="eastAsia" w:ascii="仿宋_GB2312" w:hAnsi="仿宋_GB2312" w:eastAsia="仿宋_GB2312" w:cs="仿宋_GB2312"/>
          <w:lang w:eastAsia="zh-CN"/>
        </w:rPr>
        <w:t>。</w:t>
      </w:r>
    </w:p>
    <w:p w14:paraId="1DF1CC1F">
      <w:pPr>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lang w:eastAsia="zh-CN"/>
        </w:rPr>
      </w:pPr>
      <w:r>
        <w:rPr>
          <w:rFonts w:hint="eastAsia" w:ascii="仿宋_GB2312" w:hAnsi="仿宋_GB2312" w:eastAsia="仿宋_GB2312" w:cs="仿宋_GB2312"/>
          <w:lang w:val="en-US" w:eastAsia="zh-CN"/>
        </w:rPr>
        <w:t>本次设计范围为</w:t>
      </w:r>
      <w:r>
        <w:rPr>
          <w:rFonts w:hint="eastAsia" w:ascii="仿宋_GB2312" w:hAnsi="仿宋_GB2312" w:eastAsia="仿宋_GB2312" w:cs="仿宋_GB2312"/>
          <w:lang w:eastAsia="zh-CN"/>
        </w:rPr>
        <w:t>文市镇2025年瑶上村上芝麻湾屯红军亭至北斗岭奈李产业基地道路硬化项目，</w:t>
      </w:r>
      <w:r>
        <w:rPr>
          <w:rFonts w:hint="eastAsia" w:ascii="仿宋_GB2312" w:hAnsi="仿宋_GB2312" w:eastAsia="仿宋_GB2312" w:cs="仿宋_GB2312"/>
          <w:lang w:val="en-US" w:eastAsia="zh-CN"/>
        </w:rPr>
        <w:t>项目性质为道路硬化</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路面结构</w:t>
      </w:r>
      <w:r>
        <w:rPr>
          <w:rFonts w:hint="eastAsia" w:ascii="仿宋_GB2312" w:hAnsi="仿宋_GB2312" w:eastAsia="仿宋_GB2312" w:cs="仿宋_GB2312"/>
          <w:color w:val="000000"/>
          <w:kern w:val="0"/>
          <w:sz w:val="28"/>
          <w:szCs w:val="28"/>
          <w:lang w:val="en-US" w:eastAsia="zh-CN" w:bidi="ar"/>
        </w:rPr>
        <w:t>为水泥混凝土面层，</w:t>
      </w:r>
      <w:r>
        <w:rPr>
          <w:rFonts w:hint="eastAsia" w:ascii="仿宋_GB2312" w:hAnsi="仿宋_GB2312" w:eastAsia="仿宋_GB2312" w:cs="仿宋_GB2312"/>
          <w:lang w:eastAsia="zh-CN"/>
        </w:rPr>
        <w:t>道路横断面采用单幅路形式，道路等级</w:t>
      </w:r>
      <w:r>
        <w:rPr>
          <w:rFonts w:hint="eastAsia" w:ascii="仿宋_GB2312" w:hAnsi="仿宋_GB2312" w:eastAsia="仿宋_GB2312" w:cs="仿宋_GB2312"/>
          <w:lang w:val="en-US" w:eastAsia="zh-CN"/>
        </w:rPr>
        <w:t>屯级道路</w:t>
      </w:r>
      <w:r>
        <w:rPr>
          <w:rFonts w:hint="eastAsia" w:ascii="仿宋_GB2312" w:hAnsi="仿宋_GB2312" w:eastAsia="仿宋_GB2312" w:cs="仿宋_GB2312"/>
          <w:lang w:eastAsia="zh-CN"/>
        </w:rPr>
        <w:t>，设计速度</w:t>
      </w:r>
      <w:r>
        <w:rPr>
          <w:rFonts w:hint="eastAsia" w:ascii="仿宋_GB2312" w:hAnsi="仿宋_GB2312" w:eastAsia="仿宋_GB2312" w:cs="仿宋_GB2312"/>
          <w:lang w:val="en-US" w:eastAsia="zh-CN"/>
        </w:rPr>
        <w:t>2</w:t>
      </w:r>
      <w:r>
        <w:rPr>
          <w:rFonts w:hint="eastAsia" w:ascii="仿宋_GB2312" w:hAnsi="仿宋_GB2312" w:eastAsia="仿宋_GB2312" w:cs="仿宋_GB2312"/>
          <w:lang w:eastAsia="zh-CN"/>
        </w:rPr>
        <w:t>0km/h。</w:t>
      </w:r>
    </w:p>
    <w:p w14:paraId="717D0D82">
      <w:pPr>
        <w:pStyle w:val="4"/>
        <w:bidi w:val="0"/>
        <w:ind w:left="1127" w:leftChars="0" w:firstLineChars="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设计标准</w:t>
      </w:r>
    </w:p>
    <w:p w14:paraId="6037F5DA">
      <w:pPr>
        <w:ind w:right="-95" w:firstLine="560"/>
        <w:rPr>
          <w:rFonts w:hint="eastAsia" w:ascii="仿宋_GB2312" w:hAnsi="仿宋_GB2312" w:eastAsia="仿宋_GB2312" w:cs="仿宋_GB2312"/>
        </w:rPr>
      </w:pPr>
      <w:r>
        <w:rPr>
          <w:rStyle w:val="28"/>
          <w:rFonts w:hint="eastAsia" w:ascii="仿宋_GB2312" w:hAnsi="仿宋_GB2312" w:eastAsia="仿宋_GB2312" w:cs="仿宋_GB2312"/>
          <w:lang w:eastAsia="zh-CN"/>
        </w:rPr>
        <w:t>1.</w:t>
      </w:r>
      <w:r>
        <w:rPr>
          <w:rStyle w:val="28"/>
          <w:rFonts w:hint="eastAsia" w:ascii="仿宋_GB2312" w:hAnsi="仿宋_GB2312" w:eastAsia="仿宋_GB2312" w:cs="仿宋_GB2312"/>
          <w:lang w:val="en-US" w:eastAsia="zh-CN"/>
        </w:rPr>
        <w:t>2</w:t>
      </w:r>
      <w:r>
        <w:rPr>
          <w:rStyle w:val="28"/>
          <w:rFonts w:hint="eastAsia" w:ascii="仿宋_GB2312" w:hAnsi="仿宋_GB2312" w:eastAsia="仿宋_GB2312" w:cs="仿宋_GB2312"/>
        </w:rPr>
        <w:t>.1主要技术标准</w:t>
      </w:r>
    </w:p>
    <w:p w14:paraId="3C45F3B5">
      <w:pPr>
        <w:bidi w:val="0"/>
        <w:rPr>
          <w:rFonts w:hint="eastAsia" w:ascii="仿宋_GB2312" w:hAnsi="仿宋_GB2312" w:eastAsia="仿宋_GB2312" w:cs="仿宋_GB2312"/>
        </w:rPr>
      </w:pPr>
      <w:r>
        <w:rPr>
          <w:rFonts w:hint="eastAsia" w:ascii="仿宋_GB2312" w:hAnsi="仿宋_GB2312" w:eastAsia="仿宋_GB2312" w:cs="仿宋_GB2312"/>
        </w:rPr>
        <w:t>设计</w:t>
      </w:r>
      <w:r>
        <w:rPr>
          <w:rFonts w:hint="eastAsia" w:ascii="仿宋_GB2312" w:hAnsi="仿宋_GB2312" w:eastAsia="仿宋_GB2312" w:cs="仿宋_GB2312"/>
          <w:lang w:val="en-US" w:eastAsia="zh-CN"/>
        </w:rPr>
        <w:t>道路</w:t>
      </w:r>
      <w:r>
        <w:rPr>
          <w:rFonts w:hint="eastAsia" w:ascii="仿宋_GB2312" w:hAnsi="仿宋_GB2312" w:eastAsia="仿宋_GB2312" w:cs="仿宋_GB2312"/>
        </w:rPr>
        <w:t>全长</w:t>
      </w:r>
      <w:r>
        <w:rPr>
          <w:rFonts w:hint="eastAsia" w:ascii="仿宋_GB2312" w:hAnsi="仿宋_GB2312" w:eastAsia="仿宋_GB2312" w:cs="仿宋_GB2312"/>
          <w:lang w:val="en-US" w:eastAsia="zh-CN"/>
        </w:rPr>
        <w:t>1687</w:t>
      </w:r>
      <w:r>
        <w:rPr>
          <w:rFonts w:hint="eastAsia" w:ascii="仿宋_GB2312" w:hAnsi="仿宋_GB2312" w:eastAsia="仿宋_GB2312" w:cs="仿宋_GB2312"/>
        </w:rPr>
        <w:t>m</w:t>
      </w:r>
      <w:r>
        <w:rPr>
          <w:rFonts w:hint="eastAsia" w:ascii="仿宋_GB2312" w:hAnsi="仿宋_GB2312" w:eastAsia="仿宋_GB2312" w:cs="仿宋_GB2312"/>
          <w:lang w:eastAsia="zh-CN"/>
        </w:rPr>
        <w:t>，</w:t>
      </w:r>
      <w:r>
        <w:rPr>
          <w:rFonts w:hint="eastAsia" w:ascii="仿宋_GB2312" w:hAnsi="仿宋_GB2312" w:eastAsia="仿宋_GB2312" w:cs="仿宋_GB2312"/>
        </w:rPr>
        <w:t>采用</w:t>
      </w:r>
      <w:r>
        <w:rPr>
          <w:rFonts w:hint="eastAsia" w:ascii="仿宋_GB2312" w:hAnsi="仿宋_GB2312" w:eastAsia="仿宋_GB2312" w:cs="仿宋_GB2312"/>
          <w:lang w:val="en-US" w:eastAsia="zh-CN"/>
        </w:rPr>
        <w:t>屯级道路</w:t>
      </w:r>
      <w:r>
        <w:rPr>
          <w:rFonts w:hint="eastAsia" w:ascii="仿宋_GB2312" w:hAnsi="仿宋_GB2312" w:eastAsia="仿宋_GB2312" w:cs="仿宋_GB2312"/>
        </w:rPr>
        <w:t>标准设计，</w:t>
      </w:r>
      <w:r>
        <w:rPr>
          <w:rFonts w:hint="eastAsia" w:ascii="仿宋_GB2312" w:hAnsi="仿宋_GB2312" w:eastAsia="仿宋_GB2312" w:cs="仿宋_GB2312"/>
          <w:lang w:val="en-US" w:eastAsia="zh-CN"/>
        </w:rPr>
        <w:t>设计</w:t>
      </w:r>
      <w:r>
        <w:rPr>
          <w:rFonts w:hint="eastAsia" w:ascii="仿宋_GB2312" w:hAnsi="仿宋_GB2312" w:eastAsia="仿宋_GB2312" w:cs="仿宋_GB2312"/>
        </w:rPr>
        <w:t>行车速度为</w:t>
      </w:r>
      <w:r>
        <w:rPr>
          <w:rFonts w:hint="eastAsia" w:ascii="仿宋_GB2312" w:hAnsi="仿宋_GB2312" w:eastAsia="仿宋_GB2312" w:cs="仿宋_GB2312"/>
          <w:lang w:val="en-US" w:eastAsia="zh-CN"/>
        </w:rPr>
        <w:t>2</w:t>
      </w:r>
      <w:r>
        <w:rPr>
          <w:rFonts w:hint="eastAsia" w:ascii="仿宋_GB2312" w:hAnsi="仿宋_GB2312" w:eastAsia="仿宋_GB2312" w:cs="仿宋_GB2312"/>
        </w:rPr>
        <w:t>0km/h。</w:t>
      </w:r>
    </w:p>
    <w:p w14:paraId="384C4F02">
      <w:pPr>
        <w:bidi w:val="0"/>
        <w:rPr>
          <w:rFonts w:hint="eastAsia" w:ascii="仿宋_GB2312" w:hAnsi="仿宋_GB2312" w:eastAsia="仿宋_GB2312" w:cs="仿宋_GB2312"/>
        </w:rPr>
      </w:pPr>
      <w:r>
        <w:rPr>
          <w:rFonts w:hint="eastAsia" w:ascii="仿宋_GB2312" w:hAnsi="仿宋_GB2312" w:eastAsia="仿宋_GB2312" w:cs="仿宋_GB2312"/>
        </w:rPr>
        <w:t>主要技术指标如下：</w:t>
      </w:r>
    </w:p>
    <w:p w14:paraId="55D3143C">
      <w:pPr>
        <w:bidi w:val="0"/>
        <w:rPr>
          <w:rFonts w:hint="eastAsia" w:ascii="仿宋_GB2312" w:hAnsi="仿宋_GB2312" w:eastAsia="仿宋_GB2312" w:cs="仿宋_GB2312"/>
        </w:rPr>
      </w:pPr>
      <w:r>
        <w:rPr>
          <w:rFonts w:hint="eastAsia" w:ascii="仿宋_GB2312" w:hAnsi="仿宋_GB2312" w:eastAsia="仿宋_GB2312" w:cs="仿宋_GB2312"/>
        </w:rPr>
        <w:t>（1）道路等级：</w:t>
      </w:r>
      <w:r>
        <w:rPr>
          <w:rFonts w:hint="eastAsia" w:ascii="仿宋_GB2312" w:hAnsi="仿宋_GB2312" w:eastAsia="仿宋_GB2312" w:cs="仿宋_GB2312"/>
          <w:lang w:val="en-US" w:eastAsia="zh-CN"/>
        </w:rPr>
        <w:t>屯级道路</w:t>
      </w:r>
      <w:r>
        <w:rPr>
          <w:rFonts w:hint="eastAsia" w:ascii="仿宋_GB2312" w:hAnsi="仿宋_GB2312" w:eastAsia="仿宋_GB2312" w:cs="仿宋_GB2312"/>
        </w:rPr>
        <w:t>；</w:t>
      </w:r>
    </w:p>
    <w:p w14:paraId="53940CD2">
      <w:pPr>
        <w:bidi w:val="0"/>
        <w:rPr>
          <w:rFonts w:hint="eastAsia" w:ascii="仿宋_GB2312" w:hAnsi="仿宋_GB2312" w:eastAsia="仿宋_GB2312" w:cs="仿宋_GB2312"/>
        </w:rPr>
      </w:pPr>
      <w:r>
        <w:rPr>
          <w:rFonts w:hint="eastAsia" w:ascii="仿宋_GB2312" w:hAnsi="仿宋_GB2312" w:eastAsia="仿宋_GB2312" w:cs="仿宋_GB2312"/>
        </w:rPr>
        <w:t>（2）设计车速：</w:t>
      </w:r>
      <w:r>
        <w:rPr>
          <w:rFonts w:hint="eastAsia" w:ascii="仿宋_GB2312" w:hAnsi="仿宋_GB2312" w:eastAsia="仿宋_GB2312" w:cs="仿宋_GB2312"/>
          <w:lang w:val="en-US" w:eastAsia="zh-CN"/>
        </w:rPr>
        <w:t>2</w:t>
      </w:r>
      <w:r>
        <w:rPr>
          <w:rFonts w:hint="eastAsia" w:ascii="仿宋_GB2312" w:hAnsi="仿宋_GB2312" w:eastAsia="仿宋_GB2312" w:cs="仿宋_GB2312"/>
        </w:rPr>
        <w:t>0Km/h；</w:t>
      </w:r>
    </w:p>
    <w:p w14:paraId="1546FDCA">
      <w:pPr>
        <w:pStyle w:val="2"/>
        <w:rPr>
          <w:rFonts w:hint="eastAsia" w:ascii="仿宋_GB2312" w:hAnsi="仿宋_GB2312" w:eastAsia="仿宋_GB2312" w:cs="仿宋_GB2312"/>
          <w:lang w:eastAsia="zh-CN"/>
        </w:rPr>
      </w:pPr>
      <w:r>
        <w:rPr>
          <w:rFonts w:hint="eastAsia" w:ascii="仿宋_GB2312" w:hAnsi="仿宋_GB2312" w:eastAsia="仿宋_GB2312" w:cs="仿宋_GB2312"/>
          <w:snapToGrid w:val="0"/>
          <w:sz w:val="28"/>
          <w:szCs w:val="28"/>
          <w:lang w:eastAsia="zh-CN"/>
        </w:rPr>
        <w:t>（</w:t>
      </w:r>
      <w:r>
        <w:rPr>
          <w:rFonts w:hint="eastAsia" w:ascii="仿宋_GB2312" w:hAnsi="仿宋_GB2312" w:eastAsia="仿宋_GB2312" w:cs="仿宋_GB2312"/>
          <w:snapToGrid w:val="0"/>
          <w:sz w:val="28"/>
          <w:szCs w:val="28"/>
          <w:lang w:val="en-US" w:eastAsia="zh-CN"/>
        </w:rPr>
        <w:t>3</w:t>
      </w:r>
      <w:r>
        <w:rPr>
          <w:rFonts w:hint="eastAsia" w:ascii="仿宋_GB2312" w:hAnsi="仿宋_GB2312" w:eastAsia="仿宋_GB2312" w:cs="仿宋_GB2312"/>
          <w:snapToGrid w:val="0"/>
          <w:sz w:val="28"/>
          <w:szCs w:val="28"/>
          <w:lang w:eastAsia="zh-CN"/>
        </w:rPr>
        <w:t>）</w:t>
      </w:r>
      <w:r>
        <w:rPr>
          <w:rFonts w:hint="eastAsia" w:ascii="仿宋_GB2312" w:hAnsi="仿宋_GB2312" w:eastAsia="仿宋_GB2312" w:cs="仿宋_GB2312"/>
          <w:snapToGrid w:val="0"/>
          <w:color w:val="auto"/>
          <w:sz w:val="28"/>
          <w:szCs w:val="28"/>
        </w:rPr>
        <w:t>路面类型及宽度：</w:t>
      </w:r>
      <w:r>
        <w:rPr>
          <w:rFonts w:hint="eastAsia" w:ascii="仿宋_GB2312" w:hAnsi="仿宋_GB2312" w:eastAsia="仿宋_GB2312" w:cs="仿宋_GB2312"/>
          <w:snapToGrid w:val="0"/>
          <w:color w:val="auto"/>
          <w:sz w:val="28"/>
          <w:szCs w:val="28"/>
          <w:lang w:val="en-US" w:eastAsia="zh-CN"/>
        </w:rPr>
        <w:t>水泥混凝土</w:t>
      </w:r>
      <w:r>
        <w:rPr>
          <w:rFonts w:hint="eastAsia" w:ascii="仿宋_GB2312" w:hAnsi="仿宋_GB2312" w:eastAsia="仿宋_GB2312" w:cs="仿宋_GB2312"/>
          <w:snapToGrid w:val="0"/>
          <w:color w:val="auto"/>
          <w:sz w:val="28"/>
          <w:szCs w:val="28"/>
        </w:rPr>
        <w:t>路面</w:t>
      </w:r>
      <w:r>
        <w:rPr>
          <w:rFonts w:hint="eastAsia" w:ascii="仿宋_GB2312" w:hAnsi="仿宋_GB2312" w:eastAsia="仿宋_GB2312" w:cs="仿宋_GB2312"/>
        </w:rPr>
        <w:t>；</w:t>
      </w:r>
    </w:p>
    <w:p w14:paraId="2BA66D0F">
      <w:pPr>
        <w:bidi w:val="0"/>
        <w:rPr>
          <w:rFonts w:hint="eastAsia" w:ascii="仿宋_GB2312" w:hAnsi="仿宋_GB2312" w:eastAsia="仿宋_GB2312" w:cs="仿宋_GB2312"/>
        </w:rPr>
      </w:pPr>
      <w:r>
        <w:rPr>
          <w:rFonts w:hint="eastAsia" w:ascii="仿宋_GB2312" w:hAnsi="仿宋_GB2312" w:eastAsia="仿宋_GB2312" w:cs="仿宋_GB2312"/>
        </w:rPr>
        <w:t>（3）</w:t>
      </w:r>
      <w:r>
        <w:rPr>
          <w:rFonts w:hint="eastAsia" w:ascii="仿宋_GB2312" w:hAnsi="仿宋_GB2312" w:eastAsia="仿宋_GB2312" w:cs="仿宋_GB2312"/>
          <w:snapToGrid w:val="0"/>
          <w:color w:val="auto"/>
          <w:sz w:val="28"/>
          <w:szCs w:val="28"/>
        </w:rPr>
        <w:t>汽车荷载：公路－II级</w:t>
      </w:r>
      <w:r>
        <w:rPr>
          <w:rFonts w:hint="eastAsia" w:ascii="仿宋_GB2312" w:hAnsi="仿宋_GB2312" w:eastAsia="仿宋_GB2312" w:cs="仿宋_GB2312"/>
        </w:rPr>
        <w:t>；</w:t>
      </w:r>
    </w:p>
    <w:p w14:paraId="6AA68DC8">
      <w:pPr>
        <w:bidi w:val="0"/>
        <w:rPr>
          <w:rFonts w:hint="eastAsia" w:ascii="仿宋_GB2312" w:hAnsi="仿宋_GB2312" w:eastAsia="仿宋_GB2312" w:cs="仿宋_GB2312"/>
        </w:rPr>
      </w:pPr>
      <w:r>
        <w:rPr>
          <w:rFonts w:hint="eastAsia" w:ascii="仿宋_GB2312" w:hAnsi="仿宋_GB2312" w:eastAsia="仿宋_GB2312" w:cs="仿宋_GB2312"/>
        </w:rPr>
        <w:t>（4）路面设计标准轴载：BZZ-100；</w:t>
      </w:r>
    </w:p>
    <w:p w14:paraId="7AEC5FEE">
      <w:pPr>
        <w:bidi w:val="0"/>
        <w:ind w:left="0" w:leftChars="0" w:firstLine="560" w:firstLineChars="200"/>
        <w:rPr>
          <w:rFonts w:hint="eastAsia" w:ascii="仿宋_GB2312" w:hAnsi="仿宋_GB2312" w:eastAsia="仿宋_GB2312" w:cs="仿宋_GB2312"/>
        </w:rPr>
      </w:pPr>
      <w:r>
        <w:rPr>
          <w:rFonts w:hint="eastAsia" w:ascii="仿宋_GB2312" w:hAnsi="仿宋_GB2312" w:eastAsia="仿宋_GB2312" w:cs="仿宋_GB2312"/>
        </w:rPr>
        <w:t>（</w:t>
      </w:r>
      <w:r>
        <w:rPr>
          <w:rFonts w:hint="eastAsia" w:ascii="仿宋_GB2312" w:hAnsi="仿宋_GB2312" w:eastAsia="仿宋_GB2312" w:cs="仿宋_GB2312"/>
          <w:lang w:val="en-US" w:eastAsia="zh-CN"/>
        </w:rPr>
        <w:t>5</w:t>
      </w:r>
      <w:r>
        <w:rPr>
          <w:rFonts w:hint="eastAsia" w:ascii="仿宋_GB2312" w:hAnsi="仿宋_GB2312" w:eastAsia="仿宋_GB2312" w:cs="仿宋_GB2312"/>
        </w:rPr>
        <w:t>）</w:t>
      </w:r>
      <w:r>
        <w:rPr>
          <w:rFonts w:hint="eastAsia" w:ascii="仿宋_GB2312" w:hAnsi="仿宋_GB2312" w:eastAsia="仿宋_GB2312" w:cs="仿宋_GB2312"/>
          <w:lang w:val="en-US" w:eastAsia="zh-CN"/>
        </w:rPr>
        <w:t>抗震设防：</w:t>
      </w:r>
      <w:r>
        <w:rPr>
          <w:rFonts w:hint="eastAsia" w:ascii="仿宋_GB2312" w:hAnsi="仿宋_GB2312" w:eastAsia="仿宋_GB2312" w:cs="仿宋_GB2312"/>
          <w:color w:val="000000"/>
          <w:kern w:val="0"/>
          <w:sz w:val="28"/>
          <w:szCs w:val="28"/>
          <w:lang w:val="en-US" w:eastAsia="zh-CN" w:bidi="ar"/>
        </w:rPr>
        <w:t>地震动峰值加速0.05g，地震动反应谱特征周期0.35s，相当于地震基本烈度VI度。</w:t>
      </w:r>
      <w:r>
        <w:rPr>
          <w:rFonts w:hint="eastAsia" w:ascii="仿宋_GB2312" w:hAnsi="仿宋_GB2312" w:eastAsia="仿宋_GB2312" w:cs="仿宋_GB2312"/>
        </w:rPr>
        <w:t>；</w:t>
      </w:r>
    </w:p>
    <w:p w14:paraId="05F2F96C">
      <w:pPr>
        <w:ind w:right="-95" w:firstLine="560"/>
        <w:rPr>
          <w:rStyle w:val="28"/>
          <w:rFonts w:hint="eastAsia" w:ascii="仿宋_GB2312" w:hAnsi="仿宋_GB2312" w:eastAsia="仿宋_GB2312" w:cs="仿宋_GB2312"/>
          <w:lang w:eastAsia="zh-CN"/>
        </w:rPr>
      </w:pPr>
    </w:p>
    <w:p w14:paraId="7A441FBD">
      <w:pPr>
        <w:ind w:right="-95" w:firstLine="560"/>
        <w:rPr>
          <w:rStyle w:val="28"/>
          <w:rFonts w:hint="eastAsia" w:ascii="仿宋_GB2312" w:hAnsi="仿宋_GB2312" w:eastAsia="仿宋_GB2312" w:cs="仿宋_GB2312"/>
          <w:lang w:eastAsia="zh-CN"/>
        </w:rPr>
      </w:pPr>
    </w:p>
    <w:p w14:paraId="42BB9A9F">
      <w:pPr>
        <w:ind w:right="-95" w:firstLine="560"/>
        <w:rPr>
          <w:rStyle w:val="28"/>
          <w:rFonts w:hint="eastAsia" w:ascii="仿宋_GB2312" w:hAnsi="仿宋_GB2312" w:eastAsia="仿宋_GB2312" w:cs="仿宋_GB2312"/>
          <w:lang w:eastAsia="zh-CN"/>
        </w:rPr>
      </w:pPr>
    </w:p>
    <w:p w14:paraId="12B02C10">
      <w:pPr>
        <w:ind w:right="-95" w:firstLine="560"/>
        <w:rPr>
          <w:rFonts w:hint="eastAsia" w:ascii="仿宋_GB2312" w:hAnsi="仿宋_GB2312" w:eastAsia="仿宋_GB2312" w:cs="仿宋_GB2312"/>
        </w:rPr>
      </w:pPr>
      <w:r>
        <w:rPr>
          <w:rStyle w:val="28"/>
          <w:rFonts w:hint="eastAsia" w:ascii="仿宋_GB2312" w:hAnsi="仿宋_GB2312" w:eastAsia="仿宋_GB2312" w:cs="仿宋_GB2312"/>
          <w:lang w:eastAsia="zh-CN"/>
        </w:rPr>
        <w:t>1.</w:t>
      </w:r>
      <w:r>
        <w:rPr>
          <w:rStyle w:val="28"/>
          <w:rFonts w:hint="eastAsia" w:ascii="仿宋_GB2312" w:hAnsi="仿宋_GB2312" w:eastAsia="仿宋_GB2312" w:cs="仿宋_GB2312"/>
          <w:lang w:val="en-US" w:eastAsia="zh-CN"/>
        </w:rPr>
        <w:t>2</w:t>
      </w:r>
      <w:r>
        <w:rPr>
          <w:rStyle w:val="28"/>
          <w:rFonts w:hint="eastAsia" w:ascii="仿宋_GB2312" w:hAnsi="仿宋_GB2312" w:eastAsia="仿宋_GB2312" w:cs="仿宋_GB2312"/>
        </w:rPr>
        <w:t>.2设计规范</w:t>
      </w:r>
    </w:p>
    <w:p w14:paraId="4B69DA01">
      <w:pPr>
        <w:ind w:right="-95" w:firstLine="560"/>
        <w:rPr>
          <w:rFonts w:hint="eastAsia" w:ascii="仿宋_GB2312" w:hAnsi="仿宋_GB2312" w:eastAsia="仿宋_GB2312" w:cs="仿宋_GB2312"/>
        </w:rPr>
      </w:pPr>
      <w:r>
        <w:rPr>
          <w:rFonts w:hint="eastAsia" w:ascii="仿宋_GB2312" w:hAnsi="仿宋_GB2312" w:eastAsia="仿宋_GB2312" w:cs="仿宋_GB2312"/>
        </w:rPr>
        <w:t>《工程建设标准强制性条文》（城市建设部分）</w:t>
      </w:r>
    </w:p>
    <w:p w14:paraId="25A9A63C">
      <w:pPr>
        <w:ind w:right="-95" w:firstLine="56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w:t>
      </w:r>
      <w:r>
        <w:rPr>
          <w:rFonts w:hint="eastAsia" w:ascii="仿宋_GB2312" w:hAnsi="仿宋_GB2312" w:eastAsia="仿宋_GB2312" w:cs="仿宋_GB2312"/>
          <w:kern w:val="2"/>
          <w:sz w:val="28"/>
          <w:szCs w:val="28"/>
          <w:lang w:val="en-US" w:eastAsia="zh-CN" w:bidi="ar-SA"/>
        </w:rPr>
        <w:t>公路工程技术标准》（JTG B01-2014）；</w:t>
      </w:r>
    </w:p>
    <w:p w14:paraId="3A12FF78">
      <w:pPr>
        <w:ind w:right="-95" w:firstLine="56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《公路路线设计规范》（JTG D20-2017）；</w:t>
      </w:r>
    </w:p>
    <w:p w14:paraId="12CBC465">
      <w:pPr>
        <w:ind w:right="-95" w:firstLine="56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《公路路基设计规范》（JTG D30-2015）；</w:t>
      </w:r>
    </w:p>
    <w:p w14:paraId="0C37FBE3">
      <w:pPr>
        <w:ind w:right="-95" w:firstLine="560"/>
        <w:rPr>
          <w:rFonts w:hint="eastAsia" w:ascii="仿宋_GB2312" w:hAnsi="仿宋_GB2312" w:eastAsia="仿宋_GB2312" w:cs="仿宋_GB2312"/>
          <w:lang w:eastAsia="zh-CN"/>
        </w:rPr>
      </w:pPr>
      <w:r>
        <w:rPr>
          <w:rFonts w:hint="eastAsia" w:ascii="仿宋_GB2312" w:hAnsi="仿宋_GB2312" w:eastAsia="仿宋_GB2312" w:cs="仿宋_GB2312"/>
          <w:lang w:eastAsia="zh-CN"/>
        </w:rPr>
        <w:t>《</w:t>
      </w:r>
      <w:r>
        <w:rPr>
          <w:rFonts w:hint="eastAsia" w:ascii="仿宋_GB2312" w:hAnsi="仿宋_GB2312" w:eastAsia="仿宋_GB2312" w:cs="仿宋_GB2312"/>
        </w:rPr>
        <w:t>公路路面基层施工技术细则</w:t>
      </w:r>
      <w:r>
        <w:rPr>
          <w:rFonts w:hint="eastAsia" w:ascii="仿宋_GB2312" w:hAnsi="仿宋_GB2312" w:eastAsia="仿宋_GB2312" w:cs="仿宋_GB2312"/>
          <w:lang w:eastAsia="zh-CN"/>
        </w:rPr>
        <w:t>》（JTG/T F20-2015）；</w:t>
      </w:r>
    </w:p>
    <w:p w14:paraId="2F97BC8C">
      <w:pPr>
        <w:pStyle w:val="5"/>
        <w:keepNext w:val="0"/>
        <w:keepLines w:val="0"/>
        <w:widowControl/>
        <w:numPr>
          <w:ilvl w:val="0"/>
          <w:numId w:val="0"/>
        </w:numPr>
        <w:suppressLineNumbers w:val="0"/>
        <w:ind w:leftChars="200"/>
        <w:rPr>
          <w:rFonts w:hint="eastAsia" w:ascii="仿宋_GB2312" w:hAnsi="仿宋_GB2312" w:eastAsia="仿宋_GB2312" w:cs="仿宋_GB2312"/>
          <w:b w:val="0"/>
          <w:kern w:val="2"/>
          <w:sz w:val="28"/>
          <w:szCs w:val="24"/>
          <w:lang w:val="en-US" w:eastAsia="zh-CN" w:bidi="ar-SA"/>
        </w:rPr>
      </w:pPr>
      <w:r>
        <w:rPr>
          <w:rFonts w:hint="eastAsia" w:ascii="仿宋_GB2312" w:hAnsi="仿宋_GB2312" w:eastAsia="仿宋_GB2312" w:cs="仿宋_GB2312"/>
          <w:b w:val="0"/>
          <w:kern w:val="2"/>
          <w:sz w:val="28"/>
          <w:szCs w:val="24"/>
          <w:lang w:val="en-US" w:eastAsia="zh-CN" w:bidi="ar-SA"/>
        </w:rPr>
        <w:t>《公路排水设计规范》（JTG/T D33-2012）</w:t>
      </w:r>
    </w:p>
    <w:p w14:paraId="1EBEAC94">
      <w:pPr>
        <w:rPr>
          <w:rFonts w:hint="eastAsia" w:ascii="仿宋_GB2312" w:hAnsi="仿宋_GB2312" w:eastAsia="仿宋_GB2312" w:cs="仿宋_GB2312"/>
          <w:lang w:val="en-US" w:eastAsia="zh-CN"/>
        </w:rPr>
      </w:pPr>
      <w:r>
        <w:rPr>
          <w:rFonts w:hint="eastAsia" w:ascii="仿宋_GB2312" w:hAnsi="仿宋_GB2312" w:eastAsia="仿宋_GB2312" w:cs="仿宋_GB2312"/>
          <w:kern w:val="2"/>
          <w:sz w:val="28"/>
          <w:szCs w:val="28"/>
          <w:lang w:val="en-US" w:eastAsia="zh-CN" w:bidi="ar-SA"/>
        </w:rPr>
        <w:t>《公路桥涵施工技术规范》（JTG∕T3650-2020）</w:t>
      </w:r>
    </w:p>
    <w:p w14:paraId="26D557CC">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firstLine="560" w:firstLineChars="200"/>
        <w:textAlignment w:val="auto"/>
        <w:rPr>
          <w:rFonts w:hint="eastAsia" w:ascii="仿宋_GB2312" w:hAnsi="仿宋_GB2312" w:eastAsia="仿宋_GB2312" w:cs="仿宋_GB2312"/>
          <w:kern w:val="2"/>
          <w:sz w:val="28"/>
          <w:szCs w:val="24"/>
          <w:lang w:val="en-US" w:eastAsia="zh-CN" w:bidi="ar-SA"/>
        </w:rPr>
      </w:pPr>
      <w:r>
        <w:rPr>
          <w:rFonts w:hint="eastAsia" w:ascii="仿宋_GB2312" w:hAnsi="仿宋_GB2312" w:eastAsia="仿宋_GB2312" w:cs="仿宋_GB2312"/>
          <w:kern w:val="2"/>
          <w:sz w:val="28"/>
          <w:szCs w:val="24"/>
          <w:lang w:val="en-US" w:eastAsia="zh-CN" w:bidi="ar-SA"/>
        </w:rPr>
        <w:t>《公路路基施工技术规范》（JTG/T 3610-2019）</w:t>
      </w:r>
    </w:p>
    <w:p w14:paraId="69D7D25B">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firstLine="56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28"/>
          <w:szCs w:val="24"/>
          <w:lang w:val="en-US" w:eastAsia="zh-CN" w:bidi="ar-SA"/>
        </w:rPr>
        <w:t>《公路工程质量检验评定标准 第一册</w:t>
      </w:r>
      <w:r>
        <w:rPr>
          <w:rFonts w:hint="eastAsia" w:ascii="仿宋_GB2312" w:hAnsi="仿宋_GB2312" w:eastAsia="仿宋_GB2312" w:cs="仿宋_GB2312"/>
          <w:kern w:val="2"/>
          <w:sz w:val="32"/>
          <w:szCs w:val="32"/>
          <w:lang w:val="en-US" w:eastAsia="zh-CN" w:bidi="ar-SA"/>
        </w:rPr>
        <w:t xml:space="preserve"> 土建工程》（JTG F80/1-2017）。</w:t>
      </w:r>
    </w:p>
    <w:p w14:paraId="43DA0112">
      <w:pPr>
        <w:pStyle w:val="4"/>
        <w:bidi w:val="0"/>
        <w:ind w:left="1127" w:leftChars="0" w:firstLineChars="0"/>
        <w:rPr>
          <w:rFonts w:hint="eastAsia" w:ascii="仿宋_GB2312" w:hAnsi="仿宋_GB2312" w:eastAsia="仿宋_GB2312" w:cs="仿宋_GB2312"/>
        </w:rPr>
      </w:pPr>
      <w:bookmarkStart w:id="0" w:name="_Toc231787030"/>
      <w:bookmarkStart w:id="1" w:name="_Toc231788536"/>
      <w:bookmarkStart w:id="2" w:name="_Toc231789061"/>
      <w:bookmarkStart w:id="3" w:name="_Toc267433742"/>
      <w:bookmarkStart w:id="4" w:name="_Toc231789739"/>
      <w:bookmarkStart w:id="5" w:name="_Toc231786629"/>
      <w:bookmarkStart w:id="6" w:name="_Toc231786856"/>
      <w:r>
        <w:rPr>
          <w:rFonts w:hint="eastAsia" w:ascii="仿宋_GB2312" w:hAnsi="仿宋_GB2312" w:eastAsia="仿宋_GB2312" w:cs="仿宋_GB2312"/>
        </w:rPr>
        <w:t>工程设计范围与主要内容</w:t>
      </w:r>
      <w:bookmarkEnd w:id="0"/>
      <w:bookmarkEnd w:id="1"/>
      <w:bookmarkEnd w:id="2"/>
      <w:bookmarkEnd w:id="3"/>
      <w:bookmarkEnd w:id="4"/>
      <w:bookmarkEnd w:id="5"/>
      <w:bookmarkEnd w:id="6"/>
    </w:p>
    <w:p w14:paraId="6B312F62">
      <w:pPr>
        <w:pStyle w:val="5"/>
        <w:numPr>
          <w:ilvl w:val="0"/>
          <w:numId w:val="0"/>
        </w:numPr>
        <w:bidi w:val="0"/>
        <w:ind w:leftChars="200"/>
        <w:rPr>
          <w:rFonts w:hint="eastAsia" w:ascii="仿宋_GB2312" w:hAnsi="仿宋_GB2312" w:eastAsia="仿宋_GB2312" w:cs="仿宋_GB2312"/>
          <w:lang w:eastAsia="zh-CN"/>
        </w:rPr>
      </w:pPr>
      <w:r>
        <w:rPr>
          <w:rFonts w:hint="eastAsia" w:ascii="仿宋_GB2312" w:hAnsi="仿宋_GB2312" w:eastAsia="仿宋_GB2312" w:cs="仿宋_GB2312"/>
          <w:lang w:eastAsia="zh-CN"/>
        </w:rPr>
        <w:t>1.</w:t>
      </w:r>
      <w:r>
        <w:rPr>
          <w:rFonts w:hint="eastAsia" w:ascii="仿宋_GB2312" w:hAnsi="仿宋_GB2312" w:eastAsia="仿宋_GB2312" w:cs="仿宋_GB2312"/>
          <w:lang w:val="en-US" w:eastAsia="zh-CN"/>
        </w:rPr>
        <w:t>3</w:t>
      </w:r>
      <w:r>
        <w:rPr>
          <w:rFonts w:hint="eastAsia" w:ascii="仿宋_GB2312" w:hAnsi="仿宋_GB2312" w:eastAsia="仿宋_GB2312" w:cs="仿宋_GB2312"/>
        </w:rPr>
        <w:t>.1 工程设计</w:t>
      </w:r>
      <w:r>
        <w:rPr>
          <w:rFonts w:hint="eastAsia" w:ascii="仿宋_GB2312" w:hAnsi="仿宋_GB2312" w:eastAsia="仿宋_GB2312" w:cs="仿宋_GB2312"/>
          <w:lang w:val="en-US" w:eastAsia="zh-CN"/>
        </w:rPr>
        <w:t>内容</w:t>
      </w:r>
    </w:p>
    <w:p w14:paraId="6ECF60DB">
      <w:pPr>
        <w:ind w:right="-95" w:firstLine="560"/>
        <w:jc w:val="both"/>
        <w:rPr>
          <w:rFonts w:hint="default" w:ascii="仿宋_GB2312" w:hAnsi="仿宋_GB2312" w:eastAsia="仿宋_GB2312" w:cs="仿宋_GB2312"/>
          <w:szCs w:val="22"/>
          <w:lang w:val="en-US" w:eastAsia="zh-CN"/>
        </w:rPr>
      </w:pPr>
      <w:r>
        <w:rPr>
          <w:rFonts w:hint="eastAsia" w:ascii="仿宋_GB2312" w:hAnsi="仿宋_GB2312" w:eastAsia="仿宋_GB2312" w:cs="仿宋_GB2312"/>
          <w:lang w:eastAsia="zh-CN"/>
        </w:rPr>
        <w:t>文市镇2025年瑶上村上芝麻湾屯红军亭至北斗岭奈李产业基地道路硬化项目</w:t>
      </w:r>
      <w:r>
        <w:rPr>
          <w:rFonts w:hint="eastAsia" w:ascii="仿宋_GB2312" w:hAnsi="仿宋_GB2312" w:eastAsia="仿宋_GB2312" w:cs="仿宋_GB2312"/>
          <w:bCs/>
          <w:snapToGrid w:val="0"/>
          <w:szCs w:val="28"/>
        </w:rPr>
        <w:t>位于广西东北部灌阳县</w:t>
      </w:r>
      <w:r>
        <w:rPr>
          <w:rFonts w:hint="eastAsia" w:ascii="仿宋_GB2312" w:hAnsi="仿宋_GB2312" w:eastAsia="仿宋_GB2312" w:cs="仿宋_GB2312"/>
          <w:snapToGrid w:val="0"/>
          <w:szCs w:val="28"/>
        </w:rPr>
        <w:t>境内。</w:t>
      </w:r>
      <w:r>
        <w:rPr>
          <w:rFonts w:hint="eastAsia" w:ascii="仿宋_GB2312" w:hAnsi="仿宋_GB2312" w:eastAsia="仿宋_GB2312" w:cs="仿宋_GB2312"/>
          <w:snapToGrid w:val="0"/>
          <w:szCs w:val="28"/>
          <w:lang w:val="en-US" w:eastAsia="zh-CN"/>
        </w:rPr>
        <w:t>项目设计主要内容为：道路路面C25水泥混凝土硬化，项目全长为1687m，宽度为3.5m，厚度为0.18m，以及3cm的碎石调平层，共分为3段，A段长1252m，B段长135m，C段长300m，项目全段共设计4处预制钢筋砼圆涵管以及6处错车道加宽，具体桩号根据现场实际情况和业主要求施工。其他设计内容详见各设计图纸。</w:t>
      </w:r>
    </w:p>
    <w:p w14:paraId="3745E9BB">
      <w:pPr>
        <w:pStyle w:val="4"/>
        <w:numPr>
          <w:ilvl w:val="1"/>
          <w:numId w:val="0"/>
        </w:numPr>
        <w:bidi w:val="0"/>
        <w:ind w:firstLine="562" w:firstLineChars="200"/>
        <w:rPr>
          <w:rFonts w:hint="eastAsia" w:ascii="仿宋_GB2312" w:hAnsi="仿宋_GB2312" w:eastAsia="仿宋_GB2312" w:cs="仿宋_GB2312"/>
        </w:rPr>
      </w:pPr>
      <w:bookmarkStart w:id="7" w:name="_Toc136849124"/>
      <w:r>
        <w:rPr>
          <w:rFonts w:hint="eastAsia" w:ascii="仿宋_GB2312" w:hAnsi="仿宋_GB2312" w:eastAsia="仿宋_GB2312" w:cs="仿宋_GB2312"/>
          <w:lang w:val="en-US" w:eastAsia="zh-CN"/>
        </w:rPr>
        <w:t>1.4</w:t>
      </w:r>
      <w:r>
        <w:rPr>
          <w:rFonts w:hint="eastAsia" w:ascii="仿宋_GB2312" w:hAnsi="仿宋_GB2312" w:eastAsia="仿宋_GB2312" w:cs="仿宋_GB2312"/>
          <w:lang w:eastAsia="zh-CN"/>
        </w:rPr>
        <w:t>自然</w:t>
      </w:r>
      <w:r>
        <w:rPr>
          <w:rFonts w:hint="eastAsia" w:ascii="仿宋_GB2312" w:hAnsi="仿宋_GB2312" w:eastAsia="仿宋_GB2312" w:cs="仿宋_GB2312"/>
        </w:rPr>
        <w:t>条件</w:t>
      </w:r>
    </w:p>
    <w:p w14:paraId="34866A63">
      <w:pPr>
        <w:numPr>
          <w:ilvl w:val="0"/>
          <w:numId w:val="5"/>
        </w:numPr>
        <w:ind w:right="-95" w:firstLine="560"/>
        <w:rPr>
          <w:rFonts w:hint="eastAsia" w:ascii="仿宋_GB2312" w:hAnsi="仿宋_GB2312" w:eastAsia="仿宋_GB2312" w:cs="仿宋_GB2312"/>
          <w:szCs w:val="22"/>
          <w:lang w:val="en-US" w:eastAsia="zh-CN"/>
        </w:rPr>
      </w:pPr>
      <w:bookmarkStart w:id="8" w:name="OLE_LINK1"/>
      <w:bookmarkStart w:id="9" w:name="_Toc237411197"/>
      <w:r>
        <w:rPr>
          <w:rFonts w:hint="eastAsia" w:ascii="仿宋_GB2312" w:hAnsi="仿宋_GB2312" w:eastAsia="仿宋_GB2312" w:cs="仿宋_GB2312"/>
          <w:szCs w:val="22"/>
          <w:lang w:val="en-US" w:eastAsia="zh-CN"/>
        </w:rPr>
        <w:t>地形</w:t>
      </w:r>
    </w:p>
    <w:p w14:paraId="42737138">
      <w:pPr>
        <w:spacing w:line="240" w:lineRule="atLeast"/>
        <w:ind w:left="250" w:firstLine="560" w:firstLineChars="200"/>
        <w:rPr>
          <w:rFonts w:hint="eastAsia" w:ascii="仿宋_GB2312" w:hAnsi="仿宋_GB2312" w:eastAsia="仿宋_GB2312" w:cs="仿宋_GB2312"/>
          <w:snapToGrid w:val="0"/>
          <w:kern w:val="0"/>
          <w:sz w:val="28"/>
          <w:szCs w:val="28"/>
          <w:highlight w:val="none"/>
        </w:rPr>
      </w:pPr>
      <w:r>
        <w:rPr>
          <w:rFonts w:hint="eastAsia" w:ascii="仿宋_GB2312" w:hAnsi="仿宋_GB2312" w:eastAsia="仿宋_GB2312" w:cs="仿宋_GB2312"/>
          <w:szCs w:val="22"/>
        </w:rPr>
        <w:t>本项目场地位于广西壮族自治区</w:t>
      </w:r>
      <w:r>
        <w:rPr>
          <w:rFonts w:hint="eastAsia" w:ascii="仿宋_GB2312" w:hAnsi="仿宋_GB2312" w:eastAsia="仿宋_GB2312" w:cs="仿宋_GB2312"/>
          <w:szCs w:val="22"/>
          <w:lang w:eastAsia="zh-CN"/>
        </w:rPr>
        <w:t>桂林市</w:t>
      </w:r>
      <w:r>
        <w:rPr>
          <w:rFonts w:hint="eastAsia" w:ascii="仿宋_GB2312" w:hAnsi="仿宋_GB2312" w:eastAsia="仿宋_GB2312" w:cs="仿宋_GB2312"/>
          <w:bCs/>
          <w:snapToGrid w:val="0"/>
          <w:szCs w:val="28"/>
        </w:rPr>
        <w:t>灌阳县</w:t>
      </w:r>
      <w:r>
        <w:rPr>
          <w:rFonts w:hint="eastAsia" w:ascii="仿宋_GB2312" w:hAnsi="仿宋_GB2312" w:eastAsia="仿宋_GB2312" w:cs="仿宋_GB2312"/>
          <w:szCs w:val="22"/>
          <w:lang w:val="en-US" w:eastAsia="zh-CN"/>
        </w:rPr>
        <w:t>瑶上村</w:t>
      </w:r>
      <w:r>
        <w:rPr>
          <w:rFonts w:hint="eastAsia" w:ascii="仿宋_GB2312" w:hAnsi="仿宋_GB2312" w:eastAsia="仿宋_GB2312" w:cs="仿宋_GB2312"/>
          <w:szCs w:val="22"/>
        </w:rPr>
        <w:t>；场地地势</w:t>
      </w:r>
      <w:r>
        <w:rPr>
          <w:rFonts w:hint="eastAsia" w:ascii="仿宋_GB2312" w:hAnsi="仿宋_GB2312" w:eastAsia="仿宋_GB2312" w:cs="仿宋_GB2312"/>
          <w:szCs w:val="22"/>
          <w:lang w:eastAsia="zh-CN"/>
        </w:rPr>
        <w:t>起伏不大</w:t>
      </w:r>
      <w:bookmarkEnd w:id="8"/>
      <w:r>
        <w:rPr>
          <w:rFonts w:hint="eastAsia" w:ascii="仿宋_GB2312" w:hAnsi="仿宋_GB2312" w:eastAsia="仿宋_GB2312" w:cs="仿宋_GB2312"/>
          <w:szCs w:val="22"/>
        </w:rPr>
        <w:t>。</w:t>
      </w:r>
      <w:r>
        <w:rPr>
          <w:rFonts w:hint="eastAsia" w:ascii="仿宋_GB2312" w:hAnsi="仿宋_GB2312" w:eastAsia="仿宋_GB2312" w:cs="仿宋_GB2312"/>
          <w:snapToGrid w:val="0"/>
          <w:color w:val="auto"/>
          <w:sz w:val="28"/>
          <w:szCs w:val="28"/>
        </w:rPr>
        <w:t>测区内地质</w:t>
      </w:r>
      <w:r>
        <w:rPr>
          <w:rFonts w:hint="eastAsia" w:ascii="仿宋_GB2312" w:hAnsi="仿宋_GB2312" w:eastAsia="仿宋_GB2312" w:cs="仿宋_GB2312"/>
          <w:snapToGrid w:val="0"/>
          <w:color w:val="auto"/>
          <w:sz w:val="28"/>
          <w:szCs w:val="28"/>
          <w:lang w:val="en-US" w:eastAsia="zh-CN"/>
        </w:rPr>
        <w:t>良好，未见不良地质</w:t>
      </w:r>
      <w:r>
        <w:rPr>
          <w:rFonts w:hint="eastAsia" w:ascii="仿宋_GB2312" w:hAnsi="仿宋_GB2312" w:eastAsia="仿宋_GB2312" w:cs="仿宋_GB2312"/>
          <w:snapToGrid w:val="0"/>
          <w:kern w:val="0"/>
          <w:sz w:val="28"/>
          <w:szCs w:val="28"/>
          <w:highlight w:val="none"/>
        </w:rPr>
        <w:t>。</w:t>
      </w:r>
    </w:p>
    <w:p w14:paraId="1B683526">
      <w:pPr>
        <w:numPr>
          <w:ilvl w:val="0"/>
          <w:numId w:val="0"/>
        </w:numPr>
        <w:ind w:right="-95" w:rightChars="0" w:firstLine="560" w:firstLineChars="200"/>
        <w:rPr>
          <w:rFonts w:hint="eastAsia" w:ascii="仿宋_GB2312" w:hAnsi="仿宋_GB2312" w:eastAsia="仿宋_GB2312" w:cs="仿宋_GB2312"/>
          <w:szCs w:val="22"/>
        </w:rPr>
      </w:pPr>
      <w:r>
        <w:rPr>
          <w:rFonts w:hint="eastAsia" w:ascii="仿宋_GB2312" w:hAnsi="仿宋_GB2312" w:eastAsia="仿宋_GB2312" w:cs="仿宋_GB2312"/>
          <w:szCs w:val="22"/>
          <w:lang w:val="en-US" w:eastAsia="zh-CN"/>
        </w:rPr>
        <w:t>2、</w:t>
      </w:r>
      <w:r>
        <w:rPr>
          <w:rFonts w:hint="eastAsia" w:ascii="仿宋_GB2312" w:hAnsi="仿宋_GB2312" w:eastAsia="仿宋_GB2312" w:cs="仿宋_GB2312"/>
          <w:szCs w:val="22"/>
        </w:rPr>
        <w:t>气候</w:t>
      </w:r>
    </w:p>
    <w:p w14:paraId="681C3996">
      <w:pPr>
        <w:numPr>
          <w:ilvl w:val="0"/>
          <w:numId w:val="0"/>
        </w:numPr>
        <w:ind w:right="-95" w:rightChars="0" w:firstLine="560" w:firstLineChars="200"/>
        <w:rPr>
          <w:rFonts w:hint="eastAsia" w:ascii="仿宋_GB2312" w:hAnsi="仿宋_GB2312" w:eastAsia="仿宋_GB2312" w:cs="仿宋_GB2312"/>
        </w:rPr>
      </w:pPr>
      <w:r>
        <w:rPr>
          <w:rFonts w:hint="eastAsia" w:ascii="仿宋_GB2312" w:hAnsi="仿宋_GB2312" w:eastAsia="仿宋_GB2312" w:cs="仿宋_GB2312"/>
          <w:szCs w:val="22"/>
        </w:rPr>
        <w:t>路线位于广西壮族自治区北部山脉腹地，灌阳县属于属亚热带季风气候全县平均海拔在800米以上，是典型的高寒山区。全县</w:t>
      </w:r>
      <w:r>
        <w:rPr>
          <w:rFonts w:hint="eastAsia" w:ascii="仿宋_GB2312" w:hAnsi="仿宋_GB2312" w:eastAsia="仿宋_GB2312" w:cs="仿宋_GB2312"/>
          <w:szCs w:val="22"/>
        </w:rPr>
        <w:fldChar w:fldCharType="begin"/>
      </w:r>
      <w:r>
        <w:rPr>
          <w:rFonts w:hint="eastAsia" w:ascii="仿宋_GB2312" w:hAnsi="仿宋_GB2312" w:eastAsia="仿宋_GB2312" w:cs="仿宋_GB2312"/>
          <w:szCs w:val="22"/>
        </w:rPr>
        <w:instrText xml:space="preserve"> HYPERLINK "http://baike.sogou.com/lemma/ShowInnerLink.htm?lemmaId=58981" \t "_blank" </w:instrText>
      </w:r>
      <w:r>
        <w:rPr>
          <w:rFonts w:hint="eastAsia" w:ascii="仿宋_GB2312" w:hAnsi="仿宋_GB2312" w:eastAsia="仿宋_GB2312" w:cs="仿宋_GB2312"/>
          <w:szCs w:val="22"/>
        </w:rPr>
        <w:fldChar w:fldCharType="separate"/>
      </w:r>
      <w:r>
        <w:rPr>
          <w:rFonts w:hint="eastAsia" w:ascii="仿宋_GB2312" w:hAnsi="仿宋_GB2312" w:eastAsia="仿宋_GB2312" w:cs="仿宋_GB2312"/>
          <w:szCs w:val="22"/>
        </w:rPr>
        <w:t>气候</w:t>
      </w:r>
      <w:r>
        <w:rPr>
          <w:rFonts w:hint="eastAsia" w:ascii="仿宋_GB2312" w:hAnsi="仿宋_GB2312" w:eastAsia="仿宋_GB2312" w:cs="仿宋_GB2312"/>
          <w:szCs w:val="22"/>
        </w:rPr>
        <w:fldChar w:fldCharType="end"/>
      </w:r>
      <w:r>
        <w:rPr>
          <w:rFonts w:hint="eastAsia" w:ascii="仿宋_GB2312" w:hAnsi="仿宋_GB2312" w:eastAsia="仿宋_GB2312" w:cs="仿宋_GB2312"/>
          <w:szCs w:val="22"/>
        </w:rPr>
        <w:t>温和，四季宜人，年均气温16.7℃。雨量充沛，日照充足，无霜期长，利于施工，但雨季时间长，对路基、路面及人工构造物等施工均有一定影响，应合理安排施工工序，抓紧旱季施工。</w:t>
      </w:r>
    </w:p>
    <w:p w14:paraId="346386A2">
      <w:pPr>
        <w:pStyle w:val="4"/>
        <w:numPr>
          <w:ilvl w:val="1"/>
          <w:numId w:val="0"/>
        </w:numPr>
        <w:bidi w:val="0"/>
        <w:ind w:leftChars="200"/>
        <w:rPr>
          <w:rFonts w:hint="eastAsia" w:ascii="仿宋_GB2312" w:hAnsi="仿宋_GB2312" w:eastAsia="仿宋_GB2312" w:cs="仿宋_GB2312"/>
        </w:rPr>
      </w:pPr>
      <w:r>
        <w:rPr>
          <w:rFonts w:hint="eastAsia" w:ascii="仿宋_GB2312" w:hAnsi="仿宋_GB2312" w:eastAsia="仿宋_GB2312" w:cs="仿宋_GB2312"/>
          <w:lang w:val="en-US" w:eastAsia="zh-CN"/>
        </w:rPr>
        <w:t>1.5</w:t>
      </w:r>
      <w:r>
        <w:rPr>
          <w:rFonts w:hint="eastAsia" w:ascii="仿宋_GB2312" w:hAnsi="仿宋_GB2312" w:eastAsia="仿宋_GB2312" w:cs="仿宋_GB2312"/>
        </w:rPr>
        <w:t>建设条件</w:t>
      </w:r>
      <w:bookmarkEnd w:id="9"/>
    </w:p>
    <w:p w14:paraId="6AB1D082">
      <w:pPr>
        <w:pStyle w:val="5"/>
        <w:numPr>
          <w:ilvl w:val="0"/>
          <w:numId w:val="0"/>
        </w:numPr>
        <w:bidi w:val="0"/>
        <w:ind w:leftChars="200"/>
        <w:rPr>
          <w:rFonts w:hint="eastAsia" w:ascii="仿宋_GB2312" w:hAnsi="仿宋_GB2312" w:eastAsia="仿宋_GB2312" w:cs="仿宋_GB2312"/>
        </w:rPr>
      </w:pPr>
      <w:r>
        <w:rPr>
          <w:rFonts w:hint="eastAsia" w:ascii="仿宋_GB2312" w:hAnsi="仿宋_GB2312" w:eastAsia="仿宋_GB2312" w:cs="仿宋_GB2312"/>
          <w:lang w:eastAsia="zh-CN"/>
        </w:rPr>
        <w:t>1.</w:t>
      </w:r>
      <w:r>
        <w:rPr>
          <w:rFonts w:hint="eastAsia" w:ascii="仿宋_GB2312" w:hAnsi="仿宋_GB2312" w:eastAsia="仿宋_GB2312" w:cs="仿宋_GB2312"/>
          <w:lang w:val="en-US" w:eastAsia="zh-CN"/>
        </w:rPr>
        <w:t>5</w:t>
      </w:r>
      <w:r>
        <w:rPr>
          <w:rFonts w:hint="eastAsia" w:ascii="仿宋_GB2312" w:hAnsi="仿宋_GB2312" w:eastAsia="仿宋_GB2312" w:cs="仿宋_GB2312"/>
        </w:rPr>
        <w:t>.1</w:t>
      </w:r>
      <w:r>
        <w:rPr>
          <w:rFonts w:hint="eastAsia" w:ascii="仿宋_GB2312" w:hAnsi="仿宋_GB2312" w:eastAsia="仿宋_GB2312" w:cs="仿宋_GB2312"/>
          <w:lang w:val="en-US" w:eastAsia="zh-CN"/>
        </w:rPr>
        <w:t>工程</w:t>
      </w:r>
      <w:r>
        <w:rPr>
          <w:rFonts w:hint="eastAsia" w:ascii="仿宋_GB2312" w:hAnsi="仿宋_GB2312" w:eastAsia="仿宋_GB2312" w:cs="仿宋_GB2312"/>
        </w:rPr>
        <w:t>材料及运输条件</w:t>
      </w:r>
    </w:p>
    <w:p w14:paraId="424766DC">
      <w:pPr>
        <w:ind w:right="-95" w:firstLine="560"/>
        <w:rPr>
          <w:rFonts w:hint="default" w:ascii="仿宋_GB2312" w:hAnsi="仿宋_GB2312" w:eastAsia="仿宋_GB2312" w:cs="仿宋_GB2312"/>
          <w:snapToGrid w:val="0"/>
          <w:sz w:val="28"/>
          <w:szCs w:val="28"/>
          <w:lang w:val="en-US" w:eastAsia="zh-CN"/>
        </w:rPr>
      </w:pPr>
      <w:r>
        <w:rPr>
          <w:rFonts w:hint="eastAsia" w:ascii="仿宋_GB2312" w:hAnsi="仿宋_GB2312" w:eastAsia="仿宋_GB2312" w:cs="仿宋_GB2312"/>
          <w:snapToGrid w:val="0"/>
          <w:sz w:val="28"/>
          <w:szCs w:val="28"/>
          <w:lang w:val="en-US" w:eastAsia="zh-CN"/>
        </w:rPr>
        <w:t>工程</w:t>
      </w:r>
      <w:r>
        <w:rPr>
          <w:rFonts w:hint="eastAsia" w:ascii="仿宋_GB2312" w:hAnsi="仿宋_GB2312" w:eastAsia="仿宋_GB2312" w:cs="仿宋_GB2312"/>
          <w:snapToGrid w:val="0"/>
          <w:sz w:val="28"/>
          <w:szCs w:val="28"/>
        </w:rPr>
        <w:t>材料可</w:t>
      </w:r>
      <w:r>
        <w:rPr>
          <w:rFonts w:hint="eastAsia" w:ascii="仿宋_GB2312" w:hAnsi="仿宋_GB2312" w:eastAsia="仿宋_GB2312" w:cs="仿宋_GB2312"/>
          <w:snapToGrid w:val="0"/>
          <w:sz w:val="28"/>
          <w:szCs w:val="28"/>
          <w:lang w:val="en-US" w:eastAsia="zh-CN"/>
        </w:rPr>
        <w:t>通过到灌阳县城</w:t>
      </w:r>
      <w:r>
        <w:rPr>
          <w:rFonts w:hint="eastAsia" w:ascii="仿宋_GB2312" w:hAnsi="仿宋_GB2312" w:eastAsia="仿宋_GB2312" w:cs="仿宋_GB2312"/>
          <w:snapToGrid w:val="0"/>
          <w:sz w:val="28"/>
          <w:szCs w:val="28"/>
        </w:rPr>
        <w:t>购买。</w:t>
      </w:r>
      <w:r>
        <w:rPr>
          <w:rFonts w:hint="eastAsia" w:ascii="仿宋_GB2312" w:hAnsi="仿宋_GB2312" w:eastAsia="仿宋_GB2312" w:cs="仿宋_GB2312"/>
          <w:snapToGrid w:val="0"/>
          <w:sz w:val="28"/>
          <w:szCs w:val="28"/>
          <w:lang w:val="en-US" w:eastAsia="zh-CN"/>
        </w:rPr>
        <w:t>县城-工地运距40公里</w:t>
      </w:r>
    </w:p>
    <w:p w14:paraId="510C62EA">
      <w:pPr>
        <w:ind w:right="-95" w:firstLine="560"/>
        <w:rPr>
          <w:rFonts w:hint="eastAsia" w:ascii="仿宋_GB2312" w:hAnsi="仿宋_GB2312" w:eastAsia="仿宋_GB2312" w:cs="仿宋_GB2312"/>
          <w:kern w:val="0"/>
          <w:szCs w:val="28"/>
        </w:rPr>
      </w:pPr>
      <w:r>
        <w:rPr>
          <w:rFonts w:hint="eastAsia" w:ascii="仿宋_GB2312" w:hAnsi="仿宋_GB2312" w:eastAsia="仿宋_GB2312" w:cs="仿宋_GB2312"/>
          <w:kern w:val="0"/>
          <w:szCs w:val="28"/>
        </w:rPr>
        <w:t>道路交通可利用周边的县道、村道运输至现场，交通十分便利。</w:t>
      </w:r>
    </w:p>
    <w:p w14:paraId="4D65D123">
      <w:pPr>
        <w:pStyle w:val="5"/>
        <w:numPr>
          <w:ilvl w:val="0"/>
          <w:numId w:val="0"/>
        </w:numPr>
        <w:bidi w:val="0"/>
        <w:ind w:leftChars="200"/>
        <w:rPr>
          <w:rFonts w:hint="eastAsia" w:ascii="仿宋_GB2312" w:hAnsi="仿宋_GB2312" w:eastAsia="仿宋_GB2312" w:cs="仿宋_GB2312"/>
        </w:rPr>
      </w:pPr>
      <w:r>
        <w:rPr>
          <w:rFonts w:hint="eastAsia" w:ascii="仿宋_GB2312" w:hAnsi="仿宋_GB2312" w:eastAsia="仿宋_GB2312" w:cs="仿宋_GB2312"/>
          <w:lang w:eastAsia="zh-CN"/>
        </w:rPr>
        <w:t>1.</w:t>
      </w:r>
      <w:r>
        <w:rPr>
          <w:rFonts w:hint="eastAsia" w:ascii="仿宋_GB2312" w:hAnsi="仿宋_GB2312" w:eastAsia="仿宋_GB2312" w:cs="仿宋_GB2312"/>
          <w:lang w:val="en-US" w:eastAsia="zh-CN"/>
        </w:rPr>
        <w:t>5.</w:t>
      </w:r>
      <w:r>
        <w:rPr>
          <w:rFonts w:hint="eastAsia" w:ascii="仿宋_GB2312" w:hAnsi="仿宋_GB2312" w:eastAsia="仿宋_GB2312" w:cs="仿宋_GB2312"/>
        </w:rPr>
        <w:t>2施工用水电</w:t>
      </w:r>
    </w:p>
    <w:p w14:paraId="09242599">
      <w:pPr>
        <w:ind w:right="-95" w:firstLine="537" w:firstLineChars="192"/>
        <w:rPr>
          <w:rFonts w:hint="eastAsia" w:ascii="仿宋_GB2312" w:hAnsi="仿宋_GB2312" w:eastAsia="仿宋_GB2312" w:cs="仿宋_GB2312"/>
          <w:szCs w:val="28"/>
        </w:rPr>
      </w:pPr>
      <w:r>
        <w:rPr>
          <w:rFonts w:hint="eastAsia" w:ascii="仿宋_GB2312" w:hAnsi="仿宋_GB2312" w:eastAsia="仿宋_GB2312" w:cs="仿宋_GB2312"/>
          <w:snapToGrid w:val="0"/>
          <w:color w:val="auto"/>
          <w:sz w:val="28"/>
          <w:szCs w:val="28"/>
        </w:rPr>
        <w:t>沿线取水比较方便。</w:t>
      </w:r>
      <w:r>
        <w:rPr>
          <w:rFonts w:hint="eastAsia" w:ascii="仿宋_GB2312" w:hAnsi="仿宋_GB2312" w:eastAsia="仿宋_GB2312" w:cs="仿宋_GB2312"/>
          <w:szCs w:val="28"/>
        </w:rPr>
        <w:t>用电可通过市政供电网直接供电。</w:t>
      </w:r>
    </w:p>
    <w:bookmarkEnd w:id="7"/>
    <w:p w14:paraId="61657393">
      <w:pPr>
        <w:pStyle w:val="5"/>
        <w:numPr>
          <w:ilvl w:val="0"/>
          <w:numId w:val="0"/>
        </w:numPr>
        <w:bidi w:val="0"/>
        <w:ind w:leftChars="200"/>
        <w:rPr>
          <w:rFonts w:hint="eastAsia" w:ascii="仿宋_GB2312" w:hAnsi="仿宋_GB2312" w:eastAsia="仿宋_GB2312" w:cs="仿宋_GB2312"/>
          <w:lang w:eastAsia="zh-CN"/>
        </w:rPr>
      </w:pPr>
      <w:r>
        <w:rPr>
          <w:rFonts w:hint="eastAsia" w:ascii="仿宋_GB2312" w:hAnsi="仿宋_GB2312" w:eastAsia="仿宋_GB2312" w:cs="仿宋_GB2312"/>
          <w:lang w:val="en-US" w:eastAsia="zh-CN"/>
        </w:rPr>
        <w:t>1.6</w:t>
      </w:r>
      <w:r>
        <w:rPr>
          <w:rFonts w:hint="eastAsia" w:ascii="仿宋_GB2312" w:hAnsi="仿宋_GB2312" w:eastAsia="仿宋_GB2312" w:cs="仿宋_GB2312"/>
          <w:lang w:eastAsia="zh-CN"/>
        </w:rPr>
        <w:t>主要技术经济指标</w:t>
      </w:r>
    </w:p>
    <w:p w14:paraId="4DB867F6">
      <w:pPr>
        <w:bidi w:val="0"/>
        <w:spacing w:line="240" w:lineRule="auto"/>
        <w:jc w:val="center"/>
        <w:rPr>
          <w:rFonts w:hint="eastAsia"/>
        </w:rPr>
      </w:pPr>
      <w:bookmarkStart w:id="10" w:name="_Toc231789155"/>
      <w:bookmarkStart w:id="11" w:name="_Toc231786949"/>
      <w:bookmarkStart w:id="12" w:name="_Toc267433777"/>
      <w:bookmarkStart w:id="13" w:name="_Toc231787123"/>
      <w:bookmarkStart w:id="14" w:name="_Toc231789838"/>
      <w:bookmarkStart w:id="15" w:name="_Toc139352833"/>
      <w:bookmarkStart w:id="16" w:name="_Toc139353007"/>
      <w:bookmarkStart w:id="17" w:name="_Toc231786722"/>
      <w:bookmarkStart w:id="18" w:name="_Toc231666179"/>
      <w:bookmarkStart w:id="19" w:name="_Toc231788629"/>
      <w:r>
        <w:rPr>
          <w:rFonts w:hint="eastAsia" w:ascii="仿宋_GB2312" w:hAnsi="仿宋_GB2312" w:eastAsia="仿宋_GB2312" w:cs="仿宋_GB2312"/>
        </w:rPr>
        <w:t>主要技术经济指标</w:t>
      </w:r>
    </w:p>
    <w:tbl>
      <w:tblPr>
        <w:tblStyle w:val="20"/>
        <w:tblW w:w="4999" w:type="pct"/>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8"/>
        <w:gridCol w:w="2217"/>
        <w:gridCol w:w="2961"/>
        <w:gridCol w:w="1748"/>
      </w:tblGrid>
      <w:tr w14:paraId="439DC61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341" w:hRule="atLeast"/>
          <w:jc w:val="center"/>
        </w:trPr>
        <w:tc>
          <w:tcPr>
            <w:tcW w:w="1500" w:type="pct"/>
            <w:noWrap w:val="0"/>
            <w:vAlign w:val="top"/>
          </w:tcPr>
          <w:p w14:paraId="169EBC1A">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指标名称</w:t>
            </w:r>
          </w:p>
        </w:tc>
        <w:tc>
          <w:tcPr>
            <w:tcW w:w="1120" w:type="pct"/>
            <w:noWrap w:val="0"/>
            <w:vAlign w:val="top"/>
          </w:tcPr>
          <w:p w14:paraId="7F94039E">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单位</w:t>
            </w:r>
          </w:p>
        </w:tc>
        <w:tc>
          <w:tcPr>
            <w:tcW w:w="1496" w:type="pct"/>
            <w:noWrap w:val="0"/>
            <w:vAlign w:val="top"/>
          </w:tcPr>
          <w:p w14:paraId="0C90402E">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rPr>
              <w:t>主要技术指标</w:t>
            </w:r>
          </w:p>
        </w:tc>
        <w:tc>
          <w:tcPr>
            <w:tcW w:w="883" w:type="pct"/>
            <w:noWrap w:val="0"/>
            <w:vAlign w:val="top"/>
          </w:tcPr>
          <w:p w14:paraId="79853CBE">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b/>
                <w:bCs/>
                <w:kern w:val="2"/>
                <w:sz w:val="24"/>
                <w:szCs w:val="24"/>
                <w:lang w:val="en-US" w:eastAsia="zh-CN" w:bidi="ar-SA"/>
              </w:rPr>
            </w:pPr>
            <w:r>
              <w:rPr>
                <w:rFonts w:hint="eastAsia" w:ascii="仿宋_GB2312" w:hAnsi="仿宋_GB2312" w:eastAsia="仿宋_GB2312" w:cs="仿宋_GB2312"/>
                <w:b/>
                <w:bCs/>
                <w:sz w:val="24"/>
                <w:szCs w:val="24"/>
                <w:lang w:val="en-US" w:eastAsia="zh-CN"/>
              </w:rPr>
              <w:t>备注</w:t>
            </w:r>
          </w:p>
        </w:tc>
      </w:tr>
      <w:tr w14:paraId="3B2FAD3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323" w:hRule="atLeast"/>
          <w:jc w:val="center"/>
        </w:trPr>
        <w:tc>
          <w:tcPr>
            <w:tcW w:w="1500" w:type="pct"/>
            <w:noWrap w:val="0"/>
            <w:vAlign w:val="top"/>
          </w:tcPr>
          <w:p w14:paraId="5BE65000">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道路等级</w:t>
            </w:r>
          </w:p>
        </w:tc>
        <w:tc>
          <w:tcPr>
            <w:tcW w:w="1120" w:type="pct"/>
            <w:noWrap w:val="0"/>
            <w:vAlign w:val="top"/>
          </w:tcPr>
          <w:p w14:paraId="106CC83C">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4"/>
                <w:szCs w:val="24"/>
              </w:rPr>
            </w:pPr>
          </w:p>
        </w:tc>
        <w:tc>
          <w:tcPr>
            <w:tcW w:w="1496" w:type="pct"/>
            <w:noWrap w:val="0"/>
            <w:vAlign w:val="top"/>
          </w:tcPr>
          <w:p w14:paraId="47344F7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屯级道路</w:t>
            </w:r>
          </w:p>
        </w:tc>
        <w:tc>
          <w:tcPr>
            <w:tcW w:w="883" w:type="pct"/>
            <w:noWrap w:val="0"/>
            <w:vAlign w:val="top"/>
          </w:tcPr>
          <w:p w14:paraId="1B450337">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kern w:val="2"/>
                <w:sz w:val="24"/>
                <w:szCs w:val="24"/>
                <w:lang w:val="en-US" w:eastAsia="zh-CN" w:bidi="ar-SA"/>
              </w:rPr>
            </w:pPr>
          </w:p>
        </w:tc>
      </w:tr>
      <w:tr w14:paraId="64DD6C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1500" w:type="pct"/>
            <w:noWrap w:val="0"/>
            <w:vAlign w:val="top"/>
          </w:tcPr>
          <w:p w14:paraId="0F6D872A">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设计速度</w:t>
            </w:r>
          </w:p>
        </w:tc>
        <w:tc>
          <w:tcPr>
            <w:tcW w:w="1120" w:type="pct"/>
            <w:noWrap w:val="0"/>
            <w:vAlign w:val="top"/>
          </w:tcPr>
          <w:p w14:paraId="1EE87B7E">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公里/小时</w:t>
            </w:r>
          </w:p>
        </w:tc>
        <w:tc>
          <w:tcPr>
            <w:tcW w:w="1496" w:type="pct"/>
            <w:noWrap w:val="0"/>
            <w:vAlign w:val="top"/>
          </w:tcPr>
          <w:p w14:paraId="771EB02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0</w:t>
            </w:r>
          </w:p>
        </w:tc>
        <w:tc>
          <w:tcPr>
            <w:tcW w:w="883" w:type="pct"/>
            <w:noWrap w:val="0"/>
            <w:vAlign w:val="top"/>
          </w:tcPr>
          <w:p w14:paraId="1FAD1B0A">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kern w:val="2"/>
                <w:sz w:val="24"/>
                <w:szCs w:val="24"/>
                <w:lang w:val="en-US" w:eastAsia="zh-CN" w:bidi="ar-SA"/>
              </w:rPr>
            </w:pPr>
          </w:p>
        </w:tc>
      </w:tr>
      <w:tr w14:paraId="7A137C9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89" w:hRule="atLeast"/>
          <w:jc w:val="center"/>
        </w:trPr>
        <w:tc>
          <w:tcPr>
            <w:tcW w:w="1500" w:type="pct"/>
            <w:noWrap w:val="0"/>
            <w:vAlign w:val="top"/>
          </w:tcPr>
          <w:p w14:paraId="4779AEC0">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路线总长</w:t>
            </w:r>
          </w:p>
        </w:tc>
        <w:tc>
          <w:tcPr>
            <w:tcW w:w="1120" w:type="pct"/>
            <w:noWrap w:val="0"/>
            <w:vAlign w:val="top"/>
          </w:tcPr>
          <w:p w14:paraId="07EDE5F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m</w:t>
            </w:r>
          </w:p>
        </w:tc>
        <w:tc>
          <w:tcPr>
            <w:tcW w:w="1496" w:type="pct"/>
            <w:noWrap w:val="0"/>
            <w:vAlign w:val="top"/>
          </w:tcPr>
          <w:p w14:paraId="59DDAF60">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1687</w:t>
            </w:r>
          </w:p>
        </w:tc>
        <w:tc>
          <w:tcPr>
            <w:tcW w:w="883" w:type="pct"/>
            <w:noWrap w:val="0"/>
            <w:vAlign w:val="top"/>
          </w:tcPr>
          <w:p w14:paraId="358098D0">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4"/>
                <w:szCs w:val="24"/>
              </w:rPr>
            </w:pPr>
          </w:p>
        </w:tc>
      </w:tr>
      <w:tr w14:paraId="05C66B6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64" w:hRule="atLeast"/>
          <w:jc w:val="center"/>
        </w:trPr>
        <w:tc>
          <w:tcPr>
            <w:tcW w:w="1500" w:type="pct"/>
            <w:noWrap w:val="0"/>
            <w:vAlign w:val="top"/>
          </w:tcPr>
          <w:p w14:paraId="3CF0CD51">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道路</w:t>
            </w:r>
            <w:r>
              <w:rPr>
                <w:rFonts w:hint="eastAsia" w:ascii="仿宋_GB2312" w:hAnsi="仿宋_GB2312" w:eastAsia="仿宋_GB2312" w:cs="仿宋_GB2312"/>
                <w:sz w:val="24"/>
                <w:szCs w:val="24"/>
                <w:lang w:val="en-US" w:eastAsia="zh-CN"/>
              </w:rPr>
              <w:t>路面</w:t>
            </w:r>
            <w:r>
              <w:rPr>
                <w:rFonts w:hint="eastAsia" w:ascii="仿宋_GB2312" w:hAnsi="仿宋_GB2312" w:eastAsia="仿宋_GB2312" w:cs="仿宋_GB2312"/>
                <w:sz w:val="24"/>
                <w:szCs w:val="24"/>
              </w:rPr>
              <w:t>宽度</w:t>
            </w:r>
          </w:p>
        </w:tc>
        <w:tc>
          <w:tcPr>
            <w:tcW w:w="1120" w:type="pct"/>
            <w:noWrap w:val="0"/>
            <w:vAlign w:val="top"/>
          </w:tcPr>
          <w:p w14:paraId="55EC9795">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m</w:t>
            </w:r>
          </w:p>
        </w:tc>
        <w:tc>
          <w:tcPr>
            <w:tcW w:w="1496" w:type="pct"/>
            <w:noWrap w:val="0"/>
            <w:vAlign w:val="top"/>
          </w:tcPr>
          <w:p w14:paraId="50694E4B">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3.5</w:t>
            </w:r>
          </w:p>
        </w:tc>
        <w:tc>
          <w:tcPr>
            <w:tcW w:w="883" w:type="pct"/>
            <w:noWrap w:val="0"/>
            <w:vAlign w:val="top"/>
          </w:tcPr>
          <w:p w14:paraId="564B1B9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4"/>
                <w:szCs w:val="24"/>
                <w:lang w:val="en-US" w:eastAsia="zh-CN"/>
              </w:rPr>
            </w:pPr>
          </w:p>
        </w:tc>
      </w:tr>
      <w:tr w14:paraId="22C3D1F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54" w:hRule="atLeast"/>
          <w:jc w:val="center"/>
        </w:trPr>
        <w:tc>
          <w:tcPr>
            <w:tcW w:w="1500" w:type="pct"/>
            <w:noWrap w:val="0"/>
            <w:vAlign w:val="top"/>
          </w:tcPr>
          <w:p w14:paraId="215B4380">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路幅形式</w:t>
            </w:r>
          </w:p>
        </w:tc>
        <w:tc>
          <w:tcPr>
            <w:tcW w:w="1120" w:type="pct"/>
            <w:noWrap w:val="0"/>
            <w:vAlign w:val="top"/>
          </w:tcPr>
          <w:p w14:paraId="1C318A1D">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4"/>
                <w:szCs w:val="24"/>
              </w:rPr>
            </w:pPr>
          </w:p>
        </w:tc>
        <w:tc>
          <w:tcPr>
            <w:tcW w:w="1496" w:type="pct"/>
            <w:noWrap w:val="0"/>
            <w:vAlign w:val="top"/>
          </w:tcPr>
          <w:p w14:paraId="50771C73">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单幅路</w:t>
            </w:r>
          </w:p>
        </w:tc>
        <w:tc>
          <w:tcPr>
            <w:tcW w:w="883" w:type="pct"/>
            <w:noWrap w:val="0"/>
            <w:vAlign w:val="top"/>
          </w:tcPr>
          <w:p w14:paraId="67803AB9">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4"/>
                <w:szCs w:val="24"/>
              </w:rPr>
            </w:pPr>
          </w:p>
        </w:tc>
      </w:tr>
      <w:tr w14:paraId="20002F6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54" w:hRule="atLeast"/>
          <w:jc w:val="center"/>
        </w:trPr>
        <w:tc>
          <w:tcPr>
            <w:tcW w:w="1500" w:type="pct"/>
            <w:noWrap w:val="0"/>
            <w:vAlign w:val="top"/>
          </w:tcPr>
          <w:p w14:paraId="0352DCCE">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行车道宽度</w:t>
            </w:r>
          </w:p>
        </w:tc>
        <w:tc>
          <w:tcPr>
            <w:tcW w:w="1120" w:type="pct"/>
            <w:noWrap w:val="0"/>
            <w:vAlign w:val="top"/>
          </w:tcPr>
          <w:p w14:paraId="3DE95094">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m</w:t>
            </w:r>
          </w:p>
        </w:tc>
        <w:tc>
          <w:tcPr>
            <w:tcW w:w="1496" w:type="pct"/>
            <w:noWrap w:val="0"/>
            <w:vAlign w:val="top"/>
          </w:tcPr>
          <w:p w14:paraId="21700C2D">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3.5</w:t>
            </w:r>
          </w:p>
        </w:tc>
        <w:tc>
          <w:tcPr>
            <w:tcW w:w="883" w:type="pct"/>
            <w:noWrap w:val="0"/>
            <w:vAlign w:val="top"/>
          </w:tcPr>
          <w:p w14:paraId="5CA6C3EE">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_GB2312" w:hAnsi="仿宋_GB2312" w:eastAsia="仿宋_GB2312" w:cs="仿宋_GB2312"/>
                <w:sz w:val="24"/>
                <w:szCs w:val="24"/>
              </w:rPr>
            </w:pPr>
          </w:p>
        </w:tc>
      </w:tr>
      <w:bookmarkEnd w:id="10"/>
      <w:bookmarkEnd w:id="11"/>
      <w:bookmarkEnd w:id="12"/>
      <w:bookmarkEnd w:id="13"/>
      <w:bookmarkEnd w:id="14"/>
      <w:bookmarkEnd w:id="15"/>
      <w:bookmarkEnd w:id="16"/>
      <w:bookmarkEnd w:id="17"/>
      <w:bookmarkEnd w:id="18"/>
      <w:bookmarkEnd w:id="19"/>
    </w:tbl>
    <w:p w14:paraId="54B46C9C">
      <w:pPr>
        <w:pStyle w:val="3"/>
        <w:numPr>
          <w:ilvl w:val="0"/>
          <w:numId w:val="0"/>
        </w:numPr>
        <w:bidi w:val="0"/>
        <w:ind w:leftChars="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2、道路工程</w:t>
      </w:r>
    </w:p>
    <w:p w14:paraId="1DBDE504">
      <w:pPr>
        <w:pStyle w:val="4"/>
        <w:numPr>
          <w:ilvl w:val="1"/>
          <w:numId w:val="0"/>
        </w:numPr>
        <w:bidi w:val="0"/>
        <w:ind w:leftChars="2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2.1平面设计</w:t>
      </w:r>
    </w:p>
    <w:p w14:paraId="4C16D98F">
      <w:pPr>
        <w:pStyle w:val="2"/>
        <w:spacing w:line="360" w:lineRule="auto"/>
        <w:ind w:firstLine="484" w:firstLineChars="173"/>
        <w:rPr>
          <w:rFonts w:hint="eastAsia" w:ascii="仿宋_GB2312" w:hAnsi="仿宋_GB2312" w:eastAsia="仿宋_GB2312" w:cs="仿宋_GB2312"/>
          <w:bCs/>
          <w:snapToGrid w:val="0"/>
          <w:sz w:val="28"/>
          <w:szCs w:val="28"/>
        </w:rPr>
      </w:pPr>
      <w:bookmarkStart w:id="20" w:name="_Toc231789099"/>
      <w:bookmarkStart w:id="21" w:name="_Toc231787067"/>
      <w:bookmarkStart w:id="22" w:name="_Toc231789782"/>
      <w:bookmarkStart w:id="23" w:name="_Toc231786893"/>
      <w:bookmarkStart w:id="24" w:name="_Toc231788573"/>
      <w:bookmarkStart w:id="25" w:name="_Toc231786666"/>
      <w:r>
        <w:rPr>
          <w:rFonts w:hint="eastAsia" w:ascii="仿宋_GB2312" w:hAnsi="仿宋_GB2312" w:eastAsia="仿宋_GB2312" w:cs="仿宋_GB2312"/>
          <w:sz w:val="28"/>
          <w:szCs w:val="28"/>
          <w:lang w:val="en-US" w:eastAsia="zh-CN"/>
        </w:rPr>
        <w:t>现有路线平面、纵断面指标运用均衡</w:t>
      </w:r>
      <w:r>
        <w:rPr>
          <w:rFonts w:hint="eastAsia" w:ascii="仿宋_GB2312" w:hAnsi="仿宋_GB2312" w:eastAsia="仿宋_GB2312" w:cs="仿宋_GB2312"/>
          <w:bCs/>
          <w:snapToGrid w:val="0"/>
          <w:sz w:val="28"/>
          <w:szCs w:val="28"/>
        </w:rPr>
        <w:t>，</w:t>
      </w:r>
      <w:r>
        <w:rPr>
          <w:rFonts w:hint="eastAsia" w:ascii="仿宋_GB2312" w:hAnsi="仿宋_GB2312" w:eastAsia="仿宋_GB2312" w:cs="仿宋_GB2312"/>
          <w:sz w:val="28"/>
          <w:szCs w:val="28"/>
          <w:lang w:val="en-US" w:eastAsia="zh-CN"/>
        </w:rPr>
        <w:t>平纵配合合理，能达到相应的技术指标要求。本项目是对旧路进行路面硬化，为了与旧路线线形现状一致、减少工程造价等，施工放样时，以路线中心线与旧路中心线一致来控制，平面、纵断面线型维持现状不作调整，全线为拟合旧路线形设计</w:t>
      </w:r>
      <w:r>
        <w:rPr>
          <w:rFonts w:hint="eastAsia" w:ascii="仿宋_GB2312" w:hAnsi="仿宋_GB2312" w:eastAsia="仿宋_GB2312" w:cs="仿宋_GB2312"/>
          <w:bCs/>
          <w:snapToGrid w:val="0"/>
          <w:sz w:val="28"/>
          <w:szCs w:val="28"/>
        </w:rPr>
        <w:t>。</w:t>
      </w:r>
    </w:p>
    <w:bookmarkEnd w:id="20"/>
    <w:bookmarkEnd w:id="21"/>
    <w:bookmarkEnd w:id="22"/>
    <w:bookmarkEnd w:id="23"/>
    <w:bookmarkEnd w:id="24"/>
    <w:bookmarkEnd w:id="25"/>
    <w:p w14:paraId="4CA5E0FF">
      <w:pPr>
        <w:pStyle w:val="4"/>
        <w:numPr>
          <w:ilvl w:val="1"/>
          <w:numId w:val="0"/>
        </w:numPr>
        <w:bidi w:val="0"/>
        <w:ind w:leftChars="2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2.2横断面设计</w:t>
      </w:r>
    </w:p>
    <w:p w14:paraId="0BB1FC9C">
      <w:pPr>
        <w:ind w:right="-95" w:rightChars="-34" w:firstLine="560"/>
        <w:jc w:val="both"/>
        <w:rPr>
          <w:rFonts w:hint="eastAsia" w:ascii="仿宋_GB2312" w:hAnsi="仿宋_GB2312" w:eastAsia="仿宋_GB2312" w:cs="仿宋_GB2312"/>
          <w:szCs w:val="20"/>
        </w:rPr>
      </w:pPr>
      <w:r>
        <w:rPr>
          <w:rFonts w:hint="eastAsia" w:ascii="仿宋_GB2312" w:hAnsi="仿宋_GB2312" w:eastAsia="仿宋_GB2312" w:cs="仿宋_GB2312"/>
          <w:szCs w:val="20"/>
        </w:rPr>
        <w:t>道路横断面形式、布置、各组成部分尺寸按道路类别、级别、设计速度、机动车道交通量和人流量、交通特性等因素统一安排，以保障车辆和人行交通的安全通畅。</w:t>
      </w:r>
    </w:p>
    <w:p w14:paraId="3936B3FD">
      <w:pPr>
        <w:keepNext w:val="0"/>
        <w:keepLines w:val="0"/>
        <w:pageBreakBefore w:val="0"/>
        <w:widowControl w:val="0"/>
        <w:kinsoku/>
        <w:wordWrap/>
        <w:overflowPunct/>
        <w:topLinePunct w:val="0"/>
        <w:autoSpaceDE/>
        <w:autoSpaceDN/>
        <w:bidi w:val="0"/>
        <w:adjustRightInd/>
        <w:snapToGrid/>
        <w:ind w:right="-95" w:rightChars="-34" w:firstLine="560"/>
        <w:jc w:val="both"/>
        <w:textAlignment w:val="auto"/>
        <w:rPr>
          <w:rFonts w:hint="default" w:ascii="仿宋_GB2312" w:hAnsi="仿宋_GB2312" w:eastAsia="仿宋_GB2312" w:cs="仿宋_GB2312"/>
          <w:szCs w:val="20"/>
          <w:lang w:val="en-US" w:eastAsia="zh-CN"/>
        </w:rPr>
      </w:pPr>
      <w:r>
        <w:rPr>
          <w:rFonts w:hint="eastAsia" w:ascii="仿宋_GB2312" w:hAnsi="仿宋_GB2312" w:eastAsia="仿宋_GB2312" w:cs="仿宋_GB2312"/>
          <w:szCs w:val="20"/>
          <w:lang w:val="en-US" w:eastAsia="zh-CN"/>
        </w:rPr>
        <w:t>横断面形式（单块板）：3.5m行车道</w:t>
      </w:r>
    </w:p>
    <w:p w14:paraId="65E9EBE0">
      <w:pPr>
        <w:keepNext w:val="0"/>
        <w:keepLines w:val="0"/>
        <w:pageBreakBefore w:val="0"/>
        <w:widowControl w:val="0"/>
        <w:kinsoku/>
        <w:wordWrap/>
        <w:overflowPunct/>
        <w:topLinePunct w:val="0"/>
        <w:autoSpaceDE/>
        <w:autoSpaceDN/>
        <w:bidi w:val="0"/>
        <w:adjustRightInd/>
        <w:snapToGrid/>
        <w:spacing w:beforeAutospacing="0" w:afterAutospacing="0" w:line="360" w:lineRule="auto"/>
        <w:ind w:right="-95" w:rightChars="-34" w:firstLine="478" w:firstLineChars="171"/>
        <w:jc w:val="both"/>
        <w:textAlignment w:val="auto"/>
        <w:rPr>
          <w:rFonts w:hint="eastAsia" w:ascii="仿宋_GB2312" w:hAnsi="仿宋_GB2312" w:eastAsia="仿宋_GB2312" w:cs="仿宋_GB2312"/>
          <w:color w:val="auto"/>
          <w:kern w:val="2"/>
          <w:sz w:val="28"/>
          <w:lang w:val="en-US" w:eastAsia="zh-CN" w:bidi="ar-SA"/>
        </w:rPr>
      </w:pPr>
      <w:r>
        <w:rPr>
          <w:rFonts w:hint="eastAsia" w:ascii="仿宋_GB2312" w:hAnsi="仿宋_GB2312" w:eastAsia="仿宋_GB2312" w:cs="仿宋_GB2312"/>
          <w:color w:val="auto"/>
          <w:kern w:val="2"/>
          <w:sz w:val="28"/>
          <w:lang w:val="en-US" w:eastAsia="zh-CN" w:bidi="ar-SA"/>
        </w:rPr>
        <w:t>本项目车行道路拱坡度采用2%。</w:t>
      </w:r>
    </w:p>
    <w:p w14:paraId="665BD2D2">
      <w:pPr>
        <w:pStyle w:val="4"/>
        <w:numPr>
          <w:ilvl w:val="1"/>
          <w:numId w:val="0"/>
        </w:numPr>
        <w:bidi w:val="0"/>
        <w:ind w:leftChars="200"/>
        <w:rPr>
          <w:rFonts w:hint="eastAsia" w:ascii="仿宋_GB2312" w:hAnsi="仿宋_GB2312" w:eastAsia="仿宋_GB2312" w:cs="仿宋_GB2312"/>
          <w:lang w:val="en-US" w:eastAsia="zh-CN"/>
        </w:rPr>
      </w:pPr>
      <w:bookmarkStart w:id="26" w:name="_Toc231789130"/>
      <w:bookmarkStart w:id="27" w:name="_Toc231786697"/>
      <w:bookmarkStart w:id="28" w:name="_Toc231788604"/>
      <w:bookmarkStart w:id="29" w:name="_Toc231787098"/>
      <w:bookmarkStart w:id="30" w:name="_Toc231786924"/>
      <w:bookmarkStart w:id="31" w:name="_Toc231789813"/>
      <w:r>
        <w:rPr>
          <w:rFonts w:hint="eastAsia" w:ascii="仿宋_GB2312" w:hAnsi="仿宋_GB2312" w:eastAsia="仿宋_GB2312" w:cs="仿宋_GB2312"/>
          <w:lang w:val="en-US" w:eastAsia="zh-CN"/>
        </w:rPr>
        <w:t>2.3路面结构设计</w:t>
      </w:r>
      <w:bookmarkEnd w:id="26"/>
      <w:bookmarkEnd w:id="27"/>
      <w:bookmarkEnd w:id="28"/>
      <w:bookmarkEnd w:id="29"/>
      <w:bookmarkEnd w:id="30"/>
      <w:bookmarkEnd w:id="31"/>
    </w:p>
    <w:p w14:paraId="5D9AAE63">
      <w:pPr>
        <w:ind w:right="-95" w:rightChars="-34" w:firstLine="560"/>
        <w:jc w:val="both"/>
        <w:rPr>
          <w:rFonts w:hint="eastAsia" w:ascii="仿宋_GB2312" w:hAnsi="仿宋_GB2312" w:eastAsia="仿宋_GB2312" w:cs="仿宋_GB2312"/>
          <w:szCs w:val="20"/>
        </w:rPr>
      </w:pPr>
      <w:r>
        <w:rPr>
          <w:rFonts w:hint="eastAsia" w:ascii="仿宋_GB2312" w:hAnsi="仿宋_GB2312" w:eastAsia="仿宋_GB2312" w:cs="仿宋_GB2312"/>
          <w:szCs w:val="20"/>
        </w:rPr>
        <w:t>本道路采用</w:t>
      </w:r>
      <w:r>
        <w:rPr>
          <w:rFonts w:hint="eastAsia" w:ascii="仿宋_GB2312" w:hAnsi="仿宋_GB2312" w:eastAsia="仿宋_GB2312" w:cs="仿宋_GB2312"/>
          <w:szCs w:val="20"/>
          <w:lang w:val="en-US" w:eastAsia="zh-CN"/>
        </w:rPr>
        <w:t>水泥混凝土</w:t>
      </w:r>
      <w:r>
        <w:rPr>
          <w:rFonts w:hint="eastAsia" w:ascii="仿宋_GB2312" w:hAnsi="仿宋_GB2312" w:eastAsia="仿宋_GB2312" w:cs="仿宋_GB2312"/>
          <w:szCs w:val="20"/>
        </w:rPr>
        <w:t>面层。</w:t>
      </w:r>
    </w:p>
    <w:p w14:paraId="77E245F5">
      <w:pPr>
        <w:pStyle w:val="14"/>
        <w:numPr>
          <w:ilvl w:val="0"/>
          <w:numId w:val="6"/>
        </w:numPr>
        <w:spacing w:line="420" w:lineRule="auto"/>
        <w:ind w:firstLine="560" w:firstLineChars="200"/>
        <w:rPr>
          <w:rFonts w:hint="eastAsia" w:ascii="仿宋_GB2312" w:hAnsi="仿宋_GB2312" w:eastAsia="仿宋_GB2312" w:cs="仿宋_GB2312"/>
          <w:snapToGrid/>
          <w:kern w:val="2"/>
          <w:sz w:val="28"/>
          <w:szCs w:val="20"/>
          <w:lang w:val="en-US" w:eastAsia="zh-CN" w:bidi="ar-SA"/>
        </w:rPr>
      </w:pPr>
      <w:r>
        <w:rPr>
          <w:rFonts w:hint="eastAsia" w:ascii="仿宋_GB2312" w:hAnsi="仿宋_GB2312" w:eastAsia="仿宋_GB2312" w:cs="仿宋_GB2312"/>
          <w:snapToGrid/>
          <w:kern w:val="2"/>
          <w:sz w:val="28"/>
          <w:szCs w:val="20"/>
          <w:lang w:val="en-US" w:eastAsia="zh-CN" w:bidi="ar-SA"/>
        </w:rPr>
        <w:t>行车道路面结构</w:t>
      </w:r>
    </w:p>
    <w:p w14:paraId="615086BA">
      <w:pPr>
        <w:ind w:right="-95" w:rightChars="-34" w:firstLine="560"/>
        <w:jc w:val="both"/>
        <w:rPr>
          <w:rFonts w:hint="eastAsia" w:ascii="仿宋_GB2312" w:hAnsi="仿宋_GB2312" w:eastAsia="仿宋_GB2312" w:cs="仿宋_GB2312"/>
          <w:snapToGrid/>
          <w:kern w:val="2"/>
          <w:sz w:val="28"/>
          <w:szCs w:val="20"/>
          <w:lang w:val="en-US" w:eastAsia="zh-CN" w:bidi="ar-SA"/>
        </w:rPr>
      </w:pPr>
      <w:r>
        <w:rPr>
          <w:rFonts w:hint="eastAsia" w:ascii="仿宋_GB2312" w:hAnsi="仿宋_GB2312" w:eastAsia="仿宋_GB2312" w:cs="仿宋_GB2312"/>
          <w:snapToGrid/>
          <w:kern w:val="2"/>
          <w:sz w:val="28"/>
          <w:szCs w:val="20"/>
          <w:lang w:val="en-US" w:eastAsia="zh-CN" w:bidi="ar-SA"/>
        </w:rPr>
        <w:t>水泥混凝土板厚采用18cm厚C25砼面板。水泥混凝土层要求使用普通硅酸盐水泥水泥等级为42.5号，水泥28天龄期的抗压强度不小于42.5Mpa，28天龄期设计弯拉强度不小于3.5MPa，所用石料必须满足有关规范对石料强度指标的技术要求，砂的细度模数宜在2.0～3.5之间。路面的抗滑以构造深度不低于0.6mm，混凝土水灰比不大于0.46，掺用的外加剂应经配合比试验应符合要求后方可使用。</w:t>
      </w:r>
    </w:p>
    <w:p w14:paraId="177C6BA1">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firstLine="560" w:firstLineChars="200"/>
        <w:jc w:val="left"/>
        <w:textAlignment w:val="auto"/>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参照《公路水泥混凝土路面设计规范》，根据路基填土高度及填料情况，计算中土基回弹模量取E0=36MPa。</w:t>
      </w:r>
    </w:p>
    <w:p w14:paraId="709FF398">
      <w:pPr>
        <w:keepNext w:val="0"/>
        <w:keepLines w:val="0"/>
        <w:pageBreakBefore w:val="0"/>
        <w:kinsoku/>
        <w:wordWrap/>
        <w:overflowPunct/>
        <w:topLinePunct w:val="0"/>
        <w:autoSpaceDE/>
        <w:autoSpaceDN/>
        <w:bidi w:val="0"/>
        <w:adjustRightInd/>
        <w:snapToGrid/>
        <w:spacing w:line="360" w:lineRule="auto"/>
        <w:ind w:right="0" w:rightChars="0" w:firstLine="0" w:firstLineChars="0"/>
        <w:jc w:val="both"/>
        <w:textAlignment w:val="auto"/>
        <w:rPr>
          <w:rFonts w:hint="eastAsia" w:ascii="仿宋_GB2312" w:hAnsi="仿宋_GB2312" w:eastAsia="仿宋_GB2312" w:cs="仿宋_GB2312"/>
          <w:szCs w:val="20"/>
        </w:rPr>
      </w:pPr>
      <w:r>
        <w:rPr>
          <w:rFonts w:hint="eastAsia" w:ascii="仿宋_GB2312" w:hAnsi="仿宋_GB2312" w:eastAsia="仿宋_GB2312" w:cs="仿宋_GB2312"/>
          <w:szCs w:val="20"/>
        </w:rPr>
        <w:t>路面结构：</w:t>
      </w:r>
    </w:p>
    <w:p w14:paraId="3667739F">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仿宋_GB2312" w:hAnsi="仿宋_GB2312" w:eastAsia="仿宋_GB2312" w:cs="仿宋_GB2312"/>
          <w:szCs w:val="20"/>
        </w:rPr>
      </w:pPr>
      <w:r>
        <w:rPr>
          <w:rFonts w:hint="eastAsia" w:ascii="仿宋_GB2312" w:hAnsi="仿宋_GB2312" w:eastAsia="仿宋_GB2312" w:cs="仿宋_GB2312"/>
          <w:szCs w:val="20"/>
          <w:lang w:val="en-US" w:eastAsia="zh-CN"/>
        </w:rPr>
        <w:t>A段K0+000-K0-181、B段K0+000-K0+213道路</w:t>
      </w:r>
      <w:r>
        <w:rPr>
          <w:rFonts w:hint="eastAsia" w:ascii="仿宋_GB2312" w:hAnsi="仿宋_GB2312" w:eastAsia="仿宋_GB2312" w:cs="仿宋_GB2312"/>
          <w:szCs w:val="20"/>
        </w:rPr>
        <w:t>结构表</w:t>
      </w:r>
    </w:p>
    <w:tbl>
      <w:tblPr>
        <w:tblStyle w:val="20"/>
        <w:tblW w:w="0" w:type="auto"/>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5"/>
        <w:gridCol w:w="3453"/>
      </w:tblGrid>
      <w:tr w14:paraId="688530B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PrEx>
        <w:trPr>
          <w:jc w:val="center"/>
        </w:trPr>
        <w:tc>
          <w:tcPr>
            <w:tcW w:w="4725" w:type="dxa"/>
            <w:noWrap w:val="0"/>
            <w:vAlign w:val="center"/>
          </w:tcPr>
          <w:p w14:paraId="77FCC704">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b/>
                <w:bCs/>
                <w:snapToGrid w:val="0"/>
                <w:kern w:val="0"/>
                <w:sz w:val="24"/>
                <w:szCs w:val="24"/>
                <w:lang w:val="en-US" w:eastAsia="zh-CN" w:bidi="ar-SA"/>
              </w:rPr>
            </w:pPr>
            <w:r>
              <w:rPr>
                <w:rFonts w:hint="eastAsia" w:ascii="仿宋_GB2312" w:hAnsi="仿宋_GB2312" w:eastAsia="仿宋_GB2312" w:cs="仿宋_GB2312"/>
                <w:b/>
                <w:bCs/>
                <w:snapToGrid w:val="0"/>
                <w:kern w:val="0"/>
                <w:sz w:val="24"/>
                <w:szCs w:val="24"/>
                <w:lang w:val="en-US" w:eastAsia="zh-CN" w:bidi="ar-SA"/>
              </w:rPr>
              <w:t>结构名称</w:t>
            </w:r>
          </w:p>
        </w:tc>
        <w:tc>
          <w:tcPr>
            <w:tcW w:w="3453" w:type="dxa"/>
            <w:noWrap w:val="0"/>
            <w:vAlign w:val="center"/>
          </w:tcPr>
          <w:p w14:paraId="2A818131">
            <w:pPr>
              <w:widowControl w:val="0"/>
              <w:adjustRightInd w:val="0"/>
              <w:spacing w:before="0" w:beforeLines="0" w:line="240" w:lineRule="auto"/>
              <w:ind w:rightChars="0" w:firstLine="482" w:firstLineChars="200"/>
              <w:jc w:val="both"/>
              <w:textAlignment w:val="baseline"/>
              <w:rPr>
                <w:rFonts w:hint="eastAsia" w:ascii="仿宋_GB2312" w:hAnsi="仿宋_GB2312" w:eastAsia="仿宋_GB2312" w:cs="仿宋_GB2312"/>
                <w:b/>
                <w:bCs/>
                <w:snapToGrid w:val="0"/>
                <w:kern w:val="0"/>
                <w:sz w:val="24"/>
                <w:szCs w:val="24"/>
                <w:lang w:val="en-US" w:eastAsia="zh-CN" w:bidi="ar-SA"/>
              </w:rPr>
            </w:pPr>
            <w:r>
              <w:rPr>
                <w:rFonts w:hint="eastAsia" w:ascii="仿宋_GB2312" w:hAnsi="仿宋_GB2312" w:eastAsia="仿宋_GB2312" w:cs="仿宋_GB2312"/>
                <w:b/>
                <w:bCs/>
                <w:snapToGrid w:val="0"/>
                <w:kern w:val="0"/>
                <w:sz w:val="24"/>
                <w:szCs w:val="24"/>
                <w:lang w:val="en-US" w:eastAsia="zh-CN" w:bidi="ar-SA"/>
              </w:rPr>
              <w:t>结构层厚度（cm）</w:t>
            </w:r>
          </w:p>
        </w:tc>
      </w:tr>
      <w:tr w14:paraId="2A6B139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5" w:type="dxa"/>
            <w:noWrap w:val="0"/>
            <w:vAlign w:val="center"/>
          </w:tcPr>
          <w:p w14:paraId="5CB0CDF5">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4"/>
                <w:szCs w:val="24"/>
                <w:lang w:val="en-US" w:eastAsia="zh-CN" w:bidi="ar-SA"/>
              </w:rPr>
            </w:pPr>
            <w:r>
              <w:rPr>
                <w:rFonts w:hint="eastAsia" w:ascii="仿宋_GB2312" w:hAnsi="仿宋_GB2312" w:eastAsia="仿宋_GB2312" w:cs="仿宋_GB2312"/>
                <w:sz w:val="24"/>
                <w:lang w:val="en-US" w:eastAsia="zh-CN"/>
              </w:rPr>
              <w:t>C25水泥混凝土</w:t>
            </w:r>
          </w:p>
        </w:tc>
        <w:tc>
          <w:tcPr>
            <w:tcW w:w="3453" w:type="dxa"/>
            <w:noWrap w:val="0"/>
            <w:vAlign w:val="center"/>
          </w:tcPr>
          <w:p w14:paraId="097992AC">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4"/>
                <w:szCs w:val="24"/>
                <w:lang w:val="en-US" w:eastAsia="zh-CN" w:bidi="ar-SA"/>
              </w:rPr>
            </w:pPr>
            <w:r>
              <w:rPr>
                <w:rFonts w:hint="eastAsia" w:ascii="仿宋_GB2312" w:hAnsi="仿宋_GB2312" w:eastAsia="仿宋_GB2312" w:cs="仿宋_GB2312"/>
                <w:snapToGrid w:val="0"/>
                <w:kern w:val="0"/>
                <w:sz w:val="24"/>
                <w:szCs w:val="24"/>
                <w:lang w:val="en-US" w:eastAsia="zh-CN" w:bidi="ar-SA"/>
              </w:rPr>
              <w:t>18</w:t>
            </w:r>
          </w:p>
        </w:tc>
      </w:tr>
      <w:tr w14:paraId="4ED5BED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5" w:type="dxa"/>
            <w:noWrap w:val="0"/>
            <w:vAlign w:val="center"/>
          </w:tcPr>
          <w:p w14:paraId="205A1227">
            <w:pPr>
              <w:widowControl w:val="0"/>
              <w:adjustRightInd w:val="0"/>
              <w:spacing w:before="0" w:beforeLines="0" w:line="240" w:lineRule="auto"/>
              <w:ind w:rightChars="0" w:firstLine="0" w:firstLineChars="0"/>
              <w:jc w:val="center"/>
              <w:textAlignment w:val="baseline"/>
              <w:rPr>
                <w:rFonts w:hint="default" w:ascii="仿宋_GB2312" w:hAnsi="仿宋_GB2312" w:eastAsia="仿宋_GB2312" w:cs="仿宋_GB2312"/>
                <w:snapToGrid w:val="0"/>
                <w:kern w:val="0"/>
                <w:sz w:val="24"/>
                <w:szCs w:val="24"/>
                <w:lang w:val="en-US" w:eastAsia="zh-CN" w:bidi="ar-SA"/>
              </w:rPr>
            </w:pPr>
            <w:r>
              <w:rPr>
                <w:rFonts w:hint="eastAsia" w:ascii="仿宋_GB2312" w:hAnsi="仿宋_GB2312" w:eastAsia="仿宋_GB2312" w:cs="仿宋_GB2312"/>
                <w:snapToGrid w:val="0"/>
                <w:kern w:val="0"/>
                <w:sz w:val="24"/>
                <w:szCs w:val="24"/>
                <w:lang w:val="en-US" w:eastAsia="zh-CN" w:bidi="ar-SA"/>
              </w:rPr>
              <w:t>碎石垫层</w:t>
            </w:r>
          </w:p>
        </w:tc>
        <w:tc>
          <w:tcPr>
            <w:tcW w:w="3453" w:type="dxa"/>
            <w:noWrap w:val="0"/>
            <w:vAlign w:val="center"/>
          </w:tcPr>
          <w:p w14:paraId="3EFA44A2">
            <w:pPr>
              <w:widowControl w:val="0"/>
              <w:adjustRightInd w:val="0"/>
              <w:spacing w:before="0" w:beforeLines="0" w:line="240" w:lineRule="auto"/>
              <w:ind w:rightChars="0" w:firstLine="0" w:firstLineChars="0"/>
              <w:jc w:val="center"/>
              <w:textAlignment w:val="baseline"/>
              <w:rPr>
                <w:rFonts w:hint="default" w:ascii="仿宋_GB2312" w:hAnsi="仿宋_GB2312" w:eastAsia="仿宋_GB2312" w:cs="仿宋_GB2312"/>
                <w:snapToGrid w:val="0"/>
                <w:kern w:val="0"/>
                <w:sz w:val="24"/>
                <w:szCs w:val="24"/>
                <w:lang w:val="en-US" w:eastAsia="zh-CN" w:bidi="ar-SA"/>
              </w:rPr>
            </w:pPr>
            <w:r>
              <w:rPr>
                <w:rFonts w:hint="eastAsia" w:ascii="仿宋_GB2312" w:hAnsi="仿宋_GB2312" w:eastAsia="仿宋_GB2312" w:cs="仿宋_GB2312"/>
                <w:snapToGrid w:val="0"/>
                <w:kern w:val="0"/>
                <w:sz w:val="24"/>
                <w:szCs w:val="24"/>
                <w:lang w:val="en-US" w:eastAsia="zh-CN" w:bidi="ar-SA"/>
              </w:rPr>
              <w:t>3</w:t>
            </w:r>
          </w:p>
        </w:tc>
      </w:tr>
      <w:tr w14:paraId="1D56BA3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25" w:type="dxa"/>
            <w:noWrap w:val="0"/>
            <w:vAlign w:val="center"/>
          </w:tcPr>
          <w:p w14:paraId="18F3B533">
            <w:pPr>
              <w:widowControl w:val="0"/>
              <w:adjustRightInd w:val="0"/>
              <w:spacing w:before="0" w:beforeLines="0" w:line="240" w:lineRule="auto"/>
              <w:ind w:rightChars="0" w:firstLine="0" w:firstLineChars="0"/>
              <w:jc w:val="center"/>
              <w:textAlignment w:val="baseline"/>
              <w:rPr>
                <w:rFonts w:hint="eastAsia" w:ascii="仿宋_GB2312" w:hAnsi="仿宋_GB2312" w:eastAsia="仿宋_GB2312" w:cs="仿宋_GB2312"/>
                <w:snapToGrid w:val="0"/>
                <w:kern w:val="0"/>
                <w:sz w:val="24"/>
                <w:szCs w:val="24"/>
                <w:lang w:val="en-US" w:eastAsia="zh-CN" w:bidi="ar-SA"/>
              </w:rPr>
            </w:pPr>
            <w:r>
              <w:rPr>
                <w:rFonts w:hint="eastAsia" w:ascii="仿宋_GB2312" w:hAnsi="仿宋_GB2312" w:eastAsia="仿宋_GB2312" w:cs="仿宋_GB2312"/>
                <w:snapToGrid w:val="0"/>
                <w:kern w:val="0"/>
                <w:sz w:val="24"/>
                <w:szCs w:val="24"/>
                <w:lang w:val="en-US" w:eastAsia="zh-CN" w:bidi="ar-SA"/>
              </w:rPr>
              <w:t>总厚度</w:t>
            </w:r>
          </w:p>
        </w:tc>
        <w:tc>
          <w:tcPr>
            <w:tcW w:w="3453" w:type="dxa"/>
            <w:noWrap w:val="0"/>
            <w:vAlign w:val="center"/>
          </w:tcPr>
          <w:p w14:paraId="61D1A32D">
            <w:pPr>
              <w:widowControl w:val="0"/>
              <w:adjustRightInd w:val="0"/>
              <w:spacing w:before="0" w:beforeLines="0" w:line="240" w:lineRule="auto"/>
              <w:ind w:rightChars="0" w:firstLine="0" w:firstLineChars="0"/>
              <w:jc w:val="center"/>
              <w:textAlignment w:val="baseline"/>
              <w:rPr>
                <w:rFonts w:hint="default" w:ascii="仿宋_GB2312" w:hAnsi="仿宋_GB2312" w:eastAsia="仿宋_GB2312" w:cs="仿宋_GB2312"/>
                <w:snapToGrid w:val="0"/>
                <w:kern w:val="0"/>
                <w:sz w:val="24"/>
                <w:szCs w:val="24"/>
                <w:lang w:val="en-US" w:eastAsia="zh-CN" w:bidi="ar-SA"/>
              </w:rPr>
            </w:pPr>
            <w:r>
              <w:rPr>
                <w:rFonts w:hint="eastAsia" w:ascii="仿宋_GB2312" w:hAnsi="仿宋_GB2312" w:eastAsia="仿宋_GB2312" w:cs="仿宋_GB2312"/>
                <w:snapToGrid w:val="0"/>
                <w:kern w:val="0"/>
                <w:sz w:val="24"/>
                <w:szCs w:val="24"/>
                <w:lang w:val="en-US" w:eastAsia="zh-CN" w:bidi="ar-SA"/>
              </w:rPr>
              <w:t>21</w:t>
            </w:r>
          </w:p>
        </w:tc>
      </w:tr>
    </w:tbl>
    <w:p w14:paraId="124A6E22">
      <w:pPr>
        <w:pStyle w:val="36"/>
        <w:numPr>
          <w:ilvl w:val="1"/>
          <w:numId w:val="0"/>
        </w:numPr>
        <w:tabs>
          <w:tab w:val="clear" w:pos="992"/>
        </w:tabs>
        <w:spacing w:line="360" w:lineRule="auto"/>
        <w:ind w:firstLine="560" w:firstLineChars="200"/>
        <w:rPr>
          <w:rFonts w:hint="eastAsia" w:ascii="仿宋_GB2312" w:hAnsi="仿宋_GB2312" w:eastAsia="仿宋_GB2312" w:cs="仿宋_GB2312"/>
          <w:b w:val="0"/>
          <w:bCs w:val="0"/>
          <w:color w:val="auto"/>
          <w:kern w:val="2"/>
          <w:sz w:val="28"/>
          <w:szCs w:val="24"/>
          <w:lang w:val="en-US" w:eastAsia="zh-CN" w:bidi="ar-SA"/>
        </w:rPr>
      </w:pPr>
      <w:r>
        <w:rPr>
          <w:rFonts w:hint="eastAsia" w:ascii="仿宋_GB2312" w:hAnsi="仿宋_GB2312" w:eastAsia="仿宋_GB2312" w:cs="仿宋_GB2312"/>
          <w:b w:val="0"/>
          <w:bCs w:val="0"/>
          <w:color w:val="auto"/>
          <w:kern w:val="2"/>
          <w:sz w:val="28"/>
          <w:szCs w:val="24"/>
          <w:lang w:val="en-US" w:eastAsia="zh-CN" w:bidi="ar-SA"/>
        </w:rPr>
        <w:t>（2）混凝土板的平面尺寸及接缝设计</w:t>
      </w:r>
    </w:p>
    <w:p w14:paraId="5326489E">
      <w:pPr>
        <w:spacing w:before="0" w:beforeLines="0" w:after="0" w:afterLines="0"/>
        <w:ind w:firstLine="486"/>
        <w:rPr>
          <w:rFonts w:hint="eastAsia" w:ascii="仿宋_GB2312" w:hAnsi="仿宋_GB2312" w:eastAsia="仿宋_GB2312" w:cs="仿宋_GB2312"/>
          <w:b w:val="0"/>
          <w:bCs w:val="0"/>
          <w:color w:val="auto"/>
          <w:kern w:val="2"/>
          <w:sz w:val="28"/>
          <w:szCs w:val="24"/>
          <w:lang w:val="en-US" w:eastAsia="zh-CN" w:bidi="ar-SA"/>
        </w:rPr>
      </w:pPr>
      <w:r>
        <w:rPr>
          <w:rFonts w:hint="eastAsia" w:ascii="仿宋_GB2312" w:hAnsi="仿宋_GB2312" w:eastAsia="仿宋_GB2312" w:cs="仿宋_GB2312"/>
          <w:b w:val="0"/>
          <w:bCs w:val="0"/>
          <w:color w:val="auto"/>
          <w:kern w:val="2"/>
          <w:sz w:val="28"/>
          <w:szCs w:val="24"/>
          <w:lang w:val="en-US" w:eastAsia="zh-CN" w:bidi="ar-SA"/>
        </w:rPr>
        <w:t>平面尺寸：</w:t>
      </w:r>
    </w:p>
    <w:p w14:paraId="535CA551">
      <w:pPr>
        <w:spacing w:before="0" w:beforeLines="0" w:after="0" w:afterLines="0"/>
        <w:ind w:firstLine="486"/>
        <w:rPr>
          <w:rFonts w:hint="eastAsia" w:ascii="仿宋_GB2312" w:hAnsi="仿宋_GB2312" w:eastAsia="仿宋_GB2312" w:cs="仿宋_GB2312"/>
          <w:b w:val="0"/>
          <w:bCs w:val="0"/>
          <w:color w:val="auto"/>
          <w:kern w:val="2"/>
          <w:sz w:val="28"/>
          <w:szCs w:val="24"/>
          <w:lang w:val="en-US" w:eastAsia="zh-CN" w:bidi="ar-SA"/>
        </w:rPr>
      </w:pPr>
      <w:r>
        <w:rPr>
          <w:rFonts w:hint="eastAsia" w:ascii="仿宋_GB2312" w:hAnsi="仿宋_GB2312" w:eastAsia="仿宋_GB2312" w:cs="仿宋_GB2312"/>
          <w:b w:val="0"/>
          <w:bCs w:val="0"/>
          <w:color w:val="auto"/>
          <w:kern w:val="2"/>
          <w:sz w:val="28"/>
          <w:szCs w:val="24"/>
          <w:lang w:val="en-US" w:eastAsia="zh-CN" w:bidi="ar-SA"/>
        </w:rPr>
        <w:t>板块平面划分参照《水泥混凝土路面设计规范》之规定，结合路面实际情况及交叉口的平面布置、尺寸、形状等因素综合分析进行板块划分。除曲线路段及交叉口外，一般路段板块划分尺寸为1m×3.5m。</w:t>
      </w:r>
    </w:p>
    <w:p w14:paraId="7C598DEB">
      <w:pPr>
        <w:spacing w:before="0" w:beforeLines="0" w:after="0" w:afterLines="0"/>
        <w:ind w:firstLine="486"/>
        <w:rPr>
          <w:rFonts w:hint="eastAsia" w:ascii="仿宋_GB2312" w:hAnsi="仿宋_GB2312" w:eastAsia="仿宋_GB2312" w:cs="仿宋_GB2312"/>
          <w:b w:val="0"/>
          <w:bCs w:val="0"/>
          <w:color w:val="auto"/>
          <w:kern w:val="2"/>
          <w:sz w:val="28"/>
          <w:szCs w:val="24"/>
          <w:lang w:val="en-US" w:eastAsia="zh-CN" w:bidi="ar-SA"/>
        </w:rPr>
      </w:pPr>
      <w:r>
        <w:rPr>
          <w:rFonts w:hint="eastAsia" w:ascii="仿宋_GB2312" w:hAnsi="仿宋_GB2312" w:eastAsia="仿宋_GB2312" w:cs="仿宋_GB2312"/>
          <w:b w:val="0"/>
          <w:bCs w:val="0"/>
          <w:color w:val="auto"/>
          <w:kern w:val="2"/>
          <w:sz w:val="28"/>
          <w:szCs w:val="24"/>
          <w:lang w:val="en-US" w:eastAsia="zh-CN" w:bidi="ar-SA"/>
        </w:rPr>
        <w:t>接缝设计：</w:t>
      </w:r>
    </w:p>
    <w:p w14:paraId="6D31421D">
      <w:pPr>
        <w:spacing w:before="0" w:beforeLines="0" w:after="0" w:afterLines="0"/>
        <w:ind w:firstLine="486"/>
        <w:rPr>
          <w:rFonts w:hint="eastAsia" w:ascii="仿宋_GB2312" w:hAnsi="仿宋_GB2312" w:eastAsia="仿宋_GB2312" w:cs="仿宋_GB2312"/>
          <w:b w:val="0"/>
          <w:bCs w:val="0"/>
          <w:color w:val="auto"/>
          <w:kern w:val="2"/>
          <w:sz w:val="28"/>
          <w:szCs w:val="24"/>
          <w:lang w:val="en-US" w:eastAsia="zh-CN" w:bidi="ar-SA"/>
        </w:rPr>
      </w:pPr>
      <w:r>
        <w:rPr>
          <w:rFonts w:hint="eastAsia" w:ascii="仿宋_GB2312" w:hAnsi="仿宋_GB2312" w:eastAsia="仿宋_GB2312" w:cs="仿宋_GB2312"/>
          <w:b w:val="0"/>
          <w:bCs w:val="0"/>
          <w:color w:val="auto"/>
          <w:kern w:val="2"/>
          <w:sz w:val="28"/>
          <w:szCs w:val="24"/>
          <w:lang w:val="en-US" w:eastAsia="zh-CN" w:bidi="ar-SA"/>
        </w:rPr>
        <w:t>纵缝：根据本项目的实际情况，道路均不设置纵缝。</w:t>
      </w:r>
    </w:p>
    <w:p w14:paraId="7B08C34A">
      <w:pPr>
        <w:pStyle w:val="4"/>
        <w:numPr>
          <w:ilvl w:val="1"/>
          <w:numId w:val="0"/>
        </w:numPr>
        <w:bidi w:val="0"/>
        <w:ind w:firstLine="280" w:firstLineChars="100"/>
        <w:rPr>
          <w:rFonts w:hint="eastAsia" w:ascii="仿宋_GB2312" w:hAnsi="仿宋_GB2312" w:eastAsia="仿宋_GB2312" w:cs="仿宋_GB2312"/>
          <w:b w:val="0"/>
          <w:bCs w:val="0"/>
          <w:color w:val="auto"/>
          <w:kern w:val="2"/>
          <w:sz w:val="28"/>
          <w:szCs w:val="24"/>
          <w:lang w:val="en-US" w:eastAsia="zh-CN" w:bidi="ar-SA"/>
        </w:rPr>
      </w:pPr>
      <w:r>
        <w:rPr>
          <w:rFonts w:hint="eastAsia" w:ascii="仿宋_GB2312" w:hAnsi="仿宋_GB2312" w:eastAsia="仿宋_GB2312" w:cs="仿宋_GB2312"/>
          <w:b w:val="0"/>
          <w:bCs w:val="0"/>
          <w:color w:val="auto"/>
          <w:kern w:val="2"/>
          <w:sz w:val="28"/>
          <w:szCs w:val="24"/>
          <w:lang w:val="en-US" w:eastAsia="zh-CN" w:bidi="ar-SA"/>
        </w:rPr>
        <w:t>横向缩缝：设计分为普通型横向缩缝。其中普通型横向缩缝（假缝）缝宽0.5㎝，缝深4㎝。</w:t>
      </w:r>
    </w:p>
    <w:p w14:paraId="68D3A846">
      <w:pPr>
        <w:pStyle w:val="4"/>
        <w:numPr>
          <w:ilvl w:val="1"/>
          <w:numId w:val="0"/>
        </w:num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3、质量要求和施工注意事项</w:t>
      </w:r>
    </w:p>
    <w:p w14:paraId="01EDAAAA">
      <w:pPr>
        <w:pStyle w:val="5"/>
        <w:numPr>
          <w:ilvl w:val="0"/>
          <w:numId w:val="0"/>
        </w:numPr>
        <w:bidi w:val="0"/>
        <w:ind w:firstLine="562" w:firstLineChars="2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3.1路基</w:t>
      </w:r>
    </w:p>
    <w:p w14:paraId="5E6462D9">
      <w:pPr>
        <w:widowControl w:val="0"/>
        <w:numPr>
          <w:ilvl w:val="0"/>
          <w:numId w:val="0"/>
        </w:numPr>
        <w:spacing w:line="360" w:lineRule="auto"/>
        <w:ind w:left="560" w:leftChars="0" w:right="0" w:rightChars="0"/>
        <w:jc w:val="both"/>
        <w:rPr>
          <w:rFonts w:hint="eastAsia" w:ascii="仿宋_GB2312" w:hAnsi="仿宋_GB2312" w:eastAsia="仿宋_GB2312" w:cs="仿宋_GB2312"/>
          <w:kern w:val="2"/>
          <w:sz w:val="28"/>
          <w:lang w:val="en-US" w:eastAsia="zh-CN" w:bidi="ar-SA"/>
        </w:rPr>
      </w:pPr>
      <w:r>
        <w:rPr>
          <w:rFonts w:hint="eastAsia" w:ascii="仿宋_GB2312" w:hAnsi="仿宋_GB2312" w:eastAsia="仿宋_GB2312" w:cs="仿宋_GB2312"/>
          <w:kern w:val="2"/>
          <w:sz w:val="28"/>
          <w:lang w:val="en-US" w:eastAsia="zh-CN" w:bidi="ar-SA"/>
        </w:rPr>
        <w:t>（1）压实度标准及填料要求</w:t>
      </w:r>
    </w:p>
    <w:p w14:paraId="45EA379C">
      <w:pPr>
        <w:widowControl w:val="0"/>
        <w:spacing w:line="360" w:lineRule="auto"/>
        <w:ind w:rightChars="0" w:firstLine="560" w:firstLineChars="200"/>
        <w:jc w:val="both"/>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路基压实度采用重型击实标准，不同层位的压实度应符合</w:t>
      </w:r>
      <w:r>
        <w:rPr>
          <w:rFonts w:hint="eastAsia" w:ascii="仿宋_GB2312" w:hAnsi="仿宋_GB2312" w:eastAsia="仿宋_GB2312" w:cs="仿宋_GB2312"/>
          <w:sz w:val="28"/>
          <w:szCs w:val="28"/>
        </w:rPr>
        <w:t>《</w:t>
      </w:r>
      <w:r>
        <w:rPr>
          <w:rFonts w:hint="eastAsia" w:ascii="仿宋_GB2312" w:hAnsi="仿宋_GB2312" w:eastAsia="仿宋_GB2312" w:cs="仿宋_GB2312"/>
          <w:kern w:val="2"/>
          <w:sz w:val="28"/>
          <w:szCs w:val="28"/>
          <w:lang w:val="en-US" w:eastAsia="zh-CN" w:bidi="ar-SA"/>
        </w:rPr>
        <w:t>公路工程技术标准》（JTG B01-2014）的要求及</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公路路面基层施工技术细则</w:t>
      </w:r>
      <w:r>
        <w:rPr>
          <w:rFonts w:hint="eastAsia" w:ascii="仿宋_GB2312" w:hAnsi="仿宋_GB2312" w:eastAsia="仿宋_GB2312" w:cs="仿宋_GB2312"/>
          <w:sz w:val="28"/>
          <w:szCs w:val="28"/>
          <w:lang w:eastAsia="zh-CN"/>
        </w:rPr>
        <w:t>》（JTG/T F20-2015）</w:t>
      </w:r>
      <w:r>
        <w:rPr>
          <w:rFonts w:hint="eastAsia" w:ascii="仿宋_GB2312" w:hAnsi="仿宋_GB2312" w:eastAsia="仿宋_GB2312" w:cs="仿宋_GB2312"/>
          <w:kern w:val="2"/>
          <w:sz w:val="28"/>
          <w:szCs w:val="28"/>
          <w:lang w:val="en-US" w:eastAsia="zh-CN" w:bidi="ar-SA"/>
        </w:rPr>
        <w:t>的规定。</w:t>
      </w:r>
    </w:p>
    <w:p w14:paraId="0CB8D174">
      <w:pPr>
        <w:widowControl w:val="0"/>
        <w:spacing w:line="360" w:lineRule="auto"/>
        <w:ind w:rightChars="0" w:firstLine="560" w:firstLineChars="200"/>
        <w:jc w:val="both"/>
        <w:rPr>
          <w:rFonts w:hint="eastAsia" w:ascii="仿宋_GB2312" w:hAnsi="仿宋_GB2312" w:eastAsia="仿宋_GB2312" w:cs="仿宋_GB2312"/>
          <w:kern w:val="2"/>
          <w:sz w:val="28"/>
          <w:lang w:val="en-US" w:eastAsia="zh-CN" w:bidi="ar-SA"/>
        </w:rPr>
      </w:pPr>
      <w:r>
        <w:rPr>
          <w:rFonts w:hint="eastAsia" w:ascii="仿宋_GB2312" w:hAnsi="仿宋_GB2312" w:eastAsia="仿宋_GB2312" w:cs="仿宋_GB2312"/>
          <w:kern w:val="2"/>
          <w:sz w:val="28"/>
          <w:lang w:val="en-US" w:eastAsia="zh-CN" w:bidi="ar-SA"/>
        </w:rPr>
        <w:t>（2）施工注意事项</w:t>
      </w:r>
    </w:p>
    <w:p w14:paraId="4CC2DFD8">
      <w:pPr>
        <w:widowControl w:val="0"/>
        <w:spacing w:line="360" w:lineRule="auto"/>
        <w:ind w:rightChars="0" w:firstLine="560" w:firstLineChars="200"/>
        <w:jc w:val="both"/>
        <w:rPr>
          <w:rFonts w:hint="eastAsia" w:ascii="仿宋_GB2312" w:hAnsi="仿宋_GB2312" w:eastAsia="仿宋_GB2312" w:cs="仿宋_GB2312"/>
          <w:kern w:val="2"/>
          <w:sz w:val="28"/>
          <w:lang w:val="en-US" w:eastAsia="zh-CN" w:bidi="ar-SA"/>
        </w:rPr>
      </w:pPr>
      <w:r>
        <w:rPr>
          <w:rFonts w:hint="eastAsia" w:ascii="仿宋_GB2312" w:hAnsi="仿宋_GB2312" w:eastAsia="仿宋_GB2312" w:cs="仿宋_GB2312"/>
          <w:kern w:val="2"/>
          <w:sz w:val="28"/>
          <w:lang w:val="en-US" w:eastAsia="zh-CN" w:bidi="ar-SA"/>
        </w:rPr>
        <w:fldChar w:fldCharType="begin"/>
      </w:r>
      <w:r>
        <w:rPr>
          <w:rFonts w:hint="eastAsia" w:ascii="仿宋_GB2312" w:hAnsi="仿宋_GB2312" w:eastAsia="仿宋_GB2312" w:cs="仿宋_GB2312"/>
          <w:kern w:val="2"/>
          <w:sz w:val="28"/>
          <w:lang w:val="en-US" w:eastAsia="zh-CN" w:bidi="ar-SA"/>
        </w:rPr>
        <w:instrText xml:space="preserve"> eq \o\ac(○,1)</w:instrText>
      </w:r>
      <w:r>
        <w:rPr>
          <w:rFonts w:hint="eastAsia" w:ascii="仿宋_GB2312" w:hAnsi="仿宋_GB2312" w:eastAsia="仿宋_GB2312" w:cs="仿宋_GB2312"/>
          <w:kern w:val="2"/>
          <w:sz w:val="28"/>
          <w:lang w:val="en-US" w:eastAsia="zh-CN" w:bidi="ar-SA"/>
        </w:rPr>
        <w:fldChar w:fldCharType="end"/>
      </w:r>
      <w:r>
        <w:rPr>
          <w:rFonts w:hint="eastAsia" w:ascii="仿宋_GB2312" w:hAnsi="仿宋_GB2312" w:eastAsia="仿宋_GB2312" w:cs="仿宋_GB2312"/>
          <w:kern w:val="2"/>
          <w:sz w:val="28"/>
          <w:lang w:val="en-US" w:eastAsia="zh-CN" w:bidi="ar-SA"/>
        </w:rPr>
        <w:t>路基施工应符合</w:t>
      </w:r>
      <w:r>
        <w:rPr>
          <w:rFonts w:hint="eastAsia" w:ascii="仿宋_GB2312" w:hAnsi="仿宋_GB2312" w:eastAsia="仿宋_GB2312" w:cs="仿宋_GB2312"/>
          <w:lang w:eastAsia="zh-CN"/>
        </w:rPr>
        <w:t>《</w:t>
      </w:r>
      <w:r>
        <w:rPr>
          <w:rFonts w:hint="eastAsia" w:ascii="仿宋_GB2312" w:hAnsi="仿宋_GB2312" w:eastAsia="仿宋_GB2312" w:cs="仿宋_GB2312"/>
        </w:rPr>
        <w:t>公路路面基层施工技术细则</w:t>
      </w:r>
      <w:r>
        <w:rPr>
          <w:rFonts w:hint="eastAsia" w:ascii="仿宋_GB2312" w:hAnsi="仿宋_GB2312" w:eastAsia="仿宋_GB2312" w:cs="仿宋_GB2312"/>
          <w:lang w:eastAsia="zh-CN"/>
        </w:rPr>
        <w:t>》（JTG/T F20-2015）</w:t>
      </w:r>
      <w:r>
        <w:rPr>
          <w:rFonts w:hint="eastAsia" w:ascii="仿宋_GB2312" w:hAnsi="仿宋_GB2312" w:eastAsia="仿宋_GB2312" w:cs="仿宋_GB2312"/>
          <w:kern w:val="2"/>
          <w:sz w:val="28"/>
          <w:lang w:val="en-US" w:eastAsia="zh-CN" w:bidi="ar-SA"/>
        </w:rPr>
        <w:t>的有关规定。</w:t>
      </w:r>
    </w:p>
    <w:p w14:paraId="40BA23DB">
      <w:pPr>
        <w:widowControl w:val="0"/>
        <w:spacing w:line="360" w:lineRule="auto"/>
        <w:ind w:rightChars="0" w:firstLine="560" w:firstLineChars="200"/>
        <w:jc w:val="both"/>
        <w:rPr>
          <w:rFonts w:hint="eastAsia" w:ascii="仿宋_GB2312" w:hAnsi="仿宋_GB2312" w:eastAsia="仿宋_GB2312" w:cs="仿宋_GB2312"/>
          <w:kern w:val="2"/>
          <w:sz w:val="28"/>
          <w:lang w:val="en-US" w:eastAsia="zh-CN" w:bidi="ar-SA"/>
        </w:rPr>
      </w:pPr>
      <w:r>
        <w:rPr>
          <w:rFonts w:hint="eastAsia" w:ascii="仿宋_GB2312" w:hAnsi="仿宋_GB2312" w:eastAsia="仿宋_GB2312" w:cs="仿宋_GB2312"/>
          <w:kern w:val="2"/>
          <w:sz w:val="28"/>
          <w:lang w:val="en-US" w:eastAsia="zh-CN" w:bidi="ar-SA"/>
        </w:rPr>
        <w:fldChar w:fldCharType="begin"/>
      </w:r>
      <w:r>
        <w:rPr>
          <w:rFonts w:hint="eastAsia" w:ascii="仿宋_GB2312" w:hAnsi="仿宋_GB2312" w:eastAsia="仿宋_GB2312" w:cs="仿宋_GB2312"/>
          <w:kern w:val="2"/>
          <w:sz w:val="28"/>
          <w:lang w:val="en-US" w:eastAsia="zh-CN" w:bidi="ar-SA"/>
        </w:rPr>
        <w:instrText xml:space="preserve"> eq \o\ac(○,2)</w:instrText>
      </w:r>
      <w:r>
        <w:rPr>
          <w:rFonts w:hint="eastAsia" w:ascii="仿宋_GB2312" w:hAnsi="仿宋_GB2312" w:eastAsia="仿宋_GB2312" w:cs="仿宋_GB2312"/>
          <w:kern w:val="2"/>
          <w:sz w:val="28"/>
          <w:lang w:val="en-US" w:eastAsia="zh-CN" w:bidi="ar-SA"/>
        </w:rPr>
        <w:fldChar w:fldCharType="end"/>
      </w:r>
      <w:r>
        <w:rPr>
          <w:rFonts w:hint="eastAsia" w:ascii="仿宋_GB2312" w:hAnsi="仿宋_GB2312" w:eastAsia="仿宋_GB2312" w:cs="仿宋_GB2312"/>
          <w:kern w:val="2"/>
          <w:sz w:val="28"/>
          <w:lang w:val="en-US" w:eastAsia="zh-CN" w:bidi="ar-SA"/>
        </w:rPr>
        <w:t>路基开工前，施工单位应全面熟悉设计文件和在设计技术交底的基础上，进行现场核对和施工调查并做好场地清理工作。</w:t>
      </w:r>
    </w:p>
    <w:p w14:paraId="16D6ECA1">
      <w:pPr>
        <w:widowControl w:val="0"/>
        <w:spacing w:line="360" w:lineRule="auto"/>
        <w:ind w:rightChars="0" w:firstLine="560" w:firstLineChars="200"/>
        <w:jc w:val="both"/>
        <w:rPr>
          <w:rFonts w:hint="eastAsia" w:ascii="仿宋_GB2312" w:hAnsi="仿宋_GB2312" w:eastAsia="仿宋_GB2312" w:cs="仿宋_GB2312"/>
          <w:kern w:val="2"/>
          <w:sz w:val="28"/>
          <w:lang w:val="en-US" w:eastAsia="zh-CN" w:bidi="ar-SA"/>
        </w:rPr>
      </w:pPr>
      <w:r>
        <w:rPr>
          <w:rFonts w:hint="eastAsia" w:ascii="仿宋_GB2312" w:hAnsi="仿宋_GB2312" w:eastAsia="仿宋_GB2312" w:cs="仿宋_GB2312"/>
          <w:kern w:val="2"/>
          <w:sz w:val="28"/>
          <w:lang w:val="en-US" w:eastAsia="zh-CN" w:bidi="ar-SA"/>
        </w:rPr>
        <w:fldChar w:fldCharType="begin"/>
      </w:r>
      <w:r>
        <w:rPr>
          <w:rFonts w:hint="eastAsia" w:ascii="仿宋_GB2312" w:hAnsi="仿宋_GB2312" w:eastAsia="仿宋_GB2312" w:cs="仿宋_GB2312"/>
          <w:kern w:val="2"/>
          <w:sz w:val="28"/>
          <w:lang w:val="en-US" w:eastAsia="zh-CN" w:bidi="ar-SA"/>
        </w:rPr>
        <w:instrText xml:space="preserve"> eq \o\ac(○,3)</w:instrText>
      </w:r>
      <w:r>
        <w:rPr>
          <w:rFonts w:hint="eastAsia" w:ascii="仿宋_GB2312" w:hAnsi="仿宋_GB2312" w:eastAsia="仿宋_GB2312" w:cs="仿宋_GB2312"/>
          <w:kern w:val="2"/>
          <w:sz w:val="28"/>
          <w:lang w:val="en-US" w:eastAsia="zh-CN" w:bidi="ar-SA"/>
        </w:rPr>
        <w:fldChar w:fldCharType="end"/>
      </w:r>
      <w:r>
        <w:rPr>
          <w:rFonts w:hint="eastAsia" w:ascii="仿宋_GB2312" w:hAnsi="仿宋_GB2312" w:eastAsia="仿宋_GB2312" w:cs="仿宋_GB2312"/>
          <w:kern w:val="2"/>
          <w:sz w:val="28"/>
          <w:lang w:val="en-US" w:eastAsia="zh-CN" w:bidi="ar-SA"/>
        </w:rPr>
        <w:t>路基施工应加强现场排水，要求连续有序的进行，路基碾压应严格分层碾压，严格控制压实厚度及压实度，对压实机具不到的部位应采用人工夯实，以减少这些部位的工后沉降量，提高路面整体的耐久性。</w:t>
      </w:r>
    </w:p>
    <w:p w14:paraId="385A0E1C">
      <w:pPr>
        <w:widowControl w:val="0"/>
        <w:spacing w:line="360" w:lineRule="auto"/>
        <w:ind w:rightChars="0" w:firstLine="560" w:firstLineChars="200"/>
        <w:jc w:val="both"/>
        <w:rPr>
          <w:rFonts w:hint="eastAsia" w:ascii="仿宋_GB2312" w:hAnsi="仿宋_GB2312" w:eastAsia="仿宋_GB2312" w:cs="仿宋_GB2312"/>
          <w:kern w:val="2"/>
          <w:sz w:val="28"/>
          <w:lang w:val="en-US" w:eastAsia="zh-CN" w:bidi="ar-SA"/>
        </w:rPr>
      </w:pPr>
      <w:r>
        <w:rPr>
          <w:rFonts w:hint="eastAsia" w:ascii="仿宋_GB2312" w:hAnsi="仿宋_GB2312" w:eastAsia="仿宋_GB2312" w:cs="仿宋_GB2312"/>
          <w:kern w:val="2"/>
          <w:sz w:val="28"/>
          <w:lang w:val="en-US" w:eastAsia="zh-CN" w:bidi="ar-SA"/>
        </w:rPr>
        <w:fldChar w:fldCharType="begin"/>
      </w:r>
      <w:r>
        <w:rPr>
          <w:rFonts w:hint="eastAsia" w:ascii="仿宋_GB2312" w:hAnsi="仿宋_GB2312" w:eastAsia="仿宋_GB2312" w:cs="仿宋_GB2312"/>
          <w:kern w:val="2"/>
          <w:sz w:val="28"/>
          <w:lang w:val="en-US" w:eastAsia="zh-CN" w:bidi="ar-SA"/>
        </w:rPr>
        <w:instrText xml:space="preserve"> eq \o\ac(○,4)</w:instrText>
      </w:r>
      <w:r>
        <w:rPr>
          <w:rFonts w:hint="eastAsia" w:ascii="仿宋_GB2312" w:hAnsi="仿宋_GB2312" w:eastAsia="仿宋_GB2312" w:cs="仿宋_GB2312"/>
          <w:kern w:val="2"/>
          <w:sz w:val="28"/>
          <w:lang w:val="en-US" w:eastAsia="zh-CN" w:bidi="ar-SA"/>
        </w:rPr>
        <w:fldChar w:fldCharType="end"/>
      </w:r>
      <w:r>
        <w:rPr>
          <w:rFonts w:hint="eastAsia" w:ascii="仿宋_GB2312" w:hAnsi="仿宋_GB2312" w:eastAsia="仿宋_GB2312" w:cs="仿宋_GB2312"/>
          <w:kern w:val="2"/>
          <w:sz w:val="28"/>
          <w:lang w:val="en-US" w:eastAsia="zh-CN" w:bidi="ar-SA"/>
        </w:rPr>
        <w:t>路基填料要求符合有关规定。</w:t>
      </w:r>
    </w:p>
    <w:p w14:paraId="151FC252">
      <w:pPr>
        <w:pStyle w:val="5"/>
        <w:numPr>
          <w:ilvl w:val="0"/>
          <w:numId w:val="0"/>
        </w:numPr>
        <w:bidi w:val="0"/>
        <w:ind w:leftChars="2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3.2路面</w:t>
      </w:r>
    </w:p>
    <w:p w14:paraId="05B10046">
      <w:pPr>
        <w:widowControl w:val="0"/>
        <w:spacing w:line="360" w:lineRule="auto"/>
        <w:ind w:rightChars="0" w:firstLine="560" w:firstLineChars="200"/>
        <w:jc w:val="both"/>
        <w:rPr>
          <w:rFonts w:hint="eastAsia" w:ascii="仿宋_GB2312" w:hAnsi="仿宋_GB2312" w:eastAsia="仿宋_GB2312" w:cs="仿宋_GB2312"/>
          <w:kern w:val="2"/>
          <w:sz w:val="28"/>
          <w:lang w:val="en-US" w:eastAsia="zh-CN" w:bidi="ar-SA"/>
        </w:rPr>
      </w:pPr>
      <w:r>
        <w:rPr>
          <w:rFonts w:hint="eastAsia" w:ascii="仿宋_GB2312" w:hAnsi="仿宋_GB2312" w:eastAsia="仿宋_GB2312" w:cs="仿宋_GB2312"/>
          <w:kern w:val="2"/>
          <w:sz w:val="28"/>
          <w:lang w:val="en-US" w:eastAsia="zh-CN" w:bidi="ar-SA"/>
        </w:rPr>
        <w:t>（1）粗集料</w:t>
      </w:r>
    </w:p>
    <w:p w14:paraId="10360ACE">
      <w:pPr>
        <w:widowControl w:val="0"/>
        <w:spacing w:line="360" w:lineRule="auto"/>
        <w:ind w:rightChars="0" w:firstLine="560" w:firstLineChars="200"/>
        <w:jc w:val="both"/>
        <w:rPr>
          <w:rFonts w:hint="eastAsia" w:ascii="仿宋_GB2312" w:hAnsi="仿宋_GB2312" w:eastAsia="仿宋_GB2312" w:cs="仿宋_GB2312"/>
          <w:kern w:val="2"/>
          <w:sz w:val="28"/>
          <w:lang w:val="en-US" w:eastAsia="zh-CN" w:bidi="ar-SA"/>
        </w:rPr>
      </w:pPr>
      <w:r>
        <w:rPr>
          <w:rFonts w:hint="eastAsia" w:ascii="仿宋_GB2312" w:hAnsi="仿宋_GB2312" w:eastAsia="仿宋_GB2312" w:cs="仿宋_GB2312"/>
          <w:kern w:val="2"/>
          <w:sz w:val="28"/>
          <w:lang w:val="en-US" w:eastAsia="zh-CN" w:bidi="ar-SA"/>
        </w:rPr>
        <w:t>根据《</w:t>
      </w:r>
      <w:r>
        <w:rPr>
          <w:rFonts w:hint="eastAsia" w:ascii="仿宋_GB2312" w:hAnsi="仿宋_GB2312" w:eastAsia="仿宋_GB2312" w:cs="仿宋_GB2312"/>
        </w:rPr>
        <w:t>公路路面基层施工技术细则</w:t>
      </w:r>
      <w:r>
        <w:rPr>
          <w:rFonts w:hint="eastAsia" w:ascii="仿宋_GB2312" w:hAnsi="仿宋_GB2312" w:eastAsia="仿宋_GB2312" w:cs="仿宋_GB2312"/>
          <w:lang w:eastAsia="zh-CN"/>
        </w:rPr>
        <w:t>》（JTG/T F20-2015）</w:t>
      </w:r>
      <w:r>
        <w:rPr>
          <w:rFonts w:hint="eastAsia" w:ascii="仿宋_GB2312" w:hAnsi="仿宋_GB2312" w:eastAsia="仿宋_GB2312" w:cs="仿宋_GB2312"/>
          <w:kern w:val="2"/>
          <w:sz w:val="28"/>
          <w:lang w:val="en-US" w:eastAsia="zh-CN" w:bidi="ar-SA"/>
        </w:rPr>
        <w:t>，粗集料应使用质地坚硬、耐久、洁净的碎石、碎卵石和卵石。吸水率不应大于2.0%。粗集料不得使用不分级的统料，应按照最大公称粒径的不同采用2~4个粒级的集料进行掺配。卵石的最大公称粒径不宜大于19.0mm，碎石最大公称粒径不应大于31.5mm，碎石粒径中小于0.075mm的石粉含量不宜大于1%。</w:t>
      </w:r>
    </w:p>
    <w:tbl>
      <w:tblPr>
        <w:tblStyle w:val="20"/>
        <w:tblW w:w="3942" w:type="pct"/>
        <w:tblInd w:w="10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425"/>
        <w:gridCol w:w="1185"/>
        <w:gridCol w:w="2339"/>
      </w:tblGrid>
      <w:tr w14:paraId="4667A8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2783" w:type="pct"/>
            <w:noWrap w:val="0"/>
            <w:vAlign w:val="center"/>
          </w:tcPr>
          <w:p w14:paraId="5B98430F">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b/>
                <w:bCs/>
                <w:kern w:val="0"/>
                <w:sz w:val="24"/>
                <w:szCs w:val="24"/>
                <w:lang w:val="en-US" w:eastAsia="zh-CN" w:bidi="ar-SA"/>
              </w:rPr>
            </w:pPr>
            <w:r>
              <w:rPr>
                <w:rFonts w:hint="eastAsia" w:ascii="仿宋_GB2312" w:hAnsi="仿宋_GB2312" w:eastAsia="仿宋_GB2312" w:cs="仿宋_GB2312"/>
                <w:b/>
                <w:bCs/>
                <w:kern w:val="0"/>
                <w:sz w:val="24"/>
                <w:szCs w:val="24"/>
                <w:lang w:val="en-US" w:eastAsia="zh-CN" w:bidi="ar-SA"/>
              </w:rPr>
              <w:t>指标</w:t>
            </w:r>
          </w:p>
        </w:tc>
        <w:tc>
          <w:tcPr>
            <w:tcW w:w="745" w:type="pct"/>
            <w:noWrap w:val="0"/>
            <w:vAlign w:val="center"/>
          </w:tcPr>
          <w:p w14:paraId="44D20A53">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b/>
                <w:bCs/>
                <w:kern w:val="0"/>
                <w:sz w:val="24"/>
                <w:szCs w:val="24"/>
                <w:lang w:val="en-US" w:eastAsia="zh-CN" w:bidi="ar-SA"/>
              </w:rPr>
            </w:pPr>
            <w:r>
              <w:rPr>
                <w:rFonts w:hint="eastAsia" w:ascii="仿宋_GB2312" w:hAnsi="仿宋_GB2312" w:eastAsia="仿宋_GB2312" w:cs="仿宋_GB2312"/>
                <w:b/>
                <w:bCs/>
                <w:kern w:val="0"/>
                <w:sz w:val="24"/>
                <w:szCs w:val="24"/>
                <w:lang w:val="en-US" w:eastAsia="zh-CN" w:bidi="ar-SA"/>
              </w:rPr>
              <w:t>单位</w:t>
            </w:r>
          </w:p>
        </w:tc>
        <w:tc>
          <w:tcPr>
            <w:tcW w:w="1471" w:type="pct"/>
            <w:noWrap w:val="0"/>
            <w:vAlign w:val="center"/>
          </w:tcPr>
          <w:p w14:paraId="102750EE">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b/>
                <w:bCs/>
                <w:kern w:val="0"/>
                <w:sz w:val="24"/>
                <w:szCs w:val="24"/>
                <w:lang w:val="en-US" w:eastAsia="zh-CN" w:bidi="ar-SA"/>
              </w:rPr>
            </w:pPr>
            <w:r>
              <w:rPr>
                <w:rFonts w:hint="eastAsia" w:ascii="仿宋_GB2312" w:hAnsi="仿宋_GB2312" w:eastAsia="仿宋_GB2312" w:cs="仿宋_GB2312"/>
                <w:b/>
                <w:bCs/>
                <w:kern w:val="0"/>
                <w:sz w:val="24"/>
                <w:szCs w:val="24"/>
                <w:lang w:val="en-US" w:eastAsia="zh-CN" w:bidi="ar-SA"/>
              </w:rPr>
              <w:t>表面层</w:t>
            </w:r>
          </w:p>
        </w:tc>
      </w:tr>
      <w:tr w14:paraId="018A5B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2783" w:type="pct"/>
            <w:noWrap w:val="0"/>
            <w:vAlign w:val="center"/>
          </w:tcPr>
          <w:p w14:paraId="6F5CBEDA">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石料压碎值，不大于</w:t>
            </w:r>
          </w:p>
        </w:tc>
        <w:tc>
          <w:tcPr>
            <w:tcW w:w="745" w:type="pct"/>
            <w:noWrap w:val="0"/>
            <w:vAlign w:val="center"/>
          </w:tcPr>
          <w:p w14:paraId="74BAA15D">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w:t>
            </w:r>
          </w:p>
        </w:tc>
        <w:tc>
          <w:tcPr>
            <w:tcW w:w="1471" w:type="pct"/>
            <w:noWrap w:val="0"/>
            <w:vAlign w:val="center"/>
          </w:tcPr>
          <w:p w14:paraId="6E591B1D">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26</w:t>
            </w:r>
          </w:p>
        </w:tc>
      </w:tr>
      <w:tr w14:paraId="41395D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89" w:hRule="atLeast"/>
        </w:trPr>
        <w:tc>
          <w:tcPr>
            <w:tcW w:w="2783" w:type="pct"/>
            <w:noWrap w:val="0"/>
            <w:vAlign w:val="center"/>
          </w:tcPr>
          <w:p w14:paraId="4C099FFA">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洛杉矶磨耗损失，不大于</w:t>
            </w:r>
          </w:p>
        </w:tc>
        <w:tc>
          <w:tcPr>
            <w:tcW w:w="745" w:type="pct"/>
            <w:noWrap w:val="0"/>
            <w:vAlign w:val="center"/>
          </w:tcPr>
          <w:p w14:paraId="22F51B01">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w:t>
            </w:r>
          </w:p>
        </w:tc>
        <w:tc>
          <w:tcPr>
            <w:tcW w:w="1471" w:type="pct"/>
            <w:noWrap w:val="0"/>
            <w:vAlign w:val="center"/>
          </w:tcPr>
          <w:p w14:paraId="5FA2BA63">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28</w:t>
            </w:r>
          </w:p>
        </w:tc>
      </w:tr>
      <w:tr w14:paraId="7D8291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9" w:hRule="atLeast"/>
        </w:trPr>
        <w:tc>
          <w:tcPr>
            <w:tcW w:w="2783" w:type="pct"/>
            <w:noWrap w:val="0"/>
            <w:vAlign w:val="center"/>
          </w:tcPr>
          <w:p w14:paraId="7BDC8895">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表观相对密度，不小于</w:t>
            </w:r>
          </w:p>
        </w:tc>
        <w:tc>
          <w:tcPr>
            <w:tcW w:w="745" w:type="pct"/>
            <w:noWrap w:val="0"/>
            <w:vAlign w:val="center"/>
          </w:tcPr>
          <w:p w14:paraId="25F91753">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kern w:val="0"/>
                <w:sz w:val="24"/>
                <w:szCs w:val="24"/>
                <w:lang w:val="en-US" w:eastAsia="zh-CN" w:bidi="ar-SA"/>
              </w:rPr>
            </w:pPr>
          </w:p>
        </w:tc>
        <w:tc>
          <w:tcPr>
            <w:tcW w:w="1471" w:type="pct"/>
            <w:noWrap w:val="0"/>
            <w:vAlign w:val="center"/>
          </w:tcPr>
          <w:p w14:paraId="5A8AB7FD">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2.60</w:t>
            </w:r>
          </w:p>
        </w:tc>
      </w:tr>
      <w:tr w14:paraId="669199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2783" w:type="pct"/>
            <w:noWrap w:val="0"/>
            <w:vAlign w:val="center"/>
          </w:tcPr>
          <w:p w14:paraId="30C9694C">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吸水率，不大于</w:t>
            </w:r>
          </w:p>
        </w:tc>
        <w:tc>
          <w:tcPr>
            <w:tcW w:w="745" w:type="pct"/>
            <w:noWrap w:val="0"/>
            <w:vAlign w:val="center"/>
          </w:tcPr>
          <w:p w14:paraId="119BA785">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w:t>
            </w:r>
          </w:p>
        </w:tc>
        <w:tc>
          <w:tcPr>
            <w:tcW w:w="1471" w:type="pct"/>
            <w:noWrap w:val="0"/>
            <w:vAlign w:val="center"/>
          </w:tcPr>
          <w:p w14:paraId="1A85795D">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2.0</w:t>
            </w:r>
          </w:p>
        </w:tc>
      </w:tr>
      <w:tr w14:paraId="576BAB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98" w:hRule="atLeast"/>
        </w:trPr>
        <w:tc>
          <w:tcPr>
            <w:tcW w:w="2783" w:type="pct"/>
            <w:noWrap w:val="0"/>
            <w:vAlign w:val="center"/>
          </w:tcPr>
          <w:p w14:paraId="3111359C">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坚固性，不大于</w:t>
            </w:r>
          </w:p>
        </w:tc>
        <w:tc>
          <w:tcPr>
            <w:tcW w:w="745" w:type="pct"/>
            <w:noWrap w:val="0"/>
            <w:vAlign w:val="center"/>
          </w:tcPr>
          <w:p w14:paraId="7E9D4076">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w:t>
            </w:r>
          </w:p>
        </w:tc>
        <w:tc>
          <w:tcPr>
            <w:tcW w:w="1471" w:type="pct"/>
            <w:noWrap w:val="0"/>
            <w:vAlign w:val="center"/>
          </w:tcPr>
          <w:p w14:paraId="416B9AC9">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12</w:t>
            </w:r>
          </w:p>
        </w:tc>
      </w:tr>
      <w:tr w14:paraId="298F4F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9" w:hRule="atLeast"/>
        </w:trPr>
        <w:tc>
          <w:tcPr>
            <w:tcW w:w="2783" w:type="pct"/>
            <w:noWrap w:val="0"/>
            <w:vAlign w:val="center"/>
          </w:tcPr>
          <w:p w14:paraId="170C0BFC">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针片状颗粒含量（混合料），不大于</w:t>
            </w:r>
          </w:p>
          <w:p w14:paraId="44670C23">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其中粒径大于9.5mm，不大于</w:t>
            </w:r>
          </w:p>
        </w:tc>
        <w:tc>
          <w:tcPr>
            <w:tcW w:w="745" w:type="pct"/>
            <w:noWrap w:val="0"/>
            <w:vAlign w:val="center"/>
          </w:tcPr>
          <w:p w14:paraId="74F5AAD8">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kern w:val="0"/>
                <w:sz w:val="24"/>
                <w:szCs w:val="24"/>
                <w:lang w:val="en-US" w:eastAsia="zh-CN" w:bidi="ar-SA"/>
              </w:rPr>
            </w:pPr>
          </w:p>
          <w:p w14:paraId="1F56F3BF">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w:t>
            </w:r>
          </w:p>
          <w:p w14:paraId="716ACB78">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kern w:val="0"/>
                <w:sz w:val="24"/>
                <w:szCs w:val="24"/>
                <w:lang w:val="en-US" w:eastAsia="zh-CN" w:bidi="ar-SA"/>
              </w:rPr>
            </w:pPr>
          </w:p>
        </w:tc>
        <w:tc>
          <w:tcPr>
            <w:tcW w:w="1471" w:type="pct"/>
            <w:noWrap w:val="0"/>
            <w:vAlign w:val="center"/>
          </w:tcPr>
          <w:p w14:paraId="5620A689">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15</w:t>
            </w:r>
          </w:p>
          <w:p w14:paraId="30359475">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12</w:t>
            </w:r>
          </w:p>
          <w:p w14:paraId="4B3DE1CA">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18</w:t>
            </w:r>
          </w:p>
        </w:tc>
      </w:tr>
      <w:tr w14:paraId="585EA3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19" w:hRule="atLeast"/>
        </w:trPr>
        <w:tc>
          <w:tcPr>
            <w:tcW w:w="2783" w:type="pct"/>
            <w:noWrap w:val="0"/>
            <w:vAlign w:val="center"/>
          </w:tcPr>
          <w:p w14:paraId="431D7755">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水洗法〈0.075mm颗粒含量，不大于</w:t>
            </w:r>
          </w:p>
        </w:tc>
        <w:tc>
          <w:tcPr>
            <w:tcW w:w="745" w:type="pct"/>
            <w:noWrap w:val="0"/>
            <w:vAlign w:val="center"/>
          </w:tcPr>
          <w:p w14:paraId="0FA27DC6">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w:t>
            </w:r>
          </w:p>
        </w:tc>
        <w:tc>
          <w:tcPr>
            <w:tcW w:w="1471" w:type="pct"/>
            <w:noWrap w:val="0"/>
            <w:vAlign w:val="center"/>
          </w:tcPr>
          <w:p w14:paraId="04EA1D03">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1</w:t>
            </w:r>
          </w:p>
        </w:tc>
      </w:tr>
      <w:tr w14:paraId="315305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9" w:hRule="atLeast"/>
        </w:trPr>
        <w:tc>
          <w:tcPr>
            <w:tcW w:w="2783" w:type="pct"/>
            <w:noWrap w:val="0"/>
            <w:vAlign w:val="center"/>
          </w:tcPr>
          <w:p w14:paraId="74888250">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软石含量，不大于</w:t>
            </w:r>
          </w:p>
        </w:tc>
        <w:tc>
          <w:tcPr>
            <w:tcW w:w="745" w:type="pct"/>
            <w:noWrap w:val="0"/>
            <w:vAlign w:val="center"/>
          </w:tcPr>
          <w:p w14:paraId="17C37519">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w:t>
            </w:r>
          </w:p>
        </w:tc>
        <w:tc>
          <w:tcPr>
            <w:tcW w:w="1471" w:type="pct"/>
            <w:noWrap w:val="0"/>
            <w:vAlign w:val="center"/>
          </w:tcPr>
          <w:p w14:paraId="7C5191BF">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3</w:t>
            </w:r>
          </w:p>
        </w:tc>
      </w:tr>
      <w:tr w14:paraId="2F1653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9" w:hRule="atLeast"/>
        </w:trPr>
        <w:tc>
          <w:tcPr>
            <w:tcW w:w="2783" w:type="pct"/>
            <w:noWrap w:val="0"/>
            <w:vAlign w:val="center"/>
          </w:tcPr>
          <w:p w14:paraId="11E1E219">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1个破碎面，不小于</w:t>
            </w:r>
          </w:p>
        </w:tc>
        <w:tc>
          <w:tcPr>
            <w:tcW w:w="745" w:type="pct"/>
            <w:noWrap w:val="0"/>
            <w:vAlign w:val="center"/>
          </w:tcPr>
          <w:p w14:paraId="7E2613E2">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kern w:val="0"/>
                <w:sz w:val="24"/>
                <w:szCs w:val="24"/>
                <w:lang w:val="en-US" w:eastAsia="zh-CN" w:bidi="ar-SA"/>
              </w:rPr>
            </w:pPr>
          </w:p>
        </w:tc>
        <w:tc>
          <w:tcPr>
            <w:tcW w:w="1471" w:type="pct"/>
            <w:noWrap w:val="0"/>
            <w:vAlign w:val="center"/>
          </w:tcPr>
          <w:p w14:paraId="7C8BD226">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100</w:t>
            </w:r>
          </w:p>
        </w:tc>
      </w:tr>
      <w:tr w14:paraId="7A444E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4" w:hRule="atLeast"/>
        </w:trPr>
        <w:tc>
          <w:tcPr>
            <w:tcW w:w="2783" w:type="pct"/>
            <w:noWrap w:val="0"/>
            <w:vAlign w:val="center"/>
          </w:tcPr>
          <w:p w14:paraId="0A3B2E87">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2个或2个以上破碎面，不小于</w:t>
            </w:r>
          </w:p>
        </w:tc>
        <w:tc>
          <w:tcPr>
            <w:tcW w:w="745" w:type="pct"/>
            <w:noWrap w:val="0"/>
            <w:vAlign w:val="center"/>
          </w:tcPr>
          <w:p w14:paraId="50329F6D">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kern w:val="0"/>
                <w:sz w:val="24"/>
                <w:szCs w:val="24"/>
                <w:lang w:val="en-US" w:eastAsia="zh-CN" w:bidi="ar-SA"/>
              </w:rPr>
            </w:pPr>
          </w:p>
        </w:tc>
        <w:tc>
          <w:tcPr>
            <w:tcW w:w="1471" w:type="pct"/>
            <w:noWrap w:val="0"/>
            <w:vAlign w:val="center"/>
          </w:tcPr>
          <w:p w14:paraId="68FA643C">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90</w:t>
            </w:r>
          </w:p>
        </w:tc>
      </w:tr>
    </w:tbl>
    <w:p w14:paraId="0D8B0D5B">
      <w:pPr>
        <w:widowControl w:val="0"/>
        <w:spacing w:line="360" w:lineRule="auto"/>
        <w:ind w:rightChars="0" w:firstLine="560" w:firstLineChars="200"/>
        <w:jc w:val="both"/>
        <w:rPr>
          <w:rFonts w:hint="eastAsia" w:ascii="仿宋_GB2312" w:hAnsi="仿宋_GB2312" w:eastAsia="仿宋_GB2312" w:cs="仿宋_GB2312"/>
          <w:kern w:val="2"/>
          <w:sz w:val="28"/>
          <w:lang w:val="en-US" w:eastAsia="zh-CN" w:bidi="ar-SA"/>
        </w:rPr>
      </w:pPr>
      <w:r>
        <w:rPr>
          <w:rFonts w:hint="eastAsia" w:ascii="仿宋_GB2312" w:hAnsi="仿宋_GB2312" w:eastAsia="仿宋_GB2312" w:cs="仿宋_GB2312"/>
          <w:kern w:val="2"/>
          <w:sz w:val="28"/>
          <w:lang w:val="en-US" w:eastAsia="zh-CN" w:bidi="ar-SA"/>
        </w:rPr>
        <w:t>（2）细集料</w:t>
      </w:r>
    </w:p>
    <w:p w14:paraId="3CF9EEBF">
      <w:pPr>
        <w:widowControl w:val="0"/>
        <w:spacing w:line="360" w:lineRule="auto"/>
        <w:ind w:rightChars="0" w:firstLine="560" w:firstLineChars="200"/>
        <w:jc w:val="both"/>
        <w:rPr>
          <w:rFonts w:hint="eastAsia" w:ascii="仿宋_GB2312" w:hAnsi="仿宋_GB2312" w:eastAsia="仿宋_GB2312" w:cs="仿宋_GB2312"/>
          <w:kern w:val="2"/>
          <w:sz w:val="28"/>
          <w:lang w:val="en-US" w:eastAsia="zh-CN" w:bidi="ar-SA"/>
        </w:rPr>
      </w:pPr>
      <w:r>
        <w:rPr>
          <w:rFonts w:hint="eastAsia" w:ascii="仿宋_GB2312" w:hAnsi="仿宋_GB2312" w:eastAsia="仿宋_GB2312" w:cs="仿宋_GB2312"/>
          <w:kern w:val="2"/>
          <w:sz w:val="28"/>
          <w:lang w:val="en-US" w:eastAsia="zh-CN" w:bidi="ar-SA"/>
        </w:rPr>
        <w:t>根据《</w:t>
      </w:r>
      <w:r>
        <w:rPr>
          <w:rFonts w:hint="eastAsia" w:ascii="仿宋_GB2312" w:hAnsi="仿宋_GB2312" w:eastAsia="仿宋_GB2312" w:cs="仿宋_GB2312"/>
        </w:rPr>
        <w:t>公路路面基层施工技术细则</w:t>
      </w:r>
      <w:r>
        <w:rPr>
          <w:rFonts w:hint="eastAsia" w:ascii="仿宋_GB2312" w:hAnsi="仿宋_GB2312" w:eastAsia="仿宋_GB2312" w:cs="仿宋_GB2312"/>
          <w:lang w:eastAsia="zh-CN"/>
        </w:rPr>
        <w:t>》（JTG/T F20-2015）</w:t>
      </w:r>
      <w:r>
        <w:rPr>
          <w:rFonts w:hint="eastAsia" w:ascii="仿宋_GB2312" w:hAnsi="仿宋_GB2312" w:eastAsia="仿宋_GB2312" w:cs="仿宋_GB2312"/>
          <w:kern w:val="2"/>
          <w:sz w:val="28"/>
          <w:lang w:val="en-US" w:eastAsia="zh-CN" w:bidi="ar-SA"/>
        </w:rPr>
        <w:t>，水泥混凝土的细集料应使用质地坚硬、耐久、洁净的天然砂、机制砂或混合砂。</w:t>
      </w:r>
    </w:p>
    <w:tbl>
      <w:tblPr>
        <w:tblStyle w:val="20"/>
        <w:tblW w:w="0" w:type="auto"/>
        <w:tblInd w:w="38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620"/>
        <w:gridCol w:w="2100"/>
        <w:gridCol w:w="2100"/>
      </w:tblGrid>
      <w:tr w14:paraId="609F29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3" w:hRule="atLeast"/>
        </w:trPr>
        <w:tc>
          <w:tcPr>
            <w:tcW w:w="4620" w:type="dxa"/>
            <w:noWrap w:val="0"/>
            <w:vAlign w:val="center"/>
          </w:tcPr>
          <w:p w14:paraId="1B8D8A05">
            <w:pPr>
              <w:pStyle w:val="14"/>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项目</w:t>
            </w:r>
          </w:p>
        </w:tc>
        <w:tc>
          <w:tcPr>
            <w:tcW w:w="2100" w:type="dxa"/>
            <w:noWrap w:val="0"/>
            <w:vAlign w:val="center"/>
          </w:tcPr>
          <w:p w14:paraId="394609E2">
            <w:pPr>
              <w:pStyle w:val="14"/>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单位</w:t>
            </w:r>
          </w:p>
        </w:tc>
        <w:tc>
          <w:tcPr>
            <w:tcW w:w="2100" w:type="dxa"/>
            <w:noWrap w:val="0"/>
            <w:vAlign w:val="center"/>
          </w:tcPr>
          <w:p w14:paraId="7C367922">
            <w:pPr>
              <w:pStyle w:val="14"/>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技术标准</w:t>
            </w:r>
          </w:p>
        </w:tc>
      </w:tr>
      <w:tr w14:paraId="7A0AF1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3" w:hRule="atLeast"/>
        </w:trPr>
        <w:tc>
          <w:tcPr>
            <w:tcW w:w="4620" w:type="dxa"/>
            <w:noWrap w:val="0"/>
            <w:vAlign w:val="center"/>
          </w:tcPr>
          <w:p w14:paraId="17B65C5B">
            <w:pPr>
              <w:pStyle w:val="14"/>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表观相对密度</w:t>
            </w:r>
          </w:p>
        </w:tc>
        <w:tc>
          <w:tcPr>
            <w:tcW w:w="2100" w:type="dxa"/>
            <w:noWrap w:val="0"/>
            <w:vAlign w:val="center"/>
          </w:tcPr>
          <w:p w14:paraId="0E1D3DA6">
            <w:pPr>
              <w:pStyle w:val="14"/>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sz w:val="24"/>
                <w:szCs w:val="24"/>
              </w:rPr>
            </w:pPr>
          </w:p>
        </w:tc>
        <w:tc>
          <w:tcPr>
            <w:tcW w:w="2100" w:type="dxa"/>
            <w:noWrap w:val="0"/>
            <w:vAlign w:val="center"/>
          </w:tcPr>
          <w:p w14:paraId="3D0BD8D4">
            <w:pPr>
              <w:pStyle w:val="14"/>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2.5</w:t>
            </w:r>
          </w:p>
        </w:tc>
      </w:tr>
      <w:tr w14:paraId="6F63A3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3" w:hRule="atLeast"/>
        </w:trPr>
        <w:tc>
          <w:tcPr>
            <w:tcW w:w="4620" w:type="dxa"/>
            <w:noWrap w:val="0"/>
            <w:vAlign w:val="center"/>
          </w:tcPr>
          <w:p w14:paraId="032FE87A">
            <w:pPr>
              <w:pStyle w:val="14"/>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坚固性（＞0.3mm部分），不小于</w:t>
            </w:r>
          </w:p>
        </w:tc>
        <w:tc>
          <w:tcPr>
            <w:tcW w:w="2100" w:type="dxa"/>
            <w:noWrap w:val="0"/>
            <w:vAlign w:val="center"/>
          </w:tcPr>
          <w:p w14:paraId="75B8EF6A">
            <w:pPr>
              <w:pStyle w:val="14"/>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2100" w:type="dxa"/>
            <w:noWrap w:val="0"/>
            <w:vAlign w:val="center"/>
          </w:tcPr>
          <w:p w14:paraId="4AF45540">
            <w:pPr>
              <w:pStyle w:val="14"/>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w:t>
            </w:r>
          </w:p>
        </w:tc>
      </w:tr>
      <w:tr w14:paraId="0BA8D0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3" w:hRule="atLeast"/>
        </w:trPr>
        <w:tc>
          <w:tcPr>
            <w:tcW w:w="4620" w:type="dxa"/>
            <w:noWrap w:val="0"/>
            <w:vAlign w:val="center"/>
          </w:tcPr>
          <w:p w14:paraId="61B5B5D6">
            <w:pPr>
              <w:pStyle w:val="14"/>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含泥量（小于0.075mm的含量），不大于</w:t>
            </w:r>
          </w:p>
        </w:tc>
        <w:tc>
          <w:tcPr>
            <w:tcW w:w="2100" w:type="dxa"/>
            <w:noWrap w:val="0"/>
            <w:vAlign w:val="center"/>
          </w:tcPr>
          <w:p w14:paraId="2546B2B6">
            <w:pPr>
              <w:pStyle w:val="14"/>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2100" w:type="dxa"/>
            <w:noWrap w:val="0"/>
            <w:vAlign w:val="center"/>
          </w:tcPr>
          <w:p w14:paraId="4791760D">
            <w:pPr>
              <w:pStyle w:val="14"/>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r>
      <w:tr w14:paraId="5D473F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3" w:hRule="atLeast"/>
        </w:trPr>
        <w:tc>
          <w:tcPr>
            <w:tcW w:w="4620" w:type="dxa"/>
            <w:noWrap w:val="0"/>
            <w:vAlign w:val="center"/>
          </w:tcPr>
          <w:p w14:paraId="60995E79">
            <w:pPr>
              <w:pStyle w:val="14"/>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砂当量，不小于</w:t>
            </w:r>
          </w:p>
        </w:tc>
        <w:tc>
          <w:tcPr>
            <w:tcW w:w="2100" w:type="dxa"/>
            <w:noWrap w:val="0"/>
            <w:vAlign w:val="center"/>
          </w:tcPr>
          <w:p w14:paraId="26EF2B85">
            <w:pPr>
              <w:pStyle w:val="14"/>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p>
        </w:tc>
        <w:tc>
          <w:tcPr>
            <w:tcW w:w="2100" w:type="dxa"/>
            <w:noWrap w:val="0"/>
            <w:vAlign w:val="center"/>
          </w:tcPr>
          <w:p w14:paraId="5B80229E">
            <w:pPr>
              <w:pStyle w:val="14"/>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60</w:t>
            </w:r>
          </w:p>
        </w:tc>
      </w:tr>
      <w:tr w14:paraId="10B340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3" w:hRule="atLeast"/>
        </w:trPr>
        <w:tc>
          <w:tcPr>
            <w:tcW w:w="4620" w:type="dxa"/>
            <w:noWrap w:val="0"/>
            <w:vAlign w:val="center"/>
          </w:tcPr>
          <w:p w14:paraId="5261650D">
            <w:pPr>
              <w:pStyle w:val="14"/>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亚甲蓝值，不大于</w:t>
            </w:r>
          </w:p>
        </w:tc>
        <w:tc>
          <w:tcPr>
            <w:tcW w:w="2100" w:type="dxa"/>
            <w:noWrap w:val="0"/>
            <w:vAlign w:val="center"/>
          </w:tcPr>
          <w:p w14:paraId="2B169E8B">
            <w:pPr>
              <w:pStyle w:val="14"/>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g/kg</w:t>
            </w:r>
          </w:p>
        </w:tc>
        <w:tc>
          <w:tcPr>
            <w:tcW w:w="2100" w:type="dxa"/>
            <w:noWrap w:val="0"/>
            <w:vAlign w:val="center"/>
          </w:tcPr>
          <w:p w14:paraId="1BACEE3F">
            <w:pPr>
              <w:pStyle w:val="14"/>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25</w:t>
            </w:r>
          </w:p>
        </w:tc>
      </w:tr>
      <w:tr w14:paraId="18A549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3" w:hRule="atLeast"/>
        </w:trPr>
        <w:tc>
          <w:tcPr>
            <w:tcW w:w="4620" w:type="dxa"/>
            <w:noWrap w:val="0"/>
            <w:vAlign w:val="center"/>
          </w:tcPr>
          <w:p w14:paraId="1DCBA566">
            <w:pPr>
              <w:pStyle w:val="14"/>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棱角性（流动时间），不小于</w:t>
            </w:r>
          </w:p>
        </w:tc>
        <w:tc>
          <w:tcPr>
            <w:tcW w:w="2100" w:type="dxa"/>
            <w:noWrap w:val="0"/>
            <w:vAlign w:val="center"/>
          </w:tcPr>
          <w:p w14:paraId="6F15EDFF">
            <w:pPr>
              <w:pStyle w:val="14"/>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S</w:t>
            </w:r>
          </w:p>
        </w:tc>
        <w:tc>
          <w:tcPr>
            <w:tcW w:w="2100" w:type="dxa"/>
            <w:noWrap w:val="0"/>
            <w:vAlign w:val="center"/>
          </w:tcPr>
          <w:p w14:paraId="28996DFA">
            <w:pPr>
              <w:pStyle w:val="14"/>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30</w:t>
            </w:r>
          </w:p>
        </w:tc>
      </w:tr>
    </w:tbl>
    <w:p w14:paraId="5A76A368">
      <w:pPr>
        <w:widowControl w:val="0"/>
        <w:numPr>
          <w:ilvl w:val="0"/>
          <w:numId w:val="0"/>
        </w:numPr>
        <w:spacing w:line="360" w:lineRule="auto"/>
        <w:ind w:right="0" w:rightChars="0" w:firstLine="560" w:firstLineChars="200"/>
        <w:jc w:val="both"/>
        <w:rPr>
          <w:rFonts w:hint="eastAsia" w:ascii="仿宋_GB2312" w:hAnsi="仿宋_GB2312" w:eastAsia="仿宋_GB2312" w:cs="仿宋_GB2312"/>
          <w:kern w:val="2"/>
          <w:sz w:val="28"/>
          <w:lang w:val="en-US" w:eastAsia="zh-CN" w:bidi="ar-SA"/>
        </w:rPr>
      </w:pPr>
      <w:r>
        <w:rPr>
          <w:rFonts w:hint="eastAsia" w:ascii="仿宋_GB2312" w:hAnsi="仿宋_GB2312" w:eastAsia="仿宋_GB2312" w:cs="仿宋_GB2312"/>
          <w:kern w:val="2"/>
          <w:sz w:val="28"/>
          <w:lang w:val="en-US" w:eastAsia="zh-CN" w:bidi="ar-SA"/>
        </w:rPr>
        <w:t>（3）水</w:t>
      </w:r>
    </w:p>
    <w:p w14:paraId="23094FF9">
      <w:pPr>
        <w:widowControl w:val="0"/>
        <w:numPr>
          <w:ilvl w:val="0"/>
          <w:numId w:val="0"/>
        </w:numPr>
        <w:spacing w:line="360" w:lineRule="auto"/>
        <w:ind w:right="0" w:rightChars="0" w:firstLine="560" w:firstLineChars="200"/>
        <w:jc w:val="both"/>
        <w:rPr>
          <w:rFonts w:hint="eastAsia" w:ascii="仿宋_GB2312" w:hAnsi="仿宋_GB2312" w:eastAsia="仿宋_GB2312" w:cs="仿宋_GB2312"/>
          <w:kern w:val="2"/>
          <w:sz w:val="28"/>
          <w:lang w:val="en-US" w:eastAsia="zh-CN" w:bidi="ar-SA"/>
        </w:rPr>
      </w:pPr>
      <w:r>
        <w:rPr>
          <w:rFonts w:hint="eastAsia" w:ascii="仿宋_GB2312" w:hAnsi="仿宋_GB2312" w:eastAsia="仿宋_GB2312" w:cs="仿宋_GB2312"/>
          <w:kern w:val="2"/>
          <w:sz w:val="28"/>
          <w:lang w:val="en-US" w:eastAsia="zh-CN" w:bidi="ar-SA"/>
        </w:rPr>
        <w:t>符合现行《生活饮用水卫生标准》（GB 5749-2006）的饮用水可直接作为混凝土搅拌与养生用水。</w:t>
      </w:r>
    </w:p>
    <w:p w14:paraId="2C9B922A">
      <w:pPr>
        <w:widowControl w:val="0"/>
        <w:numPr>
          <w:ilvl w:val="0"/>
          <w:numId w:val="7"/>
        </w:numPr>
        <w:spacing w:line="360" w:lineRule="auto"/>
        <w:ind w:right="-95" w:rightChars="0" w:firstLine="560" w:firstLineChars="200"/>
        <w:jc w:val="both"/>
        <w:rPr>
          <w:rFonts w:hint="eastAsia" w:ascii="仿宋_GB2312" w:hAnsi="仿宋_GB2312" w:eastAsia="仿宋_GB2312" w:cs="仿宋_GB2312"/>
          <w:kern w:val="2"/>
          <w:sz w:val="28"/>
          <w:lang w:val="en-US" w:eastAsia="zh-CN" w:bidi="ar-SA"/>
        </w:rPr>
      </w:pPr>
      <w:r>
        <w:rPr>
          <w:rFonts w:hint="eastAsia" w:ascii="仿宋_GB2312" w:hAnsi="仿宋_GB2312" w:eastAsia="仿宋_GB2312" w:cs="仿宋_GB2312"/>
          <w:kern w:val="2"/>
          <w:sz w:val="28"/>
          <w:lang w:val="en-US" w:eastAsia="zh-CN" w:bidi="ar-SA"/>
        </w:rPr>
        <w:t>其它未尽事宜要求按有关规范执行。</w:t>
      </w:r>
    </w:p>
    <w:p w14:paraId="07765606">
      <w:pPr>
        <w:pStyle w:val="4"/>
        <w:numPr>
          <w:ilvl w:val="1"/>
          <w:numId w:val="0"/>
        </w:numPr>
        <w:bidi w:val="0"/>
        <w:ind w:leftChars="2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3.3施工技术要求</w:t>
      </w:r>
    </w:p>
    <w:p w14:paraId="0A6DF198">
      <w:pPr>
        <w:tabs>
          <w:tab w:val="left" w:pos="197"/>
        </w:tabs>
        <w:ind w:firstLine="57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路面施工应严格按照现行</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公路路面基层施工技术细则</w:t>
      </w:r>
      <w:r>
        <w:rPr>
          <w:rFonts w:hint="eastAsia" w:ascii="仿宋_GB2312" w:hAnsi="仿宋_GB2312" w:eastAsia="仿宋_GB2312" w:cs="仿宋_GB2312"/>
          <w:sz w:val="28"/>
          <w:szCs w:val="28"/>
          <w:lang w:eastAsia="zh-CN"/>
        </w:rPr>
        <w:t>》（JTG/T F20-2015）</w:t>
      </w:r>
      <w:r>
        <w:rPr>
          <w:rFonts w:hint="eastAsia" w:ascii="仿宋_GB2312" w:hAnsi="仿宋_GB2312" w:eastAsia="仿宋_GB2312" w:cs="仿宋_GB2312"/>
          <w:kern w:val="2"/>
          <w:sz w:val="28"/>
          <w:szCs w:val="28"/>
          <w:lang w:val="en-US" w:eastAsia="zh-CN" w:bidi="ar-SA"/>
        </w:rPr>
        <w:t>的规定执行。涵洞施工时应严格遵守交通部颁标准《公路桥涵施工技术规范》（JTG∕T3650-2020）及《公路工程质量检验评定标准 第一册 土建工程》（JTG F80/1-2017）的有关要求。</w:t>
      </w:r>
    </w:p>
    <w:p w14:paraId="24043674">
      <w:pPr>
        <w:spacing w:line="240" w:lineRule="atLeast"/>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（一）路基施工</w:t>
      </w:r>
    </w:p>
    <w:p w14:paraId="1AA1E0C0">
      <w:pPr>
        <w:spacing w:line="240" w:lineRule="atLeast"/>
        <w:ind w:firstLine="560" w:firstLineChars="2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公路施工首先要注意施工安全问题，施工过程中必须严格按照《公路工程施工安全技术规程》（JTGF90—2015）的有关要求进行施工。该路段施工难点就是旧路改建，维护交通较困难，要按规程采取周到的安全措施。</w:t>
      </w:r>
    </w:p>
    <w:p w14:paraId="407CA88F">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1、路基施工应符合</w:t>
      </w:r>
      <w:r>
        <w:rPr>
          <w:rFonts w:hint="eastAsia" w:ascii="仿宋_GB2312" w:hAnsi="仿宋_GB2312" w:eastAsia="仿宋_GB2312" w:cs="仿宋_GB2312"/>
          <w:kern w:val="2"/>
          <w:sz w:val="28"/>
          <w:szCs w:val="24"/>
          <w:lang w:val="en-US" w:eastAsia="zh-CN" w:bidi="ar-SA"/>
        </w:rPr>
        <w:t>《公路路基施工技术规范》（JTG/T 3610-2019）</w:t>
      </w:r>
      <w:r>
        <w:rPr>
          <w:rFonts w:hint="eastAsia" w:ascii="仿宋_GB2312" w:hAnsi="仿宋_GB2312" w:eastAsia="仿宋_GB2312" w:cs="仿宋_GB2312"/>
          <w:kern w:val="2"/>
          <w:sz w:val="28"/>
          <w:szCs w:val="28"/>
          <w:lang w:val="en-US" w:eastAsia="zh-CN" w:bidi="ar-SA"/>
        </w:rPr>
        <w:t>有关规定。</w:t>
      </w:r>
    </w:p>
    <w:p w14:paraId="73DF800A">
      <w:pPr>
        <w:keepNext w:val="0"/>
        <w:keepLines w:val="0"/>
        <w:pageBreakBefore w:val="0"/>
        <w:widowControl w:val="0"/>
        <w:numPr>
          <w:ilvl w:val="0"/>
          <w:numId w:val="0"/>
        </w:numPr>
        <w:tabs>
          <w:tab w:val="left" w:pos="414"/>
        </w:tabs>
        <w:kinsoku/>
        <w:wordWrap/>
        <w:overflowPunct/>
        <w:topLinePunct w:val="0"/>
        <w:autoSpaceDE/>
        <w:autoSpaceDN/>
        <w:bidi w:val="0"/>
        <w:adjustRightInd/>
        <w:snapToGrid/>
        <w:spacing w:line="240" w:lineRule="atLeast"/>
        <w:ind w:left="0" w:leftChars="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2、施工前应作好场地清理和排水工作。清除的种植土、淤泥应集中堆放、妥善保存。对需利用的路基挖方和借土场应进行取样试验，检测其CBR值和压实度是否达到要求，如果达不到要求，则采取必要的技术措施，使填料满足《公路路基施工技术规范》要求。对于路基开挖的土，根据不同的CBR值（≥3）确定填筑路基的不同区域，对CBR值较高的土，应用作铺筑路基的上路床和下路床。</w:t>
      </w:r>
    </w:p>
    <w:p w14:paraId="3D048454">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leftChars="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3、液限、塑限指数以及含水量超过规定的土，不能直接作为路堤填料，需要应用时，必须采取满足设计要求的技术措施，经检查合格后方可使用。</w:t>
      </w:r>
    </w:p>
    <w:p w14:paraId="1DA7F58F">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leftChars="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4、填土前，应将填、挖方地段的树根、杂草清除，路堤基底为耕地或松土时，应先清除有机土、种植土，以上场地清理后按规定要求压实，在深耕或零填零挖地段，也应进行翻挖、翻松，然后回填、整平、压实，压实度应符合《公路路基设计规范》第3.3.2条的要求。填土分层压实（每层不超过30cm）。</w:t>
      </w:r>
    </w:p>
    <w:p w14:paraId="1FBA68D0">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leftChars="0" w:firstLine="560" w:firstLineChars="20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5、施工应注意各种排水沟渠的连接过渡，前后接顺，并与原有沟渠结合，防止冲毁农田及影响路基边坡，使之形成一个完整协调能充分发挥其功能系统。</w:t>
      </w:r>
    </w:p>
    <w:p w14:paraId="6ABE9DE7">
      <w:pPr>
        <w:keepNext w:val="0"/>
        <w:keepLines w:val="0"/>
        <w:pageBreakBefore w:val="0"/>
        <w:widowControl w:val="0"/>
        <w:kinsoku/>
        <w:wordWrap/>
        <w:overflowPunct/>
        <w:topLinePunct w:val="0"/>
        <w:autoSpaceDE/>
        <w:autoSpaceDN/>
        <w:bidi w:val="0"/>
        <w:adjustRightInd/>
        <w:snapToGrid/>
        <w:spacing w:line="240" w:lineRule="atLeast"/>
        <w:ind w:left="0" w:leftChars="0"/>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（二）路面施工</w:t>
      </w:r>
    </w:p>
    <w:p w14:paraId="0452809B">
      <w:pPr>
        <w:pStyle w:val="30"/>
        <w:ind w:firstLine="56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1、路面施工应严格按照《</w:t>
      </w:r>
      <w:r>
        <w:rPr>
          <w:rFonts w:hint="eastAsia" w:ascii="仿宋_GB2312" w:hAnsi="仿宋_GB2312" w:eastAsia="仿宋_GB2312" w:cs="仿宋_GB2312"/>
        </w:rPr>
        <w:t>公路路面基层施工技术细则</w:t>
      </w:r>
      <w:r>
        <w:rPr>
          <w:rFonts w:hint="eastAsia" w:ascii="仿宋_GB2312" w:hAnsi="仿宋_GB2312" w:eastAsia="仿宋_GB2312" w:cs="仿宋_GB2312"/>
          <w:kern w:val="2"/>
          <w:sz w:val="28"/>
          <w:szCs w:val="28"/>
          <w:lang w:val="en-US" w:eastAsia="zh-CN" w:bidi="ar-SA"/>
        </w:rPr>
        <w:t>》（</w:t>
      </w:r>
      <w:r>
        <w:rPr>
          <w:rFonts w:hint="eastAsia" w:ascii="仿宋_GB2312" w:hAnsi="仿宋_GB2312" w:eastAsia="仿宋_GB2312" w:cs="仿宋_GB2312"/>
          <w:lang w:eastAsia="zh-CN"/>
        </w:rPr>
        <w:t>JTG/T F20-2015</w:t>
      </w:r>
      <w:r>
        <w:rPr>
          <w:rFonts w:hint="eastAsia" w:ascii="仿宋_GB2312" w:hAnsi="仿宋_GB2312" w:eastAsia="仿宋_GB2312" w:cs="仿宋_GB2312"/>
          <w:kern w:val="2"/>
          <w:sz w:val="28"/>
          <w:szCs w:val="28"/>
          <w:lang w:val="en-US" w:eastAsia="zh-CN" w:bidi="ar-SA"/>
        </w:rPr>
        <w:t>）和《公路水泥混凝土路面施工技术细则》（JTG/T F30-2014）的有关规定进行施工。</w:t>
      </w:r>
    </w:p>
    <w:p w14:paraId="5C199368">
      <w:pPr>
        <w:pStyle w:val="5"/>
        <w:numPr>
          <w:ilvl w:val="0"/>
          <w:numId w:val="0"/>
        </w:numPr>
        <w:spacing w:after="120" w:afterLines="0"/>
        <w:ind w:leftChars="200" w:right="-95" w:rightChars="0"/>
        <w:rPr>
          <w:rFonts w:hint="eastAsia" w:ascii="仿宋_GB2312" w:hAnsi="仿宋_GB2312" w:eastAsia="仿宋_GB2312" w:cs="仿宋_GB2312"/>
          <w:b/>
          <w:kern w:val="2"/>
          <w:sz w:val="28"/>
          <w:szCs w:val="24"/>
          <w:lang w:val="en-US" w:eastAsia="zh-CN" w:bidi="ar-SA"/>
        </w:rPr>
      </w:pPr>
      <w:r>
        <w:rPr>
          <w:rFonts w:hint="eastAsia" w:ascii="仿宋_GB2312" w:hAnsi="仿宋_GB2312" w:eastAsia="仿宋_GB2312" w:cs="仿宋_GB2312"/>
          <w:b/>
          <w:kern w:val="2"/>
          <w:sz w:val="28"/>
          <w:szCs w:val="24"/>
          <w:lang w:val="en-US" w:eastAsia="zh-CN" w:bidi="ar-SA"/>
        </w:rPr>
        <w:t>3.4施工技术要求</w:t>
      </w:r>
    </w:p>
    <w:p w14:paraId="6E855A4F">
      <w:pPr>
        <w:pStyle w:val="30"/>
        <w:ind w:firstLine="560"/>
        <w:rPr>
          <w:rFonts w:hint="eastAsia" w:ascii="仿宋_GB2312" w:hAnsi="仿宋_GB2312" w:eastAsia="仿宋_GB2312" w:cs="仿宋_GB2312"/>
        </w:rPr>
      </w:pPr>
      <w:r>
        <w:rPr>
          <w:rFonts w:hint="eastAsia" w:ascii="仿宋_GB2312" w:hAnsi="仿宋_GB2312" w:eastAsia="仿宋_GB2312" w:cs="仿宋_GB2312"/>
        </w:rPr>
        <w:t>①级配碎石</w:t>
      </w:r>
    </w:p>
    <w:p w14:paraId="42F78AD3">
      <w:pPr>
        <w:pStyle w:val="30"/>
        <w:ind w:firstLine="560"/>
        <w:rPr>
          <w:rFonts w:hint="eastAsia" w:ascii="仿宋_GB2312" w:hAnsi="仿宋_GB2312" w:eastAsia="仿宋_GB2312" w:cs="仿宋_GB2312"/>
        </w:rPr>
      </w:pPr>
      <w:r>
        <w:rPr>
          <w:rFonts w:hint="eastAsia" w:ascii="仿宋_GB2312" w:hAnsi="仿宋_GB2312" w:eastAsia="仿宋_GB2312" w:cs="仿宋_GB2312"/>
        </w:rPr>
        <w:t>a. 碎石的压碎值不能大于30%。</w:t>
      </w:r>
    </w:p>
    <w:p w14:paraId="0206613B">
      <w:pPr>
        <w:pStyle w:val="30"/>
        <w:ind w:firstLine="560"/>
        <w:rPr>
          <w:rFonts w:hint="eastAsia" w:ascii="仿宋_GB2312" w:hAnsi="仿宋_GB2312" w:eastAsia="仿宋_GB2312" w:cs="仿宋_GB2312"/>
        </w:rPr>
      </w:pPr>
      <w:r>
        <w:rPr>
          <w:rFonts w:hint="eastAsia" w:ascii="仿宋_GB2312" w:hAnsi="仿宋_GB2312" w:eastAsia="仿宋_GB2312" w:cs="仿宋_GB2312"/>
        </w:rPr>
        <w:t>b. 配料准确，混合料必须均匀，没有粗细颗粒离析的现象。</w:t>
      </w:r>
    </w:p>
    <w:p w14:paraId="3EB86F4F">
      <w:pPr>
        <w:pStyle w:val="30"/>
        <w:ind w:right="-95" w:firstLine="560"/>
        <w:rPr>
          <w:rFonts w:hint="eastAsia" w:ascii="仿宋_GB2312" w:hAnsi="仿宋_GB2312" w:eastAsia="仿宋_GB2312" w:cs="仿宋_GB2312"/>
        </w:rPr>
      </w:pPr>
      <w:r>
        <w:rPr>
          <w:rFonts w:hint="eastAsia" w:ascii="仿宋_GB2312" w:hAnsi="仿宋_GB2312" w:eastAsia="仿宋_GB2312" w:cs="仿宋_GB2312"/>
        </w:rPr>
        <w:t>c. 在最佳含水量时，用12t以上压路机进行碾压，压实度不得小于97%。</w:t>
      </w:r>
    </w:p>
    <w:p w14:paraId="68A16038">
      <w:pPr>
        <w:keepNext w:val="0"/>
        <w:keepLines w:val="0"/>
        <w:widowControl/>
        <w:suppressLineNumbers w:val="0"/>
        <w:ind w:left="0" w:leftChars="0" w:firstLine="0" w:firstLineChars="0"/>
        <w:jc w:val="left"/>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4、</w:t>
      </w:r>
      <w:r>
        <w:rPr>
          <w:rFonts w:hint="eastAsia" w:ascii="仿宋_GB2312" w:hAnsi="仿宋_GB2312" w:eastAsia="仿宋_GB2312" w:cs="仿宋_GB2312"/>
          <w:b/>
          <w:bCs/>
          <w:color w:val="000000"/>
          <w:kern w:val="0"/>
          <w:sz w:val="32"/>
          <w:szCs w:val="32"/>
          <w:lang w:val="en-US" w:eastAsia="zh-CN" w:bidi="ar"/>
        </w:rPr>
        <w:t xml:space="preserve">桥涵说明 </w:t>
      </w:r>
    </w:p>
    <w:p w14:paraId="2ED76884">
      <w:pPr>
        <w:keepNext w:val="0"/>
        <w:keepLines w:val="0"/>
        <w:widowControl/>
        <w:suppressLineNumbers w:val="0"/>
        <w:jc w:val="left"/>
        <w:rPr>
          <w:b/>
          <w:bCs/>
          <w:sz w:val="28"/>
          <w:szCs w:val="28"/>
        </w:rPr>
      </w:pPr>
      <w:r>
        <w:rPr>
          <w:rFonts w:hint="eastAsia" w:ascii="仿宋_GB2312" w:hAnsi="仿宋_GB2312" w:eastAsia="仿宋_GB2312" w:cs="仿宋_GB2312"/>
          <w:b/>
          <w:bCs/>
          <w:color w:val="000000"/>
          <w:kern w:val="0"/>
          <w:sz w:val="28"/>
          <w:szCs w:val="28"/>
          <w:lang w:val="en-US" w:eastAsia="zh-CN" w:bidi="ar"/>
        </w:rPr>
        <w:t>4.1 布设情况</w:t>
      </w:r>
      <w:r>
        <w:rPr>
          <w:rFonts w:hint="eastAsia" w:ascii="宋体" w:hAnsi="宋体" w:eastAsia="宋体" w:cs="宋体"/>
          <w:b/>
          <w:bCs/>
          <w:color w:val="000000"/>
          <w:kern w:val="0"/>
          <w:sz w:val="28"/>
          <w:szCs w:val="28"/>
          <w:lang w:val="en-US" w:eastAsia="zh-CN" w:bidi="ar"/>
        </w:rPr>
        <w:t xml:space="preserve"> </w:t>
      </w:r>
    </w:p>
    <w:p w14:paraId="1B234465">
      <w:pPr>
        <w:keepNext w:val="0"/>
        <w:keepLines w:val="0"/>
        <w:widowControl/>
        <w:suppressLineNumbers w:val="0"/>
        <w:jc w:val="left"/>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 xml:space="preserve">1.本项目为无桥梁，拟设置4处钢筋混凝土圆管涵。施工单位根据实际情况适当调整涵洞位置，以便更好排水。 </w:t>
      </w:r>
    </w:p>
    <w:p w14:paraId="0A2CE7BC">
      <w:pPr>
        <w:keepNext w:val="0"/>
        <w:keepLines w:val="0"/>
        <w:widowControl/>
        <w:suppressLineNumbers w:val="0"/>
        <w:jc w:val="left"/>
        <w:rPr>
          <w:rFonts w:hint="eastAsia" w:ascii="仿宋_GB2312" w:hAnsi="仿宋_GB2312" w:eastAsia="仿宋_GB2312" w:cs="仿宋_GB2312"/>
        </w:rPr>
      </w:pPr>
      <w:r>
        <w:rPr>
          <w:rFonts w:hint="eastAsia" w:ascii="仿宋_GB2312" w:hAnsi="仿宋_GB2312" w:eastAsia="仿宋_GB2312" w:cs="仿宋_GB2312"/>
          <w:b/>
          <w:bCs/>
          <w:color w:val="000000"/>
          <w:kern w:val="0"/>
          <w:sz w:val="28"/>
          <w:szCs w:val="28"/>
          <w:lang w:val="en-US" w:eastAsia="zh-CN" w:bidi="ar"/>
        </w:rPr>
        <w:t>4.2设计标准</w:t>
      </w:r>
      <w:r>
        <w:rPr>
          <w:rFonts w:hint="eastAsia" w:ascii="仿宋_GB2312" w:hAnsi="仿宋_GB2312" w:eastAsia="仿宋_GB2312" w:cs="仿宋_GB2312"/>
          <w:b/>
          <w:bCs/>
          <w:color w:val="000000"/>
          <w:kern w:val="0"/>
          <w:sz w:val="30"/>
          <w:szCs w:val="30"/>
          <w:lang w:val="en-US" w:eastAsia="zh-CN" w:bidi="ar"/>
        </w:rPr>
        <w:t xml:space="preserve"> </w:t>
      </w:r>
    </w:p>
    <w:p w14:paraId="25EA8A6B">
      <w:pPr>
        <w:keepNext w:val="0"/>
        <w:keepLines w:val="0"/>
        <w:widowControl/>
        <w:suppressLineNumbers w:val="0"/>
        <w:jc w:val="left"/>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 xml:space="preserve">1）设计荷载：为公路—Ⅱ级。 </w:t>
      </w:r>
    </w:p>
    <w:p w14:paraId="18F40175">
      <w:pPr>
        <w:keepNext w:val="0"/>
        <w:keepLines w:val="0"/>
        <w:widowControl/>
        <w:suppressLineNumbers w:val="0"/>
        <w:jc w:val="left"/>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 xml:space="preserve">2）设计洪水频率：1/25 </w:t>
      </w:r>
    </w:p>
    <w:p w14:paraId="032468D6">
      <w:pPr>
        <w:keepNext w:val="0"/>
        <w:keepLines w:val="0"/>
        <w:widowControl/>
        <w:suppressLineNumbers w:val="0"/>
        <w:jc w:val="left"/>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 xml:space="preserve">3）地震烈度：根据《中国地震动参数区划图》（GB18306—2001）划分，该地区地震基本烈度为 6 度，地震动峰值加速度为 0.05g，地震动反映谱特征周期为 0.35s，涵洞结构设计按规范进行设防。 </w:t>
      </w:r>
    </w:p>
    <w:p w14:paraId="38A73BCD">
      <w:pPr>
        <w:keepNext w:val="0"/>
        <w:keepLines w:val="0"/>
        <w:widowControl/>
        <w:suppressLineNumbers w:val="0"/>
        <w:jc w:val="left"/>
        <w:rPr>
          <w:rFonts w:hint="eastAsia" w:ascii="仿宋_GB2312" w:hAnsi="仿宋_GB2312" w:eastAsia="仿宋_GB2312" w:cs="仿宋_GB2312"/>
        </w:rPr>
      </w:pPr>
      <w:r>
        <w:rPr>
          <w:rFonts w:hint="eastAsia" w:ascii="仿宋_GB2312" w:hAnsi="仿宋_GB2312" w:eastAsia="仿宋_GB2312" w:cs="仿宋_GB2312"/>
          <w:b/>
          <w:bCs/>
          <w:color w:val="000000"/>
          <w:kern w:val="0"/>
          <w:sz w:val="28"/>
          <w:szCs w:val="28"/>
          <w:lang w:val="en-US" w:eastAsia="zh-CN" w:bidi="ar"/>
        </w:rPr>
        <w:t>4.3技术规范</w:t>
      </w:r>
      <w:r>
        <w:rPr>
          <w:rFonts w:hint="eastAsia" w:ascii="仿宋_GB2312" w:hAnsi="仿宋_GB2312" w:eastAsia="仿宋_GB2312" w:cs="仿宋_GB2312"/>
          <w:b/>
          <w:bCs/>
          <w:color w:val="000000"/>
          <w:kern w:val="0"/>
          <w:sz w:val="30"/>
          <w:szCs w:val="30"/>
          <w:lang w:val="en-US" w:eastAsia="zh-CN" w:bidi="ar"/>
        </w:rPr>
        <w:t xml:space="preserve"> </w:t>
      </w:r>
    </w:p>
    <w:p w14:paraId="6B8CD77D">
      <w:pPr>
        <w:keepNext w:val="0"/>
        <w:keepLines w:val="0"/>
        <w:widowControl/>
        <w:suppressLineNumbers w:val="0"/>
        <w:jc w:val="left"/>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 xml:space="preserve">本项目按下列中华人民共和国行业标准和交通部颁布标准作为参考实施： </w:t>
      </w:r>
    </w:p>
    <w:p w14:paraId="116B9CDC">
      <w:pPr>
        <w:keepNext w:val="0"/>
        <w:keepLines w:val="0"/>
        <w:widowControl/>
        <w:suppressLineNumbers w:val="0"/>
        <w:jc w:val="left"/>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 xml:space="preserve">1）《公路桥涵设计通用规范》 （JTG D60—2015） </w:t>
      </w:r>
    </w:p>
    <w:p w14:paraId="65669FB0">
      <w:pPr>
        <w:keepNext w:val="0"/>
        <w:keepLines w:val="0"/>
        <w:widowControl/>
        <w:suppressLineNumbers w:val="0"/>
        <w:jc w:val="left"/>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 xml:space="preserve">2）《公路圬工桥涵设计规范》（JTG D61—2005） </w:t>
      </w:r>
    </w:p>
    <w:p w14:paraId="740BF93A">
      <w:pPr>
        <w:keepNext w:val="0"/>
        <w:keepLines w:val="0"/>
        <w:widowControl/>
        <w:suppressLineNumbers w:val="0"/>
        <w:jc w:val="left"/>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 xml:space="preserve">3）《公路钢筋混凝土及预应力混凝土桥涵设计规范》（JTG 3362-2018） </w:t>
      </w:r>
    </w:p>
    <w:p w14:paraId="4CC4CB3E">
      <w:pPr>
        <w:keepNext w:val="0"/>
        <w:keepLines w:val="0"/>
        <w:widowControl/>
        <w:suppressLineNumbers w:val="0"/>
        <w:ind w:firstLine="840" w:firstLineChars="300"/>
        <w:jc w:val="left"/>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 xml:space="preserve">4）《公路桥涵地基与基础设计规范》（JTG D63—2007） </w:t>
      </w:r>
    </w:p>
    <w:p w14:paraId="112EB42D">
      <w:pPr>
        <w:keepNext w:val="0"/>
        <w:keepLines w:val="0"/>
        <w:widowControl/>
        <w:suppressLineNumbers w:val="0"/>
        <w:ind w:firstLine="840" w:firstLineChars="300"/>
        <w:jc w:val="left"/>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 xml:space="preserve">5）《公路工程水文勘测设计规范》（JTG C30—2015） </w:t>
      </w:r>
    </w:p>
    <w:p w14:paraId="108E788B">
      <w:pPr>
        <w:keepNext w:val="0"/>
        <w:keepLines w:val="0"/>
        <w:widowControl/>
        <w:suppressLineNumbers w:val="0"/>
        <w:ind w:firstLine="840" w:firstLineChars="300"/>
        <w:jc w:val="left"/>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 xml:space="preserve">6）《公路桥涵施工技术规范》（JTJ041—2011） </w:t>
      </w:r>
    </w:p>
    <w:p w14:paraId="2849D5AF">
      <w:pPr>
        <w:keepNext w:val="0"/>
        <w:keepLines w:val="0"/>
        <w:widowControl/>
        <w:suppressLineNumbers w:val="0"/>
        <w:ind w:firstLine="840" w:firstLineChars="300"/>
        <w:jc w:val="left"/>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 xml:space="preserve">7）本工程中如有上述标准未涉及到的项目，以该项目相应的现行国家标准及行业标准为依据。 </w:t>
      </w:r>
    </w:p>
    <w:p w14:paraId="214F05A5">
      <w:pPr>
        <w:keepNext w:val="0"/>
        <w:keepLines w:val="0"/>
        <w:widowControl/>
        <w:suppressLineNumbers w:val="0"/>
        <w:ind w:firstLine="843" w:firstLineChars="300"/>
        <w:jc w:val="left"/>
        <w:rPr>
          <w:rFonts w:hint="eastAsia" w:ascii="仿宋_GB2312" w:hAnsi="仿宋_GB2312" w:eastAsia="仿宋_GB2312" w:cs="仿宋_GB2312"/>
        </w:rPr>
      </w:pPr>
      <w:r>
        <w:rPr>
          <w:rFonts w:hint="eastAsia" w:ascii="仿宋_GB2312" w:hAnsi="仿宋_GB2312" w:eastAsia="仿宋_GB2312" w:cs="仿宋_GB2312"/>
          <w:b/>
          <w:bCs/>
          <w:color w:val="000000"/>
          <w:kern w:val="0"/>
          <w:sz w:val="28"/>
          <w:szCs w:val="28"/>
          <w:lang w:val="en-US" w:eastAsia="zh-CN" w:bidi="ar"/>
        </w:rPr>
        <w:t>4.4涵洞设计</w:t>
      </w:r>
      <w:r>
        <w:rPr>
          <w:rFonts w:hint="eastAsia" w:ascii="仿宋_GB2312" w:hAnsi="仿宋_GB2312" w:eastAsia="仿宋_GB2312" w:cs="仿宋_GB2312"/>
          <w:b/>
          <w:bCs/>
          <w:color w:val="000000"/>
          <w:kern w:val="0"/>
          <w:sz w:val="30"/>
          <w:szCs w:val="30"/>
          <w:lang w:val="en-US" w:eastAsia="zh-CN" w:bidi="ar"/>
        </w:rPr>
        <w:t xml:space="preserve"> </w:t>
      </w:r>
    </w:p>
    <w:p w14:paraId="50B1C08F">
      <w:pPr>
        <w:keepNext w:val="0"/>
        <w:keepLines w:val="0"/>
        <w:widowControl/>
        <w:suppressLineNumbers w:val="0"/>
        <w:ind w:firstLine="840" w:firstLineChars="300"/>
        <w:jc w:val="left"/>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 xml:space="preserve">涵洞设计原则：根据公路区域汇水面积、流量等水文、水力条件，结合地形、地质、沿线河沟、水网等情况，按适用、经济、安全、美观的原则进行设计。 </w:t>
      </w:r>
    </w:p>
    <w:p w14:paraId="4689F9F7">
      <w:pPr>
        <w:keepNext w:val="0"/>
        <w:keepLines w:val="0"/>
        <w:widowControl/>
        <w:suppressLineNumbers w:val="0"/>
        <w:ind w:left="0" w:leftChars="0" w:firstLine="843" w:firstLineChars="300"/>
        <w:jc w:val="left"/>
        <w:rPr>
          <w:rFonts w:hint="eastAsia" w:ascii="仿宋_GB2312" w:hAnsi="仿宋_GB2312" w:eastAsia="仿宋_GB2312" w:cs="仿宋_GB2312"/>
        </w:rPr>
      </w:pPr>
      <w:r>
        <w:rPr>
          <w:rFonts w:hint="eastAsia" w:ascii="仿宋_GB2312" w:hAnsi="仿宋_GB2312" w:eastAsia="仿宋_GB2312" w:cs="仿宋_GB2312"/>
          <w:b/>
          <w:bCs/>
          <w:color w:val="000000"/>
          <w:kern w:val="0"/>
          <w:sz w:val="28"/>
          <w:szCs w:val="28"/>
          <w:lang w:val="en-US" w:eastAsia="zh-CN" w:bidi="ar"/>
        </w:rPr>
        <w:t xml:space="preserve">4.5主要材料 </w:t>
      </w:r>
    </w:p>
    <w:p w14:paraId="7270B894">
      <w:pPr>
        <w:keepNext w:val="0"/>
        <w:keepLines w:val="0"/>
        <w:widowControl/>
        <w:suppressLineNumbers w:val="0"/>
        <w:ind w:left="0" w:leftChars="0" w:firstLine="840" w:firstLineChars="300"/>
        <w:jc w:val="left"/>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 xml:space="preserve">1）水泥：管节及企口缝宜采用不低于 PO42.5 的硅酸盐水泥或普通水泥，其它部位也要求采用 PO42.5 水泥。 </w:t>
      </w:r>
    </w:p>
    <w:p w14:paraId="1C3E1B84">
      <w:pPr>
        <w:keepNext w:val="0"/>
        <w:keepLines w:val="0"/>
        <w:widowControl/>
        <w:suppressLineNumbers w:val="0"/>
        <w:ind w:firstLine="840" w:firstLineChars="300"/>
        <w:jc w:val="left"/>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 xml:space="preserve">2）钢筋：采用 HPB300 级和 HRB400 级钢筋，钢筋应符合《钢筋混凝土用热轧光圆钢筋》（GB 1499.1—2008）和《钢筋混凝土用热轧带肋钢筋》（GB 1499.2 </w:t>
      </w:r>
    </w:p>
    <w:p w14:paraId="4AC7F67D">
      <w:pPr>
        <w:keepNext w:val="0"/>
        <w:keepLines w:val="0"/>
        <w:widowControl/>
        <w:suppressLineNumbers w:val="0"/>
        <w:ind w:left="0" w:leftChars="0" w:firstLine="0" w:firstLineChars="0"/>
        <w:jc w:val="left"/>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 xml:space="preserve">—2008）的规定。 </w:t>
      </w:r>
    </w:p>
    <w:p w14:paraId="5C0F721C">
      <w:pPr>
        <w:keepNext w:val="0"/>
        <w:keepLines w:val="0"/>
        <w:widowControl/>
        <w:suppressLineNumbers w:val="0"/>
        <w:ind w:firstLine="840" w:firstLineChars="300"/>
        <w:jc w:val="left"/>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 xml:space="preserve">3）砂、石料的规定符合部颁规范要求。 </w:t>
      </w:r>
    </w:p>
    <w:p w14:paraId="2BDFFE15">
      <w:pPr>
        <w:keepNext w:val="0"/>
        <w:keepLines w:val="0"/>
        <w:widowControl/>
        <w:suppressLineNumbers w:val="0"/>
        <w:ind w:left="0" w:leftChars="0" w:firstLine="843" w:firstLineChars="300"/>
        <w:jc w:val="left"/>
        <w:rPr>
          <w:rFonts w:hint="eastAsia" w:ascii="仿宋_GB2312" w:hAnsi="仿宋_GB2312" w:eastAsia="仿宋_GB2312" w:cs="仿宋_GB2312"/>
        </w:rPr>
      </w:pPr>
      <w:r>
        <w:rPr>
          <w:rFonts w:hint="eastAsia" w:ascii="仿宋_GB2312" w:hAnsi="仿宋_GB2312" w:eastAsia="仿宋_GB2312" w:cs="仿宋_GB2312"/>
          <w:b/>
          <w:bCs/>
          <w:color w:val="000000"/>
          <w:kern w:val="0"/>
          <w:sz w:val="28"/>
          <w:szCs w:val="28"/>
          <w:lang w:val="en-US" w:eastAsia="zh-CN" w:bidi="ar"/>
        </w:rPr>
        <w:t xml:space="preserve">4.6涵洞施工方法及注意事项 </w:t>
      </w:r>
    </w:p>
    <w:p w14:paraId="495A20B4">
      <w:pPr>
        <w:keepNext w:val="0"/>
        <w:keepLines w:val="0"/>
        <w:widowControl/>
        <w:suppressLineNumbers w:val="0"/>
        <w:ind w:firstLine="840" w:firstLineChars="300"/>
        <w:jc w:val="left"/>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 xml:space="preserve">施工时除遵守交通部部颁标准《公路桥涵施工技术规范》（JTJ041-2011）及《公路工程质量检验评定标准》（JTGF80/1-2012）的有关要求外，尚应注意： </w:t>
      </w:r>
    </w:p>
    <w:p w14:paraId="742B009C">
      <w:pPr>
        <w:keepNext w:val="0"/>
        <w:keepLines w:val="0"/>
        <w:widowControl/>
        <w:suppressLineNumbers w:val="0"/>
        <w:ind w:firstLine="840" w:firstLineChars="300"/>
        <w:jc w:val="left"/>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1）本项目的圆管涵混凝土的工程量少，建议圆管采用外购，外购需提供产品合格证。</w:t>
      </w:r>
    </w:p>
    <w:p w14:paraId="062D9D54">
      <w:pPr>
        <w:keepNext w:val="0"/>
        <w:keepLines w:val="0"/>
        <w:widowControl/>
        <w:suppressLineNumbers w:val="0"/>
        <w:ind w:firstLine="840" w:firstLineChars="300"/>
        <w:jc w:val="left"/>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 xml:space="preserve">2）涵底标高在满足进出水要求的前提下可根据地形情况适当调整抬高或降低，以保证盖板顶的高度与水渠两端的路面接顺。 </w:t>
      </w:r>
    </w:p>
    <w:p w14:paraId="67091979">
      <w:pPr>
        <w:keepNext w:val="0"/>
        <w:keepLines w:val="0"/>
        <w:widowControl/>
        <w:suppressLineNumbers w:val="0"/>
        <w:ind w:firstLine="840" w:firstLineChars="300"/>
        <w:jc w:val="left"/>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 xml:space="preserve">3）在涵洞基础开挖到设计标高时，应该及时清理沉渣，并及时验收、浇筑基础砼，防止基岩风干或被水浸泡导致地基承载力降低。 </w:t>
      </w:r>
    </w:p>
    <w:p w14:paraId="4A218A22">
      <w:pPr>
        <w:keepNext w:val="0"/>
        <w:keepLines w:val="0"/>
        <w:widowControl/>
        <w:suppressLineNumbers w:val="0"/>
        <w:ind w:firstLine="840" w:firstLineChars="300"/>
        <w:jc w:val="left"/>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 xml:space="preserve">4）基础基底标高在满足承载力、嵌岩和冲刷要求的情况下可以根据实际情况适当调整，但必须经业主、监理统一认可后确定。涵洞地基承载力不足时，应进行换土或另行计算尺寸使其满足设计承载力要求。 </w:t>
      </w:r>
    </w:p>
    <w:p w14:paraId="54CBBB4E">
      <w:pPr>
        <w:keepNext w:val="0"/>
        <w:keepLines w:val="0"/>
        <w:widowControl/>
        <w:suppressLineNumbers w:val="0"/>
        <w:ind w:firstLine="840" w:firstLineChars="300"/>
        <w:jc w:val="left"/>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 xml:space="preserve">5）涵洞基坑开挖必须保证路基边坡稳定,开挖较深应进行支护及材料的堆放要充分考虑环保，把开挖的土方及要堆放的施工材料堆积于指定位置，防止雨水冲刷流入水沟内。在开挖基坑及进行基础施工时，应采取有效的措施，以确保施工安全。 </w:t>
      </w:r>
    </w:p>
    <w:p w14:paraId="60303193">
      <w:pPr>
        <w:keepNext w:val="0"/>
        <w:keepLines w:val="0"/>
        <w:widowControl/>
        <w:suppressLineNumbers w:val="0"/>
        <w:ind w:firstLine="840" w:firstLineChars="300"/>
        <w:jc w:val="left"/>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 xml:space="preserve">6）洞身在顺水方向应根据地形、地基土质情况，每 3~6 米设置沉降缝贯穿整个断面，洞口与洞身分离砌筑，沉降缝宽 1~2 厘米，缝内填沥青麻絮。 </w:t>
      </w:r>
    </w:p>
    <w:p w14:paraId="1A7BC64E">
      <w:pPr>
        <w:keepNext w:val="0"/>
        <w:keepLines w:val="0"/>
        <w:widowControl/>
        <w:suppressLineNumbers w:val="0"/>
        <w:ind w:firstLine="840" w:firstLineChars="300"/>
        <w:jc w:val="left"/>
        <w:rPr>
          <w:rFonts w:hint="eastAsia" w:ascii="仿宋_GB2312" w:hAnsi="仿宋_GB2312" w:eastAsia="仿宋_GB2312" w:cs="仿宋_GB2312"/>
        </w:rPr>
      </w:pPr>
      <w:r>
        <w:rPr>
          <w:rFonts w:hint="eastAsia" w:ascii="仿宋_GB2312" w:hAnsi="仿宋_GB2312" w:eastAsia="仿宋_GB2312" w:cs="仿宋_GB2312"/>
          <w:color w:val="000000"/>
          <w:kern w:val="0"/>
          <w:sz w:val="28"/>
          <w:szCs w:val="28"/>
          <w:lang w:val="en-US" w:eastAsia="zh-CN" w:bidi="ar"/>
        </w:rPr>
        <w:t xml:space="preserve">7）台帽或涵台顶面，应铺设小于 1 厘米厚度的油毛毡垫层使其起到支座的作用。 </w:t>
      </w:r>
    </w:p>
    <w:p w14:paraId="2431CF78">
      <w:pPr>
        <w:keepNext w:val="0"/>
        <w:keepLines w:val="0"/>
        <w:widowControl/>
        <w:suppressLineNumbers w:val="0"/>
        <w:ind w:firstLine="840" w:firstLineChars="300"/>
        <w:jc w:val="left"/>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color w:val="000000"/>
          <w:kern w:val="0"/>
          <w:sz w:val="28"/>
          <w:szCs w:val="28"/>
          <w:lang w:val="en-US" w:eastAsia="zh-CN" w:bidi="ar"/>
        </w:rPr>
        <w:t>8）涵洞进岀水口的尺寸和形式可根据周边地形情况适当调整，以利于跟地形顺接。洞口形式为挡土墙或一字墙时，为保证挡土墙或一字墙整体稳定性，当涵洞洞身与挡土墙或一字墙相接时要先砌筑挡土墙或一字墙及洞口建筑与涵洞两侧挡墙顺接。</w:t>
      </w:r>
    </w:p>
    <w:p w14:paraId="24D5EF42">
      <w:pPr>
        <w:pStyle w:val="4"/>
        <w:numPr>
          <w:ilvl w:val="1"/>
          <w:numId w:val="0"/>
        </w:numPr>
        <w:bidi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5、</w:t>
      </w:r>
      <w:r>
        <w:rPr>
          <w:rFonts w:hint="eastAsia" w:ascii="仿宋_GB2312" w:hAnsi="仿宋_GB2312" w:eastAsia="仿宋_GB2312" w:cs="仿宋_GB2312"/>
          <w:sz w:val="32"/>
          <w:szCs w:val="32"/>
          <w:lang w:val="en-US" w:eastAsia="zh-CN"/>
        </w:rPr>
        <w:t>施工注意事项</w:t>
      </w:r>
    </w:p>
    <w:p w14:paraId="6E33EDEA">
      <w:pPr>
        <w:bidi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注意施工区的安全监测和避让沿线高压线，穿越场镇段落、临河陡坎、施工基础开挖、边坡开挖段落等均应设立安全警示标志等安全设施，严格尊重沿线的风俗人情、避免纠纷。</w:t>
      </w:r>
    </w:p>
    <w:p w14:paraId="7E8299BA">
      <w:pPr>
        <w:bidi w:val="0"/>
        <w:ind w:left="0" w:leftChars="0" w:firstLine="280" w:firstLineChars="1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对有光缆的路段，破土动工前应与相关部门取得联系，保护通信设施，增强安全意识，避免造成难以估计的损失。</w:t>
      </w:r>
    </w:p>
    <w:p w14:paraId="4938BBAA">
      <w:pPr>
        <w:bidi w:val="0"/>
        <w:ind w:left="0" w:leftChars="0" w:firstLine="280" w:firstLineChars="1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施工中任何对设计的修改，均应征得业主和设计单位以及监理工程师同意，方可进行修改。</w:t>
      </w:r>
    </w:p>
    <w:p w14:paraId="3E4E77DC">
      <w:pPr>
        <w:pStyle w:val="2"/>
        <w:ind w:left="0" w:leftChars="0" w:firstLine="280" w:firstLineChars="100"/>
        <w:rPr>
          <w:rFonts w:hint="eastAsia"/>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未尽事宜，请严格按照设计文件、施工规范和相关的安全生产法律、法规进行施工。</w:t>
      </w:r>
    </w:p>
    <w:p w14:paraId="059293A1">
      <w:pPr>
        <w:pStyle w:val="2"/>
        <w:ind w:left="0" w:leftChars="0" w:firstLine="280" w:firstLineChars="100"/>
        <w:rPr>
          <w:rFonts w:hint="eastAsia"/>
          <w:lang w:val="en-US" w:eastAsia="zh-CN"/>
        </w:rPr>
      </w:pPr>
      <w:r>
        <w:rPr>
          <w:rFonts w:hint="eastAsia" w:ascii="仿宋_GB2312" w:hAnsi="仿宋_GB2312" w:eastAsia="仿宋_GB2312" w:cs="仿宋_GB2312"/>
          <w:b w:val="0"/>
          <w:bCs w:val="0"/>
          <w:color w:val="000000"/>
          <w:kern w:val="0"/>
          <w:sz w:val="28"/>
          <w:szCs w:val="28"/>
          <w:lang w:val="en-US" w:eastAsia="zh-CN" w:bidi="ar"/>
        </w:rPr>
        <w:t>（5）其它未尽事宜要求按有关规范执行。</w:t>
      </w:r>
    </w:p>
    <w:p w14:paraId="761A339A">
      <w:pPr>
        <w:tabs>
          <w:tab w:val="left" w:pos="197"/>
        </w:tabs>
        <w:ind w:left="0" w:leftChars="0" w:firstLine="0" w:firstLineChars="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6、</w:t>
      </w:r>
      <w:r>
        <w:rPr>
          <w:rFonts w:hint="eastAsia" w:ascii="仿宋_GB2312" w:hAnsi="仿宋_GB2312" w:eastAsia="仿宋_GB2312" w:cs="仿宋_GB2312"/>
          <w:b/>
          <w:bCs/>
          <w:sz w:val="32"/>
          <w:szCs w:val="32"/>
        </w:rPr>
        <w:t>其它未尽事宜请依据国家有关规范规程执行。</w:t>
      </w:r>
    </w:p>
    <w:p w14:paraId="31274336">
      <w:pPr>
        <w:tabs>
          <w:tab w:val="left" w:pos="197"/>
        </w:tabs>
        <w:ind w:left="0" w:leftChars="0" w:firstLine="0" w:firstLineChars="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7</w:t>
      </w:r>
      <w:bookmarkStart w:id="32" w:name="_GoBack"/>
      <w:bookmarkEnd w:id="32"/>
      <w:r>
        <w:rPr>
          <w:rFonts w:hint="eastAsia" w:ascii="仿宋_GB2312" w:hAnsi="仿宋_GB2312" w:eastAsia="仿宋_GB2312" w:cs="仿宋_GB2312"/>
          <w:b/>
          <w:bCs/>
          <w:sz w:val="32"/>
          <w:szCs w:val="32"/>
          <w:lang w:val="en-US" w:eastAsia="zh-CN"/>
        </w:rPr>
        <w:t>、因本项目前期未作地勘，本次设计仅按照现有地面地质情况及以往经验进行设计，请业主及时安排地质勘察单位进场勘察对设计成果提供设计依据，本设计图纸会依据勘察成果进行修编。</w:t>
      </w:r>
    </w:p>
    <w:p w14:paraId="5330BDC6">
      <w:pPr>
        <w:ind w:left="0" w:leftChars="0" w:right="140" w:rightChars="50" w:firstLine="0" w:firstLineChars="0"/>
        <w:rPr>
          <w:rFonts w:hint="eastAsia" w:ascii="仿宋_GB2312" w:hAnsi="仿宋_GB2312" w:eastAsia="仿宋_GB2312" w:cs="仿宋_GB2312"/>
          <w:sz w:val="32"/>
          <w:szCs w:val="32"/>
          <w:lang w:val="en-US" w:eastAsia="zh-CN"/>
        </w:rPr>
      </w:pPr>
    </w:p>
    <w:sectPr>
      <w:type w:val="continuous"/>
      <w:pgSz w:w="23757" w:h="16783" w:orient="landscape"/>
      <w:pgMar w:top="1440" w:right="1800" w:bottom="1440" w:left="1800" w:header="851" w:footer="992" w:gutter="0"/>
      <w:pgNumType w:fmt="decimal"/>
      <w:cols w:equalWidth="0" w:num="2">
        <w:col w:w="9866" w:space="425"/>
        <w:col w:w="9866"/>
      </w:cols>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swiss"/>
    <w:pitch w:val="default"/>
    <w:sig w:usb0="FFFFFFFF" w:usb1="E9FFFFFF" w:usb2="0000003F" w:usb3="00000000" w:csb0="601F00FF" w:csb1="FFFF0000"/>
  </w:font>
  <w:font w:name="Tahoma">
    <w:panose1 w:val="020B0604030504040204"/>
    <w:charset w:val="00"/>
    <w:family w:val="auto"/>
    <w:pitch w:val="default"/>
    <w:sig w:usb0="E1002EFF" w:usb1="C000605B" w:usb2="00000029" w:usb3="00000000" w:csb0="200101FF" w:csb1="2028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E5AA57">
    <w:pPr>
      <w:pStyle w:val="16"/>
      <w:ind w:left="0" w:leftChars="0" w:firstLine="0" w:firstLineChars="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563AAB">
                          <w:pPr>
                            <w:pStyle w:val="1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65563AAB">
                    <w:pPr>
                      <w:pStyle w:val="1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96CB88">
    <w:pPr>
      <w:pStyle w:val="17"/>
      <w:pBdr>
        <w:bottom w:val="single" w:color="auto" w:sz="4" w:space="1"/>
      </w:pBdr>
      <w:ind w:right="-95" w:firstLine="0" w:firstLineChars="0"/>
      <w:jc w:val="left"/>
      <w:rPr>
        <w:rFonts w:hint="default" w:ascii="仿宋_GB2312" w:eastAsia="仿宋_GB2312"/>
        <w:b w:val="0"/>
        <w:bCs/>
        <w:u w:val="none"/>
        <w:lang w:val="en-US"/>
      </w:rPr>
    </w:pPr>
    <w:r>
      <w:rPr>
        <w:rFonts w:hint="eastAsia" w:ascii="仿宋_GB2312" w:eastAsia="仿宋_GB2312"/>
        <w:b w:val="0"/>
        <w:bCs/>
        <w:sz w:val="21"/>
        <w:szCs w:val="21"/>
        <w:u w:val="none"/>
        <w:lang w:val="en-US" w:eastAsia="zh-CN"/>
      </w:rPr>
      <w:t xml:space="preserve">文市镇2025年瑶上村上芝麻湾屯红军亭至北斗岭奈李产业基地道路硬化项目        </w:t>
    </w:r>
    <w:r>
      <w:rPr>
        <w:rFonts w:hint="eastAsia" w:ascii="仿宋_GB2312" w:eastAsia="仿宋_GB2312"/>
        <w:b w:val="0"/>
        <w:bCs/>
        <w:u w:val="none"/>
        <w:lang w:val="en-US" w:eastAsia="zh-CN"/>
      </w:rPr>
      <w:t xml:space="preserve">                                                                                                                              </w:t>
    </w:r>
    <w:r>
      <w:rPr>
        <w:rFonts w:hint="eastAsia" w:ascii="仿宋_GB2312" w:eastAsia="仿宋_GB2312"/>
        <w:b w:val="0"/>
        <w:bCs/>
        <w:sz w:val="21"/>
        <w:szCs w:val="21"/>
        <w:u w:val="none"/>
        <w:lang w:val="en-US" w:eastAsia="zh-CN"/>
      </w:rPr>
      <w:t>DL-01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AB298B"/>
    <w:multiLevelType w:val="singleLevel"/>
    <w:tmpl w:val="98AB298B"/>
    <w:lvl w:ilvl="0" w:tentative="0">
      <w:start w:val="1"/>
      <w:numFmt w:val="decimal"/>
      <w:suff w:val="nothing"/>
      <w:lvlText w:val="（%1）"/>
      <w:lvlJc w:val="left"/>
    </w:lvl>
  </w:abstractNum>
  <w:abstractNum w:abstractNumId="1">
    <w:nsid w:val="9A796FDD"/>
    <w:multiLevelType w:val="multilevel"/>
    <w:tmpl w:val="9A796FDD"/>
    <w:lvl w:ilvl="0" w:tentative="0">
      <w:start w:val="1"/>
      <w:numFmt w:val="decimal"/>
      <w:pStyle w:val="3"/>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ascii="宋体" w:hAnsi="宋体" w:eastAsia="宋体" w:cs="宋体"/>
      </w:rPr>
    </w:lvl>
    <w:lvl w:ilvl="2" w:tentative="0">
      <w:start w:val="1"/>
      <w:numFmt w:val="decimal"/>
      <w:lvlText w:val="%1.%2.%3"/>
      <w:lvlJc w:val="left"/>
      <w:pPr>
        <w:ind w:left="709" w:hanging="709"/>
      </w:pPr>
      <w:rPr>
        <w:rFonts w:hint="default" w:ascii="宋体" w:hAnsi="宋体" w:eastAsia="宋体" w:cs="宋体"/>
      </w:rPr>
    </w:lvl>
    <w:lvl w:ilvl="3" w:tentative="0">
      <w:start w:val="1"/>
      <w:numFmt w:val="decimal"/>
      <w:lvlText w:val="%1.%2.%3.%4"/>
      <w:lvlJc w:val="left"/>
      <w:pPr>
        <w:ind w:left="850" w:hanging="850"/>
      </w:pPr>
      <w:rPr>
        <w:rFonts w:hint="default" w:ascii="宋体" w:hAnsi="宋体" w:eastAsia="宋体" w:cs="宋体"/>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2">
    <w:nsid w:val="C51CE37C"/>
    <w:multiLevelType w:val="multilevel"/>
    <w:tmpl w:val="C51CE37C"/>
    <w:lvl w:ilvl="0" w:tentative="0">
      <w:start w:val="1"/>
      <w:numFmt w:val="decimal"/>
      <w:pStyle w:val="5"/>
      <w:lvlText w:val="%1."/>
      <w:lvlJc w:val="left"/>
      <w:pPr>
        <w:ind w:left="425" w:hanging="425"/>
      </w:pPr>
      <w:rPr>
        <w:rFonts w:hint="default"/>
      </w:rPr>
    </w:lvl>
    <w:lvl w:ilvl="1" w:tentative="0">
      <w:start w:val="1"/>
      <w:numFmt w:val="decimal"/>
      <w:pStyle w:val="4"/>
      <w:lvlText w:val="%1.%2"/>
      <w:lvlJc w:val="left"/>
      <w:pPr>
        <w:ind w:left="1694" w:hanging="567"/>
      </w:pPr>
      <w:rPr>
        <w:rFonts w:hint="default" w:ascii="仿宋_GB2312" w:hAnsi="仿宋_GB2312" w:eastAsia="仿宋_GB2312" w:cs="仿宋_GB2312"/>
      </w:rPr>
    </w:lvl>
    <w:lvl w:ilvl="2" w:tentative="0">
      <w:start w:val="1"/>
      <w:numFmt w:val="decimal"/>
      <w:lvlText w:val="%1.%2.%3"/>
      <w:lvlJc w:val="left"/>
      <w:pPr>
        <w:ind w:left="709" w:hanging="709"/>
      </w:pPr>
      <w:rPr>
        <w:rFonts w:hint="default" w:ascii="宋体" w:hAnsi="宋体" w:eastAsia="宋体" w:cs="宋体"/>
      </w:rPr>
    </w:lvl>
    <w:lvl w:ilvl="3" w:tentative="0">
      <w:start w:val="1"/>
      <w:numFmt w:val="decimal"/>
      <w:lvlText w:val="%1.%2.%3.%4"/>
      <w:lvlJc w:val="left"/>
      <w:pPr>
        <w:ind w:left="850" w:hanging="850"/>
      </w:pPr>
      <w:rPr>
        <w:rFonts w:hint="default" w:ascii="宋体" w:hAnsi="宋体" w:eastAsia="宋体" w:cs="宋体"/>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3">
    <w:nsid w:val="CF42091C"/>
    <w:multiLevelType w:val="multilevel"/>
    <w:tmpl w:val="CF42091C"/>
    <w:lvl w:ilvl="0" w:tentative="0">
      <w:start w:val="1"/>
      <w:numFmt w:val="chineseCounting"/>
      <w:suff w:val="nothing"/>
      <w:lvlText w:val="第%1章 "/>
      <w:lvlJc w:val="left"/>
      <w:pPr>
        <w:ind w:left="432" w:hanging="432"/>
      </w:pPr>
      <w:rPr>
        <w:rFonts w:hint="eastAsia"/>
      </w:rPr>
    </w:lvl>
    <w:lvl w:ilvl="1" w:tentative="0">
      <w:start w:val="1"/>
      <w:numFmt w:val="decimal"/>
      <w:isLgl/>
      <w:suff w:val="space"/>
      <w:lvlText w:val="%1.%2 "/>
      <w:lvlJc w:val="left"/>
      <w:pPr>
        <w:tabs>
          <w:tab w:val="left" w:pos="0"/>
        </w:tabs>
        <w:ind w:left="575" w:hanging="575"/>
      </w:pPr>
      <w:rPr>
        <w:rFonts w:hint="eastAsia" w:ascii="宋体" w:hAnsi="宋体" w:eastAsia="宋体" w:cs="宋体"/>
      </w:rPr>
    </w:lvl>
    <w:lvl w:ilvl="2" w:tentative="0">
      <w:start w:val="1"/>
      <w:numFmt w:val="decimal"/>
      <w:isLgl/>
      <w:suff w:val="space"/>
      <w:lvlText w:val="%1.%2.%3"/>
      <w:lvlJc w:val="left"/>
      <w:pPr>
        <w:tabs>
          <w:tab w:val="left" w:pos="420"/>
        </w:tabs>
        <w:ind w:left="680" w:leftChars="0" w:hanging="680" w:firstLineChars="0"/>
      </w:pPr>
      <w:rPr>
        <w:rFonts w:hint="eastAsia" w:ascii="宋体" w:hAnsi="宋体" w:eastAsia="宋体" w:cs="宋体"/>
      </w:rPr>
    </w:lvl>
    <w:lvl w:ilvl="3" w:tentative="0">
      <w:start w:val="1"/>
      <w:numFmt w:val="decimal"/>
      <w:pStyle w:val="6"/>
      <w:isLgl/>
      <w:suff w:val="space"/>
      <w:lvlText w:val="%1.%2.%3.%4"/>
      <w:lvlJc w:val="left"/>
      <w:pPr>
        <w:tabs>
          <w:tab w:val="left" w:pos="420"/>
        </w:tabs>
        <w:ind w:left="864" w:hanging="864"/>
      </w:pPr>
      <w:rPr>
        <w:rFonts w:hint="eastAsia" w:ascii="宋体" w:hAnsi="宋体" w:eastAsia="宋体" w:cs="宋体"/>
      </w:rPr>
    </w:lvl>
    <w:lvl w:ilvl="4" w:tentative="0">
      <w:start w:val="1"/>
      <w:numFmt w:val="decimal"/>
      <w:pStyle w:val="7"/>
      <w:isLgl/>
      <w:lvlText w:val="%1.%2.%3.%4.%5."/>
      <w:lvlJc w:val="left"/>
      <w:pPr>
        <w:ind w:left="1008" w:hanging="1008"/>
      </w:pPr>
      <w:rPr>
        <w:rFonts w:hint="eastAsia"/>
      </w:rPr>
    </w:lvl>
    <w:lvl w:ilvl="5" w:tentative="0">
      <w:start w:val="1"/>
      <w:numFmt w:val="decimal"/>
      <w:pStyle w:val="8"/>
      <w:isLgl/>
      <w:lvlText w:val="%1.%2.%3.%4.%5.%6."/>
      <w:lvlJc w:val="left"/>
      <w:pPr>
        <w:ind w:left="1151" w:hanging="1151"/>
      </w:pPr>
      <w:rPr>
        <w:rFonts w:hint="eastAsia"/>
      </w:rPr>
    </w:lvl>
    <w:lvl w:ilvl="6" w:tentative="0">
      <w:start w:val="1"/>
      <w:numFmt w:val="decimal"/>
      <w:pStyle w:val="9"/>
      <w:isLgl/>
      <w:lvlText w:val="%1.%2.%3.%4.%5.%6.%7."/>
      <w:lvlJc w:val="left"/>
      <w:pPr>
        <w:ind w:left="1296" w:hanging="1296"/>
      </w:pPr>
      <w:rPr>
        <w:rFonts w:hint="eastAsia"/>
      </w:rPr>
    </w:lvl>
    <w:lvl w:ilvl="7" w:tentative="0">
      <w:start w:val="1"/>
      <w:numFmt w:val="decimal"/>
      <w:pStyle w:val="10"/>
      <w:isLgl/>
      <w:lvlText w:val="%1.%2.%3.%4.%5.%6.%7.%8."/>
      <w:lvlJc w:val="left"/>
      <w:pPr>
        <w:ind w:left="1440" w:hanging="1440"/>
      </w:pPr>
      <w:rPr>
        <w:rFonts w:hint="eastAsia"/>
      </w:rPr>
    </w:lvl>
    <w:lvl w:ilvl="8" w:tentative="0">
      <w:start w:val="1"/>
      <w:numFmt w:val="decimal"/>
      <w:pStyle w:val="11"/>
      <w:isLgl/>
      <w:lvlText w:val="%1.%2.%3.%4.%5.%6.%7.%8.%9."/>
      <w:lvlJc w:val="left"/>
      <w:pPr>
        <w:ind w:left="1583" w:hanging="1583"/>
      </w:pPr>
      <w:rPr>
        <w:rFonts w:hint="eastAsia"/>
      </w:rPr>
    </w:lvl>
  </w:abstractNum>
  <w:abstractNum w:abstractNumId="4">
    <w:nsid w:val="D7F5A55D"/>
    <w:multiLevelType w:val="singleLevel"/>
    <w:tmpl w:val="D7F5A55D"/>
    <w:lvl w:ilvl="0" w:tentative="0">
      <w:start w:val="4"/>
      <w:numFmt w:val="decimal"/>
      <w:suff w:val="nothing"/>
      <w:lvlText w:val="（%1）"/>
      <w:lvlJc w:val="left"/>
    </w:lvl>
  </w:abstractNum>
  <w:abstractNum w:abstractNumId="5">
    <w:nsid w:val="F3739769"/>
    <w:multiLevelType w:val="singleLevel"/>
    <w:tmpl w:val="F3739769"/>
    <w:lvl w:ilvl="0" w:tentative="0">
      <w:start w:val="1"/>
      <w:numFmt w:val="decimal"/>
      <w:suff w:val="nothing"/>
      <w:lvlText w:val="%1、"/>
      <w:lvlJc w:val="left"/>
    </w:lvl>
  </w:abstractNum>
  <w:abstractNum w:abstractNumId="6">
    <w:nsid w:val="45342118"/>
    <w:multiLevelType w:val="multilevel"/>
    <w:tmpl w:val="45342118"/>
    <w:lvl w:ilvl="0" w:tentative="0">
      <w:start w:val="1"/>
      <w:numFmt w:val="decimal"/>
      <w:lvlText w:val="%1"/>
      <w:lvlJc w:val="left"/>
      <w:pPr>
        <w:tabs>
          <w:tab w:val="left" w:pos="965"/>
        </w:tabs>
        <w:ind w:left="965" w:hanging="425"/>
      </w:pPr>
      <w:rPr>
        <w:rFonts w:hint="eastAsia"/>
        <w:b/>
      </w:rPr>
    </w:lvl>
    <w:lvl w:ilvl="1" w:tentative="0">
      <w:start w:val="1"/>
      <w:numFmt w:val="decimal"/>
      <w:pStyle w:val="36"/>
      <w:lvlText w:val="%1.%2"/>
      <w:lvlJc w:val="left"/>
      <w:pPr>
        <w:tabs>
          <w:tab w:val="left" w:pos="992"/>
        </w:tabs>
        <w:ind w:left="425" w:firstLine="0"/>
      </w:pPr>
      <w:rPr>
        <w:rFonts w:hint="eastAsia"/>
        <w:b/>
      </w:rPr>
    </w:lvl>
    <w:lvl w:ilvl="2" w:tentative="0">
      <w:start w:val="1"/>
      <w:numFmt w:val="decimal"/>
      <w:lvlText w:val="%3)"/>
      <w:lvlJc w:val="left"/>
      <w:pPr>
        <w:tabs>
          <w:tab w:val="left" w:pos="845"/>
        </w:tabs>
        <w:ind w:left="845" w:hanging="420"/>
      </w:pPr>
      <w:rPr>
        <w:rFonts w:hint="eastAsia"/>
        <w:b/>
      </w:rPr>
    </w:lvl>
    <w:lvl w:ilvl="3" w:tentative="0">
      <w:start w:val="1"/>
      <w:numFmt w:val="decimal"/>
      <w:lvlText w:val="（%4）"/>
      <w:lvlJc w:val="left"/>
      <w:pPr>
        <w:tabs>
          <w:tab w:val="left" w:pos="425"/>
        </w:tabs>
        <w:ind w:left="1984" w:hanging="1559"/>
      </w:pPr>
      <w:rPr>
        <w:rFonts w:hint="eastAsia"/>
      </w:rPr>
    </w:lvl>
    <w:lvl w:ilvl="4" w:tentative="0">
      <w:start w:val="1"/>
      <w:numFmt w:val="lowerLetter"/>
      <w:lvlText w:val="%5、"/>
      <w:lvlJc w:val="left"/>
      <w:pPr>
        <w:tabs>
          <w:tab w:val="left" w:pos="425"/>
        </w:tabs>
        <w:ind w:left="1134" w:hanging="709"/>
      </w:pPr>
      <w:rPr>
        <w:rFonts w:hint="eastAsia"/>
      </w:rPr>
    </w:lvl>
    <w:lvl w:ilvl="5" w:tentative="0">
      <w:start w:val="1"/>
      <w:numFmt w:val="decimal"/>
      <w:lvlText w:val="%1.%2.%3.%4.%5.%6"/>
      <w:lvlJc w:val="left"/>
      <w:pPr>
        <w:tabs>
          <w:tab w:val="left" w:pos="3566"/>
        </w:tabs>
        <w:ind w:left="3260" w:hanging="1134"/>
      </w:pPr>
      <w:rPr>
        <w:rFonts w:hint="eastAsia"/>
      </w:rPr>
    </w:lvl>
    <w:lvl w:ilvl="6" w:tentative="0">
      <w:start w:val="1"/>
      <w:numFmt w:val="decimal"/>
      <w:lvlText w:val="%1.%2.%3.%4.%5.%6.%7"/>
      <w:lvlJc w:val="left"/>
      <w:pPr>
        <w:tabs>
          <w:tab w:val="left" w:pos="3991"/>
        </w:tabs>
        <w:ind w:left="3827" w:hanging="1276"/>
      </w:pPr>
      <w:rPr>
        <w:rFonts w:hint="eastAsia"/>
      </w:rPr>
    </w:lvl>
    <w:lvl w:ilvl="7" w:tentative="0">
      <w:start w:val="1"/>
      <w:numFmt w:val="decimal"/>
      <w:lvlText w:val="%1.%2.%3.%4.%5.%6.%7.%8"/>
      <w:lvlJc w:val="left"/>
      <w:pPr>
        <w:tabs>
          <w:tab w:val="left" w:pos="4776"/>
        </w:tabs>
        <w:ind w:left="4394" w:hanging="1418"/>
      </w:pPr>
      <w:rPr>
        <w:rFonts w:hint="eastAsia"/>
      </w:rPr>
    </w:lvl>
    <w:lvl w:ilvl="8" w:tentative="0">
      <w:start w:val="1"/>
      <w:numFmt w:val="decimal"/>
      <w:lvlText w:val="%1.%2.%3.%4.%5.%6.%7.%8.%9"/>
      <w:lvlJc w:val="left"/>
      <w:pPr>
        <w:tabs>
          <w:tab w:val="left" w:pos="5562"/>
        </w:tabs>
        <w:ind w:left="5102" w:hanging="1700"/>
      </w:pPr>
      <w:rPr>
        <w:rFonts w:hint="eastAsia"/>
      </w:rPr>
    </w:lvl>
  </w:abstractNum>
  <w:num w:numId="1">
    <w:abstractNumId w:val="1"/>
  </w:num>
  <w:num w:numId="2">
    <w:abstractNumId w:val="2"/>
  </w:num>
  <w:num w:numId="3">
    <w:abstractNumId w:val="3"/>
  </w:num>
  <w:num w:numId="4">
    <w:abstractNumId w:val="6"/>
  </w:num>
  <w:num w:numId="5">
    <w:abstractNumId w:val="5"/>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dhNzQzMzU3NWQyZGFjNWQxYjA1YzljNmZlMmZiNmUifQ=="/>
  </w:docVars>
  <w:rsids>
    <w:rsidRoot w:val="00172A27"/>
    <w:rsid w:val="001271CA"/>
    <w:rsid w:val="00436006"/>
    <w:rsid w:val="01C15DAE"/>
    <w:rsid w:val="026D6CB9"/>
    <w:rsid w:val="046033C9"/>
    <w:rsid w:val="05D60271"/>
    <w:rsid w:val="06FA5F7A"/>
    <w:rsid w:val="08C157F4"/>
    <w:rsid w:val="096A2367"/>
    <w:rsid w:val="09C50466"/>
    <w:rsid w:val="0A4E0AE7"/>
    <w:rsid w:val="0A535698"/>
    <w:rsid w:val="0AEB67F9"/>
    <w:rsid w:val="0B0019F0"/>
    <w:rsid w:val="0B9E3F8C"/>
    <w:rsid w:val="0C6C72F1"/>
    <w:rsid w:val="0D9C3EDE"/>
    <w:rsid w:val="0DE93652"/>
    <w:rsid w:val="0E245572"/>
    <w:rsid w:val="0ED14B39"/>
    <w:rsid w:val="109C0E46"/>
    <w:rsid w:val="112C6B86"/>
    <w:rsid w:val="116A412D"/>
    <w:rsid w:val="11C00F29"/>
    <w:rsid w:val="11D4417B"/>
    <w:rsid w:val="122947F5"/>
    <w:rsid w:val="124400F7"/>
    <w:rsid w:val="13582F60"/>
    <w:rsid w:val="13AF5B87"/>
    <w:rsid w:val="15B72E64"/>
    <w:rsid w:val="17455429"/>
    <w:rsid w:val="18090F76"/>
    <w:rsid w:val="184E0FA3"/>
    <w:rsid w:val="191C7B6E"/>
    <w:rsid w:val="19310330"/>
    <w:rsid w:val="1931581B"/>
    <w:rsid w:val="1945782F"/>
    <w:rsid w:val="1A322A36"/>
    <w:rsid w:val="1BF15677"/>
    <w:rsid w:val="1D187BDC"/>
    <w:rsid w:val="1E222F60"/>
    <w:rsid w:val="1E3F7722"/>
    <w:rsid w:val="1EE36E29"/>
    <w:rsid w:val="1FBC08F5"/>
    <w:rsid w:val="213C5C99"/>
    <w:rsid w:val="227746B7"/>
    <w:rsid w:val="23F64C9C"/>
    <w:rsid w:val="2543008B"/>
    <w:rsid w:val="279C1055"/>
    <w:rsid w:val="28F05B26"/>
    <w:rsid w:val="297F3967"/>
    <w:rsid w:val="2A386A9F"/>
    <w:rsid w:val="2B807098"/>
    <w:rsid w:val="2C2D0DD8"/>
    <w:rsid w:val="2C377E78"/>
    <w:rsid w:val="2DCD4E40"/>
    <w:rsid w:val="2E3472A7"/>
    <w:rsid w:val="2E433918"/>
    <w:rsid w:val="2EF23EC0"/>
    <w:rsid w:val="2F8F0235"/>
    <w:rsid w:val="2FD03E24"/>
    <w:rsid w:val="306F3E17"/>
    <w:rsid w:val="31BA626F"/>
    <w:rsid w:val="32013DB3"/>
    <w:rsid w:val="32495E3A"/>
    <w:rsid w:val="33A96AF8"/>
    <w:rsid w:val="33C20237"/>
    <w:rsid w:val="33E87853"/>
    <w:rsid w:val="355A1F72"/>
    <w:rsid w:val="376355EB"/>
    <w:rsid w:val="37B437F6"/>
    <w:rsid w:val="39345D8D"/>
    <w:rsid w:val="395A6332"/>
    <w:rsid w:val="3C3733CC"/>
    <w:rsid w:val="3C9D3574"/>
    <w:rsid w:val="3CC22E43"/>
    <w:rsid w:val="3D3B749E"/>
    <w:rsid w:val="3ECE5FA7"/>
    <w:rsid w:val="3EF6089B"/>
    <w:rsid w:val="401D0EF4"/>
    <w:rsid w:val="41645D37"/>
    <w:rsid w:val="42BD63CA"/>
    <w:rsid w:val="42C90438"/>
    <w:rsid w:val="447A2B79"/>
    <w:rsid w:val="44C873C2"/>
    <w:rsid w:val="45203611"/>
    <w:rsid w:val="46A853CE"/>
    <w:rsid w:val="48965D93"/>
    <w:rsid w:val="4A7F112E"/>
    <w:rsid w:val="4BA66C32"/>
    <w:rsid w:val="4BFF70E4"/>
    <w:rsid w:val="4CBA489D"/>
    <w:rsid w:val="4D123CDA"/>
    <w:rsid w:val="4D740288"/>
    <w:rsid w:val="4D7565F5"/>
    <w:rsid w:val="4E9F48D9"/>
    <w:rsid w:val="4EFF762B"/>
    <w:rsid w:val="4F4A5997"/>
    <w:rsid w:val="4F9F622B"/>
    <w:rsid w:val="4FDD669C"/>
    <w:rsid w:val="50D472FD"/>
    <w:rsid w:val="50FF7F8F"/>
    <w:rsid w:val="519E672C"/>
    <w:rsid w:val="51CC272C"/>
    <w:rsid w:val="51D252A0"/>
    <w:rsid w:val="545F3203"/>
    <w:rsid w:val="55770BEB"/>
    <w:rsid w:val="56DF181E"/>
    <w:rsid w:val="57B636BA"/>
    <w:rsid w:val="57C20AC5"/>
    <w:rsid w:val="58893BA6"/>
    <w:rsid w:val="59275067"/>
    <w:rsid w:val="5B236CA2"/>
    <w:rsid w:val="5B3C7851"/>
    <w:rsid w:val="5C0C09E0"/>
    <w:rsid w:val="5C254086"/>
    <w:rsid w:val="5C4308C8"/>
    <w:rsid w:val="5C6C7645"/>
    <w:rsid w:val="5CA31401"/>
    <w:rsid w:val="5D691DB3"/>
    <w:rsid w:val="5E924F3F"/>
    <w:rsid w:val="5F201570"/>
    <w:rsid w:val="5F257FAC"/>
    <w:rsid w:val="5F5652C3"/>
    <w:rsid w:val="5FE604D9"/>
    <w:rsid w:val="60AB374E"/>
    <w:rsid w:val="6129018B"/>
    <w:rsid w:val="621F0992"/>
    <w:rsid w:val="63110A97"/>
    <w:rsid w:val="637C04B4"/>
    <w:rsid w:val="637E4273"/>
    <w:rsid w:val="63F31A19"/>
    <w:rsid w:val="660C3D2C"/>
    <w:rsid w:val="6615314E"/>
    <w:rsid w:val="67A87E68"/>
    <w:rsid w:val="68CD0D18"/>
    <w:rsid w:val="691B5FD3"/>
    <w:rsid w:val="6A1D3CC2"/>
    <w:rsid w:val="6BA3177E"/>
    <w:rsid w:val="6C002040"/>
    <w:rsid w:val="6C86170C"/>
    <w:rsid w:val="6D5F5F7E"/>
    <w:rsid w:val="6DE04AE4"/>
    <w:rsid w:val="6F3D0566"/>
    <w:rsid w:val="70557EF2"/>
    <w:rsid w:val="710B0566"/>
    <w:rsid w:val="717D11AB"/>
    <w:rsid w:val="71BE5E4C"/>
    <w:rsid w:val="721925E0"/>
    <w:rsid w:val="72A02CC3"/>
    <w:rsid w:val="72F240B4"/>
    <w:rsid w:val="74B93642"/>
    <w:rsid w:val="74D91689"/>
    <w:rsid w:val="75732D30"/>
    <w:rsid w:val="75B07429"/>
    <w:rsid w:val="77303108"/>
    <w:rsid w:val="77371418"/>
    <w:rsid w:val="77A21E2A"/>
    <w:rsid w:val="782C4E85"/>
    <w:rsid w:val="78401F46"/>
    <w:rsid w:val="79D55E90"/>
    <w:rsid w:val="7B3F14F1"/>
    <w:rsid w:val="7BA75535"/>
    <w:rsid w:val="7C216366"/>
    <w:rsid w:val="7CC72DA2"/>
    <w:rsid w:val="7D5D1AFD"/>
    <w:rsid w:val="7D625DA6"/>
    <w:rsid w:val="7EFA6922"/>
    <w:rsid w:val="7F13096B"/>
    <w:rsid w:val="7F6D2DBF"/>
    <w:rsid w:val="7F6E49B0"/>
    <w:rsid w:val="7F8139ED"/>
    <w:rsid w:val="7FBB31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640" w:firstLineChars="200"/>
      <w:jc w:val="left"/>
    </w:pPr>
    <w:rPr>
      <w:rFonts w:ascii="宋体" w:hAnsi="宋体" w:eastAsia="宋体" w:cstheme="minorBidi"/>
      <w:kern w:val="2"/>
      <w:sz w:val="28"/>
      <w:szCs w:val="24"/>
      <w:lang w:val="en-US" w:eastAsia="zh-CN" w:bidi="ar-SA"/>
    </w:rPr>
  </w:style>
  <w:style w:type="paragraph" w:styleId="3">
    <w:name w:val="heading 1"/>
    <w:basedOn w:val="1"/>
    <w:next w:val="1"/>
    <w:qFormat/>
    <w:uiPriority w:val="0"/>
    <w:pPr>
      <w:keepNext/>
      <w:keepLines/>
      <w:numPr>
        <w:ilvl w:val="0"/>
        <w:numId w:val="1"/>
      </w:numPr>
      <w:spacing w:beforeLines="0" w:beforeAutospacing="0" w:afterLines="0" w:afterAutospacing="0" w:line="360" w:lineRule="auto"/>
      <w:ind w:left="0" w:firstLine="0" w:firstLineChars="0"/>
      <w:jc w:val="left"/>
      <w:outlineLvl w:val="0"/>
    </w:pPr>
    <w:rPr>
      <w:b/>
      <w:kern w:val="44"/>
      <w:sz w:val="30"/>
    </w:rPr>
  </w:style>
  <w:style w:type="paragraph" w:styleId="4">
    <w:name w:val="heading 2"/>
    <w:basedOn w:val="1"/>
    <w:next w:val="1"/>
    <w:link w:val="27"/>
    <w:unhideWhenUsed/>
    <w:qFormat/>
    <w:uiPriority w:val="0"/>
    <w:pPr>
      <w:keepNext/>
      <w:keepLines/>
      <w:numPr>
        <w:ilvl w:val="1"/>
        <w:numId w:val="2"/>
      </w:numPr>
      <w:tabs>
        <w:tab w:val="left" w:pos="0"/>
      </w:tabs>
      <w:spacing w:beforeLines="0" w:beforeAutospacing="0" w:afterLines="0" w:afterAutospacing="0" w:line="360" w:lineRule="auto"/>
      <w:ind w:left="0" w:hanging="567"/>
      <w:outlineLvl w:val="1"/>
    </w:pPr>
    <w:rPr>
      <w:rFonts w:ascii="宋体" w:hAnsi="宋体"/>
      <w:b/>
    </w:rPr>
  </w:style>
  <w:style w:type="paragraph" w:styleId="5">
    <w:name w:val="heading 3"/>
    <w:basedOn w:val="1"/>
    <w:next w:val="1"/>
    <w:link w:val="28"/>
    <w:unhideWhenUsed/>
    <w:qFormat/>
    <w:uiPriority w:val="0"/>
    <w:pPr>
      <w:keepNext/>
      <w:keepLines/>
      <w:numPr>
        <w:ilvl w:val="0"/>
        <w:numId w:val="2"/>
      </w:numPr>
      <w:tabs>
        <w:tab w:val="left" w:pos="420"/>
      </w:tabs>
      <w:spacing w:beforeLines="0" w:beforeAutospacing="0" w:afterLines="0" w:afterAutospacing="0" w:line="360" w:lineRule="auto"/>
      <w:ind w:left="0" w:firstLine="0"/>
      <w:outlineLvl w:val="2"/>
    </w:pPr>
    <w:rPr>
      <w:rFonts w:ascii="宋体" w:hAnsi="宋体"/>
      <w:b/>
    </w:rPr>
  </w:style>
  <w:style w:type="paragraph" w:styleId="6">
    <w:name w:val="heading 4"/>
    <w:basedOn w:val="1"/>
    <w:next w:val="1"/>
    <w:link w:val="29"/>
    <w:semiHidden/>
    <w:unhideWhenUsed/>
    <w:qFormat/>
    <w:uiPriority w:val="0"/>
    <w:pPr>
      <w:keepNext/>
      <w:keepLines/>
      <w:numPr>
        <w:ilvl w:val="3"/>
        <w:numId w:val="3"/>
      </w:numPr>
      <w:spacing w:beforeLines="0" w:beforeAutospacing="0" w:afterLines="0" w:afterAutospacing="0" w:line="360" w:lineRule="auto"/>
      <w:ind w:left="862" w:hanging="862"/>
      <w:outlineLvl w:val="3"/>
    </w:pPr>
    <w:rPr>
      <w:rFonts w:ascii="Arial" w:hAnsi="Arial"/>
      <w:b/>
    </w:rPr>
  </w:style>
  <w:style w:type="paragraph" w:styleId="7">
    <w:name w:val="heading 5"/>
    <w:basedOn w:val="1"/>
    <w:next w:val="1"/>
    <w:semiHidden/>
    <w:unhideWhenUsed/>
    <w:qFormat/>
    <w:uiPriority w:val="0"/>
    <w:pPr>
      <w:keepNext/>
      <w:keepLines/>
      <w:numPr>
        <w:ilvl w:val="4"/>
        <w:numId w:val="3"/>
      </w:numPr>
      <w:spacing w:before="280" w:beforeLines="0" w:beforeAutospacing="0" w:after="290" w:afterLines="0" w:afterAutospacing="0" w:line="372" w:lineRule="auto"/>
      <w:ind w:left="1008" w:hanging="1008"/>
      <w:outlineLvl w:val="4"/>
    </w:pPr>
    <w:rPr>
      <w:b/>
      <w:sz w:val="28"/>
    </w:rPr>
  </w:style>
  <w:style w:type="paragraph" w:styleId="8">
    <w:name w:val="heading 6"/>
    <w:basedOn w:val="1"/>
    <w:next w:val="1"/>
    <w:semiHidden/>
    <w:unhideWhenUsed/>
    <w:qFormat/>
    <w:uiPriority w:val="0"/>
    <w:pPr>
      <w:keepNext/>
      <w:keepLines/>
      <w:numPr>
        <w:ilvl w:val="5"/>
        <w:numId w:val="3"/>
      </w:numPr>
      <w:spacing w:before="240" w:beforeLines="0" w:beforeAutospacing="0" w:after="64" w:afterLines="0" w:afterAutospacing="0" w:line="317" w:lineRule="auto"/>
      <w:ind w:left="1151" w:hanging="1151"/>
      <w:outlineLvl w:val="5"/>
    </w:pPr>
    <w:rPr>
      <w:rFonts w:ascii="Arial" w:hAnsi="Arial" w:eastAsia="黑体"/>
      <w:b/>
      <w:sz w:val="24"/>
    </w:rPr>
  </w:style>
  <w:style w:type="paragraph" w:styleId="9">
    <w:name w:val="heading 7"/>
    <w:basedOn w:val="1"/>
    <w:next w:val="1"/>
    <w:semiHidden/>
    <w:unhideWhenUsed/>
    <w:qFormat/>
    <w:uiPriority w:val="0"/>
    <w:pPr>
      <w:keepNext/>
      <w:keepLines/>
      <w:numPr>
        <w:ilvl w:val="6"/>
        <w:numId w:val="3"/>
      </w:numPr>
      <w:spacing w:before="240" w:beforeLines="0" w:beforeAutospacing="0" w:after="64" w:afterLines="0" w:afterAutospacing="0" w:line="317" w:lineRule="auto"/>
      <w:ind w:left="1296" w:hanging="1296"/>
      <w:outlineLvl w:val="6"/>
    </w:pPr>
    <w:rPr>
      <w:b/>
      <w:sz w:val="24"/>
    </w:rPr>
  </w:style>
  <w:style w:type="paragraph" w:styleId="10">
    <w:name w:val="heading 8"/>
    <w:basedOn w:val="1"/>
    <w:next w:val="1"/>
    <w:semiHidden/>
    <w:unhideWhenUsed/>
    <w:qFormat/>
    <w:uiPriority w:val="0"/>
    <w:pPr>
      <w:keepNext/>
      <w:keepLines/>
      <w:numPr>
        <w:ilvl w:val="7"/>
        <w:numId w:val="3"/>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1">
    <w:name w:val="heading 9"/>
    <w:basedOn w:val="1"/>
    <w:next w:val="1"/>
    <w:semiHidden/>
    <w:unhideWhenUsed/>
    <w:qFormat/>
    <w:uiPriority w:val="0"/>
    <w:pPr>
      <w:keepNext/>
      <w:keepLines/>
      <w:numPr>
        <w:ilvl w:val="8"/>
        <w:numId w:val="3"/>
      </w:numPr>
      <w:spacing w:before="240" w:beforeLines="0" w:beforeAutospacing="0" w:after="64" w:afterLines="0" w:afterAutospacing="0" w:line="317" w:lineRule="auto"/>
      <w:ind w:left="1583" w:hanging="1583"/>
      <w:outlineLvl w:val="8"/>
    </w:pPr>
    <w:rPr>
      <w:rFonts w:ascii="Arial" w:hAnsi="Arial" w:eastAsia="黑体"/>
      <w:sz w:val="21"/>
    </w:rPr>
  </w:style>
  <w:style w:type="character" w:default="1" w:styleId="21">
    <w:name w:val="Default Paragraph Font"/>
    <w:semiHidden/>
    <w:qFormat/>
    <w:uiPriority w:val="0"/>
  </w:style>
  <w:style w:type="table" w:default="1" w:styleId="20">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1"/>
    <w:rPr>
      <w:rFonts w:hint="eastAsia" w:ascii="宋体" w:hAnsi="宋体"/>
      <w:sz w:val="30"/>
    </w:rPr>
  </w:style>
  <w:style w:type="paragraph" w:styleId="12">
    <w:name w:val="Normal Indent"/>
    <w:basedOn w:val="1"/>
    <w:qFormat/>
    <w:uiPriority w:val="0"/>
    <w:pPr>
      <w:ind w:firstLine="420"/>
    </w:pPr>
    <w:rPr>
      <w:rFonts w:eastAsia="宋体"/>
      <w:kern w:val="2"/>
      <w:sz w:val="24"/>
      <w:lang w:val="en-US" w:eastAsia="zh-CN"/>
    </w:rPr>
  </w:style>
  <w:style w:type="paragraph" w:styleId="13">
    <w:name w:val="Body Text Indent"/>
    <w:basedOn w:val="1"/>
    <w:qFormat/>
    <w:uiPriority w:val="0"/>
    <w:pPr>
      <w:ind w:left="540"/>
      <w:jc w:val="left"/>
    </w:pPr>
    <w:rPr>
      <w:rFonts w:ascii="宋体"/>
      <w:sz w:val="30"/>
      <w:szCs w:val="20"/>
    </w:rPr>
  </w:style>
  <w:style w:type="paragraph" w:styleId="14">
    <w:name w:val="Plain Text"/>
    <w:basedOn w:val="1"/>
    <w:qFormat/>
    <w:uiPriority w:val="0"/>
    <w:rPr>
      <w:rFonts w:hAnsi="Courier New"/>
      <w:snapToGrid w:val="0"/>
      <w:kern w:val="0"/>
      <w:sz w:val="28"/>
    </w:rPr>
  </w:style>
  <w:style w:type="paragraph" w:styleId="15">
    <w:name w:val="Body Text Indent 2"/>
    <w:basedOn w:val="1"/>
    <w:qFormat/>
    <w:uiPriority w:val="0"/>
    <w:pPr>
      <w:spacing w:after="120" w:line="480" w:lineRule="auto"/>
      <w:ind w:left="420" w:leftChars="200"/>
    </w:pPr>
    <w:rPr>
      <w:rFonts w:ascii="宋体" w:hAnsi="宋体"/>
      <w:spacing w:val="6"/>
    </w:rPr>
  </w:style>
  <w:style w:type="paragraph" w:styleId="16">
    <w:name w:val="footer"/>
    <w:basedOn w:val="1"/>
    <w:qFormat/>
    <w:uiPriority w:val="0"/>
    <w:pPr>
      <w:tabs>
        <w:tab w:val="center" w:pos="4153"/>
        <w:tab w:val="right" w:pos="8306"/>
      </w:tabs>
      <w:snapToGrid w:val="0"/>
      <w:jc w:val="left"/>
    </w:pPr>
    <w:rPr>
      <w:sz w:val="18"/>
    </w:rPr>
  </w:style>
  <w:style w:type="paragraph" w:styleId="1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8">
    <w:name w:val="Body Text Indent 3"/>
    <w:basedOn w:val="1"/>
    <w:qFormat/>
    <w:uiPriority w:val="0"/>
    <w:pPr>
      <w:spacing w:line="240" w:lineRule="atLeast"/>
      <w:ind w:firstLine="555"/>
    </w:pPr>
    <w:rPr>
      <w:rFonts w:ascii="楷体_GB2312" w:hAnsi="宋体" w:eastAsia="楷体_GB2312"/>
      <w:sz w:val="24"/>
    </w:rPr>
  </w:style>
  <w:style w:type="paragraph" w:styleId="19">
    <w:name w:val="Normal (Web)"/>
    <w:basedOn w:val="1"/>
    <w:qFormat/>
    <w:uiPriority w:val="0"/>
    <w:pPr>
      <w:widowControl/>
      <w:spacing w:before="100" w:beforeAutospacing="1" w:after="100" w:afterAutospacing="1" w:line="330" w:lineRule="atLeast"/>
      <w:jc w:val="left"/>
    </w:pPr>
    <w:rPr>
      <w:rFonts w:ascii="Arial Unicode MS" w:hAnsi="Arial Unicode MS" w:eastAsia="Arial Unicode MS" w:cs="Arial Unicode MS"/>
      <w:kern w:val="0"/>
      <w:sz w:val="22"/>
      <w:szCs w:val="22"/>
    </w:rPr>
  </w:style>
  <w:style w:type="character" w:styleId="22">
    <w:name w:val="Strong"/>
    <w:basedOn w:val="21"/>
    <w:qFormat/>
    <w:uiPriority w:val="0"/>
    <w:rPr>
      <w:b/>
      <w:bCs/>
    </w:rPr>
  </w:style>
  <w:style w:type="character" w:styleId="23">
    <w:name w:val="page number"/>
    <w:basedOn w:val="21"/>
    <w:qFormat/>
    <w:uiPriority w:val="0"/>
  </w:style>
  <w:style w:type="character" w:styleId="24">
    <w:name w:val="Emphasis"/>
    <w:basedOn w:val="21"/>
    <w:qFormat/>
    <w:uiPriority w:val="0"/>
    <w:rPr>
      <w:i/>
    </w:rPr>
  </w:style>
  <w:style w:type="character" w:styleId="25">
    <w:name w:val="Hyperlink"/>
    <w:qFormat/>
    <w:uiPriority w:val="0"/>
    <w:rPr>
      <w:color w:val="136EC2"/>
      <w:u w:val="single"/>
    </w:rPr>
  </w:style>
  <w:style w:type="paragraph" w:customStyle="1" w:styleId="26">
    <w:name w:val="表格"/>
    <w:basedOn w:val="1"/>
    <w:qFormat/>
    <w:uiPriority w:val="0"/>
    <w:pPr>
      <w:jc w:val="center"/>
    </w:pPr>
    <w:rPr>
      <w:sz w:val="21"/>
    </w:rPr>
  </w:style>
  <w:style w:type="character" w:customStyle="1" w:styleId="27">
    <w:name w:val="标题 2 Char"/>
    <w:link w:val="4"/>
    <w:qFormat/>
    <w:uiPriority w:val="0"/>
    <w:rPr>
      <w:rFonts w:ascii="宋体" w:hAnsi="宋体" w:eastAsia="宋体"/>
      <w:b/>
      <w:sz w:val="28"/>
    </w:rPr>
  </w:style>
  <w:style w:type="character" w:customStyle="1" w:styleId="28">
    <w:name w:val="标题 3 Char"/>
    <w:basedOn w:val="21"/>
    <w:link w:val="5"/>
    <w:qFormat/>
    <w:uiPriority w:val="0"/>
    <w:rPr>
      <w:rFonts w:ascii="宋体" w:hAnsi="宋体" w:eastAsia="宋体"/>
      <w:b/>
      <w:sz w:val="28"/>
    </w:rPr>
  </w:style>
  <w:style w:type="character" w:customStyle="1" w:styleId="29">
    <w:name w:val="标题 4 Char"/>
    <w:link w:val="6"/>
    <w:qFormat/>
    <w:uiPriority w:val="0"/>
    <w:rPr>
      <w:rFonts w:ascii="Arial" w:hAnsi="Arial" w:eastAsia="宋体"/>
      <w:b/>
      <w:sz w:val="24"/>
    </w:rPr>
  </w:style>
  <w:style w:type="paragraph" w:customStyle="1" w:styleId="30">
    <w:name w:val="样式 首行缩进:  2 字符"/>
    <w:basedOn w:val="1"/>
    <w:qFormat/>
    <w:uiPriority w:val="0"/>
    <w:pPr>
      <w:ind w:rightChars="0"/>
    </w:pPr>
  </w:style>
  <w:style w:type="paragraph" w:customStyle="1" w:styleId="31">
    <w:name w:val=" Char Char Char Char"/>
    <w:basedOn w:val="1"/>
    <w:qFormat/>
    <w:uiPriority w:val="0"/>
    <w:rPr>
      <w:rFonts w:ascii="Tahoma" w:hAnsi="Tahoma" w:cs="Tahoma"/>
      <w:sz w:val="24"/>
    </w:rPr>
  </w:style>
  <w:style w:type="paragraph" w:customStyle="1" w:styleId="32">
    <w:name w:val="表格1"/>
    <w:basedOn w:val="1"/>
    <w:qFormat/>
    <w:uiPriority w:val="0"/>
    <w:pPr>
      <w:adjustRightInd w:val="0"/>
      <w:spacing w:before="40" w:beforeLines="0" w:line="0" w:lineRule="atLeast"/>
      <w:ind w:rightChars="0" w:firstLine="0" w:firstLineChars="0"/>
      <w:jc w:val="center"/>
      <w:textAlignment w:val="baseline"/>
    </w:pPr>
    <w:rPr>
      <w:snapToGrid w:val="0"/>
      <w:kern w:val="0"/>
      <w:szCs w:val="28"/>
    </w:rPr>
  </w:style>
  <w:style w:type="paragraph" w:customStyle="1" w:styleId="33">
    <w:name w:val="默认段落字体 Para Char Char Char Char"/>
    <w:basedOn w:val="1"/>
    <w:qFormat/>
    <w:uiPriority w:val="0"/>
    <w:rPr>
      <w:rFonts w:ascii="Times New Roman" w:eastAsia="宋体"/>
      <w:sz w:val="21"/>
      <w:szCs w:val="24"/>
    </w:rPr>
  </w:style>
  <w:style w:type="paragraph" w:customStyle="1" w:styleId="34">
    <w:name w:val="样式 正文缩进正文（首行缩进两字）首行缩进两字 + 首行缩进:  2 字符1"/>
    <w:basedOn w:val="12"/>
    <w:qFormat/>
    <w:uiPriority w:val="0"/>
    <w:pPr>
      <w:spacing w:before="156" w:beforeLines="50" w:beforeAutospacing="0" w:after="156" w:afterLines="50" w:afterAutospacing="0" w:line="500" w:lineRule="exact"/>
      <w:ind w:firstLine="200" w:firstLineChars="0"/>
    </w:pPr>
    <w:rPr>
      <w:color w:val="000000"/>
      <w:sz w:val="28"/>
    </w:rPr>
  </w:style>
  <w:style w:type="paragraph" w:customStyle="1" w:styleId="35">
    <w:name w:val="11111"/>
    <w:basedOn w:val="1"/>
    <w:next w:val="1"/>
    <w:qFormat/>
    <w:uiPriority w:val="0"/>
    <w:pPr>
      <w:spacing w:line="360" w:lineRule="auto"/>
      <w:ind w:firstLine="200" w:firstLineChars="200"/>
    </w:pPr>
    <w:rPr>
      <w:rFonts w:ascii="宋体" w:hAnsi="宋体" w:cs="宋体"/>
      <w:sz w:val="24"/>
    </w:rPr>
  </w:style>
  <w:style w:type="paragraph" w:customStyle="1" w:styleId="36">
    <w:name w:val="2JHn"/>
    <w:basedOn w:val="1"/>
    <w:qFormat/>
    <w:uiPriority w:val="0"/>
    <w:pPr>
      <w:numPr>
        <w:ilvl w:val="1"/>
        <w:numId w:val="4"/>
      </w:numPr>
      <w:spacing w:before="0" w:beforeLines="0" w:after="0" w:afterLines="0" w:line="240" w:lineRule="auto"/>
      <w:ind w:firstLineChars="0"/>
    </w:pPr>
    <w:rPr>
      <w:b/>
      <w:bCs/>
      <w:color w:val="FF0000"/>
      <w:sz w:val="28"/>
      <w:szCs w:val="28"/>
    </w:rPr>
  </w:style>
  <w:style w:type="paragraph" w:customStyle="1" w:styleId="37">
    <w:name w:val="NR"/>
    <w:basedOn w:val="15"/>
    <w:qFormat/>
    <w:uiPriority w:val="0"/>
    <w:pPr>
      <w:spacing w:before="0" w:beforeLines="0" w:after="0" w:afterLines="0" w:line="240" w:lineRule="auto"/>
      <w:ind w:left="0" w:leftChars="0" w:firstLine="600" w:firstLineChars="0"/>
    </w:pPr>
    <w:rPr>
      <w:sz w:val="28"/>
      <w:szCs w:val="28"/>
    </w:rPr>
  </w:style>
  <w:style w:type="paragraph" w:customStyle="1" w:styleId="38">
    <w:name w:val="Table Paragraph"/>
    <w:basedOn w:val="1"/>
    <w:qFormat/>
    <w:uiPriority w:val="1"/>
    <w:pPr>
      <w:spacing w:line="274" w:lineRule="exact"/>
      <w:jc w:val="center"/>
    </w:pPr>
    <w:rPr>
      <w:rFonts w:ascii="宋体" w:hAnsi="宋体" w:eastAsia="宋体" w:cs="宋体"/>
    </w:rPr>
  </w:style>
  <w:style w:type="paragraph" w:customStyle="1" w:styleId="39">
    <w:name w:val="正文2"/>
    <w:basedOn w:val="40"/>
    <w:qFormat/>
    <w:uiPriority w:val="0"/>
    <w:pPr>
      <w:keepNext w:val="0"/>
      <w:keepLines w:val="0"/>
      <w:tabs>
        <w:tab w:val="left" w:pos="420"/>
      </w:tabs>
      <w:ind w:firstLine="200"/>
    </w:pPr>
    <w:rPr>
      <w:b w:val="0"/>
      <w:spacing w:val="20"/>
      <w:sz w:val="24"/>
      <w:szCs w:val="24"/>
    </w:rPr>
  </w:style>
  <w:style w:type="paragraph" w:customStyle="1" w:styleId="40">
    <w:name w:val="标题4"/>
    <w:basedOn w:val="5"/>
    <w:qFormat/>
    <w:uiPriority w:val="0"/>
    <w:pPr>
      <w:spacing w:before="0" w:after="0" w:line="360" w:lineRule="auto"/>
      <w:ind w:firstLine="562" w:firstLineChars="200"/>
      <w:outlineLvl w:val="9"/>
    </w:pPr>
    <w:rPr>
      <w:kern w:val="0"/>
      <w:sz w:val="28"/>
      <w:szCs w:val="28"/>
    </w:rPr>
  </w:style>
  <w:style w:type="paragraph" w:customStyle="1" w:styleId="41">
    <w:name w:val="_Style 20"/>
    <w:basedOn w:val="1"/>
    <w:next w:val="13"/>
    <w:qFormat/>
    <w:uiPriority w:val="0"/>
    <w:pPr>
      <w:ind w:left="540"/>
      <w:jc w:val="left"/>
    </w:pPr>
    <w:rPr>
      <w:rFonts w:ascii="宋体"/>
      <w:sz w:val="30"/>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3680</Words>
  <Characters>4182</Characters>
  <Lines>0</Lines>
  <Paragraphs>0</Paragraphs>
  <TotalTime>0</TotalTime>
  <ScaleCrop>false</ScaleCrop>
  <LinksUpToDate>false</LinksUpToDate>
  <CharactersWithSpaces>4211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2020-05-03T01:43:00Z</dcterms:created>
  <dc:creator>User</dc:creator>
  <cp:lastModifiedBy>WPS_1621309903</cp:lastModifiedBy>
  <dcterms:modified xsi:type="dcterms:W3CDTF">2025-02-27T06:49:58Z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79B85CD5036845FEA4F2CBED826D2F75</vt:lpwstr>
  </property>
  <property fmtid="{D5CDD505-2E9C-101B-9397-08002B2CF9AE}" pid="4" name="KSOTemplateDocerSaveRecord">
    <vt:lpwstr>eyJoZGlkIjoiYTdhNzQzMzU3NWQyZGFjNWQxYjA1YzljNmZlMmZiNmUiLCJ1c2VySWQiOiIxMjEzNjMyNjU3In0=</vt:lpwstr>
  </property>
</Properties>
</file>