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393098">
      <w:pPr>
        <w:spacing w:line="400" w:lineRule="exact"/>
        <w:jc w:val="center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highlight w:val="none"/>
          <w:lang w:eastAsia="zh-CN"/>
        </w:rPr>
        <w:t>广西桂林华禹水利水电工程咨询有限公司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highlight w:val="none"/>
        </w:rPr>
        <w:t>关于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highlight w:val="none"/>
          <w:lang w:eastAsia="zh-CN"/>
        </w:rPr>
        <w:t>昭平县2024年村屯绿化点建设工程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highlight w:val="none"/>
        </w:rPr>
        <w:t>竞争性磋商公告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highlight w:val="none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highlight w:val="none"/>
          <w:lang w:val="en-US" w:eastAsia="zh-CN"/>
        </w:rPr>
        <w:t>远程异地评标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highlight w:val="none"/>
          <w:lang w:eastAsia="zh-CN"/>
        </w:rPr>
        <w:t>）</w:t>
      </w:r>
    </w:p>
    <w:p w14:paraId="4B16235F">
      <w:pPr>
        <w:pageBreakBefore w:val="0"/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项目概况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eastAsia="zh-CN"/>
        </w:rPr>
        <w:t>：</w:t>
      </w:r>
    </w:p>
    <w:p w14:paraId="336F335A">
      <w:pPr>
        <w:pageBreakBefore w:val="0"/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eastAsia="zh-CN"/>
        </w:rPr>
        <w:t xml:space="preserve"> 昭平县2024年村屯绿化点建设工程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采购项目的潜在供应商应在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>广西政府采购云平台（https://www.gcy.zfcg.gxzf.gov.cn/）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获取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竞争性磋商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文件，并于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>2025年02月10日09时00分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4"/>
          <w:szCs w:val="24"/>
          <w:highlight w:val="none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4"/>
          <w:szCs w:val="24"/>
          <w:highlight w:val="none"/>
        </w:rPr>
        <w:t>（北京时间）前提交响应文件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。</w:t>
      </w:r>
    </w:p>
    <w:p w14:paraId="21FFE24C">
      <w:pPr>
        <w:pStyle w:val="2"/>
        <w:pageBreakBefore w:val="0"/>
        <w:widowControl w:val="0"/>
        <w:tabs>
          <w:tab w:val="left" w:pos="618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80" w:lineRule="atLeast"/>
        <w:jc w:val="left"/>
        <w:textAlignment w:val="auto"/>
        <w:rPr>
          <w:rFonts w:hint="eastAsia" w:asciiTheme="minorEastAsia" w:hAnsiTheme="minorEastAsia" w:eastAsiaTheme="minorEastAsia" w:cstheme="minorEastAsia"/>
          <w:b/>
          <w:bCs w:val="0"/>
          <w:color w:val="auto"/>
          <w:sz w:val="24"/>
          <w:szCs w:val="24"/>
          <w:highlight w:val="none"/>
          <w:lang w:eastAsia="zh-CN"/>
        </w:rPr>
      </w:pPr>
      <w:bookmarkStart w:id="0" w:name="_Toc28359012"/>
      <w:bookmarkStart w:id="1" w:name="_Toc35393629"/>
      <w:bookmarkStart w:id="2" w:name="_Toc28359089"/>
      <w:bookmarkStart w:id="3" w:name="_Toc16084"/>
      <w:bookmarkStart w:id="4" w:name="_Toc35393798"/>
      <w:r>
        <w:rPr>
          <w:rFonts w:hint="eastAsia" w:asciiTheme="minorEastAsia" w:hAnsiTheme="minorEastAsia" w:eastAsiaTheme="minorEastAsia" w:cstheme="minorEastAsia"/>
          <w:b/>
          <w:bCs w:val="0"/>
          <w:color w:val="auto"/>
          <w:sz w:val="24"/>
          <w:szCs w:val="24"/>
          <w:highlight w:val="none"/>
        </w:rPr>
        <w:t>一、项目基本情况</w:t>
      </w:r>
      <w:bookmarkEnd w:id="0"/>
      <w:bookmarkEnd w:id="1"/>
      <w:bookmarkEnd w:id="2"/>
      <w:bookmarkEnd w:id="3"/>
      <w:bookmarkEnd w:id="4"/>
      <w:r>
        <w:rPr>
          <w:rFonts w:hint="eastAsia" w:asciiTheme="minorEastAsia" w:hAnsiTheme="minorEastAsia" w:eastAsiaTheme="minorEastAsia" w:cstheme="minorEastAsia"/>
          <w:b/>
          <w:bCs w:val="0"/>
          <w:color w:val="auto"/>
          <w:sz w:val="24"/>
          <w:szCs w:val="24"/>
          <w:highlight w:val="none"/>
          <w:lang w:eastAsia="zh-CN"/>
        </w:rPr>
        <w:tab/>
      </w:r>
    </w:p>
    <w:p w14:paraId="21B02DE8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</w:rPr>
        <w:t>项目编号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eastAsia="zh-CN"/>
        </w:rPr>
        <w:t>HZZC2025-C2-210002-GLHY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 xml:space="preserve">  </w:t>
      </w:r>
    </w:p>
    <w:p w14:paraId="4C77CA3C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</w:rPr>
        <w:t>项目名称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eastAsia="zh-CN"/>
        </w:rPr>
        <w:t>昭平县2024年村屯绿化点建设工程</w:t>
      </w:r>
    </w:p>
    <w:p w14:paraId="3CD95561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</w:rPr>
        <w:t>采购方式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：竞争性磋商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 xml:space="preserve">  </w:t>
      </w:r>
    </w:p>
    <w:p w14:paraId="3CD15168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u w:val="single"/>
          <w:lang w:val="en-US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</w:rPr>
        <w:t>预算金额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人民币壹佰玖拾捌万壹仟柒佰伍拾贰元玖角整（￥1981752.90）</w:t>
      </w:r>
    </w:p>
    <w:p w14:paraId="10EAD2F5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u w:val="none"/>
        </w:rPr>
        <w:t>最高限价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u w:val="none"/>
        </w:rPr>
        <w:t>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人民币壹佰玖拾捌万壹仟柒佰伍拾贰元玖角整（￥1981752.90）</w:t>
      </w:r>
    </w:p>
    <w:p w14:paraId="0FA3A2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82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</w:rPr>
        <w:t>项目基本概况介绍：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新建昭平县县区10个乡镇21地点村屯绿化种植及养护；具体内容以经财政投资评审的《工程量清单》为准，其施工技术标准详见《施工图设计》。</w:t>
      </w:r>
    </w:p>
    <w:p w14:paraId="73E671C7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color w:val="FF0000"/>
          <w:sz w:val="24"/>
          <w:szCs w:val="24"/>
          <w:highlight w:val="none"/>
          <w:u w:val="singl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</w:rPr>
        <w:t>合同履行期限：</w:t>
      </w:r>
      <w:bookmarkStart w:id="51" w:name="_GoBack"/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具体以开工令为准，工期为60日历天。</w:t>
      </w:r>
      <w:bookmarkEnd w:id="51"/>
    </w:p>
    <w:p w14:paraId="24C73BF7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jc w:val="left"/>
        <w:textAlignment w:val="auto"/>
        <w:rPr>
          <w:rFonts w:hint="eastAsia" w:asciiTheme="minorEastAsia" w:hAnsiTheme="minorEastAsia" w:eastAsiaTheme="minorEastAsia" w:cstheme="minorEastAsia"/>
          <w:b/>
          <w:bCs w:val="0"/>
          <w:color w:val="auto"/>
          <w:sz w:val="24"/>
          <w:szCs w:val="24"/>
          <w:highlight w:val="none"/>
        </w:rPr>
      </w:pPr>
      <w:bookmarkStart w:id="5" w:name="_Toc28359090"/>
      <w:bookmarkStart w:id="6" w:name="_Toc35393799"/>
      <w:bookmarkStart w:id="7" w:name="_Toc24254"/>
      <w:bookmarkStart w:id="8" w:name="_Toc35393630"/>
      <w:bookmarkStart w:id="9" w:name="_Toc28359013"/>
      <w:r>
        <w:rPr>
          <w:rFonts w:hint="eastAsia" w:asciiTheme="minorEastAsia" w:hAnsiTheme="minorEastAsia" w:eastAsiaTheme="minorEastAsia" w:cstheme="minorEastAsia"/>
          <w:b/>
          <w:bCs w:val="0"/>
          <w:color w:val="auto"/>
          <w:sz w:val="24"/>
          <w:szCs w:val="24"/>
          <w:highlight w:val="none"/>
        </w:rPr>
        <w:t>二、申请人的资格要求：</w:t>
      </w:r>
      <w:bookmarkEnd w:id="5"/>
      <w:bookmarkEnd w:id="6"/>
      <w:bookmarkEnd w:id="7"/>
      <w:bookmarkEnd w:id="8"/>
      <w:bookmarkEnd w:id="9"/>
    </w:p>
    <w:p w14:paraId="14805D92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1.满足《中华人民共和国政府采购法》第二十二条规定；</w:t>
      </w:r>
    </w:p>
    <w:p w14:paraId="14EFB5E4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</w:pPr>
      <w:bookmarkStart w:id="10" w:name="_Toc28359014"/>
      <w:bookmarkStart w:id="11" w:name="_Toc28359091"/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2.落实政府采购政策需满足的资格要求：</w:t>
      </w:r>
    </w:p>
    <w:p w14:paraId="5AE3419C">
      <w:pPr>
        <w:pStyle w:val="3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☑专门面向中小企业采购的项目（供应商应为中小微企业、监狱企业、残疾人福利性单位）</w:t>
      </w:r>
    </w:p>
    <w:p w14:paraId="01292142">
      <w:pPr>
        <w:pStyle w:val="3"/>
        <w:rPr>
          <w:rFonts w:hint="eastAsia" w:asciiTheme="minorEastAsia" w:hAnsiTheme="minorEastAsia" w:eastAsiaTheme="minorEastAsia" w:cstheme="minorEastAsia"/>
          <w:color w:val="FF0000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□非专门面向中小企业采购的项目</w:t>
      </w:r>
    </w:p>
    <w:p w14:paraId="28E363D3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3.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4"/>
          <w:szCs w:val="24"/>
          <w:highlight w:val="none"/>
        </w:rPr>
        <w:t>对在“信用中国”网站(www.creditchina.gov.cn)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4"/>
          <w:szCs w:val="24"/>
          <w:highlight w:val="none"/>
          <w:lang w:val="en-US" w:eastAsia="zh-CN"/>
        </w:rPr>
        <w:t>，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4"/>
          <w:szCs w:val="24"/>
          <w:highlight w:val="none"/>
        </w:rPr>
        <w:t>中国政府采购网(www.ccgp.gov.cn)等渠道列入失信被执行人、重大税收违法案件当事人名单、政府采购严重违法失信行为记录名单的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4"/>
          <w:szCs w:val="24"/>
          <w:highlight w:val="none"/>
          <w:lang w:eastAsia="zh-CN"/>
        </w:rPr>
        <w:t>磋商人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4"/>
          <w:szCs w:val="24"/>
          <w:highlight w:val="none"/>
        </w:rPr>
        <w:t>，不得参与政府采购活动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（以评标过程中查询结果为准）；</w:t>
      </w:r>
    </w:p>
    <w:p w14:paraId="5F3260F4"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snapToGrid/>
        <w:spacing w:line="400" w:lineRule="exact"/>
        <w:ind w:firstLine="480" w:firstLineChars="20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4.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本项目不接受联合体磋商。</w:t>
      </w:r>
    </w:p>
    <w:p w14:paraId="4D871A22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jc w:val="left"/>
        <w:textAlignment w:val="auto"/>
        <w:rPr>
          <w:rFonts w:hint="eastAsia" w:asciiTheme="minorEastAsia" w:hAnsiTheme="minorEastAsia" w:eastAsiaTheme="minorEastAsia" w:cstheme="minorEastAsia"/>
          <w:b/>
          <w:bCs w:val="0"/>
          <w:color w:val="auto"/>
          <w:sz w:val="24"/>
          <w:szCs w:val="24"/>
          <w:highlight w:val="none"/>
        </w:rPr>
      </w:pPr>
      <w:bookmarkStart w:id="12" w:name="_Toc35393631"/>
      <w:bookmarkStart w:id="13" w:name="_Toc5006"/>
      <w:bookmarkStart w:id="14" w:name="_Toc35393800"/>
      <w:r>
        <w:rPr>
          <w:rFonts w:hint="eastAsia" w:asciiTheme="minorEastAsia" w:hAnsiTheme="minorEastAsia" w:eastAsiaTheme="minorEastAsia" w:cstheme="minorEastAsia"/>
          <w:b/>
          <w:bCs w:val="0"/>
          <w:color w:val="auto"/>
          <w:sz w:val="24"/>
          <w:szCs w:val="24"/>
          <w:highlight w:val="none"/>
        </w:rPr>
        <w:t>三、获取采购文件</w:t>
      </w:r>
      <w:bookmarkEnd w:id="10"/>
      <w:bookmarkEnd w:id="11"/>
      <w:bookmarkEnd w:id="12"/>
      <w:bookmarkEnd w:id="13"/>
      <w:bookmarkEnd w:id="14"/>
    </w:p>
    <w:p w14:paraId="15323072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Cs/>
          <w:color w:val="FF0000"/>
          <w:sz w:val="24"/>
          <w:szCs w:val="24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Cs/>
          <w:color w:val="auto"/>
          <w:sz w:val="24"/>
          <w:szCs w:val="24"/>
          <w:highlight w:val="none"/>
          <w:lang w:val="en-US" w:eastAsia="zh-CN"/>
        </w:rPr>
        <w:t>时间：2025年01月16日公告发布之时至2025年01月23日17时30分（北京时间）；</w:t>
      </w:r>
    </w:p>
    <w:p w14:paraId="5CC2A601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Cs/>
          <w:color w:val="auto"/>
          <w:sz w:val="24"/>
          <w:szCs w:val="24"/>
          <w:highlight w:val="none"/>
        </w:rPr>
        <w:t>地点：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4"/>
          <w:szCs w:val="24"/>
          <w:highlight w:val="none"/>
          <w:lang w:val="en-US" w:eastAsia="zh-CN"/>
        </w:rPr>
        <w:t>自行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4"/>
          <w:szCs w:val="24"/>
          <w:highlight w:val="none"/>
        </w:rPr>
        <w:t>登录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4"/>
          <w:szCs w:val="24"/>
          <w:highlight w:val="none"/>
          <w:lang w:eastAsia="zh-CN"/>
        </w:rPr>
        <w:t>广西政府采购云平台（https://www.gcy.zfcg.gxzf.gov.cn/）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4"/>
          <w:szCs w:val="24"/>
          <w:highlight w:val="none"/>
        </w:rPr>
        <w:t>在线获取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4"/>
          <w:szCs w:val="24"/>
          <w:highlight w:val="none"/>
          <w:lang w:val="en-US" w:eastAsia="zh-CN"/>
        </w:rPr>
        <w:t>竞争性磋商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4"/>
          <w:szCs w:val="24"/>
          <w:highlight w:val="none"/>
        </w:rPr>
        <w:t>文件（操作路径：登录“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4"/>
          <w:szCs w:val="24"/>
          <w:highlight w:val="none"/>
          <w:lang w:eastAsia="zh-CN"/>
        </w:rPr>
        <w:t>广西政采云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4"/>
          <w:szCs w:val="24"/>
          <w:highlight w:val="none"/>
        </w:rPr>
        <w:t>”平台-项目采购-获取采购文件-找到本项目-点击“申请获取采购文件”）。尚未注册的供应商可在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4"/>
          <w:szCs w:val="24"/>
          <w:highlight w:val="none"/>
          <w:lang w:eastAsia="zh-CN"/>
        </w:rPr>
        <w:t>广西政采云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4"/>
          <w:szCs w:val="24"/>
          <w:highlight w:val="none"/>
        </w:rPr>
        <w:t>平台完成注册后在线获取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4"/>
          <w:szCs w:val="24"/>
          <w:highlight w:val="none"/>
          <w:lang w:val="en-US" w:eastAsia="zh-CN"/>
        </w:rPr>
        <w:t>竞争性磋商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4"/>
          <w:szCs w:val="24"/>
          <w:highlight w:val="none"/>
        </w:rPr>
        <w:t>文件（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4"/>
          <w:szCs w:val="24"/>
          <w:highlight w:val="none"/>
          <w:lang w:eastAsia="zh-CN"/>
        </w:rPr>
        <w:t>广西政采云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4"/>
          <w:szCs w:val="24"/>
          <w:highlight w:val="none"/>
        </w:rPr>
        <w:t>平台-商家入驻-注册）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4"/>
          <w:szCs w:val="24"/>
          <w:highlight w:val="none"/>
          <w:lang w:val="en-US" w:eastAsia="zh-CN"/>
        </w:rPr>
        <w:t>；</w:t>
      </w:r>
    </w:p>
    <w:p w14:paraId="52ECD652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Cs/>
          <w:color w:val="auto"/>
          <w:sz w:val="24"/>
          <w:szCs w:val="24"/>
          <w:highlight w:val="none"/>
        </w:rPr>
        <w:t>方式：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4"/>
          <w:szCs w:val="24"/>
          <w:highlight w:val="none"/>
          <w:lang w:val="en-US" w:eastAsia="zh-CN"/>
        </w:rPr>
        <w:t>网上在线报名获取。</w:t>
      </w:r>
    </w:p>
    <w:p w14:paraId="1CC74D47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Cs/>
          <w:color w:val="auto"/>
          <w:sz w:val="24"/>
          <w:szCs w:val="24"/>
          <w:highlight w:val="none"/>
          <w:lang w:val="en-US" w:eastAsia="zh-CN"/>
        </w:rPr>
        <w:t>本项目采用资格后审，已获取竞争性磋商文件的供应商不等于符合本项目资格要求。电子响应文件制作需要基于“广西政采云”平台获取的竞争性磋商文件编制。</w:t>
      </w:r>
    </w:p>
    <w:p w14:paraId="4307AD28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Cs/>
          <w:color w:val="auto"/>
          <w:sz w:val="24"/>
          <w:szCs w:val="24"/>
          <w:highlight w:val="none"/>
        </w:rPr>
        <w:t>售价：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4"/>
          <w:szCs w:val="24"/>
          <w:highlight w:val="none"/>
          <w:lang w:val="en-US" w:eastAsia="zh-CN"/>
        </w:rPr>
        <w:t>0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4"/>
          <w:szCs w:val="24"/>
          <w:highlight w:val="none"/>
        </w:rPr>
        <w:t>元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4"/>
          <w:szCs w:val="24"/>
          <w:highlight w:val="none"/>
          <w:lang w:eastAsia="zh-CN"/>
        </w:rPr>
        <w:t>。</w:t>
      </w:r>
    </w:p>
    <w:p w14:paraId="74811394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jc w:val="left"/>
        <w:textAlignment w:val="auto"/>
        <w:rPr>
          <w:rFonts w:hint="eastAsia" w:asciiTheme="minorEastAsia" w:hAnsiTheme="minorEastAsia" w:eastAsiaTheme="minorEastAsia" w:cstheme="minorEastAsia"/>
          <w:b/>
          <w:bCs w:val="0"/>
          <w:color w:val="auto"/>
          <w:sz w:val="24"/>
          <w:szCs w:val="24"/>
          <w:highlight w:val="none"/>
        </w:rPr>
      </w:pPr>
      <w:bookmarkStart w:id="15" w:name="_Toc22501"/>
      <w:bookmarkStart w:id="16" w:name="_Toc28359015"/>
      <w:bookmarkStart w:id="17" w:name="_Toc35393801"/>
      <w:bookmarkStart w:id="18" w:name="_Toc35393632"/>
      <w:bookmarkStart w:id="19" w:name="_Toc28359092"/>
      <w:r>
        <w:rPr>
          <w:rFonts w:hint="eastAsia" w:asciiTheme="minorEastAsia" w:hAnsiTheme="minorEastAsia" w:eastAsiaTheme="minorEastAsia" w:cstheme="minorEastAsia"/>
          <w:b/>
          <w:bCs w:val="0"/>
          <w:color w:val="auto"/>
          <w:sz w:val="24"/>
          <w:szCs w:val="24"/>
          <w:highlight w:val="none"/>
        </w:rPr>
        <w:t>四、响应文件提交</w:t>
      </w:r>
      <w:bookmarkEnd w:id="15"/>
      <w:bookmarkEnd w:id="16"/>
      <w:bookmarkEnd w:id="17"/>
      <w:bookmarkEnd w:id="18"/>
      <w:bookmarkEnd w:id="19"/>
    </w:p>
    <w:p w14:paraId="7777D3D8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截止时间：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>2025年02月10日09时00分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4"/>
          <w:szCs w:val="24"/>
          <w:highlight w:val="none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4"/>
          <w:szCs w:val="24"/>
          <w:highlight w:val="none"/>
        </w:rPr>
        <w:t>（北京时间）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4"/>
          <w:szCs w:val="24"/>
          <w:highlight w:val="none"/>
          <w:lang w:eastAsia="zh-CN"/>
        </w:rPr>
        <w:t>；</w:t>
      </w:r>
    </w:p>
    <w:p w14:paraId="48AF47CA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地点：本项目为贺州市电子化项目，通过广西政府采购云平台（https://www.gcy.zfcg.gxzf.gov.cn/）客户端实行在线电子投标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eastAsia="zh-CN"/>
        </w:rPr>
        <w:t>。</w:t>
      </w:r>
    </w:p>
    <w:p w14:paraId="2FC1D669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 w:val="0"/>
          <w:color w:val="auto"/>
          <w:sz w:val="24"/>
          <w:szCs w:val="24"/>
          <w:highlight w:val="none"/>
          <w:lang w:val="en-US" w:eastAsia="zh-CN"/>
        </w:rPr>
      </w:pPr>
      <w:bookmarkStart w:id="20" w:name="_Toc16697"/>
      <w:bookmarkStart w:id="21" w:name="_Toc28359093"/>
      <w:bookmarkStart w:id="22" w:name="_Toc28359016"/>
      <w:bookmarkStart w:id="23" w:name="_Toc35393633"/>
      <w:bookmarkStart w:id="24" w:name="_Toc35393802"/>
      <w:r>
        <w:rPr>
          <w:rFonts w:hint="eastAsia" w:asciiTheme="minorEastAsia" w:hAnsiTheme="minorEastAsia" w:eastAsiaTheme="minorEastAsia" w:cstheme="minorEastAsia"/>
          <w:b/>
          <w:bCs w:val="0"/>
          <w:color w:val="auto"/>
          <w:sz w:val="24"/>
          <w:szCs w:val="24"/>
          <w:highlight w:val="none"/>
          <w:lang w:val="en-US" w:eastAsia="zh-CN"/>
        </w:rPr>
        <w:t>五、开启</w:t>
      </w:r>
      <w:bookmarkEnd w:id="20"/>
      <w:bookmarkEnd w:id="21"/>
      <w:bookmarkEnd w:id="22"/>
      <w:bookmarkEnd w:id="23"/>
      <w:bookmarkEnd w:id="24"/>
    </w:p>
    <w:p w14:paraId="0E4F068C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lang w:eastAsia="zh-CN"/>
        </w:rPr>
      </w:pPr>
      <w:bookmarkStart w:id="25" w:name="_Toc1573"/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</w:rPr>
        <w:t>时间：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single"/>
          <w:lang w:val="en-US" w:eastAsia="zh-CN"/>
        </w:rPr>
        <w:t xml:space="preserve">2025年02月10日09时00分 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</w:rPr>
        <w:t>（北京时间）</w:t>
      </w:r>
      <w:bookmarkEnd w:id="25"/>
    </w:p>
    <w:p w14:paraId="77EC765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0" w:lineRule="atLeast"/>
        <w:ind w:right="0" w:firstLine="480" w:firstLineChars="200"/>
        <w:jc w:val="left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</w:rPr>
        <w:t>地点：贺州市政务服务中心东侧附属楼政采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lang w:val="en-US" w:eastAsia="zh-CN"/>
        </w:rPr>
        <w:t>开标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</w:rPr>
        <w:t>室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lang w:val="en-US" w:eastAsia="zh-CN"/>
        </w:rPr>
        <w:t>四</w:t>
      </w:r>
      <w:r>
        <w:rPr>
          <w:rFonts w:hint="eastAsia" w:ascii="宋体" w:hAnsi="宋体" w:cs="宋体"/>
          <w:bCs/>
          <w:sz w:val="24"/>
          <w:szCs w:val="24"/>
        </w:rPr>
        <w:t>。</w:t>
      </w:r>
    </w:p>
    <w:p w14:paraId="781FB80B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jc w:val="left"/>
        <w:textAlignment w:val="auto"/>
        <w:rPr>
          <w:rFonts w:hint="eastAsia" w:asciiTheme="minorEastAsia" w:hAnsiTheme="minorEastAsia" w:eastAsiaTheme="minorEastAsia" w:cstheme="minorEastAsia"/>
          <w:b/>
          <w:bCs w:val="0"/>
          <w:color w:val="auto"/>
          <w:sz w:val="24"/>
          <w:szCs w:val="24"/>
          <w:highlight w:val="none"/>
        </w:rPr>
      </w:pPr>
      <w:bookmarkStart w:id="26" w:name="_Toc35393803"/>
      <w:bookmarkStart w:id="27" w:name="_Toc2266"/>
      <w:bookmarkStart w:id="28" w:name="_Toc28359017"/>
      <w:bookmarkStart w:id="29" w:name="_Toc35393634"/>
      <w:bookmarkStart w:id="30" w:name="_Toc28359094"/>
      <w:r>
        <w:rPr>
          <w:rFonts w:hint="eastAsia" w:asciiTheme="minorEastAsia" w:hAnsiTheme="minorEastAsia" w:eastAsiaTheme="minorEastAsia" w:cstheme="minorEastAsia"/>
          <w:b/>
          <w:bCs w:val="0"/>
          <w:color w:val="auto"/>
          <w:sz w:val="24"/>
          <w:szCs w:val="24"/>
          <w:highlight w:val="none"/>
        </w:rPr>
        <w:t>六、公告期限</w:t>
      </w:r>
      <w:bookmarkEnd w:id="26"/>
      <w:bookmarkEnd w:id="27"/>
      <w:bookmarkEnd w:id="28"/>
      <w:bookmarkEnd w:id="29"/>
      <w:bookmarkEnd w:id="30"/>
    </w:p>
    <w:p w14:paraId="756B422B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</w:rPr>
        <w:t>自本公告发布之日起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</w:rPr>
        <w:t>个工作日。</w:t>
      </w:r>
    </w:p>
    <w:p w14:paraId="2E2F9C42">
      <w:pPr>
        <w:pStyle w:val="2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jc w:val="left"/>
        <w:textAlignment w:val="auto"/>
        <w:rPr>
          <w:rFonts w:hint="eastAsia" w:asciiTheme="minorEastAsia" w:hAnsiTheme="minorEastAsia" w:eastAsiaTheme="minorEastAsia" w:cstheme="minorEastAsia"/>
          <w:b/>
          <w:bCs w:val="0"/>
          <w:color w:val="auto"/>
          <w:sz w:val="24"/>
          <w:szCs w:val="24"/>
          <w:highlight w:val="none"/>
        </w:rPr>
      </w:pPr>
      <w:bookmarkStart w:id="31" w:name="_Toc20414"/>
      <w:bookmarkStart w:id="32" w:name="_Toc35393635"/>
      <w:bookmarkStart w:id="33" w:name="_Toc35393804"/>
      <w:r>
        <w:rPr>
          <w:rFonts w:hint="eastAsia" w:asciiTheme="minorEastAsia" w:hAnsiTheme="minorEastAsia" w:eastAsiaTheme="minorEastAsia" w:cstheme="minorEastAsia"/>
          <w:b/>
          <w:bCs w:val="0"/>
          <w:color w:val="auto"/>
          <w:sz w:val="24"/>
          <w:szCs w:val="24"/>
          <w:highlight w:val="none"/>
        </w:rPr>
        <w:t>其他补充事宜</w:t>
      </w:r>
      <w:bookmarkEnd w:id="31"/>
      <w:bookmarkEnd w:id="32"/>
      <w:bookmarkEnd w:id="33"/>
    </w:p>
    <w:p w14:paraId="4310FE2D">
      <w:pPr>
        <w:pageBreakBefore w:val="0"/>
        <w:kinsoku/>
        <w:wordWrap/>
        <w:overflowPunct/>
        <w:topLinePunct w:val="0"/>
        <w:autoSpaceDE/>
        <w:autoSpaceDN/>
        <w:bidi w:val="0"/>
        <w:snapToGrid/>
        <w:spacing w:line="400" w:lineRule="exact"/>
        <w:ind w:firstLine="480" w:firstLineChars="200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7.1 《政府采购促进中小企业发展管理办法》（财库[2020]46号）、《关于政府采购支持监狱企业发展有关问题的通知（财库[2014]68号）》、《关于促进残疾人就业采购政策的通知（财库[2017]141号）》文件指导精神：对小型和微型企业（监狱企业（提供由省级以上监狱管理局、戒毒管理局（含新疆生产建设兵团）出具的属于监狱企业的证明文件）、残疾人福利性单位均视为小型和微型企业）的价格给予20%的扣除。</w:t>
      </w:r>
      <w:r>
        <w:rPr>
          <w:rFonts w:hint="eastAsia" w:asciiTheme="minorEastAsia" w:hAnsiTheme="minorEastAsia" w:eastAsiaTheme="minorEastAsia" w:cstheme="minorEastAsia"/>
          <w:b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本项目为专门面向“中小企业”的项目，不再执行价格评审优惠的扶持政策。</w:t>
      </w:r>
    </w:p>
    <w:p w14:paraId="54C35ED8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7.2磋商保证金（人民币）：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2"/>
          <w:sz w:val="24"/>
          <w:szCs w:val="24"/>
          <w:highlight w:val="none"/>
          <w:u w:val="single"/>
          <w:lang w:val="en-US" w:eastAsia="zh-CN" w:bidi="ar-SA"/>
        </w:rPr>
        <w:t>本项目无须缴纳磋商保证金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。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ab/>
      </w:r>
    </w:p>
    <w:p w14:paraId="1AC753E1">
      <w:pPr>
        <w:pageBreakBefore w:val="0"/>
        <w:kinsoku/>
        <w:wordWrap/>
        <w:overflowPunct/>
        <w:topLinePunct w:val="0"/>
        <w:autoSpaceDE/>
        <w:autoSpaceDN/>
        <w:bidi w:val="0"/>
        <w:snapToGrid/>
        <w:spacing w:line="400" w:lineRule="exact"/>
        <w:ind w:firstLine="480" w:firstLineChars="200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竞标人应将磋商保证金以支票、汇票、本票、转账、电汇或者金融机构出具的保函、保险等非现金形式提交至以下账户，并于响应文件提交截止时间前到账，到账时间以银行确认的到账时间为准(注：若以支票、汇票、本票方式提交的，交款人必须是竞标人；若以转账、电汇方式提交的，必须从竞标人银行账户转出；若以现金方式交纳或者没有足额交纳的视为无效投标。办理磋商保证金手续时，需在交纳凭据上注明项目名称或项目编号。对风险较低、规模较小的采购项目，受疫情影响的中小微企业（在提供真实可信证明材料的前提下），停止收取投标保证金和履约保证金。</w:t>
      </w:r>
    </w:p>
    <w:p w14:paraId="77B0BA52">
      <w:pPr>
        <w:pageBreakBefore w:val="0"/>
        <w:kinsoku/>
        <w:wordWrap/>
        <w:overflowPunct/>
        <w:topLinePunct w:val="0"/>
        <w:autoSpaceDE/>
        <w:autoSpaceDN/>
        <w:bidi w:val="0"/>
        <w:snapToGrid/>
        <w:spacing w:line="400" w:lineRule="exact"/>
        <w:ind w:firstLine="480" w:firstLineChars="200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7.3评标办法和评标标准：综合评分法。</w:t>
      </w:r>
    </w:p>
    <w:p w14:paraId="710070AB">
      <w:pPr>
        <w:pageBreakBefore w:val="0"/>
        <w:kinsoku/>
        <w:wordWrap/>
        <w:overflowPunct/>
        <w:topLinePunct w:val="0"/>
        <w:autoSpaceDE/>
        <w:autoSpaceDN/>
        <w:bidi w:val="0"/>
        <w:snapToGrid/>
        <w:spacing w:line="400" w:lineRule="exact"/>
        <w:ind w:firstLine="480" w:firstLineChars="200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7.4发布公告的媒介：</w:t>
      </w:r>
    </w:p>
    <w:p w14:paraId="4406A55F">
      <w:pPr>
        <w:pageBreakBefore w:val="0"/>
        <w:kinsoku/>
        <w:wordWrap/>
        <w:overflowPunct/>
        <w:topLinePunct w:val="0"/>
        <w:autoSpaceDE/>
        <w:autoSpaceDN/>
        <w:bidi w:val="0"/>
        <w:snapToGrid/>
        <w:spacing w:line="400" w:lineRule="exact"/>
        <w:ind w:firstLine="480" w:firstLineChars="200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本次公告同时在中国政府采购网、广西壮族自治区政府采购网、全国公共资源交易平台（广西贺州）发布。</w:t>
      </w:r>
    </w:p>
    <w:p w14:paraId="129705F0">
      <w:pPr>
        <w:pageBreakBefore w:val="0"/>
        <w:kinsoku/>
        <w:wordWrap/>
        <w:overflowPunct/>
        <w:topLinePunct w:val="0"/>
        <w:autoSpaceDE/>
        <w:autoSpaceDN/>
        <w:bidi w:val="0"/>
        <w:snapToGrid/>
        <w:spacing w:line="400" w:lineRule="exact"/>
        <w:ind w:firstLine="480" w:firstLineChars="200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7.5监督部门：</w:t>
      </w:r>
    </w:p>
    <w:p w14:paraId="4A683203">
      <w:pPr>
        <w:pageBreakBefore w:val="0"/>
        <w:kinsoku/>
        <w:wordWrap/>
        <w:overflowPunct/>
        <w:topLinePunct w:val="0"/>
        <w:autoSpaceDE/>
        <w:autoSpaceDN/>
        <w:bidi w:val="0"/>
        <w:snapToGrid/>
        <w:spacing w:line="400" w:lineRule="exact"/>
        <w:ind w:firstLine="960" w:firstLineChars="400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 xml:space="preserve">昭平县政府采购管理办公室，联系电话：0774-6689708 </w:t>
      </w:r>
    </w:p>
    <w:p w14:paraId="3030DEF5">
      <w:pPr>
        <w:pageBreakBefore w:val="0"/>
        <w:kinsoku/>
        <w:wordWrap/>
        <w:overflowPunct/>
        <w:topLinePunct w:val="0"/>
        <w:autoSpaceDE/>
        <w:autoSpaceDN/>
        <w:bidi w:val="0"/>
        <w:snapToGrid/>
        <w:spacing w:line="400" w:lineRule="exact"/>
        <w:ind w:firstLine="480" w:firstLineChars="200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 xml:space="preserve">7.6若对项目采购电子交易系统操作有疑问，可登录“广西政府采购云平台”（https://www.gcy.zfcg.gxzf.gov.cn/），点击右侧咨询小采，获取采小蜜智能服务管家帮助，或拨打广西政府采购云平台服务热线95763获取热线服务帮助。 </w:t>
      </w:r>
    </w:p>
    <w:p w14:paraId="40743CEF">
      <w:pPr>
        <w:pStyle w:val="4"/>
        <w:ind w:firstLine="480" w:firstLineChars="200"/>
        <w:rPr>
          <w:rFonts w:hint="eastAsia"/>
          <w:color w:val="auto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7.7评标说明注意事项：本项目采用远程异地评标，评标主会场地址：贺州市公共资源交易中心（贺州市太白西路161号（交易大厅：贺州市政务服务中心东侧附属楼），详见现场评标室安排。评标副会场地址：来宾市公共资源交易中心（广西壮族自治区来宾市兴宾区来宾市红水河大道331号三楼），详见现场电子评标室安排。</w:t>
      </w:r>
    </w:p>
    <w:p w14:paraId="10E7CF1C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jc w:val="left"/>
        <w:textAlignment w:val="auto"/>
        <w:rPr>
          <w:rFonts w:hint="eastAsia" w:asciiTheme="minorEastAsia" w:hAnsiTheme="minorEastAsia" w:eastAsiaTheme="minorEastAsia" w:cstheme="minorEastAsia"/>
          <w:b/>
          <w:bCs w:val="0"/>
          <w:color w:val="auto"/>
          <w:sz w:val="24"/>
          <w:szCs w:val="24"/>
          <w:highlight w:val="none"/>
        </w:rPr>
      </w:pPr>
      <w:bookmarkStart w:id="34" w:name="_Toc28359018"/>
      <w:bookmarkStart w:id="35" w:name="_Toc28359095"/>
      <w:bookmarkStart w:id="36" w:name="_Toc35393805"/>
      <w:bookmarkStart w:id="37" w:name="_Toc957"/>
      <w:bookmarkStart w:id="38" w:name="_Toc35393636"/>
      <w:r>
        <w:rPr>
          <w:rFonts w:hint="eastAsia" w:asciiTheme="minorEastAsia" w:hAnsiTheme="minorEastAsia" w:eastAsiaTheme="minorEastAsia" w:cstheme="minorEastAsia"/>
          <w:b/>
          <w:bCs w:val="0"/>
          <w:color w:val="auto"/>
          <w:sz w:val="24"/>
          <w:szCs w:val="24"/>
          <w:highlight w:val="none"/>
        </w:rPr>
        <w:t>八、凡对本次采购提出询问，请按以下方式联系。</w:t>
      </w:r>
      <w:bookmarkEnd w:id="34"/>
      <w:bookmarkEnd w:id="35"/>
      <w:bookmarkEnd w:id="36"/>
      <w:bookmarkEnd w:id="37"/>
      <w:bookmarkEnd w:id="38"/>
    </w:p>
    <w:p w14:paraId="522A645B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720" w:firstLineChars="3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bookmarkStart w:id="39" w:name="_Toc28359096"/>
      <w:bookmarkStart w:id="40" w:name="_Toc35393637"/>
      <w:bookmarkStart w:id="41" w:name="_Toc28359019"/>
      <w:bookmarkStart w:id="42" w:name="_Toc35393806"/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1.采购人信息</w:t>
      </w:r>
      <w:bookmarkEnd w:id="39"/>
      <w:bookmarkEnd w:id="40"/>
      <w:bookmarkEnd w:id="41"/>
      <w:bookmarkEnd w:id="42"/>
    </w:p>
    <w:p w14:paraId="29F1FB61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720" w:firstLineChars="3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名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eastAsia="zh-CN"/>
        </w:rPr>
        <w:t>称：昭平县林业局</w:t>
      </w:r>
    </w:p>
    <w:p w14:paraId="06B2CE16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720" w:firstLineChars="3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eastAsia="zh-CN"/>
        </w:rPr>
        <w:t xml:space="preserve">地    址：昭平县西堤南路 2 号 </w:t>
      </w:r>
    </w:p>
    <w:p w14:paraId="53CCD70A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720" w:firstLineChars="3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eastAsia="zh-CN"/>
        </w:rPr>
        <w:t>联系方式：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 xml:space="preserve">邱承峰 0774-6682605      </w:t>
      </w:r>
    </w:p>
    <w:p w14:paraId="27E4265A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720" w:firstLineChars="3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bookmarkStart w:id="43" w:name="_Toc35393638"/>
      <w:bookmarkStart w:id="44" w:name="_Toc28359097"/>
      <w:bookmarkStart w:id="45" w:name="_Toc28359020"/>
      <w:bookmarkStart w:id="46" w:name="_Toc35393807"/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2.采购代理机构信息</w:t>
      </w:r>
      <w:bookmarkEnd w:id="43"/>
      <w:bookmarkEnd w:id="44"/>
      <w:bookmarkEnd w:id="45"/>
      <w:bookmarkEnd w:id="46"/>
    </w:p>
    <w:p w14:paraId="06BCB41A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720" w:firstLineChars="3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名    称：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eastAsia="zh-CN"/>
        </w:rPr>
        <w:t>广西桂林华禹水利水电工程咨询有限公司</w:t>
      </w:r>
    </w:p>
    <w:p w14:paraId="5411622A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720" w:firstLineChars="300"/>
        <w:textAlignment w:val="auto"/>
        <w:rPr>
          <w:rFonts w:hint="default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地　　址：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eastAsia="zh-CN"/>
        </w:rPr>
        <w:t>贺州市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昭平县向阳街70号</w:t>
      </w:r>
    </w:p>
    <w:p w14:paraId="0AAD6B84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720" w:firstLineChars="300"/>
        <w:textAlignment w:val="auto"/>
        <w:rPr>
          <w:rFonts w:hint="default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联系方式：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eastAsia="zh-CN"/>
        </w:rPr>
        <w:t>0774-</w:t>
      </w:r>
      <w:bookmarkStart w:id="47" w:name="_Toc35393639"/>
      <w:bookmarkStart w:id="48" w:name="_Toc28359098"/>
      <w:bookmarkStart w:id="49" w:name="_Toc28359021"/>
      <w:bookmarkStart w:id="50" w:name="_Toc35393808"/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6695352</w:t>
      </w:r>
    </w:p>
    <w:p w14:paraId="25A95C21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720" w:firstLineChars="3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3.项目联系方式</w:t>
      </w:r>
      <w:bookmarkEnd w:id="47"/>
      <w:bookmarkEnd w:id="48"/>
      <w:bookmarkEnd w:id="49"/>
      <w:bookmarkEnd w:id="50"/>
    </w:p>
    <w:p w14:paraId="7CA4C9D9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720" w:firstLineChars="3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项目联系人：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李世斌  13768145297</w:t>
      </w:r>
    </w:p>
    <w:p w14:paraId="323BC657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atLeast"/>
        <w:jc w:val="both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</w:p>
    <w:p w14:paraId="1FF6B831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atLeast"/>
        <w:ind w:firstLine="720" w:firstLineChars="300"/>
        <w:jc w:val="right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zh-TW" w:eastAsia="zh-CN"/>
        </w:rPr>
        <w:t xml:space="preserve">     </w:t>
      </w:r>
    </w:p>
    <w:p w14:paraId="6E3EED82">
      <w:pPr>
        <w:spacing w:line="360" w:lineRule="auto"/>
        <w:ind w:firstLine="720" w:firstLineChars="300"/>
        <w:jc w:val="right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采购代理机构：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eastAsia="zh-CN"/>
        </w:rPr>
        <w:t>广西桂林华禹水利水电工程咨询有限公司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 </w:t>
      </w:r>
    </w:p>
    <w:p w14:paraId="0D1E5D1A">
      <w:pPr>
        <w:jc w:val="right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                              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</w:t>
      </w:r>
    </w:p>
    <w:p w14:paraId="2EDB18CA">
      <w:pPr>
        <w:jc w:val="right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202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年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01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月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16日</w:t>
      </w:r>
    </w:p>
    <w:p w14:paraId="25F65175">
      <w:pPr>
        <w:spacing w:line="400" w:lineRule="exact"/>
        <w:jc w:val="center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highlight w:val="none"/>
          <w:lang w:eastAsia="zh-CN"/>
        </w:rPr>
      </w:pPr>
    </w:p>
    <w:p w14:paraId="6CB894D2">
      <w:pPr>
        <w:jc w:val="right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</w:pPr>
    </w:p>
    <w:p w14:paraId="516176B5"/>
    <w:sectPr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CB960E"/>
    <w:multiLevelType w:val="singleLevel"/>
    <w:tmpl w:val="85CB960E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4NzIyN2MxYTlmMzQ1NGE2MjU5NWRkMjhlOGMxYTAifQ=="/>
  </w:docVars>
  <w:rsids>
    <w:rsidRoot w:val="0D026EA5"/>
    <w:rsid w:val="03BF5800"/>
    <w:rsid w:val="04023500"/>
    <w:rsid w:val="0D026EA5"/>
    <w:rsid w:val="2FD162F0"/>
    <w:rsid w:val="45110061"/>
    <w:rsid w:val="4A545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widowControl w:val="0"/>
      <w:spacing w:before="260" w:after="260" w:line="413" w:lineRule="auto"/>
      <w:jc w:val="center"/>
      <w:outlineLvl w:val="1"/>
    </w:pPr>
    <w:rPr>
      <w:rFonts w:ascii="Arial" w:hAnsi="Arial" w:eastAsia="黑体" w:cs="Times New Roman"/>
      <w:b/>
      <w:kern w:val="2"/>
      <w:sz w:val="44"/>
      <w:szCs w:val="20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1"/>
    <w:qFormat/>
    <w:uiPriority w:val="0"/>
    <w:pPr>
      <w:widowControl/>
      <w:ind w:firstLine="420"/>
      <w:jc w:val="left"/>
    </w:pPr>
    <w:rPr>
      <w:sz w:val="20"/>
    </w:rPr>
  </w:style>
  <w:style w:type="paragraph" w:styleId="4">
    <w:name w:val="toc 1"/>
    <w:basedOn w:val="1"/>
    <w:next w:val="1"/>
    <w:unhideWhenUsed/>
    <w:qFormat/>
    <w:uiPriority w:val="39"/>
    <w:pPr>
      <w:widowControl/>
      <w:tabs>
        <w:tab w:val="left" w:pos="0"/>
        <w:tab w:val="right" w:leader="dot" w:pos="9435"/>
      </w:tabs>
      <w:spacing w:line="440" w:lineRule="exact"/>
      <w:jc w:val="left"/>
    </w:pPr>
    <w:rPr>
      <w:rFonts w:ascii="Calibri" w:hAnsi="Calibri" w:eastAsia="宋体" w:cs="Times New Roman"/>
      <w:kern w:val="0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1919</Words>
  <Characters>2273</Characters>
  <Lines>0</Lines>
  <Paragraphs>0</Paragraphs>
  <TotalTime>11</TotalTime>
  <ScaleCrop>false</ScaleCrop>
  <LinksUpToDate>false</LinksUpToDate>
  <CharactersWithSpaces>2381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2024-10-14T01:34:00Z</dcterms:created>
  <dc:creator>桂林华禹招标</dc:creator>
  <cp:lastModifiedBy>桂林华禹招标</cp:lastModifiedBy>
  <dcterms:modified xsi:type="dcterms:W3CDTF">2025-01-16T04:42:11Z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2F09FF74C27142808F5CC196ACBA6100_11</vt:lpwstr>
  </property>
  <property fmtid="{D5CDD505-2E9C-101B-9397-08002B2CF9AE}" pid="4" name="KSOTemplateDocerSaveRecord">
    <vt:lpwstr>eyJoZGlkIjoiZTA4NzIyN2MxYTlmMzQ1NGE2MjU5NWRkMjhlOGMxYTAiLCJ1c2VySWQiOiIzNjgzNDEzMzAifQ==</vt:lpwstr>
  </property>
</Properties>
</file>