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新魏" w:hAnsi="黑体" w:eastAsia="华文新魏"/>
          <w:b/>
          <w:color w:val="auto"/>
          <w:kern w:val="15"/>
          <w:sz w:val="72"/>
          <w:szCs w:val="72"/>
          <w:highlight w:val="none"/>
        </w:rPr>
      </w:pPr>
      <w:r>
        <w:rPr>
          <w:rFonts w:hint="eastAsia" w:ascii="华文新魏" w:hAnsi="黑体" w:eastAsia="华文新魏"/>
          <w:b/>
          <w:color w:val="auto"/>
          <w:kern w:val="15"/>
          <w:sz w:val="72"/>
          <w:szCs w:val="72"/>
          <w:highlight w:val="none"/>
        </w:rPr>
        <w:t>柳州市政府集中采购中心</w:t>
      </w:r>
    </w:p>
    <w:p>
      <w:pPr>
        <w:spacing w:line="360" w:lineRule="auto"/>
        <w:jc w:val="center"/>
        <w:rPr>
          <w:b/>
          <w:color w:val="auto"/>
          <w:sz w:val="52"/>
          <w:szCs w:val="52"/>
          <w:highlight w:val="none"/>
        </w:rPr>
      </w:pPr>
      <w:r>
        <w:rPr>
          <w:rFonts w:ascii="黑体" w:hAnsi="黑体" w:eastAsia="黑体"/>
          <w:color w:val="auto"/>
          <w:sz w:val="72"/>
          <w:szCs w:val="72"/>
          <w:highlight w:val="none"/>
        </w:rPr>
        <mc:AlternateContent>
          <mc:Choice Requires="wps">
            <w:drawing>
              <wp:anchor distT="0" distB="0" distL="114300" distR="114300" simplePos="0" relativeHeight="251663360" behindDoc="0" locked="0" layoutInCell="1" allowOverlap="1">
                <wp:simplePos x="0" y="0"/>
                <wp:positionH relativeFrom="column">
                  <wp:posOffset>212725</wp:posOffset>
                </wp:positionH>
                <wp:positionV relativeFrom="paragraph">
                  <wp:posOffset>12700</wp:posOffset>
                </wp:positionV>
                <wp:extent cx="5306060" cy="0"/>
                <wp:effectExtent l="0" t="9525" r="8890" b="9525"/>
                <wp:wrapNone/>
                <wp:docPr id="11"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a:effectLst/>
                      </wps:spPr>
                      <wps:bodyPr/>
                    </wps:wsp>
                  </a:graphicData>
                </a:graphic>
              </wp:anchor>
            </w:drawing>
          </mc:Choice>
          <mc:Fallback>
            <w:pict>
              <v:shape id="自选图形 14" o:spid="_x0000_s1026" o:spt="32" type="#_x0000_t32" style="position:absolute;left:0pt;margin-left:16.75pt;margin-top:1pt;height:0pt;width:417.8pt;z-index:251663360;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5F3l0QAAAAYBAAAPAAAAAAAAAAEAIAAAACIAAABkcnMvZG93bnJldi54bWxQSwECFAAUAAAACACH&#10;TuJArGa2p/IBAADGAwAADgAAAAAAAAABACAAAAAgAQAAZHJzL2Uyb0RvYy54bWxQSwUGAAAAAAYA&#10;BgBZAQAAhAUAAAAA&#10;">
                <v:fill on="f" focussize="0,0"/>
                <v:stroke weight="1.5pt" color="#000000" joinstyle="round"/>
                <v:imagedata o:title=""/>
                <o:lock v:ext="edit" aspectratio="f"/>
              </v:shape>
            </w:pict>
          </mc:Fallback>
        </mc:AlternateContent>
      </w:r>
    </w:p>
    <w:p>
      <w:pPr>
        <w:spacing w:line="800" w:lineRule="exact"/>
        <w:jc w:val="center"/>
        <w:rPr>
          <w:rFonts w:ascii="华文中宋" w:hAnsi="华文中宋" w:eastAsia="华文中宋"/>
          <w:b/>
          <w:color w:val="auto"/>
          <w:spacing w:val="200"/>
          <w:sz w:val="84"/>
          <w:szCs w:val="84"/>
          <w:highlight w:val="none"/>
        </w:rPr>
      </w:pPr>
    </w:p>
    <w:p>
      <w:pPr>
        <w:jc w:val="center"/>
        <w:rPr>
          <w:rFonts w:ascii="华文中宋" w:hAnsi="华文中宋" w:eastAsia="华文中宋"/>
          <w:b/>
          <w:color w:val="auto"/>
          <w:spacing w:val="200"/>
          <w:sz w:val="144"/>
          <w:szCs w:val="144"/>
          <w:highlight w:val="none"/>
        </w:rPr>
      </w:pPr>
      <w:r>
        <w:rPr>
          <w:rFonts w:hint="eastAsia" w:ascii="华文中宋" w:hAnsi="华文中宋" w:eastAsia="华文中宋"/>
          <w:b/>
          <w:color w:val="auto"/>
          <w:spacing w:val="200"/>
          <w:sz w:val="144"/>
          <w:szCs w:val="144"/>
          <w:highlight w:val="none"/>
        </w:rPr>
        <w:t>征集文</w:t>
      </w:r>
      <w:bookmarkStart w:id="124" w:name="_GoBack"/>
      <w:bookmarkEnd w:id="124"/>
      <w:r>
        <w:rPr>
          <w:rFonts w:hint="eastAsia" w:ascii="华文中宋" w:hAnsi="华文中宋" w:eastAsia="华文中宋"/>
          <w:b/>
          <w:color w:val="auto"/>
          <w:spacing w:val="200"/>
          <w:sz w:val="144"/>
          <w:szCs w:val="144"/>
          <w:highlight w:val="none"/>
        </w:rPr>
        <w:t>件</w:t>
      </w:r>
    </w:p>
    <w:p>
      <w:pPr>
        <w:spacing w:line="600" w:lineRule="exact"/>
        <w:jc w:val="center"/>
        <w:rPr>
          <w:b/>
          <w:color w:val="auto"/>
          <w:sz w:val="44"/>
          <w:szCs w:val="44"/>
          <w:highlight w:val="none"/>
        </w:rPr>
      </w:pPr>
    </w:p>
    <w:p>
      <w:pPr>
        <w:spacing w:line="600" w:lineRule="exact"/>
        <w:rPr>
          <w:b/>
          <w:color w:val="auto"/>
          <w:sz w:val="44"/>
          <w:szCs w:val="44"/>
          <w:highlight w:val="none"/>
        </w:rPr>
      </w:pPr>
    </w:p>
    <w:p>
      <w:pPr>
        <w:spacing w:line="800" w:lineRule="exact"/>
        <w:jc w:val="center"/>
        <w:rPr>
          <w:rFonts w:hint="eastAsia" w:ascii="楷体" w:hAnsi="楷体" w:eastAsia="楷体"/>
          <w:b/>
          <w:color w:val="auto"/>
          <w:sz w:val="44"/>
          <w:szCs w:val="44"/>
          <w:highlight w:val="none"/>
          <w:lang w:eastAsia="zh-CN"/>
        </w:rPr>
      </w:pPr>
      <w:r>
        <w:rPr>
          <w:rFonts w:hint="eastAsia" w:ascii="楷体" w:hAnsi="楷体" w:eastAsia="楷体"/>
          <w:b/>
          <w:color w:val="auto"/>
          <w:sz w:val="44"/>
          <w:szCs w:val="44"/>
          <w:highlight w:val="none"/>
          <w:lang w:val="en-US" w:eastAsia="zh-CN"/>
        </w:rPr>
        <w:t xml:space="preserve">    </w:t>
      </w:r>
      <w:r>
        <w:rPr>
          <w:rFonts w:hint="eastAsia" w:ascii="楷体" w:hAnsi="楷体" w:eastAsia="楷体"/>
          <w:b/>
          <w:color w:val="auto"/>
          <w:sz w:val="44"/>
          <w:szCs w:val="44"/>
          <w:highlight w:val="none"/>
        </w:rPr>
        <w:t>项目名称：</w:t>
      </w:r>
      <w:bookmarkStart w:id="0" w:name="OLE_LINK5"/>
      <w:r>
        <w:rPr>
          <w:rFonts w:hint="eastAsia" w:ascii="楷体" w:hAnsi="楷体" w:eastAsia="楷体"/>
          <w:b/>
          <w:color w:val="auto"/>
          <w:sz w:val="44"/>
          <w:szCs w:val="44"/>
          <w:highlight w:val="none"/>
          <w:lang w:eastAsia="zh-CN"/>
        </w:rPr>
        <w:t>2025-202</w:t>
      </w:r>
      <w:r>
        <w:rPr>
          <w:rFonts w:hint="eastAsia" w:ascii="楷体" w:hAnsi="楷体" w:eastAsia="楷体"/>
          <w:b/>
          <w:color w:val="auto"/>
          <w:sz w:val="44"/>
          <w:szCs w:val="44"/>
          <w:highlight w:val="none"/>
          <w:lang w:val="en-US" w:eastAsia="zh-CN"/>
        </w:rPr>
        <w:t>7</w:t>
      </w:r>
      <w:r>
        <w:rPr>
          <w:rFonts w:hint="eastAsia" w:ascii="楷体" w:hAnsi="楷体" w:eastAsia="楷体"/>
          <w:b/>
          <w:color w:val="auto"/>
          <w:sz w:val="44"/>
          <w:szCs w:val="44"/>
          <w:highlight w:val="none"/>
          <w:lang w:eastAsia="zh-CN"/>
        </w:rPr>
        <w:t>年度柳州市</w:t>
      </w:r>
      <w:r>
        <w:rPr>
          <w:rFonts w:hint="eastAsia" w:ascii="楷体" w:hAnsi="楷体" w:eastAsia="楷体"/>
          <w:b/>
          <w:color w:val="auto"/>
          <w:sz w:val="44"/>
          <w:szCs w:val="44"/>
          <w:highlight w:val="none"/>
          <w:lang w:val="en-US" w:eastAsia="zh-CN"/>
        </w:rPr>
        <w:t>柳城县、融水县、融安县、鹿寨县、柳江区</w:t>
      </w:r>
      <w:r>
        <w:rPr>
          <w:rFonts w:hint="eastAsia" w:ascii="楷体" w:hAnsi="楷体" w:eastAsia="楷体"/>
          <w:b/>
          <w:color w:val="auto"/>
          <w:sz w:val="44"/>
          <w:szCs w:val="44"/>
          <w:highlight w:val="none"/>
          <w:lang w:eastAsia="zh-CN"/>
        </w:rPr>
        <w:t>预算单位印刷服务框架协议采购</w:t>
      </w:r>
      <w:bookmarkEnd w:id="0"/>
    </w:p>
    <w:p>
      <w:pPr>
        <w:spacing w:line="800" w:lineRule="exact"/>
        <w:jc w:val="center"/>
        <w:rPr>
          <w:rFonts w:hint="eastAsia" w:ascii="楷体" w:hAnsi="楷体" w:eastAsia="楷体"/>
          <w:b/>
          <w:color w:val="auto"/>
          <w:sz w:val="44"/>
          <w:szCs w:val="44"/>
          <w:highlight w:val="none"/>
        </w:rPr>
      </w:pPr>
      <w:r>
        <w:rPr>
          <w:rFonts w:hint="eastAsia" w:ascii="楷体" w:hAnsi="楷体" w:eastAsia="楷体"/>
          <w:b/>
          <w:color w:val="auto"/>
          <w:sz w:val="44"/>
          <w:szCs w:val="44"/>
          <w:highlight w:val="none"/>
        </w:rPr>
        <w:t>项目编号：LZZC2025-K3-230003-LZSZ</w:t>
      </w:r>
    </w:p>
    <w:p>
      <w:pPr>
        <w:spacing w:line="800" w:lineRule="exact"/>
        <w:jc w:val="center"/>
        <w:rPr>
          <w:rFonts w:hint="default" w:ascii="楷体" w:hAnsi="楷体" w:eastAsia="楷体"/>
          <w:b/>
          <w:color w:val="auto"/>
          <w:sz w:val="44"/>
          <w:szCs w:val="44"/>
          <w:highlight w:val="none"/>
          <w:lang w:val="en-US" w:eastAsia="zh-CN"/>
        </w:rPr>
      </w:pPr>
    </w:p>
    <w:p>
      <w:pPr>
        <w:spacing w:line="800" w:lineRule="exact"/>
        <w:ind w:firstLine="1948" w:firstLineChars="441"/>
        <w:rPr>
          <w:rFonts w:ascii="楷体" w:hAnsi="楷体" w:eastAsia="楷体"/>
          <w:b/>
          <w:color w:val="auto"/>
          <w:sz w:val="44"/>
          <w:szCs w:val="44"/>
          <w:highlight w:val="none"/>
        </w:rPr>
      </w:pPr>
    </w:p>
    <w:p>
      <w:pPr>
        <w:spacing w:line="800" w:lineRule="exact"/>
        <w:rPr>
          <w:rFonts w:ascii="楷体" w:hAnsi="楷体" w:eastAsia="楷体"/>
          <w:b/>
          <w:color w:val="auto"/>
          <w:sz w:val="44"/>
          <w:szCs w:val="44"/>
          <w:highlight w:val="none"/>
        </w:rPr>
      </w:pPr>
    </w:p>
    <w:p>
      <w:pPr>
        <w:spacing w:line="800" w:lineRule="exact"/>
        <w:ind w:firstLine="2209" w:firstLineChars="500"/>
        <w:rPr>
          <w:rFonts w:hint="eastAsia" w:ascii="楷体" w:hAnsi="楷体" w:eastAsia="楷体"/>
          <w:b/>
          <w:color w:val="auto"/>
          <w:sz w:val="44"/>
          <w:szCs w:val="44"/>
          <w:highlight w:val="none"/>
          <w:lang w:eastAsia="zh-CN"/>
        </w:rPr>
      </w:pPr>
      <w:r>
        <w:rPr>
          <w:rFonts w:hint="eastAsia" w:ascii="楷体" w:hAnsi="楷体" w:eastAsia="楷体"/>
          <w:b/>
          <w:color w:val="auto"/>
          <w:sz w:val="44"/>
          <w:szCs w:val="44"/>
          <w:highlight w:val="none"/>
        </w:rPr>
        <w:t>征集人：</w:t>
      </w:r>
      <w:r>
        <w:rPr>
          <w:rFonts w:hint="eastAsia" w:ascii="楷体" w:hAnsi="楷体" w:eastAsia="楷体"/>
          <w:b/>
          <w:color w:val="auto"/>
          <w:sz w:val="44"/>
          <w:szCs w:val="44"/>
          <w:highlight w:val="none"/>
          <w:lang w:eastAsia="zh-CN"/>
        </w:rPr>
        <w:t>柳州市政府集中采购中心</w:t>
      </w:r>
    </w:p>
    <w:p>
      <w:pPr>
        <w:spacing w:line="800" w:lineRule="exact"/>
        <w:ind w:firstLine="883" w:firstLineChars="200"/>
        <w:rPr>
          <w:rFonts w:ascii="楷体" w:hAnsi="楷体" w:eastAsia="楷体"/>
          <w:b/>
          <w:color w:val="auto"/>
          <w:sz w:val="44"/>
          <w:szCs w:val="44"/>
          <w:highlight w:val="none"/>
        </w:rPr>
      </w:pPr>
      <w:r>
        <w:rPr>
          <w:rFonts w:hint="eastAsia" w:ascii="楷体" w:hAnsi="楷体" w:eastAsia="楷体"/>
          <w:b/>
          <w:color w:val="auto"/>
          <w:sz w:val="44"/>
          <w:szCs w:val="44"/>
          <w:highlight w:val="none"/>
        </w:rPr>
        <w:t xml:space="preserve">采购代理机构：柳州市政府集中采购中心 </w:t>
      </w:r>
    </w:p>
    <w:p>
      <w:pPr>
        <w:spacing w:line="600" w:lineRule="exact"/>
        <w:jc w:val="center"/>
        <w:rPr>
          <w:rFonts w:ascii="楷体" w:hAnsi="楷体" w:eastAsia="楷体"/>
          <w:b/>
          <w:color w:val="auto"/>
          <w:sz w:val="44"/>
          <w:szCs w:val="44"/>
          <w:highlight w:val="none"/>
        </w:rPr>
      </w:pPr>
    </w:p>
    <w:p>
      <w:pPr>
        <w:spacing w:line="600" w:lineRule="exact"/>
        <w:jc w:val="center"/>
        <w:rPr>
          <w:rFonts w:ascii="楷体" w:hAnsi="楷体" w:eastAsia="楷体"/>
          <w:b/>
          <w:color w:val="auto"/>
          <w:sz w:val="44"/>
          <w:szCs w:val="44"/>
          <w:highlight w:val="none"/>
        </w:rPr>
      </w:pPr>
      <w:r>
        <w:rPr>
          <w:rFonts w:hint="eastAsia" w:ascii="楷体" w:hAnsi="楷体" w:eastAsia="楷体"/>
          <w:b/>
          <w:color w:val="auto"/>
          <w:sz w:val="44"/>
          <w:szCs w:val="44"/>
          <w:highlight w:val="none"/>
          <w:lang w:val="en-US" w:eastAsia="zh-CN"/>
        </w:rPr>
        <w:t>2025</w:t>
      </w:r>
      <w:r>
        <w:rPr>
          <w:rFonts w:hint="eastAsia" w:ascii="楷体" w:hAnsi="楷体" w:eastAsia="楷体"/>
          <w:b/>
          <w:color w:val="auto"/>
          <w:sz w:val="44"/>
          <w:szCs w:val="44"/>
          <w:highlight w:val="none"/>
        </w:rPr>
        <w:t>年</w:t>
      </w:r>
      <w:r>
        <w:rPr>
          <w:rFonts w:hint="eastAsia" w:ascii="楷体" w:hAnsi="楷体" w:eastAsia="楷体"/>
          <w:b/>
          <w:color w:val="auto"/>
          <w:sz w:val="44"/>
          <w:szCs w:val="44"/>
          <w:highlight w:val="none"/>
          <w:lang w:val="en-US" w:eastAsia="zh-CN"/>
        </w:rPr>
        <w:t>2</w:t>
      </w:r>
      <w:r>
        <w:rPr>
          <w:rFonts w:hint="eastAsia" w:ascii="楷体" w:hAnsi="楷体" w:eastAsia="楷体"/>
          <w:b/>
          <w:color w:val="auto"/>
          <w:sz w:val="44"/>
          <w:szCs w:val="44"/>
          <w:highlight w:val="none"/>
        </w:rPr>
        <w:t>月</w:t>
      </w:r>
      <w:r>
        <w:rPr>
          <w:rFonts w:hint="eastAsia" w:ascii="楷体" w:hAnsi="楷体" w:eastAsia="楷体"/>
          <w:b/>
          <w:color w:val="auto"/>
          <w:sz w:val="44"/>
          <w:szCs w:val="44"/>
          <w:highlight w:val="none"/>
          <w:lang w:val="en-US" w:eastAsia="zh-CN"/>
        </w:rPr>
        <w:t>25</w:t>
      </w:r>
      <w:r>
        <w:rPr>
          <w:rFonts w:hint="eastAsia" w:ascii="楷体" w:hAnsi="楷体" w:eastAsia="楷体"/>
          <w:b/>
          <w:color w:val="auto"/>
          <w:sz w:val="44"/>
          <w:szCs w:val="44"/>
          <w:highlight w:val="none"/>
        </w:rPr>
        <w:t>日</w:t>
      </w:r>
    </w:p>
    <w:p>
      <w:pPr>
        <w:spacing w:line="360" w:lineRule="auto"/>
        <w:rPr>
          <w:b/>
          <w:color w:val="auto"/>
          <w:sz w:val="52"/>
          <w:szCs w:val="52"/>
          <w:highlight w:val="none"/>
        </w:rPr>
        <w:sectPr>
          <w:footerReference r:id="rId3" w:type="even"/>
          <w:pgSz w:w="11906" w:h="16838"/>
          <w:pgMar w:top="1134" w:right="1134" w:bottom="1134" w:left="1417"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rPr>
          <w:b/>
          <w:color w:val="auto"/>
          <w:sz w:val="52"/>
          <w:szCs w:val="52"/>
          <w:highlight w:val="none"/>
        </w:rPr>
      </w:pPr>
    </w:p>
    <w:p>
      <w:pPr>
        <w:pStyle w:val="2"/>
        <w:rPr>
          <w:b/>
          <w:color w:val="auto"/>
          <w:sz w:val="52"/>
          <w:szCs w:val="52"/>
          <w:highlight w:val="none"/>
        </w:rPr>
      </w:pPr>
    </w:p>
    <w:p>
      <w:pPr>
        <w:rPr>
          <w:b/>
          <w:color w:val="auto"/>
          <w:sz w:val="52"/>
          <w:szCs w:val="52"/>
          <w:highlight w:val="none"/>
        </w:rPr>
      </w:pPr>
    </w:p>
    <w:p>
      <w:pPr>
        <w:pStyle w:val="2"/>
        <w:rPr>
          <w:b/>
          <w:color w:val="auto"/>
          <w:sz w:val="52"/>
          <w:szCs w:val="52"/>
          <w:highlight w:val="none"/>
        </w:rPr>
      </w:pPr>
    </w:p>
    <w:p>
      <w:pPr>
        <w:rPr>
          <w:b/>
          <w:color w:val="auto"/>
          <w:sz w:val="52"/>
          <w:szCs w:val="52"/>
          <w:highlight w:val="none"/>
        </w:rPr>
      </w:pPr>
    </w:p>
    <w:p>
      <w:pPr>
        <w:pStyle w:val="2"/>
        <w:rPr>
          <w:b/>
          <w:color w:val="auto"/>
          <w:sz w:val="52"/>
          <w:szCs w:val="52"/>
          <w:highlight w:val="none"/>
        </w:rPr>
      </w:pPr>
    </w:p>
    <w:p>
      <w:pPr>
        <w:rPr>
          <w:b/>
          <w:color w:val="auto"/>
          <w:sz w:val="52"/>
          <w:szCs w:val="52"/>
          <w:highlight w:val="none"/>
        </w:rPr>
      </w:pPr>
    </w:p>
    <w:p>
      <w:pPr>
        <w:pStyle w:val="2"/>
        <w:rPr>
          <w:b/>
          <w:color w:val="auto"/>
          <w:sz w:val="52"/>
          <w:szCs w:val="52"/>
          <w:highlight w:val="none"/>
        </w:rPr>
      </w:pPr>
    </w:p>
    <w:p>
      <w:pPr>
        <w:rPr>
          <w:b/>
          <w:color w:val="auto"/>
          <w:sz w:val="52"/>
          <w:szCs w:val="52"/>
          <w:highlight w:val="none"/>
        </w:rPr>
      </w:pPr>
    </w:p>
    <w:p>
      <w:pPr>
        <w:pStyle w:val="2"/>
        <w:rPr>
          <w:b/>
          <w:color w:val="auto"/>
          <w:sz w:val="52"/>
          <w:szCs w:val="52"/>
          <w:highlight w:val="none"/>
        </w:rPr>
      </w:pPr>
    </w:p>
    <w:p>
      <w:pPr>
        <w:rPr>
          <w:b/>
          <w:color w:val="auto"/>
          <w:sz w:val="52"/>
          <w:szCs w:val="52"/>
          <w:highlight w:val="none"/>
        </w:rPr>
      </w:pPr>
    </w:p>
    <w:p>
      <w:pPr>
        <w:pStyle w:val="2"/>
        <w:rPr>
          <w:b/>
          <w:color w:val="auto"/>
          <w:sz w:val="52"/>
          <w:szCs w:val="52"/>
          <w:highlight w:val="none"/>
        </w:rPr>
      </w:pPr>
    </w:p>
    <w:p>
      <w:pPr>
        <w:rPr>
          <w:b/>
          <w:color w:val="auto"/>
          <w:sz w:val="52"/>
          <w:szCs w:val="52"/>
          <w:highlight w:val="none"/>
        </w:rPr>
      </w:pPr>
    </w:p>
    <w:p>
      <w:pPr>
        <w:pStyle w:val="2"/>
        <w:rPr>
          <w:b/>
          <w:color w:val="auto"/>
          <w:sz w:val="52"/>
          <w:szCs w:val="52"/>
          <w:highlight w:val="none"/>
        </w:rPr>
      </w:pPr>
    </w:p>
    <w:p>
      <w:pPr>
        <w:rPr>
          <w:b/>
          <w:color w:val="auto"/>
          <w:sz w:val="52"/>
          <w:szCs w:val="52"/>
          <w:highlight w:val="none"/>
        </w:rPr>
      </w:pPr>
    </w:p>
    <w:p>
      <w:pPr>
        <w:pStyle w:val="2"/>
        <w:rPr>
          <w:b/>
          <w:color w:val="auto"/>
          <w:sz w:val="52"/>
          <w:szCs w:val="52"/>
          <w:highlight w:val="none"/>
        </w:rPr>
      </w:pPr>
    </w:p>
    <w:p>
      <w:pPr>
        <w:rPr>
          <w:b/>
          <w:color w:val="auto"/>
          <w:sz w:val="52"/>
          <w:szCs w:val="52"/>
          <w:highlight w:val="none"/>
        </w:rPr>
      </w:pPr>
    </w:p>
    <w:p>
      <w:pPr>
        <w:pStyle w:val="2"/>
        <w:rPr>
          <w:b/>
          <w:color w:val="auto"/>
          <w:sz w:val="52"/>
          <w:szCs w:val="52"/>
          <w:highlight w:val="none"/>
        </w:rPr>
      </w:pPr>
    </w:p>
    <w:p>
      <w:pPr>
        <w:rPr>
          <w:b/>
          <w:color w:val="auto"/>
          <w:sz w:val="52"/>
          <w:szCs w:val="52"/>
          <w:highlight w:val="none"/>
        </w:rPr>
      </w:pPr>
    </w:p>
    <w:p>
      <w:pPr>
        <w:pStyle w:val="2"/>
        <w:rPr>
          <w:b/>
          <w:color w:val="auto"/>
          <w:sz w:val="52"/>
          <w:szCs w:val="52"/>
          <w:highlight w:val="none"/>
        </w:rPr>
      </w:pPr>
    </w:p>
    <w:p>
      <w:pPr>
        <w:rPr>
          <w:b/>
          <w:color w:val="auto"/>
          <w:sz w:val="52"/>
          <w:szCs w:val="52"/>
          <w:highlight w:val="none"/>
        </w:rPr>
      </w:pPr>
    </w:p>
    <w:p>
      <w:pPr>
        <w:pStyle w:val="2"/>
        <w:rPr>
          <w:b/>
          <w:color w:val="auto"/>
          <w:sz w:val="52"/>
          <w:szCs w:val="52"/>
          <w:highlight w:val="none"/>
        </w:rPr>
      </w:pPr>
    </w:p>
    <w:p>
      <w:pPr>
        <w:rPr>
          <w:b/>
          <w:color w:val="auto"/>
          <w:sz w:val="52"/>
          <w:szCs w:val="52"/>
          <w:highlight w:val="none"/>
        </w:rPr>
      </w:pPr>
    </w:p>
    <w:p>
      <w:pPr>
        <w:pStyle w:val="2"/>
        <w:rPr>
          <w:b/>
          <w:color w:val="auto"/>
          <w:sz w:val="52"/>
          <w:szCs w:val="52"/>
          <w:highlight w:val="none"/>
        </w:rPr>
      </w:pPr>
    </w:p>
    <w:p/>
    <w:p>
      <w:pPr>
        <w:pStyle w:val="2"/>
      </w:pPr>
    </w:p>
    <w:p>
      <w:pPr>
        <w:spacing w:line="360" w:lineRule="auto"/>
        <w:jc w:val="center"/>
        <w:rPr>
          <w:b/>
          <w:color w:val="auto"/>
          <w:sz w:val="52"/>
          <w:szCs w:val="52"/>
          <w:highlight w:val="none"/>
        </w:rPr>
      </w:pPr>
      <w:r>
        <w:rPr>
          <w:rFonts w:hint="eastAsia"/>
          <w:b/>
          <w:color w:val="auto"/>
          <w:sz w:val="52"/>
          <w:szCs w:val="52"/>
          <w:highlight w:val="none"/>
        </w:rPr>
        <w:t>目  录</w:t>
      </w:r>
    </w:p>
    <w:p>
      <w:pPr>
        <w:spacing w:line="360" w:lineRule="auto"/>
        <w:jc w:val="center"/>
        <w:rPr>
          <w:b/>
          <w:color w:val="auto"/>
          <w:sz w:val="52"/>
          <w:szCs w:val="52"/>
          <w:highlight w:val="none"/>
        </w:rPr>
      </w:pPr>
    </w:p>
    <w:p>
      <w:pPr>
        <w:pStyle w:val="13"/>
        <w:tabs>
          <w:tab w:val="right" w:leader="dot" w:pos="9016"/>
        </w:tabs>
        <w:spacing w:line="360" w:lineRule="auto"/>
        <w:rPr>
          <w:rFonts w:ascii="仿宋_GB2312" w:hAnsi="Calibri" w:eastAsia="仿宋_GB2312" w:cs="Times New Roman"/>
          <w:b w:val="0"/>
          <w:bCs w:val="0"/>
          <w:caps w:val="0"/>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TOC \o "1-1" \h \z \u </w:instrText>
      </w:r>
      <w:r>
        <w:rPr>
          <w:rFonts w:hint="eastAsia" w:ascii="仿宋_GB2312" w:hAnsi="仿宋_GB2312" w:eastAsia="仿宋_GB2312" w:cs="仿宋_GB2312"/>
          <w:color w:val="auto"/>
          <w:sz w:val="32"/>
          <w:szCs w:val="32"/>
          <w:highlight w:val="none"/>
        </w:rPr>
        <w:fldChar w:fldCharType="separate"/>
      </w:r>
      <w:r>
        <w:rPr>
          <w:color w:val="auto"/>
          <w:highlight w:val="none"/>
        </w:rPr>
        <w:fldChar w:fldCharType="begin"/>
      </w:r>
      <w:r>
        <w:rPr>
          <w:color w:val="auto"/>
          <w:highlight w:val="none"/>
        </w:rPr>
        <w:instrText xml:space="preserve"> HYPERLINK \l "_Toc115281986" </w:instrText>
      </w:r>
      <w:r>
        <w:rPr>
          <w:color w:val="auto"/>
          <w:highlight w:val="none"/>
        </w:rPr>
        <w:fldChar w:fldCharType="separate"/>
      </w:r>
      <w:r>
        <w:rPr>
          <w:rStyle w:val="22"/>
          <w:rFonts w:hint="eastAsia" w:ascii="仿宋_GB2312" w:eastAsia="仿宋_GB2312"/>
          <w:color w:val="auto"/>
          <w:sz w:val="32"/>
          <w:szCs w:val="32"/>
          <w:highlight w:val="none"/>
        </w:rPr>
        <w:t>第一章 征集公告</w:t>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PAGEREF _Toc115281986 \h </w:instrText>
      </w:r>
      <w:r>
        <w:rPr>
          <w:rFonts w:hint="eastAsia" w:ascii="仿宋_GB2312" w:eastAsia="仿宋_GB2312"/>
          <w:color w:val="auto"/>
          <w:sz w:val="32"/>
          <w:szCs w:val="32"/>
          <w:highlight w:val="none"/>
        </w:rPr>
        <w:fldChar w:fldCharType="separate"/>
      </w: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fldChar w:fldCharType="end"/>
      </w:r>
    </w:p>
    <w:p>
      <w:pPr>
        <w:pStyle w:val="13"/>
        <w:tabs>
          <w:tab w:val="right" w:leader="dot" w:pos="9016"/>
        </w:tabs>
        <w:spacing w:line="360" w:lineRule="auto"/>
        <w:rPr>
          <w:rFonts w:ascii="仿宋_GB2312" w:hAnsi="Calibri" w:eastAsia="仿宋_GB2312" w:cs="Times New Roman"/>
          <w:b w:val="0"/>
          <w:bCs w:val="0"/>
          <w:caps w:val="0"/>
          <w:color w:val="auto"/>
          <w:sz w:val="32"/>
          <w:szCs w:val="32"/>
          <w:highlight w:val="none"/>
        </w:rPr>
      </w:pPr>
      <w:r>
        <w:rPr>
          <w:color w:val="auto"/>
          <w:highlight w:val="none"/>
        </w:rPr>
        <w:fldChar w:fldCharType="begin"/>
      </w:r>
      <w:r>
        <w:rPr>
          <w:color w:val="auto"/>
          <w:highlight w:val="none"/>
        </w:rPr>
        <w:instrText xml:space="preserve"> HYPERLINK \l "_Toc115281987" </w:instrText>
      </w:r>
      <w:r>
        <w:rPr>
          <w:color w:val="auto"/>
          <w:highlight w:val="none"/>
        </w:rPr>
        <w:fldChar w:fldCharType="separate"/>
      </w:r>
      <w:r>
        <w:rPr>
          <w:rStyle w:val="22"/>
          <w:rFonts w:hint="eastAsia" w:ascii="仿宋_GB2312" w:eastAsia="仿宋_GB2312"/>
          <w:color w:val="auto"/>
          <w:sz w:val="32"/>
          <w:szCs w:val="32"/>
          <w:highlight w:val="none"/>
        </w:rPr>
        <w:t>第二章 采购需求</w:t>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fldChar w:fldCharType="begin"/>
      </w:r>
      <w:r>
        <w:rPr>
          <w:rFonts w:hint="eastAsia" w:ascii="仿宋_GB2312" w:eastAsia="仿宋_GB2312"/>
          <w:color w:val="auto"/>
          <w:sz w:val="32"/>
          <w:szCs w:val="32"/>
          <w:highlight w:val="none"/>
        </w:rPr>
        <w:instrText xml:space="preserve"> PAGEREF _Toc115281987 \h </w:instrText>
      </w:r>
      <w:r>
        <w:rPr>
          <w:rFonts w:hint="eastAsia" w:ascii="仿宋_GB2312" w:eastAsia="仿宋_GB2312"/>
          <w:color w:val="auto"/>
          <w:sz w:val="32"/>
          <w:szCs w:val="32"/>
          <w:highlight w:val="none"/>
        </w:rPr>
        <w:fldChar w:fldCharType="separate"/>
      </w:r>
      <w:r>
        <w:rPr>
          <w:rFonts w:hint="eastAsia" w:ascii="仿宋_GB2312" w:eastAsia="仿宋_GB2312"/>
          <w:color w:val="auto"/>
          <w:sz w:val="32"/>
          <w:szCs w:val="32"/>
          <w:highlight w:val="none"/>
        </w:rPr>
        <w:t>6</w:t>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rPr>
        <w:fldChar w:fldCharType="end"/>
      </w:r>
    </w:p>
    <w:p>
      <w:pPr>
        <w:pStyle w:val="13"/>
        <w:tabs>
          <w:tab w:val="right" w:leader="dot" w:pos="9016"/>
        </w:tabs>
        <w:spacing w:line="360" w:lineRule="auto"/>
        <w:rPr>
          <w:rFonts w:hint="default" w:ascii="仿宋_GB2312" w:hAnsi="Calibri" w:eastAsia="仿宋_GB2312" w:cs="Times New Roman"/>
          <w:b w:val="0"/>
          <w:bCs w:val="0"/>
          <w:caps w:val="0"/>
          <w:color w:val="auto"/>
          <w:sz w:val="32"/>
          <w:szCs w:val="32"/>
          <w:highlight w:val="none"/>
          <w:lang w:val="en-US" w:eastAsia="zh-CN"/>
        </w:rPr>
      </w:pPr>
      <w:r>
        <w:rPr>
          <w:color w:val="auto"/>
          <w:highlight w:val="none"/>
        </w:rPr>
        <w:fldChar w:fldCharType="begin"/>
      </w:r>
      <w:r>
        <w:rPr>
          <w:color w:val="auto"/>
          <w:highlight w:val="none"/>
        </w:rPr>
        <w:instrText xml:space="preserve"> HYPERLINK \l "_Toc115281988" </w:instrText>
      </w:r>
      <w:r>
        <w:rPr>
          <w:color w:val="auto"/>
          <w:highlight w:val="none"/>
        </w:rPr>
        <w:fldChar w:fldCharType="separate"/>
      </w:r>
      <w:r>
        <w:rPr>
          <w:rStyle w:val="22"/>
          <w:rFonts w:hint="eastAsia" w:ascii="仿宋_GB2312" w:eastAsia="仿宋_GB2312"/>
          <w:color w:val="auto"/>
          <w:sz w:val="32"/>
          <w:szCs w:val="32"/>
          <w:highlight w:val="none"/>
        </w:rPr>
        <w:t>第三章 供应商须知</w:t>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lang w:val="en-US" w:eastAsia="zh-CN"/>
        </w:rPr>
        <w:t>81</w:t>
      </w:r>
    </w:p>
    <w:p>
      <w:pPr>
        <w:pStyle w:val="13"/>
        <w:tabs>
          <w:tab w:val="right" w:leader="dot" w:pos="9016"/>
        </w:tabs>
        <w:spacing w:line="360" w:lineRule="auto"/>
        <w:rPr>
          <w:rFonts w:hint="default" w:ascii="仿宋_GB2312" w:hAnsi="Calibri" w:eastAsia="仿宋_GB2312" w:cs="Times New Roman"/>
          <w:b w:val="0"/>
          <w:bCs w:val="0"/>
          <w:caps w:val="0"/>
          <w:color w:val="auto"/>
          <w:sz w:val="32"/>
          <w:szCs w:val="32"/>
          <w:highlight w:val="none"/>
          <w:lang w:val="en-US" w:eastAsia="zh-CN"/>
        </w:rPr>
      </w:pPr>
      <w:r>
        <w:rPr>
          <w:color w:val="auto"/>
          <w:highlight w:val="none"/>
        </w:rPr>
        <w:fldChar w:fldCharType="begin"/>
      </w:r>
      <w:r>
        <w:rPr>
          <w:color w:val="auto"/>
          <w:highlight w:val="none"/>
        </w:rPr>
        <w:instrText xml:space="preserve"> HYPERLINK \l "_Toc115281989" </w:instrText>
      </w:r>
      <w:r>
        <w:rPr>
          <w:color w:val="auto"/>
          <w:highlight w:val="none"/>
        </w:rPr>
        <w:fldChar w:fldCharType="separate"/>
      </w:r>
      <w:r>
        <w:rPr>
          <w:rStyle w:val="22"/>
          <w:rFonts w:hint="eastAsia" w:ascii="仿宋_GB2312" w:eastAsia="仿宋_GB2312"/>
          <w:color w:val="auto"/>
          <w:sz w:val="32"/>
          <w:szCs w:val="32"/>
          <w:highlight w:val="none"/>
        </w:rPr>
        <w:t>第四章 评</w:t>
      </w:r>
      <w:r>
        <w:rPr>
          <w:rStyle w:val="22"/>
          <w:rFonts w:hint="eastAsia" w:ascii="仿宋_GB2312" w:eastAsia="仿宋_GB2312"/>
          <w:color w:val="auto"/>
          <w:sz w:val="32"/>
          <w:szCs w:val="32"/>
          <w:highlight w:val="none"/>
          <w:lang w:val="en-US" w:eastAsia="zh-CN"/>
        </w:rPr>
        <w:t>审</w:t>
      </w:r>
      <w:r>
        <w:rPr>
          <w:rStyle w:val="22"/>
          <w:rFonts w:hint="eastAsia" w:ascii="仿宋_GB2312" w:eastAsia="仿宋_GB2312"/>
          <w:color w:val="auto"/>
          <w:sz w:val="32"/>
          <w:szCs w:val="32"/>
          <w:highlight w:val="none"/>
        </w:rPr>
        <w:t>方法及评</w:t>
      </w:r>
      <w:r>
        <w:rPr>
          <w:rStyle w:val="22"/>
          <w:rFonts w:hint="eastAsia" w:ascii="仿宋_GB2312" w:eastAsia="仿宋_GB2312"/>
          <w:color w:val="auto"/>
          <w:sz w:val="32"/>
          <w:szCs w:val="32"/>
          <w:highlight w:val="none"/>
          <w:lang w:val="en-US" w:eastAsia="zh-CN"/>
        </w:rPr>
        <w:t>审</w:t>
      </w:r>
      <w:r>
        <w:rPr>
          <w:rStyle w:val="22"/>
          <w:rFonts w:hint="eastAsia" w:ascii="仿宋_GB2312" w:eastAsia="仿宋_GB2312"/>
          <w:color w:val="auto"/>
          <w:sz w:val="32"/>
          <w:szCs w:val="32"/>
          <w:highlight w:val="none"/>
        </w:rPr>
        <w:t>标准</w:t>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lang w:val="en-US" w:eastAsia="zh-CN"/>
        </w:rPr>
        <w:t>95</w:t>
      </w:r>
    </w:p>
    <w:p>
      <w:pPr>
        <w:pStyle w:val="13"/>
        <w:tabs>
          <w:tab w:val="right" w:leader="dot" w:pos="9016"/>
        </w:tabs>
        <w:spacing w:line="360" w:lineRule="auto"/>
        <w:rPr>
          <w:rFonts w:hint="default" w:ascii="仿宋_GB2312" w:hAnsi="Calibri" w:eastAsia="仿宋_GB2312" w:cs="Times New Roman"/>
          <w:b w:val="0"/>
          <w:bCs w:val="0"/>
          <w:caps w:val="0"/>
          <w:color w:val="auto"/>
          <w:sz w:val="32"/>
          <w:szCs w:val="32"/>
          <w:highlight w:val="none"/>
          <w:lang w:val="en-US" w:eastAsia="zh-CN"/>
        </w:rPr>
      </w:pPr>
      <w:r>
        <w:rPr>
          <w:color w:val="auto"/>
          <w:highlight w:val="none"/>
        </w:rPr>
        <w:fldChar w:fldCharType="begin"/>
      </w:r>
      <w:r>
        <w:rPr>
          <w:color w:val="auto"/>
          <w:highlight w:val="none"/>
        </w:rPr>
        <w:instrText xml:space="preserve"> HYPERLINK \l "_Toc115281990" </w:instrText>
      </w:r>
      <w:r>
        <w:rPr>
          <w:color w:val="auto"/>
          <w:highlight w:val="none"/>
        </w:rPr>
        <w:fldChar w:fldCharType="separate"/>
      </w:r>
      <w:r>
        <w:rPr>
          <w:rStyle w:val="22"/>
          <w:rFonts w:hint="eastAsia" w:ascii="仿宋_GB2312" w:eastAsia="仿宋_GB2312"/>
          <w:color w:val="auto"/>
          <w:sz w:val="32"/>
          <w:szCs w:val="32"/>
          <w:highlight w:val="none"/>
        </w:rPr>
        <w:t>第五章 拟签订的框架协议及合同文本</w:t>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lang w:val="en-US" w:eastAsia="zh-CN"/>
        </w:rPr>
        <w:t>99</w:t>
      </w:r>
    </w:p>
    <w:p>
      <w:pPr>
        <w:pStyle w:val="13"/>
        <w:tabs>
          <w:tab w:val="right" w:leader="dot" w:pos="9016"/>
        </w:tabs>
        <w:spacing w:line="360" w:lineRule="auto"/>
        <w:rPr>
          <w:rFonts w:hint="default" w:ascii="仿宋_GB2312" w:hAnsi="Calibri" w:eastAsia="仿宋_GB2312" w:cs="Times New Roman"/>
          <w:b w:val="0"/>
          <w:bCs w:val="0"/>
          <w:caps w:val="0"/>
          <w:color w:val="auto"/>
          <w:sz w:val="32"/>
          <w:szCs w:val="32"/>
          <w:highlight w:val="none"/>
          <w:lang w:val="en-US" w:eastAsia="zh-CN"/>
        </w:rPr>
      </w:pPr>
      <w:r>
        <w:rPr>
          <w:color w:val="auto"/>
          <w:highlight w:val="none"/>
        </w:rPr>
        <w:fldChar w:fldCharType="begin"/>
      </w:r>
      <w:r>
        <w:rPr>
          <w:color w:val="auto"/>
          <w:highlight w:val="none"/>
        </w:rPr>
        <w:instrText xml:space="preserve"> HYPERLINK \l "_Toc115281991" </w:instrText>
      </w:r>
      <w:r>
        <w:rPr>
          <w:color w:val="auto"/>
          <w:highlight w:val="none"/>
        </w:rPr>
        <w:fldChar w:fldCharType="separate"/>
      </w:r>
      <w:r>
        <w:rPr>
          <w:rStyle w:val="22"/>
          <w:rFonts w:hint="eastAsia" w:ascii="仿宋_GB2312" w:eastAsia="仿宋_GB2312"/>
          <w:color w:val="auto"/>
          <w:sz w:val="32"/>
          <w:szCs w:val="32"/>
          <w:highlight w:val="none"/>
        </w:rPr>
        <w:t>第六章 响应文件格式</w:t>
      </w:r>
      <w:r>
        <w:rPr>
          <w:rFonts w:hint="eastAsia" w:ascii="仿宋_GB2312" w:eastAsia="仿宋_GB2312"/>
          <w:color w:val="auto"/>
          <w:sz w:val="32"/>
          <w:szCs w:val="32"/>
          <w:highlight w:val="none"/>
        </w:rPr>
        <w:tab/>
      </w:r>
      <w:r>
        <w:rPr>
          <w:rFonts w:hint="eastAsia" w:ascii="仿宋_GB2312" w:eastAsia="仿宋_GB2312"/>
          <w:color w:val="auto"/>
          <w:sz w:val="32"/>
          <w:szCs w:val="32"/>
          <w:highlight w:val="none"/>
        </w:rPr>
        <w:fldChar w:fldCharType="end"/>
      </w:r>
      <w:r>
        <w:rPr>
          <w:rFonts w:hint="eastAsia" w:ascii="仿宋_GB2312" w:eastAsia="仿宋_GB2312"/>
          <w:color w:val="auto"/>
          <w:sz w:val="32"/>
          <w:szCs w:val="32"/>
          <w:highlight w:val="none"/>
          <w:lang w:val="en-US" w:eastAsia="zh-CN"/>
        </w:rPr>
        <w:t>108</w:t>
      </w:r>
    </w:p>
    <w:p>
      <w:pPr>
        <w:pStyle w:val="13"/>
        <w:tabs>
          <w:tab w:val="right" w:leader="dot" w:pos="9016"/>
        </w:tabs>
        <w:spacing w:line="360" w:lineRule="auto"/>
        <w:rPr>
          <w:rFonts w:ascii="仿宋_GB2312" w:hAnsi="仿宋_GB2312" w:eastAsia="仿宋_GB2312" w:cs="仿宋_GB2312"/>
          <w:b w:val="0"/>
          <w:bCs w:val="0"/>
          <w:caps w:val="0"/>
          <w:color w:val="auto"/>
          <w:sz w:val="32"/>
          <w:szCs w:val="32"/>
          <w:highlight w:val="none"/>
        </w:rPr>
      </w:pP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b w:val="0"/>
          <w:bCs w:val="0"/>
          <w:caps w:val="0"/>
          <w:color w:val="auto"/>
          <w:sz w:val="32"/>
          <w:szCs w:val="32"/>
          <w:highlight w:val="none"/>
        </w:rPr>
        <w:t xml:space="preserve"> </w:t>
      </w:r>
    </w:p>
    <w:p>
      <w:pPr>
        <w:spacing w:line="360" w:lineRule="auto"/>
        <w:rPr>
          <w:rFonts w:ascii="仿宋_GB2312" w:hAnsi="仿宋_GB2312" w:eastAsia="仿宋_GB2312" w:cs="仿宋_GB2312"/>
          <w:color w:val="auto"/>
          <w:sz w:val="32"/>
          <w:szCs w:val="32"/>
          <w:highlight w:val="none"/>
        </w:rPr>
      </w:pPr>
    </w:p>
    <w:p>
      <w:pPr>
        <w:spacing w:line="360" w:lineRule="auto"/>
        <w:rPr>
          <w:rFonts w:ascii="仿宋_GB2312" w:hAnsi="仿宋_GB2312" w:eastAsia="仿宋_GB2312" w:cs="仿宋_GB2312"/>
          <w:color w:val="auto"/>
          <w:sz w:val="32"/>
          <w:szCs w:val="32"/>
          <w:highlight w:val="none"/>
        </w:rPr>
      </w:pPr>
    </w:p>
    <w:p>
      <w:pPr>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line="240" w:lineRule="auto"/>
        <w:jc w:val="center"/>
        <w:rPr>
          <w:color w:val="auto"/>
          <w:highlight w:val="none"/>
        </w:rPr>
        <w:sectPr>
          <w:headerReference r:id="rId4" w:type="default"/>
          <w:footerReference r:id="rId5" w:type="default"/>
          <w:pgSz w:w="11906" w:h="16838"/>
          <w:pgMar w:top="1440" w:right="1440" w:bottom="1440" w:left="1440"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3"/>
        <w:spacing w:line="240" w:lineRule="auto"/>
        <w:jc w:val="center"/>
        <w:rPr>
          <w:color w:val="auto"/>
          <w:sz w:val="32"/>
          <w:szCs w:val="32"/>
          <w:highlight w:val="none"/>
        </w:rPr>
      </w:pPr>
      <w:bookmarkStart w:id="1" w:name="_Toc5022"/>
      <w:bookmarkStart w:id="2" w:name="_Toc82792177"/>
      <w:bookmarkStart w:id="3" w:name="_Toc257"/>
      <w:bookmarkStart w:id="4" w:name="_Toc22815"/>
      <w:bookmarkStart w:id="5" w:name="_Toc10762"/>
      <w:bookmarkStart w:id="6" w:name="_Toc115281986"/>
      <w:r>
        <w:rPr>
          <w:color w:val="auto"/>
          <w:sz w:val="32"/>
          <w:highlight w:val="none"/>
        </w:rP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608965</wp:posOffset>
                </wp:positionV>
                <wp:extent cx="5981700" cy="1437640"/>
                <wp:effectExtent l="4445" t="4445" r="14605" b="5715"/>
                <wp:wrapNone/>
                <wp:docPr id="1" name="文本框 16"/>
                <wp:cNvGraphicFramePr/>
                <a:graphic xmlns:a="http://schemas.openxmlformats.org/drawingml/2006/main">
                  <a:graphicData uri="http://schemas.microsoft.com/office/word/2010/wordprocessingShape">
                    <wps:wsp>
                      <wps:cNvSpPr txBox="1"/>
                      <wps:spPr>
                        <a:xfrm>
                          <a:off x="0" y="0"/>
                          <a:ext cx="5981700" cy="1437640"/>
                        </a:xfrm>
                        <a:prstGeom prst="rect">
                          <a:avLst/>
                        </a:prstGeom>
                        <a:noFill/>
                        <a:ln w="9525" cap="flat" cmpd="sng">
                          <a:solidFill>
                            <a:srgbClr val="000000"/>
                          </a:solidFill>
                          <a:prstDash val="solid"/>
                          <a:miter/>
                          <a:headEnd type="none" w="med" len="med"/>
                          <a:tailEnd type="none" w="med" len="med"/>
                        </a:ln>
                      </wps:spPr>
                      <wps:txbx>
                        <w:txbxContent>
                          <w:p/>
                        </w:txbxContent>
                      </wps:txbx>
                      <wps:bodyPr vert="horz" wrap="square" anchor="t" anchorCtr="0" upright="1"/>
                    </wps:wsp>
                  </a:graphicData>
                </a:graphic>
              </wp:anchor>
            </w:drawing>
          </mc:Choice>
          <mc:Fallback>
            <w:pict>
              <v:shape id="文本框 16" o:spid="_x0000_s1026" o:spt="202" type="#_x0000_t202" style="position:absolute;left:0pt;margin-left:-7.2pt;margin-top:47.95pt;height:113.2pt;width:471pt;z-index:-251657216;mso-width-relative:page;mso-height-relative:page;" filled="f" stroked="t" coordsize="21600,21600" o:gfxdata="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eVuanYAAAACgEAAA8AAAAAAAAAAQAgAAAAIgAAAGRycy9kb3ducmV2LnhtbFBLAQIUABQAAAAI&#10;AIdO4kCVZhXSJgIAAEIEAAAOAAAAAAAAAAEAIAAAACcBAABkcnMvZTJvRG9jLnhtbFBLBQYAAAAA&#10;BgAGAFkBAAC/BQAAAAA=&#10;">
                <v:fill on="f" focussize="0,0"/>
                <v:stroke color="#000000" joinstyle="miter"/>
                <v:imagedata o:title=""/>
                <o:lock v:ext="edit" aspectratio="f"/>
                <v:textbox>
                  <w:txbxContent>
                    <w:p/>
                  </w:txbxContent>
                </v:textbox>
              </v:shape>
            </w:pict>
          </mc:Fallback>
        </mc:AlternateContent>
      </w:r>
      <w:r>
        <w:rPr>
          <w:rFonts w:hint="eastAsia"/>
          <w:color w:val="auto"/>
          <w:sz w:val="32"/>
          <w:szCs w:val="32"/>
          <w:highlight w:val="none"/>
        </w:rPr>
        <w:t xml:space="preserve">第一章 </w:t>
      </w:r>
      <w:bookmarkEnd w:id="1"/>
      <w:bookmarkEnd w:id="2"/>
      <w:bookmarkEnd w:id="3"/>
      <w:bookmarkEnd w:id="4"/>
      <w:bookmarkEnd w:id="5"/>
      <w:r>
        <w:rPr>
          <w:rFonts w:hint="eastAsia"/>
          <w:color w:val="auto"/>
          <w:sz w:val="32"/>
          <w:szCs w:val="32"/>
          <w:highlight w:val="none"/>
        </w:rPr>
        <w:t>征集公告</w:t>
      </w:r>
      <w:bookmarkEnd w:id="6"/>
    </w:p>
    <w:p>
      <w:pPr>
        <w:pStyle w:val="4"/>
        <w:spacing w:line="240" w:lineRule="auto"/>
        <w:ind w:firstLine="562" w:firstLineChars="200"/>
        <w:jc w:val="both"/>
        <w:rPr>
          <w:rFonts w:ascii="仿宋_GB2312" w:hAnsi="仿宋_GB2312" w:eastAsia="仿宋_GB2312" w:cs="仿宋_GB2312"/>
          <w:bCs/>
          <w:color w:val="auto"/>
          <w:sz w:val="28"/>
          <w:szCs w:val="28"/>
          <w:highlight w:val="none"/>
        </w:rPr>
      </w:pPr>
      <w:bookmarkStart w:id="7" w:name="_Toc28359079"/>
      <w:bookmarkStart w:id="8" w:name="_Toc28359002"/>
      <w:bookmarkStart w:id="9" w:name="_Toc35393621"/>
      <w:bookmarkStart w:id="10" w:name="_Toc35393790"/>
      <w:bookmarkStart w:id="11" w:name="_Hlk24379207"/>
      <w:r>
        <w:rPr>
          <w:rFonts w:hint="eastAsia" w:ascii="仿宋_GB2312" w:hAnsi="仿宋_GB2312" w:eastAsia="仿宋_GB2312" w:cs="仿宋_GB2312"/>
          <w:bCs/>
          <w:color w:val="auto"/>
          <w:sz w:val="28"/>
          <w:szCs w:val="28"/>
          <w:highlight w:val="none"/>
        </w:rPr>
        <w:t>项目概况</w:t>
      </w:r>
    </w:p>
    <w:p>
      <w:pPr>
        <w:spacing w:line="400" w:lineRule="exact"/>
        <w:ind w:right="-21" w:rightChars="-10" w:firstLine="555"/>
        <w:rPr>
          <w:rFonts w:ascii="仿宋_GB2312" w:hAnsi="仿宋_GB2312" w:eastAsia="仿宋_GB2312" w:cs="仿宋_GB2312"/>
          <w:b/>
          <w:bCs/>
          <w:color w:val="auto"/>
          <w:sz w:val="28"/>
          <w:szCs w:val="28"/>
          <w:highlight w:val="none"/>
        </w:rPr>
      </w:pPr>
      <w:r>
        <w:rPr>
          <w:rFonts w:hint="eastAsia" w:ascii="仿宋_GB2312" w:eastAsia="仿宋_GB2312"/>
          <w:color w:val="auto"/>
          <w:sz w:val="28"/>
          <w:szCs w:val="28"/>
          <w:highlight w:val="none"/>
          <w:lang w:eastAsia="zh-CN"/>
        </w:rPr>
        <w:t>202</w:t>
      </w:r>
      <w:r>
        <w:rPr>
          <w:rFonts w:hint="eastAsia" w:ascii="仿宋_GB2312" w:eastAsia="仿宋_GB2312"/>
          <w:color w:val="auto"/>
          <w:sz w:val="28"/>
          <w:szCs w:val="28"/>
          <w:highlight w:val="none"/>
          <w:lang w:val="en-US" w:eastAsia="zh-CN"/>
        </w:rPr>
        <w:t>5-2027</w:t>
      </w:r>
      <w:r>
        <w:rPr>
          <w:rFonts w:hint="eastAsia" w:ascii="仿宋_GB2312" w:eastAsia="仿宋_GB2312"/>
          <w:color w:val="auto"/>
          <w:sz w:val="28"/>
          <w:szCs w:val="28"/>
          <w:highlight w:val="none"/>
          <w:lang w:eastAsia="zh-CN"/>
        </w:rPr>
        <w:t>年度柳州市</w:t>
      </w:r>
      <w:r>
        <w:rPr>
          <w:rFonts w:hint="eastAsia" w:ascii="仿宋_GB2312" w:eastAsia="仿宋_GB2312"/>
          <w:color w:val="auto"/>
          <w:sz w:val="28"/>
          <w:szCs w:val="28"/>
          <w:highlight w:val="none"/>
          <w:lang w:val="en-US" w:eastAsia="zh-CN"/>
        </w:rPr>
        <w:t>柳城县、融水县、融安县、鹿寨县、柳江区</w:t>
      </w:r>
      <w:r>
        <w:rPr>
          <w:rFonts w:hint="eastAsia" w:ascii="仿宋_GB2312" w:eastAsia="仿宋_GB2312"/>
          <w:color w:val="auto"/>
          <w:sz w:val="28"/>
          <w:szCs w:val="28"/>
          <w:highlight w:val="none"/>
          <w:lang w:eastAsia="zh-CN"/>
        </w:rPr>
        <w:t>预算单位印刷服务框架协议采购</w:t>
      </w:r>
      <w:r>
        <w:rPr>
          <w:rFonts w:hint="eastAsia" w:ascii="仿宋_GB2312" w:eastAsia="仿宋_GB2312"/>
          <w:color w:val="auto"/>
          <w:sz w:val="28"/>
          <w:szCs w:val="28"/>
          <w:highlight w:val="none"/>
        </w:rPr>
        <w:t>项目的潜在供应商应在</w:t>
      </w:r>
      <w:r>
        <w:rPr>
          <w:rFonts w:hint="eastAsia" w:ascii="仿宋_GB2312" w:eastAsia="仿宋_GB2312"/>
          <w:color w:val="auto"/>
          <w:sz w:val="28"/>
          <w:szCs w:val="28"/>
          <w:highlight w:val="none"/>
          <w:lang w:eastAsia="zh-CN"/>
        </w:rPr>
        <w:t>广西政府采购云平台(https://www.gcy.zfcg.gxzf.gov.cn/)</w:t>
      </w:r>
      <w:r>
        <w:rPr>
          <w:rFonts w:hint="eastAsia" w:ascii="仿宋_GB2312" w:eastAsia="仿宋_GB2312"/>
          <w:color w:val="auto"/>
          <w:sz w:val="28"/>
          <w:szCs w:val="28"/>
          <w:highlight w:val="none"/>
        </w:rPr>
        <w:t>获取征集文件，并于</w:t>
      </w:r>
      <w:r>
        <w:rPr>
          <w:rFonts w:hint="eastAsia" w:ascii="仿宋_GB2312" w:eastAsia="仿宋_GB2312"/>
          <w:color w:val="auto"/>
          <w:sz w:val="28"/>
          <w:szCs w:val="28"/>
          <w:highlight w:val="none"/>
          <w:lang w:val="en-US" w:eastAsia="zh-CN"/>
        </w:rPr>
        <w:t>2025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19</w:t>
      </w:r>
      <w:r>
        <w:rPr>
          <w:rFonts w:hint="eastAsia" w:ascii="仿宋_GB2312" w:eastAsia="仿宋_GB2312"/>
          <w:color w:val="auto"/>
          <w:sz w:val="28"/>
          <w:szCs w:val="28"/>
          <w:highlight w:val="none"/>
        </w:rPr>
        <w:t>日09:</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0（北京时间）前在线递交响应文件。</w:t>
      </w:r>
    </w:p>
    <w:p>
      <w:pPr>
        <w:spacing w:line="440" w:lineRule="exact"/>
        <w:ind w:firstLine="562" w:firstLineChars="200"/>
        <w:rPr>
          <w:rFonts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一、项目基本情况</w:t>
      </w:r>
      <w:bookmarkEnd w:id="7"/>
      <w:bookmarkEnd w:id="8"/>
      <w:bookmarkEnd w:id="9"/>
      <w:bookmarkEnd w:id="10"/>
    </w:p>
    <w:p>
      <w:pPr>
        <w:spacing w:line="440" w:lineRule="exact"/>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项目编号：LZZC2025-K3-230003-LZSZ</w:t>
      </w:r>
    </w:p>
    <w:p>
      <w:pPr>
        <w:spacing w:line="44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项目名称：</w:t>
      </w:r>
      <w:r>
        <w:rPr>
          <w:rFonts w:hint="eastAsia" w:ascii="仿宋_GB2312" w:hAnsi="仿宋_GB2312" w:eastAsia="仿宋_GB2312" w:cs="仿宋_GB2312"/>
          <w:color w:val="auto"/>
          <w:sz w:val="28"/>
          <w:szCs w:val="28"/>
          <w:highlight w:val="none"/>
          <w:lang w:eastAsia="zh-CN"/>
        </w:rPr>
        <w:t>202</w:t>
      </w:r>
      <w:r>
        <w:rPr>
          <w:rFonts w:hint="eastAsia" w:ascii="仿宋_GB2312" w:eastAsia="仿宋_GB2312"/>
          <w:color w:val="auto"/>
          <w:sz w:val="28"/>
          <w:szCs w:val="28"/>
          <w:highlight w:val="none"/>
          <w:lang w:val="en-US" w:eastAsia="zh-CN"/>
        </w:rPr>
        <w:t>5-2027</w:t>
      </w:r>
      <w:r>
        <w:rPr>
          <w:rFonts w:hint="eastAsia" w:ascii="仿宋_GB2312" w:hAnsi="仿宋_GB2312" w:eastAsia="仿宋_GB2312" w:cs="仿宋_GB2312"/>
          <w:color w:val="auto"/>
          <w:sz w:val="28"/>
          <w:szCs w:val="28"/>
          <w:highlight w:val="none"/>
          <w:lang w:eastAsia="zh-CN"/>
        </w:rPr>
        <w:t>年度柳州市</w:t>
      </w:r>
      <w:r>
        <w:rPr>
          <w:rFonts w:hint="eastAsia" w:ascii="仿宋_GB2312" w:hAnsi="仿宋_GB2312" w:eastAsia="仿宋_GB2312" w:cs="仿宋_GB2312"/>
          <w:color w:val="auto"/>
          <w:sz w:val="28"/>
          <w:szCs w:val="28"/>
          <w:highlight w:val="none"/>
          <w:lang w:val="en-US" w:eastAsia="zh-CN"/>
        </w:rPr>
        <w:t>柳城县、融水县、</w:t>
      </w:r>
      <w:r>
        <w:rPr>
          <w:rFonts w:hint="eastAsia" w:ascii="仿宋_GB2312" w:eastAsia="仿宋_GB2312"/>
          <w:color w:val="auto"/>
          <w:sz w:val="28"/>
          <w:szCs w:val="28"/>
          <w:highlight w:val="none"/>
          <w:lang w:val="en-US" w:eastAsia="zh-CN"/>
        </w:rPr>
        <w:t>融安县、</w:t>
      </w:r>
      <w:r>
        <w:rPr>
          <w:rFonts w:hint="eastAsia" w:ascii="仿宋_GB2312" w:hAnsi="仿宋_GB2312" w:eastAsia="仿宋_GB2312" w:cs="仿宋_GB2312"/>
          <w:color w:val="auto"/>
          <w:sz w:val="28"/>
          <w:szCs w:val="28"/>
          <w:highlight w:val="none"/>
          <w:lang w:val="en-US" w:eastAsia="zh-CN"/>
        </w:rPr>
        <w:t>鹿寨县、柳江区</w:t>
      </w:r>
      <w:r>
        <w:rPr>
          <w:rFonts w:hint="eastAsia" w:ascii="仿宋_GB2312" w:hAnsi="仿宋_GB2312" w:eastAsia="仿宋_GB2312" w:cs="仿宋_GB2312"/>
          <w:color w:val="auto"/>
          <w:sz w:val="28"/>
          <w:szCs w:val="28"/>
          <w:highlight w:val="none"/>
          <w:lang w:eastAsia="zh-CN"/>
        </w:rPr>
        <w:t>预算单位印刷服务框架协议采购</w:t>
      </w:r>
    </w:p>
    <w:bookmarkEnd w:id="11"/>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预算总金额（元）：0</w:t>
      </w:r>
    </w:p>
    <w:p>
      <w:pPr>
        <w:spacing w:line="44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采购需求</w:t>
      </w:r>
      <w:r>
        <w:rPr>
          <w:rFonts w:hint="eastAsia" w:ascii="仿宋_GB2312" w:hAnsi="仿宋_GB2312" w:eastAsia="仿宋_GB2312" w:cs="仿宋_GB2312"/>
          <w:color w:val="auto"/>
          <w:sz w:val="28"/>
          <w:szCs w:val="28"/>
          <w:highlight w:val="none"/>
          <w:lang w:val="en-US" w:eastAsia="zh-CN"/>
        </w:rPr>
        <w:t>:</w:t>
      </w:r>
    </w:p>
    <w:tbl>
      <w:tblPr>
        <w:tblStyle w:val="17"/>
        <w:tblW w:w="9090" w:type="dxa"/>
        <w:tblInd w:w="-1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0"/>
        <w:gridCol w:w="840"/>
        <w:gridCol w:w="1170"/>
        <w:gridCol w:w="1770"/>
        <w:gridCol w:w="2160"/>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标项名称</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预算金额</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最高限制单价</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第一阶段入围供应商数量</w:t>
            </w:r>
          </w:p>
        </w:tc>
        <w:tc>
          <w:tcPr>
            <w:tcW w:w="21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合同履约期限</w:t>
            </w:r>
          </w:p>
        </w:tc>
        <w:tc>
          <w:tcPr>
            <w:tcW w:w="11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eastAsia="zh-CN"/>
              </w:rPr>
              <w:t>是否</w:t>
            </w:r>
            <w:r>
              <w:rPr>
                <w:rFonts w:ascii="仿宋" w:hAnsi="仿宋" w:eastAsia="仿宋" w:cs="仿宋"/>
                <w:color w:val="auto"/>
                <w:sz w:val="24"/>
                <w:szCs w:val="24"/>
                <w:highlight w:val="none"/>
              </w:rPr>
              <w:t>接受联合体投标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9" w:hRule="atLeast"/>
        </w:trPr>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标项一：2025-2027年度柳州市柳城县预算单位印刷服务框架协议采购</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无</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详见第二章《采购需求》</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u w:val="none"/>
                <w:lang w:bidi="ar"/>
              </w:rPr>
              <w:t>不设置入围供应商数量上限，淘汰比例按20%计算，且至少淘汰一家供应商。</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highlight w:val="none"/>
                <w:u w:val="none"/>
                <w:lang w:eastAsia="zh-CN"/>
              </w:rPr>
            </w:pPr>
            <w:bookmarkStart w:id="12" w:name="OLE_LINK14"/>
            <w:r>
              <w:rPr>
                <w:rFonts w:hint="eastAsia" w:ascii="仿宋_GB2312" w:hAnsi="仿宋_GB2312" w:eastAsia="仿宋_GB2312" w:cs="仿宋_GB2312"/>
                <w:i w:val="0"/>
                <w:iCs w:val="0"/>
                <w:color w:val="auto"/>
                <w:kern w:val="0"/>
                <w:sz w:val="24"/>
                <w:szCs w:val="24"/>
                <w:highlight w:val="none"/>
                <w:u w:val="none"/>
                <w:lang w:val="en-US" w:eastAsia="zh-CN" w:bidi="ar"/>
              </w:rPr>
              <w:t>自本标项框架协议约定生效之日起至下一期框架协议生效之日止，原则上不超过2年。</w:t>
            </w:r>
            <w:bookmarkEnd w:id="12"/>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标项二：2025-2027年度柳州市融水县预算单位印刷服务框架协议采购</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无</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详见第二章《采购需求》</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u w:val="none"/>
                <w:lang w:bidi="ar"/>
              </w:rPr>
              <w:t>不设置入围供应商数量上限，淘汰比例按20%计算，且至少淘汰一家供应商。</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自本标项框架协议约定生效之日起至下一期框架协议生效之日止，原则上不超过2年。</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标项三：2025-2027年度柳州市融安县预算单位印刷服务框架协议采购</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无</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详见第二章《采购需求》</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highlight w:val="none"/>
                <w:u w:val="none"/>
                <w:lang w:bidi="ar"/>
              </w:rPr>
            </w:pPr>
            <w:r>
              <w:rPr>
                <w:rFonts w:hint="eastAsia" w:ascii="仿宋_GB2312" w:hAnsi="仿宋_GB2312" w:eastAsia="仿宋_GB2312" w:cs="仿宋_GB2312"/>
                <w:color w:val="auto"/>
                <w:kern w:val="0"/>
                <w:sz w:val="24"/>
                <w:szCs w:val="24"/>
                <w:highlight w:val="none"/>
                <w:u w:val="none"/>
                <w:lang w:bidi="ar"/>
              </w:rPr>
              <w:t>不设置入围供应商数量上限，淘汰比例按20%计算，且至少淘汰一家供应商。</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自本标项框架协议约定生效之日起至下一期框架协议生效之日止，原则上不超过2年。</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标项四：2025-2027年度柳州市鹿寨县预算单位印刷服务框架协议采购</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无</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详见第二章《采购需求》</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u w:val="none"/>
                <w:lang w:bidi="ar"/>
              </w:rPr>
              <w:t>不设置入围供应商数量上限，淘汰比例按20%计算，且至少淘汰一家供应商。</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自本标项框架协议约定生效之日起至下一期框架协议生效之日止，原则上不超过2年。</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20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标项五：</w:t>
            </w:r>
            <w:bookmarkStart w:id="13" w:name="OLE_LINK15"/>
            <w:r>
              <w:rPr>
                <w:rFonts w:hint="eastAsia" w:ascii="仿宋_GB2312" w:hAnsi="仿宋_GB2312" w:eastAsia="仿宋_GB2312" w:cs="仿宋_GB2312"/>
                <w:i w:val="0"/>
                <w:iCs w:val="0"/>
                <w:color w:val="auto"/>
                <w:kern w:val="0"/>
                <w:sz w:val="24"/>
                <w:szCs w:val="24"/>
                <w:highlight w:val="none"/>
                <w:u w:val="none"/>
                <w:lang w:val="en-US" w:eastAsia="zh-CN" w:bidi="ar"/>
              </w:rPr>
              <w:t>2025-2027年度柳州市柳江区预算单位印刷服务框架协议采购</w:t>
            </w:r>
            <w:bookmarkEnd w:id="13"/>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无</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详见第二章《采购需求》</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color w:val="auto"/>
                <w:kern w:val="0"/>
                <w:sz w:val="24"/>
                <w:szCs w:val="24"/>
                <w:highlight w:val="none"/>
                <w:u w:val="none"/>
                <w:lang w:bidi="ar"/>
              </w:rPr>
              <w:t>不设置入围供应商数量上限，淘汰比例按20%计算，且至少淘汰一家供应商。</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highlight w:val="none"/>
                <w:u w:val="none"/>
                <w:lang w:val="en-US" w:eastAsia="zh-CN" w:bidi="ar-SA"/>
              </w:rPr>
            </w:pPr>
            <w:r>
              <w:rPr>
                <w:rFonts w:hint="eastAsia" w:ascii="仿宋_GB2312" w:hAnsi="仿宋_GB2312" w:eastAsia="仿宋_GB2312" w:cs="仿宋_GB2312"/>
                <w:i w:val="0"/>
                <w:iCs w:val="0"/>
                <w:color w:val="auto"/>
                <w:kern w:val="0"/>
                <w:sz w:val="24"/>
                <w:szCs w:val="24"/>
                <w:highlight w:val="none"/>
                <w:u w:val="none"/>
                <w:lang w:val="en-US" w:eastAsia="zh-CN" w:bidi="ar"/>
              </w:rPr>
              <w:t>自本标项框架协议约定生效之日起至下一期框架协议生效之日止，原则上不超过2年。</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否</w:t>
            </w:r>
          </w:p>
        </w:tc>
      </w:tr>
    </w:tbl>
    <w:p>
      <w:pPr>
        <w:pStyle w:val="4"/>
        <w:spacing w:line="440" w:lineRule="exact"/>
        <w:ind w:firstLine="562" w:firstLineChars="200"/>
        <w:jc w:val="both"/>
        <w:rPr>
          <w:rFonts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二、申请人的资格要求：</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1.满足《中华人民共和国政府采购法》第二十二条规定；</w:t>
      </w:r>
    </w:p>
    <w:p>
      <w:pPr>
        <w:spacing w:line="440" w:lineRule="exact"/>
        <w:ind w:firstLine="560" w:firstLineChars="200"/>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color w:val="auto"/>
          <w:sz w:val="28"/>
          <w:szCs w:val="28"/>
          <w:highlight w:val="none"/>
        </w:rPr>
        <w:t>2.落实政府采购政策需满足的资格要求：无；</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3.本项目的特定资格要求：供应商</w:t>
      </w:r>
      <w:r>
        <w:rPr>
          <w:rFonts w:hint="eastAsia" w:ascii="仿宋_GB2312" w:hAnsi="仿宋_GB2312" w:eastAsia="仿宋_GB2312" w:cs="仿宋_GB2312"/>
          <w:color w:val="auto"/>
          <w:kern w:val="2"/>
          <w:sz w:val="28"/>
          <w:szCs w:val="28"/>
          <w:highlight w:val="none"/>
          <w:lang w:bidi="ar"/>
        </w:rPr>
        <w:t>具备有效的出版行政部门颁发</w:t>
      </w:r>
      <w:r>
        <w:rPr>
          <w:rFonts w:hint="eastAsia" w:ascii="仿宋_GB2312" w:hAnsi="仿宋_GB2312" w:eastAsia="仿宋_GB2312" w:cs="仿宋_GB2312"/>
          <w:color w:val="auto"/>
          <w:kern w:val="2"/>
          <w:sz w:val="28"/>
          <w:szCs w:val="28"/>
          <w:highlight w:val="none"/>
          <w:lang w:val="en-US" w:eastAsia="zh-CN" w:bidi="ar"/>
        </w:rPr>
        <w:t>的</w:t>
      </w:r>
      <w:r>
        <w:rPr>
          <w:rFonts w:hint="eastAsia" w:ascii="仿宋_GB2312" w:hAnsi="仿宋_GB2312" w:eastAsia="仿宋_GB2312" w:cs="仿宋_GB2312"/>
          <w:color w:val="auto"/>
          <w:kern w:val="2"/>
          <w:sz w:val="28"/>
          <w:szCs w:val="28"/>
          <w:highlight w:val="none"/>
          <w:lang w:bidi="ar"/>
        </w:rPr>
        <w:t>《印刷经营许可证》</w:t>
      </w:r>
      <w:r>
        <w:rPr>
          <w:rFonts w:hint="eastAsia" w:ascii="仿宋_GB2312" w:hAnsi="仿宋_GB2312" w:eastAsia="仿宋_GB2312" w:cs="仿宋_GB2312"/>
          <w:color w:val="auto"/>
          <w:sz w:val="28"/>
          <w:szCs w:val="28"/>
          <w:highlight w:val="none"/>
        </w:rPr>
        <w:t>。</w:t>
      </w:r>
    </w:p>
    <w:p>
      <w:pPr>
        <w:pStyle w:val="4"/>
        <w:spacing w:line="440" w:lineRule="exact"/>
        <w:ind w:firstLine="562" w:firstLineChars="200"/>
        <w:jc w:val="both"/>
        <w:rPr>
          <w:rFonts w:ascii="黑体" w:hAnsi="黑体" w:eastAsia="黑体" w:cs="黑体"/>
          <w:bCs/>
          <w:color w:val="auto"/>
          <w:sz w:val="28"/>
          <w:szCs w:val="28"/>
          <w:highlight w:val="none"/>
        </w:rPr>
      </w:pPr>
      <w:bookmarkStart w:id="14" w:name="_Toc35393623"/>
      <w:bookmarkStart w:id="15" w:name="_Toc35393792"/>
      <w:r>
        <w:rPr>
          <w:rFonts w:hint="eastAsia" w:ascii="黑体" w:hAnsi="黑体" w:eastAsia="黑体" w:cs="黑体"/>
          <w:bCs/>
          <w:color w:val="auto"/>
          <w:sz w:val="28"/>
          <w:szCs w:val="28"/>
          <w:highlight w:val="none"/>
        </w:rPr>
        <w:t>三、获取</w:t>
      </w:r>
      <w:bookmarkEnd w:id="14"/>
      <w:bookmarkEnd w:id="15"/>
      <w:r>
        <w:rPr>
          <w:rFonts w:hint="eastAsia" w:ascii="黑体" w:hAnsi="黑体" w:eastAsia="黑体" w:cs="黑体"/>
          <w:bCs/>
          <w:color w:val="auto"/>
          <w:sz w:val="28"/>
          <w:szCs w:val="28"/>
          <w:highlight w:val="none"/>
        </w:rPr>
        <w:t>征集文件</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lang w:val="en-US" w:eastAsia="zh-CN"/>
        </w:rPr>
        <w:t>2025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25</w:t>
      </w:r>
      <w:r>
        <w:rPr>
          <w:rFonts w:hint="eastAsia" w:ascii="仿宋_GB2312" w:hAnsi="仿宋_GB2312" w:eastAsia="仿宋_GB2312" w:cs="仿宋_GB2312"/>
          <w:color w:val="auto"/>
          <w:sz w:val="28"/>
          <w:szCs w:val="28"/>
          <w:highlight w:val="none"/>
        </w:rPr>
        <w:t>日至</w:t>
      </w:r>
      <w:r>
        <w:rPr>
          <w:rFonts w:hint="eastAsia" w:ascii="仿宋_GB2312" w:hAnsi="仿宋_GB2312" w:eastAsia="仿宋_GB2312" w:cs="仿宋_GB2312"/>
          <w:color w:val="auto"/>
          <w:sz w:val="28"/>
          <w:szCs w:val="28"/>
          <w:highlight w:val="none"/>
          <w:lang w:val="en-US" w:eastAsia="zh-CN"/>
        </w:rPr>
        <w:t>2025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18</w:t>
      </w:r>
      <w:r>
        <w:rPr>
          <w:rFonts w:hint="eastAsia" w:ascii="仿宋_GB2312" w:hAnsi="仿宋_GB2312" w:eastAsia="仿宋_GB2312" w:cs="仿宋_GB2312"/>
          <w:color w:val="auto"/>
          <w:sz w:val="28"/>
          <w:szCs w:val="28"/>
          <w:highlight w:val="none"/>
        </w:rPr>
        <w:t>日，每天上午0</w:t>
      </w:r>
      <w:r>
        <w:rPr>
          <w:rFonts w:ascii="仿宋_GB2312" w:hAnsi="仿宋_GB2312" w:eastAsia="仿宋_GB2312" w:cs="仿宋_GB2312"/>
          <w:color w:val="auto"/>
          <w:sz w:val="28"/>
          <w:szCs w:val="28"/>
          <w:highlight w:val="none"/>
        </w:rPr>
        <w:t>8</w:t>
      </w:r>
      <w:r>
        <w:rPr>
          <w:rFonts w:hint="eastAsia" w:ascii="仿宋_GB2312" w:hAnsi="仿宋_GB2312" w:eastAsia="仿宋_GB2312" w:cs="仿宋_GB2312"/>
          <w:color w:val="auto"/>
          <w:sz w:val="28"/>
          <w:szCs w:val="28"/>
          <w:highlight w:val="none"/>
        </w:rPr>
        <w:t>:00至12:00，下午12:00至21:00（北京时间，法定节假日除外）</w:t>
      </w:r>
    </w:p>
    <w:p>
      <w:pPr>
        <w:spacing w:line="440" w:lineRule="exact"/>
        <w:ind w:firstLine="560" w:firstLineChars="200"/>
        <w:jc w:val="lef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地点（网址）：</w:t>
      </w:r>
      <w:r>
        <w:rPr>
          <w:rFonts w:hint="eastAsia" w:ascii="仿宋_GB2312" w:hAnsi="仿宋_GB2312" w:eastAsia="仿宋_GB2312" w:cs="仿宋_GB2312"/>
          <w:color w:val="auto"/>
          <w:w w:val="90"/>
          <w:sz w:val="28"/>
          <w:szCs w:val="28"/>
          <w:highlight w:val="none"/>
          <w:lang w:eastAsia="zh-CN"/>
        </w:rPr>
        <w:t>广西政府采购云平台(https://www.gcy.zfcg.gxzf.gov.cn/)</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方式：线上获取。登录</w:t>
      </w:r>
      <w:r>
        <w:rPr>
          <w:rFonts w:hint="eastAsia" w:ascii="仿宋_GB2312" w:hAnsi="仿宋_GB2312" w:eastAsia="仿宋_GB2312" w:cs="仿宋_GB2312"/>
          <w:color w:val="auto"/>
          <w:sz w:val="28"/>
          <w:szCs w:val="28"/>
          <w:highlight w:val="none"/>
          <w:lang w:eastAsia="zh-CN"/>
        </w:rPr>
        <w:t>广西政府采购云平台(https://www.gcy.zfcg.gxzf.gov.cn/)</w:t>
      </w:r>
      <w:r>
        <w:rPr>
          <w:rFonts w:hint="eastAsia" w:ascii="仿宋_GB2312" w:hAnsi="仿宋_GB2312" w:eastAsia="仿宋_GB2312" w:cs="仿宋_GB2312"/>
          <w:color w:val="auto"/>
          <w:sz w:val="28"/>
          <w:szCs w:val="28"/>
          <w:highlight w:val="none"/>
        </w:rPr>
        <w:t>，在“工作台”—“项目采购”—“获取采购文件”选择本项目，点击“申请获取采购文件”进行申请提交后，在已申请栏中选择下载本项目征集文件。 提示：1.未注册的供应商可在</w:t>
      </w:r>
      <w:r>
        <w:rPr>
          <w:rFonts w:hint="eastAsia" w:ascii="仿宋_GB2312" w:hAnsi="仿宋_GB2312" w:eastAsia="仿宋_GB2312" w:cs="仿宋_GB2312"/>
          <w:color w:val="auto"/>
          <w:sz w:val="28"/>
          <w:szCs w:val="28"/>
          <w:highlight w:val="none"/>
          <w:lang w:eastAsia="zh-CN"/>
        </w:rPr>
        <w:t>广西政府采购云平台</w:t>
      </w:r>
      <w:r>
        <w:rPr>
          <w:rFonts w:hint="eastAsia" w:ascii="仿宋_GB2312" w:hAnsi="仿宋_GB2312" w:eastAsia="仿宋_GB2312" w:cs="仿宋_GB2312"/>
          <w:color w:val="auto"/>
          <w:sz w:val="28"/>
          <w:szCs w:val="28"/>
          <w:highlight w:val="none"/>
        </w:rPr>
        <w:t>完成注册后再行获取征集文件。2.供应商只有在“</w:t>
      </w:r>
      <w:r>
        <w:rPr>
          <w:rFonts w:hint="eastAsia" w:ascii="仿宋_GB2312" w:hAnsi="仿宋_GB2312" w:eastAsia="仿宋_GB2312" w:cs="仿宋_GB2312"/>
          <w:color w:val="auto"/>
          <w:sz w:val="28"/>
          <w:szCs w:val="28"/>
          <w:highlight w:val="none"/>
          <w:lang w:eastAsia="zh-CN"/>
        </w:rPr>
        <w:t>广西政府采购云平台</w:t>
      </w:r>
      <w:r>
        <w:rPr>
          <w:rFonts w:hint="eastAsia" w:ascii="仿宋_GB2312" w:hAnsi="仿宋_GB2312" w:eastAsia="仿宋_GB2312" w:cs="仿宋_GB2312"/>
          <w:color w:val="auto"/>
          <w:sz w:val="28"/>
          <w:szCs w:val="28"/>
          <w:highlight w:val="none"/>
        </w:rPr>
        <w:t>”完成获取征集文件申请并下载了征集文件后才视作依法获取征集文件（法律法规所指的供应商获取征集文件时间以供应商完成获取征集文件申请后下载征集文件的时间为准）。3.已获取征集文件的供应商不等于符合本项目的供应商资格。</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售价（元）：0</w:t>
      </w:r>
    </w:p>
    <w:p>
      <w:pPr>
        <w:spacing w:line="440" w:lineRule="exact"/>
        <w:ind w:firstLine="562" w:firstLineChars="200"/>
        <w:rPr>
          <w:rFonts w:ascii="黑体" w:hAnsi="黑体" w:eastAsia="黑体" w:cs="黑体"/>
          <w:b/>
          <w:bCs/>
          <w:color w:val="auto"/>
          <w:sz w:val="28"/>
          <w:szCs w:val="28"/>
          <w:highlight w:val="none"/>
        </w:rPr>
      </w:pPr>
      <w:bookmarkStart w:id="16" w:name="_Toc28359005"/>
      <w:bookmarkStart w:id="17" w:name="_Toc35393624"/>
      <w:bookmarkStart w:id="18" w:name="_Toc28359082"/>
      <w:bookmarkStart w:id="19" w:name="_Toc35393793"/>
      <w:r>
        <w:rPr>
          <w:rFonts w:hint="eastAsia" w:ascii="黑体" w:hAnsi="黑体" w:eastAsia="黑体" w:cs="黑体"/>
          <w:b/>
          <w:bCs/>
          <w:color w:val="auto"/>
          <w:sz w:val="28"/>
          <w:szCs w:val="28"/>
          <w:highlight w:val="none"/>
        </w:rPr>
        <w:t>四、提交</w:t>
      </w:r>
      <w:bookmarkEnd w:id="16"/>
      <w:bookmarkEnd w:id="17"/>
      <w:bookmarkEnd w:id="18"/>
      <w:bookmarkEnd w:id="19"/>
      <w:r>
        <w:rPr>
          <w:rFonts w:hint="eastAsia" w:ascii="黑体" w:hAnsi="黑体" w:eastAsia="黑体" w:cs="黑体"/>
          <w:b/>
          <w:bCs/>
          <w:color w:val="auto"/>
          <w:sz w:val="28"/>
          <w:szCs w:val="28"/>
          <w:highlight w:val="none"/>
        </w:rPr>
        <w:t>响应文件截止时间、开标时间和地点</w:t>
      </w:r>
    </w:p>
    <w:p>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提交响应文件截止时间：</w:t>
      </w:r>
      <w:r>
        <w:rPr>
          <w:rFonts w:hint="eastAsia" w:ascii="仿宋_GB2312" w:hAnsi="仿宋_GB2312" w:eastAsia="仿宋_GB2312" w:cs="仿宋_GB2312"/>
          <w:color w:val="auto"/>
          <w:sz w:val="28"/>
          <w:szCs w:val="28"/>
          <w:highlight w:val="none"/>
          <w:lang w:val="en-US" w:eastAsia="zh-CN"/>
        </w:rPr>
        <w:t>2025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19</w:t>
      </w:r>
      <w:r>
        <w:rPr>
          <w:rFonts w:hint="eastAsia" w:ascii="仿宋_GB2312" w:hAnsi="仿宋_GB2312" w:eastAsia="仿宋_GB2312" w:cs="仿宋_GB2312"/>
          <w:color w:val="auto"/>
          <w:sz w:val="28"/>
          <w:szCs w:val="28"/>
          <w:highlight w:val="none"/>
        </w:rPr>
        <w:t>日09:</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0（北京时间）</w:t>
      </w:r>
    </w:p>
    <w:p>
      <w:pPr>
        <w:spacing w:line="440" w:lineRule="exact"/>
        <w:ind w:firstLine="560" w:firstLineChars="200"/>
        <w:rPr>
          <w:rFonts w:ascii="仿宋" w:hAnsi="仿宋" w:eastAsia="仿宋" w:cs="仿宋"/>
          <w:color w:val="auto"/>
          <w:sz w:val="24"/>
          <w:highlight w:val="none"/>
        </w:rPr>
      </w:pPr>
      <w:r>
        <w:rPr>
          <w:rFonts w:hint="eastAsia" w:ascii="仿宋_GB2312" w:hAnsi="仿宋_GB2312" w:eastAsia="仿宋_GB2312" w:cs="仿宋_GB2312"/>
          <w:color w:val="auto"/>
          <w:sz w:val="28"/>
          <w:szCs w:val="28"/>
          <w:highlight w:val="none"/>
        </w:rPr>
        <w:t>响应地点（网址）：</w:t>
      </w:r>
      <w:r>
        <w:rPr>
          <w:rFonts w:hint="eastAsia" w:ascii="仿宋_GB2312" w:hAnsi="仿宋_GB2312" w:eastAsia="仿宋_GB2312" w:cs="仿宋_GB2312"/>
          <w:color w:val="auto"/>
          <w:sz w:val="28"/>
          <w:szCs w:val="28"/>
          <w:highlight w:val="none"/>
          <w:lang w:eastAsia="zh-CN"/>
        </w:rPr>
        <w:t>广西政府采购云平台(https://www.gcy.zfcg.gxzf.gov.cn/)</w:t>
      </w:r>
      <w:r>
        <w:rPr>
          <w:rFonts w:ascii="仿宋" w:hAnsi="仿宋" w:eastAsia="仿宋" w:cs="仿宋"/>
          <w:color w:val="auto"/>
          <w:sz w:val="27"/>
          <w:szCs w:val="27"/>
          <w:highlight w:val="none"/>
        </w:rPr>
        <w:t>（</w:t>
      </w:r>
      <w:r>
        <w:rPr>
          <w:rFonts w:hint="eastAsia" w:ascii="仿宋_GB2312" w:hAnsi="仿宋_GB2312" w:eastAsia="仿宋_GB2312" w:cs="仿宋_GB2312"/>
          <w:bCs/>
          <w:color w:val="auto"/>
          <w:sz w:val="28"/>
          <w:szCs w:val="28"/>
          <w:highlight w:val="none"/>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color w:val="auto"/>
          <w:sz w:val="28"/>
          <w:szCs w:val="28"/>
          <w:highlight w:val="none"/>
        </w:rPr>
        <w:t>未按规定编制并加密的电子响应文件，</w:t>
      </w:r>
      <w:r>
        <w:rPr>
          <w:rFonts w:hint="eastAsia" w:ascii="仿宋_GB2312" w:hAnsi="仿宋_GB2312" w:eastAsia="仿宋_GB2312" w:cs="仿宋_GB2312"/>
          <w:bCs/>
          <w:color w:val="auto"/>
          <w:sz w:val="28"/>
          <w:szCs w:val="28"/>
          <w:highlight w:val="none"/>
        </w:rPr>
        <w:t>将被</w:t>
      </w:r>
      <w:r>
        <w:rPr>
          <w:rFonts w:hint="eastAsia" w:ascii="仿宋_GB2312" w:hAnsi="仿宋_GB2312" w:eastAsia="仿宋_GB2312" w:cs="仿宋_GB2312"/>
          <w:bCs/>
          <w:color w:val="auto"/>
          <w:sz w:val="28"/>
          <w:szCs w:val="28"/>
          <w:highlight w:val="none"/>
          <w:lang w:eastAsia="zh-CN"/>
        </w:rPr>
        <w:t>广西政府采购云平台</w:t>
      </w:r>
      <w:r>
        <w:rPr>
          <w:rFonts w:hint="eastAsia" w:ascii="仿宋_GB2312" w:hAnsi="仿宋_GB2312" w:eastAsia="仿宋_GB2312" w:cs="仿宋_GB2312"/>
          <w:bCs/>
          <w:color w:val="auto"/>
          <w:sz w:val="28"/>
          <w:szCs w:val="28"/>
          <w:highlight w:val="none"/>
        </w:rPr>
        <w:t>拒收</w:t>
      </w:r>
      <w:r>
        <w:rPr>
          <w:rFonts w:ascii="仿宋" w:hAnsi="仿宋" w:eastAsia="仿宋" w:cs="仿宋"/>
          <w:color w:val="auto"/>
          <w:sz w:val="27"/>
          <w:szCs w:val="27"/>
          <w:highlight w:val="none"/>
        </w:rPr>
        <w:t>）</w:t>
      </w:r>
      <w:r>
        <w:rPr>
          <w:rFonts w:hint="eastAsia" w:ascii="仿宋_GB2312" w:hAnsi="仿宋_GB2312" w:eastAsia="仿宋_GB2312" w:cs="仿宋_GB2312"/>
          <w:bCs/>
          <w:color w:val="auto"/>
          <w:sz w:val="28"/>
          <w:szCs w:val="28"/>
          <w:highlight w:val="none"/>
        </w:rPr>
        <w:t>。</w:t>
      </w:r>
      <w:r>
        <w:rPr>
          <w:rFonts w:hint="eastAsia" w:ascii="仿宋" w:hAnsi="仿宋" w:eastAsia="仿宋" w:cs="仿宋"/>
          <w:color w:val="auto"/>
          <w:sz w:val="24"/>
          <w:highlight w:val="none"/>
        </w:rPr>
        <w:t> </w:t>
      </w:r>
    </w:p>
    <w:p>
      <w:pPr>
        <w:spacing w:line="440" w:lineRule="exact"/>
        <w:ind w:firstLine="374"/>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开标时间：</w:t>
      </w:r>
      <w:r>
        <w:rPr>
          <w:rFonts w:hint="eastAsia" w:ascii="仿宋_GB2312" w:hAnsi="仿宋_GB2312" w:eastAsia="仿宋_GB2312" w:cs="仿宋_GB2312"/>
          <w:color w:val="auto"/>
          <w:sz w:val="28"/>
          <w:szCs w:val="28"/>
          <w:highlight w:val="none"/>
          <w:lang w:val="en-US" w:eastAsia="zh-CN"/>
        </w:rPr>
        <w:t>2025</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19</w:t>
      </w:r>
      <w:r>
        <w:rPr>
          <w:rFonts w:hint="eastAsia" w:ascii="仿宋_GB2312" w:hAnsi="仿宋_GB2312" w:eastAsia="仿宋_GB2312" w:cs="仿宋_GB2312"/>
          <w:color w:val="auto"/>
          <w:sz w:val="28"/>
          <w:szCs w:val="28"/>
          <w:highlight w:val="none"/>
        </w:rPr>
        <w:t>日 09:</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0 </w:t>
      </w:r>
    </w:p>
    <w:p>
      <w:pPr>
        <w:spacing w:line="440" w:lineRule="exact"/>
        <w:ind w:firstLine="374"/>
        <w:rPr>
          <w:rFonts w:hint="eastAsia" w:ascii="仿宋_GB2312" w:hAnsi="仿宋_GB2312" w:eastAsia="仿宋_GB2312" w:cs="仿宋_GB2312"/>
          <w:bCs/>
          <w:color w:val="auto"/>
          <w:w w:val="98"/>
          <w:sz w:val="28"/>
          <w:szCs w:val="28"/>
          <w:highlight w:val="none"/>
          <w:lang w:eastAsia="zh-CN"/>
        </w:rPr>
      </w:pPr>
      <w:r>
        <w:rPr>
          <w:rFonts w:hint="eastAsia" w:ascii="仿宋_GB2312" w:hAnsi="仿宋_GB2312" w:eastAsia="仿宋_GB2312" w:cs="仿宋_GB2312"/>
          <w:color w:val="auto"/>
          <w:sz w:val="28"/>
          <w:szCs w:val="28"/>
          <w:highlight w:val="none"/>
        </w:rPr>
        <w:t>开标地点：</w:t>
      </w:r>
      <w:r>
        <w:rPr>
          <w:rFonts w:hint="eastAsia" w:ascii="仿宋_GB2312" w:hAnsi="仿宋_GB2312" w:eastAsia="仿宋_GB2312" w:cs="仿宋_GB2312"/>
          <w:color w:val="auto"/>
          <w:w w:val="98"/>
          <w:sz w:val="28"/>
          <w:szCs w:val="28"/>
          <w:highlight w:val="none"/>
          <w:lang w:eastAsia="zh-CN"/>
        </w:rPr>
        <w:t>广西政府采购云平台(https://www.gcy.zfcg.gxzf.gov.cn/)</w:t>
      </w:r>
    </w:p>
    <w:p>
      <w:pPr>
        <w:pStyle w:val="4"/>
        <w:spacing w:line="440" w:lineRule="exact"/>
        <w:ind w:firstLine="562" w:firstLineChars="200"/>
        <w:jc w:val="both"/>
        <w:rPr>
          <w:rFonts w:ascii="黑体" w:hAnsi="黑体" w:eastAsia="黑体" w:cs="黑体"/>
          <w:bCs/>
          <w:color w:val="auto"/>
          <w:sz w:val="28"/>
          <w:szCs w:val="28"/>
          <w:highlight w:val="none"/>
        </w:rPr>
      </w:pPr>
      <w:bookmarkStart w:id="20" w:name="_Toc28359084"/>
      <w:bookmarkStart w:id="21" w:name="_Toc35393625"/>
      <w:bookmarkStart w:id="22" w:name="_Toc35393794"/>
      <w:bookmarkStart w:id="23" w:name="_Toc28359007"/>
      <w:r>
        <w:rPr>
          <w:rFonts w:hint="eastAsia" w:ascii="黑体" w:hAnsi="黑体" w:eastAsia="黑体" w:cs="黑体"/>
          <w:bCs/>
          <w:color w:val="auto"/>
          <w:sz w:val="28"/>
          <w:szCs w:val="28"/>
          <w:highlight w:val="none"/>
        </w:rPr>
        <w:t>五、公告期限</w:t>
      </w:r>
      <w:bookmarkEnd w:id="20"/>
      <w:bookmarkEnd w:id="21"/>
      <w:bookmarkEnd w:id="22"/>
      <w:bookmarkEnd w:id="23"/>
    </w:p>
    <w:p>
      <w:pPr>
        <w:spacing w:line="44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自本公告发布之日起5个工作日。</w:t>
      </w:r>
    </w:p>
    <w:p>
      <w:pPr>
        <w:pStyle w:val="4"/>
        <w:spacing w:line="420" w:lineRule="exact"/>
        <w:ind w:firstLine="562" w:firstLineChars="200"/>
        <w:jc w:val="both"/>
        <w:rPr>
          <w:rFonts w:ascii="仿宋_GB2312" w:hAnsi="仿宋_GB2312" w:eastAsia="仿宋_GB2312" w:cs="仿宋_GB2312"/>
          <w:bCs/>
          <w:color w:val="auto"/>
          <w:sz w:val="28"/>
          <w:szCs w:val="28"/>
          <w:highlight w:val="none"/>
        </w:rPr>
      </w:pPr>
      <w:bookmarkStart w:id="24" w:name="_Toc35393795"/>
      <w:bookmarkStart w:id="25" w:name="_Toc35393626"/>
      <w:r>
        <w:rPr>
          <w:rFonts w:hint="eastAsia" w:ascii="黑体" w:hAnsi="黑体" w:eastAsia="黑体" w:cs="黑体"/>
          <w:bCs/>
          <w:color w:val="auto"/>
          <w:sz w:val="28"/>
          <w:szCs w:val="28"/>
          <w:highlight w:val="none"/>
        </w:rPr>
        <w:t>六、其他补充事宜</w:t>
      </w:r>
      <w:bookmarkEnd w:id="24"/>
      <w:bookmarkEnd w:id="25"/>
    </w:p>
    <w:p>
      <w:pPr>
        <w:pStyle w:val="49"/>
        <w:keepLines w:val="0"/>
        <w:pageBreakBefore w:val="0"/>
        <w:widowControl w:val="0"/>
        <w:kinsoku/>
        <w:overflowPunct/>
        <w:topLinePunct w:val="0"/>
        <w:autoSpaceDE/>
        <w:autoSpaceDN/>
        <w:bidi w:val="0"/>
        <w:snapToGrid/>
        <w:spacing w:line="420" w:lineRule="exact"/>
        <w:ind w:right="0" w:rightChars="0" w:firstLine="562"/>
        <w:textAlignment w:val="auto"/>
        <w:rPr>
          <w:rFonts w:ascii="仿宋_GB2312" w:hAnsi="仿宋_GB2312" w:eastAsia="仿宋_GB2312" w:cs="仿宋_GB2312"/>
          <w:b/>
          <w:bCs/>
          <w:color w:val="auto"/>
          <w:sz w:val="28"/>
          <w:szCs w:val="28"/>
          <w:highlight w:val="none"/>
        </w:rPr>
      </w:pPr>
      <w:bookmarkStart w:id="26" w:name="_Toc35393627"/>
      <w:bookmarkStart w:id="27" w:name="_Toc28359008"/>
      <w:bookmarkStart w:id="28" w:name="_Toc28359085"/>
      <w:bookmarkStart w:id="29" w:name="_Toc35393796"/>
      <w:r>
        <w:rPr>
          <w:rFonts w:hint="eastAsia" w:ascii="仿宋_GB2312" w:hAnsi="仿宋_GB2312" w:eastAsia="仿宋_GB2312" w:cs="仿宋_GB2312"/>
          <w:b/>
          <w:bCs/>
          <w:color w:val="auto"/>
          <w:sz w:val="28"/>
          <w:szCs w:val="28"/>
          <w:highlight w:val="none"/>
        </w:rPr>
        <w:t>（一）是否专门面向中小微企业采购：否</w:t>
      </w:r>
      <w:r>
        <w:rPr>
          <w:rFonts w:hint="eastAsia" w:ascii="仿宋_GB2312" w:hAnsi="仿宋_GB2312" w:eastAsia="仿宋_GB2312" w:cs="仿宋_GB2312"/>
          <w:b/>
          <w:bCs/>
          <w:color w:val="auto"/>
          <w:sz w:val="28"/>
          <w:szCs w:val="28"/>
          <w:highlight w:val="none"/>
        </w:rPr>
        <w:cr/>
      </w:r>
      <w:r>
        <w:rPr>
          <w:rFonts w:hint="eastAsia" w:ascii="仿宋_GB2312" w:hAnsi="仿宋_GB2312" w:eastAsia="仿宋_GB2312" w:cs="仿宋_GB2312"/>
          <w:b/>
          <w:bCs/>
          <w:color w:val="auto"/>
          <w:sz w:val="28"/>
          <w:szCs w:val="28"/>
          <w:highlight w:val="none"/>
        </w:rPr>
        <w:t xml:space="preserve">    </w:t>
      </w:r>
      <w:bookmarkStart w:id="30" w:name="_Hlk102729449"/>
      <w:r>
        <w:rPr>
          <w:rFonts w:hint="eastAsia" w:ascii="仿宋_GB2312" w:hAnsi="仿宋_GB2312" w:eastAsia="仿宋_GB2312" w:cs="仿宋_GB2312"/>
          <w:b/>
          <w:bCs/>
          <w:color w:val="auto"/>
          <w:sz w:val="28"/>
          <w:szCs w:val="28"/>
          <w:highlight w:val="none"/>
        </w:rPr>
        <w:t>（二）</w:t>
      </w:r>
      <w:bookmarkEnd w:id="30"/>
      <w:r>
        <w:rPr>
          <w:rFonts w:hint="eastAsia" w:ascii="仿宋_GB2312" w:hAnsi="仿宋_GB2312" w:eastAsia="仿宋_GB2312" w:cs="仿宋_GB2312"/>
          <w:b/>
          <w:bCs/>
          <w:color w:val="auto"/>
          <w:sz w:val="28"/>
          <w:szCs w:val="28"/>
          <w:highlight w:val="none"/>
        </w:rPr>
        <w:t>响应保证金：</w:t>
      </w:r>
      <w:r>
        <w:rPr>
          <w:rFonts w:hint="eastAsia" w:ascii="仿宋_GB2312" w:hAnsi="仿宋_GB2312" w:eastAsia="仿宋_GB2312" w:cs="仿宋_GB2312"/>
          <w:color w:val="auto"/>
          <w:sz w:val="28"/>
          <w:szCs w:val="28"/>
          <w:highlight w:val="none"/>
        </w:rPr>
        <w:t>本项目无须提交响应保证金。</w:t>
      </w:r>
    </w:p>
    <w:p>
      <w:pPr>
        <w:pStyle w:val="49"/>
        <w:keepLines w:val="0"/>
        <w:pageBreakBefore w:val="0"/>
        <w:widowControl w:val="0"/>
        <w:kinsoku/>
        <w:overflowPunct/>
        <w:topLinePunct w:val="0"/>
        <w:autoSpaceDE/>
        <w:autoSpaceDN/>
        <w:bidi w:val="0"/>
        <w:snapToGrid/>
        <w:spacing w:line="420" w:lineRule="exact"/>
        <w:ind w:right="0" w:rightChars="0" w:firstLine="562"/>
        <w:textAlignment w:val="auto"/>
        <w:rPr>
          <w:rFonts w:ascii="仿宋_GB2312" w:hAnsi="仿宋_GB2312" w:eastAsia="仿宋_GB2312" w:cs="仿宋_GB2312"/>
          <w:color w:val="auto"/>
          <w:sz w:val="28"/>
          <w:szCs w:val="28"/>
          <w:highlight w:val="none"/>
        </w:rPr>
      </w:pPr>
      <w:bookmarkStart w:id="31" w:name="_Hlk102729456"/>
      <w:r>
        <w:rPr>
          <w:rFonts w:hint="eastAsia" w:ascii="仿宋_GB2312" w:hAnsi="仿宋_GB2312" w:eastAsia="仿宋_GB2312" w:cs="仿宋_GB2312"/>
          <w:b/>
          <w:bCs/>
          <w:color w:val="auto"/>
          <w:sz w:val="28"/>
          <w:szCs w:val="28"/>
          <w:highlight w:val="none"/>
        </w:rPr>
        <w:t>（</w:t>
      </w:r>
      <w:r>
        <w:rPr>
          <w:rFonts w:hint="default" w:ascii="仿宋_GB2312" w:hAnsi="仿宋_GB2312" w:eastAsia="仿宋_GB2312" w:cs="仿宋_GB2312"/>
          <w:b/>
          <w:bCs/>
          <w:color w:val="auto"/>
          <w:sz w:val="28"/>
          <w:szCs w:val="28"/>
          <w:highlight w:val="none"/>
          <w:lang w:val="en-US"/>
        </w:rPr>
        <w:t>三</w:t>
      </w:r>
      <w:r>
        <w:rPr>
          <w:rFonts w:hint="eastAsia" w:ascii="仿宋_GB2312" w:hAnsi="仿宋_GB2312" w:eastAsia="仿宋_GB2312" w:cs="仿宋_GB2312"/>
          <w:b/>
          <w:bCs/>
          <w:color w:val="auto"/>
          <w:sz w:val="28"/>
          <w:szCs w:val="28"/>
          <w:highlight w:val="none"/>
        </w:rPr>
        <w:t>）</w:t>
      </w:r>
      <w:bookmarkEnd w:id="31"/>
      <w:r>
        <w:rPr>
          <w:rFonts w:hint="eastAsia" w:ascii="仿宋_GB2312" w:hAnsi="仿宋_GB2312" w:eastAsia="仿宋_GB2312" w:cs="仿宋_GB2312"/>
          <w:b/>
          <w:bCs/>
          <w:color w:val="auto"/>
          <w:sz w:val="28"/>
          <w:szCs w:val="28"/>
          <w:highlight w:val="none"/>
        </w:rPr>
        <w:t>发布媒体：</w:t>
      </w:r>
      <w:r>
        <w:rPr>
          <w:rFonts w:hint="eastAsia" w:ascii="仿宋_GB2312" w:hAnsi="仿宋_GB2312" w:eastAsia="仿宋_GB2312" w:cs="仿宋_GB2312"/>
          <w:color w:val="auto"/>
          <w:sz w:val="28"/>
          <w:szCs w:val="28"/>
          <w:highlight w:val="none"/>
        </w:rPr>
        <w:t>中国政府采购网（www.ccgp.gov.cn）、广西壮族自治区政府采购网（zfcg.gxzf.gov.cn）、柳州市政府采购网（zfcg.lzscz.liuzhou.gov.cn）。</w:t>
      </w:r>
    </w:p>
    <w:p>
      <w:pPr>
        <w:pStyle w:val="49"/>
        <w:keepLines w:val="0"/>
        <w:pageBreakBefore w:val="0"/>
        <w:widowControl w:val="0"/>
        <w:kinsoku/>
        <w:overflowPunct/>
        <w:topLinePunct w:val="0"/>
        <w:autoSpaceDE/>
        <w:autoSpaceDN/>
        <w:bidi w:val="0"/>
        <w:snapToGrid/>
        <w:spacing w:line="420" w:lineRule="exact"/>
        <w:ind w:right="0" w:rightChars="0" w:firstLine="560"/>
        <w:textAlignment w:val="auto"/>
        <w:rPr>
          <w:rFonts w:ascii="仿宋_GB2312" w:hAnsi="仿宋_GB2312" w:eastAsia="仿宋_GB2312" w:cs="仿宋_GB2312"/>
          <w:color w:val="auto"/>
          <w:sz w:val="28"/>
          <w:szCs w:val="28"/>
          <w:highlight w:val="none"/>
        </w:rPr>
      </w:pPr>
      <w:bookmarkStart w:id="32" w:name="_Hlk102729465"/>
      <w:bookmarkStart w:id="33" w:name="_Hlk93681467"/>
      <w:r>
        <w:rPr>
          <w:rFonts w:hint="eastAsia" w:ascii="仿宋_GB2312" w:hAnsi="仿宋_GB2312" w:eastAsia="仿宋_GB2312" w:cs="仿宋_GB2312"/>
          <w:color w:val="auto"/>
          <w:sz w:val="28"/>
          <w:szCs w:val="28"/>
          <w:highlight w:val="none"/>
        </w:rPr>
        <w:t>（四）</w:t>
      </w:r>
      <w:bookmarkEnd w:id="32"/>
      <w:r>
        <w:rPr>
          <w:rFonts w:ascii="仿宋_GB2312" w:hAnsi="仿宋_GB2312" w:eastAsia="仿宋_GB2312" w:cs="仿宋_GB2312"/>
          <w:color w:val="auto"/>
          <w:sz w:val="28"/>
          <w:szCs w:val="28"/>
          <w:highlight w:val="none"/>
        </w:rPr>
        <w:t>本项目需要落实的政府采购政策：落实促进中小企业发展政策、支持监狱企业发展政策、促进残疾人就业政府采购政策。</w:t>
      </w:r>
      <w:r>
        <w:rPr>
          <w:rFonts w:hint="eastAsia" w:ascii="仿宋_GB2312" w:hAnsi="仿宋_GB2312" w:eastAsia="仿宋_GB2312" w:cs="仿宋_GB2312"/>
          <w:color w:val="auto"/>
          <w:sz w:val="28"/>
          <w:szCs w:val="28"/>
          <w:highlight w:val="none"/>
        </w:rPr>
        <w:t>如需进一步了解详细内容，详见公开征集文件第二章《采购需求》及第四章《评</w:t>
      </w:r>
      <w:r>
        <w:rPr>
          <w:rFonts w:hint="eastAsia" w:ascii="仿宋_GB2312" w:hAnsi="仿宋_GB2312" w:eastAsia="仿宋_GB2312" w:cs="仿宋_GB2312"/>
          <w:color w:val="auto"/>
          <w:sz w:val="28"/>
          <w:szCs w:val="28"/>
          <w:highlight w:val="none"/>
          <w:lang w:eastAsia="zh-CN"/>
        </w:rPr>
        <w:t>审</w:t>
      </w:r>
      <w:r>
        <w:rPr>
          <w:rFonts w:hint="eastAsia" w:ascii="仿宋_GB2312" w:hAnsi="仿宋_GB2312" w:eastAsia="仿宋_GB2312" w:cs="仿宋_GB2312"/>
          <w:color w:val="auto"/>
          <w:sz w:val="28"/>
          <w:szCs w:val="28"/>
          <w:highlight w:val="none"/>
        </w:rPr>
        <w:t>方法及评</w:t>
      </w:r>
      <w:r>
        <w:rPr>
          <w:rFonts w:hint="eastAsia" w:ascii="仿宋_GB2312" w:hAnsi="仿宋_GB2312" w:eastAsia="仿宋_GB2312" w:cs="仿宋_GB2312"/>
          <w:color w:val="auto"/>
          <w:sz w:val="28"/>
          <w:szCs w:val="28"/>
          <w:highlight w:val="none"/>
          <w:lang w:eastAsia="zh-CN"/>
        </w:rPr>
        <w:t>审</w:t>
      </w:r>
      <w:r>
        <w:rPr>
          <w:rFonts w:hint="eastAsia" w:ascii="仿宋_GB2312" w:hAnsi="仿宋_GB2312" w:eastAsia="仿宋_GB2312" w:cs="仿宋_GB2312"/>
          <w:color w:val="auto"/>
          <w:sz w:val="28"/>
          <w:szCs w:val="28"/>
          <w:highlight w:val="none"/>
        </w:rPr>
        <w:t>标准》。</w:t>
      </w:r>
    </w:p>
    <w:bookmarkEnd w:id="33"/>
    <w:p>
      <w:pPr>
        <w:keepLines w:val="0"/>
        <w:pageBreakBefore w:val="0"/>
        <w:widowControl w:val="0"/>
        <w:kinsoku/>
        <w:overflowPunct/>
        <w:topLinePunct w:val="0"/>
        <w:autoSpaceDE/>
        <w:autoSpaceDN/>
        <w:bidi w:val="0"/>
        <w:snapToGrid/>
        <w:spacing w:line="420" w:lineRule="exact"/>
        <w:ind w:right="0" w:rightChars="0" w:firstLine="560" w:firstLineChars="200"/>
        <w:textAlignment w:val="auto"/>
        <w:rPr>
          <w:rFonts w:ascii="仿宋_GB2312" w:hAnsi="仿宋_GB2312" w:eastAsia="仿宋_GB2312" w:cs="仿宋_GB2312"/>
          <w:color w:val="auto"/>
          <w:sz w:val="28"/>
          <w:szCs w:val="28"/>
          <w:highlight w:val="none"/>
        </w:rPr>
      </w:pPr>
      <w:bookmarkStart w:id="34" w:name="_Hlk102729471"/>
      <w:r>
        <w:rPr>
          <w:rFonts w:hint="eastAsia" w:ascii="仿宋_GB2312" w:hAnsi="仿宋_GB2312" w:eastAsia="仿宋_GB2312" w:cs="仿宋_GB2312"/>
          <w:color w:val="auto"/>
          <w:sz w:val="28"/>
          <w:szCs w:val="28"/>
          <w:highlight w:val="none"/>
        </w:rPr>
        <w:t>（五）</w:t>
      </w:r>
      <w:bookmarkEnd w:id="34"/>
      <w:r>
        <w:rPr>
          <w:rFonts w:hint="eastAsia" w:ascii="仿宋_GB2312" w:hAnsi="仿宋_GB2312" w:eastAsia="仿宋_GB2312" w:cs="仿宋_GB2312"/>
          <w:color w:val="auto"/>
          <w:sz w:val="28"/>
          <w:szCs w:val="28"/>
          <w:highlight w:val="none"/>
        </w:rPr>
        <w:t>对在“信用中国”网站(www.creditchina.gov.cn)、中国政府采购网(www.ccgp.gov.cn)等渠道列入失信被执行人、重大税收违法案件当事人名单、政府采购严重违法失信行为记录名单的</w:t>
      </w:r>
      <w:r>
        <w:rPr>
          <w:rFonts w:hint="eastAsia" w:ascii="仿宋_GB2312" w:hAnsi="仿宋_GB2312" w:eastAsia="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，不得参与政府采购活动。</w:t>
      </w:r>
    </w:p>
    <w:p>
      <w:pPr>
        <w:keepLines w:val="0"/>
        <w:pageBreakBefore w:val="0"/>
        <w:widowControl w:val="0"/>
        <w:kinsoku/>
        <w:overflowPunct/>
        <w:topLinePunct w:val="0"/>
        <w:autoSpaceDE/>
        <w:autoSpaceDN/>
        <w:bidi w:val="0"/>
        <w:snapToGrid/>
        <w:spacing w:line="420" w:lineRule="exact"/>
        <w:ind w:right="0" w:rightChars="0"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b w:val="0"/>
          <w:bCs w:val="0"/>
          <w:color w:val="auto"/>
          <w:sz w:val="28"/>
          <w:szCs w:val="28"/>
          <w:highlight w:val="none"/>
        </w:rPr>
        <w:t>（六）根据《柳州市财政局 人民银行柳州市中心支行 关于进一步做好线上“政采贷”融资工作的通知》（柳财采〔2022〕19号），供应商可凭入围通知书、政府采购合同，通过中征应收账款融资服务平台向银行在线申请“政采贷”融资。</w:t>
      </w:r>
    </w:p>
    <w:p>
      <w:pPr>
        <w:keepLines w:val="0"/>
        <w:pageBreakBefore w:val="0"/>
        <w:widowControl w:val="0"/>
        <w:kinsoku/>
        <w:overflowPunct/>
        <w:topLinePunct w:val="0"/>
        <w:autoSpaceDE/>
        <w:autoSpaceDN/>
        <w:bidi w:val="0"/>
        <w:snapToGrid/>
        <w:spacing w:line="420" w:lineRule="exact"/>
        <w:ind w:right="0" w:rightChars="0" w:firstLine="562" w:firstLineChars="200"/>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（七）供应商参与电子投标特别说明</w:t>
      </w:r>
    </w:p>
    <w:p>
      <w:pPr>
        <w:pStyle w:val="49"/>
        <w:spacing w:line="420" w:lineRule="exact"/>
        <w:ind w:firstLine="560"/>
        <w:rPr>
          <w:rFonts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1.本项目通过</w:t>
      </w:r>
      <w:r>
        <w:rPr>
          <w:rFonts w:hint="eastAsia" w:ascii="仿宋_GB2312" w:hAnsi="仿宋_GB2312" w:eastAsia="仿宋_GB2312" w:cs="仿宋_GB2312"/>
          <w:b/>
          <w:bCs/>
          <w:color w:val="auto"/>
          <w:sz w:val="28"/>
          <w:szCs w:val="28"/>
          <w:highlight w:val="none"/>
          <w:lang w:eastAsia="zh-CN"/>
        </w:rPr>
        <w:t>广西政府采购云平台</w:t>
      </w:r>
      <w:r>
        <w:rPr>
          <w:rFonts w:hint="eastAsia" w:ascii="仿宋_GB2312" w:hAnsi="仿宋_GB2312" w:eastAsia="仿宋_GB2312" w:cs="仿宋_GB2312"/>
          <w:b/>
          <w:bCs/>
          <w:color w:val="auto"/>
          <w:sz w:val="28"/>
          <w:szCs w:val="28"/>
          <w:highlight w:val="none"/>
        </w:rPr>
        <w:t>实行电子投标</w:t>
      </w:r>
      <w:r>
        <w:rPr>
          <w:rFonts w:hint="eastAsia" w:ascii="仿宋_GB2312" w:hAnsi="仿宋_GB2312" w:eastAsia="仿宋_GB2312" w:cs="仿宋_GB2312"/>
          <w:color w:val="auto"/>
          <w:sz w:val="28"/>
          <w:szCs w:val="28"/>
          <w:highlight w:val="none"/>
        </w:rPr>
        <w:t>，供应商应按照本项目公开征集文件和</w:t>
      </w:r>
      <w:r>
        <w:rPr>
          <w:rFonts w:hint="eastAsia" w:ascii="仿宋_GB2312" w:hAnsi="仿宋_GB2312" w:eastAsia="仿宋_GB2312" w:cs="仿宋_GB2312"/>
          <w:color w:val="auto"/>
          <w:sz w:val="28"/>
          <w:szCs w:val="28"/>
          <w:highlight w:val="none"/>
          <w:lang w:eastAsia="zh-CN"/>
        </w:rPr>
        <w:t>广西政府采购云平台</w:t>
      </w:r>
      <w:r>
        <w:rPr>
          <w:rFonts w:hint="eastAsia" w:ascii="仿宋_GB2312" w:hAnsi="仿宋_GB2312" w:eastAsia="仿宋_GB2312" w:cs="仿宋_GB2312"/>
          <w:color w:val="auto"/>
          <w:sz w:val="28"/>
          <w:szCs w:val="28"/>
          <w:highlight w:val="none"/>
        </w:rPr>
        <w:t>的要求，通过“</w:t>
      </w:r>
      <w:r>
        <w:rPr>
          <w:rFonts w:hint="eastAsia" w:ascii="仿宋_GB2312" w:hAnsi="仿宋_GB2312" w:eastAsia="仿宋_GB2312" w:cs="仿宋_GB2312"/>
          <w:color w:val="auto"/>
          <w:sz w:val="28"/>
          <w:szCs w:val="28"/>
          <w:highlight w:val="none"/>
          <w:lang w:eastAsia="zh-CN"/>
        </w:rPr>
        <w:t>广西政府采购云平台客户端</w:t>
      </w:r>
      <w:r>
        <w:rPr>
          <w:rFonts w:hint="eastAsia" w:ascii="仿宋_GB2312" w:hAnsi="仿宋_GB2312" w:eastAsia="仿宋_GB2312" w:cs="仿宋_GB2312"/>
          <w:color w:val="auto"/>
          <w:sz w:val="28"/>
          <w:szCs w:val="28"/>
          <w:highlight w:val="none"/>
        </w:rPr>
        <w:t>”编制、加密并提交电子响应文件。</w:t>
      </w:r>
    </w:p>
    <w:p>
      <w:pPr>
        <w:pStyle w:val="49"/>
        <w:keepLines w:val="0"/>
        <w:pageBreakBefore w:val="0"/>
        <w:widowControl w:val="0"/>
        <w:kinsoku/>
        <w:wordWrap w:val="0"/>
        <w:overflowPunct/>
        <w:topLinePunct w:val="0"/>
        <w:autoSpaceDE/>
        <w:autoSpaceDN/>
        <w:bidi w:val="0"/>
        <w:snapToGrid/>
        <w:spacing w:line="420" w:lineRule="exact"/>
        <w:ind w:right="0" w:rightChars="0" w:firstLine="560"/>
        <w:textAlignment w:val="auto"/>
        <w:rPr>
          <w:rFonts w:hint="default"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sz w:val="28"/>
          <w:szCs w:val="28"/>
          <w:highlight w:val="none"/>
        </w:rPr>
        <w:t>2.参与电子标的供应商必须为</w:t>
      </w:r>
      <w:r>
        <w:rPr>
          <w:rFonts w:hint="eastAsia" w:ascii="仿宋_GB2312" w:hAnsi="仿宋_GB2312" w:eastAsia="仿宋_GB2312" w:cs="仿宋_GB2312"/>
          <w:color w:val="auto"/>
          <w:sz w:val="28"/>
          <w:szCs w:val="28"/>
          <w:highlight w:val="none"/>
          <w:lang w:eastAsia="zh-CN"/>
        </w:rPr>
        <w:t>广西政府采购云平台</w:t>
      </w:r>
      <w:r>
        <w:rPr>
          <w:rFonts w:hint="eastAsia" w:ascii="仿宋_GB2312" w:hAnsi="仿宋_GB2312" w:eastAsia="仿宋_GB2312" w:cs="仿宋_GB2312"/>
          <w:color w:val="auto"/>
          <w:sz w:val="28"/>
          <w:szCs w:val="28"/>
          <w:highlight w:val="none"/>
        </w:rPr>
        <w:t>的正式供应商且申领CA证书，</w:t>
      </w:r>
      <w:r>
        <w:rPr>
          <w:rFonts w:hint="eastAsia" w:ascii="仿宋_GB2312" w:hAnsi="仿宋_GB2312" w:eastAsia="仿宋_GB2312" w:cs="仿宋_GB2312"/>
          <w:b/>
          <w:bCs/>
          <w:color w:val="auto"/>
          <w:sz w:val="28"/>
          <w:szCs w:val="28"/>
          <w:highlight w:val="none"/>
        </w:rPr>
        <w:t>各</w:t>
      </w:r>
      <w:r>
        <w:rPr>
          <w:rFonts w:hint="eastAsia" w:ascii="仿宋_GB2312" w:hAnsi="仿宋_GB2312" w:eastAsia="仿宋_GB2312" w:cs="仿宋_GB2312"/>
          <w:b/>
          <w:bCs/>
          <w:color w:val="auto"/>
          <w:sz w:val="28"/>
          <w:szCs w:val="28"/>
          <w:highlight w:val="none"/>
          <w:lang w:eastAsia="zh-CN"/>
        </w:rPr>
        <w:t>供应商</w:t>
      </w:r>
      <w:r>
        <w:rPr>
          <w:rFonts w:hint="eastAsia" w:ascii="仿宋_GB2312" w:hAnsi="仿宋_GB2312" w:eastAsia="仿宋_GB2312" w:cs="仿宋_GB2312"/>
          <w:b/>
          <w:bCs/>
          <w:color w:val="auto"/>
          <w:sz w:val="28"/>
          <w:szCs w:val="28"/>
          <w:highlight w:val="none"/>
        </w:rPr>
        <w:t>应在开标前及时完成</w:t>
      </w:r>
      <w:r>
        <w:rPr>
          <w:rFonts w:hint="eastAsia" w:ascii="仿宋_GB2312" w:hAnsi="仿宋_GB2312" w:eastAsia="仿宋_GB2312" w:cs="仿宋_GB2312"/>
          <w:color w:val="auto"/>
          <w:sz w:val="28"/>
          <w:szCs w:val="28"/>
          <w:highlight w:val="none"/>
        </w:rPr>
        <w:t>平台注册、CA证书申领、CA证书绑定、下载投标客户端，熟悉并掌握</w:t>
      </w:r>
      <w:r>
        <w:rPr>
          <w:rFonts w:hint="eastAsia" w:ascii="仿宋_GB2312" w:hAnsi="仿宋_GB2312" w:eastAsia="仿宋_GB2312" w:cs="仿宋_GB2312"/>
          <w:color w:val="auto"/>
          <w:sz w:val="28"/>
          <w:szCs w:val="28"/>
          <w:highlight w:val="none"/>
          <w:lang w:eastAsia="zh-CN"/>
        </w:rPr>
        <w:t>广西政府采购云平台</w:t>
      </w:r>
      <w:r>
        <w:rPr>
          <w:rFonts w:hint="eastAsia" w:ascii="仿宋_GB2312" w:hAnsi="仿宋_GB2312" w:eastAsia="仿宋_GB2312" w:cs="仿宋_GB2312"/>
          <w:color w:val="auto"/>
          <w:sz w:val="28"/>
          <w:szCs w:val="28"/>
          <w:highlight w:val="none"/>
        </w:rPr>
        <w:t>电子标系统操作。</w:t>
      </w:r>
    </w:p>
    <w:p>
      <w:pPr>
        <w:pStyle w:val="49"/>
        <w:keepNext w:val="0"/>
        <w:keepLines w:val="0"/>
        <w:pageBreakBefore w:val="0"/>
        <w:widowControl w:val="0"/>
        <w:kinsoku/>
        <w:overflowPunct/>
        <w:topLinePunct w:val="0"/>
        <w:autoSpaceDE/>
        <w:autoSpaceDN/>
        <w:bidi w:val="0"/>
        <w:adjustRightInd/>
        <w:snapToGrid/>
        <w:spacing w:line="420" w:lineRule="exact"/>
        <w:ind w:right="0" w:rightChars="0" w:firstLine="56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49"/>
        <w:keepNext w:val="0"/>
        <w:keepLines w:val="0"/>
        <w:pageBreakBefore w:val="0"/>
        <w:widowControl w:val="0"/>
        <w:kinsoku/>
        <w:overflowPunct/>
        <w:topLinePunct w:val="0"/>
        <w:autoSpaceDE/>
        <w:autoSpaceDN/>
        <w:bidi w:val="0"/>
        <w:adjustRightInd/>
        <w:snapToGrid/>
        <w:spacing w:line="420" w:lineRule="exact"/>
        <w:ind w:right="0" w:rightChars="0" w:firstLine="56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2</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t>供应商</w:t>
      </w:r>
      <w:r>
        <w:rPr>
          <w:rFonts w:ascii="仿宋_GB2312" w:hAnsi="仿宋_GB2312" w:eastAsia="仿宋_GB2312" w:cs="仿宋_GB2312"/>
          <w:color w:val="auto"/>
          <w:sz w:val="28"/>
          <w:szCs w:val="28"/>
          <w:highlight w:val="none"/>
        </w:rPr>
        <w:t>应及时完成CA申领和绑定（见广西壮族自治区政府采购网—办事服务—下载专区-政采云CA证书办理操作指南）</w:t>
      </w:r>
      <w:r>
        <w:rPr>
          <w:rFonts w:hint="eastAsia" w:ascii="仿宋_GB2312" w:hAnsi="仿宋_GB2312" w:eastAsia="仿宋_GB2312" w:cs="仿宋_GB2312"/>
          <w:color w:val="auto"/>
          <w:sz w:val="28"/>
          <w:szCs w:val="28"/>
          <w:highlight w:val="none"/>
        </w:rPr>
        <w:t>：</w:t>
      </w:r>
    </w:p>
    <w:p>
      <w:pPr>
        <w:pStyle w:val="49"/>
        <w:keepNext w:val="0"/>
        <w:keepLines w:val="0"/>
        <w:pageBreakBefore w:val="0"/>
        <w:widowControl w:val="0"/>
        <w:kinsoku/>
        <w:overflowPunct/>
        <w:topLinePunct w:val="0"/>
        <w:autoSpaceDE/>
        <w:autoSpaceDN/>
        <w:bidi w:val="0"/>
        <w:adjustRightInd/>
        <w:snapToGrid/>
        <w:spacing w:line="420" w:lineRule="exact"/>
        <w:ind w:right="0" w:rightChars="0" w:firstLine="56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http://www.ccgp-guangxi.gov.cn/luban/detail?parentId=66479&amp;articleId=giG2hxujOLVnOuVjZr6wgQ</w:t>
      </w:r>
    </w:p>
    <w:p>
      <w:pPr>
        <w:pStyle w:val="49"/>
        <w:wordWrap w:val="0"/>
        <w:spacing w:line="420" w:lineRule="exact"/>
        <w:ind w:firstLine="560"/>
        <w:rPr>
          <w:rFonts w:hint="eastAsia" w:ascii="仿宋_GB2312" w:hAnsi="仿宋_GB2312" w:eastAsia="仿宋_GB2312" w:cs="仿宋_GB2312"/>
          <w:b/>
          <w:bCs/>
          <w:color w:val="auto"/>
          <w:sz w:val="28"/>
          <w:szCs w:val="28"/>
          <w:highlight w:val="none"/>
        </w:rPr>
      </w:pPr>
      <w:r>
        <w:rPr>
          <w:rFonts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rPr>
        <w:t>3</w:t>
      </w:r>
      <w:r>
        <w:rPr>
          <w:rFonts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rPr>
        <w:t>各供应商通过新平台参与政府采购项目投标需下载使用新版客户端，</w:t>
      </w:r>
      <w:r>
        <w:rPr>
          <w:rFonts w:hint="eastAsia" w:ascii="仿宋_GB2312" w:hAnsi="仿宋_GB2312" w:eastAsia="仿宋_GB2312" w:cs="仿宋_GB2312"/>
          <w:b/>
          <w:bCs/>
          <w:color w:val="auto"/>
          <w:sz w:val="28"/>
          <w:szCs w:val="28"/>
          <w:highlight w:val="none"/>
          <w:lang w:eastAsia="zh-CN"/>
        </w:rPr>
        <w:t>广西政府采购云平台客户端</w:t>
      </w:r>
      <w:r>
        <w:rPr>
          <w:rFonts w:ascii="仿宋_GB2312" w:hAnsi="仿宋_GB2312" w:eastAsia="仿宋_GB2312" w:cs="仿宋_GB2312"/>
          <w:b/>
          <w:bCs/>
          <w:color w:val="auto"/>
          <w:sz w:val="28"/>
          <w:szCs w:val="28"/>
          <w:highlight w:val="none"/>
        </w:rPr>
        <w:t>软件请</w:t>
      </w:r>
      <w:r>
        <w:rPr>
          <w:rFonts w:hint="eastAsia" w:ascii="仿宋_GB2312" w:hAnsi="仿宋_GB2312" w:eastAsia="仿宋_GB2312" w:cs="仿宋_GB2312"/>
          <w:b/>
          <w:bCs/>
          <w:color w:val="auto"/>
          <w:sz w:val="28"/>
          <w:szCs w:val="28"/>
          <w:highlight w:val="none"/>
        </w:rPr>
        <w:t>供应商</w:t>
      </w:r>
      <w:r>
        <w:rPr>
          <w:rFonts w:ascii="仿宋_GB2312" w:hAnsi="仿宋_GB2312" w:eastAsia="仿宋_GB2312" w:cs="仿宋_GB2312"/>
          <w:b/>
          <w:bCs/>
          <w:color w:val="auto"/>
          <w:sz w:val="28"/>
          <w:szCs w:val="28"/>
          <w:highlight w:val="none"/>
        </w:rPr>
        <w:t>自行前往下载并安装</w:t>
      </w:r>
      <w:r>
        <w:rPr>
          <w:rFonts w:hint="eastAsia" w:ascii="仿宋_GB2312" w:hAnsi="仿宋_GB2312" w:eastAsia="仿宋_GB2312" w:cs="仿宋_GB2312"/>
          <w:b/>
          <w:bCs/>
          <w:color w:val="auto"/>
          <w:sz w:val="28"/>
          <w:szCs w:val="28"/>
          <w:highlight w:val="none"/>
        </w:rPr>
        <w:t>：</w:t>
      </w:r>
    </w:p>
    <w:p>
      <w:pPr>
        <w:pStyle w:val="49"/>
        <w:keepNext w:val="0"/>
        <w:keepLines w:val="0"/>
        <w:pageBreakBefore w:val="0"/>
        <w:widowControl w:val="0"/>
        <w:kinsoku/>
        <w:wordWrap w:val="0"/>
        <w:overflowPunct/>
        <w:topLinePunct w:val="0"/>
        <w:autoSpaceDE/>
        <w:autoSpaceDN/>
        <w:bidi w:val="0"/>
        <w:adjustRightInd/>
        <w:snapToGrid/>
        <w:spacing w:line="420" w:lineRule="exact"/>
        <w:ind w:right="0" w:rightChars="0" w:firstLine="56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"http://www.ccgp-guangxi.gov.cn/site/detail?parentId=66479&amp;articleId=+06E5n62B1RzrGh0ew1OFg==&amp;utm=site.site-PC-38919.1024-pc-wsg-secondLevelPage-front.1.5057b2c0cef811ee9fd599f289f082d5" </w:instrText>
      </w:r>
      <w:r>
        <w:rPr>
          <w:rFonts w:hint="eastAsia" w:ascii="仿宋_GB2312" w:hAnsi="仿宋_GB2312" w:eastAsia="仿宋_GB2312" w:cs="仿宋_GB2312"/>
          <w:color w:val="auto"/>
          <w:sz w:val="28"/>
          <w:szCs w:val="28"/>
          <w:highlight w:val="none"/>
        </w:rPr>
        <w:fldChar w:fldCharType="separate"/>
      </w:r>
      <w:r>
        <w:rPr>
          <w:rStyle w:val="22"/>
          <w:rFonts w:hint="eastAsia" w:ascii="仿宋_GB2312" w:hAnsi="仿宋_GB2312" w:eastAsia="仿宋_GB2312" w:cs="仿宋_GB2312"/>
          <w:sz w:val="28"/>
          <w:szCs w:val="28"/>
          <w:highlight w:val="none"/>
        </w:rPr>
        <w:t>http://www.ccgp-guangxi.gov.cn/site/detail?parentId=66479&amp;articleId=+06E5n62B1RzrGh0ew1OFg==&amp;utm=site.site-PC-38919.1024-pc-wsg-secondLevelPage-front.1.5057b2c0cef811ee9fd599f289f082d5</w:t>
      </w:r>
      <w:r>
        <w:rPr>
          <w:rFonts w:hint="eastAsia" w:ascii="仿宋_GB2312" w:hAnsi="仿宋_GB2312" w:eastAsia="仿宋_GB2312" w:cs="仿宋_GB2312"/>
          <w:color w:val="auto"/>
          <w:sz w:val="28"/>
          <w:szCs w:val="28"/>
          <w:highlight w:val="none"/>
        </w:rPr>
        <w:fldChar w:fldCharType="end"/>
      </w:r>
    </w:p>
    <w:p>
      <w:pPr>
        <w:keepNext w:val="0"/>
        <w:keepLines w:val="0"/>
        <w:pageBreakBefore w:val="0"/>
        <w:widowControl w:val="0"/>
        <w:kinsoku/>
        <w:overflowPunct/>
        <w:topLinePunct w:val="0"/>
        <w:autoSpaceDE/>
        <w:autoSpaceDN/>
        <w:bidi w:val="0"/>
        <w:adjustRightInd/>
        <w:snapToGrid/>
        <w:spacing w:line="420" w:lineRule="exact"/>
        <w:ind w:right="0" w:rightChars="0" w:firstLine="560" w:firstLineChars="200"/>
        <w:textAlignment w:val="auto"/>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bCs/>
          <w:color w:val="auto"/>
          <w:sz w:val="28"/>
          <w:szCs w:val="28"/>
          <w:highlight w:val="none"/>
        </w:rPr>
        <w:t>电子标项目不要求参与响应的供应商到现场，但供应商应派法定代表人或委托代理人准时在线出席电子开评标会议，随时关注开评标进度，如在开评标过程中有电子询标，应在规定的时间内对电子询标函进行澄清回复。</w:t>
      </w:r>
    </w:p>
    <w:p>
      <w:pPr>
        <w:pStyle w:val="49"/>
        <w:keepLines w:val="0"/>
        <w:pageBreakBefore w:val="0"/>
        <w:widowControl w:val="0"/>
        <w:kinsoku/>
        <w:overflowPunct/>
        <w:topLinePunct w:val="0"/>
        <w:autoSpaceDE/>
        <w:autoSpaceDN/>
        <w:bidi w:val="0"/>
        <w:snapToGrid/>
        <w:spacing w:line="420" w:lineRule="exact"/>
        <w:ind w:right="0" w:rightChars="0" w:firstLine="562"/>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4.因未注册</w:t>
      </w:r>
      <w:r>
        <w:rPr>
          <w:rFonts w:hint="eastAsia" w:ascii="仿宋_GB2312" w:hAnsi="仿宋_GB2312" w:eastAsia="仿宋_GB2312" w:cs="仿宋_GB2312"/>
          <w:b/>
          <w:bCs/>
          <w:color w:val="auto"/>
          <w:sz w:val="28"/>
          <w:szCs w:val="28"/>
          <w:highlight w:val="none"/>
          <w:lang w:eastAsia="zh-CN"/>
        </w:rPr>
        <w:t>广西政府采购云平台</w:t>
      </w:r>
      <w:r>
        <w:rPr>
          <w:rFonts w:hint="eastAsia" w:ascii="仿宋_GB2312" w:hAnsi="仿宋_GB2312" w:eastAsia="仿宋_GB2312" w:cs="仿宋_GB2312"/>
          <w:b/>
          <w:bCs/>
          <w:color w:val="auto"/>
          <w:sz w:val="28"/>
          <w:szCs w:val="28"/>
          <w:highlight w:val="none"/>
        </w:rPr>
        <w:t>、未办理CA证书、CA证书故障、操作不当等原因造成无法投标或投标失败等后果由</w:t>
      </w:r>
      <w:r>
        <w:rPr>
          <w:rFonts w:hint="eastAsia" w:ascii="仿宋_GB2312" w:hAnsi="仿宋_GB2312" w:eastAsia="仿宋_GB2312" w:cs="仿宋_GB2312"/>
          <w:b/>
          <w:bCs/>
          <w:color w:val="auto"/>
          <w:sz w:val="28"/>
          <w:szCs w:val="28"/>
          <w:highlight w:val="none"/>
          <w:lang w:eastAsia="zh-CN"/>
        </w:rPr>
        <w:t>供应商</w:t>
      </w:r>
      <w:r>
        <w:rPr>
          <w:rFonts w:hint="eastAsia" w:ascii="仿宋_GB2312" w:hAnsi="仿宋_GB2312" w:eastAsia="仿宋_GB2312" w:cs="仿宋_GB2312"/>
          <w:b/>
          <w:bCs/>
          <w:color w:val="auto"/>
          <w:sz w:val="28"/>
          <w:szCs w:val="28"/>
          <w:highlight w:val="none"/>
        </w:rPr>
        <w:t>自行承担；</w:t>
      </w:r>
    </w:p>
    <w:p>
      <w:pPr>
        <w:pStyle w:val="4"/>
        <w:keepLines w:val="0"/>
        <w:pageBreakBefore w:val="0"/>
        <w:widowControl w:val="0"/>
        <w:kinsoku/>
        <w:overflowPunct/>
        <w:topLinePunct w:val="0"/>
        <w:autoSpaceDE/>
        <w:autoSpaceDN/>
        <w:bidi w:val="0"/>
        <w:snapToGrid/>
        <w:spacing w:before="0" w:line="420" w:lineRule="exact"/>
        <w:ind w:right="0" w:rightChars="0" w:firstLine="562" w:firstLineChars="200"/>
        <w:jc w:val="both"/>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5.</w:t>
      </w:r>
      <w:r>
        <w:rPr>
          <w:rFonts w:hint="eastAsia" w:ascii="仿宋_GB2312" w:hAnsi="仿宋_GB2312" w:eastAsia="仿宋_GB2312" w:cs="仿宋_GB2312"/>
          <w:b/>
          <w:bCs/>
          <w:color w:val="auto"/>
          <w:sz w:val="28"/>
          <w:szCs w:val="28"/>
          <w:highlight w:val="none"/>
          <w:lang w:eastAsia="zh-CN"/>
        </w:rPr>
        <w:t>供应商</w:t>
      </w:r>
      <w:r>
        <w:rPr>
          <w:rFonts w:hint="eastAsia" w:ascii="仿宋_GB2312" w:hAnsi="仿宋_GB2312" w:eastAsia="仿宋_GB2312" w:cs="仿宋_GB2312"/>
          <w:b/>
          <w:bCs/>
          <w:color w:val="auto"/>
          <w:sz w:val="28"/>
          <w:szCs w:val="28"/>
          <w:highlight w:val="none"/>
        </w:rPr>
        <w:t>在使用</w:t>
      </w:r>
      <w:r>
        <w:rPr>
          <w:rFonts w:hint="eastAsia" w:ascii="仿宋_GB2312" w:hAnsi="仿宋_GB2312" w:eastAsia="仿宋_GB2312" w:cs="仿宋_GB2312"/>
          <w:b/>
          <w:bCs/>
          <w:color w:val="auto"/>
          <w:sz w:val="28"/>
          <w:szCs w:val="28"/>
          <w:highlight w:val="none"/>
          <w:lang w:eastAsia="zh-CN"/>
        </w:rPr>
        <w:t>广西政府采购云平台</w:t>
      </w:r>
      <w:r>
        <w:rPr>
          <w:rFonts w:hint="eastAsia" w:ascii="仿宋_GB2312" w:hAnsi="仿宋_GB2312" w:eastAsia="仿宋_GB2312" w:cs="仿宋_GB2312"/>
          <w:b/>
          <w:bCs/>
          <w:color w:val="auto"/>
          <w:sz w:val="28"/>
          <w:szCs w:val="28"/>
          <w:highlight w:val="none"/>
        </w:rPr>
        <w:t>参与投标过程中遇到涉及平台使用的任何问题，可致电</w:t>
      </w:r>
      <w:r>
        <w:rPr>
          <w:rFonts w:hint="eastAsia" w:ascii="仿宋_GB2312" w:hAnsi="仿宋_GB2312" w:eastAsia="仿宋_GB2312" w:cs="仿宋_GB2312"/>
          <w:b/>
          <w:bCs/>
          <w:color w:val="auto"/>
          <w:sz w:val="28"/>
          <w:szCs w:val="28"/>
          <w:highlight w:val="none"/>
          <w:lang w:eastAsia="zh-CN"/>
        </w:rPr>
        <w:t>广西政府采购云平台</w:t>
      </w:r>
      <w:r>
        <w:rPr>
          <w:rFonts w:hint="eastAsia" w:ascii="仿宋_GB2312" w:hAnsi="仿宋_GB2312" w:eastAsia="仿宋_GB2312" w:cs="仿宋_GB2312"/>
          <w:b/>
          <w:bCs/>
          <w:color w:val="auto"/>
          <w:sz w:val="28"/>
          <w:szCs w:val="28"/>
          <w:highlight w:val="none"/>
        </w:rPr>
        <w:t>技术支持热线咨询，联系方式：</w:t>
      </w:r>
      <w:r>
        <w:rPr>
          <w:rFonts w:ascii="仿宋_GB2312" w:hAnsi="仿宋_GB2312" w:eastAsia="仿宋_GB2312" w:cs="仿宋_GB2312"/>
          <w:b/>
          <w:bCs/>
          <w:color w:val="auto"/>
          <w:sz w:val="28"/>
          <w:szCs w:val="28"/>
          <w:highlight w:val="none"/>
        </w:rPr>
        <w:t>95763</w:t>
      </w:r>
      <w:r>
        <w:rPr>
          <w:rFonts w:hint="eastAsia" w:ascii="仿宋_GB2312" w:hAnsi="仿宋_GB2312" w:eastAsia="仿宋_GB2312" w:cs="仿宋_GB2312"/>
          <w:b/>
          <w:bCs/>
          <w:color w:val="auto"/>
          <w:sz w:val="28"/>
          <w:szCs w:val="28"/>
          <w:highlight w:val="none"/>
        </w:rPr>
        <w:t>。</w:t>
      </w:r>
    </w:p>
    <w:p>
      <w:pPr>
        <w:pStyle w:val="4"/>
        <w:spacing w:line="420" w:lineRule="exact"/>
        <w:ind w:firstLine="562" w:firstLineChars="200"/>
        <w:jc w:val="both"/>
        <w:rPr>
          <w:rFonts w:ascii="黑体" w:hAnsi="黑体" w:eastAsia="黑体" w:cs="黑体"/>
          <w:b w:val="0"/>
          <w:color w:val="auto"/>
          <w:sz w:val="28"/>
          <w:szCs w:val="28"/>
          <w:highlight w:val="none"/>
        </w:rPr>
      </w:pPr>
      <w:r>
        <w:rPr>
          <w:rFonts w:hint="eastAsia" w:ascii="黑体" w:hAnsi="黑体" w:eastAsia="黑体" w:cs="黑体"/>
          <w:bCs/>
          <w:color w:val="auto"/>
          <w:sz w:val="28"/>
          <w:szCs w:val="28"/>
          <w:highlight w:val="none"/>
        </w:rPr>
        <w:t>七、对本次征集提出询问，请按以下方式联系</w:t>
      </w:r>
      <w:bookmarkEnd w:id="26"/>
      <w:bookmarkEnd w:id="27"/>
      <w:bookmarkEnd w:id="28"/>
      <w:bookmarkEnd w:id="29"/>
    </w:p>
    <w:p>
      <w:pPr>
        <w:tabs>
          <w:tab w:val="left" w:pos="851"/>
        </w:tabs>
        <w:spacing w:line="3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1.征集人信息 </w:t>
      </w:r>
    </w:p>
    <w:p>
      <w:pPr>
        <w:tabs>
          <w:tab w:val="left" w:pos="851"/>
        </w:tabs>
        <w:spacing w:line="380" w:lineRule="exact"/>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名    称： </w:t>
      </w:r>
      <w:r>
        <w:rPr>
          <w:rFonts w:hint="eastAsia" w:ascii="仿宋_GB2312" w:eastAsia="仿宋_GB2312"/>
          <w:color w:val="auto"/>
          <w:sz w:val="28"/>
          <w:szCs w:val="28"/>
          <w:highlight w:val="none"/>
          <w:lang w:eastAsia="zh-CN"/>
        </w:rPr>
        <w:t>柳州市政府集中采购中心</w:t>
      </w:r>
    </w:p>
    <w:p>
      <w:pPr>
        <w:tabs>
          <w:tab w:val="left" w:pos="851"/>
        </w:tabs>
        <w:spacing w:line="3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地    址：广西柳州市三中路64-2号</w:t>
      </w:r>
    </w:p>
    <w:p>
      <w:pPr>
        <w:tabs>
          <w:tab w:val="left" w:pos="851"/>
        </w:tabs>
        <w:spacing w:line="380" w:lineRule="exact"/>
        <w:ind w:firstLine="560" w:firstLineChars="200"/>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项目联系人：</w:t>
      </w:r>
      <w:r>
        <w:rPr>
          <w:rFonts w:hint="eastAsia" w:ascii="仿宋_GB2312" w:eastAsia="仿宋_GB2312"/>
          <w:color w:val="auto"/>
          <w:sz w:val="28"/>
          <w:szCs w:val="28"/>
          <w:highlight w:val="none"/>
          <w:lang w:eastAsia="zh-CN"/>
        </w:rPr>
        <w:t>余茜</w:t>
      </w:r>
    </w:p>
    <w:p>
      <w:pPr>
        <w:tabs>
          <w:tab w:val="left" w:pos="851"/>
        </w:tabs>
        <w:spacing w:line="380" w:lineRule="exact"/>
        <w:ind w:firstLine="560" w:firstLineChars="200"/>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项目联系方式：0</w:t>
      </w:r>
      <w:r>
        <w:rPr>
          <w:rFonts w:ascii="仿宋_GB2312" w:eastAsia="仿宋_GB2312"/>
          <w:color w:val="auto"/>
          <w:sz w:val="28"/>
          <w:szCs w:val="28"/>
          <w:highlight w:val="none"/>
        </w:rPr>
        <w:t>772-2612325</w:t>
      </w:r>
    </w:p>
    <w:p>
      <w:pPr>
        <w:tabs>
          <w:tab w:val="left" w:pos="851"/>
        </w:tabs>
        <w:spacing w:line="3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2.采购代理机构信息</w:t>
      </w:r>
    </w:p>
    <w:p>
      <w:pPr>
        <w:tabs>
          <w:tab w:val="left" w:pos="851"/>
        </w:tabs>
        <w:spacing w:line="3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名    称：柳州市政府集中采购中心 </w:t>
      </w:r>
    </w:p>
    <w:p>
      <w:pPr>
        <w:tabs>
          <w:tab w:val="left" w:pos="851"/>
        </w:tabs>
        <w:spacing w:line="38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 地    址：广西柳州市三中路64-2号 </w:t>
      </w:r>
    </w:p>
    <w:p>
      <w:pPr>
        <w:tabs>
          <w:tab w:val="left" w:pos="851"/>
        </w:tabs>
        <w:spacing w:line="380" w:lineRule="exac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项目联系人：</w:t>
      </w:r>
      <w:r>
        <w:rPr>
          <w:rFonts w:hint="eastAsia" w:ascii="仿宋_GB2312" w:eastAsia="仿宋_GB2312"/>
          <w:color w:val="auto"/>
          <w:sz w:val="28"/>
          <w:szCs w:val="28"/>
          <w:highlight w:val="none"/>
          <w:lang w:val="en-US" w:eastAsia="zh-CN"/>
        </w:rPr>
        <w:t>蔡洁霞</w:t>
      </w:r>
    </w:p>
    <w:p>
      <w:pPr>
        <w:tabs>
          <w:tab w:val="left" w:pos="851"/>
        </w:tabs>
        <w:spacing w:line="380" w:lineRule="exact"/>
        <w:ind w:firstLine="560" w:firstLineChars="200"/>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 项目联系方式：0</w:t>
      </w:r>
      <w:r>
        <w:rPr>
          <w:rFonts w:ascii="仿宋_GB2312" w:eastAsia="仿宋_GB2312"/>
          <w:color w:val="auto"/>
          <w:sz w:val="28"/>
          <w:szCs w:val="28"/>
          <w:highlight w:val="none"/>
        </w:rPr>
        <w:t>772-</w:t>
      </w:r>
      <w:r>
        <w:rPr>
          <w:rFonts w:hint="eastAsia" w:ascii="仿宋_GB2312" w:eastAsia="仿宋_GB2312"/>
          <w:color w:val="auto"/>
          <w:sz w:val="28"/>
          <w:szCs w:val="28"/>
          <w:highlight w:val="none"/>
          <w:lang w:val="en-US" w:eastAsia="zh-CN"/>
        </w:rPr>
        <w:t>2992078</w:t>
      </w:r>
    </w:p>
    <w:p>
      <w:pPr>
        <w:tabs>
          <w:tab w:val="left" w:pos="851"/>
        </w:tabs>
        <w:spacing w:line="420" w:lineRule="exact"/>
        <w:ind w:firstLine="560" w:firstLineChars="200"/>
        <w:rPr>
          <w:rFonts w:ascii="仿宋_GB2312" w:eastAsia="仿宋_GB2312"/>
          <w:color w:val="auto"/>
          <w:sz w:val="28"/>
          <w:szCs w:val="28"/>
          <w:highlight w:val="none"/>
        </w:rPr>
      </w:pPr>
    </w:p>
    <w:p>
      <w:pPr>
        <w:pStyle w:val="3"/>
        <w:spacing w:line="440" w:lineRule="exact"/>
        <w:jc w:val="center"/>
        <w:rPr>
          <w:color w:val="auto"/>
          <w:sz w:val="32"/>
          <w:szCs w:val="32"/>
          <w:highlight w:val="none"/>
        </w:rPr>
      </w:pPr>
      <w:bookmarkStart w:id="35" w:name="_Toc12532"/>
      <w:bookmarkStart w:id="36" w:name="_Toc14618"/>
      <w:bookmarkStart w:id="37" w:name="_Toc22936"/>
      <w:bookmarkStart w:id="38" w:name="_Toc2653"/>
      <w:r>
        <w:rPr>
          <w:rFonts w:hint="eastAsia"/>
          <w:color w:val="auto"/>
          <w:sz w:val="32"/>
          <w:szCs w:val="32"/>
          <w:highlight w:val="none"/>
        </w:rPr>
        <w:br w:type="page"/>
      </w:r>
      <w:bookmarkEnd w:id="35"/>
      <w:bookmarkEnd w:id="36"/>
      <w:bookmarkEnd w:id="37"/>
      <w:bookmarkEnd w:id="38"/>
      <w:bookmarkStart w:id="39" w:name="_Toc115281987"/>
      <w:bookmarkStart w:id="40" w:name="_Toc82792178"/>
      <w:bookmarkStart w:id="41" w:name="_Toc13432"/>
      <w:bookmarkStart w:id="42" w:name="_Toc32117"/>
      <w:bookmarkStart w:id="43" w:name="_Toc21437"/>
      <w:bookmarkStart w:id="44" w:name="_Toc6411"/>
      <w:r>
        <w:rPr>
          <w:rFonts w:hint="eastAsia"/>
          <w:color w:val="auto"/>
          <w:sz w:val="32"/>
          <w:szCs w:val="32"/>
          <w:highlight w:val="none"/>
        </w:rPr>
        <w:t>第二章 采购需求</w:t>
      </w:r>
      <w:bookmarkEnd w:id="39"/>
      <w:bookmarkEnd w:id="40"/>
    </w:p>
    <w:p>
      <w:pPr>
        <w:spacing w:line="276" w:lineRule="auto"/>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说明：</w:t>
      </w:r>
    </w:p>
    <w:p>
      <w:pPr>
        <w:spacing w:line="440" w:lineRule="exact"/>
        <w:ind w:firstLine="482" w:firstLineChars="200"/>
        <w:rPr>
          <w:rFonts w:ascii="仿宋_GB2312" w:eastAsia="仿宋_GB2312"/>
          <w:b/>
          <w:bCs/>
          <w:color w:val="auto"/>
          <w:sz w:val="24"/>
          <w:highlight w:val="none"/>
        </w:rPr>
      </w:pPr>
      <w:bookmarkStart w:id="45" w:name="_Hlk111814070"/>
      <w:r>
        <w:rPr>
          <w:rFonts w:hint="eastAsia" w:ascii="仿宋_GB2312" w:eastAsia="仿宋_GB2312"/>
          <w:b/>
          <w:bCs/>
          <w:color w:val="auto"/>
          <w:sz w:val="24"/>
          <w:highlight w:val="none"/>
        </w:rPr>
        <w:t>1.评审时，评审小组发现征集文件存在歧义、重大缺陷导致评审工作无法进行，或者征集文件内容违反国家有关规定的，要停止评审工作并向征集人或采购代理机构书面说明情况，征集人或采购代理机构应当修改征集文件后重新组织采购活动；发现供应商提供虚假材料、串通等违法违规行为的，要及时向征集人或采购代理机构报告。</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rPr>
        <w:t>2.标记“★”符号的为实质性响应内容，该内容仅限于“第二章 采购需求”，评审时供应商的响应内容发生负偏离一项以上的，视为响应无效。</w:t>
      </w:r>
    </w:p>
    <w:p>
      <w:pPr>
        <w:spacing w:line="440" w:lineRule="exact"/>
        <w:ind w:firstLine="482" w:firstLineChars="200"/>
        <w:rPr>
          <w:rFonts w:hint="default"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3.供应商可以根据自身实际情况选择全部分标或者其中一个或几个分标进行响应。</w:t>
      </w:r>
    </w:p>
    <w:p>
      <w:pPr>
        <w:spacing w:line="440" w:lineRule="exact"/>
        <w:rPr>
          <w:rFonts w:hint="default" w:ascii="仿宋_GB2312" w:eastAsia="仿宋_GB2312"/>
          <w:b/>
          <w:bCs/>
          <w:color w:val="auto"/>
          <w:sz w:val="24"/>
          <w:highlight w:val="none"/>
          <w:lang w:val="en-US" w:eastAsia="zh-CN"/>
        </w:rPr>
      </w:pPr>
      <w:bookmarkStart w:id="46" w:name="OLE_LINK6"/>
      <w:r>
        <w:rPr>
          <w:rFonts w:hint="eastAsia" w:ascii="仿宋_GB2312" w:eastAsia="仿宋_GB2312"/>
          <w:b/>
          <w:bCs/>
          <w:color w:val="auto"/>
          <w:sz w:val="24"/>
          <w:highlight w:val="none"/>
          <w:lang w:val="en-US" w:eastAsia="zh-CN"/>
        </w:rPr>
        <w:t>分标一</w:t>
      </w:r>
    </w:p>
    <w:bookmarkEnd w:id="45"/>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Style w:val="39"/>
          <w:rFonts w:hint="default" w:ascii="仿宋_GB2312" w:hAnsi="仿宋_GB2312" w:eastAsia="仿宋_GB2312" w:cs="仿宋_GB2312"/>
          <w:b/>
          <w:bCs/>
          <w:color w:val="auto"/>
          <w:sz w:val="24"/>
          <w:szCs w:val="24"/>
          <w:highlight w:val="none"/>
        </w:rPr>
      </w:pPr>
      <w:r>
        <w:rPr>
          <w:rFonts w:hint="eastAsia" w:ascii="仿宋_GB2312" w:eastAsia="仿宋_GB2312"/>
          <w:b/>
          <w:bCs/>
          <w:color w:val="auto"/>
          <w:sz w:val="24"/>
          <w:highlight w:val="none"/>
        </w:rPr>
        <w:t>★</w:t>
      </w:r>
      <w:r>
        <w:rPr>
          <w:rStyle w:val="39"/>
          <w:rFonts w:hint="default" w:ascii="仿宋_GB2312" w:hAnsi="仿宋_GB2312" w:eastAsia="仿宋_GB2312" w:cs="仿宋_GB2312"/>
          <w:b/>
          <w:bCs/>
          <w:color w:val="auto"/>
          <w:sz w:val="24"/>
          <w:szCs w:val="24"/>
          <w:highlight w:val="none"/>
        </w:rPr>
        <w:t>一、项目概况</w:t>
      </w:r>
    </w:p>
    <w:p>
      <w:pPr>
        <w:keepNext w:val="0"/>
        <w:keepLines w:val="0"/>
        <w:pageBreakBefore w:val="0"/>
        <w:kinsoku/>
        <w:wordWrap/>
        <w:overflowPunct/>
        <w:topLinePunct w:val="0"/>
        <w:bidi w:val="0"/>
        <w:spacing w:line="440" w:lineRule="exact"/>
        <w:ind w:firstLine="482" w:firstLineChars="200"/>
        <w:textAlignment w:val="auto"/>
        <w:rPr>
          <w:rStyle w:val="39"/>
          <w:rFonts w:hint="default" w:ascii="仿宋_GB2312" w:hAnsi="仿宋_GB2312" w:eastAsia="仿宋_GB2312" w:cs="仿宋_GB2312"/>
          <w:b/>
          <w:bCs/>
          <w:color w:val="auto"/>
          <w:sz w:val="24"/>
          <w:szCs w:val="24"/>
          <w:highlight w:val="none"/>
        </w:rPr>
      </w:pPr>
      <w:r>
        <w:rPr>
          <w:rStyle w:val="39"/>
          <w:rFonts w:hint="default" w:ascii="仿宋_GB2312" w:hAnsi="仿宋_GB2312" w:eastAsia="仿宋_GB2312" w:cs="仿宋_GB2312"/>
          <w:b/>
          <w:bCs/>
          <w:color w:val="auto"/>
          <w:sz w:val="24"/>
          <w:szCs w:val="24"/>
          <w:highlight w:val="none"/>
        </w:rPr>
        <w:t>（一）项目概述：</w:t>
      </w:r>
      <w:r>
        <w:rPr>
          <w:rFonts w:hint="eastAsia" w:ascii="仿宋_GB2312" w:eastAsia="仿宋_GB2312"/>
          <w:b w:val="0"/>
          <w:bCs w:val="0"/>
          <w:color w:val="auto"/>
          <w:sz w:val="24"/>
          <w:highlight w:val="none"/>
        </w:rPr>
        <w:t>本次采购内容为列入</w:t>
      </w:r>
      <w:r>
        <w:rPr>
          <w:rStyle w:val="39"/>
          <w:rFonts w:hint="eastAsia" w:ascii="仿宋_GB2312" w:hAnsi="仿宋_GB2312" w:eastAsia="仿宋_GB2312" w:cs="仿宋_GB2312"/>
          <w:b w:val="0"/>
          <w:bCs w:val="0"/>
          <w:color w:val="auto"/>
          <w:sz w:val="24"/>
          <w:szCs w:val="24"/>
          <w:highlight w:val="none"/>
          <w:lang w:eastAsia="zh-CN"/>
        </w:rPr>
        <w:t>财政部关于印发</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政府采购品目分类目录</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的通知</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财库</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2022</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31</w:t>
      </w:r>
      <w:r>
        <w:rPr>
          <w:rFonts w:hint="eastAsia" w:ascii="仿宋_GB2312" w:eastAsia="仿宋_GB2312"/>
          <w:b w:val="0"/>
          <w:bCs w:val="0"/>
          <w:color w:val="auto"/>
          <w:sz w:val="24"/>
          <w:highlight w:val="none"/>
        </w:rPr>
        <w:t>号）</w:t>
      </w:r>
      <w:r>
        <w:rPr>
          <w:rFonts w:hint="eastAsia" w:ascii="仿宋_GB2312" w:eastAsia="仿宋_GB2312"/>
          <w:b w:val="0"/>
          <w:bCs w:val="0"/>
          <w:color w:val="auto"/>
          <w:sz w:val="24"/>
          <w:highlight w:val="none"/>
          <w:lang w:eastAsia="zh-CN"/>
        </w:rPr>
        <w:t>中</w:t>
      </w:r>
      <w:r>
        <w:rPr>
          <w:rFonts w:hint="eastAsia" w:ascii="仿宋_GB2312" w:eastAsia="仿宋_GB2312"/>
          <w:b w:val="0"/>
          <w:bCs w:val="0"/>
          <w:color w:val="auto"/>
          <w:sz w:val="24"/>
          <w:highlight w:val="none"/>
          <w:lang w:val="en-US" w:eastAsia="zh-CN"/>
        </w:rPr>
        <w:t>C23090100的</w:t>
      </w:r>
      <w:r>
        <w:rPr>
          <w:rFonts w:hint="eastAsia" w:ascii="仿宋_GB2312" w:eastAsia="仿宋_GB2312"/>
          <w:b w:val="0"/>
          <w:bCs w:val="0"/>
          <w:color w:val="auto"/>
          <w:sz w:val="24"/>
          <w:highlight w:val="none"/>
        </w:rPr>
        <w:t>“印刷服务”</w:t>
      </w:r>
      <w:r>
        <w:rPr>
          <w:rFonts w:hint="eastAsia" w:ascii="仿宋_GB2312" w:eastAsia="仿宋_GB2312"/>
          <w:b w:val="0"/>
          <w:bCs w:val="0"/>
          <w:color w:val="auto"/>
          <w:sz w:val="24"/>
          <w:highlight w:val="none"/>
          <w:lang w:eastAsia="zh-CN"/>
        </w:rPr>
        <w:t>，</w:t>
      </w:r>
      <w:r>
        <w:rPr>
          <w:rFonts w:hint="eastAsia" w:ascii="仿宋_GB2312" w:eastAsia="仿宋_GB2312"/>
          <w:b w:val="0"/>
          <w:bCs w:val="0"/>
          <w:color w:val="auto"/>
          <w:sz w:val="24"/>
          <w:highlight w:val="none"/>
        </w:rPr>
        <w:t>本次框架协议内容不包括国家秘密和工作秘密相关的印刷。</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Fonts w:hint="default" w:ascii="仿宋_GB2312" w:eastAsia="仿宋_GB2312" w:cs="Times New Roman"/>
          <w:color w:val="auto"/>
          <w:sz w:val="24"/>
          <w:highlight w:val="none"/>
          <w:lang w:val="en-US" w:eastAsia="zh-CN"/>
        </w:rPr>
      </w:pPr>
      <w:r>
        <w:rPr>
          <w:rStyle w:val="39"/>
          <w:rFonts w:hint="eastAsia" w:ascii="仿宋_GB2312" w:hAnsi="仿宋_GB2312" w:eastAsia="仿宋_GB2312" w:cs="仿宋_GB2312"/>
          <w:b/>
          <w:bCs/>
          <w:color w:val="auto"/>
          <w:sz w:val="24"/>
          <w:szCs w:val="24"/>
          <w:highlight w:val="none"/>
          <w:lang w:eastAsia="zh-CN"/>
        </w:rPr>
        <w:t>（二）采购内容：</w:t>
      </w:r>
      <w:r>
        <w:rPr>
          <w:rFonts w:hint="eastAsia" w:ascii="仿宋_GB2312" w:eastAsia="仿宋_GB2312" w:cs="Times New Roman"/>
          <w:color w:val="auto"/>
          <w:sz w:val="24"/>
          <w:highlight w:val="none"/>
          <w:lang w:eastAsia="zh-CN"/>
        </w:rPr>
        <w:t>本分标</w:t>
      </w:r>
      <w:r>
        <w:rPr>
          <w:rFonts w:hint="eastAsia" w:ascii="仿宋_GB2312" w:eastAsia="仿宋_GB2312" w:cs="Times New Roman"/>
          <w:color w:val="auto"/>
          <w:sz w:val="24"/>
          <w:highlight w:val="none"/>
          <w:lang w:val="en-US" w:eastAsia="zh-CN"/>
        </w:rPr>
        <w:t>为</w:t>
      </w:r>
      <w:r>
        <w:rPr>
          <w:rFonts w:hint="eastAsia" w:ascii="仿宋_GB2312" w:hAnsi="仿宋_GB2312" w:eastAsia="仿宋_GB2312" w:cs="仿宋_GB2312"/>
          <w:i w:val="0"/>
          <w:iCs w:val="0"/>
          <w:color w:val="auto"/>
          <w:kern w:val="0"/>
          <w:sz w:val="24"/>
          <w:szCs w:val="24"/>
          <w:highlight w:val="none"/>
          <w:u w:val="none"/>
          <w:lang w:val="en-US" w:eastAsia="zh-CN" w:bidi="ar"/>
        </w:rPr>
        <w:t>2025-2027年度柳州市柳城县预算单位印刷服务框架协议采购</w:t>
      </w:r>
      <w:r>
        <w:rPr>
          <w:rFonts w:hint="eastAsia" w:ascii="仿宋_GB2312" w:eastAsia="仿宋_GB2312" w:cs="Times New Roman"/>
          <w:color w:val="auto"/>
          <w:sz w:val="24"/>
          <w:highlight w:val="none"/>
          <w:lang w:val="en-US" w:eastAsia="zh-CN"/>
        </w:rPr>
        <w:t>，本分标涉及纸张的印刷品使用的原料须为</w:t>
      </w:r>
      <w:bookmarkStart w:id="47" w:name="OLE_LINK1"/>
      <w:r>
        <w:rPr>
          <w:rFonts w:hint="eastAsia" w:ascii="仿宋_GB2312" w:eastAsia="仿宋_GB2312" w:cs="Times New Roman"/>
          <w:color w:val="auto"/>
          <w:sz w:val="24"/>
          <w:highlight w:val="none"/>
          <w:lang w:val="en-US" w:eastAsia="zh-CN"/>
        </w:rPr>
        <w:t>原浆纸</w:t>
      </w:r>
      <w:bookmarkEnd w:id="47"/>
      <w:r>
        <w:rPr>
          <w:rFonts w:hint="eastAsia" w:ascii="仿宋_GB2312" w:eastAsia="仿宋_GB2312" w:cs="Times New Roman"/>
          <w:color w:val="auto"/>
          <w:sz w:val="24"/>
          <w:highlight w:val="none"/>
          <w:lang w:val="en-US" w:eastAsia="zh-CN"/>
        </w:rPr>
        <w:t>，其具体品目、技术参数、最高限制单价等详见附件《柳城县印刷品采购清单》，如遇采购人有特殊要求需要使用原浆纸以外的原料进行印刷的，可与选定入围供应商自行协商，但供应商报价不得高于本次框架协议采购相同品目的第二阶段采购最高限制单价（第二阶段采购的最高限制单价＝第一阶段确定的品目单价最高限价×入围综合折扣）。</w:t>
      </w:r>
    </w:p>
    <w:p>
      <w:pPr>
        <w:pStyle w:val="53"/>
        <w:keepNext w:val="0"/>
        <w:keepLines w:val="0"/>
        <w:pageBreakBefore w:val="0"/>
        <w:kinsoku/>
        <w:wordWrap/>
        <w:overflowPunct/>
        <w:topLinePunct w:val="0"/>
        <w:bidi w:val="0"/>
        <w:spacing w:line="440" w:lineRule="exact"/>
        <w:ind w:right="42" w:rightChars="20" w:firstLine="480" w:firstLineChars="200"/>
        <w:jc w:val="left"/>
        <w:textAlignment w:val="auto"/>
        <w:rPr>
          <w:rStyle w:val="39"/>
          <w:rFonts w:hint="eastAsia" w:ascii="仿宋_GB2312" w:hAnsi="仿宋_GB2312" w:eastAsia="宋体" w:cs="仿宋_GB2312"/>
          <w:b/>
          <w:bCs/>
          <w:color w:val="auto"/>
          <w:sz w:val="24"/>
          <w:szCs w:val="24"/>
          <w:highlight w:val="none"/>
          <w:lang w:eastAsia="zh-CN"/>
        </w:rPr>
      </w:pPr>
      <w:r>
        <w:rPr>
          <w:rFonts w:hint="eastAsia" w:ascii="仿宋_GB2312" w:eastAsia="仿宋_GB2312" w:cs="Times New Roman"/>
          <w:color w:val="auto"/>
          <w:sz w:val="24"/>
          <w:highlight w:val="none"/>
          <w:lang w:eastAsia="zh-CN"/>
        </w:rPr>
        <w:t>除提供印刷品印刷服务外，入围供应商还应提供与其相关的其他服务，包括在采购人确定需求时免费提供技术咨询、上门取件、将成品运输到指定地点等。</w:t>
      </w:r>
      <w:r>
        <w:rPr>
          <w:rFonts w:hint="eastAsia" w:ascii="仿宋_GB2312" w:eastAsia="仿宋_GB2312" w:cs="Times New Roman"/>
          <w:color w:val="auto"/>
          <w:highlight w:val="none"/>
        </w:rPr>
        <w:t>采购人或者服务对象</w:t>
      </w:r>
      <w:r>
        <w:rPr>
          <w:rFonts w:hint="eastAsia" w:ascii="仿宋_GB2312" w:eastAsia="仿宋_GB2312" w:cs="Times New Roman"/>
          <w:color w:val="auto"/>
          <w:highlight w:val="none"/>
          <w:lang w:eastAsia="zh-CN"/>
        </w:rPr>
        <w:t>采购未列入</w:t>
      </w:r>
      <w:r>
        <w:rPr>
          <w:rFonts w:hint="eastAsia" w:ascii="仿宋_GB2312" w:eastAsia="仿宋_GB2312" w:cs="Times New Roman"/>
          <w:color w:val="auto"/>
          <w:sz w:val="24"/>
          <w:highlight w:val="none"/>
          <w:lang w:val="en-US" w:eastAsia="zh-CN"/>
        </w:rPr>
        <w:t>《柳城县印刷品采购清单》</w:t>
      </w:r>
      <w:r>
        <w:rPr>
          <w:rFonts w:hint="eastAsia" w:ascii="仿宋_GB2312" w:eastAsia="仿宋_GB2312" w:cs="Times New Roman"/>
          <w:color w:val="auto"/>
          <w:highlight w:val="none"/>
          <w:lang w:eastAsia="zh-CN"/>
        </w:rPr>
        <w:t>但属于</w:t>
      </w:r>
      <w:r>
        <w:rPr>
          <w:rFonts w:hint="eastAsia" w:ascii="仿宋_GB2312" w:eastAsia="仿宋_GB2312" w:cs="Times New Roman"/>
          <w:color w:val="auto"/>
          <w:sz w:val="24"/>
          <w:highlight w:val="none"/>
          <w:lang w:eastAsia="zh-CN"/>
        </w:rPr>
        <w:t>分标</w:t>
      </w:r>
      <w:r>
        <w:rPr>
          <w:rFonts w:hint="eastAsia" w:ascii="仿宋_GB2312" w:eastAsia="仿宋_GB2312" w:cs="Times New Roman"/>
          <w:color w:val="auto"/>
          <w:highlight w:val="none"/>
          <w:lang w:eastAsia="zh-CN"/>
        </w:rPr>
        <w:t>大类以内的产品的印刷服务，应该按供应商所报的</w:t>
      </w:r>
      <w:r>
        <w:rPr>
          <w:rFonts w:hint="eastAsia" w:ascii="仿宋_GB2312" w:eastAsia="仿宋_GB2312" w:cs="Times New Roman"/>
          <w:color w:val="auto"/>
          <w:highlight w:val="none"/>
          <w:lang w:val="en-US" w:eastAsia="zh-CN"/>
        </w:rPr>
        <w:t>综合折扣</w:t>
      </w:r>
      <w:r>
        <w:rPr>
          <w:rFonts w:hint="eastAsia" w:ascii="仿宋_GB2312" w:eastAsia="仿宋_GB2312" w:cs="Times New Roman"/>
          <w:color w:val="auto"/>
          <w:highlight w:val="none"/>
          <w:lang w:eastAsia="zh-CN"/>
        </w:rPr>
        <w:t>执行。</w:t>
      </w:r>
      <w:r>
        <w:rPr>
          <w:rFonts w:hint="eastAsia" w:ascii="仿宋_GB2312" w:eastAsia="仿宋_GB2312" w:cs="Times New Roman"/>
          <w:strike w:val="0"/>
          <w:color w:val="auto"/>
          <w:highlight w:val="none"/>
          <w:lang w:eastAsia="zh-CN"/>
        </w:rPr>
        <w:t>如入围</w:t>
      </w:r>
      <w:r>
        <w:rPr>
          <w:rFonts w:hint="eastAsia" w:ascii="仿宋_GB2312" w:eastAsia="仿宋_GB2312" w:cs="Times New Roman"/>
          <w:strike w:val="0"/>
          <w:color w:val="auto"/>
          <w:highlight w:val="none"/>
          <w:lang w:val="en-US" w:eastAsia="zh-CN"/>
        </w:rPr>
        <w:t>供应商均</w:t>
      </w:r>
      <w:r>
        <w:rPr>
          <w:rFonts w:hint="eastAsia" w:ascii="仿宋_GB2312" w:eastAsia="仿宋_GB2312" w:cs="Times New Roman"/>
          <w:strike w:val="0"/>
          <w:color w:val="auto"/>
          <w:highlight w:val="none"/>
          <w:lang w:eastAsia="zh-CN"/>
        </w:rPr>
        <w:t>无法提供</w:t>
      </w:r>
      <w:r>
        <w:rPr>
          <w:rFonts w:hint="eastAsia" w:ascii="仿宋_GB2312" w:eastAsia="仿宋_GB2312" w:cs="Times New Roman"/>
          <w:strike w:val="0"/>
          <w:color w:val="auto"/>
          <w:highlight w:val="none"/>
          <w:lang w:val="en-US" w:eastAsia="zh-CN"/>
        </w:rPr>
        <w:t>采购人所需</w:t>
      </w:r>
      <w:r>
        <w:rPr>
          <w:rFonts w:hint="eastAsia" w:ascii="仿宋_GB2312" w:eastAsia="仿宋_GB2312" w:cs="Times New Roman"/>
          <w:color w:val="auto"/>
          <w:sz w:val="24"/>
          <w:highlight w:val="none"/>
          <w:lang w:val="en-US" w:eastAsia="zh-CN"/>
        </w:rPr>
        <w:t>《柳城县印刷品采购清单》</w:t>
      </w:r>
      <w:r>
        <w:rPr>
          <w:rFonts w:hint="eastAsia" w:ascii="仿宋_GB2312" w:eastAsia="仿宋_GB2312" w:cs="Times New Roman"/>
          <w:color w:val="auto"/>
          <w:highlight w:val="none"/>
          <w:lang w:eastAsia="zh-CN"/>
        </w:rPr>
        <w:t>以外</w:t>
      </w:r>
      <w:r>
        <w:rPr>
          <w:rFonts w:hint="eastAsia" w:ascii="仿宋_GB2312" w:eastAsia="仿宋_GB2312" w:cs="Times New Roman"/>
          <w:strike w:val="0"/>
          <w:color w:val="auto"/>
          <w:highlight w:val="none"/>
          <w:lang w:eastAsia="zh-CN"/>
        </w:rPr>
        <w:t>印刷服务的，采购</w:t>
      </w:r>
      <w:r>
        <w:rPr>
          <w:rFonts w:hint="eastAsia" w:ascii="仿宋_GB2312" w:eastAsia="仿宋_GB2312" w:cs="Times New Roman"/>
          <w:strike w:val="0"/>
          <w:color w:val="auto"/>
          <w:highlight w:val="none"/>
          <w:lang w:val="en-US" w:eastAsia="zh-CN"/>
        </w:rPr>
        <w:t>人</w:t>
      </w:r>
      <w:r>
        <w:rPr>
          <w:rFonts w:hint="eastAsia" w:ascii="仿宋_GB2312" w:eastAsia="仿宋_GB2312" w:cs="Times New Roman"/>
          <w:strike w:val="0"/>
          <w:color w:val="auto"/>
          <w:highlight w:val="none"/>
          <w:lang w:eastAsia="zh-CN"/>
        </w:rPr>
        <w:t>可在入围</w:t>
      </w:r>
      <w:r>
        <w:rPr>
          <w:rFonts w:hint="eastAsia" w:ascii="仿宋_GB2312" w:eastAsia="仿宋_GB2312" w:cs="Times New Roman"/>
          <w:strike w:val="0"/>
          <w:color w:val="auto"/>
          <w:highlight w:val="none"/>
          <w:lang w:val="en-US" w:eastAsia="zh-CN"/>
        </w:rPr>
        <w:t>供应商</w:t>
      </w:r>
      <w:r>
        <w:rPr>
          <w:rFonts w:hint="eastAsia" w:ascii="仿宋_GB2312" w:eastAsia="仿宋_GB2312" w:cs="Times New Roman"/>
          <w:strike w:val="0"/>
          <w:color w:val="auto"/>
          <w:highlight w:val="none"/>
          <w:lang w:eastAsia="zh-CN"/>
        </w:rPr>
        <w:t>外选取符合条件的供应商提供服务。</w:t>
      </w:r>
      <w:r>
        <w:rPr>
          <w:rFonts w:hint="eastAsia"/>
          <w:color w:val="auto"/>
          <w:highlight w:val="none"/>
          <w:lang w:val="en-US" w:eastAsia="zh-CN"/>
        </w:rPr>
        <w:t xml:space="preserve"> </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Style w:val="39"/>
          <w:rFonts w:hint="default" w:ascii="仿宋_GB2312" w:hAnsi="仿宋_GB2312" w:eastAsia="仿宋_GB2312" w:cs="仿宋_GB2312"/>
          <w:b/>
          <w:bCs/>
          <w:color w:val="auto"/>
          <w:sz w:val="24"/>
          <w:szCs w:val="24"/>
          <w:highlight w:val="none"/>
        </w:rPr>
      </w:pPr>
      <w:r>
        <w:rPr>
          <w:rStyle w:val="39"/>
          <w:rFonts w:hint="default" w:ascii="仿宋_GB2312" w:hAnsi="仿宋_GB2312" w:eastAsia="仿宋_GB2312" w:cs="仿宋_GB2312"/>
          <w:b/>
          <w:bCs/>
          <w:color w:val="auto"/>
          <w:sz w:val="24"/>
          <w:szCs w:val="24"/>
          <w:highlight w:val="none"/>
        </w:rPr>
        <w:t>（</w:t>
      </w:r>
      <w:r>
        <w:rPr>
          <w:rStyle w:val="39"/>
          <w:rFonts w:hint="eastAsia" w:ascii="仿宋_GB2312" w:hAnsi="仿宋_GB2312" w:eastAsia="仿宋_GB2312" w:cs="仿宋_GB2312"/>
          <w:b/>
          <w:bCs/>
          <w:color w:val="auto"/>
          <w:sz w:val="24"/>
          <w:szCs w:val="24"/>
          <w:highlight w:val="none"/>
          <w:lang w:eastAsia="zh-CN"/>
        </w:rPr>
        <w:t>三</w:t>
      </w:r>
      <w:r>
        <w:rPr>
          <w:rStyle w:val="39"/>
          <w:rFonts w:hint="default" w:ascii="仿宋_GB2312" w:hAnsi="仿宋_GB2312" w:eastAsia="仿宋_GB2312" w:cs="仿宋_GB2312"/>
          <w:b/>
          <w:bCs/>
          <w:color w:val="auto"/>
          <w:sz w:val="24"/>
          <w:szCs w:val="24"/>
          <w:highlight w:val="none"/>
        </w:rPr>
        <w:t>）服务范围：</w:t>
      </w:r>
      <w:r>
        <w:rPr>
          <w:rFonts w:hint="eastAsia" w:ascii="仿宋_GB2312" w:eastAsia="仿宋_GB2312"/>
          <w:color w:val="auto"/>
          <w:highlight w:val="none"/>
        </w:rPr>
        <w:t>使用财政性资金进行印刷服务采购的</w:t>
      </w:r>
      <w:r>
        <w:rPr>
          <w:rFonts w:hint="eastAsia" w:ascii="仿宋_GB2312" w:eastAsia="仿宋_GB2312"/>
          <w:color w:val="auto"/>
          <w:sz w:val="24"/>
          <w:highlight w:val="none"/>
        </w:rPr>
        <w:t>柳州市</w:t>
      </w:r>
      <w:r>
        <w:rPr>
          <w:rFonts w:hint="eastAsia" w:ascii="仿宋_GB2312" w:eastAsia="仿宋_GB2312"/>
          <w:color w:val="auto"/>
          <w:highlight w:val="none"/>
          <w:lang w:val="en-US" w:eastAsia="zh-CN"/>
        </w:rPr>
        <w:t>柳城县</w:t>
      </w:r>
      <w:r>
        <w:rPr>
          <w:rFonts w:hint="eastAsia" w:ascii="仿宋_GB2312" w:eastAsia="仿宋_GB2312"/>
          <w:color w:val="auto"/>
          <w:sz w:val="24"/>
          <w:highlight w:val="none"/>
          <w:lang w:val="en-US" w:eastAsia="zh-CN"/>
        </w:rPr>
        <w:t>各</w:t>
      </w:r>
      <w:r>
        <w:rPr>
          <w:rFonts w:hint="eastAsia" w:ascii="仿宋_GB2312" w:eastAsia="仿宋_GB2312"/>
          <w:color w:val="auto"/>
          <w:sz w:val="24"/>
          <w:highlight w:val="none"/>
        </w:rPr>
        <w:t>预算单位</w:t>
      </w:r>
      <w:r>
        <w:rPr>
          <w:rFonts w:hint="eastAsia" w:ascii="仿宋_GB2312" w:eastAsia="仿宋_GB2312"/>
          <w:color w:val="auto"/>
          <w:highlight w:val="none"/>
        </w:rPr>
        <w:t>。</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★二、采购限额</w:t>
      </w:r>
    </w:p>
    <w:p>
      <w:pPr>
        <w:keepNext w:val="0"/>
        <w:keepLines w:val="0"/>
        <w:pageBreakBefore w:val="0"/>
        <w:kinsoku/>
        <w:wordWrap/>
        <w:overflowPunct/>
        <w:topLinePunct w:val="0"/>
        <w:bidi w:val="0"/>
        <w:spacing w:line="440" w:lineRule="exact"/>
        <w:ind w:firstLine="480" w:firstLineChars="200"/>
        <w:textAlignment w:val="auto"/>
        <w:rPr>
          <w:rStyle w:val="39"/>
          <w:rFonts w:hint="eastAsia" w:ascii="仿宋_GB2312" w:hAnsi="仿宋_GB2312" w:eastAsia="仿宋_GB2312" w:cs="仿宋_GB2312"/>
          <w:b/>
          <w:bCs/>
          <w:color w:val="auto"/>
          <w:sz w:val="24"/>
          <w:szCs w:val="24"/>
          <w:highlight w:val="none"/>
          <w:lang w:val="en-US" w:eastAsia="zh-CN"/>
        </w:rPr>
      </w:pPr>
      <w:r>
        <w:rPr>
          <w:rFonts w:hint="eastAsia" w:ascii="仿宋_GB2312" w:eastAsia="仿宋_GB2312"/>
          <w:color w:val="auto"/>
          <w:sz w:val="24"/>
          <w:highlight w:val="none"/>
        </w:rPr>
        <w:t>单项或批量预算金额在</w:t>
      </w:r>
      <w:r>
        <w:rPr>
          <w:rFonts w:hint="eastAsia" w:ascii="仿宋_GB2312" w:eastAsia="仿宋_GB2312"/>
          <w:color w:val="auto"/>
          <w:sz w:val="24"/>
          <w:highlight w:val="none"/>
          <w:lang w:val="en-US" w:eastAsia="zh-CN"/>
        </w:rPr>
        <w:t>50</w:t>
      </w:r>
      <w:r>
        <w:rPr>
          <w:rFonts w:hint="eastAsia" w:ascii="仿宋_GB2312" w:eastAsia="仿宋_GB2312"/>
          <w:color w:val="auto"/>
          <w:sz w:val="24"/>
          <w:highlight w:val="none"/>
        </w:rPr>
        <w:t>万元以下（不含</w:t>
      </w:r>
      <w:r>
        <w:rPr>
          <w:rFonts w:hint="eastAsia" w:ascii="仿宋_GB2312" w:eastAsia="仿宋_GB2312"/>
          <w:color w:val="auto"/>
          <w:sz w:val="24"/>
          <w:highlight w:val="none"/>
          <w:lang w:val="en-US" w:eastAsia="zh-CN"/>
        </w:rPr>
        <w:t>50</w:t>
      </w:r>
      <w:r>
        <w:rPr>
          <w:rFonts w:hint="eastAsia" w:ascii="仿宋_GB2312" w:eastAsia="仿宋_GB2312"/>
          <w:color w:val="auto"/>
          <w:sz w:val="24"/>
          <w:highlight w:val="none"/>
        </w:rPr>
        <w:t>万元）的印刷服务，实行</w:t>
      </w:r>
      <w:r>
        <w:rPr>
          <w:rFonts w:hint="eastAsia" w:ascii="仿宋_GB2312" w:eastAsia="仿宋_GB2312"/>
          <w:color w:val="auto"/>
          <w:sz w:val="24"/>
          <w:highlight w:val="none"/>
          <w:lang w:eastAsia="zh-CN"/>
        </w:rPr>
        <w:t>框架协议采购（如果广西壮族自治区财政厅提高政府采购分散采购限额标准，将视情况进行调整）</w:t>
      </w:r>
      <w:r>
        <w:rPr>
          <w:rFonts w:hint="eastAsia" w:ascii="仿宋_GB2312" w:eastAsia="仿宋_GB2312"/>
          <w:color w:val="auto"/>
          <w:sz w:val="24"/>
          <w:highlight w:val="none"/>
        </w:rPr>
        <w:t>。</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★三、</w:t>
      </w:r>
      <w:r>
        <w:rPr>
          <w:rFonts w:hint="eastAsia" w:ascii="仿宋_GB2312" w:eastAsia="仿宋_GB2312"/>
          <w:b/>
          <w:bCs/>
          <w:color w:val="auto"/>
          <w:sz w:val="24"/>
          <w:highlight w:val="none"/>
          <w:lang w:eastAsia="zh-CN"/>
        </w:rPr>
        <w:t>框架协议有效</w:t>
      </w:r>
      <w:r>
        <w:rPr>
          <w:rFonts w:hint="eastAsia" w:ascii="仿宋_GB2312" w:eastAsia="仿宋_GB2312"/>
          <w:b/>
          <w:bCs/>
          <w:color w:val="auto"/>
          <w:sz w:val="24"/>
          <w:highlight w:val="none"/>
        </w:rPr>
        <w:t>期限</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自分标框架协议约定生效之日起至下一期框架协议生效之日止，原则上不超过2年，以实际发文时间为准。</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★四、</w:t>
      </w:r>
      <w:r>
        <w:rPr>
          <w:rFonts w:hint="eastAsia" w:ascii="仿宋_GB2312" w:eastAsia="仿宋_GB2312"/>
          <w:b/>
          <w:bCs/>
          <w:color w:val="auto"/>
          <w:sz w:val="24"/>
          <w:highlight w:val="none"/>
          <w:lang w:eastAsia="zh-CN"/>
        </w:rPr>
        <w:t>供应商</w:t>
      </w:r>
      <w:r>
        <w:rPr>
          <w:rFonts w:hint="eastAsia" w:ascii="仿宋_GB2312" w:eastAsia="仿宋_GB2312"/>
          <w:b/>
          <w:bCs/>
          <w:color w:val="auto"/>
          <w:sz w:val="24"/>
          <w:highlight w:val="none"/>
        </w:rPr>
        <w:t>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（一）供应商</w:t>
      </w:r>
      <w:r>
        <w:rPr>
          <w:rFonts w:hint="eastAsia" w:ascii="仿宋_GB2312" w:eastAsia="仿宋_GB2312"/>
          <w:color w:val="auto"/>
          <w:sz w:val="24"/>
          <w:highlight w:val="none"/>
        </w:rPr>
        <w:t>须严格遵守《印刷业管理条例》、</w:t>
      </w:r>
      <w:r>
        <w:rPr>
          <w:rFonts w:hint="eastAsia" w:ascii="仿宋_GB2312" w:eastAsia="仿宋_GB2312"/>
          <w:color w:val="auto"/>
          <w:sz w:val="24"/>
          <w:highlight w:val="none"/>
          <w:lang w:eastAsia="zh-CN"/>
        </w:rPr>
        <w:t>《印刷品承印管理规定》、</w:t>
      </w:r>
      <w:r>
        <w:rPr>
          <w:rFonts w:hint="eastAsia" w:ascii="仿宋_GB2312" w:eastAsia="仿宋_GB2312"/>
          <w:color w:val="auto"/>
          <w:sz w:val="24"/>
          <w:highlight w:val="none"/>
        </w:rPr>
        <w:t>《国务院关于修改部分行政法规的决定》（国务院令第666号）等法律法规，遵纪守法，无违法违规印刷记录。</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（二）供应商</w:t>
      </w:r>
      <w:r>
        <w:rPr>
          <w:rFonts w:hint="eastAsia" w:ascii="仿宋_GB2312" w:eastAsia="仿宋_GB2312"/>
          <w:color w:val="auto"/>
          <w:sz w:val="24"/>
          <w:highlight w:val="none"/>
        </w:rPr>
        <w:t>须具备必要的印刷及装订设备。</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（三）</w:t>
      </w:r>
      <w:r>
        <w:rPr>
          <w:rFonts w:hint="eastAsia" w:ascii="仿宋_GB2312" w:eastAsia="仿宋_GB2312"/>
          <w:color w:val="auto"/>
          <w:sz w:val="24"/>
          <w:highlight w:val="none"/>
        </w:rPr>
        <w:t>各</w:t>
      </w:r>
      <w:r>
        <w:rPr>
          <w:rFonts w:hint="eastAsia" w:ascii="仿宋_GB2312" w:eastAsia="仿宋_GB2312"/>
          <w:color w:val="auto"/>
          <w:sz w:val="24"/>
          <w:highlight w:val="none"/>
          <w:lang w:eastAsia="zh-CN"/>
        </w:rPr>
        <w:t>入围供应商</w:t>
      </w:r>
      <w:r>
        <w:rPr>
          <w:rFonts w:hint="eastAsia" w:ascii="仿宋_GB2312" w:eastAsia="仿宋_GB2312"/>
          <w:color w:val="auto"/>
          <w:sz w:val="24"/>
          <w:highlight w:val="none"/>
        </w:rPr>
        <w:t>须在出版行政部门颁发的《印刷经营许可证》允许的范围内承接印刷服务</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不允许超范围承接业务或将业务转厂印刷。</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cs="Times New Roman"/>
          <w:b/>
          <w:bCs/>
          <w:color w:val="auto"/>
          <w:sz w:val="24"/>
          <w:highlight w:val="none"/>
          <w:lang w:eastAsia="zh-CN"/>
        </w:rPr>
      </w:pPr>
      <w:r>
        <w:rPr>
          <w:rFonts w:hint="eastAsia" w:ascii="仿宋_GB2312" w:eastAsia="仿宋_GB2312"/>
          <w:b/>
          <w:bCs/>
          <w:color w:val="auto"/>
          <w:sz w:val="24"/>
          <w:highlight w:val="none"/>
        </w:rPr>
        <w:t>★</w:t>
      </w:r>
      <w:r>
        <w:rPr>
          <w:rFonts w:hint="eastAsia" w:ascii="仿宋_GB2312" w:eastAsia="仿宋_GB2312" w:cs="Times New Roman"/>
          <w:b/>
          <w:bCs/>
          <w:color w:val="auto"/>
          <w:sz w:val="24"/>
          <w:highlight w:val="none"/>
          <w:lang w:eastAsia="zh-CN"/>
        </w:rPr>
        <w:t>五、</w:t>
      </w:r>
      <w:r>
        <w:rPr>
          <w:rFonts w:hint="eastAsia" w:ascii="仿宋_GB2312" w:eastAsia="仿宋_GB2312"/>
          <w:b/>
          <w:bCs/>
          <w:color w:val="auto"/>
          <w:sz w:val="24"/>
          <w:highlight w:val="none"/>
        </w:rPr>
        <w:t>最高限制单价及报价要求</w:t>
      </w:r>
    </w:p>
    <w:p>
      <w:pPr>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w:t>
      </w:r>
      <w:r>
        <w:rPr>
          <w:rFonts w:hint="eastAsia" w:ascii="仿宋_GB2312" w:eastAsia="仿宋_GB2312" w:cs="Times New Roman"/>
          <w:b w:val="0"/>
          <w:bCs w:val="0"/>
          <w:color w:val="auto"/>
          <w:sz w:val="24"/>
          <w:highlight w:val="none"/>
          <w:lang w:val="en-US" w:eastAsia="zh-CN"/>
        </w:rPr>
        <w:t>本分标的具体品目、技术参数、最高限制单价详见</w:t>
      </w:r>
      <w:r>
        <w:rPr>
          <w:rFonts w:hint="eastAsia" w:ascii="仿宋_GB2312" w:eastAsia="仿宋_GB2312" w:cs="Times New Roman"/>
          <w:color w:val="auto"/>
          <w:sz w:val="24"/>
          <w:highlight w:val="none"/>
          <w:lang w:val="en-US" w:eastAsia="zh-CN"/>
        </w:rPr>
        <w:t>附件《柳城县印刷品采购清单》，</w:t>
      </w:r>
      <w:r>
        <w:rPr>
          <w:rFonts w:hint="eastAsia" w:ascii="仿宋_GB2312" w:eastAsia="仿宋_GB2312" w:cs="Times New Roman"/>
          <w:color w:val="auto"/>
          <w:sz w:val="24"/>
          <w:highlight w:val="none"/>
          <w:lang w:eastAsia="zh-CN"/>
        </w:rPr>
        <w:t>供应商</w:t>
      </w:r>
      <w:r>
        <w:rPr>
          <w:rFonts w:hint="eastAsia" w:ascii="仿宋_GB2312" w:eastAsia="仿宋_GB2312" w:cs="Times New Roman"/>
          <w:color w:val="auto"/>
          <w:sz w:val="24"/>
          <w:highlight w:val="none"/>
          <w:lang w:val="en-US" w:eastAsia="zh-CN"/>
        </w:rPr>
        <w:t>根据本</w:t>
      </w:r>
      <w:r>
        <w:rPr>
          <w:rFonts w:hint="eastAsia" w:ascii="仿宋_GB2312" w:eastAsia="仿宋_GB2312" w:cs="Times New Roman"/>
          <w:color w:val="auto"/>
          <w:sz w:val="24"/>
          <w:highlight w:val="none"/>
          <w:lang w:eastAsia="zh-CN"/>
        </w:rPr>
        <w:t>分标</w:t>
      </w:r>
      <w:r>
        <w:rPr>
          <w:rFonts w:hint="eastAsia" w:ascii="仿宋_GB2312" w:eastAsia="仿宋_GB2312" w:cs="Times New Roman"/>
          <w:color w:val="auto"/>
          <w:sz w:val="24"/>
          <w:highlight w:val="none"/>
          <w:lang w:val="en-US" w:eastAsia="zh-CN"/>
        </w:rPr>
        <w:t>采购清单</w:t>
      </w:r>
      <w:r>
        <w:rPr>
          <w:rFonts w:hint="eastAsia" w:ascii="仿宋_GB2312" w:eastAsia="仿宋_GB2312" w:cs="Times New Roman"/>
          <w:color w:val="auto"/>
          <w:sz w:val="24"/>
          <w:highlight w:val="none"/>
          <w:lang w:eastAsia="zh-CN"/>
        </w:rPr>
        <w:t>进</w:t>
      </w:r>
      <w:r>
        <w:rPr>
          <w:rFonts w:hint="eastAsia" w:ascii="仿宋_GB2312" w:eastAsia="仿宋_GB2312" w:cs="Times New Roman"/>
          <w:b w:val="0"/>
          <w:bCs w:val="0"/>
          <w:color w:val="auto"/>
          <w:sz w:val="24"/>
          <w:highlight w:val="none"/>
          <w:lang w:eastAsia="zh-CN"/>
        </w:rPr>
        <w:t>行</w:t>
      </w:r>
      <w:r>
        <w:rPr>
          <w:rFonts w:hint="eastAsia" w:ascii="仿宋_GB2312" w:eastAsia="仿宋_GB2312" w:cs="Times New Roman"/>
          <w:b w:val="0"/>
          <w:bCs w:val="0"/>
          <w:color w:val="auto"/>
          <w:sz w:val="24"/>
          <w:highlight w:val="none"/>
          <w:lang w:val="en-US" w:eastAsia="zh-CN"/>
        </w:rPr>
        <w:t>综合折扣</w:t>
      </w:r>
      <w:r>
        <w:rPr>
          <w:rFonts w:hint="eastAsia" w:ascii="仿宋_GB2312" w:eastAsia="仿宋_GB2312" w:cs="Times New Roman"/>
          <w:color w:val="auto"/>
          <w:sz w:val="24"/>
          <w:highlight w:val="none"/>
          <w:lang w:val="en-US" w:eastAsia="zh-CN"/>
        </w:rPr>
        <w:t>报价，</w:t>
      </w:r>
      <w:r>
        <w:rPr>
          <w:rFonts w:hint="eastAsia" w:ascii="仿宋_GB2312" w:hAnsi="仿宋_GB2312" w:eastAsia="仿宋_GB2312" w:cs="仿宋_GB2312"/>
          <w:b/>
          <w:bCs/>
          <w:i w:val="0"/>
          <w:iCs w:val="0"/>
          <w:color w:val="auto"/>
          <w:kern w:val="0"/>
          <w:sz w:val="24"/>
          <w:szCs w:val="24"/>
          <w:highlight w:val="none"/>
          <w:u w:val="none"/>
          <w:lang w:val="en-US" w:eastAsia="zh-CN" w:bidi="ar"/>
        </w:rPr>
        <w:t>分标采购清单所有内容只允许有一个综合折扣报价，</w:t>
      </w:r>
      <w:r>
        <w:rPr>
          <w:rFonts w:hint="eastAsia" w:ascii="仿宋_GB2312" w:eastAsia="仿宋_GB2312" w:cs="Times New Roman"/>
          <w:b/>
          <w:bCs/>
          <w:color w:val="auto"/>
          <w:sz w:val="24"/>
          <w:highlight w:val="none"/>
          <w:lang w:val="en-US" w:eastAsia="zh-CN"/>
        </w:rPr>
        <w:t>所报</w:t>
      </w:r>
      <w:r>
        <w:rPr>
          <w:rFonts w:hint="eastAsia" w:ascii="仿宋_GB2312" w:hAnsi="Times New Roman" w:eastAsia="仿宋_GB2312" w:cs="Times New Roman"/>
          <w:b/>
          <w:bCs/>
          <w:color w:val="auto"/>
          <w:kern w:val="2"/>
          <w:sz w:val="24"/>
          <w:szCs w:val="24"/>
          <w:highlight w:val="none"/>
          <w:lang w:val="en-US" w:eastAsia="zh-CN" w:bidi="ar-SA"/>
        </w:rPr>
        <w:t>综合折扣在0%（不含）至100%（不含）之间，否则响应无效</w:t>
      </w:r>
      <w:r>
        <w:rPr>
          <w:rFonts w:hint="eastAsia" w:ascii="仿宋_GB2312" w:eastAsia="仿宋_GB2312" w:cs="Times New Roman"/>
          <w:color w:val="auto"/>
          <w:sz w:val="24"/>
          <w:highlight w:val="none"/>
          <w:lang w:val="en-US"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（二）本次征集确定的入围综合</w:t>
      </w:r>
      <w:r>
        <w:rPr>
          <w:rFonts w:hint="eastAsia" w:ascii="仿宋_GB2312" w:eastAsia="仿宋_GB2312" w:cs="Times New Roman"/>
          <w:b w:val="0"/>
          <w:bCs w:val="0"/>
          <w:color w:val="auto"/>
          <w:sz w:val="24"/>
          <w:highlight w:val="none"/>
          <w:lang w:val="en-US" w:eastAsia="zh-CN"/>
        </w:rPr>
        <w:t>折扣</w:t>
      </w:r>
      <w:r>
        <w:rPr>
          <w:rFonts w:hint="eastAsia" w:ascii="仿宋_GB2312" w:eastAsia="仿宋_GB2312" w:cs="Times New Roman"/>
          <w:color w:val="auto"/>
          <w:sz w:val="24"/>
          <w:highlight w:val="none"/>
          <w:lang w:val="en-US" w:eastAsia="zh-CN"/>
        </w:rPr>
        <w:t>为采购人实际采购时所能享受的最高折扣，即：第二阶段采购的最高限制单价＝第一阶段确定的品目单价最高限价×入围综合折扣。若供应商入围，其在“开标一览表”中所报的第一阶段形成的协议价格（协议</w:t>
      </w:r>
      <w:r>
        <w:rPr>
          <w:rFonts w:hint="eastAsia" w:ascii="仿宋_GB2312" w:hAnsi="Times New Roman" w:eastAsia="仿宋_GB2312" w:cs="Times New Roman"/>
          <w:color w:val="auto"/>
          <w:sz w:val="24"/>
          <w:highlight w:val="none"/>
          <w:lang w:val="en-US" w:eastAsia="zh-CN"/>
        </w:rPr>
        <w:t>价格＝</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单价最高限制单价×入围综合</w:t>
      </w:r>
      <w:r>
        <w:rPr>
          <w:rFonts w:hint="eastAsia" w:ascii="仿宋_GB2312" w:eastAsia="仿宋_GB2312" w:cs="Times New Roman"/>
          <w:color w:val="auto"/>
          <w:sz w:val="24"/>
          <w:highlight w:val="none"/>
          <w:lang w:val="en-US" w:eastAsia="zh-CN"/>
        </w:rPr>
        <w:t>折扣</w:t>
      </w:r>
      <w:r>
        <w:rPr>
          <w:rFonts w:hint="eastAsia" w:ascii="仿宋_GB2312" w:hAnsi="Times New Roman" w:eastAsia="仿宋_GB2312" w:cs="Times New Roman"/>
          <w:color w:val="auto"/>
          <w:sz w:val="24"/>
          <w:highlight w:val="none"/>
          <w:lang w:val="en-US" w:eastAsia="zh-CN"/>
        </w:rPr>
        <w:t>×数量）将作为采购人实际采购该印刷品时的最高限价</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单价最高限价以征集文件规定的为准，</w:t>
      </w:r>
      <w:r>
        <w:rPr>
          <w:rFonts w:hint="eastAsia" w:ascii="仿宋_GB2312" w:eastAsia="仿宋_GB2312" w:cs="Times New Roman"/>
          <w:color w:val="auto"/>
          <w:sz w:val="24"/>
          <w:highlight w:val="none"/>
          <w:lang w:val="en-US" w:eastAsia="zh-CN"/>
        </w:rPr>
        <w:t>入围供应商不得变动该价格，采购人可以与框架协议供应商在入围综合折扣的基础上进行谈判，获取更低的折扣或更优质的服务。供应商不得以抬高市场实时价格、提高折扣的手段谋取入围。</w:t>
      </w:r>
    </w:p>
    <w:p>
      <w:pPr>
        <w:pStyle w:val="14"/>
        <w:spacing w:line="440" w:lineRule="exact"/>
        <w:ind w:left="0" w:leftChars="0" w:firstLine="480" w:firstLineChars="200"/>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（三）供应商报价必须包含以下部分：（1）印刷品价格；（2）必要的人工费；（3）必要的保险费用和各项税金；（4）运输、装卸及其他售后服务费用等；</w:t>
      </w:r>
    </w:p>
    <w:p>
      <w:pPr>
        <w:pStyle w:val="14"/>
        <w:spacing w:line="440" w:lineRule="exact"/>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（四）</w:t>
      </w:r>
      <w:r>
        <w:rPr>
          <w:rFonts w:hint="eastAsia" w:ascii="仿宋_GB2312" w:hAnsi="Times New Roman" w:eastAsia="仿宋_GB2312" w:cs="Times New Roman"/>
          <w:bCs w:val="0"/>
          <w:color w:val="auto"/>
          <w:sz w:val="24"/>
          <w:szCs w:val="24"/>
          <w:highlight w:val="none"/>
        </w:rPr>
        <w:t>其他相关费用由</w:t>
      </w:r>
      <w:r>
        <w:rPr>
          <w:rFonts w:hint="eastAsia" w:ascii="仿宋_GB2312" w:hAnsi="Times New Roman" w:eastAsia="仿宋_GB2312" w:cs="Times New Roman"/>
          <w:bCs w:val="0"/>
          <w:color w:val="auto"/>
          <w:sz w:val="24"/>
          <w:szCs w:val="24"/>
          <w:highlight w:val="none"/>
          <w:lang w:eastAsia="zh-CN"/>
        </w:rPr>
        <w:t>供应商</w:t>
      </w:r>
      <w:r>
        <w:rPr>
          <w:rFonts w:hint="eastAsia" w:ascii="仿宋_GB2312" w:hAnsi="Times New Roman" w:eastAsia="仿宋_GB2312" w:cs="Times New Roman"/>
          <w:bCs w:val="0"/>
          <w:color w:val="auto"/>
          <w:sz w:val="24"/>
          <w:szCs w:val="24"/>
          <w:highlight w:val="none"/>
        </w:rPr>
        <w:t>自行承担。</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hAnsi="Times New Roman" w:eastAsia="仿宋_GB2312" w:cs="Times New Roman"/>
          <w:b w:val="0"/>
          <w:bCs w:val="0"/>
          <w:color w:val="auto"/>
          <w:sz w:val="24"/>
          <w:highlight w:val="none"/>
        </w:rPr>
      </w:pPr>
      <w:r>
        <w:rPr>
          <w:rFonts w:hint="eastAsia" w:ascii="仿宋_GB2312" w:eastAsia="仿宋_GB2312"/>
          <w:b/>
          <w:bCs/>
          <w:color w:val="auto"/>
          <w:sz w:val="24"/>
          <w:highlight w:val="none"/>
        </w:rPr>
        <w:t>★</w:t>
      </w:r>
      <w:r>
        <w:rPr>
          <w:rFonts w:hint="eastAsia" w:ascii="仿宋_GB2312" w:hAnsi="Times New Roman" w:eastAsia="仿宋_GB2312" w:cs="Times New Roman"/>
          <w:b/>
          <w:bCs/>
          <w:color w:val="auto"/>
          <w:sz w:val="24"/>
          <w:highlight w:val="none"/>
          <w:lang w:eastAsia="zh-CN"/>
        </w:rPr>
        <w:t>六</w:t>
      </w:r>
      <w:r>
        <w:rPr>
          <w:rFonts w:hint="eastAsia" w:ascii="仿宋_GB2312" w:hAnsi="Times New Roman" w:eastAsia="仿宋_GB2312" w:cs="Times New Roman"/>
          <w:b/>
          <w:bCs/>
          <w:color w:val="auto"/>
          <w:sz w:val="24"/>
          <w:highlight w:val="none"/>
        </w:rPr>
        <w:t>、项目要求及服务需求</w:t>
      </w:r>
    </w:p>
    <w:p>
      <w:pPr>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（一）供应商应建立承印、登记、制作、检验、监印、保管、送货等各项管理制度，认真遵守相关法律、法规和行业规范，按章办事，自觉维护采购人的利益。</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（二）供应商应落实国家绿色印刷的相关要求、自觉使用低挥发性有机物含量油和胶粘剂，承诺其印刷品所用纸张、油墨等原材料符合国家及行业制订公布的标准。</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（三）供应商必须承诺其印刷工艺及生产制作出的印刷品质量符合国家及行业制订公布的标准，保证印刷质量，严格把好各工序技术审验关，杜绝印刷质量不合格的印刷品出厂。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（四）若供应商提供的是通信使用的信封印刷品服务，须纳入邮政业用品用具生产企业名录，供应商承印的信封印刷品的品种、规格、材质及技术要求必须严格按</w:t>
      </w:r>
      <w:bookmarkStart w:id="48" w:name="OLE_LINK2"/>
      <w:r>
        <w:rPr>
          <w:rFonts w:hint="eastAsia" w:ascii="仿宋_GB2312" w:eastAsia="仿宋_GB2312" w:cs="Times New Roman"/>
          <w:color w:val="auto"/>
          <w:sz w:val="24"/>
          <w:highlight w:val="none"/>
          <w:lang w:val="en-US" w:eastAsia="zh-CN"/>
        </w:rPr>
        <w:t>GB/T 1416-2021</w:t>
      </w:r>
      <w:bookmarkEnd w:id="48"/>
      <w:r>
        <w:rPr>
          <w:rFonts w:hint="eastAsia" w:ascii="仿宋_GB2312" w:eastAsia="仿宋_GB2312" w:cs="Times New Roman"/>
          <w:color w:val="auto"/>
          <w:sz w:val="24"/>
          <w:highlight w:val="none"/>
          <w:lang w:val="en-US" w:eastAsia="zh-CN"/>
        </w:rPr>
        <w:t>国家标准执行。</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（五）</w:t>
      </w:r>
      <w:r>
        <w:rPr>
          <w:rFonts w:hint="eastAsia" w:ascii="仿宋_GB2312" w:eastAsia="仿宋_GB2312" w:cs="Times New Roman"/>
          <w:color w:val="auto"/>
          <w:sz w:val="24"/>
          <w:highlight w:val="none"/>
          <w:lang w:eastAsia="zh-CN"/>
        </w:rPr>
        <w:t>为保证印刷物品的安全及时送达，供应商应具有专用的运输</w:t>
      </w:r>
      <w:r>
        <w:rPr>
          <w:rFonts w:hint="eastAsia" w:ascii="仿宋_GB2312" w:eastAsia="仿宋_GB2312" w:cs="Times New Roman"/>
          <w:color w:val="auto"/>
          <w:sz w:val="24"/>
          <w:highlight w:val="none"/>
          <w:lang w:val="en-US" w:eastAsia="zh-CN"/>
        </w:rPr>
        <w:t>工具</w:t>
      </w:r>
      <w:r>
        <w:rPr>
          <w:rFonts w:hint="eastAsia" w:ascii="仿宋_GB2312" w:eastAsia="仿宋_GB2312" w:cs="Times New Roman"/>
          <w:color w:val="auto"/>
          <w:sz w:val="24"/>
          <w:highlight w:val="none"/>
          <w:lang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（六）</w:t>
      </w:r>
      <w:r>
        <w:rPr>
          <w:rFonts w:hint="eastAsia" w:ascii="仿宋_GB2312" w:eastAsia="仿宋_GB2312"/>
          <w:color w:val="auto"/>
          <w:sz w:val="24"/>
          <w:highlight w:val="none"/>
          <w:lang w:val="en-US" w:eastAsia="zh-CN"/>
        </w:rPr>
        <w:t>针对本项目成立服务小组，指派专人负责日常管理及联络工作</w:t>
      </w:r>
      <w:r>
        <w:rPr>
          <w:rFonts w:hint="eastAsia" w:ascii="仿宋_GB2312" w:eastAsia="仿宋_GB2312"/>
          <w:color w:val="auto"/>
          <w:sz w:val="24"/>
          <w:highlight w:val="none"/>
        </w:rPr>
        <w:t>，以便于业务的衔接、资金的结算和数据的统计。</w:t>
      </w:r>
      <w:r>
        <w:rPr>
          <w:rFonts w:hint="eastAsia" w:ascii="仿宋_GB2312" w:eastAsia="仿宋_GB2312" w:cs="Times New Roman"/>
          <w:color w:val="auto"/>
          <w:sz w:val="24"/>
          <w:highlight w:val="none"/>
          <w:lang w:eastAsia="zh-CN"/>
        </w:rPr>
        <w:t xml:space="preserve">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（七）</w:t>
      </w:r>
      <w:r>
        <w:rPr>
          <w:rFonts w:hint="eastAsia" w:ascii="仿宋_GB2312" w:eastAsia="仿宋_GB2312" w:cs="Times New Roman"/>
          <w:color w:val="auto"/>
          <w:sz w:val="24"/>
          <w:highlight w:val="none"/>
          <w:lang w:eastAsia="zh-CN"/>
        </w:rPr>
        <w:t xml:space="preserve">印刷品应符合国家及有关部门的技术标准和规范，满足采购人要求，内容无误、材质无误，纸张平滑，墨色均匀，页码正确，尺寸划一，装订整齐，包装结实，标签准确。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（八）</w:t>
      </w:r>
      <w:r>
        <w:rPr>
          <w:rFonts w:hint="eastAsia" w:ascii="仿宋_GB2312" w:eastAsia="仿宋_GB2312" w:cs="Times New Roman"/>
          <w:color w:val="auto"/>
          <w:sz w:val="24"/>
          <w:highlight w:val="none"/>
          <w:lang w:eastAsia="zh-CN"/>
        </w:rPr>
        <w:t>入围供应商应设有专线服务电话7×24小时服务，不论业务量大小，随时响应，并按采购人要求免费提供上门服务，在接到采购人印刷通知后2小时内上门接洽取样。</w:t>
      </w:r>
    </w:p>
    <w:p>
      <w:pPr>
        <w:spacing w:line="440" w:lineRule="exact"/>
        <w:ind w:firstLine="480" w:firstLineChars="200"/>
        <w:rPr>
          <w:rFonts w:hint="eastAsia"/>
          <w:color w:val="auto"/>
          <w:highlight w:val="none"/>
          <w:lang w:eastAsia="zh-CN"/>
        </w:rPr>
      </w:pPr>
      <w:r>
        <w:rPr>
          <w:rFonts w:hint="eastAsia" w:ascii="仿宋_GB2312" w:eastAsia="仿宋_GB2312" w:cs="Times New Roman"/>
          <w:color w:val="auto"/>
          <w:sz w:val="24"/>
          <w:highlight w:val="none"/>
          <w:lang w:eastAsia="zh-CN"/>
        </w:rPr>
        <w:t>（九）</w:t>
      </w:r>
      <w:r>
        <w:rPr>
          <w:rFonts w:hint="eastAsia" w:ascii="仿宋_GB2312" w:eastAsia="仿宋_GB2312"/>
          <w:bCs/>
          <w:color w:val="auto"/>
          <w:sz w:val="24"/>
          <w:highlight w:val="none"/>
          <w:lang w:val="en-US" w:eastAsia="zh-CN"/>
        </w:rPr>
        <w:t>印刷费用不得高于近30天内本供应商印刷非框架协议客户相同原材料产品的平均价格。</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★七、框架协议第二阶段采购程序</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直接选定。采购人或服务对象依据财政部门批复的年度部门政府采购预算，从本项目入围供应商中自行选定印刷供应商，与入围供应商联系印刷事宜，并依照政府采购框架协议电子交易平台流程完成采购操作。</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（二）签订合同。采购人或服务对象应与框架协议采购供应商签订服务合同，合同内容应包含印刷服务种类、数量、价格、服务要求等及双方的权责等内容。入围供应商不得将相关服务进行转包。</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（三）版样校对。在印刷过程中，印刷品排版完毕后，入围供应商应将版样送交采购人或服务对象校对确认并签字后方可开机印刷。</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（四）交接要求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1.在采购人要求的完成印刷时间内，入围供应商在对印刷成品进行准确而全面的检验合格后，应提前通知采购人做好交货准备，并在约定的时间内免费将印刷成品交到采购人指定地点。</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2.采购人或服务对象应仔细检查印刷品，如果印刷品的质量（包括纸张质量和印刷质量）、内容、数量都符合印刷要求，应办理相关交接手续；如果印刷成品的质量（包括纸张质量和印刷质量）、内容、数量不符合印刷要求或印刷费用计算不合规，入围供应商应在规定时间内按照采购人要求进行整改。</w:t>
      </w:r>
    </w:p>
    <w:p>
      <w:pPr>
        <w:spacing w:line="440" w:lineRule="exact"/>
        <w:ind w:firstLine="480" w:firstLineChars="200"/>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（五）支付结算验收</w:t>
      </w:r>
    </w:p>
    <w:p>
      <w:pPr>
        <w:spacing w:line="440" w:lineRule="exact"/>
        <w:ind w:firstLine="480" w:firstLineChars="200"/>
        <w:rPr>
          <w:rFonts w:hint="eastAsia" w:ascii="仿宋_GB2312" w:eastAsia="仿宋_GB2312"/>
          <w:b w:val="0"/>
          <w:bCs w:val="0"/>
          <w:color w:val="auto"/>
          <w:sz w:val="24"/>
          <w:szCs w:val="24"/>
          <w:highlight w:val="none"/>
          <w:lang w:val="en-US" w:eastAsia="zh-CN"/>
        </w:rPr>
      </w:pPr>
      <w:r>
        <w:rPr>
          <w:rFonts w:hint="eastAsia" w:ascii="仿宋_GB2312" w:eastAsia="仿宋_GB2312"/>
          <w:b w:val="0"/>
          <w:bCs w:val="0"/>
          <w:color w:val="auto"/>
          <w:sz w:val="24"/>
          <w:szCs w:val="24"/>
          <w:highlight w:val="none"/>
          <w:lang w:val="en-US" w:eastAsia="zh-CN"/>
        </w:rPr>
        <w:t>1.</w:t>
      </w:r>
      <w:bookmarkStart w:id="49" w:name="OLE_LINK16"/>
      <w:r>
        <w:rPr>
          <w:rFonts w:hint="eastAsia" w:ascii="仿宋_GB2312" w:eastAsia="仿宋_GB2312"/>
          <w:b w:val="0"/>
          <w:bCs w:val="0"/>
          <w:color w:val="auto"/>
          <w:sz w:val="24"/>
          <w:szCs w:val="24"/>
          <w:highlight w:val="none"/>
          <w:lang w:val="en-US" w:eastAsia="zh-CN"/>
        </w:rPr>
        <w:t>支付方式、支付时间、支付条件、验收条款由采购人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按照采购合同约定执行，采购合同约定不得违反国家有关财政资金支付管理的规定；</w:t>
      </w:r>
      <w:bookmarkEnd w:id="49"/>
    </w:p>
    <w:p>
      <w:pPr>
        <w:spacing w:line="440" w:lineRule="exact"/>
        <w:ind w:firstLine="480" w:firstLineChars="200"/>
        <w:rPr>
          <w:rFonts w:hint="eastAsia" w:ascii="仿宋_GB2312" w:eastAsia="仿宋_GB2312"/>
          <w:b w:val="0"/>
          <w:bCs w:val="0"/>
          <w:color w:val="auto"/>
          <w:sz w:val="24"/>
          <w:szCs w:val="24"/>
          <w:highlight w:val="none"/>
          <w:lang w:val="en-US" w:eastAsia="zh-CN"/>
        </w:rPr>
      </w:pPr>
      <w:r>
        <w:rPr>
          <w:rFonts w:hint="eastAsia" w:ascii="仿宋_GB2312" w:eastAsia="仿宋_GB2312"/>
          <w:b w:val="0"/>
          <w:bCs w:val="0"/>
          <w:color w:val="auto"/>
          <w:sz w:val="24"/>
          <w:szCs w:val="24"/>
          <w:highlight w:val="none"/>
          <w:lang w:val="en-US" w:eastAsia="zh-CN"/>
        </w:rPr>
        <w:t>2.政府采购合同履行完毕，采购人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应于收到供应商验收申请后及时组织履约验收。对于满足合同约定支付条件的，采购人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应当自收到发票后及时完成资金支付。</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cs="Times New Roman"/>
          <w:b/>
          <w:bCs/>
          <w:color w:val="auto"/>
          <w:sz w:val="24"/>
          <w:highlight w:val="none"/>
          <w:lang w:eastAsia="zh-CN"/>
        </w:rPr>
      </w:pPr>
      <w:r>
        <w:rPr>
          <w:rFonts w:hint="eastAsia" w:ascii="仿宋_GB2312" w:eastAsia="仿宋_GB2312"/>
          <w:b/>
          <w:bCs w:val="0"/>
          <w:color w:val="auto"/>
          <w:sz w:val="24"/>
          <w:highlight w:val="none"/>
          <w:lang w:val="en-US" w:eastAsia="zh-CN"/>
        </w:rPr>
        <w:t>★八、售后服务要求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（一）供应商须具有相应完善的售后服务能力。</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售后服务时间自印刷品最终验收合格并交付使用之日起计算。一旦印刷品在最终使用者手中发生由于印制产生质量问题时，入围供应商保证在接到通知24小时内赶到现场进行更换或退货，费用由入围供应商负责。</w:t>
      </w:r>
    </w:p>
    <w:p>
      <w:pPr>
        <w:spacing w:line="440" w:lineRule="exact"/>
        <w:rPr>
          <w:rFonts w:hint="eastAsia" w:ascii="仿宋_GB2312" w:eastAsia="仿宋_GB2312"/>
          <w:b/>
          <w:bCs w:val="0"/>
          <w:color w:val="auto"/>
          <w:sz w:val="24"/>
          <w:highlight w:val="none"/>
          <w:lang w:val="en-US" w:eastAsia="zh-CN"/>
        </w:rPr>
      </w:pPr>
      <w:r>
        <w:rPr>
          <w:rFonts w:hint="eastAsia" w:ascii="仿宋_GB2312" w:eastAsia="仿宋_GB2312"/>
          <w:b/>
          <w:bCs/>
          <w:color w:val="auto"/>
          <w:sz w:val="24"/>
          <w:highlight w:val="none"/>
        </w:rPr>
        <w:t xml:space="preserve"> </w:t>
      </w:r>
      <w:r>
        <w:rPr>
          <w:rFonts w:hint="eastAsia" w:ascii="仿宋_GB2312" w:eastAsia="仿宋_GB2312"/>
          <w:b/>
          <w:bCs/>
          <w:color w:val="auto"/>
          <w:sz w:val="24"/>
          <w:highlight w:val="none"/>
          <w:lang w:val="en-US" w:eastAsia="zh-CN"/>
        </w:rPr>
        <w:t xml:space="preserve">  </w:t>
      </w:r>
      <w:r>
        <w:rPr>
          <w:rFonts w:hint="eastAsia" w:ascii="仿宋_GB2312" w:eastAsia="仿宋_GB2312"/>
          <w:b/>
          <w:bCs w:val="0"/>
          <w:color w:val="auto"/>
          <w:sz w:val="24"/>
          <w:highlight w:val="none"/>
          <w:lang w:val="en-US" w:eastAsia="zh-CN"/>
        </w:rPr>
        <w:t xml:space="preserve"> ★九、履约管理</w:t>
      </w:r>
    </w:p>
    <w:p>
      <w:pPr>
        <w:spacing w:line="440" w:lineRule="exact"/>
        <w:rPr>
          <w:rFonts w:ascii="仿宋_GB2312" w:eastAsia="仿宋_GB2312"/>
          <w:bCs/>
          <w:color w:val="auto"/>
          <w:sz w:val="24"/>
          <w:highlight w:val="none"/>
        </w:rPr>
      </w:pPr>
      <w:r>
        <w:rPr>
          <w:rFonts w:hint="eastAsia" w:ascii="仿宋_GB2312" w:eastAsia="仿宋_GB2312"/>
          <w:bCs/>
          <w:color w:val="auto"/>
          <w:sz w:val="24"/>
          <w:highlight w:val="none"/>
        </w:rPr>
        <w:t xml:space="preserve">    （一）</w:t>
      </w:r>
      <w:r>
        <w:rPr>
          <w:rFonts w:hint="eastAsia" w:ascii="仿宋_GB2312" w:eastAsia="仿宋_GB2312"/>
          <w:bCs/>
          <w:color w:val="auto"/>
          <w:sz w:val="24"/>
          <w:highlight w:val="none"/>
          <w:lang w:eastAsia="zh-CN"/>
        </w:rPr>
        <w:t>采购人或</w:t>
      </w:r>
      <w:r>
        <w:rPr>
          <w:rFonts w:hint="eastAsia" w:ascii="仿宋_GB2312" w:eastAsia="仿宋_GB2312"/>
          <w:bCs/>
          <w:color w:val="auto"/>
          <w:sz w:val="24"/>
          <w:highlight w:val="none"/>
        </w:rPr>
        <w:t>服务对象要充分利用入围供应商承诺的优惠和服务条款，监督入围供应商履行</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合同规定的各项义务。同时，</w:t>
      </w:r>
      <w:r>
        <w:rPr>
          <w:rFonts w:hint="eastAsia" w:ascii="仿宋_GB2312" w:eastAsia="仿宋_GB2312"/>
          <w:bCs/>
          <w:color w:val="auto"/>
          <w:sz w:val="24"/>
          <w:highlight w:val="none"/>
          <w:lang w:eastAsia="zh-CN"/>
        </w:rPr>
        <w:t>采购人或</w:t>
      </w:r>
      <w:r>
        <w:rPr>
          <w:rFonts w:hint="eastAsia" w:ascii="仿宋_GB2312" w:eastAsia="仿宋_GB2312"/>
          <w:bCs/>
          <w:color w:val="auto"/>
          <w:sz w:val="24"/>
          <w:highlight w:val="none"/>
        </w:rPr>
        <w:t>服务对象要注意保护入围供应商的合法权益，不得借政府采购之名为其他单位或个人办理</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，不得无故拖欠</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费用，不得向入围供应商提出超出</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合同规定的其他要求。</w:t>
      </w:r>
    </w:p>
    <w:p>
      <w:pPr>
        <w:spacing w:line="44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（二）入围供应商必须严格遵守国家规定的政策、法规，认真遵守职业道德和行业规范，坚决杜绝请客送礼、给回扣等一切不正当的竞争行为。</w:t>
      </w:r>
    </w:p>
    <w:p>
      <w:pPr>
        <w:spacing w:line="440" w:lineRule="exact"/>
        <w:ind w:firstLine="480" w:firstLineChars="200"/>
        <w:rPr>
          <w:rFonts w:hint="eastAsia" w:ascii="仿宋_GB2312" w:eastAsia="仿宋_GB2312"/>
          <w:bCs/>
          <w:color w:val="auto"/>
          <w:sz w:val="24"/>
          <w:highlight w:val="none"/>
        </w:rPr>
      </w:pPr>
      <w:r>
        <w:rPr>
          <w:rFonts w:hint="eastAsia" w:ascii="仿宋_GB2312" w:eastAsia="仿宋_GB2312"/>
          <w:bCs/>
          <w:color w:val="auto"/>
          <w:sz w:val="24"/>
          <w:highlight w:val="none"/>
        </w:rPr>
        <w:t>（三）</w:t>
      </w:r>
      <w:r>
        <w:rPr>
          <w:rFonts w:hint="eastAsia" w:ascii="仿宋_GB2312" w:eastAsia="仿宋_GB2312"/>
          <w:bCs/>
          <w:color w:val="auto"/>
          <w:sz w:val="24"/>
          <w:highlight w:val="none"/>
          <w:lang w:val="en-US" w:eastAsia="zh-CN"/>
        </w:rPr>
        <w:t>柳州市政府集中采购中心</w:t>
      </w:r>
      <w:r>
        <w:rPr>
          <w:rFonts w:hint="eastAsia" w:ascii="仿宋_GB2312" w:eastAsia="仿宋_GB2312"/>
          <w:bCs/>
          <w:color w:val="auto"/>
          <w:sz w:val="24"/>
          <w:highlight w:val="none"/>
        </w:rPr>
        <w:t>将根据框架协议约定，组织落实框架协议的履行，并履行下列职责：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1.为第二阶段合同授予提供工作便利；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2.对第二阶段最高限价和需求标准执行情况进行管理；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3.对第二阶段确定成交供应商情况进行管理；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4.根据框架协议约定，在质量不降低、价格不提高的前提下，对入围供应商因产品升级换代、用新产品替代原入围产品的情形进行审核；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5.建立用户反馈和评价机制，接受服务对象对入围供应商履行框架协议和采购合同情况的反馈与评价，并将用户反馈和评价情况向服务对象公开，作为第二阶段直接选定入围供应商的参考；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6.公开封闭式框架协议的第二阶段成交结果； </w:t>
      </w:r>
    </w:p>
    <w:p>
      <w:pPr>
        <w:spacing w:line="440" w:lineRule="exact"/>
        <w:ind w:firstLine="480" w:firstLineChars="200"/>
        <w:rPr>
          <w:rFonts w:hint="eastAsia" w:ascii="仿宋_GB2312" w:eastAsia="仿宋_GB2312"/>
          <w:bCs/>
          <w:color w:val="auto"/>
          <w:sz w:val="24"/>
          <w:highlight w:val="none"/>
          <w:lang w:eastAsia="zh-CN"/>
        </w:rPr>
      </w:pPr>
      <w:r>
        <w:rPr>
          <w:rFonts w:hint="eastAsia" w:ascii="仿宋_GB2312" w:eastAsia="仿宋_GB2312"/>
          <w:b w:val="0"/>
          <w:bCs/>
          <w:color w:val="auto"/>
          <w:sz w:val="24"/>
          <w:highlight w:val="none"/>
          <w:lang w:val="en-US" w:eastAsia="zh-CN"/>
        </w:rPr>
        <w:t>7.办理入围供应商清退和补充相关事宜。</w:t>
      </w:r>
      <w:r>
        <w:rPr>
          <w:rFonts w:hint="eastAsia" w:ascii="仿宋_GB2312" w:eastAsia="仿宋_GB2312"/>
          <w:bCs/>
          <w:color w:val="auto"/>
          <w:sz w:val="24"/>
          <w:highlight w:val="none"/>
        </w:rPr>
        <w:t> </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★十、违约处理</w:t>
      </w:r>
    </w:p>
    <w:p>
      <w:pPr>
        <w:keepNext w:val="0"/>
        <w:keepLines w:val="0"/>
        <w:pageBreakBefore w:val="0"/>
        <w:kinsoku/>
        <w:wordWrap/>
        <w:overflowPunct/>
        <w:topLinePunct w:val="0"/>
        <w:bidi w:val="0"/>
        <w:spacing w:line="440" w:lineRule="exact"/>
        <w:ind w:firstLine="480" w:firstLineChars="200"/>
        <w:textAlignment w:val="auto"/>
        <w:rPr>
          <w:rFonts w:hint="default"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 xml:space="preserve">（一）入围供应商有下列情形之一的，柳州市政府集中采购中心将按照《中华人民共和国政府采购法》、《政府采购框架协议采购方式管理暂行办法》及框架协议征集文件的有关规定对入围供应商进行处理，情节严重者取消其入围的资格：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1.无正当理由，拒绝承接采购人印刷业务的；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cs="Times New Roman"/>
          <w:color w:val="auto"/>
          <w:sz w:val="24"/>
          <w:highlight w:val="none"/>
          <w:lang w:val="en-US" w:eastAsia="zh-CN"/>
        </w:rPr>
        <w:t>2.</w:t>
      </w:r>
      <w:r>
        <w:rPr>
          <w:rFonts w:hint="eastAsia" w:ascii="仿宋_GB2312" w:eastAsia="仿宋_GB2312"/>
          <w:bCs/>
          <w:color w:val="auto"/>
          <w:sz w:val="24"/>
          <w:highlight w:val="none"/>
        </w:rPr>
        <w:t>不按合同规定提供服务或使用劣质材料</w:t>
      </w:r>
      <w:r>
        <w:rPr>
          <w:rFonts w:hint="eastAsia" w:ascii="仿宋_GB2312" w:eastAsia="仿宋_GB2312"/>
          <w:bCs/>
          <w:color w:val="auto"/>
          <w:sz w:val="24"/>
          <w:highlight w:val="none"/>
          <w:lang w:val="en-US" w:eastAsia="zh-CN"/>
        </w:rPr>
        <w:t>的</w:t>
      </w:r>
      <w:r>
        <w:rPr>
          <w:rFonts w:hint="eastAsia" w:ascii="仿宋_GB2312" w:eastAsia="仿宋_GB2312"/>
          <w:bCs/>
          <w:color w:val="auto"/>
          <w:sz w:val="24"/>
          <w:highlight w:val="none"/>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没有按照合同规定要求，经查实</w:t>
      </w:r>
      <w:r>
        <w:rPr>
          <w:rFonts w:hint="eastAsia" w:ascii="仿宋_GB2312" w:eastAsia="仿宋_GB2312" w:cs="Times New Roman"/>
          <w:color w:val="auto"/>
          <w:sz w:val="24"/>
          <w:highlight w:val="none"/>
          <w:lang w:val="en-US" w:eastAsia="zh-CN"/>
        </w:rPr>
        <w:t>擅自提高印刷服务的价格或未按规定给予折扣的；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4.拒绝接受财政部门监督、检查的；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5.</w:t>
      </w:r>
      <w:r>
        <w:rPr>
          <w:rFonts w:hint="eastAsia" w:ascii="仿宋_GB2312" w:eastAsia="仿宋_GB2312"/>
          <w:bCs/>
          <w:color w:val="auto"/>
          <w:sz w:val="24"/>
          <w:highlight w:val="none"/>
        </w:rPr>
        <w:t>经查实因严重质量、服务问题被投诉的</w:t>
      </w:r>
      <w:r>
        <w:rPr>
          <w:rFonts w:hint="eastAsia" w:ascii="仿宋_GB2312" w:eastAsia="仿宋_GB2312"/>
          <w:bCs/>
          <w:color w:val="auto"/>
          <w:sz w:val="24"/>
          <w:highlight w:val="none"/>
          <w:lang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6.不如实反映情况，提供虚假材料的；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7.出现重大责任事故的；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cs="Times New Roman"/>
          <w:color w:val="auto"/>
          <w:sz w:val="24"/>
          <w:highlight w:val="none"/>
          <w:lang w:val="en-US" w:eastAsia="zh-CN"/>
        </w:rPr>
        <w:t>8.</w:t>
      </w:r>
      <w:r>
        <w:rPr>
          <w:rFonts w:hint="eastAsia" w:ascii="仿宋_GB2312" w:eastAsia="仿宋_GB2312"/>
          <w:bCs/>
          <w:color w:val="auto"/>
          <w:sz w:val="24"/>
          <w:highlight w:val="none"/>
        </w:rPr>
        <w:t>经查实通过给回扣或变相给回扣的方式招揽生意的；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bCs/>
          <w:color w:val="auto"/>
          <w:sz w:val="24"/>
          <w:highlight w:val="none"/>
          <w:lang w:val="en-US" w:eastAsia="zh-CN"/>
        </w:rPr>
        <w:t>9.</w:t>
      </w:r>
      <w:r>
        <w:rPr>
          <w:rFonts w:hint="eastAsia" w:ascii="仿宋_GB2312" w:eastAsia="仿宋_GB2312" w:cs="Times New Roman"/>
          <w:color w:val="auto"/>
          <w:sz w:val="24"/>
          <w:highlight w:val="none"/>
          <w:lang w:val="en-US" w:eastAsia="zh-CN"/>
        </w:rPr>
        <w:t>框架协议有效期内，被行业主管部门取消印刷行业经营资格的；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10.框架协议有效期内，擅自变更、转让、租借印刷服务入围资格的；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11.因印刷质量问题给采购人造成损失的，入围供应商因管理不善，导致印刷品丢失、泄密等事故的；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12.违反政府采购有关规定承揽业务的；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lang w:val="en-US" w:eastAsia="zh-CN"/>
        </w:rPr>
        <w:t>13</w:t>
      </w: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印刷费用高于近30天内本供应商印刷其他非框架协议客户相同原材料产品的平均价格且没有合理解释的</w:t>
      </w:r>
      <w:r>
        <w:rPr>
          <w:rFonts w:hint="eastAsia" w:ascii="仿宋_GB2312" w:eastAsia="仿宋_GB2312"/>
          <w:bCs/>
          <w:color w:val="auto"/>
          <w:sz w:val="24"/>
          <w:highlight w:val="none"/>
        </w:rPr>
        <w:t xml:space="preserve">；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14.其他违反法律、法规和采购合同的行为。</w:t>
      </w:r>
    </w:p>
    <w:p>
      <w:pPr>
        <w:spacing w:line="440" w:lineRule="exact"/>
        <w:ind w:firstLine="480"/>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如入围供应商在框架协议服务期限内被“信用中国”网站(www.creditchina.gov.cn)、中国政府采购网(www.ccgp.gov.cn)等渠道列入失信被执行人、重大税收违法案件当事人名单、政府采购严重违法失信行为记录名单，其入围供应商资格相应的被取消。</w:t>
      </w:r>
    </w:p>
    <w:p>
      <w:pPr>
        <w:spacing w:line="440" w:lineRule="exact"/>
        <w:ind w:firstLine="480"/>
        <w:rPr>
          <w:rFonts w:hint="eastAsia" w:ascii="仿宋_GB2312" w:eastAsia="仿宋_GB2312"/>
          <w:bCs/>
          <w:color w:val="auto"/>
          <w:sz w:val="24"/>
          <w:highlight w:val="none"/>
        </w:rPr>
      </w:pP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三</w:t>
      </w:r>
      <w:r>
        <w:rPr>
          <w:rFonts w:hint="eastAsia" w:ascii="仿宋_GB2312" w:eastAsia="仿宋_GB2312"/>
          <w:bCs/>
          <w:color w:val="auto"/>
          <w:sz w:val="24"/>
          <w:highlight w:val="none"/>
        </w:rPr>
        <w:t>）</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根据</w:t>
      </w:r>
      <w:r>
        <w:rPr>
          <w:rFonts w:hint="eastAsia" w:ascii="仿宋_GB2312" w:eastAsia="仿宋_GB2312"/>
          <w:bCs/>
          <w:color w:val="auto"/>
          <w:sz w:val="24"/>
          <w:highlight w:val="none"/>
          <w:lang w:val="en-US" w:eastAsia="zh-CN"/>
        </w:rPr>
        <w:t>本框架协议</w:t>
      </w:r>
      <w:r>
        <w:rPr>
          <w:rFonts w:hint="eastAsia" w:ascii="仿宋_GB2312" w:eastAsia="仿宋_GB2312"/>
          <w:bCs/>
          <w:color w:val="auto"/>
          <w:sz w:val="24"/>
          <w:highlight w:val="none"/>
        </w:rPr>
        <w:t>的</w:t>
      </w:r>
      <w:r>
        <w:rPr>
          <w:rFonts w:hint="eastAsia" w:ascii="仿宋_GB2312" w:eastAsia="仿宋_GB2312"/>
          <w:bCs/>
          <w:color w:val="auto"/>
          <w:sz w:val="24"/>
          <w:highlight w:val="none"/>
          <w:lang w:eastAsia="zh-CN"/>
        </w:rPr>
        <w:t>规定</w:t>
      </w:r>
      <w:r>
        <w:rPr>
          <w:rFonts w:hint="eastAsia" w:ascii="仿宋_GB2312" w:eastAsia="仿宋_GB2312"/>
          <w:bCs/>
          <w:color w:val="auto"/>
          <w:sz w:val="24"/>
          <w:highlight w:val="none"/>
        </w:rPr>
        <w:t>，监督</w:t>
      </w:r>
      <w:r>
        <w:rPr>
          <w:rFonts w:hint="eastAsia" w:ascii="仿宋_GB2312" w:eastAsia="仿宋_GB2312"/>
          <w:bCs/>
          <w:color w:val="auto"/>
          <w:sz w:val="24"/>
          <w:highlight w:val="none"/>
          <w:lang w:eastAsia="zh-CN"/>
        </w:rPr>
        <w:t>入围供应商</w:t>
      </w:r>
      <w:r>
        <w:rPr>
          <w:rFonts w:hint="eastAsia" w:ascii="仿宋_GB2312" w:eastAsia="仿宋_GB2312"/>
          <w:bCs/>
          <w:color w:val="auto"/>
          <w:sz w:val="24"/>
          <w:highlight w:val="none"/>
        </w:rPr>
        <w:t>的服务，对于供应商存在未按规定提供服务的行为的，</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要及时</w:t>
      </w:r>
      <w:r>
        <w:rPr>
          <w:rFonts w:hint="eastAsia" w:ascii="仿宋_GB2312" w:eastAsia="仿宋_GB2312"/>
          <w:bCs/>
          <w:color w:val="auto"/>
          <w:sz w:val="24"/>
          <w:highlight w:val="none"/>
          <w:lang w:val="en-US" w:eastAsia="zh-CN"/>
        </w:rPr>
        <w:t>向柳州市柳城县财政局或</w:t>
      </w:r>
      <w:r>
        <w:rPr>
          <w:rFonts w:hint="eastAsia" w:ascii="仿宋_GB2312" w:eastAsia="仿宋_GB2312"/>
          <w:bCs/>
          <w:color w:val="auto"/>
          <w:sz w:val="24"/>
          <w:highlight w:val="none"/>
          <w:lang w:eastAsia="zh-CN"/>
        </w:rPr>
        <w:t>柳州市政府集中采购中心</w:t>
      </w:r>
      <w:r>
        <w:rPr>
          <w:rFonts w:hint="eastAsia" w:ascii="仿宋_GB2312" w:eastAsia="仿宋_GB2312"/>
          <w:bCs/>
          <w:color w:val="auto"/>
          <w:sz w:val="24"/>
          <w:highlight w:val="none"/>
        </w:rPr>
        <w:t>反馈，一经查实，将依照规定追究其违约责任。</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不得无故拖欠款项，不得向</w:t>
      </w:r>
      <w:r>
        <w:rPr>
          <w:rFonts w:hint="eastAsia" w:ascii="仿宋_GB2312" w:eastAsia="仿宋_GB2312"/>
          <w:bCs/>
          <w:color w:val="auto"/>
          <w:sz w:val="24"/>
          <w:highlight w:val="none"/>
          <w:lang w:eastAsia="zh-CN"/>
        </w:rPr>
        <w:t>入围供应商</w:t>
      </w:r>
      <w:r>
        <w:rPr>
          <w:rFonts w:hint="eastAsia" w:ascii="仿宋_GB2312" w:eastAsia="仿宋_GB2312"/>
          <w:bCs/>
          <w:color w:val="auto"/>
          <w:sz w:val="24"/>
          <w:highlight w:val="none"/>
        </w:rPr>
        <w:t>提出超出合同约定的其它不合理要求，因付款问题引起的法律责任，由违规单位承担。</w:t>
      </w:r>
    </w:p>
    <w:p>
      <w:pPr>
        <w:spacing w:line="440" w:lineRule="exact"/>
        <w:ind w:firstLine="480" w:firstLineChars="0"/>
        <w:rPr>
          <w:rFonts w:hint="eastAsia" w:ascii="仿宋_GB2312" w:eastAsia="仿宋_GB2312"/>
          <w:b/>
          <w:bCs/>
          <w:color w:val="auto"/>
          <w:sz w:val="24"/>
          <w:highlight w:val="none"/>
        </w:rPr>
      </w:pP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四</w:t>
      </w: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柳州市政府集中采购中心作为本项目征集人对采购人与入围供应商在履约过程中发生的纠纷进行调解，对入围供应商在履约过程中出现的违约情况进行调查核实，对于入围供应商拒不履行合同义务的，柳州市政府集中采购中心有权依法解除与入围供应商签订的框架协议。</w:t>
      </w:r>
      <w:r>
        <w:rPr>
          <w:rFonts w:hint="eastAsia" w:ascii="仿宋_GB2312" w:eastAsia="仿宋_GB2312"/>
          <w:bCs/>
          <w:color w:val="auto"/>
          <w:sz w:val="24"/>
          <w:highlight w:val="none"/>
        </w:rPr>
        <w:t>对履约</w:t>
      </w:r>
      <w:r>
        <w:rPr>
          <w:rFonts w:hint="eastAsia" w:ascii="仿宋_GB2312" w:eastAsia="仿宋_GB2312"/>
          <w:bCs/>
          <w:color w:val="auto"/>
          <w:sz w:val="24"/>
          <w:highlight w:val="none"/>
          <w:lang w:eastAsia="zh-CN"/>
        </w:rPr>
        <w:t>过程</w:t>
      </w:r>
      <w:r>
        <w:rPr>
          <w:rFonts w:hint="eastAsia" w:ascii="仿宋_GB2312" w:eastAsia="仿宋_GB2312"/>
          <w:bCs/>
          <w:color w:val="auto"/>
          <w:sz w:val="24"/>
          <w:highlight w:val="none"/>
        </w:rPr>
        <w:t>中发现的</w:t>
      </w:r>
      <w:r>
        <w:rPr>
          <w:rFonts w:hint="eastAsia" w:ascii="仿宋_GB2312" w:eastAsia="仿宋_GB2312"/>
          <w:bCs/>
          <w:color w:val="auto"/>
          <w:sz w:val="24"/>
          <w:highlight w:val="none"/>
          <w:lang w:val="en-US" w:eastAsia="zh-CN"/>
        </w:rPr>
        <w:t>违约</w:t>
      </w:r>
      <w:r>
        <w:rPr>
          <w:rFonts w:hint="eastAsia" w:ascii="仿宋_GB2312" w:eastAsia="仿宋_GB2312"/>
          <w:bCs/>
          <w:color w:val="auto"/>
          <w:sz w:val="24"/>
          <w:highlight w:val="none"/>
        </w:rPr>
        <w:t>行为，按以下措施处理：</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1</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整改</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入围供应商在框架协议</w:t>
      </w:r>
      <w:r>
        <w:rPr>
          <w:rFonts w:hint="eastAsia" w:ascii="仿宋_GB2312" w:eastAsia="仿宋_GB2312"/>
          <w:b w:val="0"/>
          <w:bCs w:val="0"/>
          <w:color w:val="auto"/>
          <w:sz w:val="24"/>
          <w:highlight w:val="none"/>
          <w:lang w:eastAsia="zh-CN"/>
        </w:rPr>
        <w:t>服务期内</w:t>
      </w:r>
      <w:r>
        <w:rPr>
          <w:rFonts w:hint="eastAsia" w:ascii="仿宋_GB2312" w:eastAsia="仿宋_GB2312"/>
          <w:b w:val="0"/>
          <w:bCs w:val="0"/>
          <w:color w:val="auto"/>
          <w:sz w:val="24"/>
          <w:highlight w:val="none"/>
        </w:rPr>
        <w:t>存在</w:t>
      </w:r>
      <w:r>
        <w:rPr>
          <w:rFonts w:hint="eastAsia" w:ascii="仿宋_GB2312" w:eastAsia="仿宋_GB2312"/>
          <w:b w:val="0"/>
          <w:bCs w:val="0"/>
          <w:color w:val="auto"/>
          <w:sz w:val="24"/>
          <w:highlight w:val="none"/>
          <w:lang w:eastAsia="zh-CN"/>
        </w:rPr>
        <w:t>以上</w:t>
      </w:r>
      <w:r>
        <w:rPr>
          <w:rFonts w:hint="eastAsia" w:ascii="仿宋_GB2312" w:eastAsia="仿宋_GB2312"/>
          <w:b w:val="0"/>
          <w:bCs w:val="0"/>
          <w:color w:val="auto"/>
          <w:sz w:val="24"/>
          <w:highlight w:val="none"/>
          <w:lang w:val="en-US" w:eastAsia="zh-CN"/>
        </w:rPr>
        <w:t>违约</w:t>
      </w:r>
      <w:r>
        <w:rPr>
          <w:rFonts w:hint="eastAsia" w:ascii="仿宋_GB2312" w:eastAsia="仿宋_GB2312"/>
          <w:b w:val="0"/>
          <w:bCs w:val="0"/>
          <w:color w:val="auto"/>
          <w:sz w:val="24"/>
          <w:highlight w:val="none"/>
        </w:rPr>
        <w:t>行为，</w:t>
      </w:r>
      <w:r>
        <w:rPr>
          <w:rFonts w:hint="eastAsia" w:ascii="仿宋_GB2312" w:eastAsia="仿宋_GB2312"/>
          <w:b w:val="0"/>
          <w:bCs w:val="0"/>
          <w:color w:val="auto"/>
          <w:sz w:val="24"/>
          <w:highlight w:val="none"/>
          <w:lang w:eastAsia="zh-CN"/>
        </w:rPr>
        <w:t>由</w:t>
      </w:r>
      <w:r>
        <w:rPr>
          <w:rFonts w:hint="eastAsia" w:ascii="仿宋_GB2312" w:eastAsia="仿宋_GB2312"/>
          <w:b w:val="0"/>
          <w:bCs w:val="0"/>
          <w:color w:val="auto"/>
          <w:sz w:val="24"/>
          <w:highlight w:val="none"/>
          <w:lang w:val="en-US" w:eastAsia="zh-CN"/>
        </w:rPr>
        <w:t>柳州</w:t>
      </w:r>
      <w:r>
        <w:rPr>
          <w:rFonts w:hint="eastAsia" w:ascii="仿宋_GB2312" w:eastAsia="仿宋_GB2312"/>
          <w:b w:val="0"/>
          <w:bCs w:val="0"/>
          <w:color w:val="auto"/>
          <w:sz w:val="24"/>
          <w:highlight w:val="none"/>
        </w:rPr>
        <w:t>市政府</w:t>
      </w:r>
      <w:r>
        <w:rPr>
          <w:rFonts w:hint="eastAsia" w:ascii="仿宋_GB2312" w:eastAsia="仿宋_GB2312"/>
          <w:b w:val="0"/>
          <w:bCs w:val="0"/>
          <w:color w:val="auto"/>
          <w:sz w:val="24"/>
          <w:highlight w:val="none"/>
          <w:lang w:eastAsia="zh-CN"/>
        </w:rPr>
        <w:t>集中</w:t>
      </w:r>
      <w:r>
        <w:rPr>
          <w:rFonts w:hint="eastAsia" w:ascii="仿宋_GB2312" w:eastAsia="仿宋_GB2312"/>
          <w:b w:val="0"/>
          <w:bCs w:val="0"/>
          <w:color w:val="auto"/>
          <w:sz w:val="24"/>
          <w:highlight w:val="none"/>
        </w:rPr>
        <w:t>采购中心出具《整改通知书》，限定时间完成整改。被开具《整改通知书》的供应商视作差评，</w:t>
      </w:r>
      <w:r>
        <w:rPr>
          <w:rFonts w:hint="eastAsia" w:ascii="仿宋_GB2312" w:eastAsia="仿宋_GB2312"/>
          <w:b w:val="0"/>
          <w:bCs w:val="0"/>
          <w:color w:val="auto"/>
          <w:sz w:val="24"/>
          <w:highlight w:val="none"/>
          <w:lang w:eastAsia="zh-CN"/>
        </w:rPr>
        <w:t>并</w:t>
      </w:r>
      <w:r>
        <w:rPr>
          <w:rFonts w:hint="eastAsia" w:ascii="仿宋_GB2312" w:eastAsia="仿宋_GB2312"/>
          <w:b w:val="0"/>
          <w:bCs w:val="0"/>
          <w:color w:val="auto"/>
          <w:sz w:val="24"/>
          <w:highlight w:val="none"/>
          <w:lang w:val="en-US" w:eastAsia="zh-CN"/>
        </w:rPr>
        <w:t>记录存档</w:t>
      </w:r>
      <w:r>
        <w:rPr>
          <w:rFonts w:hint="eastAsia" w:ascii="仿宋_GB2312" w:eastAsia="仿宋_GB2312"/>
          <w:b w:val="0"/>
          <w:bCs w:val="0"/>
          <w:color w:val="auto"/>
          <w:sz w:val="24"/>
          <w:highlight w:val="none"/>
        </w:rPr>
        <w:t>。</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2</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暂停交易资格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对拒不接受</w:t>
      </w:r>
      <w:r>
        <w:rPr>
          <w:rFonts w:hint="eastAsia" w:ascii="仿宋_GB2312" w:eastAsia="仿宋_GB2312"/>
          <w:b w:val="0"/>
          <w:bCs w:val="0"/>
          <w:color w:val="auto"/>
          <w:sz w:val="24"/>
          <w:highlight w:val="none"/>
          <w:lang w:eastAsia="zh-CN"/>
        </w:rPr>
        <w:t>整改</w:t>
      </w:r>
      <w:r>
        <w:rPr>
          <w:rFonts w:hint="eastAsia" w:ascii="仿宋_GB2312" w:eastAsia="仿宋_GB2312"/>
          <w:b w:val="0"/>
          <w:bCs w:val="0"/>
          <w:color w:val="auto"/>
          <w:sz w:val="24"/>
          <w:highlight w:val="none"/>
        </w:rPr>
        <w:t>，或者规定时间未按《整改通知书》完成整改的供应商，暂停其框架协议交易资格三个月。</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3</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终止交易资格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供应商</w:t>
      </w:r>
      <w:r>
        <w:rPr>
          <w:rFonts w:hint="eastAsia" w:ascii="仿宋_GB2312" w:eastAsia="仿宋_GB2312"/>
          <w:b w:val="0"/>
          <w:bCs w:val="0"/>
          <w:color w:val="auto"/>
          <w:sz w:val="24"/>
          <w:highlight w:val="none"/>
          <w:lang w:eastAsia="zh-CN"/>
        </w:rPr>
        <w:t>违反本次框架协议的相关规定，</w:t>
      </w:r>
      <w:r>
        <w:rPr>
          <w:rFonts w:hint="eastAsia" w:ascii="仿宋_GB2312" w:eastAsia="仿宋_GB2312"/>
          <w:b w:val="0"/>
          <w:bCs w:val="0"/>
          <w:color w:val="auto"/>
          <w:sz w:val="24"/>
          <w:highlight w:val="none"/>
        </w:rPr>
        <w:t>造成严重后果</w:t>
      </w:r>
      <w:r>
        <w:rPr>
          <w:rFonts w:hint="eastAsia" w:ascii="仿宋_GB2312" w:eastAsia="仿宋_GB2312"/>
          <w:b w:val="0"/>
          <w:bCs w:val="0"/>
          <w:color w:val="auto"/>
          <w:sz w:val="24"/>
          <w:highlight w:val="none"/>
          <w:lang w:eastAsia="zh-CN"/>
        </w:rPr>
        <w:t>或</w:t>
      </w:r>
      <w:r>
        <w:rPr>
          <w:rFonts w:hint="eastAsia" w:ascii="仿宋_GB2312" w:eastAsia="仿宋_GB2312"/>
          <w:color w:val="auto"/>
          <w:sz w:val="24"/>
          <w:highlight w:val="none"/>
          <w:lang w:eastAsia="zh-CN"/>
        </w:rPr>
        <w:t>累计出现两次以上违规行为的</w:t>
      </w:r>
      <w:r>
        <w:rPr>
          <w:rFonts w:hint="eastAsia" w:ascii="仿宋_GB2312" w:eastAsia="仿宋_GB2312"/>
          <w:b w:val="0"/>
          <w:bCs w:val="0"/>
          <w:color w:val="auto"/>
          <w:sz w:val="24"/>
          <w:highlight w:val="none"/>
        </w:rPr>
        <w:t>，解除当期框架协议，同时报请财政部门，</w:t>
      </w:r>
      <w:r>
        <w:rPr>
          <w:rFonts w:hint="eastAsia" w:ascii="仿宋_GB2312" w:eastAsia="仿宋_GB2312"/>
          <w:b w:val="0"/>
          <w:bCs w:val="0"/>
          <w:color w:val="auto"/>
          <w:sz w:val="24"/>
          <w:highlight w:val="none"/>
          <w:lang w:eastAsia="zh-CN"/>
        </w:rPr>
        <w:t>由财政部门进一步处理</w:t>
      </w:r>
      <w:r>
        <w:rPr>
          <w:rFonts w:hint="eastAsia" w:ascii="仿宋_GB2312" w:eastAsia="仿宋_GB2312"/>
          <w:b w:val="0"/>
          <w:bCs w:val="0"/>
          <w:color w:val="auto"/>
          <w:sz w:val="24"/>
          <w:highlight w:val="none"/>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
          <w:bCs/>
          <w:color w:val="auto"/>
          <w:sz w:val="24"/>
          <w:highlight w:val="none"/>
        </w:rPr>
      </w:pPr>
      <w:r>
        <w:rPr>
          <w:rFonts w:hint="eastAsia" w:ascii="仿宋_GB2312" w:eastAsia="仿宋_GB2312"/>
          <w:b w:val="0"/>
          <w:bCs w:val="0"/>
          <w:color w:val="auto"/>
          <w:sz w:val="24"/>
          <w:highlight w:val="none"/>
        </w:rPr>
        <w:t>采购人</w:t>
      </w:r>
      <w:r>
        <w:rPr>
          <w:rFonts w:hint="eastAsia" w:ascii="仿宋_GB2312" w:eastAsia="仿宋_GB2312"/>
          <w:b w:val="0"/>
          <w:bCs w:val="0"/>
          <w:color w:val="auto"/>
          <w:sz w:val="24"/>
          <w:highlight w:val="none"/>
          <w:lang w:val="en-US" w:eastAsia="zh-CN"/>
        </w:rPr>
        <w:t>或服务对象</w:t>
      </w:r>
      <w:r>
        <w:rPr>
          <w:rFonts w:hint="eastAsia" w:ascii="仿宋_GB2312" w:eastAsia="仿宋_GB2312"/>
          <w:b w:val="0"/>
          <w:bCs w:val="0"/>
          <w:color w:val="auto"/>
          <w:sz w:val="24"/>
          <w:highlight w:val="none"/>
        </w:rPr>
        <w:t>应加强单位预算和财务管理，任何人不得向</w:t>
      </w:r>
      <w:r>
        <w:rPr>
          <w:rFonts w:hint="eastAsia" w:ascii="仿宋_GB2312" w:eastAsia="仿宋_GB2312"/>
          <w:b w:val="0"/>
          <w:bCs w:val="0"/>
          <w:color w:val="auto"/>
          <w:sz w:val="24"/>
          <w:highlight w:val="none"/>
          <w:lang w:eastAsia="zh-CN"/>
        </w:rPr>
        <w:t>印刷</w:t>
      </w:r>
      <w:r>
        <w:rPr>
          <w:rFonts w:hint="eastAsia" w:ascii="仿宋_GB2312" w:eastAsia="仿宋_GB2312"/>
          <w:b w:val="0"/>
          <w:bCs w:val="0"/>
          <w:color w:val="auto"/>
          <w:sz w:val="24"/>
          <w:highlight w:val="none"/>
        </w:rPr>
        <w:t>企业提出不合理要求，除</w:t>
      </w:r>
      <w:r>
        <w:rPr>
          <w:rFonts w:hint="eastAsia" w:ascii="仿宋_GB2312" w:eastAsia="仿宋_GB2312"/>
          <w:b w:val="0"/>
          <w:bCs w:val="0"/>
          <w:color w:val="auto"/>
          <w:sz w:val="24"/>
          <w:highlight w:val="none"/>
          <w:lang w:eastAsia="zh-CN"/>
        </w:rPr>
        <w:t>满足《政府采购框架协议采购方式管理暂行办法》第三十七条规定的情形，否则采购人或服务对象</w:t>
      </w:r>
      <w:r>
        <w:rPr>
          <w:rFonts w:hint="eastAsia" w:ascii="仿宋_GB2312" w:eastAsia="仿宋_GB2312"/>
          <w:b w:val="0"/>
          <w:bCs w:val="0"/>
          <w:color w:val="auto"/>
          <w:sz w:val="24"/>
          <w:highlight w:val="none"/>
        </w:rPr>
        <w:t>不得擅自向非入围供应商采购。</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★十一、入围规则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_GB2312" w:eastAsia="仿宋_GB2312"/>
          <w:b/>
          <w:bCs w:val="0"/>
          <w:color w:val="auto"/>
          <w:sz w:val="24"/>
          <w:highlight w:val="none"/>
          <w:lang w:eastAsia="zh-CN"/>
        </w:rPr>
      </w:pP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lang w:val="en-US" w:eastAsia="zh-CN"/>
        </w:rPr>
        <w:t>一</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第一阶段入围供应商的评定方法</w:t>
      </w:r>
      <w:r>
        <w:rPr>
          <w:rFonts w:hint="eastAsia" w:ascii="仿宋_GB2312" w:eastAsia="仿宋_GB2312"/>
          <w:b/>
          <w:bCs w:val="0"/>
          <w:color w:val="auto"/>
          <w:sz w:val="24"/>
          <w:highlight w:val="none"/>
          <w:lang w:eastAsia="zh-CN"/>
        </w:rPr>
        <w:t>：</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1.根据《政府采购框架协议采购方式管理暂行办法》第二十七条规定:确定第一阶段入围供应商时，提交响应文件和符合资格条件、实质性要求的供应商应当均不少于2家，本分标供应商淘汰比例为20%，且至少淘汰一家供应商；</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2</w:t>
      </w:r>
      <w:r>
        <w:rPr>
          <w:rFonts w:hint="eastAsia" w:ascii="仿宋_GB2312" w:hAnsi="Times New Roman" w:eastAsia="仿宋_GB2312" w:cs="Times New Roman"/>
          <w:b w:val="0"/>
          <w:bCs w:val="0"/>
          <w:color w:val="auto"/>
          <w:kern w:val="2"/>
          <w:sz w:val="24"/>
          <w:szCs w:val="24"/>
          <w:highlight w:val="none"/>
          <w:lang w:val="en-US" w:eastAsia="zh-CN" w:bidi="ar-SA"/>
        </w:rPr>
        <w:t>.本</w:t>
      </w:r>
      <w:r>
        <w:rPr>
          <w:rFonts w:hint="eastAsia" w:ascii="仿宋_GB2312" w:eastAsia="仿宋_GB2312" w:cs="Times New Roman"/>
          <w:b w:val="0"/>
          <w:bCs w:val="0"/>
          <w:color w:val="auto"/>
          <w:kern w:val="2"/>
          <w:sz w:val="24"/>
          <w:szCs w:val="24"/>
          <w:highlight w:val="none"/>
          <w:lang w:val="en-US" w:eastAsia="zh-CN" w:bidi="ar-SA"/>
        </w:rPr>
        <w:t>分标</w:t>
      </w:r>
      <w:r>
        <w:rPr>
          <w:rFonts w:hint="eastAsia" w:ascii="仿宋_GB2312" w:hAnsi="仿宋_GB2312" w:eastAsia="仿宋_GB2312" w:cs="仿宋_GB2312"/>
          <w:color w:val="auto"/>
          <w:sz w:val="24"/>
          <w:szCs w:val="24"/>
          <w:highlight w:val="none"/>
          <w:lang w:val="zh-CN"/>
        </w:rPr>
        <w:t>采用</w:t>
      </w:r>
      <w:r>
        <w:rPr>
          <w:rFonts w:hint="eastAsia" w:ascii="仿宋_GB2312" w:eastAsia="仿宋_GB2312" w:cs="Times New Roman"/>
          <w:color w:val="auto"/>
          <w:sz w:val="24"/>
          <w:highlight w:val="none"/>
          <w:lang w:val="en-US" w:eastAsia="zh-CN"/>
        </w:rPr>
        <w:t>综合折扣</w:t>
      </w:r>
      <w:r>
        <w:rPr>
          <w:rFonts w:hint="eastAsia" w:ascii="仿宋_GB2312" w:hAnsi="仿宋_GB2312" w:eastAsia="仿宋_GB2312" w:cs="仿宋_GB2312"/>
          <w:color w:val="auto"/>
          <w:sz w:val="24"/>
          <w:szCs w:val="24"/>
          <w:highlight w:val="none"/>
          <w:lang w:val="en-US" w:eastAsia="zh-CN"/>
        </w:rPr>
        <w:t>进行</w:t>
      </w:r>
      <w:r>
        <w:rPr>
          <w:rFonts w:hint="eastAsia" w:ascii="仿宋_GB2312" w:hAnsi="仿宋_GB2312" w:eastAsia="仿宋_GB2312" w:cs="仿宋_GB2312"/>
          <w:color w:val="auto"/>
          <w:sz w:val="24"/>
          <w:szCs w:val="24"/>
          <w:highlight w:val="none"/>
          <w:lang w:val="zh-CN"/>
        </w:rPr>
        <w:t>报价，</w:t>
      </w:r>
      <w:r>
        <w:rPr>
          <w:rFonts w:hint="eastAsia" w:ascii="仿宋_GB2312" w:hAnsi="仿宋_GB2312" w:eastAsia="仿宋_GB2312" w:cs="仿宋_GB2312"/>
          <w:color w:val="auto"/>
          <w:sz w:val="24"/>
          <w:szCs w:val="24"/>
          <w:highlight w:val="none"/>
          <w:lang w:val="zh-CN" w:eastAsia="zh-CN"/>
        </w:rPr>
        <w:t>按照综合折扣由低到高排序</w:t>
      </w:r>
      <w:r>
        <w:rPr>
          <w:rFonts w:hint="eastAsia" w:ascii="仿宋_GB2312" w:hAnsi="Times New Roman"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入围名额未录满时，</w:t>
      </w:r>
      <w:r>
        <w:rPr>
          <w:rFonts w:hint="eastAsia" w:ascii="仿宋_GB2312" w:hAnsi="Times New Roman" w:eastAsia="仿宋_GB2312" w:cs="Times New Roman"/>
          <w:b w:val="0"/>
          <w:bCs w:val="0"/>
          <w:color w:val="auto"/>
          <w:kern w:val="2"/>
          <w:sz w:val="24"/>
          <w:szCs w:val="24"/>
          <w:highlight w:val="none"/>
          <w:lang w:val="en-US" w:eastAsia="zh-CN" w:bidi="ar-SA"/>
        </w:rPr>
        <w:t>排序相同的供应商同时入围</w:t>
      </w:r>
      <w:r>
        <w:rPr>
          <w:rFonts w:hint="eastAsia" w:ascii="仿宋_GB2312"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入围名额录满且最后一名与前后几名排序相同时，</w:t>
      </w:r>
      <w:r>
        <w:rPr>
          <w:rFonts w:hint="eastAsia" w:ascii="仿宋_GB2312" w:hAnsi="仿宋_GB2312" w:eastAsia="仿宋_GB2312" w:cs="仿宋_GB2312"/>
          <w:b w:val="0"/>
          <w:bCs w:val="0"/>
          <w:color w:val="auto"/>
          <w:sz w:val="24"/>
          <w:szCs w:val="24"/>
          <w:highlight w:val="none"/>
          <w:lang w:val="en-US" w:eastAsia="zh-CN"/>
        </w:rPr>
        <w:t>由评审小组</w:t>
      </w:r>
      <w:r>
        <w:rPr>
          <w:rFonts w:hint="eastAsia" w:ascii="仿宋_GB2312" w:hAnsi="仿宋_GB2312" w:eastAsia="仿宋_GB2312" w:cs="仿宋_GB2312"/>
          <w:b w:val="0"/>
          <w:bCs w:val="0"/>
          <w:color w:val="auto"/>
          <w:sz w:val="24"/>
          <w:szCs w:val="24"/>
          <w:highlight w:val="none"/>
        </w:rPr>
        <w:t>根据响应文件中</w:t>
      </w:r>
      <w:r>
        <w:rPr>
          <w:rFonts w:hint="eastAsia" w:ascii="仿宋_GB2312" w:hAnsi="仿宋_GB2312" w:eastAsia="仿宋_GB2312" w:cs="仿宋_GB2312"/>
          <w:b w:val="0"/>
          <w:bCs w:val="0"/>
          <w:color w:val="auto"/>
          <w:sz w:val="24"/>
          <w:szCs w:val="24"/>
          <w:highlight w:val="none"/>
          <w:lang w:val="en-US" w:eastAsia="zh-CN"/>
        </w:rPr>
        <w:t>综合服务方案进行评分，按照</w:t>
      </w:r>
      <w:r>
        <w:rPr>
          <w:rFonts w:hint="eastAsia" w:ascii="仿宋_GB2312" w:hAnsi="仿宋_GB2312" w:eastAsia="仿宋_GB2312" w:cs="仿宋_GB2312"/>
          <w:b w:val="0"/>
          <w:color w:val="auto"/>
          <w:kern w:val="0"/>
          <w:sz w:val="24"/>
          <w:szCs w:val="24"/>
          <w:highlight w:val="none"/>
        </w:rPr>
        <w:t>得分由高到低排列次序</w:t>
      </w:r>
      <w:r>
        <w:rPr>
          <w:rFonts w:hint="eastAsia" w:ascii="仿宋_GB2312" w:hAnsi="仿宋_GB2312" w:eastAsia="仿宋_GB2312" w:cs="仿宋_GB2312"/>
          <w:b w:val="0"/>
          <w:bCs w:val="0"/>
          <w:color w:val="auto"/>
          <w:sz w:val="24"/>
          <w:szCs w:val="24"/>
          <w:highlight w:val="none"/>
          <w:lang w:eastAsia="zh-CN"/>
        </w:rPr>
        <w:t>确定被淘汰的供应商</w:t>
      </w:r>
      <w:r>
        <w:rPr>
          <w:rFonts w:hint="eastAsia" w:ascii="仿宋_GB2312" w:eastAsia="仿宋_GB2312"/>
          <w:bCs/>
          <w:color w:val="auto"/>
          <w:sz w:val="24"/>
          <w:highlight w:val="none"/>
          <w:lang w:val="en-US" w:eastAsia="zh-CN"/>
        </w:rPr>
        <w:t>（详见 第四章 评审方法及评审标准）</w:t>
      </w:r>
      <w:r>
        <w:rPr>
          <w:rFonts w:hint="eastAsia" w:ascii="仿宋_GB2312" w:hAnsi="Times New Roman" w:eastAsia="仿宋_GB2312" w:cs="Times New Roman"/>
          <w:b w:val="0"/>
          <w:bCs w:val="0"/>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highlight w:val="none"/>
          <w:u w:val="single"/>
        </w:rPr>
      </w:pPr>
      <w:r>
        <w:rPr>
          <w:rFonts w:hint="eastAsia" w:ascii="仿宋_GB2312" w:hAnsi="Times New Roman" w:eastAsia="仿宋_GB2312" w:cs="Times New Roman"/>
          <w:b/>
          <w:bCs/>
          <w:snapToGrid/>
          <w:color w:val="auto"/>
          <w:kern w:val="2"/>
          <w:sz w:val="24"/>
          <w:szCs w:val="24"/>
          <w:highlight w:val="none"/>
        </w:rPr>
        <w:t>注：</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1</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”是指：</w:t>
      </w:r>
      <w:r>
        <w:rPr>
          <w:rFonts w:hint="eastAsia" w:ascii="仿宋_GB2312" w:hAnsi="Times New Roman" w:eastAsia="仿宋_GB2312" w:cs="Times New Roman"/>
          <w:b/>
          <w:bCs/>
          <w:snapToGrid/>
          <w:color w:val="auto"/>
          <w:kern w:val="2"/>
          <w:sz w:val="24"/>
          <w:szCs w:val="24"/>
          <w:highlight w:val="none"/>
          <w:lang w:val="en-US" w:eastAsia="zh-CN"/>
        </w:rPr>
        <w:t>供应商</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时承诺给</w:t>
      </w:r>
      <w:r>
        <w:rPr>
          <w:rFonts w:hint="eastAsia" w:ascii="仿宋_GB2312" w:eastAsia="仿宋_GB2312" w:cs="Times New Roman"/>
          <w:b/>
          <w:bCs/>
          <w:snapToGrid/>
          <w:color w:val="auto"/>
          <w:kern w:val="2"/>
          <w:sz w:val="24"/>
          <w:szCs w:val="24"/>
          <w:highlight w:val="none"/>
          <w:lang w:val="en-US" w:eastAsia="zh-CN"/>
        </w:rPr>
        <w:t>采购人</w:t>
      </w:r>
      <w:r>
        <w:rPr>
          <w:rFonts w:hint="eastAsia" w:ascii="仿宋_GB2312" w:hAnsi="Times New Roman" w:eastAsia="仿宋_GB2312" w:cs="Times New Roman"/>
          <w:b/>
          <w:bCs/>
          <w:snapToGrid/>
          <w:color w:val="auto"/>
          <w:kern w:val="2"/>
          <w:sz w:val="24"/>
          <w:szCs w:val="24"/>
          <w:highlight w:val="none"/>
        </w:rPr>
        <w:t>的</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可按供应商承受能力自行考虑，</w:t>
      </w:r>
      <w:r>
        <w:rPr>
          <w:rFonts w:hint="eastAsia" w:ascii="仿宋_GB2312" w:eastAsia="仿宋_GB2312" w:cs="Times New Roman"/>
          <w:b/>
          <w:bCs/>
          <w:snapToGrid/>
          <w:color w:val="auto"/>
          <w:kern w:val="2"/>
          <w:sz w:val="24"/>
          <w:szCs w:val="24"/>
          <w:highlight w:val="none"/>
          <w:lang w:val="en-US" w:eastAsia="zh-CN"/>
        </w:rPr>
        <w:t>折扣后的价格</w:t>
      </w:r>
      <w:r>
        <w:rPr>
          <w:rFonts w:hint="eastAsia" w:ascii="仿宋_GB2312" w:hAnsi="Times New Roman" w:eastAsia="仿宋_GB2312" w:cs="Times New Roman"/>
          <w:b/>
          <w:bCs/>
          <w:snapToGrid/>
          <w:color w:val="auto"/>
          <w:kern w:val="2"/>
          <w:sz w:val="24"/>
          <w:szCs w:val="24"/>
          <w:highlight w:val="none"/>
        </w:rPr>
        <w:t>不得低于投入成本，否则</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无效；</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400" w:lineRule="exact"/>
        <w:ind w:left="0" w:leftChars="0" w:firstLine="482" w:firstLineChars="200"/>
        <w:jc w:val="both"/>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val="en-US" w:eastAsia="zh-CN"/>
        </w:rPr>
        <w:t>（2）</w:t>
      </w:r>
      <w:r>
        <w:rPr>
          <w:rFonts w:hint="eastAsia" w:ascii="仿宋_GB2312" w:hAnsi="仿宋_GB2312" w:eastAsia="仿宋_GB2312" w:cs="仿宋_GB2312"/>
          <w:b/>
          <w:bCs/>
          <w:color w:val="auto"/>
          <w:sz w:val="24"/>
          <w:szCs w:val="24"/>
          <w:highlight w:val="none"/>
          <w:u w:val="none"/>
        </w:rPr>
        <w:t>如</w:t>
      </w:r>
      <w:r>
        <w:rPr>
          <w:rFonts w:hint="eastAsia" w:ascii="仿宋_GB2312" w:hAnsi="仿宋_GB2312" w:eastAsia="仿宋_GB2312" w:cs="仿宋_GB2312"/>
          <w:b/>
          <w:bCs/>
          <w:color w:val="auto"/>
          <w:sz w:val="24"/>
          <w:szCs w:val="24"/>
          <w:highlight w:val="none"/>
          <w:u w:val="none"/>
          <w:lang w:eastAsia="zh-CN"/>
        </w:rPr>
        <w:t>供应商</w:t>
      </w:r>
      <w:r>
        <w:rPr>
          <w:rFonts w:hint="eastAsia" w:ascii="仿宋_GB2312" w:hAnsi="仿宋_GB2312" w:eastAsia="仿宋_GB2312" w:cs="仿宋_GB2312"/>
          <w:b/>
          <w:bCs/>
          <w:color w:val="auto"/>
          <w:sz w:val="24"/>
          <w:szCs w:val="24"/>
          <w:highlight w:val="none"/>
          <w:u w:val="none"/>
        </w:rPr>
        <w:t>打</w:t>
      </w:r>
      <w:r>
        <w:rPr>
          <w:rFonts w:hint="eastAsia" w:ascii="仿宋_GB2312" w:hAnsi="仿宋_GB2312" w:eastAsia="仿宋_GB2312" w:cs="仿宋_GB2312"/>
          <w:b/>
          <w:bCs/>
          <w:color w:val="auto"/>
          <w:sz w:val="24"/>
          <w:szCs w:val="24"/>
          <w:highlight w:val="none"/>
          <w:u w:val="none"/>
          <w:lang w:val="en-US" w:eastAsia="zh-CN"/>
        </w:rPr>
        <w:t>9</w:t>
      </w:r>
      <w:r>
        <w:rPr>
          <w:rFonts w:hint="eastAsia" w:ascii="仿宋_GB2312" w:hAnsi="仿宋_GB2312" w:eastAsia="仿宋_GB2312" w:cs="仿宋_GB2312"/>
          <w:b/>
          <w:bCs/>
          <w:color w:val="auto"/>
          <w:sz w:val="24"/>
          <w:szCs w:val="24"/>
          <w:highlight w:val="none"/>
          <w:u w:val="none"/>
        </w:rPr>
        <w:t>折</w:t>
      </w:r>
      <w:r>
        <w:rPr>
          <w:rFonts w:hint="eastAsia" w:ascii="仿宋_GB2312" w:hAnsi="仿宋_GB2312" w:eastAsia="仿宋_GB2312" w:cs="仿宋_GB2312"/>
          <w:b/>
          <w:bCs/>
          <w:color w:val="auto"/>
          <w:sz w:val="24"/>
          <w:szCs w:val="24"/>
          <w:highlight w:val="none"/>
          <w:u w:val="none"/>
          <w:lang w:eastAsia="zh-CN"/>
        </w:rPr>
        <w:t>，应在报价中</w:t>
      </w:r>
      <w:r>
        <w:rPr>
          <w:rFonts w:hint="eastAsia" w:ascii="仿宋_GB2312" w:hAnsi="仿宋_GB2312" w:eastAsia="仿宋_GB2312" w:cs="仿宋_GB2312"/>
          <w:b/>
          <w:bCs/>
          <w:color w:val="auto"/>
          <w:sz w:val="24"/>
          <w:szCs w:val="24"/>
          <w:highlight w:val="none"/>
          <w:u w:val="none"/>
        </w:rPr>
        <w:t>填写</w:t>
      </w:r>
      <w:r>
        <w:rPr>
          <w:rFonts w:hint="eastAsia" w:ascii="仿宋_GB2312" w:hAnsi="仿宋_GB2312" w:eastAsia="仿宋_GB2312" w:cs="仿宋_GB2312"/>
          <w:b/>
          <w:bCs/>
          <w:color w:val="auto"/>
          <w:sz w:val="24"/>
          <w:szCs w:val="24"/>
          <w:highlight w:val="none"/>
          <w:u w:val="none"/>
          <w:lang w:eastAsia="zh-CN"/>
        </w:rPr>
        <w:t>的</w:t>
      </w:r>
      <w:r>
        <w:rPr>
          <w:rFonts w:hint="eastAsia" w:ascii="仿宋_GB2312" w:hAnsi="仿宋_GB2312" w:eastAsia="仿宋_GB2312" w:cs="仿宋_GB2312"/>
          <w:b/>
          <w:bCs/>
          <w:color w:val="auto"/>
          <w:sz w:val="24"/>
          <w:szCs w:val="24"/>
          <w:highlight w:val="none"/>
          <w:u w:val="none"/>
          <w:lang w:val="en-US" w:eastAsia="zh-CN"/>
        </w:rPr>
        <w:t>综合折扣</w:t>
      </w:r>
      <w:r>
        <w:rPr>
          <w:rFonts w:hint="eastAsia" w:ascii="仿宋_GB2312" w:hAnsi="仿宋_GB2312" w:eastAsia="仿宋_GB2312" w:cs="仿宋_GB2312"/>
          <w:b/>
          <w:bCs/>
          <w:color w:val="auto"/>
          <w:sz w:val="24"/>
          <w:szCs w:val="24"/>
          <w:highlight w:val="none"/>
          <w:u w:val="none"/>
        </w:rPr>
        <w:t>为</w:t>
      </w:r>
      <w:r>
        <w:rPr>
          <w:rFonts w:hint="eastAsia" w:ascii="仿宋_GB2312" w:hAnsi="仿宋_GB2312" w:eastAsia="仿宋_GB2312" w:cs="仿宋_GB2312"/>
          <w:b/>
          <w:bCs/>
          <w:color w:val="auto"/>
          <w:sz w:val="24"/>
          <w:szCs w:val="24"/>
          <w:highlight w:val="none"/>
          <w:u w:val="none"/>
          <w:lang w:eastAsia="zh-CN"/>
        </w:rPr>
        <w:t>“</w:t>
      </w:r>
      <w:r>
        <w:rPr>
          <w:rFonts w:hint="eastAsia" w:ascii="仿宋_GB2312" w:hAnsi="仿宋_GB2312" w:eastAsia="仿宋_GB2312" w:cs="仿宋_GB2312"/>
          <w:b/>
          <w:bCs/>
          <w:color w:val="auto"/>
          <w:sz w:val="24"/>
          <w:szCs w:val="24"/>
          <w:highlight w:val="none"/>
          <w:u w:val="none"/>
        </w:rPr>
        <w:t>90%</w:t>
      </w:r>
      <w:r>
        <w:rPr>
          <w:rFonts w:hint="eastAsia" w:ascii="仿宋_GB2312" w:hAnsi="仿宋_GB2312" w:eastAsia="仿宋_GB2312" w:cs="仿宋_GB2312"/>
          <w:b/>
          <w:bCs/>
          <w:color w:val="auto"/>
          <w:sz w:val="24"/>
          <w:szCs w:val="24"/>
          <w:highlight w:val="none"/>
          <w:u w:val="none"/>
          <w:lang w:eastAsia="zh-CN"/>
        </w:rPr>
        <w:t>”；</w:t>
      </w:r>
    </w:p>
    <w:p>
      <w:pPr>
        <w:spacing w:line="440" w:lineRule="exact"/>
        <w:ind w:firstLine="482" w:firstLineChars="200"/>
        <w:rPr>
          <w:rFonts w:hint="eastAsia" w:ascii="仿宋_GB2312" w:hAnsi="Times New Roman" w:eastAsia="仿宋_GB2312" w:cs="Times New Roman"/>
          <w:b/>
          <w:bCs/>
          <w:color w:val="auto"/>
          <w:kern w:val="2"/>
          <w:sz w:val="24"/>
          <w:szCs w:val="24"/>
          <w:highlight w:val="none"/>
          <w:lang w:val="en-US" w:eastAsia="zh-CN" w:bidi="ar-SA"/>
        </w:rPr>
      </w:pPr>
      <w:r>
        <w:rPr>
          <w:rFonts w:hint="eastAsia" w:ascii="仿宋_GB2312" w:hAnsi="Times New Roman" w:eastAsia="仿宋_GB2312" w:cs="Times New Roman"/>
          <w:b/>
          <w:bCs/>
          <w:color w:val="auto"/>
          <w:kern w:val="2"/>
          <w:sz w:val="24"/>
          <w:szCs w:val="24"/>
          <w:highlight w:val="none"/>
          <w:lang w:val="en-US" w:eastAsia="zh-CN" w:bidi="ar-SA"/>
        </w:rPr>
        <w:t>（3）综合</w:t>
      </w:r>
      <w:r>
        <w:rPr>
          <w:rFonts w:hint="eastAsia" w:ascii="仿宋_GB2312" w:eastAsia="仿宋_GB2312" w:cs="Times New Roman"/>
          <w:b/>
          <w:bCs/>
          <w:color w:val="auto"/>
          <w:kern w:val="2"/>
          <w:sz w:val="24"/>
          <w:szCs w:val="24"/>
          <w:highlight w:val="none"/>
          <w:lang w:val="en-US" w:eastAsia="zh-CN" w:bidi="ar-SA"/>
        </w:rPr>
        <w:t>折扣</w:t>
      </w:r>
      <w:r>
        <w:rPr>
          <w:rFonts w:hint="eastAsia" w:ascii="仿宋_GB2312" w:hAnsi="Times New Roman" w:eastAsia="仿宋_GB2312" w:cs="Times New Roman"/>
          <w:b/>
          <w:bCs/>
          <w:color w:val="auto"/>
          <w:kern w:val="2"/>
          <w:sz w:val="24"/>
          <w:szCs w:val="24"/>
          <w:highlight w:val="none"/>
          <w:lang w:val="en-US" w:eastAsia="zh-CN" w:bidi="ar-SA"/>
        </w:rPr>
        <w:t>取值范围</w:t>
      </w:r>
      <w:r>
        <w:rPr>
          <w:rFonts w:hint="eastAsia" w:ascii="仿宋_GB2312" w:eastAsia="仿宋_GB2312" w:cs="Times New Roman"/>
          <w:b/>
          <w:bCs/>
          <w:color w:val="auto"/>
          <w:kern w:val="2"/>
          <w:sz w:val="24"/>
          <w:szCs w:val="24"/>
          <w:highlight w:val="none"/>
          <w:lang w:val="en-US" w:eastAsia="zh-CN" w:bidi="ar-SA"/>
        </w:rPr>
        <w:t>在</w:t>
      </w:r>
      <w:r>
        <w:rPr>
          <w:rFonts w:hint="eastAsia" w:ascii="仿宋_GB2312" w:hAnsi="Times New Roman" w:eastAsia="仿宋_GB2312" w:cs="Times New Roman"/>
          <w:b/>
          <w:bCs/>
          <w:color w:val="auto"/>
          <w:kern w:val="2"/>
          <w:sz w:val="24"/>
          <w:szCs w:val="24"/>
          <w:highlight w:val="none"/>
          <w:lang w:val="en-US" w:eastAsia="zh-CN" w:bidi="ar-SA"/>
        </w:rPr>
        <w:t>0%（不含）至100%（不含）</w:t>
      </w:r>
      <w:r>
        <w:rPr>
          <w:rFonts w:hint="eastAsia" w:ascii="仿宋_GB2312" w:eastAsia="仿宋_GB2312" w:cs="Times New Roman"/>
          <w:b/>
          <w:bCs/>
          <w:color w:val="auto"/>
          <w:kern w:val="2"/>
          <w:sz w:val="24"/>
          <w:szCs w:val="24"/>
          <w:highlight w:val="none"/>
          <w:lang w:val="en-US" w:eastAsia="zh-CN" w:bidi="ar-SA"/>
        </w:rPr>
        <w:t>之间</w:t>
      </w:r>
      <w:r>
        <w:rPr>
          <w:rFonts w:hint="eastAsia" w:ascii="仿宋_GB2312" w:hAnsi="Times New Roman" w:eastAsia="仿宋_GB2312" w:cs="Times New Roman"/>
          <w:b/>
          <w:bCs/>
          <w:color w:val="auto"/>
          <w:kern w:val="2"/>
          <w:sz w:val="24"/>
          <w:szCs w:val="24"/>
          <w:highlight w:val="none"/>
          <w:lang w:val="en-US" w:eastAsia="zh-CN" w:bidi="ar-SA"/>
        </w:rPr>
        <w:t>，精确到小数点后两位。</w:t>
      </w:r>
    </w:p>
    <w:p>
      <w:pPr>
        <w:spacing w:line="440" w:lineRule="exact"/>
        <w:ind w:firstLine="482" w:firstLineChars="200"/>
        <w:rPr>
          <w:b/>
          <w:color w:val="auto"/>
          <w:highlight w:val="none"/>
        </w:rPr>
      </w:pPr>
      <w:r>
        <w:rPr>
          <w:rFonts w:hint="eastAsia" w:ascii="仿宋_GB2312" w:eastAsia="仿宋_GB2312"/>
          <w:b/>
          <w:bCs w:val="0"/>
          <w:color w:val="auto"/>
          <w:sz w:val="24"/>
          <w:highlight w:val="none"/>
        </w:rPr>
        <w:t>（二）入围供应商推荐规则：</w:t>
      </w:r>
    </w:p>
    <w:p>
      <w:pPr>
        <w:adjustRightInd w:val="0"/>
        <w:spacing w:line="440" w:lineRule="exact"/>
        <w:ind w:firstLine="482" w:firstLineChars="200"/>
        <w:textAlignment w:val="baseline"/>
        <w:rPr>
          <w:rFonts w:hint="eastAsia" w:ascii="仿宋_GB2312" w:eastAsia="仿宋_GB2312"/>
          <w:b/>
          <w:bCs w:val="0"/>
          <w:color w:val="auto"/>
          <w:sz w:val="24"/>
          <w:highlight w:val="none"/>
          <w:lang w:eastAsia="zh-CN"/>
        </w:rPr>
      </w:pPr>
      <w:r>
        <w:rPr>
          <w:rFonts w:hint="eastAsia" w:ascii="仿宋_GB2312" w:eastAsia="仿宋_GB2312"/>
          <w:b/>
          <w:bCs w:val="0"/>
          <w:color w:val="auto"/>
          <w:sz w:val="24"/>
          <w:highlight w:val="none"/>
        </w:rPr>
        <w:t>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按2</w:t>
      </w:r>
      <w:r>
        <w:rPr>
          <w:rFonts w:ascii="仿宋_GB2312" w:eastAsia="仿宋_GB2312"/>
          <w:b/>
          <w:bCs w:val="0"/>
          <w:color w:val="auto"/>
          <w:sz w:val="24"/>
          <w:highlight w:val="none"/>
        </w:rPr>
        <w:t>0</w:t>
      </w:r>
      <w:r>
        <w:rPr>
          <w:rFonts w:hint="eastAsia" w:ascii="仿宋_GB2312" w:eastAsia="仿宋_GB2312"/>
          <w:b/>
          <w:bCs w:val="0"/>
          <w:color w:val="auto"/>
          <w:sz w:val="24"/>
          <w:highlight w:val="none"/>
        </w:rPr>
        <w:t>%计算，且至少淘汰一家供应商</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通过资格性及符合性供应商家数×淘汰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=Y，Y=A+B，</w:t>
      </w:r>
      <w:r>
        <w:rPr>
          <w:rFonts w:hint="eastAsia" w:ascii="仿宋_GB2312" w:eastAsia="仿宋_GB2312"/>
          <w:b/>
          <w:bCs w:val="0"/>
          <w:color w:val="auto"/>
          <w:sz w:val="24"/>
          <w:highlight w:val="none"/>
          <w:lang w:val="en-US" w:eastAsia="zh-CN"/>
        </w:rPr>
        <w:t>Y=淘汰家数，</w:t>
      </w:r>
      <w:r>
        <w:rPr>
          <w:rFonts w:hint="eastAsia" w:ascii="仿宋_GB2312" w:eastAsia="仿宋_GB2312"/>
          <w:b/>
          <w:bCs w:val="0"/>
          <w:color w:val="auto"/>
          <w:sz w:val="24"/>
          <w:highlight w:val="none"/>
        </w:rPr>
        <w:t>A为整数部分，B为小数部分。当B为零时，淘汰家数为A；当B不为零时，淘汰家数为A+1）</w:t>
      </w:r>
      <w:r>
        <w:rPr>
          <w:rFonts w:hint="eastAsia" w:ascii="仿宋_GB2312" w:eastAsia="仿宋_GB2312"/>
          <w:b/>
          <w:bCs w:val="0"/>
          <w:color w:val="auto"/>
          <w:sz w:val="24"/>
          <w:highlight w:val="none"/>
          <w:lang w:eastAsia="zh-CN"/>
        </w:rPr>
        <w:t>。</w:t>
      </w:r>
    </w:p>
    <w:p>
      <w:pPr>
        <w:adjustRightInd w:val="0"/>
        <w:snapToGrid w:val="0"/>
        <w:spacing w:line="400" w:lineRule="exact"/>
        <w:ind w:firstLine="482" w:firstLineChars="200"/>
        <w:jc w:val="left"/>
        <w:rPr>
          <w:rFonts w:ascii="仿宋_GB2312" w:hAnsi="宋体" w:eastAsia="仿宋_GB2312" w:cs="Arial"/>
          <w:b/>
          <w:color w:val="auto"/>
          <w:sz w:val="24"/>
          <w:highlight w:val="none"/>
        </w:rPr>
      </w:pPr>
      <w:r>
        <w:rPr>
          <w:rFonts w:hint="eastAsia" w:ascii="仿宋_GB2312" w:hAnsi="宋体" w:eastAsia="仿宋_GB2312" w:cs="Arial"/>
          <w:b/>
          <w:bCs w:val="0"/>
          <w:color w:val="auto"/>
          <w:sz w:val="24"/>
          <w:highlight w:val="none"/>
          <w:lang w:val="en-US" w:eastAsia="zh-CN"/>
        </w:rPr>
        <w:t>十二</w:t>
      </w:r>
      <w:r>
        <w:rPr>
          <w:rFonts w:hint="eastAsia" w:ascii="仿宋_GB2312" w:hAnsi="宋体" w:eastAsia="仿宋_GB2312" w:cs="Arial"/>
          <w:b/>
          <w:bCs w:val="0"/>
          <w:color w:val="auto"/>
          <w:sz w:val="24"/>
          <w:highlight w:val="none"/>
          <w:lang w:eastAsia="zh-CN"/>
        </w:rPr>
        <w:t>、</w:t>
      </w:r>
      <w:r>
        <w:rPr>
          <w:rFonts w:hint="eastAsia" w:ascii="仿宋_GB2312" w:hAnsi="宋体" w:eastAsia="仿宋_GB2312" w:cs="Arial"/>
          <w:b/>
          <w:color w:val="auto"/>
          <w:sz w:val="24"/>
          <w:highlight w:val="none"/>
        </w:rPr>
        <w:t>政策性加分条件</w:t>
      </w:r>
    </w:p>
    <w:p>
      <w:pPr>
        <w:adjustRightInd w:val="0"/>
        <w:snapToGrid w:val="0"/>
        <w:spacing w:line="400" w:lineRule="exact"/>
        <w:ind w:firstLine="480" w:firstLineChars="200"/>
        <w:jc w:val="left"/>
        <w:rPr>
          <w:rFonts w:ascii="仿宋_GB2312" w:hAnsi="宋体" w:eastAsia="仿宋_GB2312" w:cs="Arial"/>
          <w:bCs/>
          <w:color w:val="auto"/>
          <w:sz w:val="24"/>
          <w:highlight w:val="none"/>
        </w:rPr>
      </w:pPr>
      <w:r>
        <w:rPr>
          <w:rFonts w:hint="eastAsia" w:ascii="仿宋_GB2312" w:hAnsi="宋体" w:eastAsia="仿宋_GB2312" w:cs="Arial"/>
          <w:bCs/>
          <w:color w:val="auto"/>
          <w:sz w:val="24"/>
          <w:highlight w:val="none"/>
        </w:rPr>
        <w:t>1.《政府采购促进中小企业发展管理办法》（财库〔2020〕46号），符合办法规定条件且出具该办法规定的《中小企业声明函》的小型和微型企业，对其</w:t>
      </w:r>
      <w:r>
        <w:rPr>
          <w:rFonts w:hint="eastAsia" w:ascii="仿宋_GB2312" w:hAnsi="宋体" w:eastAsia="仿宋_GB2312" w:cs="Arial"/>
          <w:bCs/>
          <w:color w:val="auto"/>
          <w:sz w:val="24"/>
          <w:highlight w:val="none"/>
          <w:lang w:val="en-US" w:eastAsia="zh-CN"/>
        </w:rPr>
        <w:t>报价</w:t>
      </w:r>
      <w:r>
        <w:rPr>
          <w:rFonts w:hint="eastAsia" w:ascii="仿宋_GB2312" w:hAnsi="宋体" w:eastAsia="仿宋_GB2312" w:cs="Arial"/>
          <w:bCs/>
          <w:color w:val="auto"/>
          <w:sz w:val="24"/>
          <w:highlight w:val="none"/>
        </w:rPr>
        <w:t>给予20%</w:t>
      </w:r>
      <w:r>
        <w:rPr>
          <w:rFonts w:hint="eastAsia" w:ascii="仿宋_GB2312" w:hAnsi="宋体" w:eastAsia="仿宋_GB2312" w:cs="Arial"/>
          <w:bCs/>
          <w:color w:val="auto"/>
          <w:sz w:val="24"/>
          <w:highlight w:val="none"/>
          <w:lang w:val="en-US" w:eastAsia="zh-CN"/>
        </w:rPr>
        <w:t>扣除</w:t>
      </w:r>
      <w:r>
        <w:rPr>
          <w:rFonts w:hint="eastAsia" w:ascii="仿宋_GB2312" w:hAnsi="宋体" w:eastAsia="仿宋_GB2312" w:cs="Arial"/>
          <w:bCs/>
          <w:color w:val="auto"/>
          <w:sz w:val="24"/>
          <w:highlight w:val="none"/>
        </w:rPr>
        <w:t>。监狱企业、残疾人福利性单位视同小型和微型企业；</w:t>
      </w:r>
    </w:p>
    <w:p>
      <w:pPr>
        <w:adjustRightInd w:val="0"/>
        <w:snapToGrid w:val="0"/>
        <w:spacing w:line="380" w:lineRule="exact"/>
        <w:ind w:firstLine="482" w:firstLineChars="200"/>
        <w:rPr>
          <w:rFonts w:hint="eastAsia" w:ascii="仿宋_GB2312" w:hAnsi="宋体" w:eastAsia="仿宋_GB2312" w:cs="Arial"/>
          <w:b/>
          <w:bCs w:val="0"/>
          <w:color w:val="auto"/>
          <w:sz w:val="24"/>
          <w:highlight w:val="none"/>
        </w:rPr>
      </w:pPr>
      <w:r>
        <w:rPr>
          <w:rFonts w:hint="eastAsia" w:ascii="仿宋_GB2312" w:hAnsi="宋体" w:eastAsia="仿宋_GB2312" w:cs="Arial"/>
          <w:b/>
          <w:bCs w:val="0"/>
          <w:color w:val="auto"/>
          <w:sz w:val="24"/>
          <w:highlight w:val="none"/>
        </w:rPr>
        <w:t>注：（1）采购标的对应的中小企业划分标准所属行业：</w:t>
      </w:r>
      <w:r>
        <w:rPr>
          <w:rFonts w:hint="eastAsia" w:ascii="仿宋_GB2312" w:hAnsi="宋体" w:eastAsia="仿宋_GB2312" w:cs="Arial"/>
          <w:b/>
          <w:bCs w:val="0"/>
          <w:color w:val="auto"/>
          <w:sz w:val="24"/>
          <w:highlight w:val="none"/>
          <w:lang w:val="en-US" w:eastAsia="zh-CN"/>
        </w:rPr>
        <w:t>工业</w:t>
      </w:r>
      <w:r>
        <w:rPr>
          <w:rFonts w:hint="eastAsia" w:ascii="仿宋_GB2312" w:hAnsi="宋体" w:eastAsia="仿宋_GB2312" w:cs="Arial"/>
          <w:b/>
          <w:bCs w:val="0"/>
          <w:color w:val="auto"/>
          <w:sz w:val="24"/>
          <w:highlight w:val="none"/>
        </w:rPr>
        <w:t>；</w:t>
      </w:r>
    </w:p>
    <w:p>
      <w:pPr>
        <w:adjustRightInd w:val="0"/>
        <w:snapToGrid w:val="0"/>
        <w:spacing w:line="380" w:lineRule="exact"/>
        <w:ind w:firstLine="482" w:firstLineChars="200"/>
        <w:rPr>
          <w:rFonts w:hint="eastAsia" w:ascii="仿宋_GB2312" w:hAnsi="宋体" w:eastAsia="仿宋_GB2312" w:cs="Arial"/>
          <w:b/>
          <w:bCs w:val="0"/>
          <w:color w:val="auto"/>
          <w:sz w:val="24"/>
          <w:highlight w:val="none"/>
        </w:rPr>
      </w:pPr>
      <w:r>
        <w:rPr>
          <w:rFonts w:hint="eastAsia" w:ascii="仿宋_GB2312" w:hAnsi="宋体" w:eastAsia="仿宋_GB2312" w:cs="Arial"/>
          <w:b/>
          <w:bCs w:val="0"/>
          <w:color w:val="auto"/>
          <w:sz w:val="24"/>
          <w:highlight w:val="none"/>
        </w:rPr>
        <w:t>（2）中小企业划分有关标准根据工信部等部委发布的《关于印发中小企业划型标准规定的通知》（工信部联企业〔2011〕300号）确定；</w:t>
      </w:r>
    </w:p>
    <w:p>
      <w:pPr>
        <w:adjustRightInd w:val="0"/>
        <w:snapToGrid w:val="0"/>
        <w:spacing w:line="380" w:lineRule="exact"/>
        <w:ind w:firstLine="482" w:firstLineChars="200"/>
        <w:rPr>
          <w:rFonts w:hint="eastAsia" w:ascii="仿宋_GB2312" w:hAnsi="宋体" w:eastAsia="仿宋_GB2312" w:cs="Arial"/>
          <w:bCs/>
          <w:color w:val="auto"/>
          <w:sz w:val="24"/>
          <w:highlight w:val="none"/>
        </w:rPr>
      </w:pPr>
      <w:r>
        <w:rPr>
          <w:rFonts w:hint="eastAsia" w:ascii="仿宋_GB2312" w:hAnsi="宋体" w:eastAsia="仿宋_GB2312" w:cs="Arial"/>
          <w:b/>
          <w:bCs w:val="0"/>
          <w:color w:val="auto"/>
          <w:sz w:val="24"/>
          <w:highlight w:val="none"/>
        </w:rPr>
        <w:t>（3）为方便供应商识别企业规模类型，供应商可使用工业和信息化部组织开发的中小企业规模类型自测小程序生成企业规模类型测试结果。</w:t>
      </w:r>
    </w:p>
    <w:p>
      <w:pPr>
        <w:adjustRightInd w:val="0"/>
        <w:snapToGrid w:val="0"/>
        <w:spacing w:line="380" w:lineRule="exact"/>
        <w:ind w:firstLine="480" w:firstLineChars="200"/>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rPr>
        <w:t>自测小程序链接：https://baosong.miit.gov.cn/ScaleTest</w:t>
      </w:r>
    </w:p>
    <w:p>
      <w:pPr>
        <w:numPr>
          <w:ilvl w:val="0"/>
          <w:numId w:val="0"/>
        </w:numPr>
        <w:adjustRightInd w:val="0"/>
        <w:snapToGrid w:val="0"/>
        <w:spacing w:line="380" w:lineRule="exact"/>
        <w:ind w:firstLine="480" w:firstLineChars="200"/>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lang w:val="en-US" w:eastAsia="zh-CN"/>
        </w:rPr>
        <w:t>2.</w:t>
      </w:r>
      <w:r>
        <w:rPr>
          <w:rFonts w:hint="eastAsia" w:ascii="仿宋_GB2312" w:hAnsi="宋体" w:eastAsia="仿宋_GB2312" w:cs="Arial"/>
          <w:bCs/>
          <w:color w:val="auto"/>
          <w:sz w:val="24"/>
          <w:highlight w:val="none"/>
        </w:rPr>
        <w:t>《财政部 司法部关于政府采购支持监狱企业发展有关问题的通知》（财库〔2014〕68号）；</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lang w:val="en-US" w:eastAsia="zh-CN"/>
        </w:rPr>
        <w:t>3.</w:t>
      </w:r>
      <w:r>
        <w:rPr>
          <w:rFonts w:hint="eastAsia" w:ascii="仿宋_GB2312" w:hAnsi="宋体" w:eastAsia="仿宋_GB2312" w:cs="Arial"/>
          <w:bCs/>
          <w:color w:val="auto"/>
          <w:sz w:val="24"/>
          <w:highlight w:val="none"/>
        </w:rPr>
        <w:t>《财政部 民政部 中国残疾人联合会关于促进残疾人就业政府采购政策的通知》（财库〔2017〕141号）。</w:t>
      </w: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Style w:val="38"/>
          <w:rFonts w:hint="eastAsia" w:ascii="仿宋_GB2312" w:hAnsi="仿宋" w:eastAsia="仿宋_GB2312"/>
          <w:b/>
          <w:color w:val="auto"/>
          <w:sz w:val="28"/>
          <w:szCs w:val="28"/>
          <w:highlight w:val="none"/>
          <w:lang w:val="en-US" w:eastAsia="zh-CN"/>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w:t>
      </w:r>
      <w:r>
        <w:rPr>
          <w:rStyle w:val="38"/>
          <w:rFonts w:hint="default" w:ascii="仿宋_GB2312" w:hAnsi="仿宋" w:eastAsia="仿宋_GB2312"/>
          <w:b/>
          <w:color w:val="auto"/>
          <w:sz w:val="28"/>
          <w:szCs w:val="28"/>
          <w:highlight w:val="none"/>
        </w:rPr>
        <w:t>附件</w:t>
      </w:r>
      <w:r>
        <w:rPr>
          <w:rStyle w:val="38"/>
          <w:rFonts w:hint="eastAsia" w:ascii="仿宋_GB2312" w:hAnsi="仿宋" w:eastAsia="仿宋_GB2312"/>
          <w:b/>
          <w:color w:val="auto"/>
          <w:sz w:val="28"/>
          <w:szCs w:val="28"/>
          <w:highlight w:val="none"/>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after="20"/>
        <w:ind w:left="0" w:leftChars="0" w:firstLine="0" w:firstLineChars="0"/>
        <w:jc w:val="center"/>
        <w:textAlignment w:val="auto"/>
        <w:rPr>
          <w:rFonts w:hint="eastAsia" w:ascii="仿宋_GB2312" w:hAnsi="仿宋_GB2312" w:eastAsia="仿宋_GB2312" w:cs="仿宋_GB2312"/>
          <w:b/>
          <w:color w:val="auto"/>
          <w:spacing w:val="28"/>
          <w:sz w:val="28"/>
          <w:szCs w:val="28"/>
          <w:highlight w:val="none"/>
          <w:lang w:eastAsia="zh-CN"/>
        </w:rPr>
      </w:pPr>
      <w:r>
        <w:rPr>
          <w:rStyle w:val="38"/>
          <w:rFonts w:hint="eastAsia" w:ascii="仿宋_GB2312" w:hAnsi="仿宋" w:eastAsia="仿宋_GB2312"/>
          <w:b/>
          <w:color w:val="auto"/>
          <w:spacing w:val="28"/>
          <w:sz w:val="28"/>
          <w:szCs w:val="28"/>
          <w:highlight w:val="none"/>
          <w:lang w:val="en-US" w:eastAsia="zh-CN"/>
        </w:rPr>
        <w:t>柳城县印刷品</w:t>
      </w:r>
      <w:r>
        <w:rPr>
          <w:rFonts w:hint="eastAsia" w:ascii="仿宋_GB2312" w:hAnsi="仿宋_GB2312" w:eastAsia="仿宋_GB2312" w:cs="仿宋_GB2312"/>
          <w:b/>
          <w:color w:val="auto"/>
          <w:spacing w:val="28"/>
          <w:sz w:val="28"/>
          <w:szCs w:val="28"/>
          <w:highlight w:val="none"/>
          <w:lang w:eastAsia="zh-CN"/>
        </w:rPr>
        <w:t>采购清单</w:t>
      </w:r>
    </w:p>
    <w:tbl>
      <w:tblPr>
        <w:tblStyle w:val="17"/>
        <w:tblW w:w="9527" w:type="dxa"/>
        <w:tblInd w:w="-4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0"/>
        <w:gridCol w:w="600"/>
        <w:gridCol w:w="4157"/>
        <w:gridCol w:w="1701"/>
        <w:gridCol w:w="744"/>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bookmarkStart w:id="50" w:name="OLE_LINK4"/>
            <w:r>
              <w:rPr>
                <w:rFonts w:hint="eastAsia" w:ascii="仿宋_GB2312" w:hAnsi="仿宋_GB2312" w:eastAsia="仿宋_GB2312" w:cs="仿宋_GB2312"/>
                <w:b/>
                <w:bCs/>
                <w:i w:val="0"/>
                <w:iCs w:val="0"/>
                <w:color w:val="auto"/>
                <w:kern w:val="0"/>
                <w:sz w:val="22"/>
                <w:szCs w:val="22"/>
                <w:highlight w:val="none"/>
                <w:u w:val="none"/>
                <w:lang w:val="en-US" w:eastAsia="zh-CN" w:bidi="ar"/>
              </w:rPr>
              <w:t>品目</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2"/>
                <w:szCs w:val="22"/>
                <w:highlight w:val="none"/>
                <w:u w:val="none"/>
                <w:lang w:val="en-US" w:eastAsia="zh-CN" w:bidi="ar"/>
              </w:rPr>
            </w:pPr>
            <w:r>
              <w:rPr>
                <w:rFonts w:hint="eastAsia" w:ascii="仿宋_GB2312" w:hAnsi="仿宋_GB2312" w:eastAsia="仿宋_GB2312" w:cs="仿宋_GB2312"/>
                <w:b/>
                <w:bCs/>
                <w:i w:val="0"/>
                <w:iCs w:val="0"/>
                <w:color w:val="auto"/>
                <w:kern w:val="0"/>
                <w:sz w:val="22"/>
                <w:szCs w:val="22"/>
                <w:highlight w:val="none"/>
                <w:u w:val="none"/>
                <w:lang w:val="en-US" w:eastAsia="zh-CN" w:bidi="ar"/>
              </w:rPr>
              <w:t>序号</w:t>
            </w:r>
          </w:p>
        </w:tc>
        <w:tc>
          <w:tcPr>
            <w:tcW w:w="41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技术参数（印刷品使用的原料须为原浆纸）</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印量范围</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2"/>
                <w:szCs w:val="22"/>
                <w:highlight w:val="none"/>
                <w:u w:val="none"/>
                <w:lang w:val="en-US" w:eastAsia="zh-CN" w:bidi="ar"/>
              </w:rPr>
            </w:pPr>
            <w:r>
              <w:rPr>
                <w:rFonts w:hint="eastAsia" w:ascii="仿宋_GB2312" w:hAnsi="仿宋_GB2312" w:eastAsia="仿宋_GB2312" w:cs="仿宋_GB2312"/>
                <w:b/>
                <w:bCs/>
                <w:i w:val="0"/>
                <w:iCs w:val="0"/>
                <w:color w:val="auto"/>
                <w:kern w:val="0"/>
                <w:sz w:val="22"/>
                <w:szCs w:val="22"/>
                <w:highlight w:val="none"/>
                <w:u w:val="none"/>
                <w:lang w:val="en-US" w:eastAsia="zh-CN" w:bidi="ar"/>
              </w:rPr>
              <w:t>报价单位</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最高限制单价（元）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1.各类表格、证件、证书，100张一本</w:t>
            </w: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A4、60克、单色、单面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A4、60克、单色、一式两联、50份一本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A4、70克、单色、一式两联、50份一本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A4、70克、双面、单色</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A5、60克、单色、单面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A5、70克、单色、单面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A5、70克、双面、单色</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A5门诊病历（彩色封面、120铜版纸双面印、内页黑白、70g、16p骑马订）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1-1000本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lang w:val="en-US" w:eastAsia="zh-CN"/>
              </w:rPr>
            </w:pPr>
            <w:r>
              <w:rPr>
                <w:rFonts w:hint="eastAsia" w:ascii="仿宋_GB2312" w:hAnsi="仿宋_GB2312" w:eastAsia="仿宋_GB2312" w:cs="仿宋_GB2312"/>
                <w:i w:val="0"/>
                <w:iCs w:val="0"/>
                <w:color w:val="auto"/>
                <w:kern w:val="0"/>
                <w:sz w:val="22"/>
                <w:szCs w:val="22"/>
                <w:highlight w:val="none"/>
                <w:u w:val="none"/>
                <w:lang w:val="en-US" w:eastAsia="zh-CN" w:bidi="ar"/>
              </w:rPr>
              <w:t>2.无碳复印单据、每本100张</w:t>
            </w: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A5、无碳复印纸、二联、编号（50份/本）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A5、无碳复印纸、三联、编号（33份/本）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A4、无碳复印纸、二联、编号（50份/本）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A4、无碳复印纸、三联、编号（33份/本）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auto"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3.文件印刷</w:t>
            </w: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A3、70g双胶纸（单面、单色）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A3、70g双胶纸（双面、单色）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A3、80g双胶纸（单面、单色）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A3、80g双胶纸（双面、单色）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A3、100g双胶纸（单面、单色）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A3、100g双胶纸（双面、单色）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A4、70g粉红/浅黄双胶纸（单面、单色）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13</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14</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16</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A5，80克双胶纸（单面、单色、100页/本，封胶头）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A5，80克双胶纸（双面、单色、100页/本，封胶头）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A5，100克双胶纸（单面、单色、100页/本，封胶头）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4.档案袋</w:t>
            </w: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A4、80克牛皮纸平底纸袋（规格：22.9cm*32.4cm）</w:t>
            </w:r>
          </w:p>
        </w:tc>
        <w:tc>
          <w:tcPr>
            <w:tcW w:w="1701" w:type="dxa"/>
            <w:tcBorders>
              <w:top w:val="single" w:color="auto"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A4、120克牛皮纸平底纸袋（规格：22.9cm*32.4cm）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A4、150克牛皮纸、鸡眼绕线（规格：33.5cm*32.4cm*2.5cm）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A4、150克牛皮纸、鸡眼绕线（规格：33.5cm*32.4cm*4cm）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A4、200克牛皮纸、鸡眼绕线（规格：33.5cm*32.4cm*2.5cm）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A4、200克牛皮纸、鸡眼绕线（规格：33.5cm*32.4cm*4cm）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5.档案封皮、档案盒</w:t>
            </w: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档案盒（国家标准档案盒700g专用纸、版面按31cm*22cm*5cm计算、单面印、刀版压盒）</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档案盒（国家标准档案盒700g专用纸、版面按35cm*25cm*5cm计算、单面印、刀版压盒）</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A4档案封皮，80g牛皮纸，单面印刷</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1001-3000张</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3001张以上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r>
              <w:rPr>
                <w:rFonts w:hint="eastAsia" w:ascii="仿宋_GB2312" w:hAnsi="仿宋_GB2312" w:eastAsia="仿宋_GB2312" w:cs="仿宋_GB2312"/>
                <w:i w:val="0"/>
                <w:iCs w:val="0"/>
                <w:color w:val="auto"/>
                <w:sz w:val="22"/>
                <w:szCs w:val="22"/>
                <w:highlight w:val="none"/>
                <w:u w:val="none"/>
              </w:rPr>
              <w:t>.信封</w:t>
            </w: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B6、120克信封牛皮纸、单色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DL、120克信封牛皮纸、单色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ZL、120克信封牛皮纸、单色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C5、120克信封牛皮纸、单色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C4、120克信封牛皮纸、单色、无起墙</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C4、120克信封牛皮纸、单色、侧宽30mm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C4、120克信封牛皮纸、单色、侧宽50mm</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7</w:t>
            </w:r>
            <w:r>
              <w:rPr>
                <w:rFonts w:hint="default" w:ascii="仿宋_GB2312" w:hAnsi="仿宋_GB2312" w:eastAsia="仿宋_GB2312" w:cs="仿宋_GB2312"/>
                <w:i w:val="0"/>
                <w:iCs w:val="0"/>
                <w:color w:val="auto"/>
                <w:kern w:val="0"/>
                <w:sz w:val="22"/>
                <w:szCs w:val="22"/>
                <w:highlight w:val="none"/>
                <w:u w:val="none"/>
                <w:lang w:val="en-US" w:eastAsia="zh-CN" w:bidi="ar"/>
              </w:rPr>
              <w:t>.设计费用</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A4彩稿设计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每页</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8.彩页印刷</w:t>
            </w:r>
            <w:r>
              <w:rPr>
                <w:rFonts w:hint="eastAsia" w:ascii="仿宋_GB2312" w:hAnsi="仿宋_GB2312" w:eastAsia="仿宋_GB2312" w:cs="仿宋_GB2312"/>
                <w:b/>
                <w:bCs/>
                <w:i w:val="0"/>
                <w:iCs w:val="0"/>
                <w:color w:val="auto"/>
                <w:kern w:val="0"/>
                <w:sz w:val="22"/>
                <w:szCs w:val="22"/>
                <w:highlight w:val="none"/>
                <w:u w:val="none"/>
                <w:lang w:val="en-US" w:eastAsia="zh-CN" w:bidi="ar"/>
              </w:rPr>
              <w:t>（双面，四色）</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A4、120g铜板纸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A4、157g铜板纸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A4、200g铜板纸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A4、250g铜板纸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A5、80g铜板纸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A5、120g铜板纸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A5、157g铜板纸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A5、200g铜板纸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A5、250g铜板纸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9.小批量</w:t>
            </w:r>
            <w:bookmarkStart w:id="51" w:name="OLE_LINK3"/>
            <w:r>
              <w:rPr>
                <w:rFonts w:hint="eastAsia" w:ascii="仿宋_GB2312" w:hAnsi="仿宋_GB2312" w:eastAsia="仿宋_GB2312" w:cs="仿宋_GB2312"/>
                <w:i w:val="0"/>
                <w:iCs w:val="0"/>
                <w:color w:val="auto"/>
                <w:kern w:val="0"/>
                <w:sz w:val="22"/>
                <w:szCs w:val="22"/>
                <w:highlight w:val="none"/>
                <w:u w:val="none"/>
                <w:lang w:val="en-US" w:eastAsia="zh-CN" w:bidi="ar"/>
              </w:rPr>
              <w:t>数码印刷</w:t>
            </w:r>
            <w:bookmarkEnd w:id="51"/>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A4、250克铜版纸（彩色）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、200克铜版纸（彩色）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157</w:t>
            </w:r>
            <w:r>
              <w:rPr>
                <w:rFonts w:hint="eastAsia" w:ascii="仿宋_GB2312" w:hAnsi="仿宋_GB2312" w:eastAsia="仿宋_GB2312" w:cs="仿宋_GB2312"/>
                <w:i w:val="0"/>
                <w:iCs w:val="0"/>
                <w:color w:val="auto"/>
                <w:kern w:val="0"/>
                <w:sz w:val="22"/>
                <w:szCs w:val="22"/>
                <w:highlight w:val="none"/>
                <w:u w:val="none"/>
                <w:lang w:val="en-US" w:eastAsia="zh-CN" w:bidi="ar"/>
              </w:rPr>
              <w:t>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100</w:t>
            </w:r>
            <w:r>
              <w:rPr>
                <w:rFonts w:hint="eastAsia" w:ascii="仿宋_GB2312" w:hAnsi="仿宋_GB2312" w:eastAsia="仿宋_GB2312" w:cs="仿宋_GB2312"/>
                <w:i w:val="0"/>
                <w:iCs w:val="0"/>
                <w:color w:val="auto"/>
                <w:kern w:val="0"/>
                <w:sz w:val="22"/>
                <w:szCs w:val="22"/>
                <w:highlight w:val="none"/>
                <w:u w:val="none"/>
                <w:lang w:val="en-US" w:eastAsia="zh-CN" w:bidi="ar"/>
              </w:rPr>
              <w:t>克双胶纸（彩色）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80</w:t>
            </w:r>
            <w:r>
              <w:rPr>
                <w:rFonts w:hint="eastAsia" w:ascii="仿宋_GB2312" w:hAnsi="仿宋_GB2312" w:eastAsia="仿宋_GB2312" w:cs="仿宋_GB2312"/>
                <w:i w:val="0"/>
                <w:iCs w:val="0"/>
                <w:color w:val="auto"/>
                <w:kern w:val="0"/>
                <w:sz w:val="22"/>
                <w:szCs w:val="22"/>
                <w:highlight w:val="none"/>
                <w:u w:val="none"/>
                <w:lang w:val="en-US" w:eastAsia="zh-CN" w:bidi="ar"/>
              </w:rPr>
              <w:t>克双胶纸（彩色）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80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100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120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10.作业本</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24K作业本（60克书写纸或双胶纸、52页/本、80克铜版纸封面、胶装）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A4作业本（60克书写纸或双胶纸、52页/本、80克铜版纸封面、胶装）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36K作业本（60克书写纸或双胶纸、32页/本、80克铜版纸封面、胶装）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r>
              <w:rPr>
                <w:rFonts w:hint="eastAsia" w:ascii="仿宋_GB2312" w:hAnsi="仿宋_GB2312" w:eastAsia="仿宋_GB2312" w:cs="仿宋_GB2312"/>
                <w:i w:val="0"/>
                <w:iCs w:val="0"/>
                <w:color w:val="auto"/>
                <w:sz w:val="22"/>
                <w:szCs w:val="22"/>
                <w:highlight w:val="none"/>
                <w:u w:val="none"/>
              </w:rPr>
              <w:t>备课本</w:t>
            </w: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A4备课本（60克书写纸或双胶纸、100页/本、70克信封专用牛皮纸封面、胶装）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A4备课本（60克书写纸或双胶纸、60页/本、250克铜版、四色印刷、过膜、胶装）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A5备课本（60克书写纸或双胶纸、100页/本、70克信封专用牛皮纸封面、胶装）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12.笔记本</w:t>
            </w: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笔记本（205×143mm、70克双胶、240页、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笔记本（205×143mm、80克双胶、240页、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笔记本（205×143mm、100克双胶、240页、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笔记本（205×285mm、70克双胶、240页、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笔记本（205×285mm、80克双胶、240页、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笔记本（205×285mm、100克双胶、240页、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笔记本（205×143mm、70克双胶、单色印刷、200页、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笔记本（205×143mm、80克双胶、单色印刷、200页、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笔记本（205×143mm、100克双胶、单色印刷、200页、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笔记本（205×285mm、70克双胶、单色印刷、200页、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笔记本（205×285mm、80克双胶、单色印刷、200页、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笔记本（205×285mm、100克双胶、单色印刷、200页、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13.彩色单页</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14.特种证件、文件</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PVC皮质封面、20cm*7.2cm（对折）</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PVC皮质封面、20cm*7.2cm（对折）、内页两层15丝PVC薄膜</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15.横幅</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宽70cm、红色加厚横幅布、单色字体、不含拆挂</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宽80cm、红色加厚横幅布、单色字体、不含拆挂</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10.50</w:t>
            </w:r>
          </w:p>
        </w:tc>
      </w:tr>
      <w:bookmarkEnd w:id="50"/>
    </w:tbl>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bookmarkEnd w:id="46"/>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spacing w:line="440" w:lineRule="exact"/>
        <w:rPr>
          <w:rFonts w:hint="default" w:ascii="仿宋_GB2312" w:eastAsia="仿宋_GB2312"/>
          <w:b/>
          <w:bCs/>
          <w:color w:val="auto"/>
          <w:sz w:val="24"/>
          <w:highlight w:val="none"/>
          <w:lang w:val="en-US" w:eastAsia="zh-CN"/>
        </w:rPr>
      </w:pPr>
      <w:bookmarkStart w:id="52" w:name="OLE_LINK7"/>
      <w:r>
        <w:rPr>
          <w:rFonts w:hint="eastAsia" w:ascii="仿宋_GB2312" w:eastAsia="仿宋_GB2312"/>
          <w:b/>
          <w:bCs/>
          <w:color w:val="auto"/>
          <w:sz w:val="24"/>
          <w:highlight w:val="none"/>
          <w:lang w:val="en-US" w:eastAsia="zh-CN"/>
        </w:rPr>
        <w:t>分标二</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Style w:val="39"/>
          <w:rFonts w:hint="default" w:ascii="仿宋_GB2312" w:hAnsi="仿宋_GB2312" w:eastAsia="仿宋_GB2312" w:cs="仿宋_GB2312"/>
          <w:b/>
          <w:bCs/>
          <w:color w:val="auto"/>
          <w:sz w:val="24"/>
          <w:szCs w:val="24"/>
          <w:highlight w:val="none"/>
        </w:rPr>
      </w:pPr>
      <w:r>
        <w:rPr>
          <w:rFonts w:hint="eastAsia" w:ascii="仿宋_GB2312" w:eastAsia="仿宋_GB2312"/>
          <w:b/>
          <w:bCs/>
          <w:color w:val="auto"/>
          <w:sz w:val="24"/>
          <w:highlight w:val="none"/>
        </w:rPr>
        <w:t>★</w:t>
      </w:r>
      <w:r>
        <w:rPr>
          <w:rStyle w:val="39"/>
          <w:rFonts w:hint="default" w:ascii="仿宋_GB2312" w:hAnsi="仿宋_GB2312" w:eastAsia="仿宋_GB2312" w:cs="仿宋_GB2312"/>
          <w:b/>
          <w:bCs/>
          <w:color w:val="auto"/>
          <w:sz w:val="24"/>
          <w:szCs w:val="24"/>
          <w:highlight w:val="none"/>
        </w:rPr>
        <w:t>一、项目概况</w:t>
      </w:r>
    </w:p>
    <w:p>
      <w:pPr>
        <w:keepNext w:val="0"/>
        <w:keepLines w:val="0"/>
        <w:pageBreakBefore w:val="0"/>
        <w:kinsoku/>
        <w:wordWrap/>
        <w:overflowPunct/>
        <w:topLinePunct w:val="0"/>
        <w:bidi w:val="0"/>
        <w:spacing w:line="440" w:lineRule="exact"/>
        <w:ind w:firstLine="482" w:firstLineChars="200"/>
        <w:textAlignment w:val="auto"/>
        <w:rPr>
          <w:rStyle w:val="39"/>
          <w:rFonts w:hint="default" w:ascii="仿宋_GB2312" w:hAnsi="仿宋_GB2312" w:eastAsia="仿宋_GB2312" w:cs="仿宋_GB2312"/>
          <w:b/>
          <w:bCs/>
          <w:color w:val="auto"/>
          <w:sz w:val="24"/>
          <w:szCs w:val="24"/>
          <w:highlight w:val="none"/>
        </w:rPr>
      </w:pPr>
      <w:r>
        <w:rPr>
          <w:rStyle w:val="39"/>
          <w:rFonts w:hint="default" w:ascii="仿宋_GB2312" w:hAnsi="仿宋_GB2312" w:eastAsia="仿宋_GB2312" w:cs="仿宋_GB2312"/>
          <w:b/>
          <w:bCs/>
          <w:color w:val="auto"/>
          <w:sz w:val="24"/>
          <w:szCs w:val="24"/>
          <w:highlight w:val="none"/>
        </w:rPr>
        <w:t>（一）项目概述：</w:t>
      </w:r>
      <w:r>
        <w:rPr>
          <w:rFonts w:hint="eastAsia" w:ascii="仿宋_GB2312" w:eastAsia="仿宋_GB2312"/>
          <w:b w:val="0"/>
          <w:bCs w:val="0"/>
          <w:color w:val="auto"/>
          <w:sz w:val="24"/>
          <w:highlight w:val="none"/>
        </w:rPr>
        <w:t>本次采购内容为列入</w:t>
      </w:r>
      <w:r>
        <w:rPr>
          <w:rStyle w:val="39"/>
          <w:rFonts w:hint="eastAsia" w:ascii="仿宋_GB2312" w:hAnsi="仿宋_GB2312" w:eastAsia="仿宋_GB2312" w:cs="仿宋_GB2312"/>
          <w:b w:val="0"/>
          <w:bCs w:val="0"/>
          <w:color w:val="auto"/>
          <w:sz w:val="24"/>
          <w:szCs w:val="24"/>
          <w:highlight w:val="none"/>
          <w:lang w:eastAsia="zh-CN"/>
        </w:rPr>
        <w:t>财政部关于印发</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政府采购品目分类目录</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的通知</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财库</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2022</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31</w:t>
      </w:r>
      <w:r>
        <w:rPr>
          <w:rFonts w:hint="eastAsia" w:ascii="仿宋_GB2312" w:eastAsia="仿宋_GB2312"/>
          <w:b w:val="0"/>
          <w:bCs w:val="0"/>
          <w:color w:val="auto"/>
          <w:sz w:val="24"/>
          <w:highlight w:val="none"/>
        </w:rPr>
        <w:t>号）</w:t>
      </w:r>
      <w:r>
        <w:rPr>
          <w:rFonts w:hint="eastAsia" w:ascii="仿宋_GB2312" w:eastAsia="仿宋_GB2312"/>
          <w:b w:val="0"/>
          <w:bCs w:val="0"/>
          <w:color w:val="auto"/>
          <w:sz w:val="24"/>
          <w:highlight w:val="none"/>
          <w:lang w:eastAsia="zh-CN"/>
        </w:rPr>
        <w:t>中</w:t>
      </w:r>
      <w:r>
        <w:rPr>
          <w:rFonts w:hint="eastAsia" w:ascii="仿宋_GB2312" w:eastAsia="仿宋_GB2312"/>
          <w:b w:val="0"/>
          <w:bCs w:val="0"/>
          <w:color w:val="auto"/>
          <w:sz w:val="24"/>
          <w:highlight w:val="none"/>
          <w:lang w:val="en-US" w:eastAsia="zh-CN"/>
        </w:rPr>
        <w:t>C23090100的</w:t>
      </w:r>
      <w:r>
        <w:rPr>
          <w:rFonts w:hint="eastAsia" w:ascii="仿宋_GB2312" w:eastAsia="仿宋_GB2312"/>
          <w:b w:val="0"/>
          <w:bCs w:val="0"/>
          <w:color w:val="auto"/>
          <w:sz w:val="24"/>
          <w:highlight w:val="none"/>
        </w:rPr>
        <w:t>“印刷服务”</w:t>
      </w:r>
      <w:r>
        <w:rPr>
          <w:rFonts w:hint="eastAsia" w:ascii="仿宋_GB2312" w:eastAsia="仿宋_GB2312"/>
          <w:b w:val="0"/>
          <w:bCs w:val="0"/>
          <w:color w:val="auto"/>
          <w:sz w:val="24"/>
          <w:highlight w:val="none"/>
          <w:lang w:eastAsia="zh-CN"/>
        </w:rPr>
        <w:t>，</w:t>
      </w:r>
      <w:r>
        <w:rPr>
          <w:rFonts w:hint="eastAsia" w:ascii="仿宋_GB2312" w:eastAsia="仿宋_GB2312"/>
          <w:b w:val="0"/>
          <w:bCs w:val="0"/>
          <w:color w:val="auto"/>
          <w:sz w:val="24"/>
          <w:highlight w:val="none"/>
        </w:rPr>
        <w:t>本次框架协议内容不包括国家秘密和工作秘密相关的印刷。</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Fonts w:hint="default" w:ascii="仿宋_GB2312" w:eastAsia="仿宋_GB2312" w:cs="Times New Roman"/>
          <w:color w:val="auto"/>
          <w:sz w:val="24"/>
          <w:highlight w:val="none"/>
          <w:lang w:val="en-US" w:eastAsia="zh-CN"/>
        </w:rPr>
      </w:pPr>
      <w:r>
        <w:rPr>
          <w:rStyle w:val="39"/>
          <w:rFonts w:hint="eastAsia" w:ascii="仿宋_GB2312" w:hAnsi="仿宋_GB2312" w:eastAsia="仿宋_GB2312" w:cs="仿宋_GB2312"/>
          <w:b/>
          <w:bCs/>
          <w:color w:val="auto"/>
          <w:sz w:val="24"/>
          <w:szCs w:val="24"/>
          <w:highlight w:val="none"/>
          <w:lang w:eastAsia="zh-CN"/>
        </w:rPr>
        <w:t>（二）采购内容：</w:t>
      </w:r>
      <w:r>
        <w:rPr>
          <w:rFonts w:hint="eastAsia" w:ascii="仿宋_GB2312" w:eastAsia="仿宋_GB2312" w:cs="Times New Roman"/>
          <w:color w:val="auto"/>
          <w:sz w:val="24"/>
          <w:highlight w:val="none"/>
          <w:lang w:eastAsia="zh-CN"/>
        </w:rPr>
        <w:t>本分标</w:t>
      </w:r>
      <w:r>
        <w:rPr>
          <w:rFonts w:hint="eastAsia" w:ascii="仿宋_GB2312" w:eastAsia="仿宋_GB2312" w:cs="Times New Roman"/>
          <w:color w:val="auto"/>
          <w:sz w:val="24"/>
          <w:highlight w:val="none"/>
          <w:lang w:val="en-US" w:eastAsia="zh-CN"/>
        </w:rPr>
        <w:t>为</w:t>
      </w:r>
      <w:r>
        <w:rPr>
          <w:rFonts w:hint="eastAsia" w:ascii="仿宋_GB2312" w:hAnsi="仿宋_GB2312" w:eastAsia="仿宋_GB2312" w:cs="仿宋_GB2312"/>
          <w:i w:val="0"/>
          <w:iCs w:val="0"/>
          <w:color w:val="auto"/>
          <w:kern w:val="0"/>
          <w:sz w:val="24"/>
          <w:szCs w:val="24"/>
          <w:highlight w:val="none"/>
          <w:u w:val="none"/>
          <w:lang w:val="en-US" w:eastAsia="zh-CN" w:bidi="ar"/>
        </w:rPr>
        <w:t>2025-2027年度柳州市融水县预算单位印刷服务框架协议采购</w:t>
      </w:r>
      <w:r>
        <w:rPr>
          <w:rFonts w:hint="eastAsia" w:ascii="仿宋_GB2312" w:eastAsia="仿宋_GB2312" w:cs="Times New Roman"/>
          <w:color w:val="auto"/>
          <w:sz w:val="24"/>
          <w:highlight w:val="none"/>
          <w:lang w:val="en-US" w:eastAsia="zh-CN"/>
        </w:rPr>
        <w:t>，本分标涉及纸张的印刷品使用的原料须为原浆纸，其具体品目、技术参数、最高限制单价等详见附件《融水县印刷品采购清单》，如遇采购人有特殊要求需要使用原浆纸以外的原料进行印刷的，可与选定入围供应商自行协商，但供应商报价不得高于本次框架协议采购相同品目的第二阶段采购最高限制单价（第二阶段采购的最高限制单价＝第一阶段确定的品目单价最高限价×入围综合折扣）。</w:t>
      </w:r>
    </w:p>
    <w:p>
      <w:pPr>
        <w:pStyle w:val="53"/>
        <w:keepNext w:val="0"/>
        <w:keepLines w:val="0"/>
        <w:pageBreakBefore w:val="0"/>
        <w:kinsoku/>
        <w:wordWrap/>
        <w:overflowPunct/>
        <w:topLinePunct w:val="0"/>
        <w:bidi w:val="0"/>
        <w:spacing w:line="440" w:lineRule="exact"/>
        <w:ind w:right="42" w:rightChars="20" w:firstLine="480" w:firstLineChars="200"/>
        <w:jc w:val="left"/>
        <w:textAlignment w:val="auto"/>
        <w:rPr>
          <w:rStyle w:val="39"/>
          <w:rFonts w:hint="eastAsia" w:ascii="仿宋_GB2312" w:hAnsi="仿宋_GB2312" w:eastAsia="宋体" w:cs="仿宋_GB2312"/>
          <w:b/>
          <w:bCs/>
          <w:color w:val="auto"/>
          <w:sz w:val="24"/>
          <w:szCs w:val="24"/>
          <w:highlight w:val="none"/>
          <w:lang w:eastAsia="zh-CN"/>
        </w:rPr>
      </w:pPr>
      <w:r>
        <w:rPr>
          <w:rFonts w:hint="eastAsia" w:ascii="仿宋_GB2312" w:eastAsia="仿宋_GB2312" w:cs="Times New Roman"/>
          <w:color w:val="auto"/>
          <w:sz w:val="24"/>
          <w:highlight w:val="none"/>
          <w:lang w:eastAsia="zh-CN"/>
        </w:rPr>
        <w:t>除提供印刷品印刷服务外，入围供应商还应提供与其相关的其他服务，包括在采购人确定需求时免费提供技术咨询、上门取件、将成品运输到指定地点等。</w:t>
      </w:r>
      <w:r>
        <w:rPr>
          <w:rFonts w:hint="eastAsia" w:ascii="仿宋_GB2312" w:eastAsia="仿宋_GB2312" w:cs="Times New Roman"/>
          <w:color w:val="auto"/>
          <w:highlight w:val="none"/>
        </w:rPr>
        <w:t>采购人或者服务对象</w:t>
      </w:r>
      <w:r>
        <w:rPr>
          <w:rFonts w:hint="eastAsia" w:ascii="仿宋_GB2312" w:eastAsia="仿宋_GB2312" w:cs="Times New Roman"/>
          <w:color w:val="auto"/>
          <w:highlight w:val="none"/>
          <w:lang w:eastAsia="zh-CN"/>
        </w:rPr>
        <w:t>采购未列入</w:t>
      </w:r>
      <w:r>
        <w:rPr>
          <w:rFonts w:hint="eastAsia" w:ascii="仿宋_GB2312" w:eastAsia="仿宋_GB2312" w:cs="Times New Roman"/>
          <w:color w:val="auto"/>
          <w:sz w:val="24"/>
          <w:highlight w:val="none"/>
          <w:lang w:val="en-US" w:eastAsia="zh-CN"/>
        </w:rPr>
        <w:t>《融水县印刷品采购清单》</w:t>
      </w:r>
      <w:r>
        <w:rPr>
          <w:rFonts w:hint="eastAsia" w:ascii="仿宋_GB2312" w:eastAsia="仿宋_GB2312" w:cs="Times New Roman"/>
          <w:color w:val="auto"/>
          <w:highlight w:val="none"/>
          <w:lang w:eastAsia="zh-CN"/>
        </w:rPr>
        <w:t>但属于</w:t>
      </w:r>
      <w:r>
        <w:rPr>
          <w:rFonts w:hint="eastAsia" w:ascii="仿宋_GB2312" w:eastAsia="仿宋_GB2312" w:cs="Times New Roman"/>
          <w:color w:val="auto"/>
          <w:sz w:val="24"/>
          <w:highlight w:val="none"/>
          <w:lang w:eastAsia="zh-CN"/>
        </w:rPr>
        <w:t>分标</w:t>
      </w:r>
      <w:r>
        <w:rPr>
          <w:rFonts w:hint="eastAsia" w:ascii="仿宋_GB2312" w:eastAsia="仿宋_GB2312" w:cs="Times New Roman"/>
          <w:color w:val="auto"/>
          <w:highlight w:val="none"/>
          <w:lang w:eastAsia="zh-CN"/>
        </w:rPr>
        <w:t>大类以内的产品的印刷服务，应该按供应商所报的</w:t>
      </w:r>
      <w:r>
        <w:rPr>
          <w:rFonts w:hint="eastAsia" w:ascii="仿宋_GB2312" w:eastAsia="仿宋_GB2312" w:cs="Times New Roman"/>
          <w:color w:val="auto"/>
          <w:highlight w:val="none"/>
          <w:lang w:val="en-US" w:eastAsia="zh-CN"/>
        </w:rPr>
        <w:t>综合折扣</w:t>
      </w:r>
      <w:r>
        <w:rPr>
          <w:rFonts w:hint="eastAsia" w:ascii="仿宋_GB2312" w:eastAsia="仿宋_GB2312" w:cs="Times New Roman"/>
          <w:color w:val="auto"/>
          <w:highlight w:val="none"/>
          <w:lang w:eastAsia="zh-CN"/>
        </w:rPr>
        <w:t>执行。</w:t>
      </w:r>
      <w:r>
        <w:rPr>
          <w:rFonts w:hint="eastAsia" w:ascii="仿宋_GB2312" w:eastAsia="仿宋_GB2312" w:cs="Times New Roman"/>
          <w:strike w:val="0"/>
          <w:color w:val="auto"/>
          <w:highlight w:val="none"/>
          <w:lang w:eastAsia="zh-CN"/>
        </w:rPr>
        <w:t>如入围</w:t>
      </w:r>
      <w:r>
        <w:rPr>
          <w:rFonts w:hint="eastAsia" w:ascii="仿宋_GB2312" w:eastAsia="仿宋_GB2312" w:cs="Times New Roman"/>
          <w:strike w:val="0"/>
          <w:color w:val="auto"/>
          <w:highlight w:val="none"/>
          <w:lang w:val="en-US" w:eastAsia="zh-CN"/>
        </w:rPr>
        <w:t>供应商均</w:t>
      </w:r>
      <w:r>
        <w:rPr>
          <w:rFonts w:hint="eastAsia" w:ascii="仿宋_GB2312" w:eastAsia="仿宋_GB2312" w:cs="Times New Roman"/>
          <w:strike w:val="0"/>
          <w:color w:val="auto"/>
          <w:highlight w:val="none"/>
          <w:lang w:eastAsia="zh-CN"/>
        </w:rPr>
        <w:t>无法提供</w:t>
      </w:r>
      <w:r>
        <w:rPr>
          <w:rFonts w:hint="eastAsia" w:ascii="仿宋_GB2312" w:eastAsia="仿宋_GB2312" w:cs="Times New Roman"/>
          <w:strike w:val="0"/>
          <w:color w:val="auto"/>
          <w:highlight w:val="none"/>
          <w:lang w:val="en-US" w:eastAsia="zh-CN"/>
        </w:rPr>
        <w:t>采购人所需</w:t>
      </w:r>
      <w:r>
        <w:rPr>
          <w:rFonts w:hint="eastAsia" w:ascii="仿宋_GB2312" w:eastAsia="仿宋_GB2312" w:cs="Times New Roman"/>
          <w:color w:val="auto"/>
          <w:sz w:val="24"/>
          <w:highlight w:val="none"/>
          <w:lang w:val="en-US" w:eastAsia="zh-CN"/>
        </w:rPr>
        <w:t>《融水县印刷品采购清单》</w:t>
      </w:r>
      <w:r>
        <w:rPr>
          <w:rFonts w:hint="eastAsia" w:ascii="仿宋_GB2312" w:eastAsia="仿宋_GB2312" w:cs="Times New Roman"/>
          <w:color w:val="auto"/>
          <w:highlight w:val="none"/>
          <w:lang w:eastAsia="zh-CN"/>
        </w:rPr>
        <w:t>以外</w:t>
      </w:r>
      <w:r>
        <w:rPr>
          <w:rFonts w:hint="eastAsia" w:ascii="仿宋_GB2312" w:eastAsia="仿宋_GB2312" w:cs="Times New Roman"/>
          <w:strike w:val="0"/>
          <w:color w:val="auto"/>
          <w:highlight w:val="none"/>
          <w:lang w:eastAsia="zh-CN"/>
        </w:rPr>
        <w:t>印刷服务的，采购</w:t>
      </w:r>
      <w:r>
        <w:rPr>
          <w:rFonts w:hint="eastAsia" w:ascii="仿宋_GB2312" w:eastAsia="仿宋_GB2312" w:cs="Times New Roman"/>
          <w:strike w:val="0"/>
          <w:color w:val="auto"/>
          <w:highlight w:val="none"/>
          <w:lang w:val="en-US" w:eastAsia="zh-CN"/>
        </w:rPr>
        <w:t>人</w:t>
      </w:r>
      <w:r>
        <w:rPr>
          <w:rFonts w:hint="eastAsia" w:ascii="仿宋_GB2312" w:eastAsia="仿宋_GB2312" w:cs="Times New Roman"/>
          <w:strike w:val="0"/>
          <w:color w:val="auto"/>
          <w:highlight w:val="none"/>
          <w:lang w:eastAsia="zh-CN"/>
        </w:rPr>
        <w:t>可在入围</w:t>
      </w:r>
      <w:r>
        <w:rPr>
          <w:rFonts w:hint="eastAsia" w:ascii="仿宋_GB2312" w:eastAsia="仿宋_GB2312" w:cs="Times New Roman"/>
          <w:strike w:val="0"/>
          <w:color w:val="auto"/>
          <w:highlight w:val="none"/>
          <w:lang w:val="en-US" w:eastAsia="zh-CN"/>
        </w:rPr>
        <w:t>供应商</w:t>
      </w:r>
      <w:r>
        <w:rPr>
          <w:rFonts w:hint="eastAsia" w:ascii="仿宋_GB2312" w:eastAsia="仿宋_GB2312" w:cs="Times New Roman"/>
          <w:strike w:val="0"/>
          <w:color w:val="auto"/>
          <w:highlight w:val="none"/>
          <w:lang w:eastAsia="zh-CN"/>
        </w:rPr>
        <w:t>外选取符合条件的供应商提供服务。</w:t>
      </w:r>
      <w:r>
        <w:rPr>
          <w:rFonts w:hint="eastAsia"/>
          <w:color w:val="auto"/>
          <w:highlight w:val="none"/>
          <w:lang w:val="en-US" w:eastAsia="zh-CN"/>
        </w:rPr>
        <w:t xml:space="preserve"> </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Style w:val="39"/>
          <w:rFonts w:hint="default" w:ascii="仿宋_GB2312" w:hAnsi="仿宋_GB2312" w:eastAsia="仿宋_GB2312" w:cs="仿宋_GB2312"/>
          <w:b/>
          <w:bCs/>
          <w:color w:val="auto"/>
          <w:sz w:val="24"/>
          <w:szCs w:val="24"/>
          <w:highlight w:val="none"/>
        </w:rPr>
      </w:pPr>
      <w:r>
        <w:rPr>
          <w:rStyle w:val="39"/>
          <w:rFonts w:hint="default" w:ascii="仿宋_GB2312" w:hAnsi="仿宋_GB2312" w:eastAsia="仿宋_GB2312" w:cs="仿宋_GB2312"/>
          <w:b/>
          <w:bCs/>
          <w:color w:val="auto"/>
          <w:sz w:val="24"/>
          <w:szCs w:val="24"/>
          <w:highlight w:val="none"/>
        </w:rPr>
        <w:t>（</w:t>
      </w:r>
      <w:r>
        <w:rPr>
          <w:rStyle w:val="39"/>
          <w:rFonts w:hint="eastAsia" w:ascii="仿宋_GB2312" w:hAnsi="仿宋_GB2312" w:eastAsia="仿宋_GB2312" w:cs="仿宋_GB2312"/>
          <w:b/>
          <w:bCs/>
          <w:color w:val="auto"/>
          <w:sz w:val="24"/>
          <w:szCs w:val="24"/>
          <w:highlight w:val="none"/>
          <w:lang w:eastAsia="zh-CN"/>
        </w:rPr>
        <w:t>三</w:t>
      </w:r>
      <w:r>
        <w:rPr>
          <w:rStyle w:val="39"/>
          <w:rFonts w:hint="default" w:ascii="仿宋_GB2312" w:hAnsi="仿宋_GB2312" w:eastAsia="仿宋_GB2312" w:cs="仿宋_GB2312"/>
          <w:b/>
          <w:bCs/>
          <w:color w:val="auto"/>
          <w:sz w:val="24"/>
          <w:szCs w:val="24"/>
          <w:highlight w:val="none"/>
        </w:rPr>
        <w:t>）服务范围：</w:t>
      </w:r>
      <w:r>
        <w:rPr>
          <w:rFonts w:hint="eastAsia" w:ascii="仿宋_GB2312" w:eastAsia="仿宋_GB2312"/>
          <w:color w:val="auto"/>
          <w:highlight w:val="none"/>
        </w:rPr>
        <w:t>使用财政性资金进行印刷服务采购的</w:t>
      </w:r>
      <w:r>
        <w:rPr>
          <w:rFonts w:hint="eastAsia" w:ascii="仿宋_GB2312" w:eastAsia="仿宋_GB2312"/>
          <w:color w:val="auto"/>
          <w:sz w:val="24"/>
          <w:highlight w:val="none"/>
        </w:rPr>
        <w:t>柳州市</w:t>
      </w:r>
      <w:r>
        <w:rPr>
          <w:rFonts w:hint="eastAsia" w:ascii="仿宋_GB2312" w:eastAsia="仿宋_GB2312"/>
          <w:color w:val="auto"/>
          <w:sz w:val="24"/>
          <w:highlight w:val="none"/>
          <w:lang w:val="en-US" w:eastAsia="zh-CN"/>
        </w:rPr>
        <w:t>融水县各</w:t>
      </w:r>
      <w:r>
        <w:rPr>
          <w:rFonts w:hint="eastAsia" w:ascii="仿宋_GB2312" w:eastAsia="仿宋_GB2312"/>
          <w:color w:val="auto"/>
          <w:sz w:val="24"/>
          <w:highlight w:val="none"/>
        </w:rPr>
        <w:t>预算单位</w:t>
      </w:r>
      <w:r>
        <w:rPr>
          <w:rFonts w:hint="eastAsia" w:ascii="仿宋_GB2312" w:eastAsia="仿宋_GB2312"/>
          <w:color w:val="auto"/>
          <w:highlight w:val="none"/>
        </w:rPr>
        <w:t>。</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★二、采购限额</w:t>
      </w:r>
    </w:p>
    <w:p>
      <w:pPr>
        <w:keepNext w:val="0"/>
        <w:keepLines w:val="0"/>
        <w:pageBreakBefore w:val="0"/>
        <w:kinsoku/>
        <w:wordWrap/>
        <w:overflowPunct/>
        <w:topLinePunct w:val="0"/>
        <w:bidi w:val="0"/>
        <w:spacing w:line="440" w:lineRule="exact"/>
        <w:ind w:firstLine="480" w:firstLineChars="200"/>
        <w:textAlignment w:val="auto"/>
        <w:rPr>
          <w:rStyle w:val="39"/>
          <w:rFonts w:hint="eastAsia" w:ascii="仿宋_GB2312" w:hAnsi="仿宋_GB2312" w:eastAsia="仿宋_GB2312" w:cs="仿宋_GB2312"/>
          <w:b/>
          <w:bCs/>
          <w:color w:val="auto"/>
          <w:sz w:val="24"/>
          <w:szCs w:val="24"/>
          <w:highlight w:val="none"/>
          <w:lang w:val="en-US" w:eastAsia="zh-CN"/>
        </w:rPr>
      </w:pPr>
      <w:r>
        <w:rPr>
          <w:rFonts w:hint="eastAsia" w:ascii="仿宋_GB2312" w:eastAsia="仿宋_GB2312"/>
          <w:color w:val="auto"/>
          <w:sz w:val="24"/>
          <w:highlight w:val="none"/>
        </w:rPr>
        <w:t>单项或批量预算金额在</w:t>
      </w:r>
      <w:r>
        <w:rPr>
          <w:rFonts w:hint="eastAsia" w:ascii="仿宋_GB2312" w:eastAsia="仿宋_GB2312"/>
          <w:color w:val="auto"/>
          <w:sz w:val="24"/>
          <w:highlight w:val="none"/>
          <w:lang w:val="en-US" w:eastAsia="zh-CN"/>
        </w:rPr>
        <w:t>50</w:t>
      </w:r>
      <w:r>
        <w:rPr>
          <w:rFonts w:hint="eastAsia" w:ascii="仿宋_GB2312" w:eastAsia="仿宋_GB2312"/>
          <w:color w:val="auto"/>
          <w:sz w:val="24"/>
          <w:highlight w:val="none"/>
        </w:rPr>
        <w:t>万元以下（不含</w:t>
      </w:r>
      <w:r>
        <w:rPr>
          <w:rFonts w:hint="eastAsia" w:ascii="仿宋_GB2312" w:eastAsia="仿宋_GB2312"/>
          <w:color w:val="auto"/>
          <w:sz w:val="24"/>
          <w:highlight w:val="none"/>
          <w:lang w:val="en-US" w:eastAsia="zh-CN"/>
        </w:rPr>
        <w:t>50</w:t>
      </w:r>
      <w:r>
        <w:rPr>
          <w:rFonts w:hint="eastAsia" w:ascii="仿宋_GB2312" w:eastAsia="仿宋_GB2312"/>
          <w:color w:val="auto"/>
          <w:sz w:val="24"/>
          <w:highlight w:val="none"/>
        </w:rPr>
        <w:t>万元）的印刷服务，实行</w:t>
      </w:r>
      <w:r>
        <w:rPr>
          <w:rFonts w:hint="eastAsia" w:ascii="仿宋_GB2312" w:eastAsia="仿宋_GB2312"/>
          <w:color w:val="auto"/>
          <w:sz w:val="24"/>
          <w:highlight w:val="none"/>
          <w:lang w:eastAsia="zh-CN"/>
        </w:rPr>
        <w:t>框架协议采购（如果广西壮族自治区财政厅提高政府采购分散采购限额标准，将视情况进行调整）</w:t>
      </w:r>
      <w:r>
        <w:rPr>
          <w:rFonts w:hint="eastAsia" w:ascii="仿宋_GB2312" w:eastAsia="仿宋_GB2312"/>
          <w:color w:val="auto"/>
          <w:sz w:val="24"/>
          <w:highlight w:val="none"/>
        </w:rPr>
        <w:t>。</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★三、</w:t>
      </w:r>
      <w:r>
        <w:rPr>
          <w:rFonts w:hint="eastAsia" w:ascii="仿宋_GB2312" w:eastAsia="仿宋_GB2312"/>
          <w:b/>
          <w:bCs/>
          <w:color w:val="auto"/>
          <w:sz w:val="24"/>
          <w:highlight w:val="none"/>
          <w:lang w:eastAsia="zh-CN"/>
        </w:rPr>
        <w:t>框架协议有效</w:t>
      </w:r>
      <w:r>
        <w:rPr>
          <w:rFonts w:hint="eastAsia" w:ascii="仿宋_GB2312" w:eastAsia="仿宋_GB2312"/>
          <w:b/>
          <w:bCs/>
          <w:color w:val="auto"/>
          <w:sz w:val="24"/>
          <w:highlight w:val="none"/>
        </w:rPr>
        <w:t>期限</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自分标框架协议约定生效之日起至下一期框架协议生效之日止，原则上不超过2年，以实际发文时间为准。</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★四、</w:t>
      </w:r>
      <w:r>
        <w:rPr>
          <w:rFonts w:hint="eastAsia" w:ascii="仿宋_GB2312" w:eastAsia="仿宋_GB2312"/>
          <w:b/>
          <w:bCs/>
          <w:color w:val="auto"/>
          <w:sz w:val="24"/>
          <w:highlight w:val="none"/>
          <w:lang w:eastAsia="zh-CN"/>
        </w:rPr>
        <w:t>供应商</w:t>
      </w:r>
      <w:r>
        <w:rPr>
          <w:rFonts w:hint="eastAsia" w:ascii="仿宋_GB2312" w:eastAsia="仿宋_GB2312"/>
          <w:b/>
          <w:bCs/>
          <w:color w:val="auto"/>
          <w:sz w:val="24"/>
          <w:highlight w:val="none"/>
        </w:rPr>
        <w:t>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（一）供应商</w:t>
      </w:r>
      <w:r>
        <w:rPr>
          <w:rFonts w:hint="eastAsia" w:ascii="仿宋_GB2312" w:eastAsia="仿宋_GB2312"/>
          <w:color w:val="auto"/>
          <w:sz w:val="24"/>
          <w:highlight w:val="none"/>
        </w:rPr>
        <w:t>须严格遵守《印刷业管理条例》、</w:t>
      </w:r>
      <w:r>
        <w:rPr>
          <w:rFonts w:hint="eastAsia" w:ascii="仿宋_GB2312" w:eastAsia="仿宋_GB2312"/>
          <w:color w:val="auto"/>
          <w:sz w:val="24"/>
          <w:highlight w:val="none"/>
          <w:lang w:eastAsia="zh-CN"/>
        </w:rPr>
        <w:t>《印刷品承印管理规定》、</w:t>
      </w:r>
      <w:r>
        <w:rPr>
          <w:rFonts w:hint="eastAsia" w:ascii="仿宋_GB2312" w:eastAsia="仿宋_GB2312"/>
          <w:color w:val="auto"/>
          <w:sz w:val="24"/>
          <w:highlight w:val="none"/>
        </w:rPr>
        <w:t>《国务院关于修改部分行政法规的决定》（国务院令第666号）等法律法规，遵纪守法，无违法违规印刷记录。</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（二）供应商</w:t>
      </w:r>
      <w:r>
        <w:rPr>
          <w:rFonts w:hint="eastAsia" w:ascii="仿宋_GB2312" w:eastAsia="仿宋_GB2312"/>
          <w:color w:val="auto"/>
          <w:sz w:val="24"/>
          <w:highlight w:val="none"/>
        </w:rPr>
        <w:t>须具备必要的印刷及装订设备。</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（三）</w:t>
      </w:r>
      <w:r>
        <w:rPr>
          <w:rFonts w:hint="eastAsia" w:ascii="仿宋_GB2312" w:eastAsia="仿宋_GB2312"/>
          <w:color w:val="auto"/>
          <w:sz w:val="24"/>
          <w:highlight w:val="none"/>
        </w:rPr>
        <w:t>各</w:t>
      </w:r>
      <w:r>
        <w:rPr>
          <w:rFonts w:hint="eastAsia" w:ascii="仿宋_GB2312" w:eastAsia="仿宋_GB2312"/>
          <w:color w:val="auto"/>
          <w:sz w:val="24"/>
          <w:highlight w:val="none"/>
          <w:lang w:eastAsia="zh-CN"/>
        </w:rPr>
        <w:t>入围供应商</w:t>
      </w:r>
      <w:r>
        <w:rPr>
          <w:rFonts w:hint="eastAsia" w:ascii="仿宋_GB2312" w:eastAsia="仿宋_GB2312"/>
          <w:color w:val="auto"/>
          <w:sz w:val="24"/>
          <w:highlight w:val="none"/>
        </w:rPr>
        <w:t>须在出版行政部门颁发的《印刷经营许可证》允许的范围内承接印刷服务</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不允许超范围承接业务或将业务转厂印刷。</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cs="Times New Roman"/>
          <w:b/>
          <w:bCs/>
          <w:color w:val="auto"/>
          <w:sz w:val="24"/>
          <w:highlight w:val="none"/>
          <w:lang w:eastAsia="zh-CN"/>
        </w:rPr>
      </w:pPr>
      <w:r>
        <w:rPr>
          <w:rFonts w:hint="eastAsia" w:ascii="仿宋_GB2312" w:eastAsia="仿宋_GB2312"/>
          <w:b/>
          <w:bCs/>
          <w:color w:val="auto"/>
          <w:sz w:val="24"/>
          <w:highlight w:val="none"/>
        </w:rPr>
        <w:t>★</w:t>
      </w:r>
      <w:r>
        <w:rPr>
          <w:rFonts w:hint="eastAsia" w:ascii="仿宋_GB2312" w:eastAsia="仿宋_GB2312" w:cs="Times New Roman"/>
          <w:b/>
          <w:bCs/>
          <w:color w:val="auto"/>
          <w:sz w:val="24"/>
          <w:highlight w:val="none"/>
          <w:lang w:eastAsia="zh-CN"/>
        </w:rPr>
        <w:t>五、</w:t>
      </w:r>
      <w:r>
        <w:rPr>
          <w:rFonts w:hint="eastAsia" w:ascii="仿宋_GB2312" w:eastAsia="仿宋_GB2312"/>
          <w:b/>
          <w:bCs/>
          <w:color w:val="auto"/>
          <w:sz w:val="24"/>
          <w:highlight w:val="none"/>
        </w:rPr>
        <w:t>最高限制单价及报价要求</w:t>
      </w:r>
    </w:p>
    <w:p>
      <w:pPr>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w:t>
      </w:r>
      <w:r>
        <w:rPr>
          <w:rFonts w:hint="eastAsia" w:ascii="仿宋_GB2312" w:eastAsia="仿宋_GB2312" w:cs="Times New Roman"/>
          <w:b w:val="0"/>
          <w:bCs w:val="0"/>
          <w:color w:val="auto"/>
          <w:sz w:val="24"/>
          <w:highlight w:val="none"/>
          <w:lang w:val="en-US" w:eastAsia="zh-CN"/>
        </w:rPr>
        <w:t>本分标的具体品目、技术参数、最高限制单价详见</w:t>
      </w:r>
      <w:r>
        <w:rPr>
          <w:rFonts w:hint="eastAsia" w:ascii="仿宋_GB2312" w:eastAsia="仿宋_GB2312" w:cs="Times New Roman"/>
          <w:color w:val="auto"/>
          <w:sz w:val="24"/>
          <w:highlight w:val="none"/>
          <w:lang w:val="en-US" w:eastAsia="zh-CN"/>
        </w:rPr>
        <w:t>附件《融水县印刷品采购清单》，</w:t>
      </w:r>
      <w:r>
        <w:rPr>
          <w:rFonts w:hint="eastAsia" w:ascii="仿宋_GB2312" w:eastAsia="仿宋_GB2312" w:cs="Times New Roman"/>
          <w:color w:val="auto"/>
          <w:sz w:val="24"/>
          <w:highlight w:val="none"/>
          <w:lang w:eastAsia="zh-CN"/>
        </w:rPr>
        <w:t>供应商</w:t>
      </w:r>
      <w:r>
        <w:rPr>
          <w:rFonts w:hint="eastAsia" w:ascii="仿宋_GB2312" w:eastAsia="仿宋_GB2312" w:cs="Times New Roman"/>
          <w:color w:val="auto"/>
          <w:sz w:val="24"/>
          <w:highlight w:val="none"/>
          <w:lang w:val="en-US" w:eastAsia="zh-CN"/>
        </w:rPr>
        <w:t>根据本</w:t>
      </w:r>
      <w:r>
        <w:rPr>
          <w:rFonts w:hint="eastAsia" w:ascii="仿宋_GB2312" w:eastAsia="仿宋_GB2312" w:cs="Times New Roman"/>
          <w:color w:val="auto"/>
          <w:sz w:val="24"/>
          <w:highlight w:val="none"/>
          <w:lang w:eastAsia="zh-CN"/>
        </w:rPr>
        <w:t>分标</w:t>
      </w:r>
      <w:r>
        <w:rPr>
          <w:rFonts w:hint="eastAsia" w:ascii="仿宋_GB2312" w:eastAsia="仿宋_GB2312" w:cs="Times New Roman"/>
          <w:color w:val="auto"/>
          <w:sz w:val="24"/>
          <w:highlight w:val="none"/>
          <w:lang w:val="en-US" w:eastAsia="zh-CN"/>
        </w:rPr>
        <w:t>采购清单</w:t>
      </w:r>
      <w:r>
        <w:rPr>
          <w:rFonts w:hint="eastAsia" w:ascii="仿宋_GB2312" w:eastAsia="仿宋_GB2312" w:cs="Times New Roman"/>
          <w:color w:val="auto"/>
          <w:sz w:val="24"/>
          <w:highlight w:val="none"/>
          <w:lang w:eastAsia="zh-CN"/>
        </w:rPr>
        <w:t>进</w:t>
      </w:r>
      <w:r>
        <w:rPr>
          <w:rFonts w:hint="eastAsia" w:ascii="仿宋_GB2312" w:eastAsia="仿宋_GB2312" w:cs="Times New Roman"/>
          <w:b w:val="0"/>
          <w:bCs w:val="0"/>
          <w:color w:val="auto"/>
          <w:sz w:val="24"/>
          <w:highlight w:val="none"/>
          <w:lang w:eastAsia="zh-CN"/>
        </w:rPr>
        <w:t>行</w:t>
      </w:r>
      <w:r>
        <w:rPr>
          <w:rFonts w:hint="eastAsia" w:ascii="仿宋_GB2312" w:eastAsia="仿宋_GB2312" w:cs="Times New Roman"/>
          <w:b w:val="0"/>
          <w:bCs w:val="0"/>
          <w:color w:val="auto"/>
          <w:sz w:val="24"/>
          <w:highlight w:val="none"/>
          <w:lang w:val="en-US" w:eastAsia="zh-CN"/>
        </w:rPr>
        <w:t>综合折扣</w:t>
      </w:r>
      <w:r>
        <w:rPr>
          <w:rFonts w:hint="eastAsia" w:ascii="仿宋_GB2312" w:eastAsia="仿宋_GB2312" w:cs="Times New Roman"/>
          <w:color w:val="auto"/>
          <w:sz w:val="24"/>
          <w:highlight w:val="none"/>
          <w:lang w:val="en-US" w:eastAsia="zh-CN"/>
        </w:rPr>
        <w:t>报价，</w:t>
      </w:r>
      <w:r>
        <w:rPr>
          <w:rFonts w:hint="eastAsia" w:ascii="仿宋_GB2312" w:hAnsi="仿宋_GB2312" w:eastAsia="仿宋_GB2312" w:cs="仿宋_GB2312"/>
          <w:b/>
          <w:bCs/>
          <w:i w:val="0"/>
          <w:iCs w:val="0"/>
          <w:color w:val="auto"/>
          <w:kern w:val="0"/>
          <w:sz w:val="24"/>
          <w:szCs w:val="24"/>
          <w:highlight w:val="none"/>
          <w:u w:val="none"/>
          <w:lang w:val="en-US" w:eastAsia="zh-CN" w:bidi="ar"/>
        </w:rPr>
        <w:t>分标采购清单所有内容只允许有一个综合折扣报价，</w:t>
      </w:r>
      <w:r>
        <w:rPr>
          <w:rFonts w:hint="eastAsia" w:ascii="仿宋_GB2312" w:eastAsia="仿宋_GB2312" w:cs="Times New Roman"/>
          <w:b/>
          <w:bCs/>
          <w:color w:val="auto"/>
          <w:sz w:val="24"/>
          <w:highlight w:val="none"/>
          <w:lang w:val="en-US" w:eastAsia="zh-CN"/>
        </w:rPr>
        <w:t>所报</w:t>
      </w:r>
      <w:r>
        <w:rPr>
          <w:rFonts w:hint="eastAsia" w:ascii="仿宋_GB2312" w:hAnsi="Times New Roman" w:eastAsia="仿宋_GB2312" w:cs="Times New Roman"/>
          <w:b/>
          <w:bCs/>
          <w:color w:val="auto"/>
          <w:kern w:val="2"/>
          <w:sz w:val="24"/>
          <w:szCs w:val="24"/>
          <w:highlight w:val="none"/>
          <w:lang w:val="en-US" w:eastAsia="zh-CN" w:bidi="ar-SA"/>
        </w:rPr>
        <w:t>综合折扣在0%（不含）至100%（不含）之间，否则响应无效</w:t>
      </w:r>
      <w:r>
        <w:rPr>
          <w:rFonts w:hint="eastAsia" w:ascii="仿宋_GB2312" w:eastAsia="仿宋_GB2312" w:cs="Times New Roman"/>
          <w:color w:val="auto"/>
          <w:sz w:val="24"/>
          <w:highlight w:val="none"/>
          <w:lang w:val="en-US"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（二）本次征集确定的入围综合</w:t>
      </w:r>
      <w:r>
        <w:rPr>
          <w:rFonts w:hint="eastAsia" w:ascii="仿宋_GB2312" w:eastAsia="仿宋_GB2312" w:cs="Times New Roman"/>
          <w:b w:val="0"/>
          <w:bCs w:val="0"/>
          <w:color w:val="auto"/>
          <w:sz w:val="24"/>
          <w:highlight w:val="none"/>
          <w:lang w:val="en-US" w:eastAsia="zh-CN"/>
        </w:rPr>
        <w:t>折扣</w:t>
      </w:r>
      <w:r>
        <w:rPr>
          <w:rFonts w:hint="eastAsia" w:ascii="仿宋_GB2312" w:eastAsia="仿宋_GB2312" w:cs="Times New Roman"/>
          <w:color w:val="auto"/>
          <w:sz w:val="24"/>
          <w:highlight w:val="none"/>
          <w:lang w:val="en-US" w:eastAsia="zh-CN"/>
        </w:rPr>
        <w:t>为采购人实际采购时所能享受的最高折扣，即：第二阶段采购的最高限制单价＝第一阶段确定的品目单价最高限价×入围综合折扣。若供应商入围，其在“开标一览表”中所报的第一阶段形成的协议价格（协议</w:t>
      </w:r>
      <w:r>
        <w:rPr>
          <w:rFonts w:hint="eastAsia" w:ascii="仿宋_GB2312" w:hAnsi="Times New Roman" w:eastAsia="仿宋_GB2312" w:cs="Times New Roman"/>
          <w:color w:val="auto"/>
          <w:sz w:val="24"/>
          <w:highlight w:val="none"/>
          <w:lang w:val="en-US" w:eastAsia="zh-CN"/>
        </w:rPr>
        <w:t>价格＝</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单价最高限制单价×入围综合</w:t>
      </w:r>
      <w:r>
        <w:rPr>
          <w:rFonts w:hint="eastAsia" w:ascii="仿宋_GB2312" w:eastAsia="仿宋_GB2312" w:cs="Times New Roman"/>
          <w:color w:val="auto"/>
          <w:sz w:val="24"/>
          <w:highlight w:val="none"/>
          <w:lang w:val="en-US" w:eastAsia="zh-CN"/>
        </w:rPr>
        <w:t>折扣</w:t>
      </w:r>
      <w:r>
        <w:rPr>
          <w:rFonts w:hint="eastAsia" w:ascii="仿宋_GB2312" w:hAnsi="Times New Roman" w:eastAsia="仿宋_GB2312" w:cs="Times New Roman"/>
          <w:color w:val="auto"/>
          <w:sz w:val="24"/>
          <w:highlight w:val="none"/>
          <w:lang w:val="en-US" w:eastAsia="zh-CN"/>
        </w:rPr>
        <w:t>×数量）将作为采购人实际采购该印刷品时的最高限价</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单价最高限价以征集文件规定的为准，</w:t>
      </w:r>
      <w:r>
        <w:rPr>
          <w:rFonts w:hint="eastAsia" w:ascii="仿宋_GB2312" w:eastAsia="仿宋_GB2312" w:cs="Times New Roman"/>
          <w:color w:val="auto"/>
          <w:sz w:val="24"/>
          <w:highlight w:val="none"/>
          <w:lang w:val="en-US" w:eastAsia="zh-CN"/>
        </w:rPr>
        <w:t>入围供应商不得变动该价格，采购人可以与框架协议供应商在入围综合折扣的基础上进行谈判，获取更低的折扣或更优质的服务。供应商不得以抬高市场实时价格、提高折扣的手段谋取入围。</w:t>
      </w:r>
    </w:p>
    <w:p>
      <w:pPr>
        <w:pStyle w:val="14"/>
        <w:spacing w:line="440" w:lineRule="exact"/>
        <w:ind w:left="0" w:leftChars="0" w:firstLine="480" w:firstLineChars="200"/>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（三）供应商报价必须包含以下部分：（1）印刷品价格；（2）必要的人工费；（3）必要的保险费用和各项税金；（4）运输、装卸及其他售后服务费用等；</w:t>
      </w:r>
    </w:p>
    <w:p>
      <w:pPr>
        <w:pStyle w:val="14"/>
        <w:spacing w:line="440" w:lineRule="exact"/>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（四）</w:t>
      </w:r>
      <w:r>
        <w:rPr>
          <w:rFonts w:hint="eastAsia" w:ascii="仿宋_GB2312" w:hAnsi="Times New Roman" w:eastAsia="仿宋_GB2312" w:cs="Times New Roman"/>
          <w:bCs w:val="0"/>
          <w:color w:val="auto"/>
          <w:sz w:val="24"/>
          <w:szCs w:val="24"/>
          <w:highlight w:val="none"/>
        </w:rPr>
        <w:t>其他相关费用由</w:t>
      </w:r>
      <w:r>
        <w:rPr>
          <w:rFonts w:hint="eastAsia" w:ascii="仿宋_GB2312" w:hAnsi="Times New Roman" w:eastAsia="仿宋_GB2312" w:cs="Times New Roman"/>
          <w:bCs w:val="0"/>
          <w:color w:val="auto"/>
          <w:sz w:val="24"/>
          <w:szCs w:val="24"/>
          <w:highlight w:val="none"/>
          <w:lang w:eastAsia="zh-CN"/>
        </w:rPr>
        <w:t>供应商</w:t>
      </w:r>
      <w:r>
        <w:rPr>
          <w:rFonts w:hint="eastAsia" w:ascii="仿宋_GB2312" w:hAnsi="Times New Roman" w:eastAsia="仿宋_GB2312" w:cs="Times New Roman"/>
          <w:bCs w:val="0"/>
          <w:color w:val="auto"/>
          <w:sz w:val="24"/>
          <w:szCs w:val="24"/>
          <w:highlight w:val="none"/>
        </w:rPr>
        <w:t>自行承担。</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hAnsi="Times New Roman" w:eastAsia="仿宋_GB2312" w:cs="Times New Roman"/>
          <w:b w:val="0"/>
          <w:bCs w:val="0"/>
          <w:color w:val="auto"/>
          <w:sz w:val="24"/>
          <w:highlight w:val="none"/>
        </w:rPr>
      </w:pPr>
      <w:r>
        <w:rPr>
          <w:rFonts w:hint="eastAsia" w:ascii="仿宋_GB2312" w:eastAsia="仿宋_GB2312"/>
          <w:b/>
          <w:bCs/>
          <w:color w:val="auto"/>
          <w:sz w:val="24"/>
          <w:highlight w:val="none"/>
        </w:rPr>
        <w:t>★</w:t>
      </w:r>
      <w:r>
        <w:rPr>
          <w:rFonts w:hint="eastAsia" w:ascii="仿宋_GB2312" w:hAnsi="Times New Roman" w:eastAsia="仿宋_GB2312" w:cs="Times New Roman"/>
          <w:b/>
          <w:bCs/>
          <w:color w:val="auto"/>
          <w:sz w:val="24"/>
          <w:highlight w:val="none"/>
          <w:lang w:eastAsia="zh-CN"/>
        </w:rPr>
        <w:t>六</w:t>
      </w:r>
      <w:r>
        <w:rPr>
          <w:rFonts w:hint="eastAsia" w:ascii="仿宋_GB2312" w:hAnsi="Times New Roman" w:eastAsia="仿宋_GB2312" w:cs="Times New Roman"/>
          <w:b/>
          <w:bCs/>
          <w:color w:val="auto"/>
          <w:sz w:val="24"/>
          <w:highlight w:val="none"/>
        </w:rPr>
        <w:t>、项目要求及服务需求</w:t>
      </w:r>
    </w:p>
    <w:p>
      <w:pPr>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（一）供应商应建立承印、登记、制作、检验、监印、保管、送货等各项管理制度，认真遵守相关法律、法规和行业规范，按章办事，自觉维护采购人的利益。</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（二）供应商应落实国家绿色印刷的相关要求、自觉使用低挥发性有机物含量油和胶粘剂，承诺其印刷品所用纸张、油墨等原材料符合国家及行业制订公布的标准。</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（三）供应商必须承诺其印刷工艺及生产制作出的印刷品质量符合国家及行业制订公布的标准，保证印刷质量，严格把好各工序技术审验关，杜绝印刷质量不合格的印刷品出厂。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（四）若供应商提供的是通信使用的信封印刷品服务，须纳入邮政业用品用具生产企业名录，供应商承印的信封印刷品的品种、规格、材质及技术要求必须严格按GB/T 1416-2021国家标准执行。</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（五）</w:t>
      </w:r>
      <w:r>
        <w:rPr>
          <w:rFonts w:hint="eastAsia" w:ascii="仿宋_GB2312" w:eastAsia="仿宋_GB2312" w:cs="Times New Roman"/>
          <w:color w:val="auto"/>
          <w:sz w:val="24"/>
          <w:highlight w:val="none"/>
          <w:lang w:eastAsia="zh-CN"/>
        </w:rPr>
        <w:t>为保证印刷物品的安全及时送达，供应商应具有专用的运输</w:t>
      </w:r>
      <w:r>
        <w:rPr>
          <w:rFonts w:hint="eastAsia" w:ascii="仿宋_GB2312" w:eastAsia="仿宋_GB2312" w:cs="Times New Roman"/>
          <w:color w:val="auto"/>
          <w:sz w:val="24"/>
          <w:highlight w:val="none"/>
          <w:lang w:val="en-US" w:eastAsia="zh-CN"/>
        </w:rPr>
        <w:t>工具</w:t>
      </w:r>
      <w:r>
        <w:rPr>
          <w:rFonts w:hint="eastAsia" w:ascii="仿宋_GB2312" w:eastAsia="仿宋_GB2312" w:cs="Times New Roman"/>
          <w:color w:val="auto"/>
          <w:sz w:val="24"/>
          <w:highlight w:val="none"/>
          <w:lang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（六）</w:t>
      </w:r>
      <w:r>
        <w:rPr>
          <w:rFonts w:hint="eastAsia" w:ascii="仿宋_GB2312" w:eastAsia="仿宋_GB2312"/>
          <w:color w:val="auto"/>
          <w:sz w:val="24"/>
          <w:highlight w:val="none"/>
          <w:lang w:val="en-US" w:eastAsia="zh-CN"/>
        </w:rPr>
        <w:t>针对本项目成立服务小组，指派专人负责日常管理及联络工作</w:t>
      </w:r>
      <w:r>
        <w:rPr>
          <w:rFonts w:hint="eastAsia" w:ascii="仿宋_GB2312" w:eastAsia="仿宋_GB2312"/>
          <w:color w:val="auto"/>
          <w:sz w:val="24"/>
          <w:highlight w:val="none"/>
        </w:rPr>
        <w:t>，以便于业务的衔接、资金的结算和数据的统计。</w:t>
      </w:r>
      <w:r>
        <w:rPr>
          <w:rFonts w:hint="eastAsia" w:ascii="仿宋_GB2312" w:eastAsia="仿宋_GB2312" w:cs="Times New Roman"/>
          <w:color w:val="auto"/>
          <w:sz w:val="24"/>
          <w:highlight w:val="none"/>
          <w:lang w:eastAsia="zh-CN"/>
        </w:rPr>
        <w:t xml:space="preserve">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（七）</w:t>
      </w:r>
      <w:r>
        <w:rPr>
          <w:rFonts w:hint="eastAsia" w:ascii="仿宋_GB2312" w:eastAsia="仿宋_GB2312" w:cs="Times New Roman"/>
          <w:color w:val="auto"/>
          <w:sz w:val="24"/>
          <w:highlight w:val="none"/>
          <w:lang w:eastAsia="zh-CN"/>
        </w:rPr>
        <w:t xml:space="preserve">印刷品应符合国家及有关部门的技术标准和规范，满足采购人要求，内容无误、材质无误，纸张平滑，墨色均匀，页码正确，尺寸划一，装订整齐，包装结实，标签准确。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（八）</w:t>
      </w:r>
      <w:r>
        <w:rPr>
          <w:rFonts w:hint="eastAsia" w:ascii="仿宋_GB2312" w:eastAsia="仿宋_GB2312" w:cs="Times New Roman"/>
          <w:color w:val="auto"/>
          <w:sz w:val="24"/>
          <w:highlight w:val="none"/>
          <w:lang w:eastAsia="zh-CN"/>
        </w:rPr>
        <w:t>入围供应商应设有专线服务电话7×24小时服务，不论业务量大小，随时响应，并按采购人要求免费提供上门服务，在接到采购人印刷通知后2小时内上门接洽取样。</w:t>
      </w:r>
    </w:p>
    <w:p>
      <w:pPr>
        <w:spacing w:line="440" w:lineRule="exact"/>
        <w:ind w:firstLine="480" w:firstLineChars="200"/>
        <w:rPr>
          <w:rFonts w:hint="eastAsia"/>
          <w:color w:val="auto"/>
          <w:highlight w:val="none"/>
          <w:lang w:eastAsia="zh-CN"/>
        </w:rPr>
      </w:pPr>
      <w:r>
        <w:rPr>
          <w:rFonts w:hint="eastAsia" w:ascii="仿宋_GB2312" w:eastAsia="仿宋_GB2312" w:cs="Times New Roman"/>
          <w:color w:val="auto"/>
          <w:sz w:val="24"/>
          <w:highlight w:val="none"/>
          <w:lang w:eastAsia="zh-CN"/>
        </w:rPr>
        <w:t>（九）</w:t>
      </w:r>
      <w:r>
        <w:rPr>
          <w:rFonts w:hint="eastAsia" w:ascii="仿宋_GB2312" w:eastAsia="仿宋_GB2312"/>
          <w:bCs/>
          <w:color w:val="auto"/>
          <w:sz w:val="24"/>
          <w:highlight w:val="none"/>
          <w:lang w:val="en-US" w:eastAsia="zh-CN"/>
        </w:rPr>
        <w:t>印刷费用不得高于近30天内本供应商印刷非框架协议客户相同原材料产品的平均价格。</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★七、框架协议第二阶段采购程序</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直接选定。采购人或服务对象依据财政部门批复的年度部门政府采购预算，从本项目入围供应商中自行选定印刷供应商，与入围供应商联系印刷事宜，并依照政府采购框架协议电子交易平台流程完成采购操作。</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（二）签订合同。采购人或服务对象应与框架协议采购供应商签订服务合同，合同内容应包含印刷服务种类、数量、价格、服务要求等及双方的权责等内容。入围供应商不得将相关服务进行转包。</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（三）版样校对。在印刷过程中，印刷品排版完毕后，入围供应商应将版样送交采购人或服务对象校对确认并签字后方可开机印刷。</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（四）交接要求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1.在采购人要求的完成印刷时间内，入围供应商在对印刷成品进行准确而全面的检验合格后，应提前通知采购人做好交货准备，并在约定的时间内免费将印刷成品交到采购人指定地点。</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2.采购人或服务对象应仔细检查印刷品，如果印刷品的质量（包括纸张质量和印刷质量）、内容、数量都符合印刷要求，应办理相关交接手续；如果印刷成品的质量（包括纸张质量和印刷质量）、内容、数量不符合印刷要求或印刷费用计算不合规，入围供应商应在规定时间内按照采购人要求进行整改。</w:t>
      </w:r>
    </w:p>
    <w:p>
      <w:pPr>
        <w:spacing w:line="440" w:lineRule="exact"/>
        <w:ind w:firstLine="480" w:firstLineChars="200"/>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（五）支付结算验收</w:t>
      </w:r>
    </w:p>
    <w:p>
      <w:pPr>
        <w:spacing w:line="440" w:lineRule="exact"/>
        <w:ind w:firstLine="480" w:firstLineChars="200"/>
        <w:rPr>
          <w:rFonts w:hint="eastAsia" w:ascii="仿宋_GB2312" w:eastAsia="仿宋_GB2312"/>
          <w:b w:val="0"/>
          <w:bCs w:val="0"/>
          <w:color w:val="auto"/>
          <w:sz w:val="24"/>
          <w:szCs w:val="24"/>
          <w:highlight w:val="none"/>
          <w:lang w:val="en-US" w:eastAsia="zh-CN"/>
        </w:rPr>
      </w:pPr>
      <w:r>
        <w:rPr>
          <w:rFonts w:hint="eastAsia" w:ascii="仿宋_GB2312" w:eastAsia="仿宋_GB2312"/>
          <w:b w:val="0"/>
          <w:bCs w:val="0"/>
          <w:color w:val="auto"/>
          <w:sz w:val="24"/>
          <w:szCs w:val="24"/>
          <w:highlight w:val="none"/>
          <w:lang w:val="en-US" w:eastAsia="zh-CN"/>
        </w:rPr>
        <w:t>1.支付方式、支付时间、支付条件、验收条款由采购人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按照采购合同约定执行，采购合同约定不得违反国家有关财政资金支付管理的规定；</w:t>
      </w:r>
    </w:p>
    <w:p>
      <w:pPr>
        <w:spacing w:line="440" w:lineRule="exact"/>
        <w:ind w:firstLine="480" w:firstLineChars="200"/>
        <w:rPr>
          <w:rFonts w:hint="eastAsia" w:ascii="仿宋_GB2312" w:eastAsia="仿宋_GB2312"/>
          <w:b w:val="0"/>
          <w:bCs w:val="0"/>
          <w:color w:val="auto"/>
          <w:sz w:val="24"/>
          <w:szCs w:val="24"/>
          <w:highlight w:val="none"/>
          <w:lang w:val="en-US" w:eastAsia="zh-CN"/>
        </w:rPr>
      </w:pPr>
      <w:r>
        <w:rPr>
          <w:rFonts w:hint="eastAsia" w:ascii="仿宋_GB2312" w:eastAsia="仿宋_GB2312"/>
          <w:b w:val="0"/>
          <w:bCs w:val="0"/>
          <w:color w:val="auto"/>
          <w:sz w:val="24"/>
          <w:szCs w:val="24"/>
          <w:highlight w:val="none"/>
          <w:lang w:val="en-US" w:eastAsia="zh-CN"/>
        </w:rPr>
        <w:t>2.政府采购合同履行完毕，采购人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应于收到供应商验收申请后及时组织履约验收。对于满足合同约定支付条件的，采购人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应当自收到发票后及时完成资金支付。</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cs="Times New Roman"/>
          <w:b/>
          <w:bCs/>
          <w:color w:val="auto"/>
          <w:sz w:val="24"/>
          <w:highlight w:val="none"/>
          <w:lang w:eastAsia="zh-CN"/>
        </w:rPr>
      </w:pPr>
      <w:r>
        <w:rPr>
          <w:rFonts w:hint="eastAsia" w:ascii="仿宋_GB2312" w:eastAsia="仿宋_GB2312"/>
          <w:b/>
          <w:bCs w:val="0"/>
          <w:color w:val="auto"/>
          <w:sz w:val="24"/>
          <w:highlight w:val="none"/>
          <w:lang w:val="en-US" w:eastAsia="zh-CN"/>
        </w:rPr>
        <w:t>★八、售后服务要求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（一）供应商须具有相应完善的售后服务能力。</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售后服务时间自印刷品最终验收合格并交付使用之日起计算。一旦印刷品在最终使用者手中发生由于印制产生质量问题时，入围供应商保证在接到通知24小时内赶到现场进行更换或退货，费用由入围供应商负责。</w:t>
      </w:r>
    </w:p>
    <w:p>
      <w:pPr>
        <w:spacing w:line="440" w:lineRule="exact"/>
        <w:rPr>
          <w:rFonts w:hint="eastAsia" w:ascii="仿宋_GB2312" w:eastAsia="仿宋_GB2312"/>
          <w:b/>
          <w:bCs w:val="0"/>
          <w:color w:val="auto"/>
          <w:sz w:val="24"/>
          <w:highlight w:val="none"/>
          <w:lang w:val="en-US" w:eastAsia="zh-CN"/>
        </w:rPr>
      </w:pPr>
      <w:r>
        <w:rPr>
          <w:rFonts w:hint="eastAsia" w:ascii="仿宋_GB2312" w:eastAsia="仿宋_GB2312"/>
          <w:b/>
          <w:bCs/>
          <w:color w:val="auto"/>
          <w:sz w:val="24"/>
          <w:highlight w:val="none"/>
        </w:rPr>
        <w:t xml:space="preserve"> </w:t>
      </w:r>
      <w:r>
        <w:rPr>
          <w:rFonts w:hint="eastAsia" w:ascii="仿宋_GB2312" w:eastAsia="仿宋_GB2312"/>
          <w:b/>
          <w:bCs/>
          <w:color w:val="auto"/>
          <w:sz w:val="24"/>
          <w:highlight w:val="none"/>
          <w:lang w:val="en-US" w:eastAsia="zh-CN"/>
        </w:rPr>
        <w:t xml:space="preserve">  </w:t>
      </w:r>
      <w:r>
        <w:rPr>
          <w:rFonts w:hint="eastAsia" w:ascii="仿宋_GB2312" w:eastAsia="仿宋_GB2312"/>
          <w:b/>
          <w:bCs w:val="0"/>
          <w:color w:val="auto"/>
          <w:sz w:val="24"/>
          <w:highlight w:val="none"/>
          <w:lang w:val="en-US" w:eastAsia="zh-CN"/>
        </w:rPr>
        <w:t xml:space="preserve"> ★九、履约管理</w:t>
      </w:r>
    </w:p>
    <w:p>
      <w:pPr>
        <w:spacing w:line="440" w:lineRule="exact"/>
        <w:rPr>
          <w:rFonts w:ascii="仿宋_GB2312" w:eastAsia="仿宋_GB2312"/>
          <w:bCs/>
          <w:color w:val="auto"/>
          <w:sz w:val="24"/>
          <w:highlight w:val="none"/>
        </w:rPr>
      </w:pPr>
      <w:r>
        <w:rPr>
          <w:rFonts w:hint="eastAsia" w:ascii="仿宋_GB2312" w:eastAsia="仿宋_GB2312"/>
          <w:bCs/>
          <w:color w:val="auto"/>
          <w:sz w:val="24"/>
          <w:highlight w:val="none"/>
        </w:rPr>
        <w:t xml:space="preserve">    （一）</w:t>
      </w:r>
      <w:r>
        <w:rPr>
          <w:rFonts w:hint="eastAsia" w:ascii="仿宋_GB2312" w:eastAsia="仿宋_GB2312"/>
          <w:bCs/>
          <w:color w:val="auto"/>
          <w:sz w:val="24"/>
          <w:highlight w:val="none"/>
          <w:lang w:eastAsia="zh-CN"/>
        </w:rPr>
        <w:t>采购人或</w:t>
      </w:r>
      <w:r>
        <w:rPr>
          <w:rFonts w:hint="eastAsia" w:ascii="仿宋_GB2312" w:eastAsia="仿宋_GB2312"/>
          <w:bCs/>
          <w:color w:val="auto"/>
          <w:sz w:val="24"/>
          <w:highlight w:val="none"/>
        </w:rPr>
        <w:t>服务对象要充分利用入围供应商承诺的优惠和服务条款，监督入围供应商履行</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合同规定的各项义务。同时，</w:t>
      </w:r>
      <w:r>
        <w:rPr>
          <w:rFonts w:hint="eastAsia" w:ascii="仿宋_GB2312" w:eastAsia="仿宋_GB2312"/>
          <w:bCs/>
          <w:color w:val="auto"/>
          <w:sz w:val="24"/>
          <w:highlight w:val="none"/>
          <w:lang w:eastAsia="zh-CN"/>
        </w:rPr>
        <w:t>采购人或</w:t>
      </w:r>
      <w:r>
        <w:rPr>
          <w:rFonts w:hint="eastAsia" w:ascii="仿宋_GB2312" w:eastAsia="仿宋_GB2312"/>
          <w:bCs/>
          <w:color w:val="auto"/>
          <w:sz w:val="24"/>
          <w:highlight w:val="none"/>
        </w:rPr>
        <w:t>服务对象要注意保护入围供应商的合法权益，不得借政府采购之名为其他单位或个人办理</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，不得无故拖欠</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费用，不得向入围供应商提出超出</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合同规定的其他要求。</w:t>
      </w:r>
    </w:p>
    <w:p>
      <w:pPr>
        <w:spacing w:line="44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（二）入围供应商必须严格遵守国家规定的政策、法规，认真遵守职业道德和行业规范，坚决杜绝请客送礼、给回扣等一切不正当的竞争行为。</w:t>
      </w:r>
    </w:p>
    <w:p>
      <w:pPr>
        <w:spacing w:line="440" w:lineRule="exact"/>
        <w:ind w:firstLine="480" w:firstLineChars="200"/>
        <w:rPr>
          <w:rFonts w:hint="eastAsia" w:ascii="仿宋_GB2312" w:eastAsia="仿宋_GB2312"/>
          <w:bCs/>
          <w:color w:val="auto"/>
          <w:sz w:val="24"/>
          <w:highlight w:val="none"/>
        </w:rPr>
      </w:pPr>
      <w:r>
        <w:rPr>
          <w:rFonts w:hint="eastAsia" w:ascii="仿宋_GB2312" w:eastAsia="仿宋_GB2312"/>
          <w:bCs/>
          <w:color w:val="auto"/>
          <w:sz w:val="24"/>
          <w:highlight w:val="none"/>
        </w:rPr>
        <w:t>（三）</w:t>
      </w:r>
      <w:r>
        <w:rPr>
          <w:rFonts w:hint="eastAsia" w:ascii="仿宋_GB2312" w:eastAsia="仿宋_GB2312"/>
          <w:bCs/>
          <w:color w:val="auto"/>
          <w:sz w:val="24"/>
          <w:highlight w:val="none"/>
          <w:lang w:val="en-US" w:eastAsia="zh-CN"/>
        </w:rPr>
        <w:t>柳州市政府集中采购中心</w:t>
      </w:r>
      <w:r>
        <w:rPr>
          <w:rFonts w:hint="eastAsia" w:ascii="仿宋_GB2312" w:eastAsia="仿宋_GB2312"/>
          <w:bCs/>
          <w:color w:val="auto"/>
          <w:sz w:val="24"/>
          <w:highlight w:val="none"/>
        </w:rPr>
        <w:t>将根据框架协议约定，组织落实框架协议的履行，并履行下列职责：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1.为第二阶段合同授予提供工作便利；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2.对第二阶段最高限价和需求标准执行情况进行管理；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3.对第二阶段确定成交供应商情况进行管理；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4.根据框架协议约定，在质量不降低、价格不提高的前提下，对入围供应商因产品升级换代、用新产品替代原入围产品的情形进行审核；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5.建立用户反馈和评价机制，接受服务对象对入围供应商履行框架协议和采购合同情况的反馈与评价，并将用户反馈和评价情况向服务对象公开，作为第二阶段直接选定入围供应商的参考；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6.公开封闭式框架协议的第二阶段成交结果； </w:t>
      </w:r>
    </w:p>
    <w:p>
      <w:pPr>
        <w:spacing w:line="440" w:lineRule="exact"/>
        <w:ind w:firstLine="480" w:firstLineChars="200"/>
        <w:rPr>
          <w:rFonts w:hint="eastAsia" w:ascii="仿宋_GB2312" w:eastAsia="仿宋_GB2312"/>
          <w:bCs/>
          <w:color w:val="auto"/>
          <w:sz w:val="24"/>
          <w:highlight w:val="none"/>
          <w:lang w:eastAsia="zh-CN"/>
        </w:rPr>
      </w:pPr>
      <w:r>
        <w:rPr>
          <w:rFonts w:hint="eastAsia" w:ascii="仿宋_GB2312" w:eastAsia="仿宋_GB2312"/>
          <w:b w:val="0"/>
          <w:bCs/>
          <w:color w:val="auto"/>
          <w:sz w:val="24"/>
          <w:highlight w:val="none"/>
          <w:lang w:val="en-US" w:eastAsia="zh-CN"/>
        </w:rPr>
        <w:t>7.办理入围供应商清退和补充相关事宜。</w:t>
      </w:r>
      <w:r>
        <w:rPr>
          <w:rFonts w:hint="eastAsia" w:ascii="仿宋_GB2312" w:eastAsia="仿宋_GB2312"/>
          <w:bCs/>
          <w:color w:val="auto"/>
          <w:sz w:val="24"/>
          <w:highlight w:val="none"/>
        </w:rPr>
        <w:t> </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★十、违约处理</w:t>
      </w:r>
    </w:p>
    <w:p>
      <w:pPr>
        <w:keepNext w:val="0"/>
        <w:keepLines w:val="0"/>
        <w:pageBreakBefore w:val="0"/>
        <w:kinsoku/>
        <w:wordWrap/>
        <w:overflowPunct/>
        <w:topLinePunct w:val="0"/>
        <w:bidi w:val="0"/>
        <w:spacing w:line="440" w:lineRule="exact"/>
        <w:ind w:firstLine="480" w:firstLineChars="200"/>
        <w:textAlignment w:val="auto"/>
        <w:rPr>
          <w:rFonts w:hint="default"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 xml:space="preserve">（一）入围供应商有下列情形之一的，柳州市政府集中采购中心将按照《中华人民共和国政府采购法》、《政府采购框架协议采购方式管理暂行办法》及框架协议征集文件的有关规定对入围供应商进行处理，情节严重者取消其入围的资格：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1.无正当理由，拒绝承接采购人印刷业务的；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cs="Times New Roman"/>
          <w:color w:val="auto"/>
          <w:sz w:val="24"/>
          <w:highlight w:val="none"/>
          <w:lang w:val="en-US" w:eastAsia="zh-CN"/>
        </w:rPr>
        <w:t>2.</w:t>
      </w:r>
      <w:r>
        <w:rPr>
          <w:rFonts w:hint="eastAsia" w:ascii="仿宋_GB2312" w:eastAsia="仿宋_GB2312"/>
          <w:bCs/>
          <w:color w:val="auto"/>
          <w:sz w:val="24"/>
          <w:highlight w:val="none"/>
        </w:rPr>
        <w:t>不按合同规定提供服务或使用劣质材料</w:t>
      </w:r>
      <w:r>
        <w:rPr>
          <w:rFonts w:hint="eastAsia" w:ascii="仿宋_GB2312" w:eastAsia="仿宋_GB2312"/>
          <w:bCs/>
          <w:color w:val="auto"/>
          <w:sz w:val="24"/>
          <w:highlight w:val="none"/>
          <w:lang w:val="en-US" w:eastAsia="zh-CN"/>
        </w:rPr>
        <w:t>的</w:t>
      </w:r>
      <w:r>
        <w:rPr>
          <w:rFonts w:hint="eastAsia" w:ascii="仿宋_GB2312" w:eastAsia="仿宋_GB2312"/>
          <w:bCs/>
          <w:color w:val="auto"/>
          <w:sz w:val="24"/>
          <w:highlight w:val="none"/>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没有按照合同规定要求，经查实</w:t>
      </w:r>
      <w:r>
        <w:rPr>
          <w:rFonts w:hint="eastAsia" w:ascii="仿宋_GB2312" w:eastAsia="仿宋_GB2312" w:cs="Times New Roman"/>
          <w:color w:val="auto"/>
          <w:sz w:val="24"/>
          <w:highlight w:val="none"/>
          <w:lang w:val="en-US" w:eastAsia="zh-CN"/>
        </w:rPr>
        <w:t>擅自提高印刷服务的价格或未按规定给予折扣的；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4.拒绝接受财政部门监督、检查的；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5.</w:t>
      </w:r>
      <w:r>
        <w:rPr>
          <w:rFonts w:hint="eastAsia" w:ascii="仿宋_GB2312" w:eastAsia="仿宋_GB2312"/>
          <w:bCs/>
          <w:color w:val="auto"/>
          <w:sz w:val="24"/>
          <w:highlight w:val="none"/>
        </w:rPr>
        <w:t>经查实因严重质量、服务问题被投诉的</w:t>
      </w:r>
      <w:r>
        <w:rPr>
          <w:rFonts w:hint="eastAsia" w:ascii="仿宋_GB2312" w:eastAsia="仿宋_GB2312"/>
          <w:bCs/>
          <w:color w:val="auto"/>
          <w:sz w:val="24"/>
          <w:highlight w:val="none"/>
          <w:lang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6.不如实反映情况，提供虚假材料的；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7.出现重大责任事故的；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cs="Times New Roman"/>
          <w:color w:val="auto"/>
          <w:sz w:val="24"/>
          <w:highlight w:val="none"/>
          <w:lang w:val="en-US" w:eastAsia="zh-CN"/>
        </w:rPr>
        <w:t>8.</w:t>
      </w:r>
      <w:r>
        <w:rPr>
          <w:rFonts w:hint="eastAsia" w:ascii="仿宋_GB2312" w:eastAsia="仿宋_GB2312"/>
          <w:bCs/>
          <w:color w:val="auto"/>
          <w:sz w:val="24"/>
          <w:highlight w:val="none"/>
        </w:rPr>
        <w:t>经查实通过给回扣或变相给回扣的方式招揽生意的；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bCs/>
          <w:color w:val="auto"/>
          <w:sz w:val="24"/>
          <w:highlight w:val="none"/>
          <w:lang w:val="en-US" w:eastAsia="zh-CN"/>
        </w:rPr>
        <w:t>9.</w:t>
      </w:r>
      <w:r>
        <w:rPr>
          <w:rFonts w:hint="eastAsia" w:ascii="仿宋_GB2312" w:eastAsia="仿宋_GB2312" w:cs="Times New Roman"/>
          <w:color w:val="auto"/>
          <w:sz w:val="24"/>
          <w:highlight w:val="none"/>
          <w:lang w:val="en-US" w:eastAsia="zh-CN"/>
        </w:rPr>
        <w:t>框架协议有效期内，被行业主管部门取消印刷行业经营资格的；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10.框架协议有效期内，擅自变更、转让、租借印刷服务入围资格的；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11.因印刷质量问题给采购人造成损失的，入围供应商因管理不善，导致印刷品丢失、泄密等事故的；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12.违反政府采购有关规定承揽业务的；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lang w:val="en-US" w:eastAsia="zh-CN"/>
        </w:rPr>
        <w:t>13</w:t>
      </w: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印刷费用高于近30天内本供应商印刷其他非框架协议客户相同原材料产品的平均价格且没有合理解释的</w:t>
      </w:r>
      <w:r>
        <w:rPr>
          <w:rFonts w:hint="eastAsia" w:ascii="仿宋_GB2312" w:eastAsia="仿宋_GB2312"/>
          <w:bCs/>
          <w:color w:val="auto"/>
          <w:sz w:val="24"/>
          <w:highlight w:val="none"/>
        </w:rPr>
        <w:t xml:space="preserve">；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14.其他违反法律、法规和采购合同的行为。</w:t>
      </w:r>
    </w:p>
    <w:p>
      <w:pPr>
        <w:spacing w:line="440" w:lineRule="exact"/>
        <w:ind w:firstLine="480"/>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如入围供应商在框架协议服务期限内被“信用中国”网站(www.creditchina.gov.cn)、中国政府采购网(www.ccgp.gov.cn)等渠道列入失信被执行人、重大税收违法案件当事人名单、政府采购严重违法失信行为记录名单，其入围供应商资格相应的被取消。</w:t>
      </w:r>
    </w:p>
    <w:p>
      <w:pPr>
        <w:spacing w:line="440" w:lineRule="exact"/>
        <w:ind w:firstLine="480"/>
        <w:rPr>
          <w:rFonts w:hint="eastAsia" w:ascii="仿宋_GB2312" w:eastAsia="仿宋_GB2312"/>
          <w:bCs/>
          <w:color w:val="auto"/>
          <w:sz w:val="24"/>
          <w:highlight w:val="none"/>
        </w:rPr>
      </w:pP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三</w:t>
      </w:r>
      <w:r>
        <w:rPr>
          <w:rFonts w:hint="eastAsia" w:ascii="仿宋_GB2312" w:eastAsia="仿宋_GB2312"/>
          <w:bCs/>
          <w:color w:val="auto"/>
          <w:sz w:val="24"/>
          <w:highlight w:val="none"/>
        </w:rPr>
        <w:t>）</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根据</w:t>
      </w:r>
      <w:r>
        <w:rPr>
          <w:rFonts w:hint="eastAsia" w:ascii="仿宋_GB2312" w:eastAsia="仿宋_GB2312"/>
          <w:bCs/>
          <w:color w:val="auto"/>
          <w:sz w:val="24"/>
          <w:highlight w:val="none"/>
          <w:lang w:val="en-US" w:eastAsia="zh-CN"/>
        </w:rPr>
        <w:t>本框架协议</w:t>
      </w:r>
      <w:r>
        <w:rPr>
          <w:rFonts w:hint="eastAsia" w:ascii="仿宋_GB2312" w:eastAsia="仿宋_GB2312"/>
          <w:bCs/>
          <w:color w:val="auto"/>
          <w:sz w:val="24"/>
          <w:highlight w:val="none"/>
        </w:rPr>
        <w:t>的</w:t>
      </w:r>
      <w:r>
        <w:rPr>
          <w:rFonts w:hint="eastAsia" w:ascii="仿宋_GB2312" w:eastAsia="仿宋_GB2312"/>
          <w:bCs/>
          <w:color w:val="auto"/>
          <w:sz w:val="24"/>
          <w:highlight w:val="none"/>
          <w:lang w:eastAsia="zh-CN"/>
        </w:rPr>
        <w:t>规定</w:t>
      </w:r>
      <w:r>
        <w:rPr>
          <w:rFonts w:hint="eastAsia" w:ascii="仿宋_GB2312" w:eastAsia="仿宋_GB2312"/>
          <w:bCs/>
          <w:color w:val="auto"/>
          <w:sz w:val="24"/>
          <w:highlight w:val="none"/>
        </w:rPr>
        <w:t>，监督</w:t>
      </w:r>
      <w:r>
        <w:rPr>
          <w:rFonts w:hint="eastAsia" w:ascii="仿宋_GB2312" w:eastAsia="仿宋_GB2312"/>
          <w:bCs/>
          <w:color w:val="auto"/>
          <w:sz w:val="24"/>
          <w:highlight w:val="none"/>
          <w:lang w:eastAsia="zh-CN"/>
        </w:rPr>
        <w:t>入围供应商</w:t>
      </w:r>
      <w:r>
        <w:rPr>
          <w:rFonts w:hint="eastAsia" w:ascii="仿宋_GB2312" w:eastAsia="仿宋_GB2312"/>
          <w:bCs/>
          <w:color w:val="auto"/>
          <w:sz w:val="24"/>
          <w:highlight w:val="none"/>
        </w:rPr>
        <w:t>的服务，对于供应商存在未按规定提供服务的行为的，</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要及时</w:t>
      </w:r>
      <w:r>
        <w:rPr>
          <w:rFonts w:hint="eastAsia" w:ascii="仿宋_GB2312" w:eastAsia="仿宋_GB2312"/>
          <w:bCs/>
          <w:color w:val="auto"/>
          <w:sz w:val="24"/>
          <w:highlight w:val="none"/>
          <w:lang w:val="en-US" w:eastAsia="zh-CN"/>
        </w:rPr>
        <w:t>向柳州市融水县财政局或</w:t>
      </w:r>
      <w:r>
        <w:rPr>
          <w:rFonts w:hint="eastAsia" w:ascii="仿宋_GB2312" w:eastAsia="仿宋_GB2312"/>
          <w:bCs/>
          <w:color w:val="auto"/>
          <w:sz w:val="24"/>
          <w:highlight w:val="none"/>
          <w:lang w:eastAsia="zh-CN"/>
        </w:rPr>
        <w:t>柳州市政府集中采购中心</w:t>
      </w:r>
      <w:r>
        <w:rPr>
          <w:rFonts w:hint="eastAsia" w:ascii="仿宋_GB2312" w:eastAsia="仿宋_GB2312"/>
          <w:bCs/>
          <w:color w:val="auto"/>
          <w:sz w:val="24"/>
          <w:highlight w:val="none"/>
        </w:rPr>
        <w:t>反馈，一经查实，将依照规定追究其违约责任。</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不得无故拖欠款项，不得向</w:t>
      </w:r>
      <w:r>
        <w:rPr>
          <w:rFonts w:hint="eastAsia" w:ascii="仿宋_GB2312" w:eastAsia="仿宋_GB2312"/>
          <w:bCs/>
          <w:color w:val="auto"/>
          <w:sz w:val="24"/>
          <w:highlight w:val="none"/>
          <w:lang w:eastAsia="zh-CN"/>
        </w:rPr>
        <w:t>入围供应商</w:t>
      </w:r>
      <w:r>
        <w:rPr>
          <w:rFonts w:hint="eastAsia" w:ascii="仿宋_GB2312" w:eastAsia="仿宋_GB2312"/>
          <w:bCs/>
          <w:color w:val="auto"/>
          <w:sz w:val="24"/>
          <w:highlight w:val="none"/>
        </w:rPr>
        <w:t>提出超出合同约定的其它不合理要求，因付款问题引起的法律责任，由违规单位承担。</w:t>
      </w:r>
    </w:p>
    <w:p>
      <w:pPr>
        <w:spacing w:line="440" w:lineRule="exact"/>
        <w:ind w:firstLine="480" w:firstLineChars="0"/>
        <w:rPr>
          <w:rFonts w:hint="eastAsia" w:ascii="仿宋_GB2312" w:eastAsia="仿宋_GB2312"/>
          <w:b/>
          <w:bCs/>
          <w:color w:val="auto"/>
          <w:sz w:val="24"/>
          <w:highlight w:val="none"/>
        </w:rPr>
      </w:pP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四</w:t>
      </w: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柳州市政府集中采购中心作为本项目征集人对采购人与入围供应商在履约过程中发生的纠纷进行调解，对入围供应商在履约过程中出现的违约情况进行调查核实，对于入围供应商拒不履行合同义务的，柳州市政府集中采购中心有权依法解除与入围供应商签订的框架协议。</w:t>
      </w:r>
      <w:r>
        <w:rPr>
          <w:rFonts w:hint="eastAsia" w:ascii="仿宋_GB2312" w:eastAsia="仿宋_GB2312"/>
          <w:bCs/>
          <w:color w:val="auto"/>
          <w:sz w:val="24"/>
          <w:highlight w:val="none"/>
        </w:rPr>
        <w:t>对履约</w:t>
      </w:r>
      <w:r>
        <w:rPr>
          <w:rFonts w:hint="eastAsia" w:ascii="仿宋_GB2312" w:eastAsia="仿宋_GB2312"/>
          <w:bCs/>
          <w:color w:val="auto"/>
          <w:sz w:val="24"/>
          <w:highlight w:val="none"/>
          <w:lang w:eastAsia="zh-CN"/>
        </w:rPr>
        <w:t>过程</w:t>
      </w:r>
      <w:r>
        <w:rPr>
          <w:rFonts w:hint="eastAsia" w:ascii="仿宋_GB2312" w:eastAsia="仿宋_GB2312"/>
          <w:bCs/>
          <w:color w:val="auto"/>
          <w:sz w:val="24"/>
          <w:highlight w:val="none"/>
        </w:rPr>
        <w:t>中发现的</w:t>
      </w:r>
      <w:r>
        <w:rPr>
          <w:rFonts w:hint="eastAsia" w:ascii="仿宋_GB2312" w:eastAsia="仿宋_GB2312"/>
          <w:bCs/>
          <w:color w:val="auto"/>
          <w:sz w:val="24"/>
          <w:highlight w:val="none"/>
          <w:lang w:val="en-US" w:eastAsia="zh-CN"/>
        </w:rPr>
        <w:t>违约</w:t>
      </w:r>
      <w:r>
        <w:rPr>
          <w:rFonts w:hint="eastAsia" w:ascii="仿宋_GB2312" w:eastAsia="仿宋_GB2312"/>
          <w:bCs/>
          <w:color w:val="auto"/>
          <w:sz w:val="24"/>
          <w:highlight w:val="none"/>
        </w:rPr>
        <w:t>行为，按以下措施处理：</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1</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整改</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入围供应商在框架协议</w:t>
      </w:r>
      <w:r>
        <w:rPr>
          <w:rFonts w:hint="eastAsia" w:ascii="仿宋_GB2312" w:eastAsia="仿宋_GB2312"/>
          <w:b w:val="0"/>
          <w:bCs w:val="0"/>
          <w:color w:val="auto"/>
          <w:sz w:val="24"/>
          <w:highlight w:val="none"/>
          <w:lang w:eastAsia="zh-CN"/>
        </w:rPr>
        <w:t>服务期内</w:t>
      </w:r>
      <w:r>
        <w:rPr>
          <w:rFonts w:hint="eastAsia" w:ascii="仿宋_GB2312" w:eastAsia="仿宋_GB2312"/>
          <w:b w:val="0"/>
          <w:bCs w:val="0"/>
          <w:color w:val="auto"/>
          <w:sz w:val="24"/>
          <w:highlight w:val="none"/>
        </w:rPr>
        <w:t>存在</w:t>
      </w:r>
      <w:r>
        <w:rPr>
          <w:rFonts w:hint="eastAsia" w:ascii="仿宋_GB2312" w:eastAsia="仿宋_GB2312"/>
          <w:b w:val="0"/>
          <w:bCs w:val="0"/>
          <w:color w:val="auto"/>
          <w:sz w:val="24"/>
          <w:highlight w:val="none"/>
          <w:lang w:eastAsia="zh-CN"/>
        </w:rPr>
        <w:t>以上</w:t>
      </w:r>
      <w:r>
        <w:rPr>
          <w:rFonts w:hint="eastAsia" w:ascii="仿宋_GB2312" w:eastAsia="仿宋_GB2312"/>
          <w:b w:val="0"/>
          <w:bCs w:val="0"/>
          <w:color w:val="auto"/>
          <w:sz w:val="24"/>
          <w:highlight w:val="none"/>
          <w:lang w:val="en-US" w:eastAsia="zh-CN"/>
        </w:rPr>
        <w:t>违约</w:t>
      </w:r>
      <w:r>
        <w:rPr>
          <w:rFonts w:hint="eastAsia" w:ascii="仿宋_GB2312" w:eastAsia="仿宋_GB2312"/>
          <w:b w:val="0"/>
          <w:bCs w:val="0"/>
          <w:color w:val="auto"/>
          <w:sz w:val="24"/>
          <w:highlight w:val="none"/>
        </w:rPr>
        <w:t>行为，</w:t>
      </w:r>
      <w:r>
        <w:rPr>
          <w:rFonts w:hint="eastAsia" w:ascii="仿宋_GB2312" w:eastAsia="仿宋_GB2312"/>
          <w:b w:val="0"/>
          <w:bCs w:val="0"/>
          <w:color w:val="auto"/>
          <w:sz w:val="24"/>
          <w:highlight w:val="none"/>
          <w:lang w:eastAsia="zh-CN"/>
        </w:rPr>
        <w:t>由</w:t>
      </w:r>
      <w:r>
        <w:rPr>
          <w:rFonts w:hint="eastAsia" w:ascii="仿宋_GB2312" w:eastAsia="仿宋_GB2312"/>
          <w:b w:val="0"/>
          <w:bCs w:val="0"/>
          <w:color w:val="auto"/>
          <w:sz w:val="24"/>
          <w:highlight w:val="none"/>
          <w:lang w:val="en-US" w:eastAsia="zh-CN"/>
        </w:rPr>
        <w:t>柳州</w:t>
      </w:r>
      <w:r>
        <w:rPr>
          <w:rFonts w:hint="eastAsia" w:ascii="仿宋_GB2312" w:eastAsia="仿宋_GB2312"/>
          <w:b w:val="0"/>
          <w:bCs w:val="0"/>
          <w:color w:val="auto"/>
          <w:sz w:val="24"/>
          <w:highlight w:val="none"/>
        </w:rPr>
        <w:t>市政府</w:t>
      </w:r>
      <w:r>
        <w:rPr>
          <w:rFonts w:hint="eastAsia" w:ascii="仿宋_GB2312" w:eastAsia="仿宋_GB2312"/>
          <w:b w:val="0"/>
          <w:bCs w:val="0"/>
          <w:color w:val="auto"/>
          <w:sz w:val="24"/>
          <w:highlight w:val="none"/>
          <w:lang w:eastAsia="zh-CN"/>
        </w:rPr>
        <w:t>集中</w:t>
      </w:r>
      <w:r>
        <w:rPr>
          <w:rFonts w:hint="eastAsia" w:ascii="仿宋_GB2312" w:eastAsia="仿宋_GB2312"/>
          <w:b w:val="0"/>
          <w:bCs w:val="0"/>
          <w:color w:val="auto"/>
          <w:sz w:val="24"/>
          <w:highlight w:val="none"/>
        </w:rPr>
        <w:t>采购中心出具《整改通知书》，限定时间完成整改。被开具《整改通知书》的供应商视作差评，</w:t>
      </w:r>
      <w:r>
        <w:rPr>
          <w:rFonts w:hint="eastAsia" w:ascii="仿宋_GB2312" w:eastAsia="仿宋_GB2312"/>
          <w:b w:val="0"/>
          <w:bCs w:val="0"/>
          <w:color w:val="auto"/>
          <w:sz w:val="24"/>
          <w:highlight w:val="none"/>
          <w:lang w:eastAsia="zh-CN"/>
        </w:rPr>
        <w:t>并</w:t>
      </w:r>
      <w:r>
        <w:rPr>
          <w:rFonts w:hint="eastAsia" w:ascii="仿宋_GB2312" w:eastAsia="仿宋_GB2312"/>
          <w:b w:val="0"/>
          <w:bCs w:val="0"/>
          <w:color w:val="auto"/>
          <w:sz w:val="24"/>
          <w:highlight w:val="none"/>
          <w:lang w:val="en-US" w:eastAsia="zh-CN"/>
        </w:rPr>
        <w:t>记录存档</w:t>
      </w:r>
      <w:r>
        <w:rPr>
          <w:rFonts w:hint="eastAsia" w:ascii="仿宋_GB2312" w:eastAsia="仿宋_GB2312"/>
          <w:b w:val="0"/>
          <w:bCs w:val="0"/>
          <w:color w:val="auto"/>
          <w:sz w:val="24"/>
          <w:highlight w:val="none"/>
        </w:rPr>
        <w:t>。</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2</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暂停交易资格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对拒不接受</w:t>
      </w:r>
      <w:r>
        <w:rPr>
          <w:rFonts w:hint="eastAsia" w:ascii="仿宋_GB2312" w:eastAsia="仿宋_GB2312"/>
          <w:b w:val="0"/>
          <w:bCs w:val="0"/>
          <w:color w:val="auto"/>
          <w:sz w:val="24"/>
          <w:highlight w:val="none"/>
          <w:lang w:eastAsia="zh-CN"/>
        </w:rPr>
        <w:t>整改</w:t>
      </w:r>
      <w:r>
        <w:rPr>
          <w:rFonts w:hint="eastAsia" w:ascii="仿宋_GB2312" w:eastAsia="仿宋_GB2312"/>
          <w:b w:val="0"/>
          <w:bCs w:val="0"/>
          <w:color w:val="auto"/>
          <w:sz w:val="24"/>
          <w:highlight w:val="none"/>
        </w:rPr>
        <w:t>，或者规定时间未按《整改通知书》完成整改的供应商，暂停其框架协议交易资格三个月。</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3</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终止交易资格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供应商</w:t>
      </w:r>
      <w:r>
        <w:rPr>
          <w:rFonts w:hint="eastAsia" w:ascii="仿宋_GB2312" w:eastAsia="仿宋_GB2312"/>
          <w:b w:val="0"/>
          <w:bCs w:val="0"/>
          <w:color w:val="auto"/>
          <w:sz w:val="24"/>
          <w:highlight w:val="none"/>
          <w:lang w:eastAsia="zh-CN"/>
        </w:rPr>
        <w:t>违反本次框架协议的相关规定，</w:t>
      </w:r>
      <w:r>
        <w:rPr>
          <w:rFonts w:hint="eastAsia" w:ascii="仿宋_GB2312" w:eastAsia="仿宋_GB2312"/>
          <w:b w:val="0"/>
          <w:bCs w:val="0"/>
          <w:color w:val="auto"/>
          <w:sz w:val="24"/>
          <w:highlight w:val="none"/>
        </w:rPr>
        <w:t>造成严重后果</w:t>
      </w:r>
      <w:r>
        <w:rPr>
          <w:rFonts w:hint="eastAsia" w:ascii="仿宋_GB2312" w:eastAsia="仿宋_GB2312"/>
          <w:b w:val="0"/>
          <w:bCs w:val="0"/>
          <w:color w:val="auto"/>
          <w:sz w:val="24"/>
          <w:highlight w:val="none"/>
          <w:lang w:eastAsia="zh-CN"/>
        </w:rPr>
        <w:t>或</w:t>
      </w:r>
      <w:r>
        <w:rPr>
          <w:rFonts w:hint="eastAsia" w:ascii="仿宋_GB2312" w:eastAsia="仿宋_GB2312"/>
          <w:color w:val="auto"/>
          <w:sz w:val="24"/>
          <w:highlight w:val="none"/>
          <w:lang w:eastAsia="zh-CN"/>
        </w:rPr>
        <w:t>累计出现两次以上违规行为的</w:t>
      </w:r>
      <w:r>
        <w:rPr>
          <w:rFonts w:hint="eastAsia" w:ascii="仿宋_GB2312" w:eastAsia="仿宋_GB2312"/>
          <w:b w:val="0"/>
          <w:bCs w:val="0"/>
          <w:color w:val="auto"/>
          <w:sz w:val="24"/>
          <w:highlight w:val="none"/>
        </w:rPr>
        <w:t>，解除当期框架协议，同时报请财政部门，</w:t>
      </w:r>
      <w:r>
        <w:rPr>
          <w:rFonts w:hint="eastAsia" w:ascii="仿宋_GB2312" w:eastAsia="仿宋_GB2312"/>
          <w:b w:val="0"/>
          <w:bCs w:val="0"/>
          <w:color w:val="auto"/>
          <w:sz w:val="24"/>
          <w:highlight w:val="none"/>
          <w:lang w:eastAsia="zh-CN"/>
        </w:rPr>
        <w:t>由财政部门进一步处理</w:t>
      </w:r>
      <w:r>
        <w:rPr>
          <w:rFonts w:hint="eastAsia" w:ascii="仿宋_GB2312" w:eastAsia="仿宋_GB2312"/>
          <w:b w:val="0"/>
          <w:bCs w:val="0"/>
          <w:color w:val="auto"/>
          <w:sz w:val="24"/>
          <w:highlight w:val="none"/>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
          <w:bCs/>
          <w:color w:val="auto"/>
          <w:sz w:val="24"/>
          <w:highlight w:val="none"/>
        </w:rPr>
      </w:pPr>
      <w:r>
        <w:rPr>
          <w:rFonts w:hint="eastAsia" w:ascii="仿宋_GB2312" w:eastAsia="仿宋_GB2312"/>
          <w:b w:val="0"/>
          <w:bCs w:val="0"/>
          <w:color w:val="auto"/>
          <w:sz w:val="24"/>
          <w:highlight w:val="none"/>
        </w:rPr>
        <w:t>采购人</w:t>
      </w:r>
      <w:r>
        <w:rPr>
          <w:rFonts w:hint="eastAsia" w:ascii="仿宋_GB2312" w:eastAsia="仿宋_GB2312"/>
          <w:b w:val="0"/>
          <w:bCs w:val="0"/>
          <w:color w:val="auto"/>
          <w:sz w:val="24"/>
          <w:highlight w:val="none"/>
          <w:lang w:val="en-US" w:eastAsia="zh-CN"/>
        </w:rPr>
        <w:t>或服务对象</w:t>
      </w:r>
      <w:r>
        <w:rPr>
          <w:rFonts w:hint="eastAsia" w:ascii="仿宋_GB2312" w:eastAsia="仿宋_GB2312"/>
          <w:b w:val="0"/>
          <w:bCs w:val="0"/>
          <w:color w:val="auto"/>
          <w:sz w:val="24"/>
          <w:highlight w:val="none"/>
        </w:rPr>
        <w:t>应加强单位预算和财务管理，任何人不得向</w:t>
      </w:r>
      <w:r>
        <w:rPr>
          <w:rFonts w:hint="eastAsia" w:ascii="仿宋_GB2312" w:eastAsia="仿宋_GB2312"/>
          <w:b w:val="0"/>
          <w:bCs w:val="0"/>
          <w:color w:val="auto"/>
          <w:sz w:val="24"/>
          <w:highlight w:val="none"/>
          <w:lang w:eastAsia="zh-CN"/>
        </w:rPr>
        <w:t>印刷</w:t>
      </w:r>
      <w:r>
        <w:rPr>
          <w:rFonts w:hint="eastAsia" w:ascii="仿宋_GB2312" w:eastAsia="仿宋_GB2312"/>
          <w:b w:val="0"/>
          <w:bCs w:val="0"/>
          <w:color w:val="auto"/>
          <w:sz w:val="24"/>
          <w:highlight w:val="none"/>
        </w:rPr>
        <w:t>企业提出不合理要求，除</w:t>
      </w:r>
      <w:r>
        <w:rPr>
          <w:rFonts w:hint="eastAsia" w:ascii="仿宋_GB2312" w:eastAsia="仿宋_GB2312"/>
          <w:b w:val="0"/>
          <w:bCs w:val="0"/>
          <w:color w:val="auto"/>
          <w:sz w:val="24"/>
          <w:highlight w:val="none"/>
          <w:lang w:eastAsia="zh-CN"/>
        </w:rPr>
        <w:t>满足《政府采购框架协议采购方式管理暂行办法》第三十七条规定的情形，否则采购人或服务对象</w:t>
      </w:r>
      <w:r>
        <w:rPr>
          <w:rFonts w:hint="eastAsia" w:ascii="仿宋_GB2312" w:eastAsia="仿宋_GB2312"/>
          <w:b w:val="0"/>
          <w:bCs w:val="0"/>
          <w:color w:val="auto"/>
          <w:sz w:val="24"/>
          <w:highlight w:val="none"/>
        </w:rPr>
        <w:t>不得擅自向非入围供应商采购。</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★十一、入围规则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_GB2312" w:eastAsia="仿宋_GB2312"/>
          <w:b/>
          <w:bCs w:val="0"/>
          <w:color w:val="auto"/>
          <w:sz w:val="24"/>
          <w:highlight w:val="none"/>
          <w:lang w:eastAsia="zh-CN"/>
        </w:rPr>
      </w:pP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lang w:val="en-US" w:eastAsia="zh-CN"/>
        </w:rPr>
        <w:t>一</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第一阶段入围供应商的评定方法</w:t>
      </w:r>
      <w:r>
        <w:rPr>
          <w:rFonts w:hint="eastAsia" w:ascii="仿宋_GB2312" w:eastAsia="仿宋_GB2312"/>
          <w:b/>
          <w:bCs w:val="0"/>
          <w:color w:val="auto"/>
          <w:sz w:val="24"/>
          <w:highlight w:val="none"/>
          <w:lang w:eastAsia="zh-CN"/>
        </w:rPr>
        <w:t>：</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1.根据《政府采购框架协议采购方式管理暂行办法》第二十七条规定:确定第一阶段入围供应商时，提交响应文件和符合资格条件、实质性要求的供应商应当均不少于2家，本分标供应商淘汰比例为20%，且至少淘汰一家供应商；</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2</w:t>
      </w:r>
      <w:r>
        <w:rPr>
          <w:rFonts w:hint="eastAsia" w:ascii="仿宋_GB2312" w:hAnsi="Times New Roman" w:eastAsia="仿宋_GB2312" w:cs="Times New Roman"/>
          <w:b w:val="0"/>
          <w:bCs w:val="0"/>
          <w:color w:val="auto"/>
          <w:kern w:val="2"/>
          <w:sz w:val="24"/>
          <w:szCs w:val="24"/>
          <w:highlight w:val="none"/>
          <w:lang w:val="en-US" w:eastAsia="zh-CN" w:bidi="ar-SA"/>
        </w:rPr>
        <w:t>.本</w:t>
      </w:r>
      <w:r>
        <w:rPr>
          <w:rFonts w:hint="eastAsia" w:ascii="仿宋_GB2312" w:eastAsia="仿宋_GB2312" w:cs="Times New Roman"/>
          <w:b w:val="0"/>
          <w:bCs w:val="0"/>
          <w:color w:val="auto"/>
          <w:kern w:val="2"/>
          <w:sz w:val="24"/>
          <w:szCs w:val="24"/>
          <w:highlight w:val="none"/>
          <w:lang w:val="en-US" w:eastAsia="zh-CN" w:bidi="ar-SA"/>
        </w:rPr>
        <w:t>分标</w:t>
      </w:r>
      <w:r>
        <w:rPr>
          <w:rFonts w:hint="eastAsia" w:ascii="仿宋_GB2312" w:hAnsi="仿宋_GB2312" w:eastAsia="仿宋_GB2312" w:cs="仿宋_GB2312"/>
          <w:color w:val="auto"/>
          <w:sz w:val="24"/>
          <w:szCs w:val="24"/>
          <w:highlight w:val="none"/>
          <w:lang w:val="zh-CN"/>
        </w:rPr>
        <w:t>采用</w:t>
      </w:r>
      <w:r>
        <w:rPr>
          <w:rFonts w:hint="eastAsia" w:ascii="仿宋_GB2312" w:eastAsia="仿宋_GB2312" w:cs="Times New Roman"/>
          <w:color w:val="auto"/>
          <w:sz w:val="24"/>
          <w:highlight w:val="none"/>
          <w:lang w:val="en-US" w:eastAsia="zh-CN"/>
        </w:rPr>
        <w:t>综合折扣</w:t>
      </w:r>
      <w:r>
        <w:rPr>
          <w:rFonts w:hint="eastAsia" w:ascii="仿宋_GB2312" w:hAnsi="仿宋_GB2312" w:eastAsia="仿宋_GB2312" w:cs="仿宋_GB2312"/>
          <w:color w:val="auto"/>
          <w:sz w:val="24"/>
          <w:szCs w:val="24"/>
          <w:highlight w:val="none"/>
          <w:lang w:val="en-US" w:eastAsia="zh-CN"/>
        </w:rPr>
        <w:t>进行</w:t>
      </w:r>
      <w:r>
        <w:rPr>
          <w:rFonts w:hint="eastAsia" w:ascii="仿宋_GB2312" w:hAnsi="仿宋_GB2312" w:eastAsia="仿宋_GB2312" w:cs="仿宋_GB2312"/>
          <w:color w:val="auto"/>
          <w:sz w:val="24"/>
          <w:szCs w:val="24"/>
          <w:highlight w:val="none"/>
          <w:lang w:val="zh-CN"/>
        </w:rPr>
        <w:t>报价，</w:t>
      </w:r>
      <w:r>
        <w:rPr>
          <w:rFonts w:hint="eastAsia" w:ascii="仿宋_GB2312" w:hAnsi="仿宋_GB2312" w:eastAsia="仿宋_GB2312" w:cs="仿宋_GB2312"/>
          <w:color w:val="auto"/>
          <w:sz w:val="24"/>
          <w:szCs w:val="24"/>
          <w:highlight w:val="none"/>
          <w:lang w:val="zh-CN" w:eastAsia="zh-CN"/>
        </w:rPr>
        <w:t>按照综合折扣由低到高排序</w:t>
      </w:r>
      <w:r>
        <w:rPr>
          <w:rFonts w:hint="eastAsia" w:ascii="仿宋_GB2312" w:hAnsi="Times New Roman"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入围名额未录满时，</w:t>
      </w:r>
      <w:r>
        <w:rPr>
          <w:rFonts w:hint="eastAsia" w:ascii="仿宋_GB2312" w:hAnsi="Times New Roman" w:eastAsia="仿宋_GB2312" w:cs="Times New Roman"/>
          <w:b w:val="0"/>
          <w:bCs w:val="0"/>
          <w:color w:val="auto"/>
          <w:kern w:val="2"/>
          <w:sz w:val="24"/>
          <w:szCs w:val="24"/>
          <w:highlight w:val="none"/>
          <w:lang w:val="en-US" w:eastAsia="zh-CN" w:bidi="ar-SA"/>
        </w:rPr>
        <w:t>排序相同的供应商同时入围</w:t>
      </w:r>
      <w:r>
        <w:rPr>
          <w:rFonts w:hint="eastAsia" w:ascii="仿宋_GB2312"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入围名额录满且最后一名与前后几名排序相同时，</w:t>
      </w:r>
      <w:r>
        <w:rPr>
          <w:rFonts w:hint="eastAsia" w:ascii="仿宋_GB2312" w:hAnsi="仿宋_GB2312" w:eastAsia="仿宋_GB2312" w:cs="仿宋_GB2312"/>
          <w:b w:val="0"/>
          <w:bCs w:val="0"/>
          <w:color w:val="auto"/>
          <w:sz w:val="24"/>
          <w:szCs w:val="24"/>
          <w:highlight w:val="none"/>
          <w:lang w:val="en-US" w:eastAsia="zh-CN"/>
        </w:rPr>
        <w:t>由评审小组</w:t>
      </w:r>
      <w:r>
        <w:rPr>
          <w:rFonts w:hint="eastAsia" w:ascii="仿宋_GB2312" w:hAnsi="仿宋_GB2312" w:eastAsia="仿宋_GB2312" w:cs="仿宋_GB2312"/>
          <w:b w:val="0"/>
          <w:bCs w:val="0"/>
          <w:color w:val="auto"/>
          <w:sz w:val="24"/>
          <w:szCs w:val="24"/>
          <w:highlight w:val="none"/>
        </w:rPr>
        <w:t>根据响应文件中</w:t>
      </w:r>
      <w:r>
        <w:rPr>
          <w:rFonts w:hint="eastAsia" w:ascii="仿宋_GB2312" w:hAnsi="仿宋_GB2312" w:eastAsia="仿宋_GB2312" w:cs="仿宋_GB2312"/>
          <w:b w:val="0"/>
          <w:bCs w:val="0"/>
          <w:color w:val="auto"/>
          <w:sz w:val="24"/>
          <w:szCs w:val="24"/>
          <w:highlight w:val="none"/>
          <w:lang w:val="en-US" w:eastAsia="zh-CN"/>
        </w:rPr>
        <w:t>综合服务方案进行评分，按照</w:t>
      </w:r>
      <w:r>
        <w:rPr>
          <w:rFonts w:hint="eastAsia" w:ascii="仿宋_GB2312" w:hAnsi="仿宋_GB2312" w:eastAsia="仿宋_GB2312" w:cs="仿宋_GB2312"/>
          <w:b w:val="0"/>
          <w:color w:val="auto"/>
          <w:kern w:val="0"/>
          <w:sz w:val="24"/>
          <w:szCs w:val="24"/>
          <w:highlight w:val="none"/>
        </w:rPr>
        <w:t>得分由高到低排列次序</w:t>
      </w:r>
      <w:r>
        <w:rPr>
          <w:rFonts w:hint="eastAsia" w:ascii="仿宋_GB2312" w:hAnsi="仿宋_GB2312" w:eastAsia="仿宋_GB2312" w:cs="仿宋_GB2312"/>
          <w:b w:val="0"/>
          <w:bCs w:val="0"/>
          <w:color w:val="auto"/>
          <w:sz w:val="24"/>
          <w:szCs w:val="24"/>
          <w:highlight w:val="none"/>
          <w:lang w:eastAsia="zh-CN"/>
        </w:rPr>
        <w:t>确定被淘汰的供应商</w:t>
      </w:r>
      <w:r>
        <w:rPr>
          <w:rFonts w:hint="eastAsia" w:ascii="仿宋_GB2312" w:eastAsia="仿宋_GB2312"/>
          <w:bCs/>
          <w:color w:val="auto"/>
          <w:sz w:val="24"/>
          <w:highlight w:val="none"/>
          <w:lang w:val="en-US" w:eastAsia="zh-CN"/>
        </w:rPr>
        <w:t>（详见 第四章 评审方法及评审标准）</w:t>
      </w:r>
      <w:r>
        <w:rPr>
          <w:rFonts w:hint="eastAsia" w:ascii="仿宋_GB2312" w:hAnsi="Times New Roman" w:eastAsia="仿宋_GB2312" w:cs="Times New Roman"/>
          <w:b w:val="0"/>
          <w:bCs w:val="0"/>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highlight w:val="none"/>
          <w:u w:val="single"/>
        </w:rPr>
      </w:pPr>
      <w:r>
        <w:rPr>
          <w:rFonts w:hint="eastAsia" w:ascii="仿宋_GB2312" w:hAnsi="Times New Roman" w:eastAsia="仿宋_GB2312" w:cs="Times New Roman"/>
          <w:b/>
          <w:bCs/>
          <w:snapToGrid/>
          <w:color w:val="auto"/>
          <w:kern w:val="2"/>
          <w:sz w:val="24"/>
          <w:szCs w:val="24"/>
          <w:highlight w:val="none"/>
        </w:rPr>
        <w:t>注：</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1</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”是指：</w:t>
      </w:r>
      <w:r>
        <w:rPr>
          <w:rFonts w:hint="eastAsia" w:ascii="仿宋_GB2312" w:hAnsi="Times New Roman" w:eastAsia="仿宋_GB2312" w:cs="Times New Roman"/>
          <w:b/>
          <w:bCs/>
          <w:snapToGrid/>
          <w:color w:val="auto"/>
          <w:kern w:val="2"/>
          <w:sz w:val="24"/>
          <w:szCs w:val="24"/>
          <w:highlight w:val="none"/>
          <w:lang w:val="en-US" w:eastAsia="zh-CN"/>
        </w:rPr>
        <w:t>供应商</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时承诺给</w:t>
      </w:r>
      <w:r>
        <w:rPr>
          <w:rFonts w:hint="eastAsia" w:ascii="仿宋_GB2312" w:eastAsia="仿宋_GB2312" w:cs="Times New Roman"/>
          <w:b/>
          <w:bCs/>
          <w:snapToGrid/>
          <w:color w:val="auto"/>
          <w:kern w:val="2"/>
          <w:sz w:val="24"/>
          <w:szCs w:val="24"/>
          <w:highlight w:val="none"/>
          <w:lang w:val="en-US" w:eastAsia="zh-CN"/>
        </w:rPr>
        <w:t>采购人</w:t>
      </w:r>
      <w:r>
        <w:rPr>
          <w:rFonts w:hint="eastAsia" w:ascii="仿宋_GB2312" w:hAnsi="Times New Roman" w:eastAsia="仿宋_GB2312" w:cs="Times New Roman"/>
          <w:b/>
          <w:bCs/>
          <w:snapToGrid/>
          <w:color w:val="auto"/>
          <w:kern w:val="2"/>
          <w:sz w:val="24"/>
          <w:szCs w:val="24"/>
          <w:highlight w:val="none"/>
        </w:rPr>
        <w:t>的</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可按供应商承受能力自行考虑，</w:t>
      </w:r>
      <w:r>
        <w:rPr>
          <w:rFonts w:hint="eastAsia" w:ascii="仿宋_GB2312" w:eastAsia="仿宋_GB2312" w:cs="Times New Roman"/>
          <w:b/>
          <w:bCs/>
          <w:snapToGrid/>
          <w:color w:val="auto"/>
          <w:kern w:val="2"/>
          <w:sz w:val="24"/>
          <w:szCs w:val="24"/>
          <w:highlight w:val="none"/>
          <w:lang w:val="en-US" w:eastAsia="zh-CN"/>
        </w:rPr>
        <w:t>折扣后的价格</w:t>
      </w:r>
      <w:r>
        <w:rPr>
          <w:rFonts w:hint="eastAsia" w:ascii="仿宋_GB2312" w:hAnsi="Times New Roman" w:eastAsia="仿宋_GB2312" w:cs="Times New Roman"/>
          <w:b/>
          <w:bCs/>
          <w:snapToGrid/>
          <w:color w:val="auto"/>
          <w:kern w:val="2"/>
          <w:sz w:val="24"/>
          <w:szCs w:val="24"/>
          <w:highlight w:val="none"/>
        </w:rPr>
        <w:t>不得低于投入成本，否则</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无效；</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400" w:lineRule="exact"/>
        <w:ind w:left="0" w:leftChars="0" w:firstLine="482" w:firstLineChars="200"/>
        <w:jc w:val="both"/>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val="en-US" w:eastAsia="zh-CN"/>
        </w:rPr>
        <w:t>（2）</w:t>
      </w:r>
      <w:r>
        <w:rPr>
          <w:rFonts w:hint="eastAsia" w:ascii="仿宋_GB2312" w:hAnsi="仿宋_GB2312" w:eastAsia="仿宋_GB2312" w:cs="仿宋_GB2312"/>
          <w:b/>
          <w:bCs/>
          <w:color w:val="auto"/>
          <w:sz w:val="24"/>
          <w:szCs w:val="24"/>
          <w:highlight w:val="none"/>
          <w:u w:val="none"/>
        </w:rPr>
        <w:t>如</w:t>
      </w:r>
      <w:r>
        <w:rPr>
          <w:rFonts w:hint="eastAsia" w:ascii="仿宋_GB2312" w:hAnsi="仿宋_GB2312" w:eastAsia="仿宋_GB2312" w:cs="仿宋_GB2312"/>
          <w:b/>
          <w:bCs/>
          <w:color w:val="auto"/>
          <w:sz w:val="24"/>
          <w:szCs w:val="24"/>
          <w:highlight w:val="none"/>
          <w:u w:val="none"/>
          <w:lang w:eastAsia="zh-CN"/>
        </w:rPr>
        <w:t>供应商</w:t>
      </w:r>
      <w:r>
        <w:rPr>
          <w:rFonts w:hint="eastAsia" w:ascii="仿宋_GB2312" w:hAnsi="仿宋_GB2312" w:eastAsia="仿宋_GB2312" w:cs="仿宋_GB2312"/>
          <w:b/>
          <w:bCs/>
          <w:color w:val="auto"/>
          <w:sz w:val="24"/>
          <w:szCs w:val="24"/>
          <w:highlight w:val="none"/>
          <w:u w:val="none"/>
        </w:rPr>
        <w:t>打</w:t>
      </w:r>
      <w:r>
        <w:rPr>
          <w:rFonts w:hint="eastAsia" w:ascii="仿宋_GB2312" w:hAnsi="仿宋_GB2312" w:eastAsia="仿宋_GB2312" w:cs="仿宋_GB2312"/>
          <w:b/>
          <w:bCs/>
          <w:color w:val="auto"/>
          <w:sz w:val="24"/>
          <w:szCs w:val="24"/>
          <w:highlight w:val="none"/>
          <w:u w:val="none"/>
          <w:lang w:val="en-US" w:eastAsia="zh-CN"/>
        </w:rPr>
        <w:t>9</w:t>
      </w:r>
      <w:r>
        <w:rPr>
          <w:rFonts w:hint="eastAsia" w:ascii="仿宋_GB2312" w:hAnsi="仿宋_GB2312" w:eastAsia="仿宋_GB2312" w:cs="仿宋_GB2312"/>
          <w:b/>
          <w:bCs/>
          <w:color w:val="auto"/>
          <w:sz w:val="24"/>
          <w:szCs w:val="24"/>
          <w:highlight w:val="none"/>
          <w:u w:val="none"/>
        </w:rPr>
        <w:t>折</w:t>
      </w:r>
      <w:r>
        <w:rPr>
          <w:rFonts w:hint="eastAsia" w:ascii="仿宋_GB2312" w:hAnsi="仿宋_GB2312" w:eastAsia="仿宋_GB2312" w:cs="仿宋_GB2312"/>
          <w:b/>
          <w:bCs/>
          <w:color w:val="auto"/>
          <w:sz w:val="24"/>
          <w:szCs w:val="24"/>
          <w:highlight w:val="none"/>
          <w:u w:val="none"/>
          <w:lang w:eastAsia="zh-CN"/>
        </w:rPr>
        <w:t>，应在报价中</w:t>
      </w:r>
      <w:r>
        <w:rPr>
          <w:rFonts w:hint="eastAsia" w:ascii="仿宋_GB2312" w:hAnsi="仿宋_GB2312" w:eastAsia="仿宋_GB2312" w:cs="仿宋_GB2312"/>
          <w:b/>
          <w:bCs/>
          <w:color w:val="auto"/>
          <w:sz w:val="24"/>
          <w:szCs w:val="24"/>
          <w:highlight w:val="none"/>
          <w:u w:val="none"/>
        </w:rPr>
        <w:t>填写</w:t>
      </w:r>
      <w:r>
        <w:rPr>
          <w:rFonts w:hint="eastAsia" w:ascii="仿宋_GB2312" w:hAnsi="仿宋_GB2312" w:eastAsia="仿宋_GB2312" w:cs="仿宋_GB2312"/>
          <w:b/>
          <w:bCs/>
          <w:color w:val="auto"/>
          <w:sz w:val="24"/>
          <w:szCs w:val="24"/>
          <w:highlight w:val="none"/>
          <w:u w:val="none"/>
          <w:lang w:eastAsia="zh-CN"/>
        </w:rPr>
        <w:t>的</w:t>
      </w:r>
      <w:r>
        <w:rPr>
          <w:rFonts w:hint="eastAsia" w:ascii="仿宋_GB2312" w:hAnsi="仿宋_GB2312" w:eastAsia="仿宋_GB2312" w:cs="仿宋_GB2312"/>
          <w:b/>
          <w:bCs/>
          <w:color w:val="auto"/>
          <w:sz w:val="24"/>
          <w:szCs w:val="24"/>
          <w:highlight w:val="none"/>
          <w:u w:val="none"/>
          <w:lang w:val="en-US" w:eastAsia="zh-CN"/>
        </w:rPr>
        <w:t>综合折扣</w:t>
      </w:r>
      <w:r>
        <w:rPr>
          <w:rFonts w:hint="eastAsia" w:ascii="仿宋_GB2312" w:hAnsi="仿宋_GB2312" w:eastAsia="仿宋_GB2312" w:cs="仿宋_GB2312"/>
          <w:b/>
          <w:bCs/>
          <w:color w:val="auto"/>
          <w:sz w:val="24"/>
          <w:szCs w:val="24"/>
          <w:highlight w:val="none"/>
          <w:u w:val="none"/>
        </w:rPr>
        <w:t>为</w:t>
      </w:r>
      <w:r>
        <w:rPr>
          <w:rFonts w:hint="eastAsia" w:ascii="仿宋_GB2312" w:hAnsi="仿宋_GB2312" w:eastAsia="仿宋_GB2312" w:cs="仿宋_GB2312"/>
          <w:b/>
          <w:bCs/>
          <w:color w:val="auto"/>
          <w:sz w:val="24"/>
          <w:szCs w:val="24"/>
          <w:highlight w:val="none"/>
          <w:u w:val="none"/>
          <w:lang w:eastAsia="zh-CN"/>
        </w:rPr>
        <w:t>“</w:t>
      </w:r>
      <w:r>
        <w:rPr>
          <w:rFonts w:hint="eastAsia" w:ascii="仿宋_GB2312" w:hAnsi="仿宋_GB2312" w:eastAsia="仿宋_GB2312" w:cs="仿宋_GB2312"/>
          <w:b/>
          <w:bCs/>
          <w:color w:val="auto"/>
          <w:sz w:val="24"/>
          <w:szCs w:val="24"/>
          <w:highlight w:val="none"/>
          <w:u w:val="none"/>
        </w:rPr>
        <w:t>90%</w:t>
      </w:r>
      <w:r>
        <w:rPr>
          <w:rFonts w:hint="eastAsia" w:ascii="仿宋_GB2312" w:hAnsi="仿宋_GB2312" w:eastAsia="仿宋_GB2312" w:cs="仿宋_GB2312"/>
          <w:b/>
          <w:bCs/>
          <w:color w:val="auto"/>
          <w:sz w:val="24"/>
          <w:szCs w:val="24"/>
          <w:highlight w:val="none"/>
          <w:u w:val="none"/>
          <w:lang w:eastAsia="zh-CN"/>
        </w:rPr>
        <w:t>”；</w:t>
      </w:r>
    </w:p>
    <w:p>
      <w:pPr>
        <w:spacing w:line="440" w:lineRule="exact"/>
        <w:ind w:firstLine="482" w:firstLineChars="200"/>
        <w:rPr>
          <w:rFonts w:hint="eastAsia" w:ascii="仿宋_GB2312" w:hAnsi="Times New Roman" w:eastAsia="仿宋_GB2312" w:cs="Times New Roman"/>
          <w:b/>
          <w:bCs/>
          <w:color w:val="auto"/>
          <w:kern w:val="2"/>
          <w:sz w:val="24"/>
          <w:szCs w:val="24"/>
          <w:highlight w:val="none"/>
          <w:lang w:val="en-US" w:eastAsia="zh-CN" w:bidi="ar-SA"/>
        </w:rPr>
      </w:pPr>
      <w:r>
        <w:rPr>
          <w:rFonts w:hint="eastAsia" w:ascii="仿宋_GB2312" w:hAnsi="Times New Roman" w:eastAsia="仿宋_GB2312" w:cs="Times New Roman"/>
          <w:b/>
          <w:bCs/>
          <w:color w:val="auto"/>
          <w:kern w:val="2"/>
          <w:sz w:val="24"/>
          <w:szCs w:val="24"/>
          <w:highlight w:val="none"/>
          <w:lang w:val="en-US" w:eastAsia="zh-CN" w:bidi="ar-SA"/>
        </w:rPr>
        <w:t>（3）综合</w:t>
      </w:r>
      <w:r>
        <w:rPr>
          <w:rFonts w:hint="eastAsia" w:ascii="仿宋_GB2312" w:eastAsia="仿宋_GB2312" w:cs="Times New Roman"/>
          <w:b/>
          <w:bCs/>
          <w:color w:val="auto"/>
          <w:kern w:val="2"/>
          <w:sz w:val="24"/>
          <w:szCs w:val="24"/>
          <w:highlight w:val="none"/>
          <w:lang w:val="en-US" w:eastAsia="zh-CN" w:bidi="ar-SA"/>
        </w:rPr>
        <w:t>折扣</w:t>
      </w:r>
      <w:r>
        <w:rPr>
          <w:rFonts w:hint="eastAsia" w:ascii="仿宋_GB2312" w:hAnsi="Times New Roman" w:eastAsia="仿宋_GB2312" w:cs="Times New Roman"/>
          <w:b/>
          <w:bCs/>
          <w:color w:val="auto"/>
          <w:kern w:val="2"/>
          <w:sz w:val="24"/>
          <w:szCs w:val="24"/>
          <w:highlight w:val="none"/>
          <w:lang w:val="en-US" w:eastAsia="zh-CN" w:bidi="ar-SA"/>
        </w:rPr>
        <w:t>取值范围</w:t>
      </w:r>
      <w:r>
        <w:rPr>
          <w:rFonts w:hint="eastAsia" w:ascii="仿宋_GB2312" w:eastAsia="仿宋_GB2312" w:cs="Times New Roman"/>
          <w:b/>
          <w:bCs/>
          <w:color w:val="auto"/>
          <w:kern w:val="2"/>
          <w:sz w:val="24"/>
          <w:szCs w:val="24"/>
          <w:highlight w:val="none"/>
          <w:lang w:val="en-US" w:eastAsia="zh-CN" w:bidi="ar-SA"/>
        </w:rPr>
        <w:t>在</w:t>
      </w:r>
      <w:r>
        <w:rPr>
          <w:rFonts w:hint="eastAsia" w:ascii="仿宋_GB2312" w:hAnsi="Times New Roman" w:eastAsia="仿宋_GB2312" w:cs="Times New Roman"/>
          <w:b/>
          <w:bCs/>
          <w:color w:val="auto"/>
          <w:kern w:val="2"/>
          <w:sz w:val="24"/>
          <w:szCs w:val="24"/>
          <w:highlight w:val="none"/>
          <w:lang w:val="en-US" w:eastAsia="zh-CN" w:bidi="ar-SA"/>
        </w:rPr>
        <w:t>0%（不含）至100%（不含）</w:t>
      </w:r>
      <w:r>
        <w:rPr>
          <w:rFonts w:hint="eastAsia" w:ascii="仿宋_GB2312" w:eastAsia="仿宋_GB2312" w:cs="Times New Roman"/>
          <w:b/>
          <w:bCs/>
          <w:color w:val="auto"/>
          <w:kern w:val="2"/>
          <w:sz w:val="24"/>
          <w:szCs w:val="24"/>
          <w:highlight w:val="none"/>
          <w:lang w:val="en-US" w:eastAsia="zh-CN" w:bidi="ar-SA"/>
        </w:rPr>
        <w:t>之间</w:t>
      </w:r>
      <w:r>
        <w:rPr>
          <w:rFonts w:hint="eastAsia" w:ascii="仿宋_GB2312" w:hAnsi="Times New Roman" w:eastAsia="仿宋_GB2312" w:cs="Times New Roman"/>
          <w:b/>
          <w:bCs/>
          <w:color w:val="auto"/>
          <w:kern w:val="2"/>
          <w:sz w:val="24"/>
          <w:szCs w:val="24"/>
          <w:highlight w:val="none"/>
          <w:lang w:val="en-US" w:eastAsia="zh-CN" w:bidi="ar-SA"/>
        </w:rPr>
        <w:t>，精确到小数点后两位。</w:t>
      </w:r>
    </w:p>
    <w:p>
      <w:pPr>
        <w:spacing w:line="440" w:lineRule="exact"/>
        <w:ind w:firstLine="482" w:firstLineChars="200"/>
        <w:rPr>
          <w:b/>
          <w:color w:val="auto"/>
          <w:highlight w:val="none"/>
        </w:rPr>
      </w:pPr>
      <w:r>
        <w:rPr>
          <w:rFonts w:hint="eastAsia" w:ascii="仿宋_GB2312" w:eastAsia="仿宋_GB2312"/>
          <w:b/>
          <w:bCs w:val="0"/>
          <w:color w:val="auto"/>
          <w:sz w:val="24"/>
          <w:highlight w:val="none"/>
        </w:rPr>
        <w:t>（二）入围供应商推荐规则：</w:t>
      </w:r>
    </w:p>
    <w:p>
      <w:pPr>
        <w:adjustRightInd w:val="0"/>
        <w:spacing w:line="440" w:lineRule="exact"/>
        <w:ind w:firstLine="482" w:firstLineChars="200"/>
        <w:textAlignment w:val="baseline"/>
        <w:rPr>
          <w:rFonts w:hint="eastAsia" w:ascii="仿宋_GB2312" w:eastAsia="仿宋_GB2312"/>
          <w:b/>
          <w:bCs w:val="0"/>
          <w:color w:val="auto"/>
          <w:sz w:val="24"/>
          <w:highlight w:val="none"/>
          <w:lang w:eastAsia="zh-CN"/>
        </w:rPr>
      </w:pPr>
      <w:r>
        <w:rPr>
          <w:rFonts w:hint="eastAsia" w:ascii="仿宋_GB2312" w:eastAsia="仿宋_GB2312"/>
          <w:b/>
          <w:bCs w:val="0"/>
          <w:color w:val="auto"/>
          <w:sz w:val="24"/>
          <w:highlight w:val="none"/>
        </w:rPr>
        <w:t>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按2</w:t>
      </w:r>
      <w:r>
        <w:rPr>
          <w:rFonts w:ascii="仿宋_GB2312" w:eastAsia="仿宋_GB2312"/>
          <w:b/>
          <w:bCs w:val="0"/>
          <w:color w:val="auto"/>
          <w:sz w:val="24"/>
          <w:highlight w:val="none"/>
        </w:rPr>
        <w:t>0</w:t>
      </w:r>
      <w:r>
        <w:rPr>
          <w:rFonts w:hint="eastAsia" w:ascii="仿宋_GB2312" w:eastAsia="仿宋_GB2312"/>
          <w:b/>
          <w:bCs w:val="0"/>
          <w:color w:val="auto"/>
          <w:sz w:val="24"/>
          <w:highlight w:val="none"/>
        </w:rPr>
        <w:t>%计算，且至少淘汰一家供应商</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通过资格性及符合性供应商家数×淘汰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=Y，Y=A+B，</w:t>
      </w:r>
      <w:r>
        <w:rPr>
          <w:rFonts w:hint="eastAsia" w:ascii="仿宋_GB2312" w:eastAsia="仿宋_GB2312"/>
          <w:b/>
          <w:bCs w:val="0"/>
          <w:color w:val="auto"/>
          <w:sz w:val="24"/>
          <w:highlight w:val="none"/>
          <w:lang w:val="en-US" w:eastAsia="zh-CN"/>
        </w:rPr>
        <w:t>Y=淘汰家数，</w:t>
      </w:r>
      <w:r>
        <w:rPr>
          <w:rFonts w:hint="eastAsia" w:ascii="仿宋_GB2312" w:eastAsia="仿宋_GB2312"/>
          <w:b/>
          <w:bCs w:val="0"/>
          <w:color w:val="auto"/>
          <w:sz w:val="24"/>
          <w:highlight w:val="none"/>
        </w:rPr>
        <w:t>A为整数部分，B为小数部分。当B为零时，淘汰家数为A；当B不为零时，淘汰家数为A+1）</w:t>
      </w:r>
      <w:r>
        <w:rPr>
          <w:rFonts w:hint="eastAsia" w:ascii="仿宋_GB2312" w:eastAsia="仿宋_GB2312"/>
          <w:b/>
          <w:bCs w:val="0"/>
          <w:color w:val="auto"/>
          <w:sz w:val="24"/>
          <w:highlight w:val="none"/>
          <w:lang w:eastAsia="zh-CN"/>
        </w:rPr>
        <w:t>。</w:t>
      </w:r>
    </w:p>
    <w:p>
      <w:pPr>
        <w:adjustRightInd w:val="0"/>
        <w:snapToGrid w:val="0"/>
        <w:spacing w:line="400" w:lineRule="exact"/>
        <w:ind w:firstLine="482" w:firstLineChars="200"/>
        <w:jc w:val="left"/>
        <w:rPr>
          <w:rFonts w:ascii="仿宋_GB2312" w:hAnsi="宋体" w:eastAsia="仿宋_GB2312" w:cs="Arial"/>
          <w:b/>
          <w:color w:val="auto"/>
          <w:sz w:val="24"/>
          <w:highlight w:val="none"/>
        </w:rPr>
      </w:pPr>
      <w:r>
        <w:rPr>
          <w:rFonts w:hint="eastAsia" w:ascii="仿宋_GB2312" w:hAnsi="宋体" w:eastAsia="仿宋_GB2312" w:cs="Arial"/>
          <w:b/>
          <w:bCs w:val="0"/>
          <w:color w:val="auto"/>
          <w:sz w:val="24"/>
          <w:highlight w:val="none"/>
          <w:lang w:val="en-US" w:eastAsia="zh-CN"/>
        </w:rPr>
        <w:t>十二</w:t>
      </w:r>
      <w:r>
        <w:rPr>
          <w:rFonts w:hint="eastAsia" w:ascii="仿宋_GB2312" w:hAnsi="宋体" w:eastAsia="仿宋_GB2312" w:cs="Arial"/>
          <w:b/>
          <w:bCs w:val="0"/>
          <w:color w:val="auto"/>
          <w:sz w:val="24"/>
          <w:highlight w:val="none"/>
          <w:lang w:eastAsia="zh-CN"/>
        </w:rPr>
        <w:t>、</w:t>
      </w:r>
      <w:r>
        <w:rPr>
          <w:rFonts w:hint="eastAsia" w:ascii="仿宋_GB2312" w:hAnsi="宋体" w:eastAsia="仿宋_GB2312" w:cs="Arial"/>
          <w:b/>
          <w:color w:val="auto"/>
          <w:sz w:val="24"/>
          <w:highlight w:val="none"/>
        </w:rPr>
        <w:t>政策性加分条件</w:t>
      </w:r>
    </w:p>
    <w:p>
      <w:pPr>
        <w:adjustRightInd w:val="0"/>
        <w:snapToGrid w:val="0"/>
        <w:spacing w:line="400" w:lineRule="exact"/>
        <w:ind w:firstLine="480" w:firstLineChars="200"/>
        <w:jc w:val="left"/>
        <w:rPr>
          <w:rFonts w:ascii="仿宋_GB2312" w:hAnsi="宋体" w:eastAsia="仿宋_GB2312" w:cs="Arial"/>
          <w:bCs/>
          <w:color w:val="auto"/>
          <w:sz w:val="24"/>
          <w:highlight w:val="none"/>
        </w:rPr>
      </w:pPr>
      <w:r>
        <w:rPr>
          <w:rFonts w:hint="eastAsia" w:ascii="仿宋_GB2312" w:hAnsi="宋体" w:eastAsia="仿宋_GB2312" w:cs="Arial"/>
          <w:bCs/>
          <w:color w:val="auto"/>
          <w:sz w:val="24"/>
          <w:highlight w:val="none"/>
        </w:rPr>
        <w:t>1.《政府采购促进中小企业发展管理办法》（财库〔2020〕46号），符合办法规定条件且出具该办法规定的《中小企业声明函》的小型和微型企业，对其</w:t>
      </w:r>
      <w:r>
        <w:rPr>
          <w:rFonts w:hint="eastAsia" w:ascii="仿宋_GB2312" w:hAnsi="宋体" w:eastAsia="仿宋_GB2312" w:cs="Arial"/>
          <w:bCs/>
          <w:color w:val="auto"/>
          <w:sz w:val="24"/>
          <w:highlight w:val="none"/>
          <w:lang w:val="en-US" w:eastAsia="zh-CN"/>
        </w:rPr>
        <w:t>报价</w:t>
      </w:r>
      <w:r>
        <w:rPr>
          <w:rFonts w:hint="eastAsia" w:ascii="仿宋_GB2312" w:hAnsi="宋体" w:eastAsia="仿宋_GB2312" w:cs="Arial"/>
          <w:bCs/>
          <w:color w:val="auto"/>
          <w:sz w:val="24"/>
          <w:highlight w:val="none"/>
        </w:rPr>
        <w:t>给予20%</w:t>
      </w:r>
      <w:r>
        <w:rPr>
          <w:rFonts w:hint="eastAsia" w:ascii="仿宋_GB2312" w:hAnsi="宋体" w:eastAsia="仿宋_GB2312" w:cs="Arial"/>
          <w:bCs/>
          <w:color w:val="auto"/>
          <w:sz w:val="24"/>
          <w:highlight w:val="none"/>
          <w:lang w:val="en-US" w:eastAsia="zh-CN"/>
        </w:rPr>
        <w:t>扣除</w:t>
      </w:r>
      <w:r>
        <w:rPr>
          <w:rFonts w:hint="eastAsia" w:ascii="仿宋_GB2312" w:hAnsi="宋体" w:eastAsia="仿宋_GB2312" w:cs="Arial"/>
          <w:bCs/>
          <w:color w:val="auto"/>
          <w:sz w:val="24"/>
          <w:highlight w:val="none"/>
        </w:rPr>
        <w:t>。监狱企业、残疾人福利性单位视同小型和微型企业；</w:t>
      </w:r>
    </w:p>
    <w:p>
      <w:pPr>
        <w:adjustRightInd w:val="0"/>
        <w:snapToGrid w:val="0"/>
        <w:spacing w:line="380" w:lineRule="exact"/>
        <w:ind w:firstLine="482" w:firstLineChars="200"/>
        <w:rPr>
          <w:rFonts w:hint="eastAsia" w:ascii="仿宋_GB2312" w:hAnsi="宋体" w:eastAsia="仿宋_GB2312" w:cs="Arial"/>
          <w:b/>
          <w:bCs w:val="0"/>
          <w:color w:val="auto"/>
          <w:sz w:val="24"/>
          <w:highlight w:val="none"/>
        </w:rPr>
      </w:pPr>
      <w:r>
        <w:rPr>
          <w:rFonts w:hint="eastAsia" w:ascii="仿宋_GB2312" w:hAnsi="宋体" w:eastAsia="仿宋_GB2312" w:cs="Arial"/>
          <w:b/>
          <w:bCs w:val="0"/>
          <w:color w:val="auto"/>
          <w:sz w:val="24"/>
          <w:highlight w:val="none"/>
        </w:rPr>
        <w:t>注：（1）采购标的对应的中小企业划分标准所属行业：</w:t>
      </w:r>
      <w:r>
        <w:rPr>
          <w:rFonts w:hint="eastAsia" w:ascii="仿宋_GB2312" w:hAnsi="宋体" w:eastAsia="仿宋_GB2312" w:cs="Arial"/>
          <w:b/>
          <w:bCs w:val="0"/>
          <w:color w:val="auto"/>
          <w:sz w:val="24"/>
          <w:highlight w:val="none"/>
          <w:lang w:val="en-US" w:eastAsia="zh-CN"/>
        </w:rPr>
        <w:t>工业</w:t>
      </w:r>
      <w:r>
        <w:rPr>
          <w:rFonts w:hint="eastAsia" w:ascii="仿宋_GB2312" w:hAnsi="宋体" w:eastAsia="仿宋_GB2312" w:cs="Arial"/>
          <w:b/>
          <w:bCs w:val="0"/>
          <w:color w:val="auto"/>
          <w:sz w:val="24"/>
          <w:highlight w:val="none"/>
        </w:rPr>
        <w:t>；</w:t>
      </w:r>
    </w:p>
    <w:p>
      <w:pPr>
        <w:adjustRightInd w:val="0"/>
        <w:snapToGrid w:val="0"/>
        <w:spacing w:line="380" w:lineRule="exact"/>
        <w:ind w:firstLine="482" w:firstLineChars="200"/>
        <w:rPr>
          <w:rFonts w:hint="eastAsia" w:ascii="仿宋_GB2312" w:hAnsi="宋体" w:eastAsia="仿宋_GB2312" w:cs="Arial"/>
          <w:b/>
          <w:bCs w:val="0"/>
          <w:color w:val="auto"/>
          <w:sz w:val="24"/>
          <w:highlight w:val="none"/>
        </w:rPr>
      </w:pPr>
      <w:r>
        <w:rPr>
          <w:rFonts w:hint="eastAsia" w:ascii="仿宋_GB2312" w:hAnsi="宋体" w:eastAsia="仿宋_GB2312" w:cs="Arial"/>
          <w:b/>
          <w:bCs w:val="0"/>
          <w:color w:val="auto"/>
          <w:sz w:val="24"/>
          <w:highlight w:val="none"/>
        </w:rPr>
        <w:t>（2）中小企业划分有关标准根据工信部等部委发布的《关于印发中小企业划型标准规定的通知》（工信部联企业〔2011〕300号）确定；</w:t>
      </w:r>
    </w:p>
    <w:p>
      <w:pPr>
        <w:adjustRightInd w:val="0"/>
        <w:snapToGrid w:val="0"/>
        <w:spacing w:line="380" w:lineRule="exact"/>
        <w:ind w:firstLine="482" w:firstLineChars="200"/>
        <w:rPr>
          <w:rFonts w:hint="eastAsia" w:ascii="仿宋_GB2312" w:hAnsi="宋体" w:eastAsia="仿宋_GB2312" w:cs="Arial"/>
          <w:bCs/>
          <w:color w:val="auto"/>
          <w:sz w:val="24"/>
          <w:highlight w:val="none"/>
        </w:rPr>
      </w:pPr>
      <w:r>
        <w:rPr>
          <w:rFonts w:hint="eastAsia" w:ascii="仿宋_GB2312" w:hAnsi="宋体" w:eastAsia="仿宋_GB2312" w:cs="Arial"/>
          <w:b/>
          <w:bCs w:val="0"/>
          <w:color w:val="auto"/>
          <w:sz w:val="24"/>
          <w:highlight w:val="none"/>
        </w:rPr>
        <w:t>（3）为方便供应商识别企业规模类型，供应商可使用工业和信息化部组织开发的中小企业规模类型自测小程序生成企业规模类型测试结果。</w:t>
      </w:r>
    </w:p>
    <w:p>
      <w:pPr>
        <w:adjustRightInd w:val="0"/>
        <w:snapToGrid w:val="0"/>
        <w:spacing w:line="380" w:lineRule="exact"/>
        <w:ind w:firstLine="480" w:firstLineChars="200"/>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rPr>
        <w:t>自测小程序链接：https://baosong.miit.gov.cn/ScaleTest</w:t>
      </w:r>
    </w:p>
    <w:p>
      <w:pPr>
        <w:numPr>
          <w:ilvl w:val="0"/>
          <w:numId w:val="0"/>
        </w:numPr>
        <w:adjustRightInd w:val="0"/>
        <w:snapToGrid w:val="0"/>
        <w:spacing w:line="380" w:lineRule="exact"/>
        <w:ind w:firstLine="480" w:firstLineChars="200"/>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lang w:val="en-US" w:eastAsia="zh-CN"/>
        </w:rPr>
        <w:t>2.</w:t>
      </w:r>
      <w:r>
        <w:rPr>
          <w:rFonts w:hint="eastAsia" w:ascii="仿宋_GB2312" w:hAnsi="宋体" w:eastAsia="仿宋_GB2312" w:cs="Arial"/>
          <w:bCs/>
          <w:color w:val="auto"/>
          <w:sz w:val="24"/>
          <w:highlight w:val="none"/>
        </w:rPr>
        <w:t>《财政部 司法部关于政府采购支持监狱企业发展有关问题的通知》（财库〔2014〕68号）；</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lang w:val="en-US" w:eastAsia="zh-CN"/>
        </w:rPr>
        <w:t>3.</w:t>
      </w:r>
      <w:r>
        <w:rPr>
          <w:rFonts w:hint="eastAsia" w:ascii="仿宋_GB2312" w:hAnsi="宋体" w:eastAsia="仿宋_GB2312" w:cs="Arial"/>
          <w:bCs/>
          <w:color w:val="auto"/>
          <w:sz w:val="24"/>
          <w:highlight w:val="none"/>
        </w:rPr>
        <w:t>《财政部 民政部 中国残疾人联合会关于促进残疾人就业政府采购政策的通知》（财库〔2017〕141号）。</w:t>
      </w: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Style w:val="38"/>
          <w:rFonts w:hint="eastAsia" w:ascii="仿宋_GB2312" w:hAnsi="仿宋" w:eastAsia="仿宋_GB2312"/>
          <w:b/>
          <w:color w:val="auto"/>
          <w:sz w:val="28"/>
          <w:szCs w:val="28"/>
          <w:highlight w:val="none"/>
          <w:lang w:val="en-US" w:eastAsia="zh-CN"/>
        </w:rPr>
      </w:pPr>
      <w:r>
        <w:rPr>
          <w:rFonts w:hint="eastAsia" w:ascii="宋体" w:hAnsi="宋体" w:cs="宋体"/>
          <w:b/>
          <w:bCs/>
          <w:color w:val="auto"/>
          <w:sz w:val="24"/>
          <w:highlight w:val="none"/>
        </w:rPr>
        <w:t>★</w:t>
      </w:r>
      <w:r>
        <w:rPr>
          <w:rStyle w:val="38"/>
          <w:rFonts w:hint="default" w:ascii="仿宋_GB2312" w:hAnsi="仿宋" w:eastAsia="仿宋_GB2312"/>
          <w:b/>
          <w:color w:val="auto"/>
          <w:sz w:val="28"/>
          <w:szCs w:val="28"/>
          <w:highlight w:val="none"/>
        </w:rPr>
        <w:t>附件</w:t>
      </w:r>
      <w:r>
        <w:rPr>
          <w:rStyle w:val="38"/>
          <w:rFonts w:hint="eastAsia" w:ascii="仿宋_GB2312" w:hAnsi="仿宋" w:eastAsia="仿宋_GB2312"/>
          <w:b/>
          <w:color w:val="auto"/>
          <w:sz w:val="28"/>
          <w:szCs w:val="28"/>
          <w:highlight w:val="none"/>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after="20"/>
        <w:ind w:left="0" w:leftChars="0" w:firstLine="0" w:firstLineChars="0"/>
        <w:jc w:val="center"/>
        <w:textAlignment w:val="auto"/>
        <w:rPr>
          <w:rFonts w:hint="eastAsia" w:ascii="仿宋_GB2312" w:hAnsi="仿宋_GB2312" w:eastAsia="仿宋_GB2312" w:cs="仿宋_GB2312"/>
          <w:b/>
          <w:color w:val="auto"/>
          <w:spacing w:val="28"/>
          <w:sz w:val="28"/>
          <w:szCs w:val="28"/>
          <w:highlight w:val="none"/>
          <w:lang w:eastAsia="zh-CN"/>
        </w:rPr>
      </w:pPr>
      <w:r>
        <w:rPr>
          <w:rStyle w:val="38"/>
          <w:rFonts w:hint="eastAsia" w:ascii="仿宋_GB2312" w:hAnsi="仿宋" w:eastAsia="仿宋_GB2312"/>
          <w:b/>
          <w:color w:val="auto"/>
          <w:spacing w:val="28"/>
          <w:sz w:val="28"/>
          <w:szCs w:val="28"/>
          <w:highlight w:val="none"/>
          <w:lang w:val="en-US" w:eastAsia="zh-CN"/>
        </w:rPr>
        <w:t>融水县印刷品</w:t>
      </w:r>
      <w:r>
        <w:rPr>
          <w:rFonts w:hint="eastAsia" w:ascii="仿宋_GB2312" w:hAnsi="仿宋_GB2312" w:eastAsia="仿宋_GB2312" w:cs="仿宋_GB2312"/>
          <w:b/>
          <w:color w:val="auto"/>
          <w:spacing w:val="28"/>
          <w:sz w:val="28"/>
          <w:szCs w:val="28"/>
          <w:highlight w:val="none"/>
          <w:lang w:eastAsia="zh-CN"/>
        </w:rPr>
        <w:t>采购清单</w:t>
      </w:r>
    </w:p>
    <w:tbl>
      <w:tblPr>
        <w:tblStyle w:val="17"/>
        <w:tblW w:w="9527" w:type="dxa"/>
        <w:tblInd w:w="-4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0"/>
        <w:gridCol w:w="600"/>
        <w:gridCol w:w="4157"/>
        <w:gridCol w:w="1701"/>
        <w:gridCol w:w="744"/>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品目</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2"/>
                <w:szCs w:val="22"/>
                <w:highlight w:val="none"/>
                <w:u w:val="none"/>
                <w:lang w:val="en-US" w:eastAsia="zh-CN" w:bidi="ar"/>
              </w:rPr>
            </w:pPr>
            <w:r>
              <w:rPr>
                <w:rFonts w:hint="eastAsia" w:ascii="仿宋_GB2312" w:hAnsi="仿宋_GB2312" w:eastAsia="仿宋_GB2312" w:cs="仿宋_GB2312"/>
                <w:b/>
                <w:bCs/>
                <w:i w:val="0"/>
                <w:iCs w:val="0"/>
                <w:color w:val="auto"/>
                <w:kern w:val="0"/>
                <w:sz w:val="22"/>
                <w:szCs w:val="22"/>
                <w:highlight w:val="none"/>
                <w:u w:val="none"/>
                <w:lang w:val="en-US" w:eastAsia="zh-CN" w:bidi="ar"/>
              </w:rPr>
              <w:t>序号</w:t>
            </w:r>
          </w:p>
        </w:tc>
        <w:tc>
          <w:tcPr>
            <w:tcW w:w="41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技术参数（印刷品使用的原料须为原浆纸）</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印量范围</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2"/>
                <w:szCs w:val="22"/>
                <w:highlight w:val="none"/>
                <w:u w:val="none"/>
                <w:lang w:val="en-US" w:eastAsia="zh-CN" w:bidi="ar"/>
              </w:rPr>
            </w:pPr>
            <w:r>
              <w:rPr>
                <w:rFonts w:hint="eastAsia" w:ascii="仿宋_GB2312" w:hAnsi="仿宋_GB2312" w:eastAsia="仿宋_GB2312" w:cs="仿宋_GB2312"/>
                <w:b/>
                <w:bCs/>
                <w:i w:val="0"/>
                <w:iCs w:val="0"/>
                <w:color w:val="auto"/>
                <w:kern w:val="0"/>
                <w:sz w:val="22"/>
                <w:szCs w:val="22"/>
                <w:highlight w:val="none"/>
                <w:u w:val="none"/>
                <w:lang w:val="en-US" w:eastAsia="zh-CN" w:bidi="ar"/>
              </w:rPr>
              <w:t>报价单位</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最高限制单价（元）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1.各类表格、证件、证书，100张一本</w:t>
            </w: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A4、60克、单色、单面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A4、60克、单色、一式两联、50份一本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A4、70克、单色、一式两联、50份一本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A4、70克、双面、单色</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A5、60克、单色、单面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A5、70克、单色、单面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A5、70克、双面、单色</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A5门诊病历（彩色封面、120铜版纸双面印、内页黑白、70g、16p骑马订）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1-1000本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lang w:val="en-US" w:eastAsia="zh-CN"/>
              </w:rPr>
            </w:pPr>
            <w:r>
              <w:rPr>
                <w:rFonts w:hint="eastAsia" w:ascii="仿宋_GB2312" w:hAnsi="仿宋_GB2312" w:eastAsia="仿宋_GB2312" w:cs="仿宋_GB2312"/>
                <w:i w:val="0"/>
                <w:iCs w:val="0"/>
                <w:color w:val="auto"/>
                <w:kern w:val="0"/>
                <w:sz w:val="22"/>
                <w:szCs w:val="22"/>
                <w:highlight w:val="none"/>
                <w:u w:val="none"/>
                <w:lang w:val="en-US" w:eastAsia="zh-CN" w:bidi="ar"/>
              </w:rPr>
              <w:t>2.无碳复印单据、每本100张</w:t>
            </w: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A5、无碳复印纸、二联、编号（50份/本）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A5、无碳复印纸、三联、编号（33份/本）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A4、无碳复印纸、二联、编号（50份/本）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A4、无碳复印纸、三联、编号（33份/本）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auto"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3.文件印刷</w:t>
            </w: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A3、70g双胶纸（单面、单色）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A3、70g双胶纸（双面、单色）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A3、80g双胶纸（单面、单色）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A3、80g双胶纸（双面、单色）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A3、100g双胶纸（单面、单色）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A3、100g双胶纸（双面、单色）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A4、70g粉红/浅黄双胶纸（单面、单色）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13</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14</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16</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A5，80克双胶纸（单面、单色、100页/本，封胶头）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A5，80克双胶纸（双面、单色、100页/本，封胶头）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A5，100克双胶纸（单面、单色、100页/本，封胶头）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4.档案袋</w:t>
            </w: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A4、80克牛皮纸平底纸袋（规格：22.9cm*32.4cm）</w:t>
            </w:r>
          </w:p>
        </w:tc>
        <w:tc>
          <w:tcPr>
            <w:tcW w:w="1701" w:type="dxa"/>
            <w:tcBorders>
              <w:top w:val="single" w:color="auto"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A4、120克牛皮纸平底纸袋（规格：22.9cm*32.4cm）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A4、150克牛皮纸、鸡眼绕线（规格：33.5cm*32.4cm*2.5cm）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A4、150克牛皮纸、鸡眼绕线（规格：33.5cm*32.4cm*4cm）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A4、200克牛皮纸、鸡眼绕线（规格：33.5cm*32.4cm*2.5cm）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A4、200克牛皮纸、鸡眼绕线（规格：33.5cm*32.4cm*4cm）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5.档案封皮、档案盒</w:t>
            </w: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档案盒（国家标准档案盒700g专用纸、版面按31cm*22cm*5cm计算、单面印、刀版压盒）</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档案盒（国家标准档案盒700g专用纸、版面按35cm*25cm*5cm计算、单面印、刀版压盒）</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A4档案封皮，80g牛皮纸，单面印刷</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1001-3000张</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3001张以上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r>
              <w:rPr>
                <w:rFonts w:hint="eastAsia" w:ascii="仿宋_GB2312" w:hAnsi="仿宋_GB2312" w:eastAsia="仿宋_GB2312" w:cs="仿宋_GB2312"/>
                <w:i w:val="0"/>
                <w:iCs w:val="0"/>
                <w:color w:val="auto"/>
                <w:sz w:val="22"/>
                <w:szCs w:val="22"/>
                <w:highlight w:val="none"/>
                <w:u w:val="none"/>
              </w:rPr>
              <w:t>.信封</w:t>
            </w: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B6、120克信封牛皮纸、单色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DL、120克信封牛皮纸、单色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ZL、120克信封牛皮纸、单色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C5、120克信封牛皮纸、单色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C4、120克信封牛皮纸、单色、无起墙</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C4、120克信封牛皮纸、单色、侧宽30mm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C4、120克信封牛皮纸、单色、侧宽50mm</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7</w:t>
            </w:r>
            <w:r>
              <w:rPr>
                <w:rFonts w:hint="default" w:ascii="仿宋_GB2312" w:hAnsi="仿宋_GB2312" w:eastAsia="仿宋_GB2312" w:cs="仿宋_GB2312"/>
                <w:i w:val="0"/>
                <w:iCs w:val="0"/>
                <w:color w:val="auto"/>
                <w:kern w:val="0"/>
                <w:sz w:val="22"/>
                <w:szCs w:val="22"/>
                <w:highlight w:val="none"/>
                <w:u w:val="none"/>
                <w:lang w:val="en-US" w:eastAsia="zh-CN" w:bidi="ar"/>
              </w:rPr>
              <w:t>.设计费用</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A4彩稿设计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每页</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8.彩页印刷</w:t>
            </w:r>
            <w:r>
              <w:rPr>
                <w:rFonts w:hint="eastAsia" w:ascii="仿宋_GB2312" w:hAnsi="仿宋_GB2312" w:eastAsia="仿宋_GB2312" w:cs="仿宋_GB2312"/>
                <w:b/>
                <w:bCs/>
                <w:i w:val="0"/>
                <w:iCs w:val="0"/>
                <w:color w:val="auto"/>
                <w:kern w:val="0"/>
                <w:sz w:val="22"/>
                <w:szCs w:val="22"/>
                <w:highlight w:val="none"/>
                <w:u w:val="none"/>
                <w:lang w:val="en-US" w:eastAsia="zh-CN" w:bidi="ar"/>
              </w:rPr>
              <w:t>（双面，四色）</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A4、120g铜板纸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A4、157g铜板纸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A4、200g铜板纸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A4、250g铜板纸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A5、80g铜板纸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A5、120g铜板纸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A5、157g铜板纸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A5、200g铜板纸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A5、250g铜板纸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9.小批量数码印刷</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A4、250克铜版纸（彩色）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、200克铜版纸（彩色）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157</w:t>
            </w:r>
            <w:r>
              <w:rPr>
                <w:rFonts w:hint="eastAsia" w:ascii="仿宋_GB2312" w:hAnsi="仿宋_GB2312" w:eastAsia="仿宋_GB2312" w:cs="仿宋_GB2312"/>
                <w:i w:val="0"/>
                <w:iCs w:val="0"/>
                <w:color w:val="auto"/>
                <w:kern w:val="0"/>
                <w:sz w:val="22"/>
                <w:szCs w:val="22"/>
                <w:highlight w:val="none"/>
                <w:u w:val="none"/>
                <w:lang w:val="en-US" w:eastAsia="zh-CN" w:bidi="ar"/>
              </w:rPr>
              <w:t>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100</w:t>
            </w:r>
            <w:r>
              <w:rPr>
                <w:rFonts w:hint="eastAsia" w:ascii="仿宋_GB2312" w:hAnsi="仿宋_GB2312" w:eastAsia="仿宋_GB2312" w:cs="仿宋_GB2312"/>
                <w:i w:val="0"/>
                <w:iCs w:val="0"/>
                <w:color w:val="auto"/>
                <w:kern w:val="0"/>
                <w:sz w:val="22"/>
                <w:szCs w:val="22"/>
                <w:highlight w:val="none"/>
                <w:u w:val="none"/>
                <w:lang w:val="en-US" w:eastAsia="zh-CN" w:bidi="ar"/>
              </w:rPr>
              <w:t>克双胶纸（彩色）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80</w:t>
            </w:r>
            <w:r>
              <w:rPr>
                <w:rFonts w:hint="eastAsia" w:ascii="仿宋_GB2312" w:hAnsi="仿宋_GB2312" w:eastAsia="仿宋_GB2312" w:cs="仿宋_GB2312"/>
                <w:i w:val="0"/>
                <w:iCs w:val="0"/>
                <w:color w:val="auto"/>
                <w:kern w:val="0"/>
                <w:sz w:val="22"/>
                <w:szCs w:val="22"/>
                <w:highlight w:val="none"/>
                <w:u w:val="none"/>
                <w:lang w:val="en-US" w:eastAsia="zh-CN" w:bidi="ar"/>
              </w:rPr>
              <w:t>克双胶纸（彩色）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80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100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120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10.作业本</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24K作业本（60克书写纸或双胶纸、52页/本、80克铜版纸封面、胶装）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A4作业本（60克书写纸或双胶纸、52页/本、80克铜版纸封面、胶装）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36K作业本（60克书写纸或双胶纸、32页/本、80克铜版纸封面、胶装）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r>
              <w:rPr>
                <w:rFonts w:hint="eastAsia" w:ascii="仿宋_GB2312" w:hAnsi="仿宋_GB2312" w:eastAsia="仿宋_GB2312" w:cs="仿宋_GB2312"/>
                <w:i w:val="0"/>
                <w:iCs w:val="0"/>
                <w:color w:val="auto"/>
                <w:sz w:val="22"/>
                <w:szCs w:val="22"/>
                <w:highlight w:val="none"/>
                <w:u w:val="none"/>
              </w:rPr>
              <w:t>备课本</w:t>
            </w: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A4备课本（60克书写纸或双胶纸、100页/本、70克信封专用牛皮纸封面、胶装）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A4备课本（60克书写纸或双胶纸、60页/本、250克铜版、四色印刷、过膜、胶装）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A5备课本（60克书写纸或双胶纸、100页/本、70克信封专用牛皮纸封面、胶装）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12.笔记本</w:t>
            </w: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笔记本（205×143mm、70克双胶、240页、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笔记本（205×143mm、80克双胶、240页、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笔记本（205×143mm、100克双胶、240页、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笔记本（205×285mm、70克双胶、240页、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笔记本（205×285mm、80克双胶、240页、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笔记本（205×285mm、100克双胶、240页、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笔记本（205×143mm、70克双胶、单色印刷、200页、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笔记本（205×143mm、80克双胶、单色印刷、200页、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笔记本（205×143mm、100克双胶、单色印刷、200页、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笔记本（205×285mm、70克双胶、单色印刷、200页、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笔记本（205×285mm、80克双胶、单色印刷、200页、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笔记本（205×285mm、100克双胶、单色印刷、200页、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13.彩色单页</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14.特种证件、文件</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PVC皮质封面、20cm*7.2cm（对折）</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PVC皮质封面、20cm*7.2cm（对折）、内页两层15丝PVC薄膜</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15.横幅</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宽70cm、红色加厚横幅布、单色字体、不含拆挂</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宽80cm、红色加厚横幅布、单色字体、不含拆挂</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10.50</w:t>
            </w:r>
          </w:p>
        </w:tc>
      </w:tr>
    </w:tbl>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bookmarkEnd w:id="52"/>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spacing w:line="440" w:lineRule="exact"/>
        <w:rPr>
          <w:rFonts w:hint="default" w:ascii="仿宋_GB2312" w:eastAsia="仿宋_GB2312"/>
          <w:b/>
          <w:bCs/>
          <w:color w:val="auto"/>
          <w:sz w:val="24"/>
          <w:highlight w:val="none"/>
          <w:lang w:val="en-US" w:eastAsia="zh-CN"/>
        </w:rPr>
      </w:pPr>
      <w:bookmarkStart w:id="53" w:name="OLE_LINK8"/>
      <w:r>
        <w:rPr>
          <w:rFonts w:hint="eastAsia" w:ascii="仿宋_GB2312" w:eastAsia="仿宋_GB2312"/>
          <w:b/>
          <w:bCs/>
          <w:color w:val="auto"/>
          <w:sz w:val="24"/>
          <w:highlight w:val="none"/>
          <w:lang w:val="en-US" w:eastAsia="zh-CN"/>
        </w:rPr>
        <w:t>分标三</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Style w:val="39"/>
          <w:rFonts w:hint="default" w:ascii="仿宋_GB2312" w:hAnsi="仿宋_GB2312" w:eastAsia="仿宋_GB2312" w:cs="仿宋_GB2312"/>
          <w:b/>
          <w:bCs/>
          <w:color w:val="auto"/>
          <w:sz w:val="24"/>
          <w:szCs w:val="24"/>
          <w:highlight w:val="none"/>
        </w:rPr>
      </w:pPr>
      <w:r>
        <w:rPr>
          <w:rFonts w:hint="eastAsia" w:ascii="仿宋_GB2312" w:eastAsia="仿宋_GB2312"/>
          <w:b/>
          <w:bCs/>
          <w:color w:val="auto"/>
          <w:sz w:val="24"/>
          <w:highlight w:val="none"/>
        </w:rPr>
        <w:t>★</w:t>
      </w:r>
      <w:r>
        <w:rPr>
          <w:rStyle w:val="39"/>
          <w:rFonts w:hint="default" w:ascii="仿宋_GB2312" w:hAnsi="仿宋_GB2312" w:eastAsia="仿宋_GB2312" w:cs="仿宋_GB2312"/>
          <w:b/>
          <w:bCs/>
          <w:color w:val="auto"/>
          <w:sz w:val="24"/>
          <w:szCs w:val="24"/>
          <w:highlight w:val="none"/>
        </w:rPr>
        <w:t>一、项目概况</w:t>
      </w:r>
    </w:p>
    <w:p>
      <w:pPr>
        <w:keepNext w:val="0"/>
        <w:keepLines w:val="0"/>
        <w:pageBreakBefore w:val="0"/>
        <w:kinsoku/>
        <w:wordWrap/>
        <w:overflowPunct/>
        <w:topLinePunct w:val="0"/>
        <w:bidi w:val="0"/>
        <w:spacing w:line="440" w:lineRule="exact"/>
        <w:ind w:firstLine="482" w:firstLineChars="200"/>
        <w:textAlignment w:val="auto"/>
        <w:rPr>
          <w:rStyle w:val="39"/>
          <w:rFonts w:hint="default" w:ascii="仿宋_GB2312" w:hAnsi="仿宋_GB2312" w:eastAsia="仿宋_GB2312" w:cs="仿宋_GB2312"/>
          <w:b/>
          <w:bCs/>
          <w:color w:val="auto"/>
          <w:sz w:val="24"/>
          <w:szCs w:val="24"/>
          <w:highlight w:val="none"/>
        </w:rPr>
      </w:pPr>
      <w:r>
        <w:rPr>
          <w:rStyle w:val="39"/>
          <w:rFonts w:hint="default" w:ascii="仿宋_GB2312" w:hAnsi="仿宋_GB2312" w:eastAsia="仿宋_GB2312" w:cs="仿宋_GB2312"/>
          <w:b/>
          <w:bCs/>
          <w:color w:val="auto"/>
          <w:sz w:val="24"/>
          <w:szCs w:val="24"/>
          <w:highlight w:val="none"/>
        </w:rPr>
        <w:t>（一）项目概述：</w:t>
      </w:r>
      <w:r>
        <w:rPr>
          <w:rFonts w:hint="eastAsia" w:ascii="仿宋_GB2312" w:eastAsia="仿宋_GB2312"/>
          <w:b w:val="0"/>
          <w:bCs w:val="0"/>
          <w:color w:val="auto"/>
          <w:sz w:val="24"/>
          <w:highlight w:val="none"/>
        </w:rPr>
        <w:t>本次采购内容为列入</w:t>
      </w:r>
      <w:r>
        <w:rPr>
          <w:rStyle w:val="39"/>
          <w:rFonts w:hint="eastAsia" w:ascii="仿宋_GB2312" w:hAnsi="仿宋_GB2312" w:eastAsia="仿宋_GB2312" w:cs="仿宋_GB2312"/>
          <w:b w:val="0"/>
          <w:bCs w:val="0"/>
          <w:color w:val="auto"/>
          <w:sz w:val="24"/>
          <w:szCs w:val="24"/>
          <w:highlight w:val="none"/>
          <w:lang w:eastAsia="zh-CN"/>
        </w:rPr>
        <w:t>财政部关于印发</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政府采购品目分类目录</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的通知</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财库</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2022</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31</w:t>
      </w:r>
      <w:r>
        <w:rPr>
          <w:rFonts w:hint="eastAsia" w:ascii="仿宋_GB2312" w:eastAsia="仿宋_GB2312"/>
          <w:b w:val="0"/>
          <w:bCs w:val="0"/>
          <w:color w:val="auto"/>
          <w:sz w:val="24"/>
          <w:highlight w:val="none"/>
        </w:rPr>
        <w:t>号）</w:t>
      </w:r>
      <w:r>
        <w:rPr>
          <w:rFonts w:hint="eastAsia" w:ascii="仿宋_GB2312" w:eastAsia="仿宋_GB2312"/>
          <w:b w:val="0"/>
          <w:bCs w:val="0"/>
          <w:color w:val="auto"/>
          <w:sz w:val="24"/>
          <w:highlight w:val="none"/>
          <w:lang w:eastAsia="zh-CN"/>
        </w:rPr>
        <w:t>中</w:t>
      </w:r>
      <w:r>
        <w:rPr>
          <w:rFonts w:hint="eastAsia" w:ascii="仿宋_GB2312" w:eastAsia="仿宋_GB2312"/>
          <w:b w:val="0"/>
          <w:bCs w:val="0"/>
          <w:color w:val="auto"/>
          <w:sz w:val="24"/>
          <w:highlight w:val="none"/>
          <w:lang w:val="en-US" w:eastAsia="zh-CN"/>
        </w:rPr>
        <w:t>C23090100的</w:t>
      </w:r>
      <w:r>
        <w:rPr>
          <w:rFonts w:hint="eastAsia" w:ascii="仿宋_GB2312" w:eastAsia="仿宋_GB2312"/>
          <w:b w:val="0"/>
          <w:bCs w:val="0"/>
          <w:color w:val="auto"/>
          <w:sz w:val="24"/>
          <w:highlight w:val="none"/>
        </w:rPr>
        <w:t>“印刷服务”</w:t>
      </w:r>
      <w:r>
        <w:rPr>
          <w:rFonts w:hint="eastAsia" w:ascii="仿宋_GB2312" w:eastAsia="仿宋_GB2312"/>
          <w:b w:val="0"/>
          <w:bCs w:val="0"/>
          <w:color w:val="auto"/>
          <w:sz w:val="24"/>
          <w:highlight w:val="none"/>
          <w:lang w:eastAsia="zh-CN"/>
        </w:rPr>
        <w:t>，</w:t>
      </w:r>
      <w:r>
        <w:rPr>
          <w:rFonts w:hint="eastAsia" w:ascii="仿宋_GB2312" w:eastAsia="仿宋_GB2312"/>
          <w:b w:val="0"/>
          <w:bCs w:val="0"/>
          <w:color w:val="auto"/>
          <w:sz w:val="24"/>
          <w:highlight w:val="none"/>
        </w:rPr>
        <w:t>本次框架协议内容不包括国家秘密和工作秘密相关的印刷。</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Fonts w:hint="default" w:ascii="仿宋_GB2312" w:eastAsia="仿宋_GB2312" w:cs="Times New Roman"/>
          <w:color w:val="auto"/>
          <w:sz w:val="24"/>
          <w:highlight w:val="none"/>
          <w:lang w:val="en-US" w:eastAsia="zh-CN"/>
        </w:rPr>
      </w:pPr>
      <w:r>
        <w:rPr>
          <w:rStyle w:val="39"/>
          <w:rFonts w:hint="eastAsia" w:ascii="仿宋_GB2312" w:hAnsi="仿宋_GB2312" w:eastAsia="仿宋_GB2312" w:cs="仿宋_GB2312"/>
          <w:b/>
          <w:bCs/>
          <w:color w:val="auto"/>
          <w:sz w:val="24"/>
          <w:szCs w:val="24"/>
          <w:highlight w:val="none"/>
          <w:lang w:eastAsia="zh-CN"/>
        </w:rPr>
        <w:t>（二）采购内容：</w:t>
      </w:r>
      <w:r>
        <w:rPr>
          <w:rFonts w:hint="eastAsia" w:ascii="仿宋_GB2312" w:eastAsia="仿宋_GB2312" w:cs="Times New Roman"/>
          <w:color w:val="auto"/>
          <w:sz w:val="24"/>
          <w:highlight w:val="none"/>
          <w:lang w:eastAsia="zh-CN"/>
        </w:rPr>
        <w:t>本分标</w:t>
      </w:r>
      <w:r>
        <w:rPr>
          <w:rFonts w:hint="eastAsia" w:ascii="仿宋_GB2312" w:eastAsia="仿宋_GB2312" w:cs="Times New Roman"/>
          <w:color w:val="auto"/>
          <w:sz w:val="24"/>
          <w:highlight w:val="none"/>
          <w:lang w:val="en-US" w:eastAsia="zh-CN"/>
        </w:rPr>
        <w:t>为</w:t>
      </w:r>
      <w:r>
        <w:rPr>
          <w:rFonts w:hint="eastAsia" w:ascii="仿宋_GB2312" w:hAnsi="仿宋_GB2312" w:eastAsia="仿宋_GB2312" w:cs="仿宋_GB2312"/>
          <w:i w:val="0"/>
          <w:iCs w:val="0"/>
          <w:color w:val="auto"/>
          <w:kern w:val="0"/>
          <w:sz w:val="24"/>
          <w:szCs w:val="24"/>
          <w:highlight w:val="none"/>
          <w:u w:val="none"/>
          <w:lang w:val="en-US" w:eastAsia="zh-CN" w:bidi="ar"/>
        </w:rPr>
        <w:t>2025-2027年度柳州市融安县预算单位印刷服务框架协议采购</w:t>
      </w:r>
      <w:r>
        <w:rPr>
          <w:rFonts w:hint="eastAsia" w:ascii="仿宋_GB2312" w:eastAsia="仿宋_GB2312" w:cs="Times New Roman"/>
          <w:color w:val="auto"/>
          <w:sz w:val="24"/>
          <w:highlight w:val="none"/>
          <w:lang w:val="en-US" w:eastAsia="zh-CN"/>
        </w:rPr>
        <w:t>，本分标涉及纸张的印刷品使用的原料须为原浆纸，其具体品目、技术参数、最高限制单价等详见附件《融安县印刷品采购清单》，如遇采购人有特殊要求需要使用原浆纸以外的原料进行印刷的，可与选定入围供应商自行协商，但供应商报价不得高于本次框架协议采购相同品目的第二阶段采购最高限制单价（第二阶段采购的最高限制单价＝第一阶段确定的品目单价最高限价×入围综合折扣）。</w:t>
      </w:r>
    </w:p>
    <w:p>
      <w:pPr>
        <w:pStyle w:val="53"/>
        <w:keepNext w:val="0"/>
        <w:keepLines w:val="0"/>
        <w:pageBreakBefore w:val="0"/>
        <w:kinsoku/>
        <w:wordWrap/>
        <w:overflowPunct/>
        <w:topLinePunct w:val="0"/>
        <w:bidi w:val="0"/>
        <w:spacing w:line="440" w:lineRule="exact"/>
        <w:ind w:right="42" w:rightChars="20" w:firstLine="480" w:firstLineChars="200"/>
        <w:jc w:val="left"/>
        <w:textAlignment w:val="auto"/>
        <w:rPr>
          <w:rStyle w:val="39"/>
          <w:rFonts w:hint="eastAsia" w:ascii="仿宋_GB2312" w:hAnsi="仿宋_GB2312" w:eastAsia="宋体" w:cs="仿宋_GB2312"/>
          <w:b/>
          <w:bCs/>
          <w:color w:val="auto"/>
          <w:sz w:val="24"/>
          <w:szCs w:val="24"/>
          <w:highlight w:val="none"/>
          <w:lang w:eastAsia="zh-CN"/>
        </w:rPr>
      </w:pPr>
      <w:r>
        <w:rPr>
          <w:rFonts w:hint="eastAsia" w:ascii="仿宋_GB2312" w:eastAsia="仿宋_GB2312" w:cs="Times New Roman"/>
          <w:color w:val="auto"/>
          <w:sz w:val="24"/>
          <w:highlight w:val="none"/>
          <w:lang w:eastAsia="zh-CN"/>
        </w:rPr>
        <w:t>除提供印刷品印刷服务外，入围供应商还应提供与其相关的其他服务，包括在采购人确定需求时免费提供技术咨询、上门取件、将成品运输到指定地点等。</w:t>
      </w:r>
      <w:r>
        <w:rPr>
          <w:rFonts w:hint="eastAsia" w:ascii="仿宋_GB2312" w:eastAsia="仿宋_GB2312" w:cs="Times New Roman"/>
          <w:color w:val="auto"/>
          <w:highlight w:val="none"/>
        </w:rPr>
        <w:t>采购人或者服务对象</w:t>
      </w:r>
      <w:r>
        <w:rPr>
          <w:rFonts w:hint="eastAsia" w:ascii="仿宋_GB2312" w:eastAsia="仿宋_GB2312" w:cs="Times New Roman"/>
          <w:color w:val="auto"/>
          <w:highlight w:val="none"/>
          <w:lang w:eastAsia="zh-CN"/>
        </w:rPr>
        <w:t>采购未列入</w:t>
      </w:r>
      <w:r>
        <w:rPr>
          <w:rFonts w:hint="eastAsia" w:ascii="仿宋_GB2312" w:eastAsia="仿宋_GB2312" w:cs="Times New Roman"/>
          <w:color w:val="auto"/>
          <w:sz w:val="24"/>
          <w:highlight w:val="none"/>
          <w:lang w:val="en-US" w:eastAsia="zh-CN"/>
        </w:rPr>
        <w:t>《融安县印刷品采购清单》</w:t>
      </w:r>
      <w:r>
        <w:rPr>
          <w:rFonts w:hint="eastAsia" w:ascii="仿宋_GB2312" w:eastAsia="仿宋_GB2312" w:cs="Times New Roman"/>
          <w:color w:val="auto"/>
          <w:highlight w:val="none"/>
          <w:lang w:eastAsia="zh-CN"/>
        </w:rPr>
        <w:t>但属于</w:t>
      </w:r>
      <w:r>
        <w:rPr>
          <w:rFonts w:hint="eastAsia" w:ascii="仿宋_GB2312" w:eastAsia="仿宋_GB2312" w:cs="Times New Roman"/>
          <w:color w:val="auto"/>
          <w:sz w:val="24"/>
          <w:highlight w:val="none"/>
          <w:lang w:eastAsia="zh-CN"/>
        </w:rPr>
        <w:t>分标</w:t>
      </w:r>
      <w:r>
        <w:rPr>
          <w:rFonts w:hint="eastAsia" w:ascii="仿宋_GB2312" w:eastAsia="仿宋_GB2312" w:cs="Times New Roman"/>
          <w:color w:val="auto"/>
          <w:highlight w:val="none"/>
          <w:lang w:eastAsia="zh-CN"/>
        </w:rPr>
        <w:t>大类以内的产品的印刷服务，应该按供应商所报的</w:t>
      </w:r>
      <w:r>
        <w:rPr>
          <w:rFonts w:hint="eastAsia" w:ascii="仿宋_GB2312" w:eastAsia="仿宋_GB2312" w:cs="Times New Roman"/>
          <w:color w:val="auto"/>
          <w:highlight w:val="none"/>
          <w:lang w:val="en-US" w:eastAsia="zh-CN"/>
        </w:rPr>
        <w:t>综合折扣</w:t>
      </w:r>
      <w:r>
        <w:rPr>
          <w:rFonts w:hint="eastAsia" w:ascii="仿宋_GB2312" w:eastAsia="仿宋_GB2312" w:cs="Times New Roman"/>
          <w:color w:val="auto"/>
          <w:highlight w:val="none"/>
          <w:lang w:eastAsia="zh-CN"/>
        </w:rPr>
        <w:t>执行。</w:t>
      </w:r>
      <w:r>
        <w:rPr>
          <w:rFonts w:hint="eastAsia" w:ascii="仿宋_GB2312" w:eastAsia="仿宋_GB2312" w:cs="Times New Roman"/>
          <w:strike w:val="0"/>
          <w:color w:val="auto"/>
          <w:highlight w:val="none"/>
          <w:lang w:eastAsia="zh-CN"/>
        </w:rPr>
        <w:t>如入围</w:t>
      </w:r>
      <w:r>
        <w:rPr>
          <w:rFonts w:hint="eastAsia" w:ascii="仿宋_GB2312" w:eastAsia="仿宋_GB2312" w:cs="Times New Roman"/>
          <w:strike w:val="0"/>
          <w:color w:val="auto"/>
          <w:highlight w:val="none"/>
          <w:lang w:val="en-US" w:eastAsia="zh-CN"/>
        </w:rPr>
        <w:t>供应商均</w:t>
      </w:r>
      <w:r>
        <w:rPr>
          <w:rFonts w:hint="eastAsia" w:ascii="仿宋_GB2312" w:eastAsia="仿宋_GB2312" w:cs="Times New Roman"/>
          <w:strike w:val="0"/>
          <w:color w:val="auto"/>
          <w:highlight w:val="none"/>
          <w:lang w:eastAsia="zh-CN"/>
        </w:rPr>
        <w:t>无法提供</w:t>
      </w:r>
      <w:r>
        <w:rPr>
          <w:rFonts w:hint="eastAsia" w:ascii="仿宋_GB2312" w:eastAsia="仿宋_GB2312" w:cs="Times New Roman"/>
          <w:strike w:val="0"/>
          <w:color w:val="auto"/>
          <w:highlight w:val="none"/>
          <w:lang w:val="en-US" w:eastAsia="zh-CN"/>
        </w:rPr>
        <w:t>采购人所需</w:t>
      </w:r>
      <w:r>
        <w:rPr>
          <w:rFonts w:hint="eastAsia" w:ascii="仿宋_GB2312" w:eastAsia="仿宋_GB2312" w:cs="Times New Roman"/>
          <w:color w:val="auto"/>
          <w:sz w:val="24"/>
          <w:highlight w:val="none"/>
          <w:lang w:val="en-US" w:eastAsia="zh-CN"/>
        </w:rPr>
        <w:t>《融安县印刷品采购清单》</w:t>
      </w:r>
      <w:r>
        <w:rPr>
          <w:rFonts w:hint="eastAsia" w:ascii="仿宋_GB2312" w:eastAsia="仿宋_GB2312" w:cs="Times New Roman"/>
          <w:color w:val="auto"/>
          <w:highlight w:val="none"/>
          <w:lang w:eastAsia="zh-CN"/>
        </w:rPr>
        <w:t>以外</w:t>
      </w:r>
      <w:r>
        <w:rPr>
          <w:rFonts w:hint="eastAsia" w:ascii="仿宋_GB2312" w:eastAsia="仿宋_GB2312" w:cs="Times New Roman"/>
          <w:strike w:val="0"/>
          <w:color w:val="auto"/>
          <w:highlight w:val="none"/>
          <w:lang w:eastAsia="zh-CN"/>
        </w:rPr>
        <w:t>印刷服务的，采购</w:t>
      </w:r>
      <w:r>
        <w:rPr>
          <w:rFonts w:hint="eastAsia" w:ascii="仿宋_GB2312" w:eastAsia="仿宋_GB2312" w:cs="Times New Roman"/>
          <w:strike w:val="0"/>
          <w:color w:val="auto"/>
          <w:highlight w:val="none"/>
          <w:lang w:val="en-US" w:eastAsia="zh-CN"/>
        </w:rPr>
        <w:t>人</w:t>
      </w:r>
      <w:r>
        <w:rPr>
          <w:rFonts w:hint="eastAsia" w:ascii="仿宋_GB2312" w:eastAsia="仿宋_GB2312" w:cs="Times New Roman"/>
          <w:strike w:val="0"/>
          <w:color w:val="auto"/>
          <w:highlight w:val="none"/>
          <w:lang w:eastAsia="zh-CN"/>
        </w:rPr>
        <w:t>可在入围</w:t>
      </w:r>
      <w:r>
        <w:rPr>
          <w:rFonts w:hint="eastAsia" w:ascii="仿宋_GB2312" w:eastAsia="仿宋_GB2312" w:cs="Times New Roman"/>
          <w:strike w:val="0"/>
          <w:color w:val="auto"/>
          <w:highlight w:val="none"/>
          <w:lang w:val="en-US" w:eastAsia="zh-CN"/>
        </w:rPr>
        <w:t>供应商</w:t>
      </w:r>
      <w:r>
        <w:rPr>
          <w:rFonts w:hint="eastAsia" w:ascii="仿宋_GB2312" w:eastAsia="仿宋_GB2312" w:cs="Times New Roman"/>
          <w:strike w:val="0"/>
          <w:color w:val="auto"/>
          <w:highlight w:val="none"/>
          <w:lang w:eastAsia="zh-CN"/>
        </w:rPr>
        <w:t>外选取符合条件的供应商提供服务。</w:t>
      </w:r>
      <w:r>
        <w:rPr>
          <w:rFonts w:hint="eastAsia"/>
          <w:color w:val="auto"/>
          <w:highlight w:val="none"/>
          <w:lang w:val="en-US" w:eastAsia="zh-CN"/>
        </w:rPr>
        <w:t xml:space="preserve"> </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Style w:val="39"/>
          <w:rFonts w:hint="default" w:ascii="仿宋_GB2312" w:hAnsi="仿宋_GB2312" w:eastAsia="仿宋_GB2312" w:cs="仿宋_GB2312"/>
          <w:b/>
          <w:bCs/>
          <w:color w:val="auto"/>
          <w:sz w:val="24"/>
          <w:szCs w:val="24"/>
          <w:highlight w:val="none"/>
        </w:rPr>
      </w:pPr>
      <w:r>
        <w:rPr>
          <w:rStyle w:val="39"/>
          <w:rFonts w:hint="default" w:ascii="仿宋_GB2312" w:hAnsi="仿宋_GB2312" w:eastAsia="仿宋_GB2312" w:cs="仿宋_GB2312"/>
          <w:b/>
          <w:bCs/>
          <w:color w:val="auto"/>
          <w:sz w:val="24"/>
          <w:szCs w:val="24"/>
          <w:highlight w:val="none"/>
        </w:rPr>
        <w:t>（</w:t>
      </w:r>
      <w:r>
        <w:rPr>
          <w:rStyle w:val="39"/>
          <w:rFonts w:hint="eastAsia" w:ascii="仿宋_GB2312" w:hAnsi="仿宋_GB2312" w:eastAsia="仿宋_GB2312" w:cs="仿宋_GB2312"/>
          <w:b/>
          <w:bCs/>
          <w:color w:val="auto"/>
          <w:sz w:val="24"/>
          <w:szCs w:val="24"/>
          <w:highlight w:val="none"/>
          <w:lang w:eastAsia="zh-CN"/>
        </w:rPr>
        <w:t>三</w:t>
      </w:r>
      <w:r>
        <w:rPr>
          <w:rStyle w:val="39"/>
          <w:rFonts w:hint="default" w:ascii="仿宋_GB2312" w:hAnsi="仿宋_GB2312" w:eastAsia="仿宋_GB2312" w:cs="仿宋_GB2312"/>
          <w:b/>
          <w:bCs/>
          <w:color w:val="auto"/>
          <w:sz w:val="24"/>
          <w:szCs w:val="24"/>
          <w:highlight w:val="none"/>
        </w:rPr>
        <w:t>）服务范围：</w:t>
      </w:r>
      <w:r>
        <w:rPr>
          <w:rFonts w:hint="eastAsia" w:ascii="仿宋_GB2312" w:eastAsia="仿宋_GB2312"/>
          <w:color w:val="auto"/>
          <w:highlight w:val="none"/>
        </w:rPr>
        <w:t>使用财政性资金进行印刷服务采购的</w:t>
      </w:r>
      <w:r>
        <w:rPr>
          <w:rFonts w:hint="eastAsia" w:ascii="仿宋_GB2312" w:eastAsia="仿宋_GB2312"/>
          <w:color w:val="auto"/>
          <w:sz w:val="24"/>
          <w:highlight w:val="none"/>
        </w:rPr>
        <w:t>柳州市</w:t>
      </w:r>
      <w:r>
        <w:rPr>
          <w:rFonts w:hint="eastAsia" w:ascii="仿宋_GB2312" w:eastAsia="仿宋_GB2312"/>
          <w:color w:val="auto"/>
          <w:sz w:val="24"/>
          <w:highlight w:val="none"/>
          <w:lang w:val="en-US" w:eastAsia="zh-CN"/>
        </w:rPr>
        <w:t>融安县各</w:t>
      </w:r>
      <w:r>
        <w:rPr>
          <w:rFonts w:hint="eastAsia" w:ascii="仿宋_GB2312" w:eastAsia="仿宋_GB2312"/>
          <w:color w:val="auto"/>
          <w:sz w:val="24"/>
          <w:highlight w:val="none"/>
        </w:rPr>
        <w:t>预算单位</w:t>
      </w:r>
      <w:r>
        <w:rPr>
          <w:rFonts w:hint="eastAsia" w:ascii="仿宋_GB2312" w:eastAsia="仿宋_GB2312"/>
          <w:color w:val="auto"/>
          <w:highlight w:val="none"/>
        </w:rPr>
        <w:t>。</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★二、采购限额</w:t>
      </w:r>
    </w:p>
    <w:p>
      <w:pPr>
        <w:keepNext w:val="0"/>
        <w:keepLines w:val="0"/>
        <w:pageBreakBefore w:val="0"/>
        <w:kinsoku/>
        <w:wordWrap/>
        <w:overflowPunct/>
        <w:topLinePunct w:val="0"/>
        <w:bidi w:val="0"/>
        <w:spacing w:line="440" w:lineRule="exact"/>
        <w:ind w:firstLine="480" w:firstLineChars="200"/>
        <w:textAlignment w:val="auto"/>
        <w:rPr>
          <w:rStyle w:val="39"/>
          <w:rFonts w:hint="eastAsia" w:ascii="仿宋_GB2312" w:hAnsi="仿宋_GB2312" w:eastAsia="仿宋_GB2312" w:cs="仿宋_GB2312"/>
          <w:b/>
          <w:bCs/>
          <w:color w:val="auto"/>
          <w:sz w:val="24"/>
          <w:szCs w:val="24"/>
          <w:highlight w:val="none"/>
          <w:lang w:val="en-US" w:eastAsia="zh-CN"/>
        </w:rPr>
      </w:pPr>
      <w:r>
        <w:rPr>
          <w:rFonts w:hint="eastAsia" w:ascii="仿宋_GB2312" w:eastAsia="仿宋_GB2312"/>
          <w:color w:val="auto"/>
          <w:sz w:val="24"/>
          <w:highlight w:val="none"/>
        </w:rPr>
        <w:t>单项或批量预算金额在</w:t>
      </w:r>
      <w:r>
        <w:rPr>
          <w:rFonts w:hint="eastAsia" w:ascii="仿宋_GB2312" w:eastAsia="仿宋_GB2312"/>
          <w:color w:val="auto"/>
          <w:sz w:val="24"/>
          <w:highlight w:val="none"/>
          <w:lang w:val="en-US" w:eastAsia="zh-CN"/>
        </w:rPr>
        <w:t>50</w:t>
      </w:r>
      <w:r>
        <w:rPr>
          <w:rFonts w:hint="eastAsia" w:ascii="仿宋_GB2312" w:eastAsia="仿宋_GB2312"/>
          <w:color w:val="auto"/>
          <w:sz w:val="24"/>
          <w:highlight w:val="none"/>
        </w:rPr>
        <w:t>万元以下（不含</w:t>
      </w:r>
      <w:r>
        <w:rPr>
          <w:rFonts w:hint="eastAsia" w:ascii="仿宋_GB2312" w:eastAsia="仿宋_GB2312"/>
          <w:color w:val="auto"/>
          <w:sz w:val="24"/>
          <w:highlight w:val="none"/>
          <w:lang w:val="en-US" w:eastAsia="zh-CN"/>
        </w:rPr>
        <w:t>50</w:t>
      </w:r>
      <w:r>
        <w:rPr>
          <w:rFonts w:hint="eastAsia" w:ascii="仿宋_GB2312" w:eastAsia="仿宋_GB2312"/>
          <w:color w:val="auto"/>
          <w:sz w:val="24"/>
          <w:highlight w:val="none"/>
        </w:rPr>
        <w:t>万元）的印刷服务，实行</w:t>
      </w:r>
      <w:r>
        <w:rPr>
          <w:rFonts w:hint="eastAsia" w:ascii="仿宋_GB2312" w:eastAsia="仿宋_GB2312"/>
          <w:color w:val="auto"/>
          <w:sz w:val="24"/>
          <w:highlight w:val="none"/>
          <w:lang w:eastAsia="zh-CN"/>
        </w:rPr>
        <w:t>框架协议采购（如果广西壮族自治区财政厅提高政府采购分散采购限额标准，将视情况进行调整）</w:t>
      </w:r>
      <w:r>
        <w:rPr>
          <w:rFonts w:hint="eastAsia" w:ascii="仿宋_GB2312" w:eastAsia="仿宋_GB2312"/>
          <w:color w:val="auto"/>
          <w:sz w:val="24"/>
          <w:highlight w:val="none"/>
        </w:rPr>
        <w:t>。</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★三、</w:t>
      </w:r>
      <w:r>
        <w:rPr>
          <w:rFonts w:hint="eastAsia" w:ascii="仿宋_GB2312" w:eastAsia="仿宋_GB2312"/>
          <w:b/>
          <w:bCs/>
          <w:color w:val="auto"/>
          <w:sz w:val="24"/>
          <w:highlight w:val="none"/>
          <w:lang w:eastAsia="zh-CN"/>
        </w:rPr>
        <w:t>框架协议有效</w:t>
      </w:r>
      <w:r>
        <w:rPr>
          <w:rFonts w:hint="eastAsia" w:ascii="仿宋_GB2312" w:eastAsia="仿宋_GB2312"/>
          <w:b/>
          <w:bCs/>
          <w:color w:val="auto"/>
          <w:sz w:val="24"/>
          <w:highlight w:val="none"/>
        </w:rPr>
        <w:t>期限</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自分标框架协议约定生效之日起至下一期框架协议生效之日止，原则上不超过2年，以实际发文时间为准。</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★四、</w:t>
      </w:r>
      <w:r>
        <w:rPr>
          <w:rFonts w:hint="eastAsia" w:ascii="仿宋_GB2312" w:eastAsia="仿宋_GB2312"/>
          <w:b/>
          <w:bCs/>
          <w:color w:val="auto"/>
          <w:sz w:val="24"/>
          <w:highlight w:val="none"/>
          <w:lang w:eastAsia="zh-CN"/>
        </w:rPr>
        <w:t>供应商</w:t>
      </w:r>
      <w:r>
        <w:rPr>
          <w:rFonts w:hint="eastAsia" w:ascii="仿宋_GB2312" w:eastAsia="仿宋_GB2312"/>
          <w:b/>
          <w:bCs/>
          <w:color w:val="auto"/>
          <w:sz w:val="24"/>
          <w:highlight w:val="none"/>
        </w:rPr>
        <w:t>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（一）供应商</w:t>
      </w:r>
      <w:r>
        <w:rPr>
          <w:rFonts w:hint="eastAsia" w:ascii="仿宋_GB2312" w:eastAsia="仿宋_GB2312"/>
          <w:color w:val="auto"/>
          <w:sz w:val="24"/>
          <w:highlight w:val="none"/>
        </w:rPr>
        <w:t>须严格遵守《印刷业管理条例》、</w:t>
      </w:r>
      <w:r>
        <w:rPr>
          <w:rFonts w:hint="eastAsia" w:ascii="仿宋_GB2312" w:eastAsia="仿宋_GB2312"/>
          <w:color w:val="auto"/>
          <w:sz w:val="24"/>
          <w:highlight w:val="none"/>
          <w:lang w:eastAsia="zh-CN"/>
        </w:rPr>
        <w:t>《印刷品承印管理规定》、</w:t>
      </w:r>
      <w:r>
        <w:rPr>
          <w:rFonts w:hint="eastAsia" w:ascii="仿宋_GB2312" w:eastAsia="仿宋_GB2312"/>
          <w:color w:val="auto"/>
          <w:sz w:val="24"/>
          <w:highlight w:val="none"/>
        </w:rPr>
        <w:t>《国务院关于修改部分行政法规的决定》（国务院令第666号）等法律法规，遵纪守法，无违法违规印刷记录。</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（二）供应商</w:t>
      </w:r>
      <w:r>
        <w:rPr>
          <w:rFonts w:hint="eastAsia" w:ascii="仿宋_GB2312" w:eastAsia="仿宋_GB2312"/>
          <w:color w:val="auto"/>
          <w:sz w:val="24"/>
          <w:highlight w:val="none"/>
        </w:rPr>
        <w:t>须具备必要的印刷及装订设备。</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（三）</w:t>
      </w:r>
      <w:r>
        <w:rPr>
          <w:rFonts w:hint="eastAsia" w:ascii="仿宋_GB2312" w:eastAsia="仿宋_GB2312"/>
          <w:color w:val="auto"/>
          <w:sz w:val="24"/>
          <w:highlight w:val="none"/>
        </w:rPr>
        <w:t>各</w:t>
      </w:r>
      <w:r>
        <w:rPr>
          <w:rFonts w:hint="eastAsia" w:ascii="仿宋_GB2312" w:eastAsia="仿宋_GB2312"/>
          <w:color w:val="auto"/>
          <w:sz w:val="24"/>
          <w:highlight w:val="none"/>
          <w:lang w:eastAsia="zh-CN"/>
        </w:rPr>
        <w:t>入围供应商</w:t>
      </w:r>
      <w:r>
        <w:rPr>
          <w:rFonts w:hint="eastAsia" w:ascii="仿宋_GB2312" w:eastAsia="仿宋_GB2312"/>
          <w:color w:val="auto"/>
          <w:sz w:val="24"/>
          <w:highlight w:val="none"/>
        </w:rPr>
        <w:t>须在出版行政部门颁发的《印刷经营许可证》允许的范围内承接印刷服务</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不允许超范围承接业务或将业务转厂印刷。</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cs="Times New Roman"/>
          <w:b/>
          <w:bCs/>
          <w:color w:val="auto"/>
          <w:sz w:val="24"/>
          <w:highlight w:val="none"/>
          <w:lang w:eastAsia="zh-CN"/>
        </w:rPr>
      </w:pPr>
      <w:r>
        <w:rPr>
          <w:rFonts w:hint="eastAsia" w:ascii="仿宋_GB2312" w:eastAsia="仿宋_GB2312"/>
          <w:b/>
          <w:bCs/>
          <w:color w:val="auto"/>
          <w:sz w:val="24"/>
          <w:highlight w:val="none"/>
        </w:rPr>
        <w:t>★</w:t>
      </w:r>
      <w:r>
        <w:rPr>
          <w:rFonts w:hint="eastAsia" w:ascii="仿宋_GB2312" w:eastAsia="仿宋_GB2312" w:cs="Times New Roman"/>
          <w:b/>
          <w:bCs/>
          <w:color w:val="auto"/>
          <w:sz w:val="24"/>
          <w:highlight w:val="none"/>
          <w:lang w:eastAsia="zh-CN"/>
        </w:rPr>
        <w:t>五、</w:t>
      </w:r>
      <w:r>
        <w:rPr>
          <w:rFonts w:hint="eastAsia" w:ascii="仿宋_GB2312" w:eastAsia="仿宋_GB2312"/>
          <w:b/>
          <w:bCs/>
          <w:color w:val="auto"/>
          <w:sz w:val="24"/>
          <w:highlight w:val="none"/>
        </w:rPr>
        <w:t>最高限制单价及报价要求</w:t>
      </w:r>
    </w:p>
    <w:p>
      <w:pPr>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w:t>
      </w:r>
      <w:r>
        <w:rPr>
          <w:rFonts w:hint="eastAsia" w:ascii="仿宋_GB2312" w:eastAsia="仿宋_GB2312" w:cs="Times New Roman"/>
          <w:b w:val="0"/>
          <w:bCs w:val="0"/>
          <w:color w:val="auto"/>
          <w:sz w:val="24"/>
          <w:highlight w:val="none"/>
          <w:lang w:val="en-US" w:eastAsia="zh-CN"/>
        </w:rPr>
        <w:t>本分标的具体品目、技术参数、最高限制单价详见</w:t>
      </w:r>
      <w:r>
        <w:rPr>
          <w:rFonts w:hint="eastAsia" w:ascii="仿宋_GB2312" w:eastAsia="仿宋_GB2312" w:cs="Times New Roman"/>
          <w:color w:val="auto"/>
          <w:sz w:val="24"/>
          <w:highlight w:val="none"/>
          <w:lang w:val="en-US" w:eastAsia="zh-CN"/>
        </w:rPr>
        <w:t>附件《融安县印刷品采购清单》，</w:t>
      </w:r>
      <w:r>
        <w:rPr>
          <w:rFonts w:hint="eastAsia" w:ascii="仿宋_GB2312" w:eastAsia="仿宋_GB2312" w:cs="Times New Roman"/>
          <w:color w:val="auto"/>
          <w:sz w:val="24"/>
          <w:highlight w:val="none"/>
          <w:lang w:eastAsia="zh-CN"/>
        </w:rPr>
        <w:t>供应商</w:t>
      </w:r>
      <w:r>
        <w:rPr>
          <w:rFonts w:hint="eastAsia" w:ascii="仿宋_GB2312" w:eastAsia="仿宋_GB2312" w:cs="Times New Roman"/>
          <w:color w:val="auto"/>
          <w:sz w:val="24"/>
          <w:highlight w:val="none"/>
          <w:lang w:val="en-US" w:eastAsia="zh-CN"/>
        </w:rPr>
        <w:t>根据本</w:t>
      </w:r>
      <w:r>
        <w:rPr>
          <w:rFonts w:hint="eastAsia" w:ascii="仿宋_GB2312" w:eastAsia="仿宋_GB2312" w:cs="Times New Roman"/>
          <w:color w:val="auto"/>
          <w:sz w:val="24"/>
          <w:highlight w:val="none"/>
          <w:lang w:eastAsia="zh-CN"/>
        </w:rPr>
        <w:t>分标</w:t>
      </w:r>
      <w:r>
        <w:rPr>
          <w:rFonts w:hint="eastAsia" w:ascii="仿宋_GB2312" w:eastAsia="仿宋_GB2312" w:cs="Times New Roman"/>
          <w:color w:val="auto"/>
          <w:sz w:val="24"/>
          <w:highlight w:val="none"/>
          <w:lang w:val="en-US" w:eastAsia="zh-CN"/>
        </w:rPr>
        <w:t>采购清单</w:t>
      </w:r>
      <w:r>
        <w:rPr>
          <w:rFonts w:hint="eastAsia" w:ascii="仿宋_GB2312" w:eastAsia="仿宋_GB2312" w:cs="Times New Roman"/>
          <w:color w:val="auto"/>
          <w:sz w:val="24"/>
          <w:highlight w:val="none"/>
          <w:lang w:eastAsia="zh-CN"/>
        </w:rPr>
        <w:t>进</w:t>
      </w:r>
      <w:r>
        <w:rPr>
          <w:rFonts w:hint="eastAsia" w:ascii="仿宋_GB2312" w:eastAsia="仿宋_GB2312" w:cs="Times New Roman"/>
          <w:b w:val="0"/>
          <w:bCs w:val="0"/>
          <w:color w:val="auto"/>
          <w:sz w:val="24"/>
          <w:highlight w:val="none"/>
          <w:lang w:eastAsia="zh-CN"/>
        </w:rPr>
        <w:t>行</w:t>
      </w:r>
      <w:r>
        <w:rPr>
          <w:rFonts w:hint="eastAsia" w:ascii="仿宋_GB2312" w:eastAsia="仿宋_GB2312" w:cs="Times New Roman"/>
          <w:b w:val="0"/>
          <w:bCs w:val="0"/>
          <w:color w:val="auto"/>
          <w:sz w:val="24"/>
          <w:highlight w:val="none"/>
          <w:lang w:val="en-US" w:eastAsia="zh-CN"/>
        </w:rPr>
        <w:t>综合折扣</w:t>
      </w:r>
      <w:r>
        <w:rPr>
          <w:rFonts w:hint="eastAsia" w:ascii="仿宋_GB2312" w:eastAsia="仿宋_GB2312" w:cs="Times New Roman"/>
          <w:color w:val="auto"/>
          <w:sz w:val="24"/>
          <w:highlight w:val="none"/>
          <w:lang w:val="en-US" w:eastAsia="zh-CN"/>
        </w:rPr>
        <w:t>报价，</w:t>
      </w:r>
      <w:r>
        <w:rPr>
          <w:rFonts w:hint="eastAsia" w:ascii="仿宋_GB2312" w:hAnsi="仿宋_GB2312" w:eastAsia="仿宋_GB2312" w:cs="仿宋_GB2312"/>
          <w:b/>
          <w:bCs/>
          <w:i w:val="0"/>
          <w:iCs w:val="0"/>
          <w:color w:val="auto"/>
          <w:kern w:val="0"/>
          <w:sz w:val="24"/>
          <w:szCs w:val="24"/>
          <w:highlight w:val="none"/>
          <w:u w:val="none"/>
          <w:lang w:val="en-US" w:eastAsia="zh-CN" w:bidi="ar"/>
        </w:rPr>
        <w:t>分标采购清单所有内容只允许有一个综合折扣报价，</w:t>
      </w:r>
      <w:r>
        <w:rPr>
          <w:rFonts w:hint="eastAsia" w:ascii="仿宋_GB2312" w:eastAsia="仿宋_GB2312" w:cs="Times New Roman"/>
          <w:b/>
          <w:bCs/>
          <w:color w:val="auto"/>
          <w:sz w:val="24"/>
          <w:highlight w:val="none"/>
          <w:lang w:val="en-US" w:eastAsia="zh-CN"/>
        </w:rPr>
        <w:t>所报</w:t>
      </w:r>
      <w:r>
        <w:rPr>
          <w:rFonts w:hint="eastAsia" w:ascii="仿宋_GB2312" w:hAnsi="Times New Roman" w:eastAsia="仿宋_GB2312" w:cs="Times New Roman"/>
          <w:b/>
          <w:bCs/>
          <w:color w:val="auto"/>
          <w:kern w:val="2"/>
          <w:sz w:val="24"/>
          <w:szCs w:val="24"/>
          <w:highlight w:val="none"/>
          <w:lang w:val="en-US" w:eastAsia="zh-CN" w:bidi="ar-SA"/>
        </w:rPr>
        <w:t>综合折扣在0%（不含）至100%（不含）之间，否则响应无效</w:t>
      </w:r>
      <w:r>
        <w:rPr>
          <w:rFonts w:hint="eastAsia" w:ascii="仿宋_GB2312" w:eastAsia="仿宋_GB2312" w:cs="Times New Roman"/>
          <w:color w:val="auto"/>
          <w:sz w:val="24"/>
          <w:highlight w:val="none"/>
          <w:lang w:val="en-US"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（二）本次征集确定的入围综合</w:t>
      </w:r>
      <w:r>
        <w:rPr>
          <w:rFonts w:hint="eastAsia" w:ascii="仿宋_GB2312" w:eastAsia="仿宋_GB2312" w:cs="Times New Roman"/>
          <w:b w:val="0"/>
          <w:bCs w:val="0"/>
          <w:color w:val="auto"/>
          <w:sz w:val="24"/>
          <w:highlight w:val="none"/>
          <w:lang w:val="en-US" w:eastAsia="zh-CN"/>
        </w:rPr>
        <w:t>折扣</w:t>
      </w:r>
      <w:r>
        <w:rPr>
          <w:rFonts w:hint="eastAsia" w:ascii="仿宋_GB2312" w:eastAsia="仿宋_GB2312" w:cs="Times New Roman"/>
          <w:color w:val="auto"/>
          <w:sz w:val="24"/>
          <w:highlight w:val="none"/>
          <w:lang w:val="en-US" w:eastAsia="zh-CN"/>
        </w:rPr>
        <w:t>为采购人实际采购时所能享受的最高折扣，即：第二阶段采购的最高限制单价＝第一阶段确定的品目单价最高限价×入围综合折扣。若供应商入围，其在“开标一览表”中所报的第一阶段形成的协议价格（协议</w:t>
      </w:r>
      <w:r>
        <w:rPr>
          <w:rFonts w:hint="eastAsia" w:ascii="仿宋_GB2312" w:hAnsi="Times New Roman" w:eastAsia="仿宋_GB2312" w:cs="Times New Roman"/>
          <w:color w:val="auto"/>
          <w:sz w:val="24"/>
          <w:highlight w:val="none"/>
          <w:lang w:val="en-US" w:eastAsia="zh-CN"/>
        </w:rPr>
        <w:t>价格＝</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单价最高限制单价×入围综合</w:t>
      </w:r>
      <w:r>
        <w:rPr>
          <w:rFonts w:hint="eastAsia" w:ascii="仿宋_GB2312" w:eastAsia="仿宋_GB2312" w:cs="Times New Roman"/>
          <w:color w:val="auto"/>
          <w:sz w:val="24"/>
          <w:highlight w:val="none"/>
          <w:lang w:val="en-US" w:eastAsia="zh-CN"/>
        </w:rPr>
        <w:t>折扣</w:t>
      </w:r>
      <w:r>
        <w:rPr>
          <w:rFonts w:hint="eastAsia" w:ascii="仿宋_GB2312" w:hAnsi="Times New Roman" w:eastAsia="仿宋_GB2312" w:cs="Times New Roman"/>
          <w:color w:val="auto"/>
          <w:sz w:val="24"/>
          <w:highlight w:val="none"/>
          <w:lang w:val="en-US" w:eastAsia="zh-CN"/>
        </w:rPr>
        <w:t>×数量）将作为采购人实际采购该印刷品时的最高限价</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单价最高限价以征集文件规定的为准，</w:t>
      </w:r>
      <w:r>
        <w:rPr>
          <w:rFonts w:hint="eastAsia" w:ascii="仿宋_GB2312" w:eastAsia="仿宋_GB2312" w:cs="Times New Roman"/>
          <w:color w:val="auto"/>
          <w:sz w:val="24"/>
          <w:highlight w:val="none"/>
          <w:lang w:val="en-US" w:eastAsia="zh-CN"/>
        </w:rPr>
        <w:t>入围供应商不得变动该价格，采购人可以与框架协议供应商在入围综合折扣的基础上进行谈判，获取更低的折扣或更优质的服务。供应商不得以抬高市场实时价格、提高折扣的手段谋取入围。</w:t>
      </w:r>
    </w:p>
    <w:p>
      <w:pPr>
        <w:pStyle w:val="14"/>
        <w:spacing w:line="440" w:lineRule="exact"/>
        <w:ind w:left="0" w:leftChars="0" w:firstLine="480" w:firstLineChars="200"/>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（三）供应商报价必须包含以下部分：（1）印刷品价格；（2）必要的人工费；（3）必要的保险费用和各项税金；（4）运输、装卸及其他售后服务费用等；</w:t>
      </w:r>
    </w:p>
    <w:p>
      <w:pPr>
        <w:pStyle w:val="14"/>
        <w:spacing w:line="440" w:lineRule="exact"/>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（四）</w:t>
      </w:r>
      <w:r>
        <w:rPr>
          <w:rFonts w:hint="eastAsia" w:ascii="仿宋_GB2312" w:hAnsi="Times New Roman" w:eastAsia="仿宋_GB2312" w:cs="Times New Roman"/>
          <w:bCs w:val="0"/>
          <w:color w:val="auto"/>
          <w:sz w:val="24"/>
          <w:szCs w:val="24"/>
          <w:highlight w:val="none"/>
        </w:rPr>
        <w:t>其他相关费用由</w:t>
      </w:r>
      <w:r>
        <w:rPr>
          <w:rFonts w:hint="eastAsia" w:ascii="仿宋_GB2312" w:hAnsi="Times New Roman" w:eastAsia="仿宋_GB2312" w:cs="Times New Roman"/>
          <w:bCs w:val="0"/>
          <w:color w:val="auto"/>
          <w:sz w:val="24"/>
          <w:szCs w:val="24"/>
          <w:highlight w:val="none"/>
          <w:lang w:eastAsia="zh-CN"/>
        </w:rPr>
        <w:t>供应商</w:t>
      </w:r>
      <w:r>
        <w:rPr>
          <w:rFonts w:hint="eastAsia" w:ascii="仿宋_GB2312" w:hAnsi="Times New Roman" w:eastAsia="仿宋_GB2312" w:cs="Times New Roman"/>
          <w:bCs w:val="0"/>
          <w:color w:val="auto"/>
          <w:sz w:val="24"/>
          <w:szCs w:val="24"/>
          <w:highlight w:val="none"/>
        </w:rPr>
        <w:t>自行承担。</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hAnsi="Times New Roman" w:eastAsia="仿宋_GB2312" w:cs="Times New Roman"/>
          <w:b w:val="0"/>
          <w:bCs w:val="0"/>
          <w:color w:val="auto"/>
          <w:sz w:val="24"/>
          <w:highlight w:val="none"/>
        </w:rPr>
      </w:pPr>
      <w:r>
        <w:rPr>
          <w:rFonts w:hint="eastAsia" w:ascii="仿宋_GB2312" w:eastAsia="仿宋_GB2312"/>
          <w:b/>
          <w:bCs/>
          <w:color w:val="auto"/>
          <w:sz w:val="24"/>
          <w:highlight w:val="none"/>
        </w:rPr>
        <w:t>★</w:t>
      </w:r>
      <w:r>
        <w:rPr>
          <w:rFonts w:hint="eastAsia" w:ascii="仿宋_GB2312" w:hAnsi="Times New Roman" w:eastAsia="仿宋_GB2312" w:cs="Times New Roman"/>
          <w:b/>
          <w:bCs/>
          <w:color w:val="auto"/>
          <w:sz w:val="24"/>
          <w:highlight w:val="none"/>
          <w:lang w:eastAsia="zh-CN"/>
        </w:rPr>
        <w:t>六</w:t>
      </w:r>
      <w:r>
        <w:rPr>
          <w:rFonts w:hint="eastAsia" w:ascii="仿宋_GB2312" w:hAnsi="Times New Roman" w:eastAsia="仿宋_GB2312" w:cs="Times New Roman"/>
          <w:b/>
          <w:bCs/>
          <w:color w:val="auto"/>
          <w:sz w:val="24"/>
          <w:highlight w:val="none"/>
        </w:rPr>
        <w:t>、项目要求及服务需求</w:t>
      </w:r>
    </w:p>
    <w:p>
      <w:pPr>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（一）供应商应建立承印、登记、制作、检验、监印、保管、送货等各项管理制度，认真遵守相关法律、法规和行业规范，按章办事，自觉维护采购人的利益。</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（二）供应商应落实国家绿色印刷的相关要求、自觉使用低挥发性有机物含量油和胶粘剂，承诺其印刷品所用纸张、油墨等原材料符合国家及行业制订公布的标准。</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（三）供应商必须承诺其印刷工艺及生产制作出的印刷品质量符合国家及行业制订公布的标准，保证印刷质量，严格把好各工序技术审验关，杜绝印刷质量不合格的印刷品出厂。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（四）若供应商提供的是通信使用的信封印刷品服务，须纳入邮政业用品用具生产企业名录，供应商承印的信封印刷品的品种、规格、材质及技术要求必须严格按GB/T 1416-2021国家标准执行。</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（五）</w:t>
      </w:r>
      <w:r>
        <w:rPr>
          <w:rFonts w:hint="eastAsia" w:ascii="仿宋_GB2312" w:eastAsia="仿宋_GB2312" w:cs="Times New Roman"/>
          <w:color w:val="auto"/>
          <w:sz w:val="24"/>
          <w:highlight w:val="none"/>
          <w:lang w:eastAsia="zh-CN"/>
        </w:rPr>
        <w:t>为保证印刷物品的安全及时送达，供应商应具有专用的运输</w:t>
      </w:r>
      <w:r>
        <w:rPr>
          <w:rFonts w:hint="eastAsia" w:ascii="仿宋_GB2312" w:eastAsia="仿宋_GB2312" w:cs="Times New Roman"/>
          <w:color w:val="auto"/>
          <w:sz w:val="24"/>
          <w:highlight w:val="none"/>
          <w:lang w:val="en-US" w:eastAsia="zh-CN"/>
        </w:rPr>
        <w:t>工具</w:t>
      </w:r>
      <w:r>
        <w:rPr>
          <w:rFonts w:hint="eastAsia" w:ascii="仿宋_GB2312" w:eastAsia="仿宋_GB2312" w:cs="Times New Roman"/>
          <w:color w:val="auto"/>
          <w:sz w:val="24"/>
          <w:highlight w:val="none"/>
          <w:lang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（六）</w:t>
      </w:r>
      <w:r>
        <w:rPr>
          <w:rFonts w:hint="eastAsia" w:ascii="仿宋_GB2312" w:eastAsia="仿宋_GB2312"/>
          <w:color w:val="auto"/>
          <w:sz w:val="24"/>
          <w:highlight w:val="none"/>
          <w:lang w:val="en-US" w:eastAsia="zh-CN"/>
        </w:rPr>
        <w:t>针对本项目成立服务小组，指派专人负责日常管理及联络工作</w:t>
      </w:r>
      <w:r>
        <w:rPr>
          <w:rFonts w:hint="eastAsia" w:ascii="仿宋_GB2312" w:eastAsia="仿宋_GB2312"/>
          <w:color w:val="auto"/>
          <w:sz w:val="24"/>
          <w:highlight w:val="none"/>
        </w:rPr>
        <w:t>，以便于业务的衔接、资金的结算和数据的统计。</w:t>
      </w:r>
      <w:r>
        <w:rPr>
          <w:rFonts w:hint="eastAsia" w:ascii="仿宋_GB2312" w:eastAsia="仿宋_GB2312" w:cs="Times New Roman"/>
          <w:color w:val="auto"/>
          <w:sz w:val="24"/>
          <w:highlight w:val="none"/>
          <w:lang w:eastAsia="zh-CN"/>
        </w:rPr>
        <w:t xml:space="preserve">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（七）</w:t>
      </w:r>
      <w:r>
        <w:rPr>
          <w:rFonts w:hint="eastAsia" w:ascii="仿宋_GB2312" w:eastAsia="仿宋_GB2312" w:cs="Times New Roman"/>
          <w:color w:val="auto"/>
          <w:sz w:val="24"/>
          <w:highlight w:val="none"/>
          <w:lang w:eastAsia="zh-CN"/>
        </w:rPr>
        <w:t xml:space="preserve">印刷品应符合国家及有关部门的技术标准和规范，满足采购人要求，内容无误、材质无误，纸张平滑，墨色均匀，页码正确，尺寸划一，装订整齐，包装结实，标签准确。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（八）</w:t>
      </w:r>
      <w:r>
        <w:rPr>
          <w:rFonts w:hint="eastAsia" w:ascii="仿宋_GB2312" w:eastAsia="仿宋_GB2312" w:cs="Times New Roman"/>
          <w:color w:val="auto"/>
          <w:sz w:val="24"/>
          <w:highlight w:val="none"/>
          <w:lang w:eastAsia="zh-CN"/>
        </w:rPr>
        <w:t>入围供应商应设有专线服务电话7×24小时服务，不论业务量大小，随时响应，并按采购人要求免费提供上门服务，在接到采购人印刷通知后2小时内上门接洽取样。</w:t>
      </w:r>
    </w:p>
    <w:p>
      <w:pPr>
        <w:spacing w:line="440" w:lineRule="exact"/>
        <w:ind w:firstLine="480" w:firstLineChars="200"/>
        <w:rPr>
          <w:rFonts w:hint="eastAsia"/>
          <w:color w:val="auto"/>
          <w:highlight w:val="none"/>
          <w:lang w:eastAsia="zh-CN"/>
        </w:rPr>
      </w:pPr>
      <w:r>
        <w:rPr>
          <w:rFonts w:hint="eastAsia" w:ascii="仿宋_GB2312" w:eastAsia="仿宋_GB2312" w:cs="Times New Roman"/>
          <w:color w:val="auto"/>
          <w:sz w:val="24"/>
          <w:highlight w:val="none"/>
          <w:lang w:eastAsia="zh-CN"/>
        </w:rPr>
        <w:t>（九）</w:t>
      </w:r>
      <w:r>
        <w:rPr>
          <w:rFonts w:hint="eastAsia" w:ascii="仿宋_GB2312" w:eastAsia="仿宋_GB2312"/>
          <w:bCs/>
          <w:color w:val="auto"/>
          <w:sz w:val="24"/>
          <w:highlight w:val="none"/>
          <w:lang w:val="en-US" w:eastAsia="zh-CN"/>
        </w:rPr>
        <w:t>印刷费用不得高于近30天内本供应商印刷非框架协议客户相同原材料产品的平均价格。</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★七、框架协议第二阶段采购程序</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直接选定。采购人或服务对象依据财政部门批复的年度部门政府采购预算，从本项目入围供应商中自行选定印刷供应商，与入围供应商联系印刷事宜，并依照政府采购框架协议电子交易平台流程完成采购操作。</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（二）签订合同。采购人或服务对象应与框架协议采购供应商签订服务合同，合同内容应包含印刷服务种类、数量、价格、服务要求等及双方的权责等内容。入围供应商不得将相关服务进行转包。</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（三）版样校对。在印刷过程中，印刷品排版完毕后，入围供应商应将版样送交采购人或服务对象校对确认并签字后方可开机印刷。</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（四）交接要求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1.在采购人要求的完成印刷时间内，入围供应商在对印刷成品进行准确而全面的检验合格后，应提前通知采购人做好交货准备，并在约定的时间内免费将印刷成品交到采购人指定地点。</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2.采购人或服务对象应仔细检查印刷品，如果印刷品的质量（包括纸张质量和印刷质量）、内容、数量都符合印刷要求，应办理相关交接手续；如果印刷成品的质量（包括纸张质量和印刷质量）、内容、数量不符合印刷要求或印刷费用计算不合规，入围供应商应在规定时间内按照采购人要求进行整改。</w:t>
      </w:r>
    </w:p>
    <w:p>
      <w:pPr>
        <w:spacing w:line="440" w:lineRule="exact"/>
        <w:ind w:firstLine="480" w:firstLineChars="200"/>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（五）支付结算验收</w:t>
      </w:r>
    </w:p>
    <w:p>
      <w:pPr>
        <w:spacing w:line="440" w:lineRule="exact"/>
        <w:ind w:firstLine="480" w:firstLineChars="200"/>
        <w:rPr>
          <w:rFonts w:hint="eastAsia" w:ascii="仿宋_GB2312" w:eastAsia="仿宋_GB2312"/>
          <w:b w:val="0"/>
          <w:bCs w:val="0"/>
          <w:color w:val="auto"/>
          <w:sz w:val="24"/>
          <w:szCs w:val="24"/>
          <w:highlight w:val="none"/>
          <w:lang w:val="en-US" w:eastAsia="zh-CN"/>
        </w:rPr>
      </w:pPr>
      <w:r>
        <w:rPr>
          <w:rFonts w:hint="eastAsia" w:ascii="仿宋_GB2312" w:eastAsia="仿宋_GB2312"/>
          <w:b w:val="0"/>
          <w:bCs w:val="0"/>
          <w:color w:val="auto"/>
          <w:sz w:val="24"/>
          <w:szCs w:val="24"/>
          <w:highlight w:val="none"/>
          <w:lang w:val="en-US" w:eastAsia="zh-CN"/>
        </w:rPr>
        <w:t>1.支付方式、支付时间、支付条件、验收条款由采购人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按照采购合同约定执行，采购合同约定不得违反国家有关财政资金支付管理的规定；</w:t>
      </w:r>
    </w:p>
    <w:p>
      <w:pPr>
        <w:spacing w:line="440" w:lineRule="exact"/>
        <w:ind w:firstLine="480" w:firstLineChars="200"/>
        <w:rPr>
          <w:rFonts w:hint="eastAsia" w:ascii="仿宋_GB2312" w:eastAsia="仿宋_GB2312"/>
          <w:b w:val="0"/>
          <w:bCs w:val="0"/>
          <w:color w:val="auto"/>
          <w:sz w:val="24"/>
          <w:szCs w:val="24"/>
          <w:highlight w:val="none"/>
          <w:lang w:val="en-US" w:eastAsia="zh-CN"/>
        </w:rPr>
      </w:pPr>
      <w:r>
        <w:rPr>
          <w:rFonts w:hint="eastAsia" w:ascii="仿宋_GB2312" w:eastAsia="仿宋_GB2312"/>
          <w:b w:val="0"/>
          <w:bCs w:val="0"/>
          <w:color w:val="auto"/>
          <w:sz w:val="24"/>
          <w:szCs w:val="24"/>
          <w:highlight w:val="none"/>
          <w:lang w:val="en-US" w:eastAsia="zh-CN"/>
        </w:rPr>
        <w:t>2.政府采购合同履行完毕，采购人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应于收到供应商验收申请后及时组织履约验收。对于满足合同约定支付条件的，采购人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应当自收到发票后及时完成资金支付。</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cs="Times New Roman"/>
          <w:b/>
          <w:bCs/>
          <w:color w:val="auto"/>
          <w:sz w:val="24"/>
          <w:highlight w:val="none"/>
          <w:lang w:eastAsia="zh-CN"/>
        </w:rPr>
      </w:pPr>
      <w:r>
        <w:rPr>
          <w:rFonts w:hint="eastAsia" w:ascii="仿宋_GB2312" w:eastAsia="仿宋_GB2312"/>
          <w:b/>
          <w:bCs w:val="0"/>
          <w:color w:val="auto"/>
          <w:sz w:val="24"/>
          <w:highlight w:val="none"/>
          <w:lang w:val="en-US" w:eastAsia="zh-CN"/>
        </w:rPr>
        <w:t>★八、售后服务要求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（一）供应商须具有相应完善的售后服务能力。</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售后服务时间自印刷品最终验收合格并交付使用之日起计算。一旦印刷品在最终使用者手中发生由于印制产生质量问题时，入围供应商保证在接到通知24小时内赶到现场进行更换或退货，费用由入围供应商负责。</w:t>
      </w:r>
    </w:p>
    <w:p>
      <w:pPr>
        <w:spacing w:line="440" w:lineRule="exact"/>
        <w:rPr>
          <w:rFonts w:hint="eastAsia" w:ascii="仿宋_GB2312" w:eastAsia="仿宋_GB2312"/>
          <w:b/>
          <w:bCs w:val="0"/>
          <w:color w:val="auto"/>
          <w:sz w:val="24"/>
          <w:highlight w:val="none"/>
          <w:lang w:val="en-US" w:eastAsia="zh-CN"/>
        </w:rPr>
      </w:pPr>
      <w:r>
        <w:rPr>
          <w:rFonts w:hint="eastAsia" w:ascii="仿宋_GB2312" w:eastAsia="仿宋_GB2312"/>
          <w:b/>
          <w:bCs/>
          <w:color w:val="auto"/>
          <w:sz w:val="24"/>
          <w:highlight w:val="none"/>
        </w:rPr>
        <w:t xml:space="preserve"> </w:t>
      </w:r>
      <w:r>
        <w:rPr>
          <w:rFonts w:hint="eastAsia" w:ascii="仿宋_GB2312" w:eastAsia="仿宋_GB2312"/>
          <w:b/>
          <w:bCs/>
          <w:color w:val="auto"/>
          <w:sz w:val="24"/>
          <w:highlight w:val="none"/>
          <w:lang w:val="en-US" w:eastAsia="zh-CN"/>
        </w:rPr>
        <w:t xml:space="preserve">  </w:t>
      </w:r>
      <w:r>
        <w:rPr>
          <w:rFonts w:hint="eastAsia" w:ascii="仿宋_GB2312" w:eastAsia="仿宋_GB2312"/>
          <w:b/>
          <w:bCs w:val="0"/>
          <w:color w:val="auto"/>
          <w:sz w:val="24"/>
          <w:highlight w:val="none"/>
          <w:lang w:val="en-US" w:eastAsia="zh-CN"/>
        </w:rPr>
        <w:t xml:space="preserve"> ★九、履约管理</w:t>
      </w:r>
    </w:p>
    <w:p>
      <w:pPr>
        <w:spacing w:line="440" w:lineRule="exact"/>
        <w:rPr>
          <w:rFonts w:ascii="仿宋_GB2312" w:eastAsia="仿宋_GB2312"/>
          <w:bCs/>
          <w:color w:val="auto"/>
          <w:sz w:val="24"/>
          <w:highlight w:val="none"/>
        </w:rPr>
      </w:pPr>
      <w:r>
        <w:rPr>
          <w:rFonts w:hint="eastAsia" w:ascii="仿宋_GB2312" w:eastAsia="仿宋_GB2312"/>
          <w:bCs/>
          <w:color w:val="auto"/>
          <w:sz w:val="24"/>
          <w:highlight w:val="none"/>
        </w:rPr>
        <w:t xml:space="preserve">    （一）</w:t>
      </w:r>
      <w:r>
        <w:rPr>
          <w:rFonts w:hint="eastAsia" w:ascii="仿宋_GB2312" w:eastAsia="仿宋_GB2312"/>
          <w:bCs/>
          <w:color w:val="auto"/>
          <w:sz w:val="24"/>
          <w:highlight w:val="none"/>
          <w:lang w:eastAsia="zh-CN"/>
        </w:rPr>
        <w:t>采购人或</w:t>
      </w:r>
      <w:r>
        <w:rPr>
          <w:rFonts w:hint="eastAsia" w:ascii="仿宋_GB2312" w:eastAsia="仿宋_GB2312"/>
          <w:bCs/>
          <w:color w:val="auto"/>
          <w:sz w:val="24"/>
          <w:highlight w:val="none"/>
        </w:rPr>
        <w:t>服务对象要充分利用入围供应商承诺的优惠和服务条款，监督入围供应商履行</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合同规定的各项义务。同时，</w:t>
      </w:r>
      <w:r>
        <w:rPr>
          <w:rFonts w:hint="eastAsia" w:ascii="仿宋_GB2312" w:eastAsia="仿宋_GB2312"/>
          <w:bCs/>
          <w:color w:val="auto"/>
          <w:sz w:val="24"/>
          <w:highlight w:val="none"/>
          <w:lang w:eastAsia="zh-CN"/>
        </w:rPr>
        <w:t>采购人或</w:t>
      </w:r>
      <w:r>
        <w:rPr>
          <w:rFonts w:hint="eastAsia" w:ascii="仿宋_GB2312" w:eastAsia="仿宋_GB2312"/>
          <w:bCs/>
          <w:color w:val="auto"/>
          <w:sz w:val="24"/>
          <w:highlight w:val="none"/>
        </w:rPr>
        <w:t>服务对象要注意保护入围供应商的合法权益，不得借政府采购之名为其他单位或个人办理</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，不得无故拖欠</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费用，不得向入围供应商提出超出</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合同规定的其他要求。</w:t>
      </w:r>
    </w:p>
    <w:p>
      <w:pPr>
        <w:spacing w:line="44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（二）入围供应商必须严格遵守国家规定的政策、法规，认真遵守职业道德和行业规范，坚决杜绝请客送礼、给回扣等一切不正当的竞争行为。</w:t>
      </w:r>
    </w:p>
    <w:p>
      <w:pPr>
        <w:spacing w:line="440" w:lineRule="exact"/>
        <w:ind w:firstLine="480" w:firstLineChars="200"/>
        <w:rPr>
          <w:rFonts w:hint="eastAsia" w:ascii="仿宋_GB2312" w:eastAsia="仿宋_GB2312"/>
          <w:bCs/>
          <w:color w:val="auto"/>
          <w:sz w:val="24"/>
          <w:highlight w:val="none"/>
        </w:rPr>
      </w:pPr>
      <w:r>
        <w:rPr>
          <w:rFonts w:hint="eastAsia" w:ascii="仿宋_GB2312" w:eastAsia="仿宋_GB2312"/>
          <w:bCs/>
          <w:color w:val="auto"/>
          <w:sz w:val="24"/>
          <w:highlight w:val="none"/>
        </w:rPr>
        <w:t>（三）</w:t>
      </w:r>
      <w:r>
        <w:rPr>
          <w:rFonts w:hint="eastAsia" w:ascii="仿宋_GB2312" w:eastAsia="仿宋_GB2312"/>
          <w:bCs/>
          <w:color w:val="auto"/>
          <w:sz w:val="24"/>
          <w:highlight w:val="none"/>
          <w:lang w:val="en-US" w:eastAsia="zh-CN"/>
        </w:rPr>
        <w:t>柳州市政府集中采购中心</w:t>
      </w:r>
      <w:r>
        <w:rPr>
          <w:rFonts w:hint="eastAsia" w:ascii="仿宋_GB2312" w:eastAsia="仿宋_GB2312"/>
          <w:bCs/>
          <w:color w:val="auto"/>
          <w:sz w:val="24"/>
          <w:highlight w:val="none"/>
        </w:rPr>
        <w:t>将根据框架协议约定，组织落实框架协议的履行，并履行下列职责：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1.为第二阶段合同授予提供工作便利；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2.对第二阶段最高限价和需求标准执行情况进行管理；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3.对第二阶段确定成交供应商情况进行管理；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4.根据框架协议约定，在质量不降低、价格不提高的前提下，对入围供应商因产品升级换代、用新产品替代原入围产品的情形进行审核；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5.建立用户反馈和评价机制，接受服务对象对入围供应商履行框架协议和采购合同情况的反馈与评价，并将用户反馈和评价情况向服务对象公开，作为第二阶段直接选定入围供应商的参考；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6.公开封闭式框架协议的第二阶段成交结果； </w:t>
      </w:r>
    </w:p>
    <w:p>
      <w:pPr>
        <w:spacing w:line="440" w:lineRule="exact"/>
        <w:ind w:firstLine="480" w:firstLineChars="200"/>
        <w:rPr>
          <w:rFonts w:hint="eastAsia" w:ascii="仿宋_GB2312" w:eastAsia="仿宋_GB2312"/>
          <w:bCs/>
          <w:color w:val="auto"/>
          <w:sz w:val="24"/>
          <w:highlight w:val="none"/>
          <w:lang w:eastAsia="zh-CN"/>
        </w:rPr>
      </w:pPr>
      <w:r>
        <w:rPr>
          <w:rFonts w:hint="eastAsia" w:ascii="仿宋_GB2312" w:eastAsia="仿宋_GB2312"/>
          <w:b w:val="0"/>
          <w:bCs/>
          <w:color w:val="auto"/>
          <w:sz w:val="24"/>
          <w:highlight w:val="none"/>
          <w:lang w:val="en-US" w:eastAsia="zh-CN"/>
        </w:rPr>
        <w:t>7.办理入围供应商清退和补充相关事宜。</w:t>
      </w:r>
      <w:r>
        <w:rPr>
          <w:rFonts w:hint="eastAsia" w:ascii="仿宋_GB2312" w:eastAsia="仿宋_GB2312"/>
          <w:bCs/>
          <w:color w:val="auto"/>
          <w:sz w:val="24"/>
          <w:highlight w:val="none"/>
        </w:rPr>
        <w:t> </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★十、违约处理</w:t>
      </w:r>
    </w:p>
    <w:p>
      <w:pPr>
        <w:keepNext w:val="0"/>
        <w:keepLines w:val="0"/>
        <w:pageBreakBefore w:val="0"/>
        <w:kinsoku/>
        <w:wordWrap/>
        <w:overflowPunct/>
        <w:topLinePunct w:val="0"/>
        <w:bidi w:val="0"/>
        <w:spacing w:line="440" w:lineRule="exact"/>
        <w:ind w:firstLine="480" w:firstLineChars="200"/>
        <w:textAlignment w:val="auto"/>
        <w:rPr>
          <w:rFonts w:hint="default"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 xml:space="preserve">（一）入围供应商有下列情形之一的，柳州市政府集中采购中心将按照《中华人民共和国政府采购法》、《政府采购框架协议采购方式管理暂行办法》及框架协议征集文件的有关规定对入围供应商进行处理，情节严重者取消其入围的资格：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1.无正当理由，拒绝承接采购人印刷业务的；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cs="Times New Roman"/>
          <w:color w:val="auto"/>
          <w:sz w:val="24"/>
          <w:highlight w:val="none"/>
          <w:lang w:val="en-US" w:eastAsia="zh-CN"/>
        </w:rPr>
        <w:t>2.</w:t>
      </w:r>
      <w:r>
        <w:rPr>
          <w:rFonts w:hint="eastAsia" w:ascii="仿宋_GB2312" w:eastAsia="仿宋_GB2312"/>
          <w:bCs/>
          <w:color w:val="auto"/>
          <w:sz w:val="24"/>
          <w:highlight w:val="none"/>
        </w:rPr>
        <w:t>不按合同规定提供服务或使用劣质材料</w:t>
      </w:r>
      <w:r>
        <w:rPr>
          <w:rFonts w:hint="eastAsia" w:ascii="仿宋_GB2312" w:eastAsia="仿宋_GB2312"/>
          <w:bCs/>
          <w:color w:val="auto"/>
          <w:sz w:val="24"/>
          <w:highlight w:val="none"/>
          <w:lang w:val="en-US" w:eastAsia="zh-CN"/>
        </w:rPr>
        <w:t>的</w:t>
      </w:r>
      <w:r>
        <w:rPr>
          <w:rFonts w:hint="eastAsia" w:ascii="仿宋_GB2312" w:eastAsia="仿宋_GB2312"/>
          <w:bCs/>
          <w:color w:val="auto"/>
          <w:sz w:val="24"/>
          <w:highlight w:val="none"/>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没有按照合同规定要求，经查实</w:t>
      </w:r>
      <w:r>
        <w:rPr>
          <w:rFonts w:hint="eastAsia" w:ascii="仿宋_GB2312" w:eastAsia="仿宋_GB2312" w:cs="Times New Roman"/>
          <w:color w:val="auto"/>
          <w:sz w:val="24"/>
          <w:highlight w:val="none"/>
          <w:lang w:val="en-US" w:eastAsia="zh-CN"/>
        </w:rPr>
        <w:t>擅自提高印刷服务的价格或未按规定给予折扣的；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4.拒绝接受财政部门监督、检查的；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5.</w:t>
      </w:r>
      <w:r>
        <w:rPr>
          <w:rFonts w:hint="eastAsia" w:ascii="仿宋_GB2312" w:eastAsia="仿宋_GB2312"/>
          <w:bCs/>
          <w:color w:val="auto"/>
          <w:sz w:val="24"/>
          <w:highlight w:val="none"/>
        </w:rPr>
        <w:t>经查实因严重质量、服务问题被投诉的</w:t>
      </w:r>
      <w:r>
        <w:rPr>
          <w:rFonts w:hint="eastAsia" w:ascii="仿宋_GB2312" w:eastAsia="仿宋_GB2312"/>
          <w:bCs/>
          <w:color w:val="auto"/>
          <w:sz w:val="24"/>
          <w:highlight w:val="none"/>
          <w:lang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6.不如实反映情况，提供虚假材料的；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7.出现重大责任事故的；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cs="Times New Roman"/>
          <w:color w:val="auto"/>
          <w:sz w:val="24"/>
          <w:highlight w:val="none"/>
          <w:lang w:val="en-US" w:eastAsia="zh-CN"/>
        </w:rPr>
        <w:t>8.</w:t>
      </w:r>
      <w:r>
        <w:rPr>
          <w:rFonts w:hint="eastAsia" w:ascii="仿宋_GB2312" w:eastAsia="仿宋_GB2312"/>
          <w:bCs/>
          <w:color w:val="auto"/>
          <w:sz w:val="24"/>
          <w:highlight w:val="none"/>
        </w:rPr>
        <w:t>经查实通过给回扣或变相给回扣的方式招揽生意的；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bCs/>
          <w:color w:val="auto"/>
          <w:sz w:val="24"/>
          <w:highlight w:val="none"/>
          <w:lang w:val="en-US" w:eastAsia="zh-CN"/>
        </w:rPr>
        <w:t>9.</w:t>
      </w:r>
      <w:r>
        <w:rPr>
          <w:rFonts w:hint="eastAsia" w:ascii="仿宋_GB2312" w:eastAsia="仿宋_GB2312" w:cs="Times New Roman"/>
          <w:color w:val="auto"/>
          <w:sz w:val="24"/>
          <w:highlight w:val="none"/>
          <w:lang w:val="en-US" w:eastAsia="zh-CN"/>
        </w:rPr>
        <w:t>框架协议有效期内，被行业主管部门取消印刷行业经营资格的；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10.框架协议有效期内，擅自变更、转让、租借印刷服务入围资格的；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11.因印刷质量问题给采购人造成损失的，入围供应商因管理不善，导致印刷品丢失、泄密等事故的；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12.违反政府采购有关规定承揽业务的；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lang w:val="en-US" w:eastAsia="zh-CN"/>
        </w:rPr>
        <w:t>13</w:t>
      </w: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印刷费用高于近30天内本供应商印刷其他非框架协议客户相同原材料产品的平均价格且没有合理解释的</w:t>
      </w:r>
      <w:r>
        <w:rPr>
          <w:rFonts w:hint="eastAsia" w:ascii="仿宋_GB2312" w:eastAsia="仿宋_GB2312"/>
          <w:bCs/>
          <w:color w:val="auto"/>
          <w:sz w:val="24"/>
          <w:highlight w:val="none"/>
        </w:rPr>
        <w:t xml:space="preserve">；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14.其他违反法律、法规和采购合同的行为。</w:t>
      </w:r>
    </w:p>
    <w:p>
      <w:pPr>
        <w:spacing w:line="440" w:lineRule="exact"/>
        <w:ind w:firstLine="480"/>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如入围供应商在框架协议服务期限内被“信用中国”网站(www.creditchina.gov.cn)、中国政府采购网(www.ccgp.gov.cn)等渠道列入失信被执行人、重大税收违法案件当事人名单、政府采购严重违法失信行为记录名单，其入围供应商资格相应的被取消。</w:t>
      </w:r>
    </w:p>
    <w:p>
      <w:pPr>
        <w:spacing w:line="440" w:lineRule="exact"/>
        <w:ind w:firstLine="480"/>
        <w:rPr>
          <w:rFonts w:hint="eastAsia" w:ascii="仿宋_GB2312" w:eastAsia="仿宋_GB2312"/>
          <w:bCs/>
          <w:color w:val="auto"/>
          <w:sz w:val="24"/>
          <w:highlight w:val="none"/>
        </w:rPr>
      </w:pP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三</w:t>
      </w:r>
      <w:r>
        <w:rPr>
          <w:rFonts w:hint="eastAsia" w:ascii="仿宋_GB2312" w:eastAsia="仿宋_GB2312"/>
          <w:bCs/>
          <w:color w:val="auto"/>
          <w:sz w:val="24"/>
          <w:highlight w:val="none"/>
        </w:rPr>
        <w:t>）</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根据</w:t>
      </w:r>
      <w:r>
        <w:rPr>
          <w:rFonts w:hint="eastAsia" w:ascii="仿宋_GB2312" w:eastAsia="仿宋_GB2312"/>
          <w:bCs/>
          <w:color w:val="auto"/>
          <w:sz w:val="24"/>
          <w:highlight w:val="none"/>
          <w:lang w:val="en-US" w:eastAsia="zh-CN"/>
        </w:rPr>
        <w:t>本框架协议</w:t>
      </w:r>
      <w:r>
        <w:rPr>
          <w:rFonts w:hint="eastAsia" w:ascii="仿宋_GB2312" w:eastAsia="仿宋_GB2312"/>
          <w:bCs/>
          <w:color w:val="auto"/>
          <w:sz w:val="24"/>
          <w:highlight w:val="none"/>
        </w:rPr>
        <w:t>的</w:t>
      </w:r>
      <w:r>
        <w:rPr>
          <w:rFonts w:hint="eastAsia" w:ascii="仿宋_GB2312" w:eastAsia="仿宋_GB2312"/>
          <w:bCs/>
          <w:color w:val="auto"/>
          <w:sz w:val="24"/>
          <w:highlight w:val="none"/>
          <w:lang w:eastAsia="zh-CN"/>
        </w:rPr>
        <w:t>规定</w:t>
      </w:r>
      <w:r>
        <w:rPr>
          <w:rFonts w:hint="eastAsia" w:ascii="仿宋_GB2312" w:eastAsia="仿宋_GB2312"/>
          <w:bCs/>
          <w:color w:val="auto"/>
          <w:sz w:val="24"/>
          <w:highlight w:val="none"/>
        </w:rPr>
        <w:t>，监督</w:t>
      </w:r>
      <w:r>
        <w:rPr>
          <w:rFonts w:hint="eastAsia" w:ascii="仿宋_GB2312" w:eastAsia="仿宋_GB2312"/>
          <w:bCs/>
          <w:color w:val="auto"/>
          <w:sz w:val="24"/>
          <w:highlight w:val="none"/>
          <w:lang w:eastAsia="zh-CN"/>
        </w:rPr>
        <w:t>入围供应商</w:t>
      </w:r>
      <w:r>
        <w:rPr>
          <w:rFonts w:hint="eastAsia" w:ascii="仿宋_GB2312" w:eastAsia="仿宋_GB2312"/>
          <w:bCs/>
          <w:color w:val="auto"/>
          <w:sz w:val="24"/>
          <w:highlight w:val="none"/>
        </w:rPr>
        <w:t>的服务，对于供应商存在未按规定提供服务的行为的，</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要及时</w:t>
      </w:r>
      <w:r>
        <w:rPr>
          <w:rFonts w:hint="eastAsia" w:ascii="仿宋_GB2312" w:eastAsia="仿宋_GB2312"/>
          <w:bCs/>
          <w:color w:val="auto"/>
          <w:sz w:val="24"/>
          <w:highlight w:val="none"/>
          <w:lang w:val="en-US" w:eastAsia="zh-CN"/>
        </w:rPr>
        <w:t>向柳州市融安县财政局或</w:t>
      </w:r>
      <w:r>
        <w:rPr>
          <w:rFonts w:hint="eastAsia" w:ascii="仿宋_GB2312" w:eastAsia="仿宋_GB2312"/>
          <w:bCs/>
          <w:color w:val="auto"/>
          <w:sz w:val="24"/>
          <w:highlight w:val="none"/>
          <w:lang w:eastAsia="zh-CN"/>
        </w:rPr>
        <w:t>柳州市政府集中采购中心</w:t>
      </w:r>
      <w:r>
        <w:rPr>
          <w:rFonts w:hint="eastAsia" w:ascii="仿宋_GB2312" w:eastAsia="仿宋_GB2312"/>
          <w:bCs/>
          <w:color w:val="auto"/>
          <w:sz w:val="24"/>
          <w:highlight w:val="none"/>
        </w:rPr>
        <w:t>反馈，一经查实，将依照规定追究其违约责任。</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不得无故拖欠款项，不得向</w:t>
      </w:r>
      <w:r>
        <w:rPr>
          <w:rFonts w:hint="eastAsia" w:ascii="仿宋_GB2312" w:eastAsia="仿宋_GB2312"/>
          <w:bCs/>
          <w:color w:val="auto"/>
          <w:sz w:val="24"/>
          <w:highlight w:val="none"/>
          <w:lang w:eastAsia="zh-CN"/>
        </w:rPr>
        <w:t>入围供应商</w:t>
      </w:r>
      <w:r>
        <w:rPr>
          <w:rFonts w:hint="eastAsia" w:ascii="仿宋_GB2312" w:eastAsia="仿宋_GB2312"/>
          <w:bCs/>
          <w:color w:val="auto"/>
          <w:sz w:val="24"/>
          <w:highlight w:val="none"/>
        </w:rPr>
        <w:t>提出超出合同约定的其它不合理要求，因付款问题引起的法律责任，由违规单位承担。</w:t>
      </w:r>
    </w:p>
    <w:p>
      <w:pPr>
        <w:spacing w:line="440" w:lineRule="exact"/>
        <w:ind w:firstLine="480" w:firstLineChars="0"/>
        <w:rPr>
          <w:rFonts w:hint="eastAsia" w:ascii="仿宋_GB2312" w:eastAsia="仿宋_GB2312"/>
          <w:b/>
          <w:bCs/>
          <w:color w:val="auto"/>
          <w:sz w:val="24"/>
          <w:highlight w:val="none"/>
        </w:rPr>
      </w:pP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四</w:t>
      </w: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柳州市政府集中采购中心作为本项目征集人对采购人与入围供应商在履约过程中发生的纠纷进行调解，对入围供应商在履约过程中出现的违约情况进行调查核实，对于入围供应商拒不履行合同义务的，柳州市政府集中采购中心有权依法解除与入围供应商签订的框架协议。</w:t>
      </w:r>
      <w:r>
        <w:rPr>
          <w:rFonts w:hint="eastAsia" w:ascii="仿宋_GB2312" w:eastAsia="仿宋_GB2312"/>
          <w:bCs/>
          <w:color w:val="auto"/>
          <w:sz w:val="24"/>
          <w:highlight w:val="none"/>
        </w:rPr>
        <w:t>对履约</w:t>
      </w:r>
      <w:r>
        <w:rPr>
          <w:rFonts w:hint="eastAsia" w:ascii="仿宋_GB2312" w:eastAsia="仿宋_GB2312"/>
          <w:bCs/>
          <w:color w:val="auto"/>
          <w:sz w:val="24"/>
          <w:highlight w:val="none"/>
          <w:lang w:eastAsia="zh-CN"/>
        </w:rPr>
        <w:t>过程</w:t>
      </w:r>
      <w:r>
        <w:rPr>
          <w:rFonts w:hint="eastAsia" w:ascii="仿宋_GB2312" w:eastAsia="仿宋_GB2312"/>
          <w:bCs/>
          <w:color w:val="auto"/>
          <w:sz w:val="24"/>
          <w:highlight w:val="none"/>
        </w:rPr>
        <w:t>中发现的</w:t>
      </w:r>
      <w:r>
        <w:rPr>
          <w:rFonts w:hint="eastAsia" w:ascii="仿宋_GB2312" w:eastAsia="仿宋_GB2312"/>
          <w:bCs/>
          <w:color w:val="auto"/>
          <w:sz w:val="24"/>
          <w:highlight w:val="none"/>
          <w:lang w:val="en-US" w:eastAsia="zh-CN"/>
        </w:rPr>
        <w:t>违约</w:t>
      </w:r>
      <w:r>
        <w:rPr>
          <w:rFonts w:hint="eastAsia" w:ascii="仿宋_GB2312" w:eastAsia="仿宋_GB2312"/>
          <w:bCs/>
          <w:color w:val="auto"/>
          <w:sz w:val="24"/>
          <w:highlight w:val="none"/>
        </w:rPr>
        <w:t>行为，按以下措施处理：</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1</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整改</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入围供应商在框架协议</w:t>
      </w:r>
      <w:r>
        <w:rPr>
          <w:rFonts w:hint="eastAsia" w:ascii="仿宋_GB2312" w:eastAsia="仿宋_GB2312"/>
          <w:b w:val="0"/>
          <w:bCs w:val="0"/>
          <w:color w:val="auto"/>
          <w:sz w:val="24"/>
          <w:highlight w:val="none"/>
          <w:lang w:eastAsia="zh-CN"/>
        </w:rPr>
        <w:t>服务期内</w:t>
      </w:r>
      <w:r>
        <w:rPr>
          <w:rFonts w:hint="eastAsia" w:ascii="仿宋_GB2312" w:eastAsia="仿宋_GB2312"/>
          <w:b w:val="0"/>
          <w:bCs w:val="0"/>
          <w:color w:val="auto"/>
          <w:sz w:val="24"/>
          <w:highlight w:val="none"/>
        </w:rPr>
        <w:t>存在</w:t>
      </w:r>
      <w:r>
        <w:rPr>
          <w:rFonts w:hint="eastAsia" w:ascii="仿宋_GB2312" w:eastAsia="仿宋_GB2312"/>
          <w:b w:val="0"/>
          <w:bCs w:val="0"/>
          <w:color w:val="auto"/>
          <w:sz w:val="24"/>
          <w:highlight w:val="none"/>
          <w:lang w:eastAsia="zh-CN"/>
        </w:rPr>
        <w:t>以上</w:t>
      </w:r>
      <w:r>
        <w:rPr>
          <w:rFonts w:hint="eastAsia" w:ascii="仿宋_GB2312" w:eastAsia="仿宋_GB2312"/>
          <w:b w:val="0"/>
          <w:bCs w:val="0"/>
          <w:color w:val="auto"/>
          <w:sz w:val="24"/>
          <w:highlight w:val="none"/>
          <w:lang w:val="en-US" w:eastAsia="zh-CN"/>
        </w:rPr>
        <w:t>违约</w:t>
      </w:r>
      <w:r>
        <w:rPr>
          <w:rFonts w:hint="eastAsia" w:ascii="仿宋_GB2312" w:eastAsia="仿宋_GB2312"/>
          <w:b w:val="0"/>
          <w:bCs w:val="0"/>
          <w:color w:val="auto"/>
          <w:sz w:val="24"/>
          <w:highlight w:val="none"/>
        </w:rPr>
        <w:t>行为，</w:t>
      </w:r>
      <w:r>
        <w:rPr>
          <w:rFonts w:hint="eastAsia" w:ascii="仿宋_GB2312" w:eastAsia="仿宋_GB2312"/>
          <w:b w:val="0"/>
          <w:bCs w:val="0"/>
          <w:color w:val="auto"/>
          <w:sz w:val="24"/>
          <w:highlight w:val="none"/>
          <w:lang w:eastAsia="zh-CN"/>
        </w:rPr>
        <w:t>由</w:t>
      </w:r>
      <w:r>
        <w:rPr>
          <w:rFonts w:hint="eastAsia" w:ascii="仿宋_GB2312" w:eastAsia="仿宋_GB2312"/>
          <w:b w:val="0"/>
          <w:bCs w:val="0"/>
          <w:color w:val="auto"/>
          <w:sz w:val="24"/>
          <w:highlight w:val="none"/>
          <w:lang w:val="en-US" w:eastAsia="zh-CN"/>
        </w:rPr>
        <w:t>柳州</w:t>
      </w:r>
      <w:r>
        <w:rPr>
          <w:rFonts w:hint="eastAsia" w:ascii="仿宋_GB2312" w:eastAsia="仿宋_GB2312"/>
          <w:b w:val="0"/>
          <w:bCs w:val="0"/>
          <w:color w:val="auto"/>
          <w:sz w:val="24"/>
          <w:highlight w:val="none"/>
        </w:rPr>
        <w:t>市政府</w:t>
      </w:r>
      <w:r>
        <w:rPr>
          <w:rFonts w:hint="eastAsia" w:ascii="仿宋_GB2312" w:eastAsia="仿宋_GB2312"/>
          <w:b w:val="0"/>
          <w:bCs w:val="0"/>
          <w:color w:val="auto"/>
          <w:sz w:val="24"/>
          <w:highlight w:val="none"/>
          <w:lang w:eastAsia="zh-CN"/>
        </w:rPr>
        <w:t>集中</w:t>
      </w:r>
      <w:r>
        <w:rPr>
          <w:rFonts w:hint="eastAsia" w:ascii="仿宋_GB2312" w:eastAsia="仿宋_GB2312"/>
          <w:b w:val="0"/>
          <w:bCs w:val="0"/>
          <w:color w:val="auto"/>
          <w:sz w:val="24"/>
          <w:highlight w:val="none"/>
        </w:rPr>
        <w:t>采购中心出具《整改通知书》，限定时间完成整改。被开具《整改通知书》的供应商视作差评，</w:t>
      </w:r>
      <w:r>
        <w:rPr>
          <w:rFonts w:hint="eastAsia" w:ascii="仿宋_GB2312" w:eastAsia="仿宋_GB2312"/>
          <w:b w:val="0"/>
          <w:bCs w:val="0"/>
          <w:color w:val="auto"/>
          <w:sz w:val="24"/>
          <w:highlight w:val="none"/>
          <w:lang w:eastAsia="zh-CN"/>
        </w:rPr>
        <w:t>并</w:t>
      </w:r>
      <w:r>
        <w:rPr>
          <w:rFonts w:hint="eastAsia" w:ascii="仿宋_GB2312" w:eastAsia="仿宋_GB2312"/>
          <w:b w:val="0"/>
          <w:bCs w:val="0"/>
          <w:color w:val="auto"/>
          <w:sz w:val="24"/>
          <w:highlight w:val="none"/>
          <w:lang w:val="en-US" w:eastAsia="zh-CN"/>
        </w:rPr>
        <w:t>记录存档</w:t>
      </w:r>
      <w:r>
        <w:rPr>
          <w:rFonts w:hint="eastAsia" w:ascii="仿宋_GB2312" w:eastAsia="仿宋_GB2312"/>
          <w:b w:val="0"/>
          <w:bCs w:val="0"/>
          <w:color w:val="auto"/>
          <w:sz w:val="24"/>
          <w:highlight w:val="none"/>
        </w:rPr>
        <w:t>。</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2</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暂停交易资格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对拒不接受</w:t>
      </w:r>
      <w:r>
        <w:rPr>
          <w:rFonts w:hint="eastAsia" w:ascii="仿宋_GB2312" w:eastAsia="仿宋_GB2312"/>
          <w:b w:val="0"/>
          <w:bCs w:val="0"/>
          <w:color w:val="auto"/>
          <w:sz w:val="24"/>
          <w:highlight w:val="none"/>
          <w:lang w:eastAsia="zh-CN"/>
        </w:rPr>
        <w:t>整改</w:t>
      </w:r>
      <w:r>
        <w:rPr>
          <w:rFonts w:hint="eastAsia" w:ascii="仿宋_GB2312" w:eastAsia="仿宋_GB2312"/>
          <w:b w:val="0"/>
          <w:bCs w:val="0"/>
          <w:color w:val="auto"/>
          <w:sz w:val="24"/>
          <w:highlight w:val="none"/>
        </w:rPr>
        <w:t>，或者规定时间未按《整改通知书》完成整改的供应商，暂停其框架协议交易资格三个月。</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3</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终止交易资格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供应商</w:t>
      </w:r>
      <w:r>
        <w:rPr>
          <w:rFonts w:hint="eastAsia" w:ascii="仿宋_GB2312" w:eastAsia="仿宋_GB2312"/>
          <w:b w:val="0"/>
          <w:bCs w:val="0"/>
          <w:color w:val="auto"/>
          <w:sz w:val="24"/>
          <w:highlight w:val="none"/>
          <w:lang w:eastAsia="zh-CN"/>
        </w:rPr>
        <w:t>违反本次框架协议的相关规定，</w:t>
      </w:r>
      <w:r>
        <w:rPr>
          <w:rFonts w:hint="eastAsia" w:ascii="仿宋_GB2312" w:eastAsia="仿宋_GB2312"/>
          <w:b w:val="0"/>
          <w:bCs w:val="0"/>
          <w:color w:val="auto"/>
          <w:sz w:val="24"/>
          <w:highlight w:val="none"/>
        </w:rPr>
        <w:t>造成严重后果</w:t>
      </w:r>
      <w:r>
        <w:rPr>
          <w:rFonts w:hint="eastAsia" w:ascii="仿宋_GB2312" w:eastAsia="仿宋_GB2312"/>
          <w:b w:val="0"/>
          <w:bCs w:val="0"/>
          <w:color w:val="auto"/>
          <w:sz w:val="24"/>
          <w:highlight w:val="none"/>
          <w:lang w:eastAsia="zh-CN"/>
        </w:rPr>
        <w:t>或</w:t>
      </w:r>
      <w:r>
        <w:rPr>
          <w:rFonts w:hint="eastAsia" w:ascii="仿宋_GB2312" w:eastAsia="仿宋_GB2312"/>
          <w:color w:val="auto"/>
          <w:sz w:val="24"/>
          <w:highlight w:val="none"/>
          <w:lang w:eastAsia="zh-CN"/>
        </w:rPr>
        <w:t>累计出现两次以上违规行为的</w:t>
      </w:r>
      <w:r>
        <w:rPr>
          <w:rFonts w:hint="eastAsia" w:ascii="仿宋_GB2312" w:eastAsia="仿宋_GB2312"/>
          <w:b w:val="0"/>
          <w:bCs w:val="0"/>
          <w:color w:val="auto"/>
          <w:sz w:val="24"/>
          <w:highlight w:val="none"/>
        </w:rPr>
        <w:t>，解除当期框架协议，同时报请财政部门，</w:t>
      </w:r>
      <w:r>
        <w:rPr>
          <w:rFonts w:hint="eastAsia" w:ascii="仿宋_GB2312" w:eastAsia="仿宋_GB2312"/>
          <w:b w:val="0"/>
          <w:bCs w:val="0"/>
          <w:color w:val="auto"/>
          <w:sz w:val="24"/>
          <w:highlight w:val="none"/>
          <w:lang w:eastAsia="zh-CN"/>
        </w:rPr>
        <w:t>由财政部门进一步处理</w:t>
      </w:r>
      <w:r>
        <w:rPr>
          <w:rFonts w:hint="eastAsia" w:ascii="仿宋_GB2312" w:eastAsia="仿宋_GB2312"/>
          <w:b w:val="0"/>
          <w:bCs w:val="0"/>
          <w:color w:val="auto"/>
          <w:sz w:val="24"/>
          <w:highlight w:val="none"/>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
          <w:bCs/>
          <w:color w:val="auto"/>
          <w:sz w:val="24"/>
          <w:highlight w:val="none"/>
        </w:rPr>
      </w:pPr>
      <w:r>
        <w:rPr>
          <w:rFonts w:hint="eastAsia" w:ascii="仿宋_GB2312" w:eastAsia="仿宋_GB2312"/>
          <w:b w:val="0"/>
          <w:bCs w:val="0"/>
          <w:color w:val="auto"/>
          <w:sz w:val="24"/>
          <w:highlight w:val="none"/>
        </w:rPr>
        <w:t>采购人</w:t>
      </w:r>
      <w:r>
        <w:rPr>
          <w:rFonts w:hint="eastAsia" w:ascii="仿宋_GB2312" w:eastAsia="仿宋_GB2312"/>
          <w:b w:val="0"/>
          <w:bCs w:val="0"/>
          <w:color w:val="auto"/>
          <w:sz w:val="24"/>
          <w:highlight w:val="none"/>
          <w:lang w:val="en-US" w:eastAsia="zh-CN"/>
        </w:rPr>
        <w:t>或服务对象</w:t>
      </w:r>
      <w:r>
        <w:rPr>
          <w:rFonts w:hint="eastAsia" w:ascii="仿宋_GB2312" w:eastAsia="仿宋_GB2312"/>
          <w:b w:val="0"/>
          <w:bCs w:val="0"/>
          <w:color w:val="auto"/>
          <w:sz w:val="24"/>
          <w:highlight w:val="none"/>
        </w:rPr>
        <w:t>应加强单位预算和财务管理，任何人不得向</w:t>
      </w:r>
      <w:r>
        <w:rPr>
          <w:rFonts w:hint="eastAsia" w:ascii="仿宋_GB2312" w:eastAsia="仿宋_GB2312"/>
          <w:b w:val="0"/>
          <w:bCs w:val="0"/>
          <w:color w:val="auto"/>
          <w:sz w:val="24"/>
          <w:highlight w:val="none"/>
          <w:lang w:eastAsia="zh-CN"/>
        </w:rPr>
        <w:t>印刷</w:t>
      </w:r>
      <w:r>
        <w:rPr>
          <w:rFonts w:hint="eastAsia" w:ascii="仿宋_GB2312" w:eastAsia="仿宋_GB2312"/>
          <w:b w:val="0"/>
          <w:bCs w:val="0"/>
          <w:color w:val="auto"/>
          <w:sz w:val="24"/>
          <w:highlight w:val="none"/>
        </w:rPr>
        <w:t>企业提出不合理要求，除</w:t>
      </w:r>
      <w:r>
        <w:rPr>
          <w:rFonts w:hint="eastAsia" w:ascii="仿宋_GB2312" w:eastAsia="仿宋_GB2312"/>
          <w:b w:val="0"/>
          <w:bCs w:val="0"/>
          <w:color w:val="auto"/>
          <w:sz w:val="24"/>
          <w:highlight w:val="none"/>
          <w:lang w:eastAsia="zh-CN"/>
        </w:rPr>
        <w:t>满足《政府采购框架协议采购方式管理暂行办法》第三十七条规定的情形，否则采购人或服务对象</w:t>
      </w:r>
      <w:r>
        <w:rPr>
          <w:rFonts w:hint="eastAsia" w:ascii="仿宋_GB2312" w:eastAsia="仿宋_GB2312"/>
          <w:b w:val="0"/>
          <w:bCs w:val="0"/>
          <w:color w:val="auto"/>
          <w:sz w:val="24"/>
          <w:highlight w:val="none"/>
        </w:rPr>
        <w:t>不得擅自向非入围供应商采购。</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★十一、入围规则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_GB2312" w:eastAsia="仿宋_GB2312"/>
          <w:b/>
          <w:bCs w:val="0"/>
          <w:color w:val="auto"/>
          <w:sz w:val="24"/>
          <w:highlight w:val="none"/>
          <w:lang w:eastAsia="zh-CN"/>
        </w:rPr>
      </w:pP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lang w:val="en-US" w:eastAsia="zh-CN"/>
        </w:rPr>
        <w:t>一</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第一阶段入围供应商的评定方法</w:t>
      </w:r>
      <w:r>
        <w:rPr>
          <w:rFonts w:hint="eastAsia" w:ascii="仿宋_GB2312" w:eastAsia="仿宋_GB2312"/>
          <w:b/>
          <w:bCs w:val="0"/>
          <w:color w:val="auto"/>
          <w:sz w:val="24"/>
          <w:highlight w:val="none"/>
          <w:lang w:eastAsia="zh-CN"/>
        </w:rPr>
        <w:t>：</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1.根据《政府采购框架协议采购方式管理暂行办法》第二十七条规定:确定第一阶段入围供应商时，提交响应文件和符合资格条件、实质性要求的供应商应当均不少于2家，本分标供应商淘汰比例为20%，且至少淘汰一家供应商；</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2</w:t>
      </w:r>
      <w:r>
        <w:rPr>
          <w:rFonts w:hint="eastAsia" w:ascii="仿宋_GB2312" w:hAnsi="Times New Roman" w:eastAsia="仿宋_GB2312" w:cs="Times New Roman"/>
          <w:b w:val="0"/>
          <w:bCs w:val="0"/>
          <w:color w:val="auto"/>
          <w:kern w:val="2"/>
          <w:sz w:val="24"/>
          <w:szCs w:val="24"/>
          <w:highlight w:val="none"/>
          <w:lang w:val="en-US" w:eastAsia="zh-CN" w:bidi="ar-SA"/>
        </w:rPr>
        <w:t>.本</w:t>
      </w:r>
      <w:r>
        <w:rPr>
          <w:rFonts w:hint="eastAsia" w:ascii="仿宋_GB2312" w:eastAsia="仿宋_GB2312" w:cs="Times New Roman"/>
          <w:b w:val="0"/>
          <w:bCs w:val="0"/>
          <w:color w:val="auto"/>
          <w:kern w:val="2"/>
          <w:sz w:val="24"/>
          <w:szCs w:val="24"/>
          <w:highlight w:val="none"/>
          <w:lang w:val="en-US" w:eastAsia="zh-CN" w:bidi="ar-SA"/>
        </w:rPr>
        <w:t>分标</w:t>
      </w:r>
      <w:r>
        <w:rPr>
          <w:rFonts w:hint="eastAsia" w:ascii="仿宋_GB2312" w:hAnsi="仿宋_GB2312" w:eastAsia="仿宋_GB2312" w:cs="仿宋_GB2312"/>
          <w:color w:val="auto"/>
          <w:sz w:val="24"/>
          <w:szCs w:val="24"/>
          <w:highlight w:val="none"/>
          <w:lang w:val="zh-CN"/>
        </w:rPr>
        <w:t>采用</w:t>
      </w:r>
      <w:r>
        <w:rPr>
          <w:rFonts w:hint="eastAsia" w:ascii="仿宋_GB2312" w:eastAsia="仿宋_GB2312" w:cs="Times New Roman"/>
          <w:color w:val="auto"/>
          <w:sz w:val="24"/>
          <w:highlight w:val="none"/>
          <w:lang w:val="en-US" w:eastAsia="zh-CN"/>
        </w:rPr>
        <w:t>综合折扣</w:t>
      </w:r>
      <w:r>
        <w:rPr>
          <w:rFonts w:hint="eastAsia" w:ascii="仿宋_GB2312" w:hAnsi="仿宋_GB2312" w:eastAsia="仿宋_GB2312" w:cs="仿宋_GB2312"/>
          <w:color w:val="auto"/>
          <w:sz w:val="24"/>
          <w:szCs w:val="24"/>
          <w:highlight w:val="none"/>
          <w:lang w:val="en-US" w:eastAsia="zh-CN"/>
        </w:rPr>
        <w:t>进行</w:t>
      </w:r>
      <w:r>
        <w:rPr>
          <w:rFonts w:hint="eastAsia" w:ascii="仿宋_GB2312" w:hAnsi="仿宋_GB2312" w:eastAsia="仿宋_GB2312" w:cs="仿宋_GB2312"/>
          <w:color w:val="auto"/>
          <w:sz w:val="24"/>
          <w:szCs w:val="24"/>
          <w:highlight w:val="none"/>
          <w:lang w:val="zh-CN"/>
        </w:rPr>
        <w:t>报价，</w:t>
      </w:r>
      <w:r>
        <w:rPr>
          <w:rFonts w:hint="eastAsia" w:ascii="仿宋_GB2312" w:hAnsi="仿宋_GB2312" w:eastAsia="仿宋_GB2312" w:cs="仿宋_GB2312"/>
          <w:color w:val="auto"/>
          <w:sz w:val="24"/>
          <w:szCs w:val="24"/>
          <w:highlight w:val="none"/>
          <w:lang w:val="zh-CN" w:eastAsia="zh-CN"/>
        </w:rPr>
        <w:t>按照综合折扣由低到高排序</w:t>
      </w:r>
      <w:r>
        <w:rPr>
          <w:rFonts w:hint="eastAsia" w:ascii="仿宋_GB2312" w:hAnsi="Times New Roman"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入围名额未录满时，</w:t>
      </w:r>
      <w:r>
        <w:rPr>
          <w:rFonts w:hint="eastAsia" w:ascii="仿宋_GB2312" w:hAnsi="Times New Roman" w:eastAsia="仿宋_GB2312" w:cs="Times New Roman"/>
          <w:b w:val="0"/>
          <w:bCs w:val="0"/>
          <w:color w:val="auto"/>
          <w:kern w:val="2"/>
          <w:sz w:val="24"/>
          <w:szCs w:val="24"/>
          <w:highlight w:val="none"/>
          <w:lang w:val="en-US" w:eastAsia="zh-CN" w:bidi="ar-SA"/>
        </w:rPr>
        <w:t>排序相同的供应商同时入围</w:t>
      </w:r>
      <w:r>
        <w:rPr>
          <w:rFonts w:hint="eastAsia" w:ascii="仿宋_GB2312"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入围名额录满且最后一名与前后几名排序相同时，</w:t>
      </w:r>
      <w:r>
        <w:rPr>
          <w:rFonts w:hint="eastAsia" w:ascii="仿宋_GB2312" w:hAnsi="仿宋_GB2312" w:eastAsia="仿宋_GB2312" w:cs="仿宋_GB2312"/>
          <w:b w:val="0"/>
          <w:bCs w:val="0"/>
          <w:color w:val="auto"/>
          <w:sz w:val="24"/>
          <w:szCs w:val="24"/>
          <w:highlight w:val="none"/>
          <w:lang w:val="en-US" w:eastAsia="zh-CN"/>
        </w:rPr>
        <w:t>由评审小组</w:t>
      </w:r>
      <w:r>
        <w:rPr>
          <w:rFonts w:hint="eastAsia" w:ascii="仿宋_GB2312" w:hAnsi="仿宋_GB2312" w:eastAsia="仿宋_GB2312" w:cs="仿宋_GB2312"/>
          <w:b w:val="0"/>
          <w:bCs w:val="0"/>
          <w:color w:val="auto"/>
          <w:sz w:val="24"/>
          <w:szCs w:val="24"/>
          <w:highlight w:val="none"/>
        </w:rPr>
        <w:t>根据响应文件中</w:t>
      </w:r>
      <w:r>
        <w:rPr>
          <w:rFonts w:hint="eastAsia" w:ascii="仿宋_GB2312" w:hAnsi="仿宋_GB2312" w:eastAsia="仿宋_GB2312" w:cs="仿宋_GB2312"/>
          <w:b w:val="0"/>
          <w:bCs w:val="0"/>
          <w:color w:val="auto"/>
          <w:sz w:val="24"/>
          <w:szCs w:val="24"/>
          <w:highlight w:val="none"/>
          <w:lang w:val="en-US" w:eastAsia="zh-CN"/>
        </w:rPr>
        <w:t>综合服务方案进行评分，按照</w:t>
      </w:r>
      <w:r>
        <w:rPr>
          <w:rFonts w:hint="eastAsia" w:ascii="仿宋_GB2312" w:hAnsi="仿宋_GB2312" w:eastAsia="仿宋_GB2312" w:cs="仿宋_GB2312"/>
          <w:b w:val="0"/>
          <w:color w:val="auto"/>
          <w:kern w:val="0"/>
          <w:sz w:val="24"/>
          <w:szCs w:val="24"/>
          <w:highlight w:val="none"/>
        </w:rPr>
        <w:t>得分由高到低排列次序</w:t>
      </w:r>
      <w:r>
        <w:rPr>
          <w:rFonts w:hint="eastAsia" w:ascii="仿宋_GB2312" w:hAnsi="仿宋_GB2312" w:eastAsia="仿宋_GB2312" w:cs="仿宋_GB2312"/>
          <w:b w:val="0"/>
          <w:bCs w:val="0"/>
          <w:color w:val="auto"/>
          <w:sz w:val="24"/>
          <w:szCs w:val="24"/>
          <w:highlight w:val="none"/>
          <w:lang w:eastAsia="zh-CN"/>
        </w:rPr>
        <w:t>确定被淘汰的供应商</w:t>
      </w:r>
      <w:r>
        <w:rPr>
          <w:rFonts w:hint="eastAsia" w:ascii="仿宋_GB2312" w:eastAsia="仿宋_GB2312"/>
          <w:bCs/>
          <w:color w:val="auto"/>
          <w:sz w:val="24"/>
          <w:highlight w:val="none"/>
          <w:lang w:val="en-US" w:eastAsia="zh-CN"/>
        </w:rPr>
        <w:t>（详见 第四章 评审方法及评审标准）</w:t>
      </w:r>
      <w:r>
        <w:rPr>
          <w:rFonts w:hint="eastAsia" w:ascii="仿宋_GB2312" w:hAnsi="Times New Roman" w:eastAsia="仿宋_GB2312" w:cs="Times New Roman"/>
          <w:b w:val="0"/>
          <w:bCs w:val="0"/>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highlight w:val="none"/>
          <w:u w:val="single"/>
        </w:rPr>
      </w:pPr>
      <w:r>
        <w:rPr>
          <w:rFonts w:hint="eastAsia" w:ascii="仿宋_GB2312" w:hAnsi="Times New Roman" w:eastAsia="仿宋_GB2312" w:cs="Times New Roman"/>
          <w:b/>
          <w:bCs/>
          <w:snapToGrid/>
          <w:color w:val="auto"/>
          <w:kern w:val="2"/>
          <w:sz w:val="24"/>
          <w:szCs w:val="24"/>
          <w:highlight w:val="none"/>
        </w:rPr>
        <w:t>注：</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1</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”是指：</w:t>
      </w:r>
      <w:r>
        <w:rPr>
          <w:rFonts w:hint="eastAsia" w:ascii="仿宋_GB2312" w:hAnsi="Times New Roman" w:eastAsia="仿宋_GB2312" w:cs="Times New Roman"/>
          <w:b/>
          <w:bCs/>
          <w:snapToGrid/>
          <w:color w:val="auto"/>
          <w:kern w:val="2"/>
          <w:sz w:val="24"/>
          <w:szCs w:val="24"/>
          <w:highlight w:val="none"/>
          <w:lang w:val="en-US" w:eastAsia="zh-CN"/>
        </w:rPr>
        <w:t>供应商</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时承诺给</w:t>
      </w:r>
      <w:r>
        <w:rPr>
          <w:rFonts w:hint="eastAsia" w:ascii="仿宋_GB2312" w:eastAsia="仿宋_GB2312" w:cs="Times New Roman"/>
          <w:b/>
          <w:bCs/>
          <w:snapToGrid/>
          <w:color w:val="auto"/>
          <w:kern w:val="2"/>
          <w:sz w:val="24"/>
          <w:szCs w:val="24"/>
          <w:highlight w:val="none"/>
          <w:lang w:val="en-US" w:eastAsia="zh-CN"/>
        </w:rPr>
        <w:t>采购人</w:t>
      </w:r>
      <w:r>
        <w:rPr>
          <w:rFonts w:hint="eastAsia" w:ascii="仿宋_GB2312" w:hAnsi="Times New Roman" w:eastAsia="仿宋_GB2312" w:cs="Times New Roman"/>
          <w:b/>
          <w:bCs/>
          <w:snapToGrid/>
          <w:color w:val="auto"/>
          <w:kern w:val="2"/>
          <w:sz w:val="24"/>
          <w:szCs w:val="24"/>
          <w:highlight w:val="none"/>
        </w:rPr>
        <w:t>的</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可按供应商承受能力自行考虑，</w:t>
      </w:r>
      <w:r>
        <w:rPr>
          <w:rFonts w:hint="eastAsia" w:ascii="仿宋_GB2312" w:eastAsia="仿宋_GB2312" w:cs="Times New Roman"/>
          <w:b/>
          <w:bCs/>
          <w:snapToGrid/>
          <w:color w:val="auto"/>
          <w:kern w:val="2"/>
          <w:sz w:val="24"/>
          <w:szCs w:val="24"/>
          <w:highlight w:val="none"/>
          <w:lang w:val="en-US" w:eastAsia="zh-CN"/>
        </w:rPr>
        <w:t>折扣后的价格</w:t>
      </w:r>
      <w:r>
        <w:rPr>
          <w:rFonts w:hint="eastAsia" w:ascii="仿宋_GB2312" w:hAnsi="Times New Roman" w:eastAsia="仿宋_GB2312" w:cs="Times New Roman"/>
          <w:b/>
          <w:bCs/>
          <w:snapToGrid/>
          <w:color w:val="auto"/>
          <w:kern w:val="2"/>
          <w:sz w:val="24"/>
          <w:szCs w:val="24"/>
          <w:highlight w:val="none"/>
        </w:rPr>
        <w:t>不得低于投入成本，否则</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无效；</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400" w:lineRule="exact"/>
        <w:ind w:left="0" w:leftChars="0" w:firstLine="482" w:firstLineChars="200"/>
        <w:jc w:val="both"/>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val="en-US" w:eastAsia="zh-CN"/>
        </w:rPr>
        <w:t>（2）</w:t>
      </w:r>
      <w:r>
        <w:rPr>
          <w:rFonts w:hint="eastAsia" w:ascii="仿宋_GB2312" w:hAnsi="仿宋_GB2312" w:eastAsia="仿宋_GB2312" w:cs="仿宋_GB2312"/>
          <w:b/>
          <w:bCs/>
          <w:color w:val="auto"/>
          <w:sz w:val="24"/>
          <w:szCs w:val="24"/>
          <w:highlight w:val="none"/>
          <w:u w:val="none"/>
        </w:rPr>
        <w:t>如</w:t>
      </w:r>
      <w:r>
        <w:rPr>
          <w:rFonts w:hint="eastAsia" w:ascii="仿宋_GB2312" w:hAnsi="仿宋_GB2312" w:eastAsia="仿宋_GB2312" w:cs="仿宋_GB2312"/>
          <w:b/>
          <w:bCs/>
          <w:color w:val="auto"/>
          <w:sz w:val="24"/>
          <w:szCs w:val="24"/>
          <w:highlight w:val="none"/>
          <w:u w:val="none"/>
          <w:lang w:eastAsia="zh-CN"/>
        </w:rPr>
        <w:t>供应商</w:t>
      </w:r>
      <w:r>
        <w:rPr>
          <w:rFonts w:hint="eastAsia" w:ascii="仿宋_GB2312" w:hAnsi="仿宋_GB2312" w:eastAsia="仿宋_GB2312" w:cs="仿宋_GB2312"/>
          <w:b/>
          <w:bCs/>
          <w:color w:val="auto"/>
          <w:sz w:val="24"/>
          <w:szCs w:val="24"/>
          <w:highlight w:val="none"/>
          <w:u w:val="none"/>
        </w:rPr>
        <w:t>打</w:t>
      </w:r>
      <w:r>
        <w:rPr>
          <w:rFonts w:hint="eastAsia" w:ascii="仿宋_GB2312" w:hAnsi="仿宋_GB2312" w:eastAsia="仿宋_GB2312" w:cs="仿宋_GB2312"/>
          <w:b/>
          <w:bCs/>
          <w:color w:val="auto"/>
          <w:sz w:val="24"/>
          <w:szCs w:val="24"/>
          <w:highlight w:val="none"/>
          <w:u w:val="none"/>
          <w:lang w:val="en-US" w:eastAsia="zh-CN"/>
        </w:rPr>
        <w:t>9</w:t>
      </w:r>
      <w:r>
        <w:rPr>
          <w:rFonts w:hint="eastAsia" w:ascii="仿宋_GB2312" w:hAnsi="仿宋_GB2312" w:eastAsia="仿宋_GB2312" w:cs="仿宋_GB2312"/>
          <w:b/>
          <w:bCs/>
          <w:color w:val="auto"/>
          <w:sz w:val="24"/>
          <w:szCs w:val="24"/>
          <w:highlight w:val="none"/>
          <w:u w:val="none"/>
        </w:rPr>
        <w:t>折</w:t>
      </w:r>
      <w:r>
        <w:rPr>
          <w:rFonts w:hint="eastAsia" w:ascii="仿宋_GB2312" w:hAnsi="仿宋_GB2312" w:eastAsia="仿宋_GB2312" w:cs="仿宋_GB2312"/>
          <w:b/>
          <w:bCs/>
          <w:color w:val="auto"/>
          <w:sz w:val="24"/>
          <w:szCs w:val="24"/>
          <w:highlight w:val="none"/>
          <w:u w:val="none"/>
          <w:lang w:eastAsia="zh-CN"/>
        </w:rPr>
        <w:t>，应在报价中</w:t>
      </w:r>
      <w:r>
        <w:rPr>
          <w:rFonts w:hint="eastAsia" w:ascii="仿宋_GB2312" w:hAnsi="仿宋_GB2312" w:eastAsia="仿宋_GB2312" w:cs="仿宋_GB2312"/>
          <w:b/>
          <w:bCs/>
          <w:color w:val="auto"/>
          <w:sz w:val="24"/>
          <w:szCs w:val="24"/>
          <w:highlight w:val="none"/>
          <w:u w:val="none"/>
        </w:rPr>
        <w:t>填写</w:t>
      </w:r>
      <w:r>
        <w:rPr>
          <w:rFonts w:hint="eastAsia" w:ascii="仿宋_GB2312" w:hAnsi="仿宋_GB2312" w:eastAsia="仿宋_GB2312" w:cs="仿宋_GB2312"/>
          <w:b/>
          <w:bCs/>
          <w:color w:val="auto"/>
          <w:sz w:val="24"/>
          <w:szCs w:val="24"/>
          <w:highlight w:val="none"/>
          <w:u w:val="none"/>
          <w:lang w:eastAsia="zh-CN"/>
        </w:rPr>
        <w:t>的</w:t>
      </w:r>
      <w:r>
        <w:rPr>
          <w:rFonts w:hint="eastAsia" w:ascii="仿宋_GB2312" w:hAnsi="仿宋_GB2312" w:eastAsia="仿宋_GB2312" w:cs="仿宋_GB2312"/>
          <w:b/>
          <w:bCs/>
          <w:color w:val="auto"/>
          <w:sz w:val="24"/>
          <w:szCs w:val="24"/>
          <w:highlight w:val="none"/>
          <w:u w:val="none"/>
          <w:lang w:val="en-US" w:eastAsia="zh-CN"/>
        </w:rPr>
        <w:t>综合折扣</w:t>
      </w:r>
      <w:r>
        <w:rPr>
          <w:rFonts w:hint="eastAsia" w:ascii="仿宋_GB2312" w:hAnsi="仿宋_GB2312" w:eastAsia="仿宋_GB2312" w:cs="仿宋_GB2312"/>
          <w:b/>
          <w:bCs/>
          <w:color w:val="auto"/>
          <w:sz w:val="24"/>
          <w:szCs w:val="24"/>
          <w:highlight w:val="none"/>
          <w:u w:val="none"/>
        </w:rPr>
        <w:t>为</w:t>
      </w:r>
      <w:r>
        <w:rPr>
          <w:rFonts w:hint="eastAsia" w:ascii="仿宋_GB2312" w:hAnsi="仿宋_GB2312" w:eastAsia="仿宋_GB2312" w:cs="仿宋_GB2312"/>
          <w:b/>
          <w:bCs/>
          <w:color w:val="auto"/>
          <w:sz w:val="24"/>
          <w:szCs w:val="24"/>
          <w:highlight w:val="none"/>
          <w:u w:val="none"/>
          <w:lang w:eastAsia="zh-CN"/>
        </w:rPr>
        <w:t>“</w:t>
      </w:r>
      <w:r>
        <w:rPr>
          <w:rFonts w:hint="eastAsia" w:ascii="仿宋_GB2312" w:hAnsi="仿宋_GB2312" w:eastAsia="仿宋_GB2312" w:cs="仿宋_GB2312"/>
          <w:b/>
          <w:bCs/>
          <w:color w:val="auto"/>
          <w:sz w:val="24"/>
          <w:szCs w:val="24"/>
          <w:highlight w:val="none"/>
          <w:u w:val="none"/>
        </w:rPr>
        <w:t>90%</w:t>
      </w:r>
      <w:r>
        <w:rPr>
          <w:rFonts w:hint="eastAsia" w:ascii="仿宋_GB2312" w:hAnsi="仿宋_GB2312" w:eastAsia="仿宋_GB2312" w:cs="仿宋_GB2312"/>
          <w:b/>
          <w:bCs/>
          <w:color w:val="auto"/>
          <w:sz w:val="24"/>
          <w:szCs w:val="24"/>
          <w:highlight w:val="none"/>
          <w:u w:val="none"/>
          <w:lang w:eastAsia="zh-CN"/>
        </w:rPr>
        <w:t>”；</w:t>
      </w:r>
    </w:p>
    <w:p>
      <w:pPr>
        <w:spacing w:line="440" w:lineRule="exact"/>
        <w:ind w:firstLine="482" w:firstLineChars="200"/>
        <w:rPr>
          <w:rFonts w:hint="eastAsia" w:ascii="仿宋_GB2312" w:hAnsi="Times New Roman" w:eastAsia="仿宋_GB2312" w:cs="Times New Roman"/>
          <w:b/>
          <w:bCs/>
          <w:color w:val="auto"/>
          <w:kern w:val="2"/>
          <w:sz w:val="24"/>
          <w:szCs w:val="24"/>
          <w:highlight w:val="none"/>
          <w:lang w:val="en-US" w:eastAsia="zh-CN" w:bidi="ar-SA"/>
        </w:rPr>
      </w:pPr>
      <w:r>
        <w:rPr>
          <w:rFonts w:hint="eastAsia" w:ascii="仿宋_GB2312" w:hAnsi="Times New Roman" w:eastAsia="仿宋_GB2312" w:cs="Times New Roman"/>
          <w:b/>
          <w:bCs/>
          <w:color w:val="auto"/>
          <w:kern w:val="2"/>
          <w:sz w:val="24"/>
          <w:szCs w:val="24"/>
          <w:highlight w:val="none"/>
          <w:lang w:val="en-US" w:eastAsia="zh-CN" w:bidi="ar-SA"/>
        </w:rPr>
        <w:t>（3）综合</w:t>
      </w:r>
      <w:r>
        <w:rPr>
          <w:rFonts w:hint="eastAsia" w:ascii="仿宋_GB2312" w:eastAsia="仿宋_GB2312" w:cs="Times New Roman"/>
          <w:b/>
          <w:bCs/>
          <w:color w:val="auto"/>
          <w:kern w:val="2"/>
          <w:sz w:val="24"/>
          <w:szCs w:val="24"/>
          <w:highlight w:val="none"/>
          <w:lang w:val="en-US" w:eastAsia="zh-CN" w:bidi="ar-SA"/>
        </w:rPr>
        <w:t>折扣</w:t>
      </w:r>
      <w:r>
        <w:rPr>
          <w:rFonts w:hint="eastAsia" w:ascii="仿宋_GB2312" w:hAnsi="Times New Roman" w:eastAsia="仿宋_GB2312" w:cs="Times New Roman"/>
          <w:b/>
          <w:bCs/>
          <w:color w:val="auto"/>
          <w:kern w:val="2"/>
          <w:sz w:val="24"/>
          <w:szCs w:val="24"/>
          <w:highlight w:val="none"/>
          <w:lang w:val="en-US" w:eastAsia="zh-CN" w:bidi="ar-SA"/>
        </w:rPr>
        <w:t>取值范围</w:t>
      </w:r>
      <w:r>
        <w:rPr>
          <w:rFonts w:hint="eastAsia" w:ascii="仿宋_GB2312" w:eastAsia="仿宋_GB2312" w:cs="Times New Roman"/>
          <w:b/>
          <w:bCs/>
          <w:color w:val="auto"/>
          <w:kern w:val="2"/>
          <w:sz w:val="24"/>
          <w:szCs w:val="24"/>
          <w:highlight w:val="none"/>
          <w:lang w:val="en-US" w:eastAsia="zh-CN" w:bidi="ar-SA"/>
        </w:rPr>
        <w:t>在</w:t>
      </w:r>
      <w:r>
        <w:rPr>
          <w:rFonts w:hint="eastAsia" w:ascii="仿宋_GB2312" w:hAnsi="Times New Roman" w:eastAsia="仿宋_GB2312" w:cs="Times New Roman"/>
          <w:b/>
          <w:bCs/>
          <w:color w:val="auto"/>
          <w:kern w:val="2"/>
          <w:sz w:val="24"/>
          <w:szCs w:val="24"/>
          <w:highlight w:val="none"/>
          <w:lang w:val="en-US" w:eastAsia="zh-CN" w:bidi="ar-SA"/>
        </w:rPr>
        <w:t>0%（不含）至100%（不含）</w:t>
      </w:r>
      <w:r>
        <w:rPr>
          <w:rFonts w:hint="eastAsia" w:ascii="仿宋_GB2312" w:eastAsia="仿宋_GB2312" w:cs="Times New Roman"/>
          <w:b/>
          <w:bCs/>
          <w:color w:val="auto"/>
          <w:kern w:val="2"/>
          <w:sz w:val="24"/>
          <w:szCs w:val="24"/>
          <w:highlight w:val="none"/>
          <w:lang w:val="en-US" w:eastAsia="zh-CN" w:bidi="ar-SA"/>
        </w:rPr>
        <w:t>之间</w:t>
      </w:r>
      <w:r>
        <w:rPr>
          <w:rFonts w:hint="eastAsia" w:ascii="仿宋_GB2312" w:hAnsi="Times New Roman" w:eastAsia="仿宋_GB2312" w:cs="Times New Roman"/>
          <w:b/>
          <w:bCs/>
          <w:color w:val="auto"/>
          <w:kern w:val="2"/>
          <w:sz w:val="24"/>
          <w:szCs w:val="24"/>
          <w:highlight w:val="none"/>
          <w:lang w:val="en-US" w:eastAsia="zh-CN" w:bidi="ar-SA"/>
        </w:rPr>
        <w:t>，精确到小数点后两位。</w:t>
      </w:r>
    </w:p>
    <w:p>
      <w:pPr>
        <w:spacing w:line="440" w:lineRule="exact"/>
        <w:ind w:firstLine="482" w:firstLineChars="200"/>
        <w:rPr>
          <w:b/>
          <w:color w:val="auto"/>
          <w:highlight w:val="none"/>
        </w:rPr>
      </w:pPr>
      <w:r>
        <w:rPr>
          <w:rFonts w:hint="eastAsia" w:ascii="仿宋_GB2312" w:eastAsia="仿宋_GB2312"/>
          <w:b/>
          <w:bCs w:val="0"/>
          <w:color w:val="auto"/>
          <w:sz w:val="24"/>
          <w:highlight w:val="none"/>
        </w:rPr>
        <w:t>（二）入围供应商推荐规则：</w:t>
      </w:r>
    </w:p>
    <w:p>
      <w:pPr>
        <w:adjustRightInd w:val="0"/>
        <w:spacing w:line="440" w:lineRule="exact"/>
        <w:ind w:firstLine="482" w:firstLineChars="200"/>
        <w:textAlignment w:val="baseline"/>
        <w:rPr>
          <w:rFonts w:hint="eastAsia" w:ascii="仿宋_GB2312" w:eastAsia="仿宋_GB2312"/>
          <w:b/>
          <w:bCs w:val="0"/>
          <w:color w:val="auto"/>
          <w:sz w:val="24"/>
          <w:highlight w:val="none"/>
          <w:lang w:eastAsia="zh-CN"/>
        </w:rPr>
      </w:pPr>
      <w:r>
        <w:rPr>
          <w:rFonts w:hint="eastAsia" w:ascii="仿宋_GB2312" w:eastAsia="仿宋_GB2312"/>
          <w:b/>
          <w:bCs w:val="0"/>
          <w:color w:val="auto"/>
          <w:sz w:val="24"/>
          <w:highlight w:val="none"/>
        </w:rPr>
        <w:t>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按2</w:t>
      </w:r>
      <w:r>
        <w:rPr>
          <w:rFonts w:ascii="仿宋_GB2312" w:eastAsia="仿宋_GB2312"/>
          <w:b/>
          <w:bCs w:val="0"/>
          <w:color w:val="auto"/>
          <w:sz w:val="24"/>
          <w:highlight w:val="none"/>
        </w:rPr>
        <w:t>0</w:t>
      </w:r>
      <w:r>
        <w:rPr>
          <w:rFonts w:hint="eastAsia" w:ascii="仿宋_GB2312" w:eastAsia="仿宋_GB2312"/>
          <w:b/>
          <w:bCs w:val="0"/>
          <w:color w:val="auto"/>
          <w:sz w:val="24"/>
          <w:highlight w:val="none"/>
        </w:rPr>
        <w:t>%计算，且至少淘汰一家供应商</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通过资格性及符合性供应商家数×淘汰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=Y，Y=A+B，</w:t>
      </w:r>
      <w:r>
        <w:rPr>
          <w:rFonts w:hint="eastAsia" w:ascii="仿宋_GB2312" w:eastAsia="仿宋_GB2312"/>
          <w:b/>
          <w:bCs w:val="0"/>
          <w:color w:val="auto"/>
          <w:sz w:val="24"/>
          <w:highlight w:val="none"/>
          <w:lang w:val="en-US" w:eastAsia="zh-CN"/>
        </w:rPr>
        <w:t>Y=淘汰家数，</w:t>
      </w:r>
      <w:r>
        <w:rPr>
          <w:rFonts w:hint="eastAsia" w:ascii="仿宋_GB2312" w:eastAsia="仿宋_GB2312"/>
          <w:b/>
          <w:bCs w:val="0"/>
          <w:color w:val="auto"/>
          <w:sz w:val="24"/>
          <w:highlight w:val="none"/>
        </w:rPr>
        <w:t>A为整数部分，B为小数部分。当B为零时，淘汰家数为A；当B不为零时，淘汰家数为A+1）</w:t>
      </w:r>
      <w:r>
        <w:rPr>
          <w:rFonts w:hint="eastAsia" w:ascii="仿宋_GB2312" w:eastAsia="仿宋_GB2312"/>
          <w:b/>
          <w:bCs w:val="0"/>
          <w:color w:val="auto"/>
          <w:sz w:val="24"/>
          <w:highlight w:val="none"/>
          <w:lang w:eastAsia="zh-CN"/>
        </w:rPr>
        <w:t>。</w:t>
      </w:r>
    </w:p>
    <w:p>
      <w:pPr>
        <w:adjustRightInd w:val="0"/>
        <w:snapToGrid w:val="0"/>
        <w:spacing w:line="400" w:lineRule="exact"/>
        <w:ind w:firstLine="482" w:firstLineChars="200"/>
        <w:jc w:val="left"/>
        <w:rPr>
          <w:rFonts w:ascii="仿宋_GB2312" w:hAnsi="宋体" w:eastAsia="仿宋_GB2312" w:cs="Arial"/>
          <w:b/>
          <w:color w:val="auto"/>
          <w:sz w:val="24"/>
          <w:highlight w:val="none"/>
        </w:rPr>
      </w:pPr>
      <w:r>
        <w:rPr>
          <w:rFonts w:hint="eastAsia" w:ascii="仿宋_GB2312" w:hAnsi="宋体" w:eastAsia="仿宋_GB2312" w:cs="Arial"/>
          <w:b/>
          <w:bCs w:val="0"/>
          <w:color w:val="auto"/>
          <w:sz w:val="24"/>
          <w:highlight w:val="none"/>
          <w:lang w:val="en-US" w:eastAsia="zh-CN"/>
        </w:rPr>
        <w:t>十二</w:t>
      </w:r>
      <w:r>
        <w:rPr>
          <w:rFonts w:hint="eastAsia" w:ascii="仿宋_GB2312" w:hAnsi="宋体" w:eastAsia="仿宋_GB2312" w:cs="Arial"/>
          <w:b/>
          <w:bCs w:val="0"/>
          <w:color w:val="auto"/>
          <w:sz w:val="24"/>
          <w:highlight w:val="none"/>
          <w:lang w:eastAsia="zh-CN"/>
        </w:rPr>
        <w:t>、</w:t>
      </w:r>
      <w:r>
        <w:rPr>
          <w:rFonts w:hint="eastAsia" w:ascii="仿宋_GB2312" w:hAnsi="宋体" w:eastAsia="仿宋_GB2312" w:cs="Arial"/>
          <w:b/>
          <w:color w:val="auto"/>
          <w:sz w:val="24"/>
          <w:highlight w:val="none"/>
        </w:rPr>
        <w:t>政策性加分条件</w:t>
      </w:r>
    </w:p>
    <w:p>
      <w:pPr>
        <w:adjustRightInd w:val="0"/>
        <w:snapToGrid w:val="0"/>
        <w:spacing w:line="400" w:lineRule="exact"/>
        <w:ind w:firstLine="480" w:firstLineChars="200"/>
        <w:jc w:val="left"/>
        <w:rPr>
          <w:rFonts w:ascii="仿宋_GB2312" w:hAnsi="宋体" w:eastAsia="仿宋_GB2312" w:cs="Arial"/>
          <w:bCs/>
          <w:color w:val="auto"/>
          <w:sz w:val="24"/>
          <w:highlight w:val="none"/>
        </w:rPr>
      </w:pPr>
      <w:r>
        <w:rPr>
          <w:rFonts w:hint="eastAsia" w:ascii="仿宋_GB2312" w:hAnsi="宋体" w:eastAsia="仿宋_GB2312" w:cs="Arial"/>
          <w:bCs/>
          <w:color w:val="auto"/>
          <w:sz w:val="24"/>
          <w:highlight w:val="none"/>
        </w:rPr>
        <w:t>1.《政府采购促进中小企业发展管理办法》（财库〔2020〕46号），符合办法规定条件且出具该办法规定的《中小企业声明函》的小型和微型企业，对其</w:t>
      </w:r>
      <w:r>
        <w:rPr>
          <w:rFonts w:hint="eastAsia" w:ascii="仿宋_GB2312" w:hAnsi="宋体" w:eastAsia="仿宋_GB2312" w:cs="Arial"/>
          <w:bCs/>
          <w:color w:val="auto"/>
          <w:sz w:val="24"/>
          <w:highlight w:val="none"/>
          <w:lang w:val="en-US" w:eastAsia="zh-CN"/>
        </w:rPr>
        <w:t>报价</w:t>
      </w:r>
      <w:r>
        <w:rPr>
          <w:rFonts w:hint="eastAsia" w:ascii="仿宋_GB2312" w:hAnsi="宋体" w:eastAsia="仿宋_GB2312" w:cs="Arial"/>
          <w:bCs/>
          <w:color w:val="auto"/>
          <w:sz w:val="24"/>
          <w:highlight w:val="none"/>
        </w:rPr>
        <w:t>给予20%</w:t>
      </w:r>
      <w:r>
        <w:rPr>
          <w:rFonts w:hint="eastAsia" w:ascii="仿宋_GB2312" w:hAnsi="宋体" w:eastAsia="仿宋_GB2312" w:cs="Arial"/>
          <w:bCs/>
          <w:color w:val="auto"/>
          <w:sz w:val="24"/>
          <w:highlight w:val="none"/>
          <w:lang w:val="en-US" w:eastAsia="zh-CN"/>
        </w:rPr>
        <w:t>扣除</w:t>
      </w:r>
      <w:r>
        <w:rPr>
          <w:rFonts w:hint="eastAsia" w:ascii="仿宋_GB2312" w:hAnsi="宋体" w:eastAsia="仿宋_GB2312" w:cs="Arial"/>
          <w:bCs/>
          <w:color w:val="auto"/>
          <w:sz w:val="24"/>
          <w:highlight w:val="none"/>
        </w:rPr>
        <w:t>。监狱企业、残疾人福利性单位视同小型和微型企业；</w:t>
      </w:r>
    </w:p>
    <w:p>
      <w:pPr>
        <w:adjustRightInd w:val="0"/>
        <w:snapToGrid w:val="0"/>
        <w:spacing w:line="380" w:lineRule="exact"/>
        <w:ind w:firstLine="482" w:firstLineChars="200"/>
        <w:rPr>
          <w:rFonts w:hint="eastAsia" w:ascii="仿宋_GB2312" w:hAnsi="宋体" w:eastAsia="仿宋_GB2312" w:cs="Arial"/>
          <w:b/>
          <w:bCs w:val="0"/>
          <w:color w:val="auto"/>
          <w:sz w:val="24"/>
          <w:highlight w:val="none"/>
        </w:rPr>
      </w:pPr>
      <w:r>
        <w:rPr>
          <w:rFonts w:hint="eastAsia" w:ascii="仿宋_GB2312" w:hAnsi="宋体" w:eastAsia="仿宋_GB2312" w:cs="Arial"/>
          <w:b/>
          <w:bCs w:val="0"/>
          <w:color w:val="auto"/>
          <w:sz w:val="24"/>
          <w:highlight w:val="none"/>
        </w:rPr>
        <w:t>注：（1）采购标的对应的中小企业划分标准所属行业：</w:t>
      </w:r>
      <w:r>
        <w:rPr>
          <w:rFonts w:hint="eastAsia" w:ascii="仿宋_GB2312" w:hAnsi="宋体" w:eastAsia="仿宋_GB2312" w:cs="Arial"/>
          <w:b/>
          <w:bCs w:val="0"/>
          <w:color w:val="auto"/>
          <w:sz w:val="24"/>
          <w:highlight w:val="none"/>
          <w:lang w:val="en-US" w:eastAsia="zh-CN"/>
        </w:rPr>
        <w:t>工业</w:t>
      </w:r>
      <w:r>
        <w:rPr>
          <w:rFonts w:hint="eastAsia" w:ascii="仿宋_GB2312" w:hAnsi="宋体" w:eastAsia="仿宋_GB2312" w:cs="Arial"/>
          <w:b/>
          <w:bCs w:val="0"/>
          <w:color w:val="auto"/>
          <w:sz w:val="24"/>
          <w:highlight w:val="none"/>
        </w:rPr>
        <w:t>；</w:t>
      </w:r>
    </w:p>
    <w:p>
      <w:pPr>
        <w:adjustRightInd w:val="0"/>
        <w:snapToGrid w:val="0"/>
        <w:spacing w:line="380" w:lineRule="exact"/>
        <w:ind w:firstLine="482" w:firstLineChars="200"/>
        <w:rPr>
          <w:rFonts w:hint="eastAsia" w:ascii="仿宋_GB2312" w:hAnsi="宋体" w:eastAsia="仿宋_GB2312" w:cs="Arial"/>
          <w:b/>
          <w:bCs w:val="0"/>
          <w:color w:val="auto"/>
          <w:sz w:val="24"/>
          <w:highlight w:val="none"/>
        </w:rPr>
      </w:pPr>
      <w:r>
        <w:rPr>
          <w:rFonts w:hint="eastAsia" w:ascii="仿宋_GB2312" w:hAnsi="宋体" w:eastAsia="仿宋_GB2312" w:cs="Arial"/>
          <w:b/>
          <w:bCs w:val="0"/>
          <w:color w:val="auto"/>
          <w:sz w:val="24"/>
          <w:highlight w:val="none"/>
        </w:rPr>
        <w:t>（2）中小企业划分有关标准根据工信部等部委发布的《关于印发中小企业划型标准规定的通知》（工信部联企业〔2011〕300号）确定；</w:t>
      </w:r>
    </w:p>
    <w:p>
      <w:pPr>
        <w:adjustRightInd w:val="0"/>
        <w:snapToGrid w:val="0"/>
        <w:spacing w:line="380" w:lineRule="exact"/>
        <w:ind w:firstLine="482" w:firstLineChars="200"/>
        <w:rPr>
          <w:rFonts w:hint="eastAsia" w:ascii="仿宋_GB2312" w:hAnsi="宋体" w:eastAsia="仿宋_GB2312" w:cs="Arial"/>
          <w:bCs/>
          <w:color w:val="auto"/>
          <w:sz w:val="24"/>
          <w:highlight w:val="none"/>
        </w:rPr>
      </w:pPr>
      <w:r>
        <w:rPr>
          <w:rFonts w:hint="eastAsia" w:ascii="仿宋_GB2312" w:hAnsi="宋体" w:eastAsia="仿宋_GB2312" w:cs="Arial"/>
          <w:b/>
          <w:bCs w:val="0"/>
          <w:color w:val="auto"/>
          <w:sz w:val="24"/>
          <w:highlight w:val="none"/>
        </w:rPr>
        <w:t>（3）为方便供应商识别企业规模类型，供应商可使用工业和信息化部组织开发的中小企业规模类型自测小程序生成企业规模类型测试结果。</w:t>
      </w:r>
    </w:p>
    <w:p>
      <w:pPr>
        <w:adjustRightInd w:val="0"/>
        <w:snapToGrid w:val="0"/>
        <w:spacing w:line="380" w:lineRule="exact"/>
        <w:ind w:firstLine="480" w:firstLineChars="200"/>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rPr>
        <w:t>自测小程序链接：https://baosong.miit.gov.cn/ScaleTest</w:t>
      </w:r>
    </w:p>
    <w:p>
      <w:pPr>
        <w:numPr>
          <w:ilvl w:val="0"/>
          <w:numId w:val="0"/>
        </w:numPr>
        <w:adjustRightInd w:val="0"/>
        <w:snapToGrid w:val="0"/>
        <w:spacing w:line="380" w:lineRule="exact"/>
        <w:ind w:firstLine="480" w:firstLineChars="200"/>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lang w:val="en-US" w:eastAsia="zh-CN"/>
        </w:rPr>
        <w:t>2.</w:t>
      </w:r>
      <w:r>
        <w:rPr>
          <w:rFonts w:hint="eastAsia" w:ascii="仿宋_GB2312" w:hAnsi="宋体" w:eastAsia="仿宋_GB2312" w:cs="Arial"/>
          <w:bCs/>
          <w:color w:val="auto"/>
          <w:sz w:val="24"/>
          <w:highlight w:val="none"/>
        </w:rPr>
        <w:t>《财政部 司法部关于政府采购支持监狱企业发展有关问题的通知》（财库〔2014〕68号）；</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lang w:val="en-US" w:eastAsia="zh-CN"/>
        </w:rPr>
        <w:t>3.</w:t>
      </w:r>
      <w:r>
        <w:rPr>
          <w:rFonts w:hint="eastAsia" w:ascii="仿宋_GB2312" w:hAnsi="宋体" w:eastAsia="仿宋_GB2312" w:cs="Arial"/>
          <w:bCs/>
          <w:color w:val="auto"/>
          <w:sz w:val="24"/>
          <w:highlight w:val="none"/>
        </w:rPr>
        <w:t>《财政部 民政部 中国残疾人联合会关于促进残疾人就业政府采购政策的通知》（财库〔2017〕141号）。</w:t>
      </w: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spacing w:line="440" w:lineRule="exact"/>
        <w:rPr>
          <w:rStyle w:val="38"/>
          <w:rFonts w:hint="eastAsia" w:ascii="仿宋_GB2312" w:hAnsi="仿宋" w:eastAsia="仿宋_GB2312"/>
          <w:b/>
          <w:color w:val="auto"/>
          <w:sz w:val="28"/>
          <w:szCs w:val="28"/>
          <w:highlight w:val="none"/>
          <w:lang w:val="en-US" w:eastAsia="zh-CN"/>
        </w:rPr>
      </w:pPr>
      <w:r>
        <w:rPr>
          <w:rFonts w:hint="eastAsia" w:ascii="宋体" w:hAnsi="宋体" w:cs="宋体"/>
          <w:b/>
          <w:bCs/>
          <w:color w:val="auto"/>
          <w:sz w:val="24"/>
          <w:highlight w:val="none"/>
        </w:rPr>
        <w:t>★</w:t>
      </w:r>
      <w:r>
        <w:rPr>
          <w:rStyle w:val="38"/>
          <w:rFonts w:hint="default" w:ascii="仿宋_GB2312" w:hAnsi="仿宋" w:eastAsia="仿宋_GB2312"/>
          <w:b/>
          <w:color w:val="auto"/>
          <w:sz w:val="28"/>
          <w:szCs w:val="28"/>
          <w:highlight w:val="none"/>
        </w:rPr>
        <w:t>附件</w:t>
      </w:r>
      <w:r>
        <w:rPr>
          <w:rStyle w:val="38"/>
          <w:rFonts w:hint="eastAsia" w:ascii="仿宋_GB2312" w:hAnsi="仿宋" w:eastAsia="仿宋_GB2312"/>
          <w:b/>
          <w:color w:val="auto"/>
          <w:sz w:val="28"/>
          <w:szCs w:val="28"/>
          <w:highlight w:val="none"/>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after="20"/>
        <w:ind w:left="0" w:leftChars="0" w:firstLine="0" w:firstLineChars="0"/>
        <w:jc w:val="center"/>
        <w:textAlignment w:val="auto"/>
        <w:rPr>
          <w:rFonts w:hint="eastAsia" w:ascii="仿宋_GB2312" w:hAnsi="仿宋_GB2312" w:eastAsia="仿宋_GB2312" w:cs="仿宋_GB2312"/>
          <w:b/>
          <w:color w:val="auto"/>
          <w:spacing w:val="28"/>
          <w:sz w:val="28"/>
          <w:szCs w:val="28"/>
          <w:highlight w:val="none"/>
          <w:lang w:eastAsia="zh-CN"/>
        </w:rPr>
      </w:pPr>
      <w:r>
        <w:rPr>
          <w:rStyle w:val="38"/>
          <w:rFonts w:hint="eastAsia" w:ascii="仿宋_GB2312" w:hAnsi="仿宋" w:eastAsia="仿宋_GB2312"/>
          <w:b/>
          <w:color w:val="auto"/>
          <w:spacing w:val="28"/>
          <w:sz w:val="28"/>
          <w:szCs w:val="28"/>
          <w:highlight w:val="none"/>
          <w:lang w:val="en-US" w:eastAsia="zh-CN"/>
        </w:rPr>
        <w:t>融安县印刷品</w:t>
      </w:r>
      <w:r>
        <w:rPr>
          <w:rFonts w:hint="eastAsia" w:ascii="仿宋_GB2312" w:hAnsi="仿宋_GB2312" w:eastAsia="仿宋_GB2312" w:cs="仿宋_GB2312"/>
          <w:b/>
          <w:color w:val="auto"/>
          <w:spacing w:val="28"/>
          <w:sz w:val="28"/>
          <w:szCs w:val="28"/>
          <w:highlight w:val="none"/>
          <w:lang w:eastAsia="zh-CN"/>
        </w:rPr>
        <w:t>采购清单</w:t>
      </w:r>
    </w:p>
    <w:tbl>
      <w:tblPr>
        <w:tblStyle w:val="17"/>
        <w:tblW w:w="0" w:type="auto"/>
        <w:tblInd w:w="-1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
        <w:gridCol w:w="658"/>
        <w:gridCol w:w="4775"/>
        <w:gridCol w:w="1481"/>
        <w:gridCol w:w="683"/>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品目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2"/>
                <w:szCs w:val="22"/>
                <w:highlight w:val="none"/>
                <w:u w:val="none"/>
                <w:lang w:val="en-US" w:eastAsia="zh-CN" w:bidi="ar"/>
              </w:rPr>
            </w:pPr>
            <w:r>
              <w:rPr>
                <w:rFonts w:hint="eastAsia" w:ascii="仿宋_GB2312" w:hAnsi="仿宋_GB2312" w:eastAsia="仿宋_GB2312" w:cs="仿宋_GB2312"/>
                <w:b/>
                <w:bCs/>
                <w:i w:val="0"/>
                <w:iCs w:val="0"/>
                <w:color w:val="auto"/>
                <w:kern w:val="0"/>
                <w:sz w:val="22"/>
                <w:szCs w:val="22"/>
                <w:highlight w:val="none"/>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技术参数（印刷品使用的原料须为原浆纸）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印量范围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2"/>
                <w:szCs w:val="22"/>
                <w:highlight w:val="none"/>
                <w:u w:val="none"/>
                <w:lang w:val="en-US" w:eastAsia="zh-CN" w:bidi="ar"/>
              </w:rPr>
            </w:pPr>
            <w:r>
              <w:rPr>
                <w:rFonts w:hint="eastAsia" w:ascii="仿宋_GB2312" w:hAnsi="仿宋_GB2312" w:eastAsia="仿宋_GB2312" w:cs="仿宋_GB2312"/>
                <w:b/>
                <w:bCs/>
                <w:i w:val="0"/>
                <w:iCs w:val="0"/>
                <w:color w:val="auto"/>
                <w:kern w:val="0"/>
                <w:sz w:val="22"/>
                <w:szCs w:val="22"/>
                <w:highlight w:val="none"/>
                <w:u w:val="none"/>
                <w:lang w:val="en-US" w:eastAsia="zh-CN" w:bidi="ar"/>
              </w:rPr>
              <w:t>报价单位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最高限制单价（元）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1.各类表格、证件、证书，100张一本</w:t>
            </w: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A4、60克、单色、单面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A4、60克、单色、一式两联、50份一本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A4、70克、单色、单面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A4、70克、单色、一式两联、50份一本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A4、70克、双面、单色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A5、60克、单色、单面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A5、70克、单色、单面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A5、70克、双面、单色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A5门诊病历（彩色封面、120铜版纸双面印、内页黑白、70g、16p骑马订）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1-1000本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lang w:val="en-US" w:eastAsia="zh-CN"/>
              </w:rPr>
            </w:pPr>
            <w:r>
              <w:rPr>
                <w:rFonts w:hint="eastAsia" w:ascii="仿宋_GB2312" w:hAnsi="仿宋_GB2312" w:eastAsia="仿宋_GB2312" w:cs="仿宋_GB2312"/>
                <w:i w:val="0"/>
                <w:iCs w:val="0"/>
                <w:color w:val="auto"/>
                <w:kern w:val="0"/>
                <w:sz w:val="22"/>
                <w:szCs w:val="22"/>
                <w:highlight w:val="none"/>
                <w:u w:val="none"/>
                <w:lang w:val="en-US" w:eastAsia="zh-CN" w:bidi="ar"/>
              </w:rPr>
              <w:t>2.无碳复印单据、每本100张</w:t>
            </w: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A5、无碳复印纸、二联、编号（50份/本）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A5、无碳复印纸、三联、编号（33份/本）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A4、无碳复印纸、二联、编号（50份/本）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A4、无碳复印纸、三联、编号（33份/本）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000000" w:sz="4" w:space="0"/>
              <w:bottom w:val="single" w:color="auto"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3.文件印刷</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A3、70g双胶纸（单面、单色）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A3、70g双胶纸（双面、单色）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A3、80g双胶纸（单面、单色）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A3、80g双胶纸（双面、单色）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A3、100g双胶纸（单面、单色）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A3、100g双胶纸（双面、单色）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A4、70g双胶纸（单面、单色）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A4、70g粉红/浅黄双胶纸（单面、单色）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A4、70g双胶纸（双面、单色）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A4、80g双胶纸（单面、单色）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A4、80g双胶纸（双面、单色）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A4、100g双胶纸（单面、单色）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13</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A4、100g双胶纸（双面、单色）</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14</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A4、80克双胶纸（单面、单色、100页/本，封胶头）</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A4、100克双胶纸（单面、单色、100页/本，封胶头）</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16</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A5，80克双胶纸（单面、单色、100页/本，封胶头）</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A5，80克双胶纸（双面、单色、100页/本，封胶头）</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A5，100克双胶纸（单面、单色、100页/本，封胶头）</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4.档案袋</w:t>
            </w:r>
          </w:p>
        </w:tc>
        <w:tc>
          <w:tcPr>
            <w:tcW w:w="0" w:type="auto"/>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A4、80克牛皮纸平底纸袋（规格：22.9cm*32.4cm）</w:t>
            </w:r>
          </w:p>
        </w:tc>
        <w:tc>
          <w:tcPr>
            <w:tcW w:w="0" w:type="auto"/>
            <w:tcBorders>
              <w:top w:val="single" w:color="auto"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0" w:type="auto"/>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0" w:type="auto"/>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A4、120克牛皮纸平底纸袋（规格：22.9cm*32.4cm）</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A4、150克牛皮纸、鸡眼绕线（规格：33.5cm*32.4cm*2.5cm）</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A4、150克牛皮纸、鸡眼绕线（规格：33.5cm*32.4cm*4cm）</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A4、200克牛皮纸、鸡眼绕线（规格：33.5cm*32.4cm*2.5cm）</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A4、200克牛皮纸、鸡眼绕线（规格：33.5cm*32.4cm*4cm）</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5.档案封皮、档案盒</w:t>
            </w:r>
          </w:p>
        </w:tc>
        <w:tc>
          <w:tcPr>
            <w:tcW w:w="0" w:type="auto"/>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档案盒（国家标准档案盒700g专用纸、版面按31cm*22cm*5cm计算、单面印、刀版压盒）</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0" w:type="auto"/>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档案盒（国家标准档案盒700g专用纸、版面按35cm*25cm*5cm计算、单面印、刀版压盒）</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A4档案封皮，80g牛皮纸，单面印刷</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3001张以上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r>
              <w:rPr>
                <w:rFonts w:hint="eastAsia" w:ascii="仿宋_GB2312" w:hAnsi="仿宋_GB2312" w:eastAsia="仿宋_GB2312" w:cs="仿宋_GB2312"/>
                <w:i w:val="0"/>
                <w:iCs w:val="0"/>
                <w:color w:val="auto"/>
                <w:sz w:val="22"/>
                <w:szCs w:val="22"/>
                <w:highlight w:val="none"/>
                <w:u w:val="none"/>
              </w:rPr>
              <w:t>.信封</w:t>
            </w: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tc>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B6、120克信封牛皮纸、单色</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tc>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DL、120克信封牛皮纸、单色</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ZL、120克信封牛皮纸、单色</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C5、120克信封牛皮纸、单色</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C4、120克信封牛皮纸、单色、无起墙</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0" w:type="auto"/>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C4、120克信封牛皮纸、单色、侧宽30mm</w:t>
            </w: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0" w:type="auto"/>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C4、120克信封牛皮纸、单色、侧宽50mm</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0" w:type="auto"/>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7</w:t>
            </w:r>
            <w:r>
              <w:rPr>
                <w:rFonts w:hint="default" w:ascii="仿宋_GB2312" w:hAnsi="仿宋_GB2312" w:eastAsia="仿宋_GB2312" w:cs="仿宋_GB2312"/>
                <w:i w:val="0"/>
                <w:iCs w:val="0"/>
                <w:color w:val="auto"/>
                <w:kern w:val="0"/>
                <w:sz w:val="22"/>
                <w:szCs w:val="22"/>
                <w:highlight w:val="none"/>
                <w:u w:val="none"/>
                <w:lang w:val="en-US" w:eastAsia="zh-CN" w:bidi="ar"/>
              </w:rPr>
              <w:t>.设计费用</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A4彩稿设计</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每页</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8.彩页印刷</w:t>
            </w:r>
            <w:r>
              <w:rPr>
                <w:rFonts w:hint="eastAsia" w:ascii="仿宋_GB2312" w:hAnsi="仿宋_GB2312" w:eastAsia="仿宋_GB2312" w:cs="仿宋_GB2312"/>
                <w:b/>
                <w:bCs/>
                <w:i w:val="0"/>
                <w:iCs w:val="0"/>
                <w:color w:val="auto"/>
                <w:kern w:val="0"/>
                <w:sz w:val="22"/>
                <w:szCs w:val="22"/>
                <w:highlight w:val="none"/>
                <w:u w:val="none"/>
                <w:lang w:val="en-US" w:eastAsia="zh-CN" w:bidi="ar"/>
              </w:rPr>
              <w:t>（双面，四色）</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A4、80g铜板纸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A4、120g铜板纸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A4、157g铜板纸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A4、200g铜板纸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A4、250g铜板纸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A5、80g铜板纸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A5、120g铜板纸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A5、157g铜板纸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A5、200g铜板纸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A5、250g铜板纸</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0" w:type="auto"/>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9.小批量数码印刷</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A4、250克铜版纸（彩色）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、200克铜版纸（彩色）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157</w:t>
            </w:r>
            <w:r>
              <w:rPr>
                <w:rFonts w:hint="eastAsia" w:ascii="仿宋_GB2312" w:hAnsi="仿宋_GB2312" w:eastAsia="仿宋_GB2312" w:cs="仿宋_GB2312"/>
                <w:i w:val="0"/>
                <w:iCs w:val="0"/>
                <w:color w:val="auto"/>
                <w:kern w:val="0"/>
                <w:sz w:val="22"/>
                <w:szCs w:val="22"/>
                <w:highlight w:val="none"/>
                <w:u w:val="none"/>
                <w:lang w:val="en-US" w:eastAsia="zh-CN" w:bidi="ar"/>
              </w:rPr>
              <w:t>克铜版纸（彩色）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100</w:t>
            </w:r>
            <w:r>
              <w:rPr>
                <w:rFonts w:hint="eastAsia" w:ascii="仿宋_GB2312" w:hAnsi="仿宋_GB2312" w:eastAsia="仿宋_GB2312" w:cs="仿宋_GB2312"/>
                <w:i w:val="0"/>
                <w:iCs w:val="0"/>
                <w:color w:val="auto"/>
                <w:kern w:val="0"/>
                <w:sz w:val="22"/>
                <w:szCs w:val="22"/>
                <w:highlight w:val="none"/>
                <w:u w:val="none"/>
                <w:lang w:val="en-US" w:eastAsia="zh-CN" w:bidi="ar"/>
              </w:rPr>
              <w:t>克双胶纸（彩色）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80</w:t>
            </w:r>
            <w:r>
              <w:rPr>
                <w:rFonts w:hint="eastAsia" w:ascii="仿宋_GB2312" w:hAnsi="仿宋_GB2312" w:eastAsia="仿宋_GB2312" w:cs="仿宋_GB2312"/>
                <w:i w:val="0"/>
                <w:iCs w:val="0"/>
                <w:color w:val="auto"/>
                <w:kern w:val="0"/>
                <w:sz w:val="22"/>
                <w:szCs w:val="22"/>
                <w:highlight w:val="none"/>
                <w:u w:val="none"/>
                <w:lang w:val="en-US" w:eastAsia="zh-CN" w:bidi="ar"/>
              </w:rPr>
              <w:t>克双胶纸（彩色）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80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100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0" w:type="auto"/>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120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10.作业本</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24K作业本（60克书写纸或双胶纸、52页/本、80克铜版纸封面、胶装）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A4作业本（60克书写纸或双胶纸、52页/本、80克铜版纸封面、胶装）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36K作业本（60克书写纸或双胶纸、32页/本、80克铜版纸封面、胶装）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r>
              <w:rPr>
                <w:rFonts w:hint="eastAsia" w:ascii="仿宋_GB2312" w:hAnsi="仿宋_GB2312" w:eastAsia="仿宋_GB2312" w:cs="仿宋_GB2312"/>
                <w:i w:val="0"/>
                <w:iCs w:val="0"/>
                <w:color w:val="auto"/>
                <w:sz w:val="22"/>
                <w:szCs w:val="22"/>
                <w:highlight w:val="none"/>
                <w:u w:val="none"/>
              </w:rPr>
              <w:t>备课本</w:t>
            </w: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A4备课本（60克书写纸或双胶纸、100页/本、70克信封专用牛皮纸封面、胶装）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A4备课本（60克书写纸或双胶纸、60页/本、250克铜版、四色印刷、过膜、胶装）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A5备课本（60克书写纸或双胶纸、100页/本、70克信封专用牛皮纸封面、胶装）</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12.笔记本</w:t>
            </w: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笔记本（205×143mm、70克双胶、240页、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笔记本（205×143mm、80克双胶、240页、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笔记本（205×143mm、100克双胶、240页、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笔记本（205×285mm、70克双胶、240页、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0" w:type="auto"/>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笔记本（205×285mm、80克双胶、240页、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笔记本（205×285mm、100克双胶、240页、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笔记本（205×143mm、70克双胶、单色印刷、200页、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笔记本（205×143mm、80克双胶、单色印刷、200页、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笔记本（205×143mm、100克双胶、单色印刷、200页、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笔记本（205×285mm、70克双胶、单色印刷、200页、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笔记本（205×285mm、80克双胶、单色印刷、200页、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笔记本（205×285mm、100克双胶、单色印刷、200页、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13.彩色单页</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A4 120g铜板纸（双面四色）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A4 157g铜板纸（双面四色）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A4 200g铜板纸（双面四色）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A3 120g铜板纸（双面四色）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A3 120g铜板纸（单面四色）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A3 157g铜板纸（双面四色）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A3 157g铜板纸（单面四色）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A3 200g铜板纸（双面四色）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A3 200g铜板纸（单面四色）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A2 120g铜板纸（双面四色）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A2 120g铜板纸（单面四色）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A2 157g铜板纸（双面四色）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A2 157g铜板纸（单面四色）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A2 200g铜板纸（双面四色）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A2 200g铜板纸（单面四色）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A1 120g铜板纸（双面四色）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A1 120g铜板纸（单面四色）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A1 157g铜板纸（双面四色）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19</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A1 157g铜板纸（单面四色）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A1 200g铜板纸（双面四色）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21</w:t>
            </w:r>
          </w:p>
        </w:tc>
        <w:tc>
          <w:tcPr>
            <w:tcW w:w="0" w:type="auto"/>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A1 200g铜板纸（单面四色）</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14.特种证件、文件</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PVC皮质封面、20cm*7.2cm（对折）</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PVC皮质封面、20cm*7.2cm（对折）、内页两层15丝PVC薄膜</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15.横幅</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宽70cm、红色加厚横幅布、单色字体、不含拆挂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0" w:type="auto"/>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宽80cm、红色加厚横幅布、单色字体、不含拆挂</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1-10张</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0" w:type="auto"/>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11张以上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每米</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10.50</w:t>
            </w:r>
          </w:p>
        </w:tc>
      </w:tr>
    </w:tbl>
    <w:p>
      <w:pPr>
        <w:spacing w:line="440" w:lineRule="exact"/>
        <w:rPr>
          <w:rStyle w:val="38"/>
          <w:rFonts w:hint="eastAsia" w:ascii="仿宋_GB2312" w:hAnsi="仿宋" w:eastAsia="仿宋_GB2312"/>
          <w:b/>
          <w:color w:val="auto"/>
          <w:sz w:val="28"/>
          <w:szCs w:val="28"/>
          <w:highlight w:val="none"/>
          <w:lang w:val="en-US" w:eastAsia="zh-CN"/>
        </w:rPr>
      </w:pPr>
    </w:p>
    <w:p>
      <w:pPr>
        <w:spacing w:line="440" w:lineRule="exact"/>
        <w:rPr>
          <w:rFonts w:hint="eastAsia" w:ascii="仿宋_GB2312" w:eastAsia="仿宋_GB2312"/>
          <w:b/>
          <w:bCs/>
          <w:color w:val="auto"/>
          <w:sz w:val="24"/>
          <w:highlight w:val="none"/>
          <w:lang w:val="en-US" w:eastAsia="zh-CN"/>
        </w:rPr>
      </w:pPr>
    </w:p>
    <w:p>
      <w:pPr>
        <w:spacing w:line="440" w:lineRule="exact"/>
        <w:rPr>
          <w:rFonts w:hint="eastAsia" w:ascii="仿宋_GB2312" w:eastAsia="仿宋_GB2312"/>
          <w:b/>
          <w:bCs/>
          <w:color w:val="auto"/>
          <w:sz w:val="24"/>
          <w:highlight w:val="none"/>
          <w:lang w:val="en-US" w:eastAsia="zh-CN"/>
        </w:rPr>
      </w:pPr>
    </w:p>
    <w:p>
      <w:pPr>
        <w:spacing w:line="440" w:lineRule="exact"/>
        <w:rPr>
          <w:rFonts w:hint="eastAsia" w:ascii="仿宋_GB2312" w:eastAsia="仿宋_GB2312"/>
          <w:b/>
          <w:bCs/>
          <w:color w:val="auto"/>
          <w:sz w:val="24"/>
          <w:highlight w:val="none"/>
          <w:lang w:val="en-US" w:eastAsia="zh-CN"/>
        </w:rPr>
      </w:pPr>
    </w:p>
    <w:p>
      <w:pPr>
        <w:spacing w:line="440" w:lineRule="exact"/>
        <w:rPr>
          <w:rFonts w:hint="eastAsia" w:ascii="仿宋_GB2312" w:eastAsia="仿宋_GB2312"/>
          <w:b/>
          <w:bCs/>
          <w:color w:val="auto"/>
          <w:sz w:val="24"/>
          <w:highlight w:val="none"/>
          <w:lang w:val="en-US" w:eastAsia="zh-CN"/>
        </w:rPr>
      </w:pPr>
    </w:p>
    <w:p>
      <w:pPr>
        <w:spacing w:line="440" w:lineRule="exact"/>
        <w:rPr>
          <w:rFonts w:hint="eastAsia" w:ascii="仿宋_GB2312" w:eastAsia="仿宋_GB2312"/>
          <w:b/>
          <w:bCs/>
          <w:color w:val="auto"/>
          <w:sz w:val="24"/>
          <w:highlight w:val="none"/>
          <w:lang w:val="en-US" w:eastAsia="zh-CN"/>
        </w:rPr>
      </w:pPr>
    </w:p>
    <w:p>
      <w:pPr>
        <w:spacing w:line="440" w:lineRule="exact"/>
        <w:rPr>
          <w:rFonts w:hint="eastAsia" w:ascii="仿宋_GB2312" w:eastAsia="仿宋_GB2312"/>
          <w:b/>
          <w:bCs/>
          <w:color w:val="auto"/>
          <w:sz w:val="24"/>
          <w:highlight w:val="none"/>
          <w:lang w:val="en-US" w:eastAsia="zh-CN"/>
        </w:rPr>
      </w:pPr>
    </w:p>
    <w:p>
      <w:pPr>
        <w:spacing w:line="440" w:lineRule="exact"/>
        <w:rPr>
          <w:rFonts w:hint="eastAsia" w:ascii="仿宋_GB2312" w:eastAsia="仿宋_GB2312"/>
          <w:b/>
          <w:bCs/>
          <w:color w:val="auto"/>
          <w:sz w:val="24"/>
          <w:highlight w:val="none"/>
          <w:lang w:val="en-US" w:eastAsia="zh-CN"/>
        </w:rPr>
      </w:pPr>
    </w:p>
    <w:p>
      <w:pPr>
        <w:spacing w:line="440" w:lineRule="exact"/>
        <w:rPr>
          <w:rFonts w:hint="eastAsia" w:ascii="仿宋_GB2312" w:eastAsia="仿宋_GB2312"/>
          <w:b/>
          <w:bCs/>
          <w:color w:val="auto"/>
          <w:sz w:val="24"/>
          <w:highlight w:val="none"/>
          <w:lang w:val="en-US" w:eastAsia="zh-CN"/>
        </w:rPr>
      </w:pPr>
    </w:p>
    <w:p>
      <w:pPr>
        <w:spacing w:line="440" w:lineRule="exact"/>
        <w:rPr>
          <w:rFonts w:hint="default" w:ascii="仿宋_GB2312" w:eastAsia="仿宋_GB2312"/>
          <w:b/>
          <w:bCs/>
          <w:color w:val="auto"/>
          <w:sz w:val="24"/>
          <w:highlight w:val="none"/>
          <w:lang w:val="en-US" w:eastAsia="zh-CN"/>
        </w:rPr>
      </w:pPr>
      <w:r>
        <w:rPr>
          <w:rFonts w:hint="eastAsia" w:ascii="仿宋_GB2312" w:eastAsia="仿宋_GB2312"/>
          <w:b/>
          <w:bCs/>
          <w:color w:val="auto"/>
          <w:sz w:val="24"/>
          <w:highlight w:val="none"/>
          <w:lang w:val="en-US" w:eastAsia="zh-CN"/>
        </w:rPr>
        <w:t>分标四</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Style w:val="39"/>
          <w:rFonts w:hint="default" w:ascii="仿宋_GB2312" w:hAnsi="仿宋_GB2312" w:eastAsia="仿宋_GB2312" w:cs="仿宋_GB2312"/>
          <w:b/>
          <w:bCs/>
          <w:color w:val="auto"/>
          <w:sz w:val="24"/>
          <w:szCs w:val="24"/>
          <w:highlight w:val="none"/>
        </w:rPr>
      </w:pPr>
      <w:r>
        <w:rPr>
          <w:rFonts w:hint="eastAsia" w:ascii="仿宋_GB2312" w:eastAsia="仿宋_GB2312"/>
          <w:b/>
          <w:bCs/>
          <w:color w:val="auto"/>
          <w:sz w:val="24"/>
          <w:highlight w:val="none"/>
        </w:rPr>
        <w:t>★</w:t>
      </w:r>
      <w:r>
        <w:rPr>
          <w:rStyle w:val="39"/>
          <w:rFonts w:hint="default" w:ascii="仿宋_GB2312" w:hAnsi="仿宋_GB2312" w:eastAsia="仿宋_GB2312" w:cs="仿宋_GB2312"/>
          <w:b/>
          <w:bCs/>
          <w:color w:val="auto"/>
          <w:sz w:val="24"/>
          <w:szCs w:val="24"/>
          <w:highlight w:val="none"/>
        </w:rPr>
        <w:t>一、项目概况</w:t>
      </w:r>
    </w:p>
    <w:p>
      <w:pPr>
        <w:keepNext w:val="0"/>
        <w:keepLines w:val="0"/>
        <w:pageBreakBefore w:val="0"/>
        <w:kinsoku/>
        <w:wordWrap/>
        <w:overflowPunct/>
        <w:topLinePunct w:val="0"/>
        <w:bidi w:val="0"/>
        <w:spacing w:line="440" w:lineRule="exact"/>
        <w:ind w:firstLine="482" w:firstLineChars="200"/>
        <w:textAlignment w:val="auto"/>
        <w:rPr>
          <w:rStyle w:val="39"/>
          <w:rFonts w:hint="default" w:ascii="仿宋_GB2312" w:hAnsi="仿宋_GB2312" w:eastAsia="仿宋_GB2312" w:cs="仿宋_GB2312"/>
          <w:b/>
          <w:bCs/>
          <w:color w:val="auto"/>
          <w:sz w:val="24"/>
          <w:szCs w:val="24"/>
          <w:highlight w:val="none"/>
        </w:rPr>
      </w:pPr>
      <w:r>
        <w:rPr>
          <w:rStyle w:val="39"/>
          <w:rFonts w:hint="default" w:ascii="仿宋_GB2312" w:hAnsi="仿宋_GB2312" w:eastAsia="仿宋_GB2312" w:cs="仿宋_GB2312"/>
          <w:b/>
          <w:bCs/>
          <w:color w:val="auto"/>
          <w:sz w:val="24"/>
          <w:szCs w:val="24"/>
          <w:highlight w:val="none"/>
        </w:rPr>
        <w:t>（一）项目概述：</w:t>
      </w:r>
      <w:r>
        <w:rPr>
          <w:rFonts w:hint="eastAsia" w:ascii="仿宋_GB2312" w:eastAsia="仿宋_GB2312"/>
          <w:b w:val="0"/>
          <w:bCs w:val="0"/>
          <w:color w:val="auto"/>
          <w:sz w:val="24"/>
          <w:highlight w:val="none"/>
        </w:rPr>
        <w:t>本次采购内容为列入</w:t>
      </w:r>
      <w:r>
        <w:rPr>
          <w:rStyle w:val="39"/>
          <w:rFonts w:hint="eastAsia" w:ascii="仿宋_GB2312" w:hAnsi="仿宋_GB2312" w:eastAsia="仿宋_GB2312" w:cs="仿宋_GB2312"/>
          <w:b w:val="0"/>
          <w:bCs w:val="0"/>
          <w:color w:val="auto"/>
          <w:sz w:val="24"/>
          <w:szCs w:val="24"/>
          <w:highlight w:val="none"/>
          <w:lang w:eastAsia="zh-CN"/>
        </w:rPr>
        <w:t>财政部关于印发</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政府采购品目分类目录</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的通知</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财库</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2022</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31</w:t>
      </w:r>
      <w:r>
        <w:rPr>
          <w:rFonts w:hint="eastAsia" w:ascii="仿宋_GB2312" w:eastAsia="仿宋_GB2312"/>
          <w:b w:val="0"/>
          <w:bCs w:val="0"/>
          <w:color w:val="auto"/>
          <w:sz w:val="24"/>
          <w:highlight w:val="none"/>
        </w:rPr>
        <w:t>号）</w:t>
      </w:r>
      <w:r>
        <w:rPr>
          <w:rFonts w:hint="eastAsia" w:ascii="仿宋_GB2312" w:eastAsia="仿宋_GB2312"/>
          <w:b w:val="0"/>
          <w:bCs w:val="0"/>
          <w:color w:val="auto"/>
          <w:sz w:val="24"/>
          <w:highlight w:val="none"/>
          <w:lang w:eastAsia="zh-CN"/>
        </w:rPr>
        <w:t>中</w:t>
      </w:r>
      <w:r>
        <w:rPr>
          <w:rFonts w:hint="eastAsia" w:ascii="仿宋_GB2312" w:eastAsia="仿宋_GB2312"/>
          <w:b w:val="0"/>
          <w:bCs w:val="0"/>
          <w:color w:val="auto"/>
          <w:sz w:val="24"/>
          <w:highlight w:val="none"/>
          <w:lang w:val="en-US" w:eastAsia="zh-CN"/>
        </w:rPr>
        <w:t>C23090100的</w:t>
      </w:r>
      <w:r>
        <w:rPr>
          <w:rFonts w:hint="eastAsia" w:ascii="仿宋_GB2312" w:eastAsia="仿宋_GB2312"/>
          <w:b w:val="0"/>
          <w:bCs w:val="0"/>
          <w:color w:val="auto"/>
          <w:sz w:val="24"/>
          <w:highlight w:val="none"/>
        </w:rPr>
        <w:t>“印刷服务”</w:t>
      </w:r>
      <w:r>
        <w:rPr>
          <w:rFonts w:hint="eastAsia" w:ascii="仿宋_GB2312" w:eastAsia="仿宋_GB2312"/>
          <w:b w:val="0"/>
          <w:bCs w:val="0"/>
          <w:color w:val="auto"/>
          <w:sz w:val="24"/>
          <w:highlight w:val="none"/>
          <w:lang w:eastAsia="zh-CN"/>
        </w:rPr>
        <w:t>，</w:t>
      </w:r>
      <w:r>
        <w:rPr>
          <w:rFonts w:hint="eastAsia" w:ascii="仿宋_GB2312" w:eastAsia="仿宋_GB2312"/>
          <w:b w:val="0"/>
          <w:bCs w:val="0"/>
          <w:color w:val="auto"/>
          <w:sz w:val="24"/>
          <w:highlight w:val="none"/>
        </w:rPr>
        <w:t>本次框架协议内容不包括国家秘密和工作秘密相关的印刷。</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Fonts w:hint="default" w:ascii="仿宋_GB2312" w:eastAsia="仿宋_GB2312" w:cs="Times New Roman"/>
          <w:color w:val="auto"/>
          <w:sz w:val="24"/>
          <w:highlight w:val="none"/>
          <w:lang w:val="en-US" w:eastAsia="zh-CN"/>
        </w:rPr>
      </w:pPr>
      <w:r>
        <w:rPr>
          <w:rStyle w:val="39"/>
          <w:rFonts w:hint="eastAsia" w:ascii="仿宋_GB2312" w:hAnsi="仿宋_GB2312" w:eastAsia="仿宋_GB2312" w:cs="仿宋_GB2312"/>
          <w:b/>
          <w:bCs/>
          <w:color w:val="auto"/>
          <w:sz w:val="24"/>
          <w:szCs w:val="24"/>
          <w:highlight w:val="none"/>
          <w:lang w:eastAsia="zh-CN"/>
        </w:rPr>
        <w:t>（二）采购内容：</w:t>
      </w:r>
      <w:r>
        <w:rPr>
          <w:rFonts w:hint="eastAsia" w:ascii="仿宋_GB2312" w:eastAsia="仿宋_GB2312" w:cs="Times New Roman"/>
          <w:color w:val="auto"/>
          <w:sz w:val="24"/>
          <w:highlight w:val="none"/>
          <w:lang w:eastAsia="zh-CN"/>
        </w:rPr>
        <w:t>本分标</w:t>
      </w:r>
      <w:r>
        <w:rPr>
          <w:rFonts w:hint="eastAsia" w:ascii="仿宋_GB2312" w:eastAsia="仿宋_GB2312" w:cs="Times New Roman"/>
          <w:color w:val="auto"/>
          <w:sz w:val="24"/>
          <w:highlight w:val="none"/>
          <w:lang w:val="en-US" w:eastAsia="zh-CN"/>
        </w:rPr>
        <w:t>为</w:t>
      </w:r>
      <w:r>
        <w:rPr>
          <w:rFonts w:hint="eastAsia" w:ascii="仿宋_GB2312" w:hAnsi="仿宋_GB2312" w:eastAsia="仿宋_GB2312" w:cs="仿宋_GB2312"/>
          <w:i w:val="0"/>
          <w:iCs w:val="0"/>
          <w:color w:val="auto"/>
          <w:kern w:val="0"/>
          <w:sz w:val="24"/>
          <w:szCs w:val="24"/>
          <w:highlight w:val="none"/>
          <w:u w:val="none"/>
          <w:lang w:val="en-US" w:eastAsia="zh-CN" w:bidi="ar"/>
        </w:rPr>
        <w:t>2025-2027年度柳州市鹿寨县预算单位印刷服务框架协议采购</w:t>
      </w:r>
      <w:r>
        <w:rPr>
          <w:rFonts w:hint="eastAsia" w:ascii="仿宋_GB2312" w:eastAsia="仿宋_GB2312" w:cs="Times New Roman"/>
          <w:color w:val="auto"/>
          <w:sz w:val="24"/>
          <w:highlight w:val="none"/>
          <w:lang w:val="en-US" w:eastAsia="zh-CN"/>
        </w:rPr>
        <w:t>，本分标涉及纸张的印刷品使用的原料须为原浆纸，其具体品目、技术参数、最高限制单价等详见附件《鹿寨县印刷品采购清单》，如遇采购人有特殊要求需要使用原浆纸以外的原料进行印刷的，可与选定入围供应商自行协商，但供应商报价不得高于本次框架协议采购相同品目的第二阶段采购最高限制单价（第二阶段采购的最高限制单价＝第一阶段确定的品目单价最高限价×入围综合折扣）。</w:t>
      </w:r>
    </w:p>
    <w:p>
      <w:pPr>
        <w:pStyle w:val="53"/>
        <w:keepNext w:val="0"/>
        <w:keepLines w:val="0"/>
        <w:pageBreakBefore w:val="0"/>
        <w:kinsoku/>
        <w:wordWrap/>
        <w:overflowPunct/>
        <w:topLinePunct w:val="0"/>
        <w:bidi w:val="0"/>
        <w:spacing w:line="440" w:lineRule="exact"/>
        <w:ind w:right="42" w:rightChars="20" w:firstLine="480" w:firstLineChars="200"/>
        <w:jc w:val="left"/>
        <w:textAlignment w:val="auto"/>
        <w:rPr>
          <w:rStyle w:val="39"/>
          <w:rFonts w:hint="eastAsia" w:ascii="仿宋_GB2312" w:hAnsi="仿宋_GB2312" w:eastAsia="宋体" w:cs="仿宋_GB2312"/>
          <w:b/>
          <w:bCs/>
          <w:color w:val="auto"/>
          <w:sz w:val="24"/>
          <w:szCs w:val="24"/>
          <w:highlight w:val="none"/>
          <w:lang w:eastAsia="zh-CN"/>
        </w:rPr>
      </w:pPr>
      <w:r>
        <w:rPr>
          <w:rFonts w:hint="eastAsia" w:ascii="仿宋_GB2312" w:eastAsia="仿宋_GB2312" w:cs="Times New Roman"/>
          <w:color w:val="auto"/>
          <w:sz w:val="24"/>
          <w:highlight w:val="none"/>
          <w:lang w:eastAsia="zh-CN"/>
        </w:rPr>
        <w:t>除提供印刷品印刷服务外，入围供应商还应提供与其相关的其他服务，包括在采购人确定需求时免费提供技术咨询、上门取件、将成品运输到指定地点等。</w:t>
      </w:r>
      <w:r>
        <w:rPr>
          <w:rFonts w:hint="eastAsia" w:ascii="仿宋_GB2312" w:eastAsia="仿宋_GB2312" w:cs="Times New Roman"/>
          <w:color w:val="auto"/>
          <w:highlight w:val="none"/>
        </w:rPr>
        <w:t>采购人或者服务对象</w:t>
      </w:r>
      <w:r>
        <w:rPr>
          <w:rFonts w:hint="eastAsia" w:ascii="仿宋_GB2312" w:eastAsia="仿宋_GB2312" w:cs="Times New Roman"/>
          <w:color w:val="auto"/>
          <w:highlight w:val="none"/>
          <w:lang w:eastAsia="zh-CN"/>
        </w:rPr>
        <w:t>采购未列入</w:t>
      </w:r>
      <w:r>
        <w:rPr>
          <w:rFonts w:hint="eastAsia" w:ascii="仿宋_GB2312" w:eastAsia="仿宋_GB2312" w:cs="Times New Roman"/>
          <w:color w:val="auto"/>
          <w:sz w:val="24"/>
          <w:highlight w:val="none"/>
          <w:lang w:val="en-US" w:eastAsia="zh-CN"/>
        </w:rPr>
        <w:t>《鹿寨县印刷品采购清单》</w:t>
      </w:r>
      <w:r>
        <w:rPr>
          <w:rFonts w:hint="eastAsia" w:ascii="仿宋_GB2312" w:eastAsia="仿宋_GB2312" w:cs="Times New Roman"/>
          <w:color w:val="auto"/>
          <w:highlight w:val="none"/>
          <w:lang w:eastAsia="zh-CN"/>
        </w:rPr>
        <w:t>但属于</w:t>
      </w:r>
      <w:r>
        <w:rPr>
          <w:rFonts w:hint="eastAsia" w:ascii="仿宋_GB2312" w:eastAsia="仿宋_GB2312" w:cs="Times New Roman"/>
          <w:color w:val="auto"/>
          <w:sz w:val="24"/>
          <w:highlight w:val="none"/>
          <w:lang w:eastAsia="zh-CN"/>
        </w:rPr>
        <w:t>分标</w:t>
      </w:r>
      <w:r>
        <w:rPr>
          <w:rFonts w:hint="eastAsia" w:ascii="仿宋_GB2312" w:eastAsia="仿宋_GB2312" w:cs="Times New Roman"/>
          <w:color w:val="auto"/>
          <w:highlight w:val="none"/>
          <w:lang w:eastAsia="zh-CN"/>
        </w:rPr>
        <w:t>大类以内的产品的印刷服务，应该按供应商所报的</w:t>
      </w:r>
      <w:r>
        <w:rPr>
          <w:rFonts w:hint="eastAsia" w:ascii="仿宋_GB2312" w:eastAsia="仿宋_GB2312" w:cs="Times New Roman"/>
          <w:color w:val="auto"/>
          <w:highlight w:val="none"/>
          <w:lang w:val="en-US" w:eastAsia="zh-CN"/>
        </w:rPr>
        <w:t>综合折扣</w:t>
      </w:r>
      <w:r>
        <w:rPr>
          <w:rFonts w:hint="eastAsia" w:ascii="仿宋_GB2312" w:eastAsia="仿宋_GB2312" w:cs="Times New Roman"/>
          <w:color w:val="auto"/>
          <w:highlight w:val="none"/>
          <w:lang w:eastAsia="zh-CN"/>
        </w:rPr>
        <w:t>执行。</w:t>
      </w:r>
      <w:r>
        <w:rPr>
          <w:rFonts w:hint="eastAsia" w:ascii="仿宋_GB2312" w:eastAsia="仿宋_GB2312" w:cs="Times New Roman"/>
          <w:strike w:val="0"/>
          <w:color w:val="auto"/>
          <w:highlight w:val="none"/>
          <w:lang w:eastAsia="zh-CN"/>
        </w:rPr>
        <w:t>如入围</w:t>
      </w:r>
      <w:r>
        <w:rPr>
          <w:rFonts w:hint="eastAsia" w:ascii="仿宋_GB2312" w:eastAsia="仿宋_GB2312" w:cs="Times New Roman"/>
          <w:strike w:val="0"/>
          <w:color w:val="auto"/>
          <w:highlight w:val="none"/>
          <w:lang w:val="en-US" w:eastAsia="zh-CN"/>
        </w:rPr>
        <w:t>供应商均</w:t>
      </w:r>
      <w:r>
        <w:rPr>
          <w:rFonts w:hint="eastAsia" w:ascii="仿宋_GB2312" w:eastAsia="仿宋_GB2312" w:cs="Times New Roman"/>
          <w:strike w:val="0"/>
          <w:color w:val="auto"/>
          <w:highlight w:val="none"/>
          <w:lang w:eastAsia="zh-CN"/>
        </w:rPr>
        <w:t>无法提供</w:t>
      </w:r>
      <w:r>
        <w:rPr>
          <w:rFonts w:hint="eastAsia" w:ascii="仿宋_GB2312" w:eastAsia="仿宋_GB2312" w:cs="Times New Roman"/>
          <w:strike w:val="0"/>
          <w:color w:val="auto"/>
          <w:highlight w:val="none"/>
          <w:lang w:val="en-US" w:eastAsia="zh-CN"/>
        </w:rPr>
        <w:t>采购人所需</w:t>
      </w:r>
      <w:r>
        <w:rPr>
          <w:rFonts w:hint="eastAsia" w:ascii="仿宋_GB2312" w:eastAsia="仿宋_GB2312" w:cs="Times New Roman"/>
          <w:color w:val="auto"/>
          <w:sz w:val="24"/>
          <w:highlight w:val="none"/>
          <w:lang w:val="en-US" w:eastAsia="zh-CN"/>
        </w:rPr>
        <w:t>《鹿寨县印刷品采购清单》</w:t>
      </w:r>
      <w:r>
        <w:rPr>
          <w:rFonts w:hint="eastAsia" w:ascii="仿宋_GB2312" w:eastAsia="仿宋_GB2312" w:cs="Times New Roman"/>
          <w:color w:val="auto"/>
          <w:highlight w:val="none"/>
          <w:lang w:eastAsia="zh-CN"/>
        </w:rPr>
        <w:t>以外</w:t>
      </w:r>
      <w:r>
        <w:rPr>
          <w:rFonts w:hint="eastAsia" w:ascii="仿宋_GB2312" w:eastAsia="仿宋_GB2312" w:cs="Times New Roman"/>
          <w:strike w:val="0"/>
          <w:color w:val="auto"/>
          <w:highlight w:val="none"/>
          <w:lang w:eastAsia="zh-CN"/>
        </w:rPr>
        <w:t>印刷服务的，采购</w:t>
      </w:r>
      <w:r>
        <w:rPr>
          <w:rFonts w:hint="eastAsia" w:ascii="仿宋_GB2312" w:eastAsia="仿宋_GB2312" w:cs="Times New Roman"/>
          <w:strike w:val="0"/>
          <w:color w:val="auto"/>
          <w:highlight w:val="none"/>
          <w:lang w:val="en-US" w:eastAsia="zh-CN"/>
        </w:rPr>
        <w:t>人</w:t>
      </w:r>
      <w:r>
        <w:rPr>
          <w:rFonts w:hint="eastAsia" w:ascii="仿宋_GB2312" w:eastAsia="仿宋_GB2312" w:cs="Times New Roman"/>
          <w:strike w:val="0"/>
          <w:color w:val="auto"/>
          <w:highlight w:val="none"/>
          <w:lang w:eastAsia="zh-CN"/>
        </w:rPr>
        <w:t>可在入围</w:t>
      </w:r>
      <w:r>
        <w:rPr>
          <w:rFonts w:hint="eastAsia" w:ascii="仿宋_GB2312" w:eastAsia="仿宋_GB2312" w:cs="Times New Roman"/>
          <w:strike w:val="0"/>
          <w:color w:val="auto"/>
          <w:highlight w:val="none"/>
          <w:lang w:val="en-US" w:eastAsia="zh-CN"/>
        </w:rPr>
        <w:t>供应商</w:t>
      </w:r>
      <w:r>
        <w:rPr>
          <w:rFonts w:hint="eastAsia" w:ascii="仿宋_GB2312" w:eastAsia="仿宋_GB2312" w:cs="Times New Roman"/>
          <w:strike w:val="0"/>
          <w:color w:val="auto"/>
          <w:highlight w:val="none"/>
          <w:lang w:eastAsia="zh-CN"/>
        </w:rPr>
        <w:t>外选取符合条件的供应商提供服务。</w:t>
      </w:r>
      <w:r>
        <w:rPr>
          <w:rFonts w:hint="eastAsia"/>
          <w:color w:val="auto"/>
          <w:highlight w:val="none"/>
          <w:lang w:val="en-US" w:eastAsia="zh-CN"/>
        </w:rPr>
        <w:t xml:space="preserve"> </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Style w:val="39"/>
          <w:rFonts w:hint="default" w:ascii="仿宋_GB2312" w:hAnsi="仿宋_GB2312" w:eastAsia="仿宋_GB2312" w:cs="仿宋_GB2312"/>
          <w:b/>
          <w:bCs/>
          <w:color w:val="auto"/>
          <w:sz w:val="24"/>
          <w:szCs w:val="24"/>
          <w:highlight w:val="none"/>
        </w:rPr>
      </w:pPr>
      <w:r>
        <w:rPr>
          <w:rStyle w:val="39"/>
          <w:rFonts w:hint="default" w:ascii="仿宋_GB2312" w:hAnsi="仿宋_GB2312" w:eastAsia="仿宋_GB2312" w:cs="仿宋_GB2312"/>
          <w:b/>
          <w:bCs/>
          <w:color w:val="auto"/>
          <w:sz w:val="24"/>
          <w:szCs w:val="24"/>
          <w:highlight w:val="none"/>
        </w:rPr>
        <w:t>（</w:t>
      </w:r>
      <w:r>
        <w:rPr>
          <w:rStyle w:val="39"/>
          <w:rFonts w:hint="eastAsia" w:ascii="仿宋_GB2312" w:hAnsi="仿宋_GB2312" w:eastAsia="仿宋_GB2312" w:cs="仿宋_GB2312"/>
          <w:b/>
          <w:bCs/>
          <w:color w:val="auto"/>
          <w:sz w:val="24"/>
          <w:szCs w:val="24"/>
          <w:highlight w:val="none"/>
          <w:lang w:eastAsia="zh-CN"/>
        </w:rPr>
        <w:t>三</w:t>
      </w:r>
      <w:r>
        <w:rPr>
          <w:rStyle w:val="39"/>
          <w:rFonts w:hint="default" w:ascii="仿宋_GB2312" w:hAnsi="仿宋_GB2312" w:eastAsia="仿宋_GB2312" w:cs="仿宋_GB2312"/>
          <w:b/>
          <w:bCs/>
          <w:color w:val="auto"/>
          <w:sz w:val="24"/>
          <w:szCs w:val="24"/>
          <w:highlight w:val="none"/>
        </w:rPr>
        <w:t>）服务范围：</w:t>
      </w:r>
      <w:r>
        <w:rPr>
          <w:rFonts w:hint="eastAsia" w:ascii="仿宋_GB2312" w:eastAsia="仿宋_GB2312"/>
          <w:color w:val="auto"/>
          <w:highlight w:val="none"/>
        </w:rPr>
        <w:t>使用财政性资金进行印刷服务采购的</w:t>
      </w:r>
      <w:r>
        <w:rPr>
          <w:rFonts w:hint="eastAsia" w:ascii="仿宋_GB2312" w:eastAsia="仿宋_GB2312"/>
          <w:color w:val="auto"/>
          <w:sz w:val="24"/>
          <w:highlight w:val="none"/>
        </w:rPr>
        <w:t>柳州市</w:t>
      </w:r>
      <w:r>
        <w:rPr>
          <w:rFonts w:hint="eastAsia" w:ascii="仿宋_GB2312" w:eastAsia="仿宋_GB2312"/>
          <w:color w:val="auto"/>
          <w:sz w:val="24"/>
          <w:highlight w:val="none"/>
          <w:lang w:val="en-US" w:eastAsia="zh-CN"/>
        </w:rPr>
        <w:t>鹿寨县各</w:t>
      </w:r>
      <w:r>
        <w:rPr>
          <w:rFonts w:hint="eastAsia" w:ascii="仿宋_GB2312" w:eastAsia="仿宋_GB2312"/>
          <w:color w:val="auto"/>
          <w:sz w:val="24"/>
          <w:highlight w:val="none"/>
        </w:rPr>
        <w:t>预算单位</w:t>
      </w:r>
      <w:r>
        <w:rPr>
          <w:rFonts w:hint="eastAsia" w:ascii="仿宋_GB2312" w:eastAsia="仿宋_GB2312"/>
          <w:color w:val="auto"/>
          <w:highlight w:val="none"/>
        </w:rPr>
        <w:t>。</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★二、采购限额</w:t>
      </w:r>
    </w:p>
    <w:p>
      <w:pPr>
        <w:keepNext w:val="0"/>
        <w:keepLines w:val="0"/>
        <w:pageBreakBefore w:val="0"/>
        <w:kinsoku/>
        <w:wordWrap/>
        <w:overflowPunct/>
        <w:topLinePunct w:val="0"/>
        <w:bidi w:val="0"/>
        <w:spacing w:line="440" w:lineRule="exact"/>
        <w:ind w:firstLine="480" w:firstLineChars="200"/>
        <w:textAlignment w:val="auto"/>
        <w:rPr>
          <w:rStyle w:val="39"/>
          <w:rFonts w:hint="eastAsia" w:ascii="仿宋_GB2312" w:hAnsi="仿宋_GB2312" w:eastAsia="仿宋_GB2312" w:cs="仿宋_GB2312"/>
          <w:b/>
          <w:bCs/>
          <w:color w:val="auto"/>
          <w:sz w:val="24"/>
          <w:szCs w:val="24"/>
          <w:highlight w:val="none"/>
          <w:lang w:val="en-US" w:eastAsia="zh-CN"/>
        </w:rPr>
      </w:pPr>
      <w:r>
        <w:rPr>
          <w:rFonts w:hint="eastAsia" w:ascii="仿宋_GB2312" w:eastAsia="仿宋_GB2312"/>
          <w:color w:val="auto"/>
          <w:sz w:val="24"/>
          <w:highlight w:val="none"/>
        </w:rPr>
        <w:t>单项或批量预算金额在</w:t>
      </w:r>
      <w:r>
        <w:rPr>
          <w:rFonts w:hint="eastAsia" w:ascii="仿宋_GB2312" w:eastAsia="仿宋_GB2312"/>
          <w:color w:val="auto"/>
          <w:sz w:val="24"/>
          <w:highlight w:val="none"/>
          <w:lang w:val="en-US" w:eastAsia="zh-CN"/>
        </w:rPr>
        <w:t>50</w:t>
      </w:r>
      <w:r>
        <w:rPr>
          <w:rFonts w:hint="eastAsia" w:ascii="仿宋_GB2312" w:eastAsia="仿宋_GB2312"/>
          <w:color w:val="auto"/>
          <w:sz w:val="24"/>
          <w:highlight w:val="none"/>
        </w:rPr>
        <w:t>万元以下（不含</w:t>
      </w:r>
      <w:r>
        <w:rPr>
          <w:rFonts w:hint="eastAsia" w:ascii="仿宋_GB2312" w:eastAsia="仿宋_GB2312"/>
          <w:color w:val="auto"/>
          <w:sz w:val="24"/>
          <w:highlight w:val="none"/>
          <w:lang w:val="en-US" w:eastAsia="zh-CN"/>
        </w:rPr>
        <w:t>50</w:t>
      </w:r>
      <w:r>
        <w:rPr>
          <w:rFonts w:hint="eastAsia" w:ascii="仿宋_GB2312" w:eastAsia="仿宋_GB2312"/>
          <w:color w:val="auto"/>
          <w:sz w:val="24"/>
          <w:highlight w:val="none"/>
        </w:rPr>
        <w:t>万元）的印刷服务，实行</w:t>
      </w:r>
      <w:r>
        <w:rPr>
          <w:rFonts w:hint="eastAsia" w:ascii="仿宋_GB2312" w:eastAsia="仿宋_GB2312"/>
          <w:color w:val="auto"/>
          <w:sz w:val="24"/>
          <w:highlight w:val="none"/>
          <w:lang w:eastAsia="zh-CN"/>
        </w:rPr>
        <w:t>框架协议采购（如果广西壮族自治区财政厅提高政府采购分散采购限额标准，将视情况进行调整）</w:t>
      </w:r>
      <w:r>
        <w:rPr>
          <w:rFonts w:hint="eastAsia" w:ascii="仿宋_GB2312" w:eastAsia="仿宋_GB2312"/>
          <w:color w:val="auto"/>
          <w:sz w:val="24"/>
          <w:highlight w:val="none"/>
        </w:rPr>
        <w:t>。</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★三、</w:t>
      </w:r>
      <w:r>
        <w:rPr>
          <w:rFonts w:hint="eastAsia" w:ascii="仿宋_GB2312" w:eastAsia="仿宋_GB2312"/>
          <w:b/>
          <w:bCs/>
          <w:color w:val="auto"/>
          <w:sz w:val="24"/>
          <w:highlight w:val="none"/>
          <w:lang w:eastAsia="zh-CN"/>
        </w:rPr>
        <w:t>框架协议有效</w:t>
      </w:r>
      <w:r>
        <w:rPr>
          <w:rFonts w:hint="eastAsia" w:ascii="仿宋_GB2312" w:eastAsia="仿宋_GB2312"/>
          <w:b/>
          <w:bCs/>
          <w:color w:val="auto"/>
          <w:sz w:val="24"/>
          <w:highlight w:val="none"/>
        </w:rPr>
        <w:t>期限</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自分标框架协议约定生效之日起至下一期框架协议生效之日止，原则上不超过2年，以实际发文时间为准。</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★四、</w:t>
      </w:r>
      <w:r>
        <w:rPr>
          <w:rFonts w:hint="eastAsia" w:ascii="仿宋_GB2312" w:eastAsia="仿宋_GB2312"/>
          <w:b/>
          <w:bCs/>
          <w:color w:val="auto"/>
          <w:sz w:val="24"/>
          <w:highlight w:val="none"/>
          <w:lang w:eastAsia="zh-CN"/>
        </w:rPr>
        <w:t>供应商</w:t>
      </w:r>
      <w:r>
        <w:rPr>
          <w:rFonts w:hint="eastAsia" w:ascii="仿宋_GB2312" w:eastAsia="仿宋_GB2312"/>
          <w:b/>
          <w:bCs/>
          <w:color w:val="auto"/>
          <w:sz w:val="24"/>
          <w:highlight w:val="none"/>
        </w:rPr>
        <w:t>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（一）供应商</w:t>
      </w:r>
      <w:r>
        <w:rPr>
          <w:rFonts w:hint="eastAsia" w:ascii="仿宋_GB2312" w:eastAsia="仿宋_GB2312"/>
          <w:color w:val="auto"/>
          <w:sz w:val="24"/>
          <w:highlight w:val="none"/>
        </w:rPr>
        <w:t>须严格遵守《印刷业管理条例》、</w:t>
      </w:r>
      <w:r>
        <w:rPr>
          <w:rFonts w:hint="eastAsia" w:ascii="仿宋_GB2312" w:eastAsia="仿宋_GB2312"/>
          <w:color w:val="auto"/>
          <w:sz w:val="24"/>
          <w:highlight w:val="none"/>
          <w:lang w:eastAsia="zh-CN"/>
        </w:rPr>
        <w:t>《印刷品承印管理规定》、</w:t>
      </w:r>
      <w:r>
        <w:rPr>
          <w:rFonts w:hint="eastAsia" w:ascii="仿宋_GB2312" w:eastAsia="仿宋_GB2312"/>
          <w:color w:val="auto"/>
          <w:sz w:val="24"/>
          <w:highlight w:val="none"/>
        </w:rPr>
        <w:t>《国务院关于修改部分行政法规的决定》（国务院令第666号）等法律法规，遵纪守法，无违法违规印刷记录。</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（二）供应商</w:t>
      </w:r>
      <w:r>
        <w:rPr>
          <w:rFonts w:hint="eastAsia" w:ascii="仿宋_GB2312" w:eastAsia="仿宋_GB2312"/>
          <w:color w:val="auto"/>
          <w:sz w:val="24"/>
          <w:highlight w:val="none"/>
        </w:rPr>
        <w:t>须具备必要的印刷及装订设备。</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（三）</w:t>
      </w:r>
      <w:r>
        <w:rPr>
          <w:rFonts w:hint="eastAsia" w:ascii="仿宋_GB2312" w:eastAsia="仿宋_GB2312"/>
          <w:color w:val="auto"/>
          <w:sz w:val="24"/>
          <w:highlight w:val="none"/>
        </w:rPr>
        <w:t>各</w:t>
      </w:r>
      <w:r>
        <w:rPr>
          <w:rFonts w:hint="eastAsia" w:ascii="仿宋_GB2312" w:eastAsia="仿宋_GB2312"/>
          <w:color w:val="auto"/>
          <w:sz w:val="24"/>
          <w:highlight w:val="none"/>
          <w:lang w:eastAsia="zh-CN"/>
        </w:rPr>
        <w:t>入围供应商</w:t>
      </w:r>
      <w:r>
        <w:rPr>
          <w:rFonts w:hint="eastAsia" w:ascii="仿宋_GB2312" w:eastAsia="仿宋_GB2312"/>
          <w:color w:val="auto"/>
          <w:sz w:val="24"/>
          <w:highlight w:val="none"/>
        </w:rPr>
        <w:t>须在出版行政部门颁发的《印刷经营许可证》允许的范围内承接印刷服务</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不允许超范围承接业务或将业务转厂印刷。</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cs="Times New Roman"/>
          <w:b/>
          <w:bCs/>
          <w:color w:val="auto"/>
          <w:sz w:val="24"/>
          <w:highlight w:val="none"/>
          <w:lang w:eastAsia="zh-CN"/>
        </w:rPr>
      </w:pPr>
      <w:r>
        <w:rPr>
          <w:rFonts w:hint="eastAsia" w:ascii="仿宋_GB2312" w:eastAsia="仿宋_GB2312"/>
          <w:b/>
          <w:bCs/>
          <w:color w:val="auto"/>
          <w:sz w:val="24"/>
          <w:highlight w:val="none"/>
        </w:rPr>
        <w:t>★</w:t>
      </w:r>
      <w:r>
        <w:rPr>
          <w:rFonts w:hint="eastAsia" w:ascii="仿宋_GB2312" w:eastAsia="仿宋_GB2312" w:cs="Times New Roman"/>
          <w:b/>
          <w:bCs/>
          <w:color w:val="auto"/>
          <w:sz w:val="24"/>
          <w:highlight w:val="none"/>
          <w:lang w:eastAsia="zh-CN"/>
        </w:rPr>
        <w:t>五、</w:t>
      </w:r>
      <w:r>
        <w:rPr>
          <w:rFonts w:hint="eastAsia" w:ascii="仿宋_GB2312" w:eastAsia="仿宋_GB2312"/>
          <w:b/>
          <w:bCs/>
          <w:color w:val="auto"/>
          <w:sz w:val="24"/>
          <w:highlight w:val="none"/>
        </w:rPr>
        <w:t>最高限制单价及报价要求</w:t>
      </w:r>
    </w:p>
    <w:p>
      <w:pPr>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w:t>
      </w:r>
      <w:r>
        <w:rPr>
          <w:rFonts w:hint="eastAsia" w:ascii="仿宋_GB2312" w:eastAsia="仿宋_GB2312" w:cs="Times New Roman"/>
          <w:b w:val="0"/>
          <w:bCs w:val="0"/>
          <w:color w:val="auto"/>
          <w:sz w:val="24"/>
          <w:highlight w:val="none"/>
          <w:lang w:val="en-US" w:eastAsia="zh-CN"/>
        </w:rPr>
        <w:t>本分标的具体品目、技术参数、最高限制单价详见</w:t>
      </w:r>
      <w:r>
        <w:rPr>
          <w:rFonts w:hint="eastAsia" w:ascii="仿宋_GB2312" w:eastAsia="仿宋_GB2312" w:cs="Times New Roman"/>
          <w:color w:val="auto"/>
          <w:sz w:val="24"/>
          <w:highlight w:val="none"/>
          <w:lang w:val="en-US" w:eastAsia="zh-CN"/>
        </w:rPr>
        <w:t>附件《鹿寨县印刷品采购清单》，</w:t>
      </w:r>
      <w:r>
        <w:rPr>
          <w:rFonts w:hint="eastAsia" w:ascii="仿宋_GB2312" w:eastAsia="仿宋_GB2312" w:cs="Times New Roman"/>
          <w:color w:val="auto"/>
          <w:sz w:val="24"/>
          <w:highlight w:val="none"/>
          <w:lang w:eastAsia="zh-CN"/>
        </w:rPr>
        <w:t>供应商</w:t>
      </w:r>
      <w:r>
        <w:rPr>
          <w:rFonts w:hint="eastAsia" w:ascii="仿宋_GB2312" w:eastAsia="仿宋_GB2312" w:cs="Times New Roman"/>
          <w:color w:val="auto"/>
          <w:sz w:val="24"/>
          <w:highlight w:val="none"/>
          <w:lang w:val="en-US" w:eastAsia="zh-CN"/>
        </w:rPr>
        <w:t>根据本</w:t>
      </w:r>
      <w:r>
        <w:rPr>
          <w:rFonts w:hint="eastAsia" w:ascii="仿宋_GB2312" w:eastAsia="仿宋_GB2312" w:cs="Times New Roman"/>
          <w:color w:val="auto"/>
          <w:sz w:val="24"/>
          <w:highlight w:val="none"/>
          <w:lang w:eastAsia="zh-CN"/>
        </w:rPr>
        <w:t>分标</w:t>
      </w:r>
      <w:r>
        <w:rPr>
          <w:rFonts w:hint="eastAsia" w:ascii="仿宋_GB2312" w:eastAsia="仿宋_GB2312" w:cs="Times New Roman"/>
          <w:color w:val="auto"/>
          <w:sz w:val="24"/>
          <w:highlight w:val="none"/>
          <w:lang w:val="en-US" w:eastAsia="zh-CN"/>
        </w:rPr>
        <w:t>采购清单</w:t>
      </w:r>
      <w:r>
        <w:rPr>
          <w:rFonts w:hint="eastAsia" w:ascii="仿宋_GB2312" w:eastAsia="仿宋_GB2312" w:cs="Times New Roman"/>
          <w:color w:val="auto"/>
          <w:sz w:val="24"/>
          <w:highlight w:val="none"/>
          <w:lang w:eastAsia="zh-CN"/>
        </w:rPr>
        <w:t>进</w:t>
      </w:r>
      <w:r>
        <w:rPr>
          <w:rFonts w:hint="eastAsia" w:ascii="仿宋_GB2312" w:eastAsia="仿宋_GB2312" w:cs="Times New Roman"/>
          <w:b w:val="0"/>
          <w:bCs w:val="0"/>
          <w:color w:val="auto"/>
          <w:sz w:val="24"/>
          <w:highlight w:val="none"/>
          <w:lang w:eastAsia="zh-CN"/>
        </w:rPr>
        <w:t>行</w:t>
      </w:r>
      <w:r>
        <w:rPr>
          <w:rFonts w:hint="eastAsia" w:ascii="仿宋_GB2312" w:eastAsia="仿宋_GB2312" w:cs="Times New Roman"/>
          <w:b w:val="0"/>
          <w:bCs w:val="0"/>
          <w:color w:val="auto"/>
          <w:sz w:val="24"/>
          <w:highlight w:val="none"/>
          <w:lang w:val="en-US" w:eastAsia="zh-CN"/>
        </w:rPr>
        <w:t>综合折扣</w:t>
      </w:r>
      <w:r>
        <w:rPr>
          <w:rFonts w:hint="eastAsia" w:ascii="仿宋_GB2312" w:eastAsia="仿宋_GB2312" w:cs="Times New Roman"/>
          <w:color w:val="auto"/>
          <w:sz w:val="24"/>
          <w:highlight w:val="none"/>
          <w:lang w:val="en-US" w:eastAsia="zh-CN"/>
        </w:rPr>
        <w:t>报价，</w:t>
      </w:r>
      <w:r>
        <w:rPr>
          <w:rFonts w:hint="eastAsia" w:ascii="仿宋_GB2312" w:hAnsi="仿宋_GB2312" w:eastAsia="仿宋_GB2312" w:cs="仿宋_GB2312"/>
          <w:b/>
          <w:bCs/>
          <w:i w:val="0"/>
          <w:iCs w:val="0"/>
          <w:color w:val="auto"/>
          <w:kern w:val="0"/>
          <w:sz w:val="24"/>
          <w:szCs w:val="24"/>
          <w:highlight w:val="none"/>
          <w:u w:val="none"/>
          <w:lang w:val="en-US" w:eastAsia="zh-CN" w:bidi="ar"/>
        </w:rPr>
        <w:t>分标采购清单所有内容只允许有一个综合折扣报价，</w:t>
      </w:r>
      <w:r>
        <w:rPr>
          <w:rFonts w:hint="eastAsia" w:ascii="仿宋_GB2312" w:eastAsia="仿宋_GB2312" w:cs="Times New Roman"/>
          <w:b/>
          <w:bCs/>
          <w:color w:val="auto"/>
          <w:sz w:val="24"/>
          <w:highlight w:val="none"/>
          <w:lang w:val="en-US" w:eastAsia="zh-CN"/>
        </w:rPr>
        <w:t>所报</w:t>
      </w:r>
      <w:r>
        <w:rPr>
          <w:rFonts w:hint="eastAsia" w:ascii="仿宋_GB2312" w:hAnsi="Times New Roman" w:eastAsia="仿宋_GB2312" w:cs="Times New Roman"/>
          <w:b/>
          <w:bCs/>
          <w:color w:val="auto"/>
          <w:kern w:val="2"/>
          <w:sz w:val="24"/>
          <w:szCs w:val="24"/>
          <w:highlight w:val="none"/>
          <w:lang w:val="en-US" w:eastAsia="zh-CN" w:bidi="ar-SA"/>
        </w:rPr>
        <w:t>综合折扣在0%（不含）至100%（不含）之间，否则响应无效</w:t>
      </w:r>
      <w:r>
        <w:rPr>
          <w:rFonts w:hint="eastAsia" w:ascii="仿宋_GB2312" w:eastAsia="仿宋_GB2312" w:cs="Times New Roman"/>
          <w:color w:val="auto"/>
          <w:sz w:val="24"/>
          <w:highlight w:val="none"/>
          <w:lang w:val="en-US"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（二）本次征集确定的入围综合</w:t>
      </w:r>
      <w:r>
        <w:rPr>
          <w:rFonts w:hint="eastAsia" w:ascii="仿宋_GB2312" w:eastAsia="仿宋_GB2312" w:cs="Times New Roman"/>
          <w:b w:val="0"/>
          <w:bCs w:val="0"/>
          <w:color w:val="auto"/>
          <w:sz w:val="24"/>
          <w:highlight w:val="none"/>
          <w:lang w:val="en-US" w:eastAsia="zh-CN"/>
        </w:rPr>
        <w:t>折扣</w:t>
      </w:r>
      <w:r>
        <w:rPr>
          <w:rFonts w:hint="eastAsia" w:ascii="仿宋_GB2312" w:eastAsia="仿宋_GB2312" w:cs="Times New Roman"/>
          <w:color w:val="auto"/>
          <w:sz w:val="24"/>
          <w:highlight w:val="none"/>
          <w:lang w:val="en-US" w:eastAsia="zh-CN"/>
        </w:rPr>
        <w:t>为采购人实际采购时所能享受的最高折扣，即：第二阶段采购的最高限制单价＝第一阶段确定的品目单价最高限价×入围综合折扣。若供应商入围，其在“开标一览表”中所报的第一阶段形成的协议价格（协议</w:t>
      </w:r>
      <w:r>
        <w:rPr>
          <w:rFonts w:hint="eastAsia" w:ascii="仿宋_GB2312" w:hAnsi="Times New Roman" w:eastAsia="仿宋_GB2312" w:cs="Times New Roman"/>
          <w:color w:val="auto"/>
          <w:sz w:val="24"/>
          <w:highlight w:val="none"/>
          <w:lang w:val="en-US" w:eastAsia="zh-CN"/>
        </w:rPr>
        <w:t>价格＝</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单价最高限制单价×入围综合</w:t>
      </w:r>
      <w:r>
        <w:rPr>
          <w:rFonts w:hint="eastAsia" w:ascii="仿宋_GB2312" w:eastAsia="仿宋_GB2312" w:cs="Times New Roman"/>
          <w:color w:val="auto"/>
          <w:sz w:val="24"/>
          <w:highlight w:val="none"/>
          <w:lang w:val="en-US" w:eastAsia="zh-CN"/>
        </w:rPr>
        <w:t>折扣</w:t>
      </w:r>
      <w:r>
        <w:rPr>
          <w:rFonts w:hint="eastAsia" w:ascii="仿宋_GB2312" w:hAnsi="Times New Roman" w:eastAsia="仿宋_GB2312" w:cs="Times New Roman"/>
          <w:color w:val="auto"/>
          <w:sz w:val="24"/>
          <w:highlight w:val="none"/>
          <w:lang w:val="en-US" w:eastAsia="zh-CN"/>
        </w:rPr>
        <w:t>×数量）将作为采购人实际采购该印刷品时的最高限价</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单价最高限价以征集文件规定的为准，</w:t>
      </w:r>
      <w:r>
        <w:rPr>
          <w:rFonts w:hint="eastAsia" w:ascii="仿宋_GB2312" w:eastAsia="仿宋_GB2312" w:cs="Times New Roman"/>
          <w:color w:val="auto"/>
          <w:sz w:val="24"/>
          <w:highlight w:val="none"/>
          <w:lang w:val="en-US" w:eastAsia="zh-CN"/>
        </w:rPr>
        <w:t>入围供应商不得变动该价格，采购人可以与框架协议供应商在入围综合折扣的基础上进行谈判，获取更低的折扣或更优质的服务。供应商不得以抬高市场实时价格、提高折扣的手段谋取入围。</w:t>
      </w:r>
    </w:p>
    <w:p>
      <w:pPr>
        <w:pStyle w:val="14"/>
        <w:spacing w:line="440" w:lineRule="exact"/>
        <w:ind w:left="0" w:leftChars="0" w:firstLine="480" w:firstLineChars="200"/>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（三）供应商报价必须包含以下部分：（1）印刷品价格；（2）必要的人工费；（3）必要的保险费用和各项税金；（4）运输、装卸及其他售后服务费用等；</w:t>
      </w:r>
    </w:p>
    <w:p>
      <w:pPr>
        <w:pStyle w:val="14"/>
        <w:spacing w:line="440" w:lineRule="exact"/>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（四）</w:t>
      </w:r>
      <w:r>
        <w:rPr>
          <w:rFonts w:hint="eastAsia" w:ascii="仿宋_GB2312" w:hAnsi="Times New Roman" w:eastAsia="仿宋_GB2312" w:cs="Times New Roman"/>
          <w:bCs w:val="0"/>
          <w:color w:val="auto"/>
          <w:sz w:val="24"/>
          <w:szCs w:val="24"/>
          <w:highlight w:val="none"/>
        </w:rPr>
        <w:t>其他相关费用由</w:t>
      </w:r>
      <w:r>
        <w:rPr>
          <w:rFonts w:hint="eastAsia" w:ascii="仿宋_GB2312" w:hAnsi="Times New Roman" w:eastAsia="仿宋_GB2312" w:cs="Times New Roman"/>
          <w:bCs w:val="0"/>
          <w:color w:val="auto"/>
          <w:sz w:val="24"/>
          <w:szCs w:val="24"/>
          <w:highlight w:val="none"/>
          <w:lang w:eastAsia="zh-CN"/>
        </w:rPr>
        <w:t>供应商</w:t>
      </w:r>
      <w:r>
        <w:rPr>
          <w:rFonts w:hint="eastAsia" w:ascii="仿宋_GB2312" w:hAnsi="Times New Roman" w:eastAsia="仿宋_GB2312" w:cs="Times New Roman"/>
          <w:bCs w:val="0"/>
          <w:color w:val="auto"/>
          <w:sz w:val="24"/>
          <w:szCs w:val="24"/>
          <w:highlight w:val="none"/>
        </w:rPr>
        <w:t>自行承担。</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hAnsi="Times New Roman" w:eastAsia="仿宋_GB2312" w:cs="Times New Roman"/>
          <w:b w:val="0"/>
          <w:bCs w:val="0"/>
          <w:color w:val="auto"/>
          <w:sz w:val="24"/>
          <w:highlight w:val="none"/>
        </w:rPr>
      </w:pPr>
      <w:r>
        <w:rPr>
          <w:rFonts w:hint="eastAsia" w:ascii="仿宋_GB2312" w:eastAsia="仿宋_GB2312"/>
          <w:b/>
          <w:bCs/>
          <w:color w:val="auto"/>
          <w:sz w:val="24"/>
          <w:highlight w:val="none"/>
        </w:rPr>
        <w:t>★</w:t>
      </w:r>
      <w:r>
        <w:rPr>
          <w:rFonts w:hint="eastAsia" w:ascii="仿宋_GB2312" w:hAnsi="Times New Roman" w:eastAsia="仿宋_GB2312" w:cs="Times New Roman"/>
          <w:b/>
          <w:bCs/>
          <w:color w:val="auto"/>
          <w:sz w:val="24"/>
          <w:highlight w:val="none"/>
          <w:lang w:eastAsia="zh-CN"/>
        </w:rPr>
        <w:t>六</w:t>
      </w:r>
      <w:r>
        <w:rPr>
          <w:rFonts w:hint="eastAsia" w:ascii="仿宋_GB2312" w:hAnsi="Times New Roman" w:eastAsia="仿宋_GB2312" w:cs="Times New Roman"/>
          <w:b/>
          <w:bCs/>
          <w:color w:val="auto"/>
          <w:sz w:val="24"/>
          <w:highlight w:val="none"/>
        </w:rPr>
        <w:t>、项目要求及服务需求</w:t>
      </w:r>
    </w:p>
    <w:p>
      <w:pPr>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（一）供应商应建立承印、登记、制作、检验、监印、保管、送货等各项管理制度，认真遵守相关法律、法规和行业规范，按章办事，自觉维护采购人的利益。</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（二）供应商应落实国家绿色印刷的相关要求、自觉使用低挥发性有机物含量油和胶粘剂，承诺其印刷品所用纸张、油墨等原材料符合国家及行业制订公布的标准。</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（三）供应商必须承诺其印刷工艺及生产制作出的印刷品质量符合国家及行业制订公布的标准，保证印刷质量，严格把好各工序技术审验关，杜绝印刷质量不合格的印刷品出厂。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（四）若供应商提供的是通信使用的信封印刷品服务，须纳入邮政业用品用具生产企业名录，供应商承印的信封印刷品的品种、规格、材质及技术要求必须严格按GB/T 1416-2021国家标准执行。</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（五）</w:t>
      </w:r>
      <w:r>
        <w:rPr>
          <w:rFonts w:hint="eastAsia" w:ascii="仿宋_GB2312" w:eastAsia="仿宋_GB2312" w:cs="Times New Roman"/>
          <w:color w:val="auto"/>
          <w:sz w:val="24"/>
          <w:highlight w:val="none"/>
          <w:lang w:eastAsia="zh-CN"/>
        </w:rPr>
        <w:t>为保证印刷物品的安全及时送达，供应商应具有专用的运输</w:t>
      </w:r>
      <w:r>
        <w:rPr>
          <w:rFonts w:hint="eastAsia" w:ascii="仿宋_GB2312" w:eastAsia="仿宋_GB2312" w:cs="Times New Roman"/>
          <w:color w:val="auto"/>
          <w:sz w:val="24"/>
          <w:highlight w:val="none"/>
          <w:lang w:val="en-US" w:eastAsia="zh-CN"/>
        </w:rPr>
        <w:t>工具</w:t>
      </w:r>
      <w:r>
        <w:rPr>
          <w:rFonts w:hint="eastAsia" w:ascii="仿宋_GB2312" w:eastAsia="仿宋_GB2312" w:cs="Times New Roman"/>
          <w:color w:val="auto"/>
          <w:sz w:val="24"/>
          <w:highlight w:val="none"/>
          <w:lang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（六）</w:t>
      </w:r>
      <w:r>
        <w:rPr>
          <w:rFonts w:hint="eastAsia" w:ascii="仿宋_GB2312" w:eastAsia="仿宋_GB2312"/>
          <w:color w:val="auto"/>
          <w:sz w:val="24"/>
          <w:highlight w:val="none"/>
          <w:lang w:val="en-US" w:eastAsia="zh-CN"/>
        </w:rPr>
        <w:t>针对本项目成立服务小组，指派专人负责日常管理及联络工作</w:t>
      </w:r>
      <w:r>
        <w:rPr>
          <w:rFonts w:hint="eastAsia" w:ascii="仿宋_GB2312" w:eastAsia="仿宋_GB2312"/>
          <w:color w:val="auto"/>
          <w:sz w:val="24"/>
          <w:highlight w:val="none"/>
        </w:rPr>
        <w:t>，以便于业务的衔接、资金的结算和数据的统计。</w:t>
      </w:r>
      <w:r>
        <w:rPr>
          <w:rFonts w:hint="eastAsia" w:ascii="仿宋_GB2312" w:eastAsia="仿宋_GB2312" w:cs="Times New Roman"/>
          <w:color w:val="auto"/>
          <w:sz w:val="24"/>
          <w:highlight w:val="none"/>
          <w:lang w:eastAsia="zh-CN"/>
        </w:rPr>
        <w:t xml:space="preserve">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（七）</w:t>
      </w:r>
      <w:r>
        <w:rPr>
          <w:rFonts w:hint="eastAsia" w:ascii="仿宋_GB2312" w:eastAsia="仿宋_GB2312" w:cs="Times New Roman"/>
          <w:color w:val="auto"/>
          <w:sz w:val="24"/>
          <w:highlight w:val="none"/>
          <w:lang w:eastAsia="zh-CN"/>
        </w:rPr>
        <w:t xml:space="preserve">印刷品应符合国家及有关部门的技术标准和规范，满足采购人要求，内容无误、材质无误，纸张平滑，墨色均匀，页码正确，尺寸划一，装订整齐，包装结实，标签准确。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（八）</w:t>
      </w:r>
      <w:r>
        <w:rPr>
          <w:rFonts w:hint="eastAsia" w:ascii="仿宋_GB2312" w:eastAsia="仿宋_GB2312" w:cs="Times New Roman"/>
          <w:color w:val="auto"/>
          <w:sz w:val="24"/>
          <w:highlight w:val="none"/>
          <w:lang w:eastAsia="zh-CN"/>
        </w:rPr>
        <w:t>入围供应商应设有专线服务电话7×24小时服务，不论业务量大小，随时响应，并按采购人要求免费提供上门服务，在接到采购人印刷通知后2小时内上门接洽取样。</w:t>
      </w:r>
    </w:p>
    <w:p>
      <w:pPr>
        <w:spacing w:line="440" w:lineRule="exact"/>
        <w:ind w:firstLine="480" w:firstLineChars="200"/>
        <w:rPr>
          <w:rFonts w:hint="eastAsia"/>
          <w:color w:val="auto"/>
          <w:highlight w:val="none"/>
          <w:lang w:eastAsia="zh-CN"/>
        </w:rPr>
      </w:pPr>
      <w:r>
        <w:rPr>
          <w:rFonts w:hint="eastAsia" w:ascii="仿宋_GB2312" w:eastAsia="仿宋_GB2312" w:cs="Times New Roman"/>
          <w:color w:val="auto"/>
          <w:sz w:val="24"/>
          <w:highlight w:val="none"/>
          <w:lang w:eastAsia="zh-CN"/>
        </w:rPr>
        <w:t>（九）</w:t>
      </w:r>
      <w:r>
        <w:rPr>
          <w:rFonts w:hint="eastAsia" w:ascii="仿宋_GB2312" w:eastAsia="仿宋_GB2312"/>
          <w:bCs/>
          <w:color w:val="auto"/>
          <w:sz w:val="24"/>
          <w:highlight w:val="none"/>
          <w:lang w:val="en-US" w:eastAsia="zh-CN"/>
        </w:rPr>
        <w:t>印刷费用不得高于近30天内本供应商印刷非框架协议客户相同原材料产品的平均价格。</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★七、框架协议第二阶段采购程序</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直接选定。采购人或服务对象依据财政部门批复的年度部门政府采购预算，从本项目入围供应商中自行选定印刷供应商，与入围供应商联系印刷事宜，并依照政府采购框架协议电子交易平台流程完成采购操作。</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（二）签订合同。采购人或服务对象应与框架协议采购供应商签订服务合同，合同内容应包含印刷服务种类、数量、价格、服务要求等及双方的权责等内容。入围供应商不得将相关服务进行转包。</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（三）版样校对。在印刷过程中，印刷品排版完毕后，入围供应商应将版样送交采购人或服务对象校对确认并签字后方可开机印刷。</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（四）交接要求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1.在采购人要求的完成印刷时间内，入围供应商在对印刷成品进行准确而全面的检验合格后，应提前通知采购人做好交货准备，并在约定的时间内免费将印刷成品交到采购人指定地点。</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2.采购人或服务对象应仔细检查印刷品，如果印刷品的质量（包括纸张质量和印刷质量）、内容、数量都符合印刷要求，应办理相关交接手续；如果印刷成品的质量（包括纸张质量和印刷质量）、内容、数量不符合印刷要求或印刷费用计算不合规，入围供应商应在规定时间内按照采购人要求进行整改。</w:t>
      </w:r>
    </w:p>
    <w:p>
      <w:pPr>
        <w:spacing w:line="440" w:lineRule="exact"/>
        <w:ind w:firstLine="480" w:firstLineChars="200"/>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（五）支付结算验收</w:t>
      </w:r>
    </w:p>
    <w:p>
      <w:pPr>
        <w:spacing w:line="440" w:lineRule="exact"/>
        <w:ind w:firstLine="480" w:firstLineChars="200"/>
        <w:rPr>
          <w:rFonts w:hint="eastAsia" w:ascii="仿宋_GB2312" w:eastAsia="仿宋_GB2312"/>
          <w:b w:val="0"/>
          <w:bCs w:val="0"/>
          <w:color w:val="auto"/>
          <w:sz w:val="24"/>
          <w:szCs w:val="24"/>
          <w:highlight w:val="none"/>
          <w:lang w:val="en-US" w:eastAsia="zh-CN"/>
        </w:rPr>
      </w:pPr>
      <w:r>
        <w:rPr>
          <w:rFonts w:hint="eastAsia" w:ascii="仿宋_GB2312" w:eastAsia="仿宋_GB2312"/>
          <w:b w:val="0"/>
          <w:bCs w:val="0"/>
          <w:color w:val="auto"/>
          <w:sz w:val="24"/>
          <w:szCs w:val="24"/>
          <w:highlight w:val="none"/>
          <w:lang w:val="en-US" w:eastAsia="zh-CN"/>
        </w:rPr>
        <w:t>1.支付方式、支付时间、支付条件、验收条款由采购人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按照采购合同约定执行，采购合同约定不得违反国家有关财政资金支付管理的规定；</w:t>
      </w:r>
    </w:p>
    <w:p>
      <w:pPr>
        <w:spacing w:line="440" w:lineRule="exact"/>
        <w:ind w:firstLine="480" w:firstLineChars="200"/>
        <w:rPr>
          <w:rFonts w:hint="eastAsia" w:ascii="仿宋_GB2312" w:eastAsia="仿宋_GB2312"/>
          <w:b w:val="0"/>
          <w:bCs w:val="0"/>
          <w:color w:val="auto"/>
          <w:sz w:val="24"/>
          <w:szCs w:val="24"/>
          <w:highlight w:val="none"/>
          <w:lang w:val="en-US" w:eastAsia="zh-CN"/>
        </w:rPr>
      </w:pPr>
      <w:r>
        <w:rPr>
          <w:rFonts w:hint="eastAsia" w:ascii="仿宋_GB2312" w:eastAsia="仿宋_GB2312"/>
          <w:b w:val="0"/>
          <w:bCs w:val="0"/>
          <w:color w:val="auto"/>
          <w:sz w:val="24"/>
          <w:szCs w:val="24"/>
          <w:highlight w:val="none"/>
          <w:lang w:val="en-US" w:eastAsia="zh-CN"/>
        </w:rPr>
        <w:t>2.政府采购合同履行完毕，采购人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应于收到供应商验收申请后及时组织履约验收。对于满足合同约定支付条件的，采购人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应当自收到发票后及时完成资金支付。</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cs="Times New Roman"/>
          <w:b/>
          <w:bCs/>
          <w:color w:val="auto"/>
          <w:sz w:val="24"/>
          <w:highlight w:val="none"/>
          <w:lang w:eastAsia="zh-CN"/>
        </w:rPr>
      </w:pPr>
      <w:r>
        <w:rPr>
          <w:rFonts w:hint="eastAsia" w:ascii="仿宋_GB2312" w:eastAsia="仿宋_GB2312"/>
          <w:b/>
          <w:bCs w:val="0"/>
          <w:color w:val="auto"/>
          <w:sz w:val="24"/>
          <w:highlight w:val="none"/>
          <w:lang w:val="en-US" w:eastAsia="zh-CN"/>
        </w:rPr>
        <w:t>★八、售后服务要求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（一）供应商须具有相应完善的售后服务能力。</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售后服务时间自印刷品最终验收合格并交付使用之日起计算。一旦印刷品在最终使用者手中发生由于印制产生质量问题时，入围供应商保证在接到通知24小时内赶到现场进行更换或退货，费用由入围供应商负责。</w:t>
      </w:r>
    </w:p>
    <w:p>
      <w:pPr>
        <w:spacing w:line="440" w:lineRule="exact"/>
        <w:rPr>
          <w:rFonts w:hint="eastAsia" w:ascii="仿宋_GB2312" w:eastAsia="仿宋_GB2312"/>
          <w:b/>
          <w:bCs w:val="0"/>
          <w:color w:val="auto"/>
          <w:sz w:val="24"/>
          <w:highlight w:val="none"/>
          <w:lang w:val="en-US" w:eastAsia="zh-CN"/>
        </w:rPr>
      </w:pPr>
      <w:r>
        <w:rPr>
          <w:rFonts w:hint="eastAsia" w:ascii="仿宋_GB2312" w:eastAsia="仿宋_GB2312"/>
          <w:b/>
          <w:bCs/>
          <w:color w:val="auto"/>
          <w:sz w:val="24"/>
          <w:highlight w:val="none"/>
        </w:rPr>
        <w:t xml:space="preserve"> </w:t>
      </w:r>
      <w:r>
        <w:rPr>
          <w:rFonts w:hint="eastAsia" w:ascii="仿宋_GB2312" w:eastAsia="仿宋_GB2312"/>
          <w:b/>
          <w:bCs/>
          <w:color w:val="auto"/>
          <w:sz w:val="24"/>
          <w:highlight w:val="none"/>
          <w:lang w:val="en-US" w:eastAsia="zh-CN"/>
        </w:rPr>
        <w:t xml:space="preserve">  </w:t>
      </w:r>
      <w:r>
        <w:rPr>
          <w:rFonts w:hint="eastAsia" w:ascii="仿宋_GB2312" w:eastAsia="仿宋_GB2312"/>
          <w:b/>
          <w:bCs w:val="0"/>
          <w:color w:val="auto"/>
          <w:sz w:val="24"/>
          <w:highlight w:val="none"/>
          <w:lang w:val="en-US" w:eastAsia="zh-CN"/>
        </w:rPr>
        <w:t xml:space="preserve"> ★九、履约管理</w:t>
      </w:r>
    </w:p>
    <w:p>
      <w:pPr>
        <w:spacing w:line="440" w:lineRule="exact"/>
        <w:rPr>
          <w:rFonts w:ascii="仿宋_GB2312" w:eastAsia="仿宋_GB2312"/>
          <w:bCs/>
          <w:color w:val="auto"/>
          <w:sz w:val="24"/>
          <w:highlight w:val="none"/>
        </w:rPr>
      </w:pPr>
      <w:r>
        <w:rPr>
          <w:rFonts w:hint="eastAsia" w:ascii="仿宋_GB2312" w:eastAsia="仿宋_GB2312"/>
          <w:bCs/>
          <w:color w:val="auto"/>
          <w:sz w:val="24"/>
          <w:highlight w:val="none"/>
        </w:rPr>
        <w:t xml:space="preserve">    （一）</w:t>
      </w:r>
      <w:r>
        <w:rPr>
          <w:rFonts w:hint="eastAsia" w:ascii="仿宋_GB2312" w:eastAsia="仿宋_GB2312"/>
          <w:bCs/>
          <w:color w:val="auto"/>
          <w:sz w:val="24"/>
          <w:highlight w:val="none"/>
          <w:lang w:eastAsia="zh-CN"/>
        </w:rPr>
        <w:t>采购人或</w:t>
      </w:r>
      <w:r>
        <w:rPr>
          <w:rFonts w:hint="eastAsia" w:ascii="仿宋_GB2312" w:eastAsia="仿宋_GB2312"/>
          <w:bCs/>
          <w:color w:val="auto"/>
          <w:sz w:val="24"/>
          <w:highlight w:val="none"/>
        </w:rPr>
        <w:t>服务对象要充分利用入围供应商承诺的优惠和服务条款，监督入围供应商履行</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合同规定的各项义务。同时，</w:t>
      </w:r>
      <w:r>
        <w:rPr>
          <w:rFonts w:hint="eastAsia" w:ascii="仿宋_GB2312" w:eastAsia="仿宋_GB2312"/>
          <w:bCs/>
          <w:color w:val="auto"/>
          <w:sz w:val="24"/>
          <w:highlight w:val="none"/>
          <w:lang w:eastAsia="zh-CN"/>
        </w:rPr>
        <w:t>采购人或</w:t>
      </w:r>
      <w:r>
        <w:rPr>
          <w:rFonts w:hint="eastAsia" w:ascii="仿宋_GB2312" w:eastAsia="仿宋_GB2312"/>
          <w:bCs/>
          <w:color w:val="auto"/>
          <w:sz w:val="24"/>
          <w:highlight w:val="none"/>
        </w:rPr>
        <w:t>服务对象要注意保护入围供应商的合法权益，不得借政府采购之名为其他单位或个人办理</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，不得无故拖欠</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费用，不得向入围供应商提出超出</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合同规定的其他要求。</w:t>
      </w:r>
    </w:p>
    <w:p>
      <w:pPr>
        <w:spacing w:line="44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（二）入围供应商必须严格遵守国家规定的政策、法规，认真遵守职业道德和行业规范，坚决杜绝请客送礼、给回扣等一切不正当的竞争行为。</w:t>
      </w:r>
    </w:p>
    <w:p>
      <w:pPr>
        <w:spacing w:line="440" w:lineRule="exact"/>
        <w:ind w:firstLine="480" w:firstLineChars="200"/>
        <w:rPr>
          <w:rFonts w:hint="eastAsia" w:ascii="仿宋_GB2312" w:eastAsia="仿宋_GB2312"/>
          <w:bCs/>
          <w:color w:val="auto"/>
          <w:sz w:val="24"/>
          <w:highlight w:val="none"/>
        </w:rPr>
      </w:pPr>
      <w:r>
        <w:rPr>
          <w:rFonts w:hint="eastAsia" w:ascii="仿宋_GB2312" w:eastAsia="仿宋_GB2312"/>
          <w:bCs/>
          <w:color w:val="auto"/>
          <w:sz w:val="24"/>
          <w:highlight w:val="none"/>
        </w:rPr>
        <w:t>（三）</w:t>
      </w:r>
      <w:r>
        <w:rPr>
          <w:rFonts w:hint="eastAsia" w:ascii="仿宋_GB2312" w:eastAsia="仿宋_GB2312"/>
          <w:bCs/>
          <w:color w:val="auto"/>
          <w:sz w:val="24"/>
          <w:highlight w:val="none"/>
          <w:lang w:val="en-US" w:eastAsia="zh-CN"/>
        </w:rPr>
        <w:t>柳州市政府集中采购中心</w:t>
      </w:r>
      <w:r>
        <w:rPr>
          <w:rFonts w:hint="eastAsia" w:ascii="仿宋_GB2312" w:eastAsia="仿宋_GB2312"/>
          <w:bCs/>
          <w:color w:val="auto"/>
          <w:sz w:val="24"/>
          <w:highlight w:val="none"/>
        </w:rPr>
        <w:t>将根据框架协议约定，组织落实框架协议的履行，并履行下列职责：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1.为第二阶段合同授予提供工作便利；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2.对第二阶段最高限价和需求标准执行情况进行管理；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3.对第二阶段确定成交供应商情况进行管理；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4.根据框架协议约定，在质量不降低、价格不提高的前提下，对入围供应商因产品升级换代、用新产品替代原入围产品的情形进行审核；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5.建立用户反馈和评价机制，接受服务对象对入围供应商履行框架协议和采购合同情况的反馈与评价，并将用户反馈和评价情况向服务对象公开，作为第二阶段直接选定入围供应商的参考；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6.公开封闭式框架协议的第二阶段成交结果； </w:t>
      </w:r>
    </w:p>
    <w:p>
      <w:pPr>
        <w:spacing w:line="440" w:lineRule="exact"/>
        <w:ind w:firstLine="480" w:firstLineChars="200"/>
        <w:rPr>
          <w:rFonts w:hint="eastAsia" w:ascii="仿宋_GB2312" w:eastAsia="仿宋_GB2312"/>
          <w:bCs/>
          <w:color w:val="auto"/>
          <w:sz w:val="24"/>
          <w:highlight w:val="none"/>
          <w:lang w:eastAsia="zh-CN"/>
        </w:rPr>
      </w:pPr>
      <w:r>
        <w:rPr>
          <w:rFonts w:hint="eastAsia" w:ascii="仿宋_GB2312" w:eastAsia="仿宋_GB2312"/>
          <w:b w:val="0"/>
          <w:bCs/>
          <w:color w:val="auto"/>
          <w:sz w:val="24"/>
          <w:highlight w:val="none"/>
          <w:lang w:val="en-US" w:eastAsia="zh-CN"/>
        </w:rPr>
        <w:t>7.办理入围供应商清退和补充相关事宜。</w:t>
      </w:r>
      <w:r>
        <w:rPr>
          <w:rFonts w:hint="eastAsia" w:ascii="仿宋_GB2312" w:eastAsia="仿宋_GB2312"/>
          <w:bCs/>
          <w:color w:val="auto"/>
          <w:sz w:val="24"/>
          <w:highlight w:val="none"/>
        </w:rPr>
        <w:t> </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★十、违约处理</w:t>
      </w:r>
    </w:p>
    <w:p>
      <w:pPr>
        <w:keepNext w:val="0"/>
        <w:keepLines w:val="0"/>
        <w:pageBreakBefore w:val="0"/>
        <w:kinsoku/>
        <w:wordWrap/>
        <w:overflowPunct/>
        <w:topLinePunct w:val="0"/>
        <w:bidi w:val="0"/>
        <w:spacing w:line="440" w:lineRule="exact"/>
        <w:ind w:firstLine="480" w:firstLineChars="200"/>
        <w:textAlignment w:val="auto"/>
        <w:rPr>
          <w:rFonts w:hint="default"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 xml:space="preserve">（一）入围供应商有下列情形之一的，柳州市政府集中采购中心将按照《中华人民共和国政府采购法》、《政府采购框架协议采购方式管理暂行办法》及框架协议征集文件的有关规定对入围供应商进行处理，情节严重者取消其入围的资格：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1.无正当理由，拒绝承接采购人印刷业务的；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cs="Times New Roman"/>
          <w:color w:val="auto"/>
          <w:sz w:val="24"/>
          <w:highlight w:val="none"/>
          <w:lang w:val="en-US" w:eastAsia="zh-CN"/>
        </w:rPr>
        <w:t>2.</w:t>
      </w:r>
      <w:r>
        <w:rPr>
          <w:rFonts w:hint="eastAsia" w:ascii="仿宋_GB2312" w:eastAsia="仿宋_GB2312"/>
          <w:bCs/>
          <w:color w:val="auto"/>
          <w:sz w:val="24"/>
          <w:highlight w:val="none"/>
        </w:rPr>
        <w:t>不按合同规定提供服务或使用劣质材料</w:t>
      </w:r>
      <w:r>
        <w:rPr>
          <w:rFonts w:hint="eastAsia" w:ascii="仿宋_GB2312" w:eastAsia="仿宋_GB2312"/>
          <w:bCs/>
          <w:color w:val="auto"/>
          <w:sz w:val="24"/>
          <w:highlight w:val="none"/>
          <w:lang w:val="en-US" w:eastAsia="zh-CN"/>
        </w:rPr>
        <w:t>的</w:t>
      </w:r>
      <w:r>
        <w:rPr>
          <w:rFonts w:hint="eastAsia" w:ascii="仿宋_GB2312" w:eastAsia="仿宋_GB2312"/>
          <w:bCs/>
          <w:color w:val="auto"/>
          <w:sz w:val="24"/>
          <w:highlight w:val="none"/>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没有按照合同规定要求，经查实</w:t>
      </w:r>
      <w:r>
        <w:rPr>
          <w:rFonts w:hint="eastAsia" w:ascii="仿宋_GB2312" w:eastAsia="仿宋_GB2312" w:cs="Times New Roman"/>
          <w:color w:val="auto"/>
          <w:sz w:val="24"/>
          <w:highlight w:val="none"/>
          <w:lang w:val="en-US" w:eastAsia="zh-CN"/>
        </w:rPr>
        <w:t>擅自提高印刷服务的价格或未按规定给予折扣的；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4.拒绝接受财政部门监督、检查的；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5.</w:t>
      </w:r>
      <w:r>
        <w:rPr>
          <w:rFonts w:hint="eastAsia" w:ascii="仿宋_GB2312" w:eastAsia="仿宋_GB2312"/>
          <w:bCs/>
          <w:color w:val="auto"/>
          <w:sz w:val="24"/>
          <w:highlight w:val="none"/>
        </w:rPr>
        <w:t>经查实因严重质量、服务问题被投诉的</w:t>
      </w:r>
      <w:r>
        <w:rPr>
          <w:rFonts w:hint="eastAsia" w:ascii="仿宋_GB2312" w:eastAsia="仿宋_GB2312"/>
          <w:bCs/>
          <w:color w:val="auto"/>
          <w:sz w:val="24"/>
          <w:highlight w:val="none"/>
          <w:lang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6.不如实反映情况，提供虚假材料的；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7.出现重大责任事故的；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cs="Times New Roman"/>
          <w:color w:val="auto"/>
          <w:sz w:val="24"/>
          <w:highlight w:val="none"/>
          <w:lang w:val="en-US" w:eastAsia="zh-CN"/>
        </w:rPr>
        <w:t>8.</w:t>
      </w:r>
      <w:r>
        <w:rPr>
          <w:rFonts w:hint="eastAsia" w:ascii="仿宋_GB2312" w:eastAsia="仿宋_GB2312"/>
          <w:bCs/>
          <w:color w:val="auto"/>
          <w:sz w:val="24"/>
          <w:highlight w:val="none"/>
        </w:rPr>
        <w:t>经查实通过给回扣或变相给回扣的方式招揽生意的；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bCs/>
          <w:color w:val="auto"/>
          <w:sz w:val="24"/>
          <w:highlight w:val="none"/>
          <w:lang w:val="en-US" w:eastAsia="zh-CN"/>
        </w:rPr>
        <w:t>9.</w:t>
      </w:r>
      <w:r>
        <w:rPr>
          <w:rFonts w:hint="eastAsia" w:ascii="仿宋_GB2312" w:eastAsia="仿宋_GB2312" w:cs="Times New Roman"/>
          <w:color w:val="auto"/>
          <w:sz w:val="24"/>
          <w:highlight w:val="none"/>
          <w:lang w:val="en-US" w:eastAsia="zh-CN"/>
        </w:rPr>
        <w:t>框架协议有效期内，被行业主管部门取消印刷行业经营资格的；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10.框架协议有效期内，擅自变更、转让、租借印刷服务入围资格的；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11.因印刷质量问题给采购人造成损失的，入围供应商因管理不善，导致印刷品丢失、泄密等事故的；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12.违反政府采购有关规定承揽业务的；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lang w:val="en-US" w:eastAsia="zh-CN"/>
        </w:rPr>
        <w:t>13</w:t>
      </w: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印刷费用高于近30天内本供应商印刷其他非框架协议客户相同原材料产品的平均价格且没有合理解释的</w:t>
      </w:r>
      <w:r>
        <w:rPr>
          <w:rFonts w:hint="eastAsia" w:ascii="仿宋_GB2312" w:eastAsia="仿宋_GB2312"/>
          <w:bCs/>
          <w:color w:val="auto"/>
          <w:sz w:val="24"/>
          <w:highlight w:val="none"/>
        </w:rPr>
        <w:t xml:space="preserve">；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14.其他违反法律、法规和采购合同的行为。</w:t>
      </w:r>
    </w:p>
    <w:p>
      <w:pPr>
        <w:spacing w:line="440" w:lineRule="exact"/>
        <w:ind w:firstLine="480"/>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如入围供应商在框架协议服务期限内被“信用中国”网站(www.creditchina.gov.cn)、中国政府采购网(www.ccgp.gov.cn)等渠道列入失信被执行人、重大税收违法案件当事人名单、政府采购严重违法失信行为记录名单，其入围供应商资格相应的被取消。</w:t>
      </w:r>
    </w:p>
    <w:p>
      <w:pPr>
        <w:spacing w:line="440" w:lineRule="exact"/>
        <w:ind w:firstLine="480"/>
        <w:rPr>
          <w:rFonts w:hint="eastAsia" w:ascii="仿宋_GB2312" w:eastAsia="仿宋_GB2312"/>
          <w:bCs/>
          <w:color w:val="auto"/>
          <w:sz w:val="24"/>
          <w:highlight w:val="none"/>
        </w:rPr>
      </w:pP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三</w:t>
      </w:r>
      <w:r>
        <w:rPr>
          <w:rFonts w:hint="eastAsia" w:ascii="仿宋_GB2312" w:eastAsia="仿宋_GB2312"/>
          <w:bCs/>
          <w:color w:val="auto"/>
          <w:sz w:val="24"/>
          <w:highlight w:val="none"/>
        </w:rPr>
        <w:t>）</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根据</w:t>
      </w:r>
      <w:r>
        <w:rPr>
          <w:rFonts w:hint="eastAsia" w:ascii="仿宋_GB2312" w:eastAsia="仿宋_GB2312"/>
          <w:bCs/>
          <w:color w:val="auto"/>
          <w:sz w:val="24"/>
          <w:highlight w:val="none"/>
          <w:lang w:val="en-US" w:eastAsia="zh-CN"/>
        </w:rPr>
        <w:t>本框架协议</w:t>
      </w:r>
      <w:r>
        <w:rPr>
          <w:rFonts w:hint="eastAsia" w:ascii="仿宋_GB2312" w:eastAsia="仿宋_GB2312"/>
          <w:bCs/>
          <w:color w:val="auto"/>
          <w:sz w:val="24"/>
          <w:highlight w:val="none"/>
        </w:rPr>
        <w:t>的</w:t>
      </w:r>
      <w:r>
        <w:rPr>
          <w:rFonts w:hint="eastAsia" w:ascii="仿宋_GB2312" w:eastAsia="仿宋_GB2312"/>
          <w:bCs/>
          <w:color w:val="auto"/>
          <w:sz w:val="24"/>
          <w:highlight w:val="none"/>
          <w:lang w:eastAsia="zh-CN"/>
        </w:rPr>
        <w:t>规定</w:t>
      </w:r>
      <w:r>
        <w:rPr>
          <w:rFonts w:hint="eastAsia" w:ascii="仿宋_GB2312" w:eastAsia="仿宋_GB2312"/>
          <w:bCs/>
          <w:color w:val="auto"/>
          <w:sz w:val="24"/>
          <w:highlight w:val="none"/>
        </w:rPr>
        <w:t>，监督</w:t>
      </w:r>
      <w:r>
        <w:rPr>
          <w:rFonts w:hint="eastAsia" w:ascii="仿宋_GB2312" w:eastAsia="仿宋_GB2312"/>
          <w:bCs/>
          <w:color w:val="auto"/>
          <w:sz w:val="24"/>
          <w:highlight w:val="none"/>
          <w:lang w:eastAsia="zh-CN"/>
        </w:rPr>
        <w:t>入围供应商</w:t>
      </w:r>
      <w:r>
        <w:rPr>
          <w:rFonts w:hint="eastAsia" w:ascii="仿宋_GB2312" w:eastAsia="仿宋_GB2312"/>
          <w:bCs/>
          <w:color w:val="auto"/>
          <w:sz w:val="24"/>
          <w:highlight w:val="none"/>
        </w:rPr>
        <w:t>的服务，对于供应商存在未按规定提供服务的行为的，</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要及时</w:t>
      </w:r>
      <w:r>
        <w:rPr>
          <w:rFonts w:hint="eastAsia" w:ascii="仿宋_GB2312" w:eastAsia="仿宋_GB2312"/>
          <w:bCs/>
          <w:color w:val="auto"/>
          <w:sz w:val="24"/>
          <w:highlight w:val="none"/>
          <w:lang w:val="en-US" w:eastAsia="zh-CN"/>
        </w:rPr>
        <w:t>向柳州市鹿寨县财政局或</w:t>
      </w:r>
      <w:r>
        <w:rPr>
          <w:rFonts w:hint="eastAsia" w:ascii="仿宋_GB2312" w:eastAsia="仿宋_GB2312"/>
          <w:bCs/>
          <w:color w:val="auto"/>
          <w:sz w:val="24"/>
          <w:highlight w:val="none"/>
          <w:lang w:eastAsia="zh-CN"/>
        </w:rPr>
        <w:t>柳州市政府集中采购中心</w:t>
      </w:r>
      <w:r>
        <w:rPr>
          <w:rFonts w:hint="eastAsia" w:ascii="仿宋_GB2312" w:eastAsia="仿宋_GB2312"/>
          <w:bCs/>
          <w:color w:val="auto"/>
          <w:sz w:val="24"/>
          <w:highlight w:val="none"/>
        </w:rPr>
        <w:t>反馈，一经查实，将依照规定追究其违约责任。</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不得无故拖欠款项，不得向</w:t>
      </w:r>
      <w:r>
        <w:rPr>
          <w:rFonts w:hint="eastAsia" w:ascii="仿宋_GB2312" w:eastAsia="仿宋_GB2312"/>
          <w:bCs/>
          <w:color w:val="auto"/>
          <w:sz w:val="24"/>
          <w:highlight w:val="none"/>
          <w:lang w:eastAsia="zh-CN"/>
        </w:rPr>
        <w:t>入围供应商</w:t>
      </w:r>
      <w:r>
        <w:rPr>
          <w:rFonts w:hint="eastAsia" w:ascii="仿宋_GB2312" w:eastAsia="仿宋_GB2312"/>
          <w:bCs/>
          <w:color w:val="auto"/>
          <w:sz w:val="24"/>
          <w:highlight w:val="none"/>
        </w:rPr>
        <w:t>提出超出合同约定的其它不合理要求，因付款问题引起的法律责任，由违规单位承担。</w:t>
      </w:r>
    </w:p>
    <w:p>
      <w:pPr>
        <w:spacing w:line="440" w:lineRule="exact"/>
        <w:ind w:firstLine="480" w:firstLineChars="0"/>
        <w:rPr>
          <w:rFonts w:hint="eastAsia" w:ascii="仿宋_GB2312" w:eastAsia="仿宋_GB2312"/>
          <w:b/>
          <w:bCs/>
          <w:color w:val="auto"/>
          <w:sz w:val="24"/>
          <w:highlight w:val="none"/>
        </w:rPr>
      </w:pP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四</w:t>
      </w: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柳州市政府集中采购中心作为本项目征集人对采购人与入围供应商在履约过程中发生的纠纷进行调解，对入围供应商在履约过程中出现的违约情况进行调查核实，对于入围供应商拒不履行合同义务的，柳州市政府集中采购中心有权依法解除与入围供应商签订的框架协议。</w:t>
      </w:r>
      <w:r>
        <w:rPr>
          <w:rFonts w:hint="eastAsia" w:ascii="仿宋_GB2312" w:eastAsia="仿宋_GB2312"/>
          <w:bCs/>
          <w:color w:val="auto"/>
          <w:sz w:val="24"/>
          <w:highlight w:val="none"/>
        </w:rPr>
        <w:t>对履约</w:t>
      </w:r>
      <w:r>
        <w:rPr>
          <w:rFonts w:hint="eastAsia" w:ascii="仿宋_GB2312" w:eastAsia="仿宋_GB2312"/>
          <w:bCs/>
          <w:color w:val="auto"/>
          <w:sz w:val="24"/>
          <w:highlight w:val="none"/>
          <w:lang w:eastAsia="zh-CN"/>
        </w:rPr>
        <w:t>过程</w:t>
      </w:r>
      <w:r>
        <w:rPr>
          <w:rFonts w:hint="eastAsia" w:ascii="仿宋_GB2312" w:eastAsia="仿宋_GB2312"/>
          <w:bCs/>
          <w:color w:val="auto"/>
          <w:sz w:val="24"/>
          <w:highlight w:val="none"/>
        </w:rPr>
        <w:t>中发现的</w:t>
      </w:r>
      <w:r>
        <w:rPr>
          <w:rFonts w:hint="eastAsia" w:ascii="仿宋_GB2312" w:eastAsia="仿宋_GB2312"/>
          <w:bCs/>
          <w:color w:val="auto"/>
          <w:sz w:val="24"/>
          <w:highlight w:val="none"/>
          <w:lang w:val="en-US" w:eastAsia="zh-CN"/>
        </w:rPr>
        <w:t>违约</w:t>
      </w:r>
      <w:r>
        <w:rPr>
          <w:rFonts w:hint="eastAsia" w:ascii="仿宋_GB2312" w:eastAsia="仿宋_GB2312"/>
          <w:bCs/>
          <w:color w:val="auto"/>
          <w:sz w:val="24"/>
          <w:highlight w:val="none"/>
        </w:rPr>
        <w:t>行为，按以下措施处理：</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1</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整改</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入围供应商在框架协议</w:t>
      </w:r>
      <w:r>
        <w:rPr>
          <w:rFonts w:hint="eastAsia" w:ascii="仿宋_GB2312" w:eastAsia="仿宋_GB2312"/>
          <w:b w:val="0"/>
          <w:bCs w:val="0"/>
          <w:color w:val="auto"/>
          <w:sz w:val="24"/>
          <w:highlight w:val="none"/>
          <w:lang w:eastAsia="zh-CN"/>
        </w:rPr>
        <w:t>服务期内</w:t>
      </w:r>
      <w:r>
        <w:rPr>
          <w:rFonts w:hint="eastAsia" w:ascii="仿宋_GB2312" w:eastAsia="仿宋_GB2312"/>
          <w:b w:val="0"/>
          <w:bCs w:val="0"/>
          <w:color w:val="auto"/>
          <w:sz w:val="24"/>
          <w:highlight w:val="none"/>
        </w:rPr>
        <w:t>存在</w:t>
      </w:r>
      <w:r>
        <w:rPr>
          <w:rFonts w:hint="eastAsia" w:ascii="仿宋_GB2312" w:eastAsia="仿宋_GB2312"/>
          <w:b w:val="0"/>
          <w:bCs w:val="0"/>
          <w:color w:val="auto"/>
          <w:sz w:val="24"/>
          <w:highlight w:val="none"/>
          <w:lang w:eastAsia="zh-CN"/>
        </w:rPr>
        <w:t>以上</w:t>
      </w:r>
      <w:r>
        <w:rPr>
          <w:rFonts w:hint="eastAsia" w:ascii="仿宋_GB2312" w:eastAsia="仿宋_GB2312"/>
          <w:b w:val="0"/>
          <w:bCs w:val="0"/>
          <w:color w:val="auto"/>
          <w:sz w:val="24"/>
          <w:highlight w:val="none"/>
          <w:lang w:val="en-US" w:eastAsia="zh-CN"/>
        </w:rPr>
        <w:t>违约</w:t>
      </w:r>
      <w:r>
        <w:rPr>
          <w:rFonts w:hint="eastAsia" w:ascii="仿宋_GB2312" w:eastAsia="仿宋_GB2312"/>
          <w:b w:val="0"/>
          <w:bCs w:val="0"/>
          <w:color w:val="auto"/>
          <w:sz w:val="24"/>
          <w:highlight w:val="none"/>
        </w:rPr>
        <w:t>行为，</w:t>
      </w:r>
      <w:r>
        <w:rPr>
          <w:rFonts w:hint="eastAsia" w:ascii="仿宋_GB2312" w:eastAsia="仿宋_GB2312"/>
          <w:b w:val="0"/>
          <w:bCs w:val="0"/>
          <w:color w:val="auto"/>
          <w:sz w:val="24"/>
          <w:highlight w:val="none"/>
          <w:lang w:eastAsia="zh-CN"/>
        </w:rPr>
        <w:t>由</w:t>
      </w:r>
      <w:r>
        <w:rPr>
          <w:rFonts w:hint="eastAsia" w:ascii="仿宋_GB2312" w:eastAsia="仿宋_GB2312"/>
          <w:b w:val="0"/>
          <w:bCs w:val="0"/>
          <w:color w:val="auto"/>
          <w:sz w:val="24"/>
          <w:highlight w:val="none"/>
          <w:lang w:val="en-US" w:eastAsia="zh-CN"/>
        </w:rPr>
        <w:t>柳州</w:t>
      </w:r>
      <w:r>
        <w:rPr>
          <w:rFonts w:hint="eastAsia" w:ascii="仿宋_GB2312" w:eastAsia="仿宋_GB2312"/>
          <w:b w:val="0"/>
          <w:bCs w:val="0"/>
          <w:color w:val="auto"/>
          <w:sz w:val="24"/>
          <w:highlight w:val="none"/>
        </w:rPr>
        <w:t>市政府</w:t>
      </w:r>
      <w:r>
        <w:rPr>
          <w:rFonts w:hint="eastAsia" w:ascii="仿宋_GB2312" w:eastAsia="仿宋_GB2312"/>
          <w:b w:val="0"/>
          <w:bCs w:val="0"/>
          <w:color w:val="auto"/>
          <w:sz w:val="24"/>
          <w:highlight w:val="none"/>
          <w:lang w:eastAsia="zh-CN"/>
        </w:rPr>
        <w:t>集中</w:t>
      </w:r>
      <w:r>
        <w:rPr>
          <w:rFonts w:hint="eastAsia" w:ascii="仿宋_GB2312" w:eastAsia="仿宋_GB2312"/>
          <w:b w:val="0"/>
          <w:bCs w:val="0"/>
          <w:color w:val="auto"/>
          <w:sz w:val="24"/>
          <w:highlight w:val="none"/>
        </w:rPr>
        <w:t>采购中心出具《整改通知书》，限定时间完成整改。被开具《整改通知书》的供应商视作差评，</w:t>
      </w:r>
      <w:r>
        <w:rPr>
          <w:rFonts w:hint="eastAsia" w:ascii="仿宋_GB2312" w:eastAsia="仿宋_GB2312"/>
          <w:b w:val="0"/>
          <w:bCs w:val="0"/>
          <w:color w:val="auto"/>
          <w:sz w:val="24"/>
          <w:highlight w:val="none"/>
          <w:lang w:eastAsia="zh-CN"/>
        </w:rPr>
        <w:t>并</w:t>
      </w:r>
      <w:r>
        <w:rPr>
          <w:rFonts w:hint="eastAsia" w:ascii="仿宋_GB2312" w:eastAsia="仿宋_GB2312"/>
          <w:b w:val="0"/>
          <w:bCs w:val="0"/>
          <w:color w:val="auto"/>
          <w:sz w:val="24"/>
          <w:highlight w:val="none"/>
          <w:lang w:val="en-US" w:eastAsia="zh-CN"/>
        </w:rPr>
        <w:t>记录存档</w:t>
      </w:r>
      <w:r>
        <w:rPr>
          <w:rFonts w:hint="eastAsia" w:ascii="仿宋_GB2312" w:eastAsia="仿宋_GB2312"/>
          <w:b w:val="0"/>
          <w:bCs w:val="0"/>
          <w:color w:val="auto"/>
          <w:sz w:val="24"/>
          <w:highlight w:val="none"/>
        </w:rPr>
        <w:t>。</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2</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暂停交易资格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对拒不接受</w:t>
      </w:r>
      <w:r>
        <w:rPr>
          <w:rFonts w:hint="eastAsia" w:ascii="仿宋_GB2312" w:eastAsia="仿宋_GB2312"/>
          <w:b w:val="0"/>
          <w:bCs w:val="0"/>
          <w:color w:val="auto"/>
          <w:sz w:val="24"/>
          <w:highlight w:val="none"/>
          <w:lang w:eastAsia="zh-CN"/>
        </w:rPr>
        <w:t>整改</w:t>
      </w:r>
      <w:r>
        <w:rPr>
          <w:rFonts w:hint="eastAsia" w:ascii="仿宋_GB2312" w:eastAsia="仿宋_GB2312"/>
          <w:b w:val="0"/>
          <w:bCs w:val="0"/>
          <w:color w:val="auto"/>
          <w:sz w:val="24"/>
          <w:highlight w:val="none"/>
        </w:rPr>
        <w:t>，或者规定时间未按《整改通知书》完成整改的供应商，暂停其框架协议交易资格三个月。</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3</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终止交易资格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供应商</w:t>
      </w:r>
      <w:r>
        <w:rPr>
          <w:rFonts w:hint="eastAsia" w:ascii="仿宋_GB2312" w:eastAsia="仿宋_GB2312"/>
          <w:b w:val="0"/>
          <w:bCs w:val="0"/>
          <w:color w:val="auto"/>
          <w:sz w:val="24"/>
          <w:highlight w:val="none"/>
          <w:lang w:eastAsia="zh-CN"/>
        </w:rPr>
        <w:t>违反本次框架协议的相关规定，</w:t>
      </w:r>
      <w:r>
        <w:rPr>
          <w:rFonts w:hint="eastAsia" w:ascii="仿宋_GB2312" w:eastAsia="仿宋_GB2312"/>
          <w:b w:val="0"/>
          <w:bCs w:val="0"/>
          <w:color w:val="auto"/>
          <w:sz w:val="24"/>
          <w:highlight w:val="none"/>
        </w:rPr>
        <w:t>造成严重后果</w:t>
      </w:r>
      <w:r>
        <w:rPr>
          <w:rFonts w:hint="eastAsia" w:ascii="仿宋_GB2312" w:eastAsia="仿宋_GB2312"/>
          <w:b w:val="0"/>
          <w:bCs w:val="0"/>
          <w:color w:val="auto"/>
          <w:sz w:val="24"/>
          <w:highlight w:val="none"/>
          <w:lang w:eastAsia="zh-CN"/>
        </w:rPr>
        <w:t>或</w:t>
      </w:r>
      <w:r>
        <w:rPr>
          <w:rFonts w:hint="eastAsia" w:ascii="仿宋_GB2312" w:eastAsia="仿宋_GB2312"/>
          <w:color w:val="auto"/>
          <w:sz w:val="24"/>
          <w:highlight w:val="none"/>
          <w:lang w:eastAsia="zh-CN"/>
        </w:rPr>
        <w:t>累计出现两次以上违规行为的</w:t>
      </w:r>
      <w:r>
        <w:rPr>
          <w:rFonts w:hint="eastAsia" w:ascii="仿宋_GB2312" w:eastAsia="仿宋_GB2312"/>
          <w:b w:val="0"/>
          <w:bCs w:val="0"/>
          <w:color w:val="auto"/>
          <w:sz w:val="24"/>
          <w:highlight w:val="none"/>
        </w:rPr>
        <w:t>，解除当期框架协议，同时报请财政部门，</w:t>
      </w:r>
      <w:r>
        <w:rPr>
          <w:rFonts w:hint="eastAsia" w:ascii="仿宋_GB2312" w:eastAsia="仿宋_GB2312"/>
          <w:b w:val="0"/>
          <w:bCs w:val="0"/>
          <w:color w:val="auto"/>
          <w:sz w:val="24"/>
          <w:highlight w:val="none"/>
          <w:lang w:eastAsia="zh-CN"/>
        </w:rPr>
        <w:t>由财政部门进一步处理</w:t>
      </w:r>
      <w:r>
        <w:rPr>
          <w:rFonts w:hint="eastAsia" w:ascii="仿宋_GB2312" w:eastAsia="仿宋_GB2312"/>
          <w:b w:val="0"/>
          <w:bCs w:val="0"/>
          <w:color w:val="auto"/>
          <w:sz w:val="24"/>
          <w:highlight w:val="none"/>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
          <w:bCs/>
          <w:color w:val="auto"/>
          <w:sz w:val="24"/>
          <w:highlight w:val="none"/>
        </w:rPr>
      </w:pPr>
      <w:r>
        <w:rPr>
          <w:rFonts w:hint="eastAsia" w:ascii="仿宋_GB2312" w:eastAsia="仿宋_GB2312"/>
          <w:b w:val="0"/>
          <w:bCs w:val="0"/>
          <w:color w:val="auto"/>
          <w:sz w:val="24"/>
          <w:highlight w:val="none"/>
        </w:rPr>
        <w:t>采购人</w:t>
      </w:r>
      <w:r>
        <w:rPr>
          <w:rFonts w:hint="eastAsia" w:ascii="仿宋_GB2312" w:eastAsia="仿宋_GB2312"/>
          <w:b w:val="0"/>
          <w:bCs w:val="0"/>
          <w:color w:val="auto"/>
          <w:sz w:val="24"/>
          <w:highlight w:val="none"/>
          <w:lang w:val="en-US" w:eastAsia="zh-CN"/>
        </w:rPr>
        <w:t>或服务对象</w:t>
      </w:r>
      <w:r>
        <w:rPr>
          <w:rFonts w:hint="eastAsia" w:ascii="仿宋_GB2312" w:eastAsia="仿宋_GB2312"/>
          <w:b w:val="0"/>
          <w:bCs w:val="0"/>
          <w:color w:val="auto"/>
          <w:sz w:val="24"/>
          <w:highlight w:val="none"/>
        </w:rPr>
        <w:t>应加强单位预算和财务管理，任何人不得向</w:t>
      </w:r>
      <w:r>
        <w:rPr>
          <w:rFonts w:hint="eastAsia" w:ascii="仿宋_GB2312" w:eastAsia="仿宋_GB2312"/>
          <w:b w:val="0"/>
          <w:bCs w:val="0"/>
          <w:color w:val="auto"/>
          <w:sz w:val="24"/>
          <w:highlight w:val="none"/>
          <w:lang w:eastAsia="zh-CN"/>
        </w:rPr>
        <w:t>印刷</w:t>
      </w:r>
      <w:r>
        <w:rPr>
          <w:rFonts w:hint="eastAsia" w:ascii="仿宋_GB2312" w:eastAsia="仿宋_GB2312"/>
          <w:b w:val="0"/>
          <w:bCs w:val="0"/>
          <w:color w:val="auto"/>
          <w:sz w:val="24"/>
          <w:highlight w:val="none"/>
        </w:rPr>
        <w:t>企业提出不合理要求，除</w:t>
      </w:r>
      <w:r>
        <w:rPr>
          <w:rFonts w:hint="eastAsia" w:ascii="仿宋_GB2312" w:eastAsia="仿宋_GB2312"/>
          <w:b w:val="0"/>
          <w:bCs w:val="0"/>
          <w:color w:val="auto"/>
          <w:sz w:val="24"/>
          <w:highlight w:val="none"/>
          <w:lang w:eastAsia="zh-CN"/>
        </w:rPr>
        <w:t>满足《政府采购框架协议采购方式管理暂行办法》第三十七条规定的情形，否则采购人或服务对象</w:t>
      </w:r>
      <w:r>
        <w:rPr>
          <w:rFonts w:hint="eastAsia" w:ascii="仿宋_GB2312" w:eastAsia="仿宋_GB2312"/>
          <w:b w:val="0"/>
          <w:bCs w:val="0"/>
          <w:color w:val="auto"/>
          <w:sz w:val="24"/>
          <w:highlight w:val="none"/>
        </w:rPr>
        <w:t>不得擅自向非入围供应商采购。</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★十一、入围规则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_GB2312" w:eastAsia="仿宋_GB2312"/>
          <w:b/>
          <w:bCs w:val="0"/>
          <w:color w:val="auto"/>
          <w:sz w:val="24"/>
          <w:highlight w:val="none"/>
          <w:lang w:eastAsia="zh-CN"/>
        </w:rPr>
      </w:pP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lang w:val="en-US" w:eastAsia="zh-CN"/>
        </w:rPr>
        <w:t>一</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第一阶段入围供应商的评定方法</w:t>
      </w:r>
      <w:r>
        <w:rPr>
          <w:rFonts w:hint="eastAsia" w:ascii="仿宋_GB2312" w:eastAsia="仿宋_GB2312"/>
          <w:b/>
          <w:bCs w:val="0"/>
          <w:color w:val="auto"/>
          <w:sz w:val="24"/>
          <w:highlight w:val="none"/>
          <w:lang w:eastAsia="zh-CN"/>
        </w:rPr>
        <w:t>：</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1.根据《政府采购框架协议采购方式管理暂行办法》第二十七条规定:确定第一阶段入围供应商时，提交响应文件和符合资格条件、实质性要求的供应商应当均不少于2家，本分标供应商淘汰比例为20%，且至少淘汰一家供应商；</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2</w:t>
      </w:r>
      <w:r>
        <w:rPr>
          <w:rFonts w:hint="eastAsia" w:ascii="仿宋_GB2312" w:hAnsi="Times New Roman" w:eastAsia="仿宋_GB2312" w:cs="Times New Roman"/>
          <w:b w:val="0"/>
          <w:bCs w:val="0"/>
          <w:color w:val="auto"/>
          <w:kern w:val="2"/>
          <w:sz w:val="24"/>
          <w:szCs w:val="24"/>
          <w:highlight w:val="none"/>
          <w:lang w:val="en-US" w:eastAsia="zh-CN" w:bidi="ar-SA"/>
        </w:rPr>
        <w:t>.本</w:t>
      </w:r>
      <w:r>
        <w:rPr>
          <w:rFonts w:hint="eastAsia" w:ascii="仿宋_GB2312" w:eastAsia="仿宋_GB2312" w:cs="Times New Roman"/>
          <w:b w:val="0"/>
          <w:bCs w:val="0"/>
          <w:color w:val="auto"/>
          <w:kern w:val="2"/>
          <w:sz w:val="24"/>
          <w:szCs w:val="24"/>
          <w:highlight w:val="none"/>
          <w:lang w:val="en-US" w:eastAsia="zh-CN" w:bidi="ar-SA"/>
        </w:rPr>
        <w:t>分标</w:t>
      </w:r>
      <w:r>
        <w:rPr>
          <w:rFonts w:hint="eastAsia" w:ascii="仿宋_GB2312" w:hAnsi="仿宋_GB2312" w:eastAsia="仿宋_GB2312" w:cs="仿宋_GB2312"/>
          <w:color w:val="auto"/>
          <w:sz w:val="24"/>
          <w:szCs w:val="24"/>
          <w:highlight w:val="none"/>
          <w:lang w:val="zh-CN"/>
        </w:rPr>
        <w:t>采用</w:t>
      </w:r>
      <w:r>
        <w:rPr>
          <w:rFonts w:hint="eastAsia" w:ascii="仿宋_GB2312" w:eastAsia="仿宋_GB2312" w:cs="Times New Roman"/>
          <w:color w:val="auto"/>
          <w:sz w:val="24"/>
          <w:highlight w:val="none"/>
          <w:lang w:val="en-US" w:eastAsia="zh-CN"/>
        </w:rPr>
        <w:t>综合折扣</w:t>
      </w:r>
      <w:r>
        <w:rPr>
          <w:rFonts w:hint="eastAsia" w:ascii="仿宋_GB2312" w:hAnsi="仿宋_GB2312" w:eastAsia="仿宋_GB2312" w:cs="仿宋_GB2312"/>
          <w:color w:val="auto"/>
          <w:sz w:val="24"/>
          <w:szCs w:val="24"/>
          <w:highlight w:val="none"/>
          <w:lang w:val="en-US" w:eastAsia="zh-CN"/>
        </w:rPr>
        <w:t>进行</w:t>
      </w:r>
      <w:r>
        <w:rPr>
          <w:rFonts w:hint="eastAsia" w:ascii="仿宋_GB2312" w:hAnsi="仿宋_GB2312" w:eastAsia="仿宋_GB2312" w:cs="仿宋_GB2312"/>
          <w:color w:val="auto"/>
          <w:sz w:val="24"/>
          <w:szCs w:val="24"/>
          <w:highlight w:val="none"/>
          <w:lang w:val="zh-CN"/>
        </w:rPr>
        <w:t>报价，</w:t>
      </w:r>
      <w:r>
        <w:rPr>
          <w:rFonts w:hint="eastAsia" w:ascii="仿宋_GB2312" w:hAnsi="仿宋_GB2312" w:eastAsia="仿宋_GB2312" w:cs="仿宋_GB2312"/>
          <w:color w:val="auto"/>
          <w:sz w:val="24"/>
          <w:szCs w:val="24"/>
          <w:highlight w:val="none"/>
          <w:lang w:val="zh-CN" w:eastAsia="zh-CN"/>
        </w:rPr>
        <w:t>按照综合折扣由低到高排序</w:t>
      </w:r>
      <w:r>
        <w:rPr>
          <w:rFonts w:hint="eastAsia" w:ascii="仿宋_GB2312" w:hAnsi="Times New Roman"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入围名额未录满时，</w:t>
      </w:r>
      <w:r>
        <w:rPr>
          <w:rFonts w:hint="eastAsia" w:ascii="仿宋_GB2312" w:hAnsi="Times New Roman" w:eastAsia="仿宋_GB2312" w:cs="Times New Roman"/>
          <w:b w:val="0"/>
          <w:bCs w:val="0"/>
          <w:color w:val="auto"/>
          <w:kern w:val="2"/>
          <w:sz w:val="24"/>
          <w:szCs w:val="24"/>
          <w:highlight w:val="none"/>
          <w:lang w:val="en-US" w:eastAsia="zh-CN" w:bidi="ar-SA"/>
        </w:rPr>
        <w:t>排序相同的供应商同时入围</w:t>
      </w:r>
      <w:r>
        <w:rPr>
          <w:rFonts w:hint="eastAsia" w:ascii="仿宋_GB2312"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入围名额录满且最后一名与前后几名排序相同时，</w:t>
      </w:r>
      <w:r>
        <w:rPr>
          <w:rFonts w:hint="eastAsia" w:ascii="仿宋_GB2312" w:hAnsi="仿宋_GB2312" w:eastAsia="仿宋_GB2312" w:cs="仿宋_GB2312"/>
          <w:b w:val="0"/>
          <w:bCs w:val="0"/>
          <w:color w:val="auto"/>
          <w:sz w:val="24"/>
          <w:szCs w:val="24"/>
          <w:highlight w:val="none"/>
          <w:lang w:val="en-US" w:eastAsia="zh-CN"/>
        </w:rPr>
        <w:t>由评审小组</w:t>
      </w:r>
      <w:r>
        <w:rPr>
          <w:rFonts w:hint="eastAsia" w:ascii="仿宋_GB2312" w:hAnsi="仿宋_GB2312" w:eastAsia="仿宋_GB2312" w:cs="仿宋_GB2312"/>
          <w:b w:val="0"/>
          <w:bCs w:val="0"/>
          <w:color w:val="auto"/>
          <w:sz w:val="24"/>
          <w:szCs w:val="24"/>
          <w:highlight w:val="none"/>
        </w:rPr>
        <w:t>根据响应文件中</w:t>
      </w:r>
      <w:r>
        <w:rPr>
          <w:rFonts w:hint="eastAsia" w:ascii="仿宋_GB2312" w:hAnsi="仿宋_GB2312" w:eastAsia="仿宋_GB2312" w:cs="仿宋_GB2312"/>
          <w:b w:val="0"/>
          <w:bCs w:val="0"/>
          <w:color w:val="auto"/>
          <w:sz w:val="24"/>
          <w:szCs w:val="24"/>
          <w:highlight w:val="none"/>
          <w:lang w:val="en-US" w:eastAsia="zh-CN"/>
        </w:rPr>
        <w:t>综合服务方案进行评分，按照</w:t>
      </w:r>
      <w:r>
        <w:rPr>
          <w:rFonts w:hint="eastAsia" w:ascii="仿宋_GB2312" w:hAnsi="仿宋_GB2312" w:eastAsia="仿宋_GB2312" w:cs="仿宋_GB2312"/>
          <w:b w:val="0"/>
          <w:color w:val="auto"/>
          <w:kern w:val="0"/>
          <w:sz w:val="24"/>
          <w:szCs w:val="24"/>
          <w:highlight w:val="none"/>
        </w:rPr>
        <w:t>得分由高到低排列次序</w:t>
      </w:r>
      <w:r>
        <w:rPr>
          <w:rFonts w:hint="eastAsia" w:ascii="仿宋_GB2312" w:hAnsi="仿宋_GB2312" w:eastAsia="仿宋_GB2312" w:cs="仿宋_GB2312"/>
          <w:b w:val="0"/>
          <w:bCs w:val="0"/>
          <w:color w:val="auto"/>
          <w:sz w:val="24"/>
          <w:szCs w:val="24"/>
          <w:highlight w:val="none"/>
          <w:lang w:eastAsia="zh-CN"/>
        </w:rPr>
        <w:t>确定被淘汰的供应商</w:t>
      </w:r>
      <w:r>
        <w:rPr>
          <w:rFonts w:hint="eastAsia" w:ascii="仿宋_GB2312" w:eastAsia="仿宋_GB2312"/>
          <w:bCs/>
          <w:color w:val="auto"/>
          <w:sz w:val="24"/>
          <w:highlight w:val="none"/>
          <w:lang w:val="en-US" w:eastAsia="zh-CN"/>
        </w:rPr>
        <w:t>（详见 第四章 评审方法及评审标准）</w:t>
      </w:r>
      <w:r>
        <w:rPr>
          <w:rFonts w:hint="eastAsia" w:ascii="仿宋_GB2312" w:hAnsi="Times New Roman" w:eastAsia="仿宋_GB2312" w:cs="Times New Roman"/>
          <w:b w:val="0"/>
          <w:bCs w:val="0"/>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highlight w:val="none"/>
          <w:u w:val="single"/>
        </w:rPr>
      </w:pPr>
      <w:r>
        <w:rPr>
          <w:rFonts w:hint="eastAsia" w:ascii="仿宋_GB2312" w:hAnsi="Times New Roman" w:eastAsia="仿宋_GB2312" w:cs="Times New Roman"/>
          <w:b/>
          <w:bCs/>
          <w:snapToGrid/>
          <w:color w:val="auto"/>
          <w:kern w:val="2"/>
          <w:sz w:val="24"/>
          <w:szCs w:val="24"/>
          <w:highlight w:val="none"/>
        </w:rPr>
        <w:t>注：</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1</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”是指：</w:t>
      </w:r>
      <w:r>
        <w:rPr>
          <w:rFonts w:hint="eastAsia" w:ascii="仿宋_GB2312" w:hAnsi="Times New Roman" w:eastAsia="仿宋_GB2312" w:cs="Times New Roman"/>
          <w:b/>
          <w:bCs/>
          <w:snapToGrid/>
          <w:color w:val="auto"/>
          <w:kern w:val="2"/>
          <w:sz w:val="24"/>
          <w:szCs w:val="24"/>
          <w:highlight w:val="none"/>
          <w:lang w:val="en-US" w:eastAsia="zh-CN"/>
        </w:rPr>
        <w:t>供应商</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时承诺给</w:t>
      </w:r>
      <w:r>
        <w:rPr>
          <w:rFonts w:hint="eastAsia" w:ascii="仿宋_GB2312" w:eastAsia="仿宋_GB2312" w:cs="Times New Roman"/>
          <w:b/>
          <w:bCs/>
          <w:snapToGrid/>
          <w:color w:val="auto"/>
          <w:kern w:val="2"/>
          <w:sz w:val="24"/>
          <w:szCs w:val="24"/>
          <w:highlight w:val="none"/>
          <w:lang w:val="en-US" w:eastAsia="zh-CN"/>
        </w:rPr>
        <w:t>采购人</w:t>
      </w:r>
      <w:r>
        <w:rPr>
          <w:rFonts w:hint="eastAsia" w:ascii="仿宋_GB2312" w:hAnsi="Times New Roman" w:eastAsia="仿宋_GB2312" w:cs="Times New Roman"/>
          <w:b/>
          <w:bCs/>
          <w:snapToGrid/>
          <w:color w:val="auto"/>
          <w:kern w:val="2"/>
          <w:sz w:val="24"/>
          <w:szCs w:val="24"/>
          <w:highlight w:val="none"/>
        </w:rPr>
        <w:t>的</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可按供应商承受能力自行考虑，</w:t>
      </w:r>
      <w:r>
        <w:rPr>
          <w:rFonts w:hint="eastAsia" w:ascii="仿宋_GB2312" w:eastAsia="仿宋_GB2312" w:cs="Times New Roman"/>
          <w:b/>
          <w:bCs/>
          <w:snapToGrid/>
          <w:color w:val="auto"/>
          <w:kern w:val="2"/>
          <w:sz w:val="24"/>
          <w:szCs w:val="24"/>
          <w:highlight w:val="none"/>
          <w:lang w:val="en-US" w:eastAsia="zh-CN"/>
        </w:rPr>
        <w:t>折扣后的价格</w:t>
      </w:r>
      <w:r>
        <w:rPr>
          <w:rFonts w:hint="eastAsia" w:ascii="仿宋_GB2312" w:hAnsi="Times New Roman" w:eastAsia="仿宋_GB2312" w:cs="Times New Roman"/>
          <w:b/>
          <w:bCs/>
          <w:snapToGrid/>
          <w:color w:val="auto"/>
          <w:kern w:val="2"/>
          <w:sz w:val="24"/>
          <w:szCs w:val="24"/>
          <w:highlight w:val="none"/>
        </w:rPr>
        <w:t>不得低于投入成本，否则</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无效；</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400" w:lineRule="exact"/>
        <w:ind w:left="0" w:leftChars="0" w:firstLine="482" w:firstLineChars="200"/>
        <w:jc w:val="both"/>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val="en-US" w:eastAsia="zh-CN"/>
        </w:rPr>
        <w:t>（2）</w:t>
      </w:r>
      <w:r>
        <w:rPr>
          <w:rFonts w:hint="eastAsia" w:ascii="仿宋_GB2312" w:hAnsi="仿宋_GB2312" w:eastAsia="仿宋_GB2312" w:cs="仿宋_GB2312"/>
          <w:b/>
          <w:bCs/>
          <w:color w:val="auto"/>
          <w:sz w:val="24"/>
          <w:szCs w:val="24"/>
          <w:highlight w:val="none"/>
          <w:u w:val="none"/>
        </w:rPr>
        <w:t>如</w:t>
      </w:r>
      <w:r>
        <w:rPr>
          <w:rFonts w:hint="eastAsia" w:ascii="仿宋_GB2312" w:hAnsi="仿宋_GB2312" w:eastAsia="仿宋_GB2312" w:cs="仿宋_GB2312"/>
          <w:b/>
          <w:bCs/>
          <w:color w:val="auto"/>
          <w:sz w:val="24"/>
          <w:szCs w:val="24"/>
          <w:highlight w:val="none"/>
          <w:u w:val="none"/>
          <w:lang w:eastAsia="zh-CN"/>
        </w:rPr>
        <w:t>供应商</w:t>
      </w:r>
      <w:r>
        <w:rPr>
          <w:rFonts w:hint="eastAsia" w:ascii="仿宋_GB2312" w:hAnsi="仿宋_GB2312" w:eastAsia="仿宋_GB2312" w:cs="仿宋_GB2312"/>
          <w:b/>
          <w:bCs/>
          <w:color w:val="auto"/>
          <w:sz w:val="24"/>
          <w:szCs w:val="24"/>
          <w:highlight w:val="none"/>
          <w:u w:val="none"/>
        </w:rPr>
        <w:t>打</w:t>
      </w:r>
      <w:r>
        <w:rPr>
          <w:rFonts w:hint="eastAsia" w:ascii="仿宋_GB2312" w:hAnsi="仿宋_GB2312" w:eastAsia="仿宋_GB2312" w:cs="仿宋_GB2312"/>
          <w:b/>
          <w:bCs/>
          <w:color w:val="auto"/>
          <w:sz w:val="24"/>
          <w:szCs w:val="24"/>
          <w:highlight w:val="none"/>
          <w:u w:val="none"/>
          <w:lang w:val="en-US" w:eastAsia="zh-CN"/>
        </w:rPr>
        <w:t>9</w:t>
      </w:r>
      <w:r>
        <w:rPr>
          <w:rFonts w:hint="eastAsia" w:ascii="仿宋_GB2312" w:hAnsi="仿宋_GB2312" w:eastAsia="仿宋_GB2312" w:cs="仿宋_GB2312"/>
          <w:b/>
          <w:bCs/>
          <w:color w:val="auto"/>
          <w:sz w:val="24"/>
          <w:szCs w:val="24"/>
          <w:highlight w:val="none"/>
          <w:u w:val="none"/>
        </w:rPr>
        <w:t>折</w:t>
      </w:r>
      <w:r>
        <w:rPr>
          <w:rFonts w:hint="eastAsia" w:ascii="仿宋_GB2312" w:hAnsi="仿宋_GB2312" w:eastAsia="仿宋_GB2312" w:cs="仿宋_GB2312"/>
          <w:b/>
          <w:bCs/>
          <w:color w:val="auto"/>
          <w:sz w:val="24"/>
          <w:szCs w:val="24"/>
          <w:highlight w:val="none"/>
          <w:u w:val="none"/>
          <w:lang w:eastAsia="zh-CN"/>
        </w:rPr>
        <w:t>，应在报价中</w:t>
      </w:r>
      <w:r>
        <w:rPr>
          <w:rFonts w:hint="eastAsia" w:ascii="仿宋_GB2312" w:hAnsi="仿宋_GB2312" w:eastAsia="仿宋_GB2312" w:cs="仿宋_GB2312"/>
          <w:b/>
          <w:bCs/>
          <w:color w:val="auto"/>
          <w:sz w:val="24"/>
          <w:szCs w:val="24"/>
          <w:highlight w:val="none"/>
          <w:u w:val="none"/>
        </w:rPr>
        <w:t>填写</w:t>
      </w:r>
      <w:r>
        <w:rPr>
          <w:rFonts w:hint="eastAsia" w:ascii="仿宋_GB2312" w:hAnsi="仿宋_GB2312" w:eastAsia="仿宋_GB2312" w:cs="仿宋_GB2312"/>
          <w:b/>
          <w:bCs/>
          <w:color w:val="auto"/>
          <w:sz w:val="24"/>
          <w:szCs w:val="24"/>
          <w:highlight w:val="none"/>
          <w:u w:val="none"/>
          <w:lang w:eastAsia="zh-CN"/>
        </w:rPr>
        <w:t>的</w:t>
      </w:r>
      <w:r>
        <w:rPr>
          <w:rFonts w:hint="eastAsia" w:ascii="仿宋_GB2312" w:hAnsi="仿宋_GB2312" w:eastAsia="仿宋_GB2312" w:cs="仿宋_GB2312"/>
          <w:b/>
          <w:bCs/>
          <w:color w:val="auto"/>
          <w:sz w:val="24"/>
          <w:szCs w:val="24"/>
          <w:highlight w:val="none"/>
          <w:u w:val="none"/>
          <w:lang w:val="en-US" w:eastAsia="zh-CN"/>
        </w:rPr>
        <w:t>综合折扣</w:t>
      </w:r>
      <w:r>
        <w:rPr>
          <w:rFonts w:hint="eastAsia" w:ascii="仿宋_GB2312" w:hAnsi="仿宋_GB2312" w:eastAsia="仿宋_GB2312" w:cs="仿宋_GB2312"/>
          <w:b/>
          <w:bCs/>
          <w:color w:val="auto"/>
          <w:sz w:val="24"/>
          <w:szCs w:val="24"/>
          <w:highlight w:val="none"/>
          <w:u w:val="none"/>
        </w:rPr>
        <w:t>为</w:t>
      </w:r>
      <w:r>
        <w:rPr>
          <w:rFonts w:hint="eastAsia" w:ascii="仿宋_GB2312" w:hAnsi="仿宋_GB2312" w:eastAsia="仿宋_GB2312" w:cs="仿宋_GB2312"/>
          <w:b/>
          <w:bCs/>
          <w:color w:val="auto"/>
          <w:sz w:val="24"/>
          <w:szCs w:val="24"/>
          <w:highlight w:val="none"/>
          <w:u w:val="none"/>
          <w:lang w:eastAsia="zh-CN"/>
        </w:rPr>
        <w:t>“</w:t>
      </w:r>
      <w:r>
        <w:rPr>
          <w:rFonts w:hint="eastAsia" w:ascii="仿宋_GB2312" w:hAnsi="仿宋_GB2312" w:eastAsia="仿宋_GB2312" w:cs="仿宋_GB2312"/>
          <w:b/>
          <w:bCs/>
          <w:color w:val="auto"/>
          <w:sz w:val="24"/>
          <w:szCs w:val="24"/>
          <w:highlight w:val="none"/>
          <w:u w:val="none"/>
        </w:rPr>
        <w:t>90%</w:t>
      </w:r>
      <w:r>
        <w:rPr>
          <w:rFonts w:hint="eastAsia" w:ascii="仿宋_GB2312" w:hAnsi="仿宋_GB2312" w:eastAsia="仿宋_GB2312" w:cs="仿宋_GB2312"/>
          <w:b/>
          <w:bCs/>
          <w:color w:val="auto"/>
          <w:sz w:val="24"/>
          <w:szCs w:val="24"/>
          <w:highlight w:val="none"/>
          <w:u w:val="none"/>
          <w:lang w:eastAsia="zh-CN"/>
        </w:rPr>
        <w:t>”；</w:t>
      </w:r>
    </w:p>
    <w:p>
      <w:pPr>
        <w:spacing w:line="440" w:lineRule="exact"/>
        <w:ind w:firstLine="482" w:firstLineChars="200"/>
        <w:rPr>
          <w:rFonts w:hint="eastAsia" w:ascii="仿宋_GB2312" w:hAnsi="Times New Roman" w:eastAsia="仿宋_GB2312" w:cs="Times New Roman"/>
          <w:b/>
          <w:bCs/>
          <w:color w:val="auto"/>
          <w:kern w:val="2"/>
          <w:sz w:val="24"/>
          <w:szCs w:val="24"/>
          <w:highlight w:val="none"/>
          <w:lang w:val="en-US" w:eastAsia="zh-CN" w:bidi="ar-SA"/>
        </w:rPr>
      </w:pPr>
      <w:r>
        <w:rPr>
          <w:rFonts w:hint="eastAsia" w:ascii="仿宋_GB2312" w:hAnsi="Times New Roman" w:eastAsia="仿宋_GB2312" w:cs="Times New Roman"/>
          <w:b/>
          <w:bCs/>
          <w:color w:val="auto"/>
          <w:kern w:val="2"/>
          <w:sz w:val="24"/>
          <w:szCs w:val="24"/>
          <w:highlight w:val="none"/>
          <w:lang w:val="en-US" w:eastAsia="zh-CN" w:bidi="ar-SA"/>
        </w:rPr>
        <w:t>（3）综合</w:t>
      </w:r>
      <w:r>
        <w:rPr>
          <w:rFonts w:hint="eastAsia" w:ascii="仿宋_GB2312" w:eastAsia="仿宋_GB2312" w:cs="Times New Roman"/>
          <w:b/>
          <w:bCs/>
          <w:color w:val="auto"/>
          <w:kern w:val="2"/>
          <w:sz w:val="24"/>
          <w:szCs w:val="24"/>
          <w:highlight w:val="none"/>
          <w:lang w:val="en-US" w:eastAsia="zh-CN" w:bidi="ar-SA"/>
        </w:rPr>
        <w:t>折扣</w:t>
      </w:r>
      <w:r>
        <w:rPr>
          <w:rFonts w:hint="eastAsia" w:ascii="仿宋_GB2312" w:hAnsi="Times New Roman" w:eastAsia="仿宋_GB2312" w:cs="Times New Roman"/>
          <w:b/>
          <w:bCs/>
          <w:color w:val="auto"/>
          <w:kern w:val="2"/>
          <w:sz w:val="24"/>
          <w:szCs w:val="24"/>
          <w:highlight w:val="none"/>
          <w:lang w:val="en-US" w:eastAsia="zh-CN" w:bidi="ar-SA"/>
        </w:rPr>
        <w:t>取值范围</w:t>
      </w:r>
      <w:r>
        <w:rPr>
          <w:rFonts w:hint="eastAsia" w:ascii="仿宋_GB2312" w:eastAsia="仿宋_GB2312" w:cs="Times New Roman"/>
          <w:b/>
          <w:bCs/>
          <w:color w:val="auto"/>
          <w:kern w:val="2"/>
          <w:sz w:val="24"/>
          <w:szCs w:val="24"/>
          <w:highlight w:val="none"/>
          <w:lang w:val="en-US" w:eastAsia="zh-CN" w:bidi="ar-SA"/>
        </w:rPr>
        <w:t>在</w:t>
      </w:r>
      <w:r>
        <w:rPr>
          <w:rFonts w:hint="eastAsia" w:ascii="仿宋_GB2312" w:hAnsi="Times New Roman" w:eastAsia="仿宋_GB2312" w:cs="Times New Roman"/>
          <w:b/>
          <w:bCs/>
          <w:color w:val="auto"/>
          <w:kern w:val="2"/>
          <w:sz w:val="24"/>
          <w:szCs w:val="24"/>
          <w:highlight w:val="none"/>
          <w:lang w:val="en-US" w:eastAsia="zh-CN" w:bidi="ar-SA"/>
        </w:rPr>
        <w:t>0%（不含）至100%（不含）</w:t>
      </w:r>
      <w:r>
        <w:rPr>
          <w:rFonts w:hint="eastAsia" w:ascii="仿宋_GB2312" w:eastAsia="仿宋_GB2312" w:cs="Times New Roman"/>
          <w:b/>
          <w:bCs/>
          <w:color w:val="auto"/>
          <w:kern w:val="2"/>
          <w:sz w:val="24"/>
          <w:szCs w:val="24"/>
          <w:highlight w:val="none"/>
          <w:lang w:val="en-US" w:eastAsia="zh-CN" w:bidi="ar-SA"/>
        </w:rPr>
        <w:t>之间</w:t>
      </w:r>
      <w:r>
        <w:rPr>
          <w:rFonts w:hint="eastAsia" w:ascii="仿宋_GB2312" w:hAnsi="Times New Roman" w:eastAsia="仿宋_GB2312" w:cs="Times New Roman"/>
          <w:b/>
          <w:bCs/>
          <w:color w:val="auto"/>
          <w:kern w:val="2"/>
          <w:sz w:val="24"/>
          <w:szCs w:val="24"/>
          <w:highlight w:val="none"/>
          <w:lang w:val="en-US" w:eastAsia="zh-CN" w:bidi="ar-SA"/>
        </w:rPr>
        <w:t>，精确到小数点后两位。</w:t>
      </w:r>
    </w:p>
    <w:p>
      <w:pPr>
        <w:spacing w:line="440" w:lineRule="exact"/>
        <w:ind w:firstLine="482" w:firstLineChars="200"/>
        <w:rPr>
          <w:b/>
          <w:color w:val="auto"/>
          <w:highlight w:val="none"/>
        </w:rPr>
      </w:pPr>
      <w:r>
        <w:rPr>
          <w:rFonts w:hint="eastAsia" w:ascii="仿宋_GB2312" w:eastAsia="仿宋_GB2312"/>
          <w:b/>
          <w:bCs w:val="0"/>
          <w:color w:val="auto"/>
          <w:sz w:val="24"/>
          <w:highlight w:val="none"/>
        </w:rPr>
        <w:t>（二）入围供应商推荐规则：</w:t>
      </w:r>
    </w:p>
    <w:p>
      <w:pPr>
        <w:adjustRightInd w:val="0"/>
        <w:spacing w:line="440" w:lineRule="exact"/>
        <w:ind w:firstLine="482" w:firstLineChars="200"/>
        <w:textAlignment w:val="baseline"/>
        <w:rPr>
          <w:rFonts w:hint="eastAsia" w:ascii="仿宋_GB2312" w:eastAsia="仿宋_GB2312"/>
          <w:b/>
          <w:bCs w:val="0"/>
          <w:color w:val="auto"/>
          <w:sz w:val="24"/>
          <w:highlight w:val="none"/>
          <w:lang w:eastAsia="zh-CN"/>
        </w:rPr>
      </w:pPr>
      <w:r>
        <w:rPr>
          <w:rFonts w:hint="eastAsia" w:ascii="仿宋_GB2312" w:eastAsia="仿宋_GB2312"/>
          <w:b/>
          <w:bCs w:val="0"/>
          <w:color w:val="auto"/>
          <w:sz w:val="24"/>
          <w:highlight w:val="none"/>
        </w:rPr>
        <w:t>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按2</w:t>
      </w:r>
      <w:r>
        <w:rPr>
          <w:rFonts w:ascii="仿宋_GB2312" w:eastAsia="仿宋_GB2312"/>
          <w:b/>
          <w:bCs w:val="0"/>
          <w:color w:val="auto"/>
          <w:sz w:val="24"/>
          <w:highlight w:val="none"/>
        </w:rPr>
        <w:t>0</w:t>
      </w:r>
      <w:r>
        <w:rPr>
          <w:rFonts w:hint="eastAsia" w:ascii="仿宋_GB2312" w:eastAsia="仿宋_GB2312"/>
          <w:b/>
          <w:bCs w:val="0"/>
          <w:color w:val="auto"/>
          <w:sz w:val="24"/>
          <w:highlight w:val="none"/>
        </w:rPr>
        <w:t>%计算，且至少淘汰一家供应商</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通过资格性及符合性供应商家数×淘汰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=Y，Y=A+B，</w:t>
      </w:r>
      <w:r>
        <w:rPr>
          <w:rFonts w:hint="eastAsia" w:ascii="仿宋_GB2312" w:eastAsia="仿宋_GB2312"/>
          <w:b/>
          <w:bCs w:val="0"/>
          <w:color w:val="auto"/>
          <w:sz w:val="24"/>
          <w:highlight w:val="none"/>
          <w:lang w:val="en-US" w:eastAsia="zh-CN"/>
        </w:rPr>
        <w:t>Y=淘汰家数，</w:t>
      </w:r>
      <w:r>
        <w:rPr>
          <w:rFonts w:hint="eastAsia" w:ascii="仿宋_GB2312" w:eastAsia="仿宋_GB2312"/>
          <w:b/>
          <w:bCs w:val="0"/>
          <w:color w:val="auto"/>
          <w:sz w:val="24"/>
          <w:highlight w:val="none"/>
        </w:rPr>
        <w:t>A为整数部分，B为小数部分。当B为零时，淘汰家数为A；当B不为零时，淘汰家数为A+1）</w:t>
      </w:r>
      <w:r>
        <w:rPr>
          <w:rFonts w:hint="eastAsia" w:ascii="仿宋_GB2312" w:eastAsia="仿宋_GB2312"/>
          <w:b/>
          <w:bCs w:val="0"/>
          <w:color w:val="auto"/>
          <w:sz w:val="24"/>
          <w:highlight w:val="none"/>
          <w:lang w:eastAsia="zh-CN"/>
        </w:rPr>
        <w:t>。</w:t>
      </w:r>
    </w:p>
    <w:p>
      <w:pPr>
        <w:adjustRightInd w:val="0"/>
        <w:snapToGrid w:val="0"/>
        <w:spacing w:line="400" w:lineRule="exact"/>
        <w:ind w:firstLine="482" w:firstLineChars="200"/>
        <w:jc w:val="left"/>
        <w:rPr>
          <w:rFonts w:ascii="仿宋_GB2312" w:hAnsi="宋体" w:eastAsia="仿宋_GB2312" w:cs="Arial"/>
          <w:b/>
          <w:color w:val="auto"/>
          <w:sz w:val="24"/>
          <w:highlight w:val="none"/>
        </w:rPr>
      </w:pPr>
      <w:r>
        <w:rPr>
          <w:rFonts w:hint="eastAsia" w:ascii="仿宋_GB2312" w:hAnsi="宋体" w:eastAsia="仿宋_GB2312" w:cs="Arial"/>
          <w:b/>
          <w:bCs w:val="0"/>
          <w:color w:val="auto"/>
          <w:sz w:val="24"/>
          <w:highlight w:val="none"/>
          <w:lang w:val="en-US" w:eastAsia="zh-CN"/>
        </w:rPr>
        <w:t>十二</w:t>
      </w:r>
      <w:r>
        <w:rPr>
          <w:rFonts w:hint="eastAsia" w:ascii="仿宋_GB2312" w:hAnsi="宋体" w:eastAsia="仿宋_GB2312" w:cs="Arial"/>
          <w:b/>
          <w:bCs w:val="0"/>
          <w:color w:val="auto"/>
          <w:sz w:val="24"/>
          <w:highlight w:val="none"/>
          <w:lang w:eastAsia="zh-CN"/>
        </w:rPr>
        <w:t>、</w:t>
      </w:r>
      <w:r>
        <w:rPr>
          <w:rFonts w:hint="eastAsia" w:ascii="仿宋_GB2312" w:hAnsi="宋体" w:eastAsia="仿宋_GB2312" w:cs="Arial"/>
          <w:b/>
          <w:color w:val="auto"/>
          <w:sz w:val="24"/>
          <w:highlight w:val="none"/>
        </w:rPr>
        <w:t>政策性加分条件</w:t>
      </w:r>
    </w:p>
    <w:p>
      <w:pPr>
        <w:adjustRightInd w:val="0"/>
        <w:snapToGrid w:val="0"/>
        <w:spacing w:line="400" w:lineRule="exact"/>
        <w:ind w:firstLine="480" w:firstLineChars="200"/>
        <w:jc w:val="left"/>
        <w:rPr>
          <w:rFonts w:ascii="仿宋_GB2312" w:hAnsi="宋体" w:eastAsia="仿宋_GB2312" w:cs="Arial"/>
          <w:bCs/>
          <w:color w:val="auto"/>
          <w:sz w:val="24"/>
          <w:highlight w:val="none"/>
        </w:rPr>
      </w:pPr>
      <w:r>
        <w:rPr>
          <w:rFonts w:hint="eastAsia" w:ascii="仿宋_GB2312" w:hAnsi="宋体" w:eastAsia="仿宋_GB2312" w:cs="Arial"/>
          <w:bCs/>
          <w:color w:val="auto"/>
          <w:sz w:val="24"/>
          <w:highlight w:val="none"/>
        </w:rPr>
        <w:t>1.《政府采购促进中小企业发展管理办法》（财库〔2020〕46号），符合办法规定条件且出具该办法规定的《中小企业声明函》的小型和微型企业，对其</w:t>
      </w:r>
      <w:r>
        <w:rPr>
          <w:rFonts w:hint="eastAsia" w:ascii="仿宋_GB2312" w:hAnsi="宋体" w:eastAsia="仿宋_GB2312" w:cs="Arial"/>
          <w:bCs/>
          <w:color w:val="auto"/>
          <w:sz w:val="24"/>
          <w:highlight w:val="none"/>
          <w:lang w:val="en-US" w:eastAsia="zh-CN"/>
        </w:rPr>
        <w:t>报价</w:t>
      </w:r>
      <w:r>
        <w:rPr>
          <w:rFonts w:hint="eastAsia" w:ascii="仿宋_GB2312" w:hAnsi="宋体" w:eastAsia="仿宋_GB2312" w:cs="Arial"/>
          <w:bCs/>
          <w:color w:val="auto"/>
          <w:sz w:val="24"/>
          <w:highlight w:val="none"/>
        </w:rPr>
        <w:t>给予20%</w:t>
      </w:r>
      <w:r>
        <w:rPr>
          <w:rFonts w:hint="eastAsia" w:ascii="仿宋_GB2312" w:hAnsi="宋体" w:eastAsia="仿宋_GB2312" w:cs="Arial"/>
          <w:bCs/>
          <w:color w:val="auto"/>
          <w:sz w:val="24"/>
          <w:highlight w:val="none"/>
          <w:lang w:val="en-US" w:eastAsia="zh-CN"/>
        </w:rPr>
        <w:t>扣除</w:t>
      </w:r>
      <w:r>
        <w:rPr>
          <w:rFonts w:hint="eastAsia" w:ascii="仿宋_GB2312" w:hAnsi="宋体" w:eastAsia="仿宋_GB2312" w:cs="Arial"/>
          <w:bCs/>
          <w:color w:val="auto"/>
          <w:sz w:val="24"/>
          <w:highlight w:val="none"/>
        </w:rPr>
        <w:t>。监狱企业、残疾人福利性单位视同小型和微型企业；</w:t>
      </w:r>
    </w:p>
    <w:p>
      <w:pPr>
        <w:adjustRightInd w:val="0"/>
        <w:snapToGrid w:val="0"/>
        <w:spacing w:line="380" w:lineRule="exact"/>
        <w:ind w:firstLine="482" w:firstLineChars="200"/>
        <w:rPr>
          <w:rFonts w:hint="eastAsia" w:ascii="仿宋_GB2312" w:hAnsi="宋体" w:eastAsia="仿宋_GB2312" w:cs="Arial"/>
          <w:b/>
          <w:bCs w:val="0"/>
          <w:color w:val="auto"/>
          <w:sz w:val="24"/>
          <w:highlight w:val="none"/>
        </w:rPr>
      </w:pPr>
      <w:r>
        <w:rPr>
          <w:rFonts w:hint="eastAsia" w:ascii="仿宋_GB2312" w:hAnsi="宋体" w:eastAsia="仿宋_GB2312" w:cs="Arial"/>
          <w:b/>
          <w:bCs w:val="0"/>
          <w:color w:val="auto"/>
          <w:sz w:val="24"/>
          <w:highlight w:val="none"/>
        </w:rPr>
        <w:t>注：（1）采购标的对应的中小企业划分标准所属行业：</w:t>
      </w:r>
      <w:r>
        <w:rPr>
          <w:rFonts w:hint="eastAsia" w:ascii="仿宋_GB2312" w:hAnsi="宋体" w:eastAsia="仿宋_GB2312" w:cs="Arial"/>
          <w:b/>
          <w:bCs w:val="0"/>
          <w:color w:val="auto"/>
          <w:sz w:val="24"/>
          <w:highlight w:val="none"/>
          <w:lang w:val="en-US" w:eastAsia="zh-CN"/>
        </w:rPr>
        <w:t>工业</w:t>
      </w:r>
      <w:r>
        <w:rPr>
          <w:rFonts w:hint="eastAsia" w:ascii="仿宋_GB2312" w:hAnsi="宋体" w:eastAsia="仿宋_GB2312" w:cs="Arial"/>
          <w:b/>
          <w:bCs w:val="0"/>
          <w:color w:val="auto"/>
          <w:sz w:val="24"/>
          <w:highlight w:val="none"/>
        </w:rPr>
        <w:t>；</w:t>
      </w:r>
    </w:p>
    <w:p>
      <w:pPr>
        <w:adjustRightInd w:val="0"/>
        <w:snapToGrid w:val="0"/>
        <w:spacing w:line="380" w:lineRule="exact"/>
        <w:ind w:firstLine="482" w:firstLineChars="200"/>
        <w:rPr>
          <w:rFonts w:hint="eastAsia" w:ascii="仿宋_GB2312" w:hAnsi="宋体" w:eastAsia="仿宋_GB2312" w:cs="Arial"/>
          <w:b/>
          <w:bCs w:val="0"/>
          <w:color w:val="auto"/>
          <w:sz w:val="24"/>
          <w:highlight w:val="none"/>
        </w:rPr>
      </w:pPr>
      <w:r>
        <w:rPr>
          <w:rFonts w:hint="eastAsia" w:ascii="仿宋_GB2312" w:hAnsi="宋体" w:eastAsia="仿宋_GB2312" w:cs="Arial"/>
          <w:b/>
          <w:bCs w:val="0"/>
          <w:color w:val="auto"/>
          <w:sz w:val="24"/>
          <w:highlight w:val="none"/>
        </w:rPr>
        <w:t>（2）中小企业划分有关标准根据工信部等部委发布的《关于印发中小企业划型标准规定的通知》（工信部联企业〔2011〕300号）确定；</w:t>
      </w:r>
    </w:p>
    <w:p>
      <w:pPr>
        <w:adjustRightInd w:val="0"/>
        <w:snapToGrid w:val="0"/>
        <w:spacing w:line="380" w:lineRule="exact"/>
        <w:ind w:firstLine="482" w:firstLineChars="200"/>
        <w:rPr>
          <w:rFonts w:hint="eastAsia" w:ascii="仿宋_GB2312" w:hAnsi="宋体" w:eastAsia="仿宋_GB2312" w:cs="Arial"/>
          <w:bCs/>
          <w:color w:val="auto"/>
          <w:sz w:val="24"/>
          <w:highlight w:val="none"/>
        </w:rPr>
      </w:pPr>
      <w:r>
        <w:rPr>
          <w:rFonts w:hint="eastAsia" w:ascii="仿宋_GB2312" w:hAnsi="宋体" w:eastAsia="仿宋_GB2312" w:cs="Arial"/>
          <w:b/>
          <w:bCs w:val="0"/>
          <w:color w:val="auto"/>
          <w:sz w:val="24"/>
          <w:highlight w:val="none"/>
        </w:rPr>
        <w:t>（3）为方便供应商识别企业规模类型，供应商可使用工业和信息化部组织开发的中小企业规模类型自测小程序生成企业规模类型测试结果。</w:t>
      </w:r>
    </w:p>
    <w:p>
      <w:pPr>
        <w:adjustRightInd w:val="0"/>
        <w:snapToGrid w:val="0"/>
        <w:spacing w:line="380" w:lineRule="exact"/>
        <w:ind w:firstLine="480" w:firstLineChars="200"/>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rPr>
        <w:t>自测小程序链接：https://baosong.miit.gov.cn/ScaleTest</w:t>
      </w:r>
    </w:p>
    <w:p>
      <w:pPr>
        <w:numPr>
          <w:ilvl w:val="0"/>
          <w:numId w:val="0"/>
        </w:numPr>
        <w:adjustRightInd w:val="0"/>
        <w:snapToGrid w:val="0"/>
        <w:spacing w:line="380" w:lineRule="exact"/>
        <w:ind w:firstLine="480" w:firstLineChars="200"/>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lang w:val="en-US" w:eastAsia="zh-CN"/>
        </w:rPr>
        <w:t>2.</w:t>
      </w:r>
      <w:r>
        <w:rPr>
          <w:rFonts w:hint="eastAsia" w:ascii="仿宋_GB2312" w:hAnsi="宋体" w:eastAsia="仿宋_GB2312" w:cs="Arial"/>
          <w:bCs/>
          <w:color w:val="auto"/>
          <w:sz w:val="24"/>
          <w:highlight w:val="none"/>
        </w:rPr>
        <w:t>《财政部 司法部关于政府采购支持监狱企业发展有关问题的通知》（财库〔2014〕68号）；</w:t>
      </w: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lang w:val="en-US" w:eastAsia="zh-CN"/>
        </w:rPr>
        <w:t>3.</w:t>
      </w:r>
      <w:r>
        <w:rPr>
          <w:rFonts w:hint="eastAsia" w:ascii="仿宋_GB2312" w:hAnsi="宋体" w:eastAsia="仿宋_GB2312" w:cs="Arial"/>
          <w:bCs/>
          <w:color w:val="auto"/>
          <w:sz w:val="24"/>
          <w:highlight w:val="none"/>
        </w:rPr>
        <w:t>《财政部 民政部 中国残疾人联合会关于促进残疾人就业政府采购政策的通知》（财库〔2017〕141号）。</w:t>
      </w: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Style w:val="38"/>
          <w:rFonts w:hint="eastAsia" w:ascii="仿宋_GB2312" w:hAnsi="仿宋" w:eastAsia="仿宋_GB2312"/>
          <w:b/>
          <w:color w:val="auto"/>
          <w:sz w:val="28"/>
          <w:szCs w:val="28"/>
          <w:highlight w:val="none"/>
          <w:lang w:val="en-US" w:eastAsia="zh-CN"/>
        </w:rPr>
      </w:pPr>
      <w:r>
        <w:rPr>
          <w:rFonts w:hint="eastAsia" w:ascii="宋体" w:hAnsi="宋体" w:cs="宋体"/>
          <w:b/>
          <w:bCs/>
          <w:color w:val="auto"/>
          <w:sz w:val="24"/>
          <w:highlight w:val="none"/>
        </w:rPr>
        <w:t>★</w:t>
      </w:r>
      <w:r>
        <w:rPr>
          <w:rStyle w:val="38"/>
          <w:rFonts w:hint="default" w:ascii="仿宋_GB2312" w:hAnsi="仿宋" w:eastAsia="仿宋_GB2312"/>
          <w:b/>
          <w:color w:val="auto"/>
          <w:sz w:val="28"/>
          <w:szCs w:val="28"/>
          <w:highlight w:val="none"/>
        </w:rPr>
        <w:t>附件</w:t>
      </w:r>
      <w:r>
        <w:rPr>
          <w:rStyle w:val="38"/>
          <w:rFonts w:hint="eastAsia" w:ascii="仿宋_GB2312" w:hAnsi="仿宋" w:eastAsia="仿宋_GB2312"/>
          <w:b/>
          <w:color w:val="auto"/>
          <w:sz w:val="28"/>
          <w:szCs w:val="28"/>
          <w:highlight w:val="none"/>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after="20"/>
        <w:ind w:left="0" w:leftChars="0" w:firstLine="0" w:firstLineChars="0"/>
        <w:jc w:val="center"/>
        <w:textAlignment w:val="auto"/>
        <w:rPr>
          <w:rFonts w:hint="eastAsia" w:ascii="仿宋_GB2312" w:hAnsi="仿宋_GB2312" w:eastAsia="仿宋_GB2312" w:cs="仿宋_GB2312"/>
          <w:b/>
          <w:color w:val="auto"/>
          <w:spacing w:val="28"/>
          <w:sz w:val="28"/>
          <w:szCs w:val="28"/>
          <w:highlight w:val="none"/>
          <w:lang w:eastAsia="zh-CN"/>
        </w:rPr>
      </w:pPr>
      <w:r>
        <w:rPr>
          <w:rStyle w:val="38"/>
          <w:rFonts w:hint="eastAsia" w:ascii="仿宋_GB2312" w:hAnsi="仿宋" w:eastAsia="仿宋_GB2312"/>
          <w:b/>
          <w:color w:val="auto"/>
          <w:spacing w:val="28"/>
          <w:sz w:val="28"/>
          <w:szCs w:val="28"/>
          <w:highlight w:val="none"/>
          <w:lang w:val="en-US" w:eastAsia="zh-CN"/>
        </w:rPr>
        <w:t>鹿寨县印刷品</w:t>
      </w:r>
      <w:r>
        <w:rPr>
          <w:rFonts w:hint="eastAsia" w:ascii="仿宋_GB2312" w:hAnsi="仿宋_GB2312" w:eastAsia="仿宋_GB2312" w:cs="仿宋_GB2312"/>
          <w:b/>
          <w:color w:val="auto"/>
          <w:spacing w:val="28"/>
          <w:sz w:val="28"/>
          <w:szCs w:val="28"/>
          <w:highlight w:val="none"/>
          <w:lang w:eastAsia="zh-CN"/>
        </w:rPr>
        <w:t>采购清单</w:t>
      </w:r>
    </w:p>
    <w:tbl>
      <w:tblPr>
        <w:tblStyle w:val="17"/>
        <w:tblW w:w="9527" w:type="dxa"/>
        <w:tblInd w:w="-4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0"/>
        <w:gridCol w:w="600"/>
        <w:gridCol w:w="4157"/>
        <w:gridCol w:w="1701"/>
        <w:gridCol w:w="744"/>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品目</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2"/>
                <w:szCs w:val="22"/>
                <w:highlight w:val="none"/>
                <w:u w:val="none"/>
                <w:lang w:val="en-US" w:eastAsia="zh-CN" w:bidi="ar"/>
              </w:rPr>
            </w:pPr>
            <w:r>
              <w:rPr>
                <w:rFonts w:hint="eastAsia" w:ascii="仿宋_GB2312" w:hAnsi="仿宋_GB2312" w:eastAsia="仿宋_GB2312" w:cs="仿宋_GB2312"/>
                <w:b/>
                <w:bCs/>
                <w:i w:val="0"/>
                <w:iCs w:val="0"/>
                <w:color w:val="auto"/>
                <w:kern w:val="0"/>
                <w:sz w:val="22"/>
                <w:szCs w:val="22"/>
                <w:highlight w:val="none"/>
                <w:u w:val="none"/>
                <w:lang w:val="en-US" w:eastAsia="zh-CN" w:bidi="ar"/>
              </w:rPr>
              <w:t>序号</w:t>
            </w:r>
          </w:p>
        </w:tc>
        <w:tc>
          <w:tcPr>
            <w:tcW w:w="41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技术参数（印刷品使用的原料须为原浆纸）</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印量范围</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2"/>
                <w:szCs w:val="22"/>
                <w:highlight w:val="none"/>
                <w:u w:val="none"/>
                <w:lang w:val="en-US" w:eastAsia="zh-CN" w:bidi="ar"/>
              </w:rPr>
            </w:pPr>
            <w:r>
              <w:rPr>
                <w:rFonts w:hint="eastAsia" w:ascii="仿宋_GB2312" w:hAnsi="仿宋_GB2312" w:eastAsia="仿宋_GB2312" w:cs="仿宋_GB2312"/>
                <w:b/>
                <w:bCs/>
                <w:i w:val="0"/>
                <w:iCs w:val="0"/>
                <w:color w:val="auto"/>
                <w:kern w:val="0"/>
                <w:sz w:val="22"/>
                <w:szCs w:val="22"/>
                <w:highlight w:val="none"/>
                <w:u w:val="none"/>
                <w:lang w:val="en-US" w:eastAsia="zh-CN" w:bidi="ar"/>
              </w:rPr>
              <w:t>报价单位</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最高限制单价（元）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1.各类表格、证件、证书，100张一本</w:t>
            </w: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A4、60克、单色、单面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A4、60克、单色、一式两联、50份一本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A4、70克、单色、一式两联、50份一本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A4、70克、双面、单色</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A5、60克、单色、单面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A5、70克、单色、单面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A5、70克、双面、单色</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A5门诊病历（彩色封面、120铜版纸双面印、内页黑白、70g、16p骑马订）</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1-1000本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lang w:val="en-US" w:eastAsia="zh-CN"/>
              </w:rPr>
            </w:pPr>
            <w:r>
              <w:rPr>
                <w:rFonts w:hint="eastAsia" w:ascii="仿宋_GB2312" w:hAnsi="仿宋_GB2312" w:eastAsia="仿宋_GB2312" w:cs="仿宋_GB2312"/>
                <w:i w:val="0"/>
                <w:iCs w:val="0"/>
                <w:color w:val="auto"/>
                <w:kern w:val="0"/>
                <w:sz w:val="22"/>
                <w:szCs w:val="22"/>
                <w:highlight w:val="none"/>
                <w:u w:val="none"/>
                <w:lang w:val="en-US" w:eastAsia="zh-CN" w:bidi="ar"/>
              </w:rPr>
              <w:t>2.无碳复印单据、每本100张</w:t>
            </w: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A5、无碳复印纸、二联、编号（50份/本）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A5、无碳复印纸、三联、编号（33份/本）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A4、无碳复印纸、二联、编号（50份/本）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A4、无碳复印纸、三联、编号（33份/本）</w:t>
            </w:r>
          </w:p>
        </w:tc>
        <w:tc>
          <w:tcPr>
            <w:tcW w:w="17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auto"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3.文件印刷</w:t>
            </w: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A3、70g双胶纸（单面、单色）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A3、70g双胶纸（双面、单色）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A3、80g双胶纸（单面、单色）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A3、80g双胶纸（双面、单色）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A3、100g双胶纸（单面、单色）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A3、100g双胶纸（双面、单色）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A4、70g粉红/浅黄双胶纸（单面、单色）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A4、100g双胶纸（单面、单色）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13</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A4、100g双胶纸（双面、单色）</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14</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16</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A5，80克双胶纸（单面、单色、100页/本，封胶头）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A5，80克双胶纸（双面、单色、100页/本，封胶头）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w:t>
            </w:r>
          </w:p>
        </w:tc>
        <w:tc>
          <w:tcPr>
            <w:tcW w:w="4157"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A5，100克双胶纸（单面、单色、100页/本，封胶头）</w:t>
            </w: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4.档案袋</w:t>
            </w: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A4、80克牛皮纸平底纸袋（规格：22.9cm*32.4cm）</w:t>
            </w:r>
          </w:p>
        </w:tc>
        <w:tc>
          <w:tcPr>
            <w:tcW w:w="1701" w:type="dxa"/>
            <w:tcBorders>
              <w:top w:val="single" w:color="auto"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A4、120克牛皮纸平底纸袋（规格：22.9cm*32.4cm）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A4、150克牛皮纸、鸡眼绕线（规格：33.5cm*32.4cm*2.5cm）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A4、150克牛皮纸、鸡眼绕线（规格：33.5cm*32.4cm*4cm）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A4、200克牛皮纸、鸡眼绕线（规格：33.5cm*32.4cm*2.5cm）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A4、200克牛皮纸、鸡眼绕线（规格：33.5cm*32.4cm*4cm）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5.档案封皮、档案盒</w:t>
            </w: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档案盒（国家标准档案盒700g专用纸、版面按31cm*22cm*5cm计算、单面印、刀版压盒）</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档案盒（国家标准档案盒700g专用纸、版面按35cm*25cm*5cm计算、单面印、刀版压盒）</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A4档案封皮，80g牛皮纸，单面印刷</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bookmarkEnd w:id="5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1001-3000张</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3001张以上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r>
              <w:rPr>
                <w:rFonts w:hint="eastAsia" w:ascii="仿宋_GB2312" w:hAnsi="仿宋_GB2312" w:eastAsia="仿宋_GB2312" w:cs="仿宋_GB2312"/>
                <w:i w:val="0"/>
                <w:iCs w:val="0"/>
                <w:color w:val="auto"/>
                <w:sz w:val="22"/>
                <w:szCs w:val="22"/>
                <w:highlight w:val="none"/>
                <w:u w:val="none"/>
              </w:rPr>
              <w:t>.信封</w:t>
            </w: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B6、120克信封牛皮纸、单色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DL、120克信封牛皮纸、单色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ZL、120克信封牛皮纸、单色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C5、120克信封牛皮纸、单色</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C4、120克信封牛皮纸、单色、无起墙</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noWrap w:val="0"/>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C4、120克信封牛皮纸、单色、侧宽30mm</w:t>
            </w: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C4、120克信封牛皮纸、单色、侧宽50mm</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7</w:t>
            </w:r>
            <w:r>
              <w:rPr>
                <w:rFonts w:hint="default" w:ascii="仿宋_GB2312" w:hAnsi="仿宋_GB2312" w:eastAsia="仿宋_GB2312" w:cs="仿宋_GB2312"/>
                <w:i w:val="0"/>
                <w:iCs w:val="0"/>
                <w:color w:val="auto"/>
                <w:kern w:val="0"/>
                <w:sz w:val="22"/>
                <w:szCs w:val="22"/>
                <w:highlight w:val="none"/>
                <w:u w:val="none"/>
                <w:lang w:val="en-US" w:eastAsia="zh-CN" w:bidi="ar"/>
              </w:rPr>
              <w:t>.设计费用</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A4彩稿设计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每页</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8.彩页印刷</w:t>
            </w:r>
            <w:r>
              <w:rPr>
                <w:rFonts w:hint="eastAsia" w:ascii="仿宋_GB2312" w:hAnsi="仿宋_GB2312" w:eastAsia="仿宋_GB2312" w:cs="仿宋_GB2312"/>
                <w:b/>
                <w:bCs/>
                <w:i w:val="0"/>
                <w:iCs w:val="0"/>
                <w:color w:val="auto"/>
                <w:kern w:val="0"/>
                <w:sz w:val="22"/>
                <w:szCs w:val="22"/>
                <w:highlight w:val="none"/>
                <w:u w:val="none"/>
                <w:lang w:val="en-US" w:eastAsia="zh-CN" w:bidi="ar"/>
              </w:rPr>
              <w:t>（双面，四色）</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A4、120g铜板纸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A4、157g铜板纸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A4、200g铜板纸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A4、250g铜板纸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A5、80g铜板纸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A5、120g铜板纸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A5、157g铜板纸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A5、200g铜板纸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A5、250g铜板纸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9.小批量数码印刷</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A4、250克铜版纸（彩色）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、200克铜版纸（彩色）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157</w:t>
            </w:r>
            <w:r>
              <w:rPr>
                <w:rFonts w:hint="eastAsia" w:ascii="仿宋_GB2312" w:hAnsi="仿宋_GB2312" w:eastAsia="仿宋_GB2312" w:cs="仿宋_GB2312"/>
                <w:i w:val="0"/>
                <w:iCs w:val="0"/>
                <w:color w:val="auto"/>
                <w:kern w:val="0"/>
                <w:sz w:val="22"/>
                <w:szCs w:val="22"/>
                <w:highlight w:val="none"/>
                <w:u w:val="none"/>
                <w:lang w:val="en-US" w:eastAsia="zh-CN" w:bidi="ar"/>
              </w:rPr>
              <w:t>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100</w:t>
            </w:r>
            <w:r>
              <w:rPr>
                <w:rFonts w:hint="eastAsia" w:ascii="仿宋_GB2312" w:hAnsi="仿宋_GB2312" w:eastAsia="仿宋_GB2312" w:cs="仿宋_GB2312"/>
                <w:i w:val="0"/>
                <w:iCs w:val="0"/>
                <w:color w:val="auto"/>
                <w:kern w:val="0"/>
                <w:sz w:val="22"/>
                <w:szCs w:val="22"/>
                <w:highlight w:val="none"/>
                <w:u w:val="none"/>
                <w:lang w:val="en-US" w:eastAsia="zh-CN" w:bidi="ar"/>
              </w:rPr>
              <w:t>克双胶纸（彩色）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80</w:t>
            </w:r>
            <w:r>
              <w:rPr>
                <w:rFonts w:hint="eastAsia" w:ascii="仿宋_GB2312" w:hAnsi="仿宋_GB2312" w:eastAsia="仿宋_GB2312" w:cs="仿宋_GB2312"/>
                <w:i w:val="0"/>
                <w:iCs w:val="0"/>
                <w:color w:val="auto"/>
                <w:kern w:val="0"/>
                <w:sz w:val="22"/>
                <w:szCs w:val="22"/>
                <w:highlight w:val="none"/>
                <w:u w:val="none"/>
                <w:lang w:val="en-US" w:eastAsia="zh-CN" w:bidi="ar"/>
              </w:rPr>
              <w:t>克双胶纸（彩色）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80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100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120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10.作业本</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24K作业本（60克书写纸或双胶纸、52页/本、80克铜版纸封面、胶装）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A4作业本（60克书写纸或双胶纸、52页/本、80克铜版纸封面、胶装）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36K作业本（60克书写纸或双胶纸、32页/本、80克铜版纸封面、胶装）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r>
              <w:rPr>
                <w:rFonts w:hint="eastAsia" w:ascii="仿宋_GB2312" w:hAnsi="仿宋_GB2312" w:eastAsia="仿宋_GB2312" w:cs="仿宋_GB2312"/>
                <w:i w:val="0"/>
                <w:iCs w:val="0"/>
                <w:color w:val="auto"/>
                <w:sz w:val="22"/>
                <w:szCs w:val="22"/>
                <w:highlight w:val="none"/>
                <w:u w:val="none"/>
              </w:rPr>
              <w:t>备课本</w:t>
            </w: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A4备课本（60克书写纸或双胶纸、100页/本、70克信封专用牛皮纸封面、胶装）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A4备课本（60克书写纸或双胶纸、60页/本、250克铜版、四色印刷、过膜、胶装）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A5备课本（60克书写纸或双胶纸、100页/本、70克信封专用牛皮纸封面、胶装）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12.笔记本</w:t>
            </w: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笔记本（205×143mm、70克双胶、240页、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笔记本（205×143mm、80克双胶、240页、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笔记本（205×143mm、100克双胶、240页、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笔记本（205×285mm、70克双胶、240页、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笔记本（205×285mm、80克双胶、240页、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笔记本（205×285mm、100克双胶、240页、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笔记本（205×143mm、70克双胶、单色印刷、200页、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笔记本（205×143mm、80克双胶、单色印刷、200页、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笔记本（205×143mm、100克双胶、单色印刷、200页、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笔记本（205×285mm、70克双胶、单色印刷、200页、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笔记本（205×285mm、80克双胶、单色印刷、200页、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笔记本（205×285mm、100克双胶、单色印刷、200页、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13.彩色单页</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14.特种证件、文件</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PVC皮质封面、20cm*7.2cm（对折）</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PVC皮质封面、20cm*7.2cm（对折）、内页两层15丝PVC薄膜</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3.80</w:t>
            </w:r>
          </w:p>
        </w:tc>
      </w:tr>
    </w:tbl>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宋体" w:hAnsi="宋体" w:cs="宋体"/>
          <w:b/>
          <w:bCs/>
          <w:color w:val="auto"/>
          <w:sz w:val="24"/>
          <w:highlight w:val="none"/>
        </w:rPr>
      </w:pPr>
    </w:p>
    <w:p>
      <w:pPr>
        <w:spacing w:line="440" w:lineRule="exact"/>
        <w:rPr>
          <w:rFonts w:hint="default" w:ascii="仿宋_GB2312" w:eastAsia="仿宋_GB2312"/>
          <w:b/>
          <w:bCs/>
          <w:color w:val="auto"/>
          <w:sz w:val="24"/>
          <w:highlight w:val="none"/>
          <w:lang w:val="en-US" w:eastAsia="zh-CN"/>
        </w:rPr>
      </w:pPr>
      <w:bookmarkStart w:id="54" w:name="OLE_LINK9"/>
      <w:r>
        <w:rPr>
          <w:rFonts w:hint="eastAsia" w:ascii="仿宋_GB2312" w:eastAsia="仿宋_GB2312"/>
          <w:b/>
          <w:bCs/>
          <w:color w:val="auto"/>
          <w:sz w:val="24"/>
          <w:highlight w:val="none"/>
          <w:lang w:val="en-US" w:eastAsia="zh-CN"/>
        </w:rPr>
        <w:t>分标五</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Style w:val="39"/>
          <w:rFonts w:hint="default" w:ascii="仿宋_GB2312" w:hAnsi="仿宋_GB2312" w:eastAsia="仿宋_GB2312" w:cs="仿宋_GB2312"/>
          <w:b/>
          <w:bCs/>
          <w:color w:val="auto"/>
          <w:sz w:val="24"/>
          <w:szCs w:val="24"/>
          <w:highlight w:val="none"/>
        </w:rPr>
      </w:pPr>
      <w:r>
        <w:rPr>
          <w:rFonts w:hint="eastAsia" w:ascii="仿宋_GB2312" w:eastAsia="仿宋_GB2312"/>
          <w:b/>
          <w:bCs/>
          <w:color w:val="auto"/>
          <w:sz w:val="24"/>
          <w:highlight w:val="none"/>
        </w:rPr>
        <w:t>★</w:t>
      </w:r>
      <w:r>
        <w:rPr>
          <w:rStyle w:val="39"/>
          <w:rFonts w:hint="default" w:ascii="仿宋_GB2312" w:hAnsi="仿宋_GB2312" w:eastAsia="仿宋_GB2312" w:cs="仿宋_GB2312"/>
          <w:b/>
          <w:bCs/>
          <w:color w:val="auto"/>
          <w:sz w:val="24"/>
          <w:szCs w:val="24"/>
          <w:highlight w:val="none"/>
        </w:rPr>
        <w:t>一、项目概况</w:t>
      </w:r>
    </w:p>
    <w:p>
      <w:pPr>
        <w:keepNext w:val="0"/>
        <w:keepLines w:val="0"/>
        <w:pageBreakBefore w:val="0"/>
        <w:kinsoku/>
        <w:wordWrap/>
        <w:overflowPunct/>
        <w:topLinePunct w:val="0"/>
        <w:bidi w:val="0"/>
        <w:spacing w:line="440" w:lineRule="exact"/>
        <w:ind w:firstLine="482" w:firstLineChars="200"/>
        <w:textAlignment w:val="auto"/>
        <w:rPr>
          <w:rStyle w:val="39"/>
          <w:rFonts w:hint="default" w:ascii="仿宋_GB2312" w:hAnsi="仿宋_GB2312" w:eastAsia="仿宋_GB2312" w:cs="仿宋_GB2312"/>
          <w:b/>
          <w:bCs/>
          <w:color w:val="auto"/>
          <w:sz w:val="24"/>
          <w:szCs w:val="24"/>
          <w:highlight w:val="none"/>
        </w:rPr>
      </w:pPr>
      <w:r>
        <w:rPr>
          <w:rStyle w:val="39"/>
          <w:rFonts w:hint="default" w:ascii="仿宋_GB2312" w:hAnsi="仿宋_GB2312" w:eastAsia="仿宋_GB2312" w:cs="仿宋_GB2312"/>
          <w:b/>
          <w:bCs/>
          <w:color w:val="auto"/>
          <w:sz w:val="24"/>
          <w:szCs w:val="24"/>
          <w:highlight w:val="none"/>
        </w:rPr>
        <w:t>（一）项目概述：</w:t>
      </w:r>
      <w:r>
        <w:rPr>
          <w:rFonts w:hint="eastAsia" w:ascii="仿宋_GB2312" w:eastAsia="仿宋_GB2312"/>
          <w:b w:val="0"/>
          <w:bCs w:val="0"/>
          <w:color w:val="auto"/>
          <w:sz w:val="24"/>
          <w:highlight w:val="none"/>
        </w:rPr>
        <w:t>本次采购内容为列入</w:t>
      </w:r>
      <w:r>
        <w:rPr>
          <w:rStyle w:val="39"/>
          <w:rFonts w:hint="eastAsia" w:ascii="仿宋_GB2312" w:hAnsi="仿宋_GB2312" w:eastAsia="仿宋_GB2312" w:cs="仿宋_GB2312"/>
          <w:b w:val="0"/>
          <w:bCs w:val="0"/>
          <w:color w:val="auto"/>
          <w:sz w:val="24"/>
          <w:szCs w:val="24"/>
          <w:highlight w:val="none"/>
          <w:lang w:eastAsia="zh-CN"/>
        </w:rPr>
        <w:t>财政部关于印发</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政府采购品目分类目录</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的通知</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财库</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2022</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31</w:t>
      </w:r>
      <w:r>
        <w:rPr>
          <w:rFonts w:hint="eastAsia" w:ascii="仿宋_GB2312" w:eastAsia="仿宋_GB2312"/>
          <w:b w:val="0"/>
          <w:bCs w:val="0"/>
          <w:color w:val="auto"/>
          <w:sz w:val="24"/>
          <w:highlight w:val="none"/>
        </w:rPr>
        <w:t>号）</w:t>
      </w:r>
      <w:r>
        <w:rPr>
          <w:rFonts w:hint="eastAsia" w:ascii="仿宋_GB2312" w:eastAsia="仿宋_GB2312"/>
          <w:b w:val="0"/>
          <w:bCs w:val="0"/>
          <w:color w:val="auto"/>
          <w:sz w:val="24"/>
          <w:highlight w:val="none"/>
          <w:lang w:eastAsia="zh-CN"/>
        </w:rPr>
        <w:t>中</w:t>
      </w:r>
      <w:r>
        <w:rPr>
          <w:rFonts w:hint="eastAsia" w:ascii="仿宋_GB2312" w:eastAsia="仿宋_GB2312"/>
          <w:b w:val="0"/>
          <w:bCs w:val="0"/>
          <w:color w:val="auto"/>
          <w:sz w:val="24"/>
          <w:highlight w:val="none"/>
          <w:lang w:val="en-US" w:eastAsia="zh-CN"/>
        </w:rPr>
        <w:t>C23090100的</w:t>
      </w:r>
      <w:r>
        <w:rPr>
          <w:rFonts w:hint="eastAsia" w:ascii="仿宋_GB2312" w:eastAsia="仿宋_GB2312"/>
          <w:b w:val="0"/>
          <w:bCs w:val="0"/>
          <w:color w:val="auto"/>
          <w:sz w:val="24"/>
          <w:highlight w:val="none"/>
        </w:rPr>
        <w:t>“印刷服务”</w:t>
      </w:r>
      <w:r>
        <w:rPr>
          <w:rFonts w:hint="eastAsia" w:ascii="仿宋_GB2312" w:eastAsia="仿宋_GB2312"/>
          <w:b w:val="0"/>
          <w:bCs w:val="0"/>
          <w:color w:val="auto"/>
          <w:sz w:val="24"/>
          <w:highlight w:val="none"/>
          <w:lang w:eastAsia="zh-CN"/>
        </w:rPr>
        <w:t>，</w:t>
      </w:r>
      <w:r>
        <w:rPr>
          <w:rFonts w:hint="eastAsia" w:ascii="仿宋_GB2312" w:eastAsia="仿宋_GB2312"/>
          <w:b w:val="0"/>
          <w:bCs w:val="0"/>
          <w:color w:val="auto"/>
          <w:sz w:val="24"/>
          <w:highlight w:val="none"/>
        </w:rPr>
        <w:t>本次框架协议内容不包括国家秘密和工作秘密相关的印刷。</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Fonts w:hint="default" w:ascii="仿宋_GB2312" w:eastAsia="仿宋_GB2312" w:cs="Times New Roman"/>
          <w:color w:val="auto"/>
          <w:sz w:val="24"/>
          <w:highlight w:val="none"/>
          <w:lang w:val="en-US" w:eastAsia="zh-CN"/>
        </w:rPr>
      </w:pPr>
      <w:r>
        <w:rPr>
          <w:rStyle w:val="39"/>
          <w:rFonts w:hint="eastAsia" w:ascii="仿宋_GB2312" w:hAnsi="仿宋_GB2312" w:eastAsia="仿宋_GB2312" w:cs="仿宋_GB2312"/>
          <w:b/>
          <w:bCs/>
          <w:color w:val="auto"/>
          <w:sz w:val="24"/>
          <w:szCs w:val="24"/>
          <w:highlight w:val="none"/>
          <w:lang w:eastAsia="zh-CN"/>
        </w:rPr>
        <w:t>（二）采购内容：</w:t>
      </w:r>
      <w:r>
        <w:rPr>
          <w:rFonts w:hint="eastAsia" w:ascii="仿宋_GB2312" w:eastAsia="仿宋_GB2312" w:cs="Times New Roman"/>
          <w:color w:val="auto"/>
          <w:sz w:val="24"/>
          <w:highlight w:val="none"/>
          <w:lang w:eastAsia="zh-CN"/>
        </w:rPr>
        <w:t>本分标</w:t>
      </w:r>
      <w:r>
        <w:rPr>
          <w:rFonts w:hint="eastAsia" w:ascii="仿宋_GB2312" w:eastAsia="仿宋_GB2312" w:cs="Times New Roman"/>
          <w:color w:val="auto"/>
          <w:sz w:val="24"/>
          <w:highlight w:val="none"/>
          <w:lang w:val="en-US" w:eastAsia="zh-CN"/>
        </w:rPr>
        <w:t>为</w:t>
      </w:r>
      <w:r>
        <w:rPr>
          <w:rFonts w:hint="eastAsia" w:ascii="仿宋_GB2312" w:hAnsi="仿宋_GB2312" w:eastAsia="仿宋_GB2312" w:cs="仿宋_GB2312"/>
          <w:i w:val="0"/>
          <w:iCs w:val="0"/>
          <w:color w:val="auto"/>
          <w:kern w:val="0"/>
          <w:sz w:val="24"/>
          <w:szCs w:val="24"/>
          <w:highlight w:val="none"/>
          <w:u w:val="none"/>
          <w:lang w:val="en-US" w:eastAsia="zh-CN" w:bidi="ar"/>
        </w:rPr>
        <w:t>2025-2027年度柳州市柳江区预算单位印刷服务框架协议采购</w:t>
      </w:r>
      <w:r>
        <w:rPr>
          <w:rFonts w:hint="eastAsia" w:ascii="仿宋_GB2312" w:eastAsia="仿宋_GB2312" w:cs="Times New Roman"/>
          <w:color w:val="auto"/>
          <w:sz w:val="24"/>
          <w:highlight w:val="none"/>
          <w:lang w:val="en-US" w:eastAsia="zh-CN"/>
        </w:rPr>
        <w:t>，本分标涉及纸张的印刷品使用的原料须为原浆纸，其具体品目、技术参数、最高限制单价等详见附件《柳江区印刷品采购清单》，如遇采购人有特殊要求需要使用原浆纸以外的原料进行印刷的，可与选定入围供应商自行协商，但供应商报价不得高于本次框架协议采购相同品目的第二阶段采购最高限制单价（第二阶段采购的最高限制单价＝第一阶段确定的品目单价最高限价×入围综合折扣）。</w:t>
      </w:r>
    </w:p>
    <w:p>
      <w:pPr>
        <w:pStyle w:val="53"/>
        <w:keepNext w:val="0"/>
        <w:keepLines w:val="0"/>
        <w:pageBreakBefore w:val="0"/>
        <w:kinsoku/>
        <w:wordWrap/>
        <w:overflowPunct/>
        <w:topLinePunct w:val="0"/>
        <w:bidi w:val="0"/>
        <w:spacing w:line="440" w:lineRule="exact"/>
        <w:ind w:right="42" w:rightChars="20" w:firstLine="480" w:firstLineChars="200"/>
        <w:jc w:val="left"/>
        <w:textAlignment w:val="auto"/>
        <w:rPr>
          <w:rStyle w:val="39"/>
          <w:rFonts w:hint="eastAsia" w:ascii="仿宋_GB2312" w:hAnsi="仿宋_GB2312" w:eastAsia="宋体" w:cs="仿宋_GB2312"/>
          <w:b/>
          <w:bCs/>
          <w:color w:val="auto"/>
          <w:sz w:val="24"/>
          <w:szCs w:val="24"/>
          <w:highlight w:val="none"/>
          <w:lang w:eastAsia="zh-CN"/>
        </w:rPr>
      </w:pPr>
      <w:r>
        <w:rPr>
          <w:rFonts w:hint="eastAsia" w:ascii="仿宋_GB2312" w:eastAsia="仿宋_GB2312" w:cs="Times New Roman"/>
          <w:color w:val="auto"/>
          <w:sz w:val="24"/>
          <w:highlight w:val="none"/>
          <w:lang w:eastAsia="zh-CN"/>
        </w:rPr>
        <w:t>除提供印刷品印刷服务外，入围供应商还应提供与其相关的其他服务，包括在采购人确定需求时免费提供技术咨询、上门取件、将成品运输到指定地点等。</w:t>
      </w:r>
      <w:r>
        <w:rPr>
          <w:rFonts w:hint="eastAsia" w:ascii="仿宋_GB2312" w:eastAsia="仿宋_GB2312" w:cs="Times New Roman"/>
          <w:color w:val="auto"/>
          <w:highlight w:val="none"/>
        </w:rPr>
        <w:t>采购人或者服务对象</w:t>
      </w:r>
      <w:r>
        <w:rPr>
          <w:rFonts w:hint="eastAsia" w:ascii="仿宋_GB2312" w:eastAsia="仿宋_GB2312" w:cs="Times New Roman"/>
          <w:color w:val="auto"/>
          <w:highlight w:val="none"/>
          <w:lang w:eastAsia="zh-CN"/>
        </w:rPr>
        <w:t>采购未列入</w:t>
      </w:r>
      <w:r>
        <w:rPr>
          <w:rFonts w:hint="eastAsia" w:ascii="仿宋_GB2312" w:eastAsia="仿宋_GB2312" w:cs="Times New Roman"/>
          <w:color w:val="auto"/>
          <w:sz w:val="24"/>
          <w:highlight w:val="none"/>
          <w:lang w:val="en-US" w:eastAsia="zh-CN"/>
        </w:rPr>
        <w:t>《柳江区印刷品采购清单》</w:t>
      </w:r>
      <w:r>
        <w:rPr>
          <w:rFonts w:hint="eastAsia" w:ascii="仿宋_GB2312" w:eastAsia="仿宋_GB2312" w:cs="Times New Roman"/>
          <w:color w:val="auto"/>
          <w:highlight w:val="none"/>
          <w:lang w:eastAsia="zh-CN"/>
        </w:rPr>
        <w:t>但属于</w:t>
      </w:r>
      <w:r>
        <w:rPr>
          <w:rFonts w:hint="eastAsia" w:ascii="仿宋_GB2312" w:eastAsia="仿宋_GB2312" w:cs="Times New Roman"/>
          <w:color w:val="auto"/>
          <w:sz w:val="24"/>
          <w:highlight w:val="none"/>
          <w:lang w:eastAsia="zh-CN"/>
        </w:rPr>
        <w:t>分标</w:t>
      </w:r>
      <w:r>
        <w:rPr>
          <w:rFonts w:hint="eastAsia" w:ascii="仿宋_GB2312" w:eastAsia="仿宋_GB2312" w:cs="Times New Roman"/>
          <w:color w:val="auto"/>
          <w:highlight w:val="none"/>
          <w:lang w:eastAsia="zh-CN"/>
        </w:rPr>
        <w:t>大类以内的产品的印刷服务，应该按供应商所报的</w:t>
      </w:r>
      <w:r>
        <w:rPr>
          <w:rFonts w:hint="eastAsia" w:ascii="仿宋_GB2312" w:eastAsia="仿宋_GB2312" w:cs="Times New Roman"/>
          <w:color w:val="auto"/>
          <w:highlight w:val="none"/>
          <w:lang w:val="en-US" w:eastAsia="zh-CN"/>
        </w:rPr>
        <w:t>综合折扣</w:t>
      </w:r>
      <w:r>
        <w:rPr>
          <w:rFonts w:hint="eastAsia" w:ascii="仿宋_GB2312" w:eastAsia="仿宋_GB2312" w:cs="Times New Roman"/>
          <w:color w:val="auto"/>
          <w:highlight w:val="none"/>
          <w:lang w:eastAsia="zh-CN"/>
        </w:rPr>
        <w:t>执行。</w:t>
      </w:r>
      <w:r>
        <w:rPr>
          <w:rFonts w:hint="eastAsia" w:ascii="仿宋_GB2312" w:eastAsia="仿宋_GB2312" w:cs="Times New Roman"/>
          <w:strike w:val="0"/>
          <w:color w:val="auto"/>
          <w:highlight w:val="none"/>
          <w:lang w:eastAsia="zh-CN"/>
        </w:rPr>
        <w:t>如入围</w:t>
      </w:r>
      <w:r>
        <w:rPr>
          <w:rFonts w:hint="eastAsia" w:ascii="仿宋_GB2312" w:eastAsia="仿宋_GB2312" w:cs="Times New Roman"/>
          <w:strike w:val="0"/>
          <w:color w:val="auto"/>
          <w:highlight w:val="none"/>
          <w:lang w:val="en-US" w:eastAsia="zh-CN"/>
        </w:rPr>
        <w:t>供应商均</w:t>
      </w:r>
      <w:r>
        <w:rPr>
          <w:rFonts w:hint="eastAsia" w:ascii="仿宋_GB2312" w:eastAsia="仿宋_GB2312" w:cs="Times New Roman"/>
          <w:strike w:val="0"/>
          <w:color w:val="auto"/>
          <w:highlight w:val="none"/>
          <w:lang w:eastAsia="zh-CN"/>
        </w:rPr>
        <w:t>无法提供</w:t>
      </w:r>
      <w:r>
        <w:rPr>
          <w:rFonts w:hint="eastAsia" w:ascii="仿宋_GB2312" w:eastAsia="仿宋_GB2312" w:cs="Times New Roman"/>
          <w:strike w:val="0"/>
          <w:color w:val="auto"/>
          <w:highlight w:val="none"/>
          <w:lang w:val="en-US" w:eastAsia="zh-CN"/>
        </w:rPr>
        <w:t>采购人所需</w:t>
      </w:r>
      <w:r>
        <w:rPr>
          <w:rFonts w:hint="eastAsia" w:ascii="仿宋_GB2312" w:eastAsia="仿宋_GB2312" w:cs="Times New Roman"/>
          <w:color w:val="auto"/>
          <w:sz w:val="24"/>
          <w:highlight w:val="none"/>
          <w:lang w:val="en-US" w:eastAsia="zh-CN"/>
        </w:rPr>
        <w:t>《柳江区印刷品采购清单》</w:t>
      </w:r>
      <w:r>
        <w:rPr>
          <w:rFonts w:hint="eastAsia" w:ascii="仿宋_GB2312" w:eastAsia="仿宋_GB2312" w:cs="Times New Roman"/>
          <w:color w:val="auto"/>
          <w:highlight w:val="none"/>
          <w:lang w:eastAsia="zh-CN"/>
        </w:rPr>
        <w:t>以外</w:t>
      </w:r>
      <w:r>
        <w:rPr>
          <w:rFonts w:hint="eastAsia" w:ascii="仿宋_GB2312" w:eastAsia="仿宋_GB2312" w:cs="Times New Roman"/>
          <w:strike w:val="0"/>
          <w:color w:val="auto"/>
          <w:highlight w:val="none"/>
          <w:lang w:eastAsia="zh-CN"/>
        </w:rPr>
        <w:t>印刷服务的，采购</w:t>
      </w:r>
      <w:r>
        <w:rPr>
          <w:rFonts w:hint="eastAsia" w:ascii="仿宋_GB2312" w:eastAsia="仿宋_GB2312" w:cs="Times New Roman"/>
          <w:strike w:val="0"/>
          <w:color w:val="auto"/>
          <w:highlight w:val="none"/>
          <w:lang w:val="en-US" w:eastAsia="zh-CN"/>
        </w:rPr>
        <w:t>人</w:t>
      </w:r>
      <w:r>
        <w:rPr>
          <w:rFonts w:hint="eastAsia" w:ascii="仿宋_GB2312" w:eastAsia="仿宋_GB2312" w:cs="Times New Roman"/>
          <w:strike w:val="0"/>
          <w:color w:val="auto"/>
          <w:highlight w:val="none"/>
          <w:lang w:eastAsia="zh-CN"/>
        </w:rPr>
        <w:t>可在入围</w:t>
      </w:r>
      <w:r>
        <w:rPr>
          <w:rFonts w:hint="eastAsia" w:ascii="仿宋_GB2312" w:eastAsia="仿宋_GB2312" w:cs="Times New Roman"/>
          <w:strike w:val="0"/>
          <w:color w:val="auto"/>
          <w:highlight w:val="none"/>
          <w:lang w:val="en-US" w:eastAsia="zh-CN"/>
        </w:rPr>
        <w:t>供应商</w:t>
      </w:r>
      <w:r>
        <w:rPr>
          <w:rFonts w:hint="eastAsia" w:ascii="仿宋_GB2312" w:eastAsia="仿宋_GB2312" w:cs="Times New Roman"/>
          <w:strike w:val="0"/>
          <w:color w:val="auto"/>
          <w:highlight w:val="none"/>
          <w:lang w:eastAsia="zh-CN"/>
        </w:rPr>
        <w:t>外选取符合条件的供应商提供服务。</w:t>
      </w:r>
      <w:r>
        <w:rPr>
          <w:rFonts w:hint="eastAsia"/>
          <w:color w:val="auto"/>
          <w:highlight w:val="none"/>
          <w:lang w:val="en-US" w:eastAsia="zh-CN"/>
        </w:rPr>
        <w:t xml:space="preserve"> </w:t>
      </w:r>
    </w:p>
    <w:p>
      <w:pPr>
        <w:pStyle w:val="53"/>
        <w:keepNext w:val="0"/>
        <w:keepLines w:val="0"/>
        <w:pageBreakBefore w:val="0"/>
        <w:kinsoku/>
        <w:wordWrap/>
        <w:overflowPunct/>
        <w:topLinePunct w:val="0"/>
        <w:bidi w:val="0"/>
        <w:spacing w:line="440" w:lineRule="exact"/>
        <w:ind w:right="42" w:rightChars="20" w:firstLine="482" w:firstLineChars="200"/>
        <w:jc w:val="left"/>
        <w:textAlignment w:val="auto"/>
        <w:rPr>
          <w:rStyle w:val="39"/>
          <w:rFonts w:hint="default" w:ascii="仿宋_GB2312" w:hAnsi="仿宋_GB2312" w:eastAsia="仿宋_GB2312" w:cs="仿宋_GB2312"/>
          <w:b/>
          <w:bCs/>
          <w:color w:val="auto"/>
          <w:sz w:val="24"/>
          <w:szCs w:val="24"/>
          <w:highlight w:val="none"/>
        </w:rPr>
      </w:pPr>
      <w:r>
        <w:rPr>
          <w:rStyle w:val="39"/>
          <w:rFonts w:hint="default" w:ascii="仿宋_GB2312" w:hAnsi="仿宋_GB2312" w:eastAsia="仿宋_GB2312" w:cs="仿宋_GB2312"/>
          <w:b/>
          <w:bCs/>
          <w:color w:val="auto"/>
          <w:sz w:val="24"/>
          <w:szCs w:val="24"/>
          <w:highlight w:val="none"/>
        </w:rPr>
        <w:t>（</w:t>
      </w:r>
      <w:r>
        <w:rPr>
          <w:rStyle w:val="39"/>
          <w:rFonts w:hint="eastAsia" w:ascii="仿宋_GB2312" w:hAnsi="仿宋_GB2312" w:eastAsia="仿宋_GB2312" w:cs="仿宋_GB2312"/>
          <w:b/>
          <w:bCs/>
          <w:color w:val="auto"/>
          <w:sz w:val="24"/>
          <w:szCs w:val="24"/>
          <w:highlight w:val="none"/>
          <w:lang w:eastAsia="zh-CN"/>
        </w:rPr>
        <w:t>三</w:t>
      </w:r>
      <w:r>
        <w:rPr>
          <w:rStyle w:val="39"/>
          <w:rFonts w:hint="default" w:ascii="仿宋_GB2312" w:hAnsi="仿宋_GB2312" w:eastAsia="仿宋_GB2312" w:cs="仿宋_GB2312"/>
          <w:b/>
          <w:bCs/>
          <w:color w:val="auto"/>
          <w:sz w:val="24"/>
          <w:szCs w:val="24"/>
          <w:highlight w:val="none"/>
        </w:rPr>
        <w:t>）服务范围：</w:t>
      </w:r>
      <w:r>
        <w:rPr>
          <w:rFonts w:hint="eastAsia" w:ascii="仿宋_GB2312" w:eastAsia="仿宋_GB2312"/>
          <w:color w:val="auto"/>
          <w:highlight w:val="none"/>
        </w:rPr>
        <w:t>使用财政性资金进行印刷服务采购的</w:t>
      </w:r>
      <w:r>
        <w:rPr>
          <w:rFonts w:hint="eastAsia" w:ascii="仿宋_GB2312" w:eastAsia="仿宋_GB2312"/>
          <w:color w:val="auto"/>
          <w:sz w:val="24"/>
          <w:highlight w:val="none"/>
        </w:rPr>
        <w:t>柳州市</w:t>
      </w:r>
      <w:r>
        <w:rPr>
          <w:rFonts w:hint="eastAsia" w:ascii="仿宋_GB2312" w:eastAsia="仿宋_GB2312"/>
          <w:color w:val="auto"/>
          <w:sz w:val="24"/>
          <w:highlight w:val="none"/>
          <w:lang w:val="en-US" w:eastAsia="zh-CN"/>
        </w:rPr>
        <w:t>柳江区各</w:t>
      </w:r>
      <w:r>
        <w:rPr>
          <w:rFonts w:hint="eastAsia" w:ascii="仿宋_GB2312" w:eastAsia="仿宋_GB2312"/>
          <w:color w:val="auto"/>
          <w:sz w:val="24"/>
          <w:highlight w:val="none"/>
        </w:rPr>
        <w:t>预算单位</w:t>
      </w:r>
      <w:r>
        <w:rPr>
          <w:rFonts w:hint="eastAsia" w:ascii="仿宋_GB2312" w:eastAsia="仿宋_GB2312"/>
          <w:color w:val="auto"/>
          <w:highlight w:val="none"/>
        </w:rPr>
        <w:t>。</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★二、采购限额</w:t>
      </w:r>
    </w:p>
    <w:p>
      <w:pPr>
        <w:keepNext w:val="0"/>
        <w:keepLines w:val="0"/>
        <w:pageBreakBefore w:val="0"/>
        <w:kinsoku/>
        <w:wordWrap/>
        <w:overflowPunct/>
        <w:topLinePunct w:val="0"/>
        <w:bidi w:val="0"/>
        <w:spacing w:line="440" w:lineRule="exact"/>
        <w:ind w:firstLine="480" w:firstLineChars="200"/>
        <w:textAlignment w:val="auto"/>
        <w:rPr>
          <w:rStyle w:val="39"/>
          <w:rFonts w:hint="eastAsia" w:ascii="仿宋_GB2312" w:hAnsi="仿宋_GB2312" w:eastAsia="仿宋_GB2312" w:cs="仿宋_GB2312"/>
          <w:b/>
          <w:bCs/>
          <w:color w:val="auto"/>
          <w:sz w:val="24"/>
          <w:szCs w:val="24"/>
          <w:highlight w:val="none"/>
          <w:lang w:val="en-US" w:eastAsia="zh-CN"/>
        </w:rPr>
      </w:pPr>
      <w:r>
        <w:rPr>
          <w:rFonts w:hint="eastAsia" w:ascii="仿宋_GB2312" w:eastAsia="仿宋_GB2312"/>
          <w:color w:val="auto"/>
          <w:sz w:val="24"/>
          <w:highlight w:val="none"/>
        </w:rPr>
        <w:t>单项或批量预算金额在</w:t>
      </w:r>
      <w:r>
        <w:rPr>
          <w:rFonts w:hint="eastAsia" w:ascii="仿宋_GB2312" w:eastAsia="仿宋_GB2312"/>
          <w:color w:val="auto"/>
          <w:sz w:val="24"/>
          <w:highlight w:val="none"/>
          <w:lang w:val="en-US" w:eastAsia="zh-CN"/>
        </w:rPr>
        <w:t>50</w:t>
      </w:r>
      <w:r>
        <w:rPr>
          <w:rFonts w:hint="eastAsia" w:ascii="仿宋_GB2312" w:eastAsia="仿宋_GB2312"/>
          <w:color w:val="auto"/>
          <w:sz w:val="24"/>
          <w:highlight w:val="none"/>
        </w:rPr>
        <w:t>万元以下（不含</w:t>
      </w:r>
      <w:r>
        <w:rPr>
          <w:rFonts w:hint="eastAsia" w:ascii="仿宋_GB2312" w:eastAsia="仿宋_GB2312"/>
          <w:color w:val="auto"/>
          <w:sz w:val="24"/>
          <w:highlight w:val="none"/>
          <w:lang w:val="en-US" w:eastAsia="zh-CN"/>
        </w:rPr>
        <w:t>50</w:t>
      </w:r>
      <w:r>
        <w:rPr>
          <w:rFonts w:hint="eastAsia" w:ascii="仿宋_GB2312" w:eastAsia="仿宋_GB2312"/>
          <w:color w:val="auto"/>
          <w:sz w:val="24"/>
          <w:highlight w:val="none"/>
        </w:rPr>
        <w:t>万元）的印刷服务，实行</w:t>
      </w:r>
      <w:r>
        <w:rPr>
          <w:rFonts w:hint="eastAsia" w:ascii="仿宋_GB2312" w:eastAsia="仿宋_GB2312"/>
          <w:color w:val="auto"/>
          <w:sz w:val="24"/>
          <w:highlight w:val="none"/>
          <w:lang w:eastAsia="zh-CN"/>
        </w:rPr>
        <w:t>框架协议采购（如果广西壮族自治区财政厅提高政府采购分散采购限额标准，将视情况进行调整）</w:t>
      </w:r>
      <w:r>
        <w:rPr>
          <w:rFonts w:hint="eastAsia" w:ascii="仿宋_GB2312" w:eastAsia="仿宋_GB2312"/>
          <w:color w:val="auto"/>
          <w:sz w:val="24"/>
          <w:highlight w:val="none"/>
        </w:rPr>
        <w:t>。</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★三、</w:t>
      </w:r>
      <w:r>
        <w:rPr>
          <w:rFonts w:hint="eastAsia" w:ascii="仿宋_GB2312" w:eastAsia="仿宋_GB2312"/>
          <w:b/>
          <w:bCs/>
          <w:color w:val="auto"/>
          <w:sz w:val="24"/>
          <w:highlight w:val="none"/>
          <w:lang w:eastAsia="zh-CN"/>
        </w:rPr>
        <w:t>框架协议有效</w:t>
      </w:r>
      <w:r>
        <w:rPr>
          <w:rFonts w:hint="eastAsia" w:ascii="仿宋_GB2312" w:eastAsia="仿宋_GB2312"/>
          <w:b/>
          <w:bCs/>
          <w:color w:val="auto"/>
          <w:sz w:val="24"/>
          <w:highlight w:val="none"/>
        </w:rPr>
        <w:t>期限</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hAnsi="仿宋_GB2312" w:eastAsia="仿宋_GB2312" w:cs="仿宋_GB2312"/>
          <w:i w:val="0"/>
          <w:iCs w:val="0"/>
          <w:color w:val="auto"/>
          <w:kern w:val="0"/>
          <w:sz w:val="24"/>
          <w:szCs w:val="24"/>
          <w:highlight w:val="none"/>
          <w:u w:val="none"/>
          <w:lang w:val="en-US" w:eastAsia="zh-CN" w:bidi="ar"/>
        </w:rPr>
      </w:pPr>
      <w:r>
        <w:rPr>
          <w:rFonts w:hint="eastAsia" w:ascii="仿宋_GB2312" w:hAnsi="仿宋_GB2312" w:eastAsia="仿宋_GB2312" w:cs="仿宋_GB2312"/>
          <w:i w:val="0"/>
          <w:iCs w:val="0"/>
          <w:color w:val="auto"/>
          <w:kern w:val="0"/>
          <w:sz w:val="24"/>
          <w:szCs w:val="24"/>
          <w:highlight w:val="none"/>
          <w:u w:val="none"/>
          <w:lang w:val="en-US" w:eastAsia="zh-CN" w:bidi="ar"/>
        </w:rPr>
        <w:t>自分标框架协议约定生效之日起至下一期框架协议生效之日止，原则上不超过2年，以实际发文时间为准。</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★四、</w:t>
      </w:r>
      <w:r>
        <w:rPr>
          <w:rFonts w:hint="eastAsia" w:ascii="仿宋_GB2312" w:eastAsia="仿宋_GB2312"/>
          <w:b/>
          <w:bCs/>
          <w:color w:val="auto"/>
          <w:sz w:val="24"/>
          <w:highlight w:val="none"/>
          <w:lang w:eastAsia="zh-CN"/>
        </w:rPr>
        <w:t>供应商</w:t>
      </w:r>
      <w:r>
        <w:rPr>
          <w:rFonts w:hint="eastAsia" w:ascii="仿宋_GB2312" w:eastAsia="仿宋_GB2312"/>
          <w:b/>
          <w:bCs/>
          <w:color w:val="auto"/>
          <w:sz w:val="24"/>
          <w:highlight w:val="none"/>
        </w:rPr>
        <w:t>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（一）供应商</w:t>
      </w:r>
      <w:r>
        <w:rPr>
          <w:rFonts w:hint="eastAsia" w:ascii="仿宋_GB2312" w:eastAsia="仿宋_GB2312"/>
          <w:color w:val="auto"/>
          <w:sz w:val="24"/>
          <w:highlight w:val="none"/>
        </w:rPr>
        <w:t>须严格遵守《印刷业管理条例》、</w:t>
      </w:r>
      <w:r>
        <w:rPr>
          <w:rFonts w:hint="eastAsia" w:ascii="仿宋_GB2312" w:eastAsia="仿宋_GB2312"/>
          <w:color w:val="auto"/>
          <w:sz w:val="24"/>
          <w:highlight w:val="none"/>
          <w:lang w:eastAsia="zh-CN"/>
        </w:rPr>
        <w:t>《印刷品承印管理规定》、</w:t>
      </w:r>
      <w:r>
        <w:rPr>
          <w:rFonts w:hint="eastAsia" w:ascii="仿宋_GB2312" w:eastAsia="仿宋_GB2312"/>
          <w:color w:val="auto"/>
          <w:sz w:val="24"/>
          <w:highlight w:val="none"/>
        </w:rPr>
        <w:t>《国务院关于修改部分行政法规的决定》（国务院令第666号）等法律法规，遵纪守法，无违法违规印刷记录。</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（二）供应商</w:t>
      </w:r>
      <w:r>
        <w:rPr>
          <w:rFonts w:hint="eastAsia" w:ascii="仿宋_GB2312" w:eastAsia="仿宋_GB2312"/>
          <w:color w:val="auto"/>
          <w:sz w:val="24"/>
          <w:highlight w:val="none"/>
        </w:rPr>
        <w:t>须具备必要的印刷及装订设备。</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olor w:val="auto"/>
          <w:sz w:val="24"/>
          <w:highlight w:val="none"/>
        </w:rPr>
      </w:pPr>
      <w:r>
        <w:rPr>
          <w:rFonts w:hint="eastAsia" w:ascii="仿宋_GB2312" w:eastAsia="仿宋_GB2312"/>
          <w:color w:val="auto"/>
          <w:sz w:val="24"/>
          <w:highlight w:val="none"/>
          <w:lang w:eastAsia="zh-CN"/>
        </w:rPr>
        <w:t>（三）</w:t>
      </w:r>
      <w:r>
        <w:rPr>
          <w:rFonts w:hint="eastAsia" w:ascii="仿宋_GB2312" w:eastAsia="仿宋_GB2312"/>
          <w:color w:val="auto"/>
          <w:sz w:val="24"/>
          <w:highlight w:val="none"/>
        </w:rPr>
        <w:t>各</w:t>
      </w:r>
      <w:r>
        <w:rPr>
          <w:rFonts w:hint="eastAsia" w:ascii="仿宋_GB2312" w:eastAsia="仿宋_GB2312"/>
          <w:color w:val="auto"/>
          <w:sz w:val="24"/>
          <w:highlight w:val="none"/>
          <w:lang w:eastAsia="zh-CN"/>
        </w:rPr>
        <w:t>入围供应商</w:t>
      </w:r>
      <w:r>
        <w:rPr>
          <w:rFonts w:hint="eastAsia" w:ascii="仿宋_GB2312" w:eastAsia="仿宋_GB2312"/>
          <w:color w:val="auto"/>
          <w:sz w:val="24"/>
          <w:highlight w:val="none"/>
        </w:rPr>
        <w:t>须在出版行政部门颁发的《印刷经营许可证》允许的范围内承接印刷服务</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不允许超范围承接业务或将业务转厂印刷。</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cs="Times New Roman"/>
          <w:b/>
          <w:bCs/>
          <w:color w:val="auto"/>
          <w:sz w:val="24"/>
          <w:highlight w:val="none"/>
          <w:lang w:eastAsia="zh-CN"/>
        </w:rPr>
      </w:pPr>
      <w:r>
        <w:rPr>
          <w:rFonts w:hint="eastAsia" w:ascii="仿宋_GB2312" w:eastAsia="仿宋_GB2312"/>
          <w:b/>
          <w:bCs/>
          <w:color w:val="auto"/>
          <w:sz w:val="24"/>
          <w:highlight w:val="none"/>
        </w:rPr>
        <w:t>★</w:t>
      </w:r>
      <w:r>
        <w:rPr>
          <w:rFonts w:hint="eastAsia" w:ascii="仿宋_GB2312" w:eastAsia="仿宋_GB2312" w:cs="Times New Roman"/>
          <w:b/>
          <w:bCs/>
          <w:color w:val="auto"/>
          <w:sz w:val="24"/>
          <w:highlight w:val="none"/>
          <w:lang w:eastAsia="zh-CN"/>
        </w:rPr>
        <w:t>五、</w:t>
      </w:r>
      <w:r>
        <w:rPr>
          <w:rFonts w:hint="eastAsia" w:ascii="仿宋_GB2312" w:eastAsia="仿宋_GB2312"/>
          <w:b/>
          <w:bCs/>
          <w:color w:val="auto"/>
          <w:sz w:val="24"/>
          <w:highlight w:val="none"/>
        </w:rPr>
        <w:t>最高限制单价及报价要求</w:t>
      </w:r>
    </w:p>
    <w:p>
      <w:pPr>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w:t>
      </w:r>
      <w:r>
        <w:rPr>
          <w:rFonts w:hint="eastAsia" w:ascii="仿宋_GB2312" w:eastAsia="仿宋_GB2312" w:cs="Times New Roman"/>
          <w:b w:val="0"/>
          <w:bCs w:val="0"/>
          <w:color w:val="auto"/>
          <w:sz w:val="24"/>
          <w:highlight w:val="none"/>
          <w:lang w:val="en-US" w:eastAsia="zh-CN"/>
        </w:rPr>
        <w:t>本分标的具体品目、技术参数、最高限制单价详见</w:t>
      </w:r>
      <w:r>
        <w:rPr>
          <w:rFonts w:hint="eastAsia" w:ascii="仿宋_GB2312" w:eastAsia="仿宋_GB2312" w:cs="Times New Roman"/>
          <w:color w:val="auto"/>
          <w:sz w:val="24"/>
          <w:highlight w:val="none"/>
          <w:lang w:val="en-US" w:eastAsia="zh-CN"/>
        </w:rPr>
        <w:t>附件《柳江区印刷品采购清单》，</w:t>
      </w:r>
      <w:r>
        <w:rPr>
          <w:rFonts w:hint="eastAsia" w:ascii="仿宋_GB2312" w:eastAsia="仿宋_GB2312" w:cs="Times New Roman"/>
          <w:color w:val="auto"/>
          <w:sz w:val="24"/>
          <w:highlight w:val="none"/>
          <w:lang w:eastAsia="zh-CN"/>
        </w:rPr>
        <w:t>供应商</w:t>
      </w:r>
      <w:r>
        <w:rPr>
          <w:rFonts w:hint="eastAsia" w:ascii="仿宋_GB2312" w:eastAsia="仿宋_GB2312" w:cs="Times New Roman"/>
          <w:color w:val="auto"/>
          <w:sz w:val="24"/>
          <w:highlight w:val="none"/>
          <w:lang w:val="en-US" w:eastAsia="zh-CN"/>
        </w:rPr>
        <w:t>根据本</w:t>
      </w:r>
      <w:r>
        <w:rPr>
          <w:rFonts w:hint="eastAsia" w:ascii="仿宋_GB2312" w:eastAsia="仿宋_GB2312" w:cs="Times New Roman"/>
          <w:color w:val="auto"/>
          <w:sz w:val="24"/>
          <w:highlight w:val="none"/>
          <w:lang w:eastAsia="zh-CN"/>
        </w:rPr>
        <w:t>分标</w:t>
      </w:r>
      <w:r>
        <w:rPr>
          <w:rFonts w:hint="eastAsia" w:ascii="仿宋_GB2312" w:eastAsia="仿宋_GB2312" w:cs="Times New Roman"/>
          <w:color w:val="auto"/>
          <w:sz w:val="24"/>
          <w:highlight w:val="none"/>
          <w:lang w:val="en-US" w:eastAsia="zh-CN"/>
        </w:rPr>
        <w:t>采购清单</w:t>
      </w:r>
      <w:r>
        <w:rPr>
          <w:rFonts w:hint="eastAsia" w:ascii="仿宋_GB2312" w:eastAsia="仿宋_GB2312" w:cs="Times New Roman"/>
          <w:color w:val="auto"/>
          <w:sz w:val="24"/>
          <w:highlight w:val="none"/>
          <w:lang w:eastAsia="zh-CN"/>
        </w:rPr>
        <w:t>进</w:t>
      </w:r>
      <w:r>
        <w:rPr>
          <w:rFonts w:hint="eastAsia" w:ascii="仿宋_GB2312" w:eastAsia="仿宋_GB2312" w:cs="Times New Roman"/>
          <w:b w:val="0"/>
          <w:bCs w:val="0"/>
          <w:color w:val="auto"/>
          <w:sz w:val="24"/>
          <w:highlight w:val="none"/>
          <w:lang w:eastAsia="zh-CN"/>
        </w:rPr>
        <w:t>行</w:t>
      </w:r>
      <w:r>
        <w:rPr>
          <w:rFonts w:hint="eastAsia" w:ascii="仿宋_GB2312" w:eastAsia="仿宋_GB2312" w:cs="Times New Roman"/>
          <w:b w:val="0"/>
          <w:bCs w:val="0"/>
          <w:color w:val="auto"/>
          <w:sz w:val="24"/>
          <w:highlight w:val="none"/>
          <w:lang w:val="en-US" w:eastAsia="zh-CN"/>
        </w:rPr>
        <w:t>综合折扣</w:t>
      </w:r>
      <w:r>
        <w:rPr>
          <w:rFonts w:hint="eastAsia" w:ascii="仿宋_GB2312" w:eastAsia="仿宋_GB2312" w:cs="Times New Roman"/>
          <w:color w:val="auto"/>
          <w:sz w:val="24"/>
          <w:highlight w:val="none"/>
          <w:lang w:val="en-US" w:eastAsia="zh-CN"/>
        </w:rPr>
        <w:t>报价，</w:t>
      </w:r>
      <w:r>
        <w:rPr>
          <w:rFonts w:hint="eastAsia" w:ascii="仿宋_GB2312" w:hAnsi="仿宋_GB2312" w:eastAsia="仿宋_GB2312" w:cs="仿宋_GB2312"/>
          <w:b/>
          <w:bCs/>
          <w:i w:val="0"/>
          <w:iCs w:val="0"/>
          <w:color w:val="auto"/>
          <w:kern w:val="0"/>
          <w:sz w:val="24"/>
          <w:szCs w:val="24"/>
          <w:highlight w:val="none"/>
          <w:u w:val="none"/>
          <w:lang w:val="en-US" w:eastAsia="zh-CN" w:bidi="ar"/>
        </w:rPr>
        <w:t>分标采购清单所有内容只允许有一个综合折扣报价，</w:t>
      </w:r>
      <w:r>
        <w:rPr>
          <w:rFonts w:hint="eastAsia" w:ascii="仿宋_GB2312" w:eastAsia="仿宋_GB2312" w:cs="Times New Roman"/>
          <w:b/>
          <w:bCs/>
          <w:color w:val="auto"/>
          <w:sz w:val="24"/>
          <w:highlight w:val="none"/>
          <w:lang w:val="en-US" w:eastAsia="zh-CN"/>
        </w:rPr>
        <w:t>所报</w:t>
      </w:r>
      <w:r>
        <w:rPr>
          <w:rFonts w:hint="eastAsia" w:ascii="仿宋_GB2312" w:hAnsi="Times New Roman" w:eastAsia="仿宋_GB2312" w:cs="Times New Roman"/>
          <w:b/>
          <w:bCs/>
          <w:color w:val="auto"/>
          <w:kern w:val="2"/>
          <w:sz w:val="24"/>
          <w:szCs w:val="24"/>
          <w:highlight w:val="none"/>
          <w:lang w:val="en-US" w:eastAsia="zh-CN" w:bidi="ar-SA"/>
        </w:rPr>
        <w:t>综合折扣在0%（不含）至100%（不含）之间，否则响应无效</w:t>
      </w:r>
      <w:r>
        <w:rPr>
          <w:rFonts w:hint="eastAsia" w:ascii="仿宋_GB2312" w:eastAsia="仿宋_GB2312" w:cs="Times New Roman"/>
          <w:color w:val="auto"/>
          <w:sz w:val="24"/>
          <w:highlight w:val="none"/>
          <w:lang w:val="en-US"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（二）本次征集确定的入围综合</w:t>
      </w:r>
      <w:r>
        <w:rPr>
          <w:rFonts w:hint="eastAsia" w:ascii="仿宋_GB2312" w:eastAsia="仿宋_GB2312" w:cs="Times New Roman"/>
          <w:b w:val="0"/>
          <w:bCs w:val="0"/>
          <w:color w:val="auto"/>
          <w:sz w:val="24"/>
          <w:highlight w:val="none"/>
          <w:lang w:val="en-US" w:eastAsia="zh-CN"/>
        </w:rPr>
        <w:t>折扣</w:t>
      </w:r>
      <w:r>
        <w:rPr>
          <w:rFonts w:hint="eastAsia" w:ascii="仿宋_GB2312" w:eastAsia="仿宋_GB2312" w:cs="Times New Roman"/>
          <w:color w:val="auto"/>
          <w:sz w:val="24"/>
          <w:highlight w:val="none"/>
          <w:lang w:val="en-US" w:eastAsia="zh-CN"/>
        </w:rPr>
        <w:t>为采购人实际采购时所能享受的最高折扣，即：第二阶段采购的最高限制单价＝第一阶段确定的品目单价最高限价×入围综合折扣。若供应商入围，其在“开标一览表”中所报的第一阶段形成的协议价格（协议</w:t>
      </w:r>
      <w:r>
        <w:rPr>
          <w:rFonts w:hint="eastAsia" w:ascii="仿宋_GB2312" w:hAnsi="Times New Roman" w:eastAsia="仿宋_GB2312" w:cs="Times New Roman"/>
          <w:color w:val="auto"/>
          <w:sz w:val="24"/>
          <w:highlight w:val="none"/>
          <w:lang w:val="en-US" w:eastAsia="zh-CN"/>
        </w:rPr>
        <w:t>价格＝</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单价最高限制单价×入围综合</w:t>
      </w:r>
      <w:r>
        <w:rPr>
          <w:rFonts w:hint="eastAsia" w:ascii="仿宋_GB2312" w:eastAsia="仿宋_GB2312" w:cs="Times New Roman"/>
          <w:color w:val="auto"/>
          <w:sz w:val="24"/>
          <w:highlight w:val="none"/>
          <w:lang w:val="en-US" w:eastAsia="zh-CN"/>
        </w:rPr>
        <w:t>折扣</w:t>
      </w:r>
      <w:r>
        <w:rPr>
          <w:rFonts w:hint="eastAsia" w:ascii="仿宋_GB2312" w:hAnsi="Times New Roman" w:eastAsia="仿宋_GB2312" w:cs="Times New Roman"/>
          <w:color w:val="auto"/>
          <w:sz w:val="24"/>
          <w:highlight w:val="none"/>
          <w:lang w:val="en-US" w:eastAsia="zh-CN"/>
        </w:rPr>
        <w:t>×数量）将作为采购人实际采购该印刷品时的最高限价</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单价最高限价以征集文件规定的为准，</w:t>
      </w:r>
      <w:r>
        <w:rPr>
          <w:rFonts w:hint="eastAsia" w:ascii="仿宋_GB2312" w:eastAsia="仿宋_GB2312" w:cs="Times New Roman"/>
          <w:color w:val="auto"/>
          <w:sz w:val="24"/>
          <w:highlight w:val="none"/>
          <w:lang w:val="en-US" w:eastAsia="zh-CN"/>
        </w:rPr>
        <w:t>入围供应商不得变动该价格，采购人可以与框架协议供应商在入围综合折扣的基础上进行谈判，获取更低的折扣或更优质的服务。供应商不得以抬高市场实时价格、提高折扣的手段谋取入围。</w:t>
      </w:r>
    </w:p>
    <w:p>
      <w:pPr>
        <w:pStyle w:val="14"/>
        <w:spacing w:line="440" w:lineRule="exact"/>
        <w:ind w:left="0" w:leftChars="0" w:firstLine="480" w:firstLineChars="200"/>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（三）供应商报价必须包含以下部分：（1）印刷品价格；（2）必要的人工费；（3）必要的保险费用和各项税金；（4）运输、装卸及其他售后服务费用等；</w:t>
      </w:r>
    </w:p>
    <w:p>
      <w:pPr>
        <w:pStyle w:val="14"/>
        <w:spacing w:line="440" w:lineRule="exact"/>
        <w:rPr>
          <w:rFonts w:hint="eastAsia"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val="en-US" w:eastAsia="zh-CN"/>
        </w:rPr>
        <w:t>（四）</w:t>
      </w:r>
      <w:r>
        <w:rPr>
          <w:rFonts w:hint="eastAsia" w:ascii="仿宋_GB2312" w:hAnsi="Times New Roman" w:eastAsia="仿宋_GB2312" w:cs="Times New Roman"/>
          <w:bCs w:val="0"/>
          <w:color w:val="auto"/>
          <w:sz w:val="24"/>
          <w:szCs w:val="24"/>
          <w:highlight w:val="none"/>
        </w:rPr>
        <w:t>其他相关费用由</w:t>
      </w:r>
      <w:r>
        <w:rPr>
          <w:rFonts w:hint="eastAsia" w:ascii="仿宋_GB2312" w:hAnsi="Times New Roman" w:eastAsia="仿宋_GB2312" w:cs="Times New Roman"/>
          <w:bCs w:val="0"/>
          <w:color w:val="auto"/>
          <w:sz w:val="24"/>
          <w:szCs w:val="24"/>
          <w:highlight w:val="none"/>
          <w:lang w:eastAsia="zh-CN"/>
        </w:rPr>
        <w:t>供应商</w:t>
      </w:r>
      <w:r>
        <w:rPr>
          <w:rFonts w:hint="eastAsia" w:ascii="仿宋_GB2312" w:hAnsi="Times New Roman" w:eastAsia="仿宋_GB2312" w:cs="Times New Roman"/>
          <w:bCs w:val="0"/>
          <w:color w:val="auto"/>
          <w:sz w:val="24"/>
          <w:szCs w:val="24"/>
          <w:highlight w:val="none"/>
        </w:rPr>
        <w:t>自行承担。</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hAnsi="Times New Roman" w:eastAsia="仿宋_GB2312" w:cs="Times New Roman"/>
          <w:b w:val="0"/>
          <w:bCs w:val="0"/>
          <w:color w:val="auto"/>
          <w:sz w:val="24"/>
          <w:highlight w:val="none"/>
        </w:rPr>
      </w:pPr>
      <w:r>
        <w:rPr>
          <w:rFonts w:hint="eastAsia" w:ascii="仿宋_GB2312" w:eastAsia="仿宋_GB2312"/>
          <w:b/>
          <w:bCs/>
          <w:color w:val="auto"/>
          <w:sz w:val="24"/>
          <w:highlight w:val="none"/>
        </w:rPr>
        <w:t>★</w:t>
      </w:r>
      <w:r>
        <w:rPr>
          <w:rFonts w:hint="eastAsia" w:ascii="仿宋_GB2312" w:hAnsi="Times New Roman" w:eastAsia="仿宋_GB2312" w:cs="Times New Roman"/>
          <w:b/>
          <w:bCs/>
          <w:color w:val="auto"/>
          <w:sz w:val="24"/>
          <w:highlight w:val="none"/>
          <w:lang w:eastAsia="zh-CN"/>
        </w:rPr>
        <w:t>六</w:t>
      </w:r>
      <w:r>
        <w:rPr>
          <w:rFonts w:hint="eastAsia" w:ascii="仿宋_GB2312" w:hAnsi="Times New Roman" w:eastAsia="仿宋_GB2312" w:cs="Times New Roman"/>
          <w:b/>
          <w:bCs/>
          <w:color w:val="auto"/>
          <w:sz w:val="24"/>
          <w:highlight w:val="none"/>
        </w:rPr>
        <w:t>、项目要求及服务需求</w:t>
      </w:r>
    </w:p>
    <w:p>
      <w:pPr>
        <w:keepNext w:val="0"/>
        <w:keepLines w:val="0"/>
        <w:pageBreakBefore w:val="0"/>
        <w:numPr>
          <w:ilvl w:val="0"/>
          <w:numId w:val="0"/>
        </w:numPr>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（一）供应商应建立承印、登记、制作、检验、监印、保管、送货等各项管理制度，认真遵守相关法律、法规和行业规范，按章办事，自觉维护采购人的利益。</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（二）供应商应落实国家绿色印刷的相关要求、自觉使用低挥发性有机物含量油和胶粘剂，承诺其印刷品所用纸张、油墨等原材料符合国家及行业制订公布的标准。</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（三）供应商必须承诺其印刷工艺及生产制作出的印刷品质量符合国家及行业制订公布的标准，保证印刷质量，严格把好各工序技术审验关，杜绝印刷质量不合格的印刷品出厂。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（四）若供应商提供的是通信使用的信封印刷品服务，须纳入邮政业用品用具生产企业名录，供应商承印的信封印刷品的品种、规格、材质及技术要求必须严格按GB/T 1416-2021国家标准执行。</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（五）</w:t>
      </w:r>
      <w:r>
        <w:rPr>
          <w:rFonts w:hint="eastAsia" w:ascii="仿宋_GB2312" w:eastAsia="仿宋_GB2312" w:cs="Times New Roman"/>
          <w:color w:val="auto"/>
          <w:sz w:val="24"/>
          <w:highlight w:val="none"/>
          <w:lang w:eastAsia="zh-CN"/>
        </w:rPr>
        <w:t>为保证印刷物品的安全及时送达，供应商应具有专用的运输</w:t>
      </w:r>
      <w:r>
        <w:rPr>
          <w:rFonts w:hint="eastAsia" w:ascii="仿宋_GB2312" w:eastAsia="仿宋_GB2312" w:cs="Times New Roman"/>
          <w:color w:val="auto"/>
          <w:sz w:val="24"/>
          <w:highlight w:val="none"/>
          <w:lang w:val="en-US" w:eastAsia="zh-CN"/>
        </w:rPr>
        <w:t>工具</w:t>
      </w:r>
      <w:r>
        <w:rPr>
          <w:rFonts w:hint="eastAsia" w:ascii="仿宋_GB2312" w:eastAsia="仿宋_GB2312" w:cs="Times New Roman"/>
          <w:color w:val="auto"/>
          <w:sz w:val="24"/>
          <w:highlight w:val="none"/>
          <w:lang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（六）</w:t>
      </w:r>
      <w:r>
        <w:rPr>
          <w:rFonts w:hint="eastAsia" w:ascii="仿宋_GB2312" w:eastAsia="仿宋_GB2312"/>
          <w:color w:val="auto"/>
          <w:sz w:val="24"/>
          <w:highlight w:val="none"/>
          <w:lang w:val="en-US" w:eastAsia="zh-CN"/>
        </w:rPr>
        <w:t>针对本项目成立服务小组，指派专人负责日常管理及联络工作</w:t>
      </w:r>
      <w:r>
        <w:rPr>
          <w:rFonts w:hint="eastAsia" w:ascii="仿宋_GB2312" w:eastAsia="仿宋_GB2312"/>
          <w:color w:val="auto"/>
          <w:sz w:val="24"/>
          <w:highlight w:val="none"/>
        </w:rPr>
        <w:t>，以便于业务的衔接、资金的结算和数据的统计。</w:t>
      </w:r>
      <w:r>
        <w:rPr>
          <w:rFonts w:hint="eastAsia" w:ascii="仿宋_GB2312" w:eastAsia="仿宋_GB2312" w:cs="Times New Roman"/>
          <w:color w:val="auto"/>
          <w:sz w:val="24"/>
          <w:highlight w:val="none"/>
          <w:lang w:eastAsia="zh-CN"/>
        </w:rPr>
        <w:t xml:space="preserve">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（七）</w:t>
      </w:r>
      <w:r>
        <w:rPr>
          <w:rFonts w:hint="eastAsia" w:ascii="仿宋_GB2312" w:eastAsia="仿宋_GB2312" w:cs="Times New Roman"/>
          <w:color w:val="auto"/>
          <w:sz w:val="24"/>
          <w:highlight w:val="none"/>
          <w:lang w:eastAsia="zh-CN"/>
        </w:rPr>
        <w:t xml:space="preserve">印刷品应符合国家及有关部门的技术标准和规范，满足采购人要求，内容无误、材质无误，纸张平滑，墨色均匀，页码正确，尺寸划一，装订整齐，包装结实，标签准确。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eastAsia="zh-CN"/>
        </w:rPr>
      </w:pPr>
      <w:r>
        <w:rPr>
          <w:rFonts w:hint="eastAsia" w:ascii="仿宋_GB2312" w:eastAsia="仿宋_GB2312" w:cs="Times New Roman"/>
          <w:color w:val="auto"/>
          <w:sz w:val="24"/>
          <w:highlight w:val="none"/>
          <w:lang w:val="en-US" w:eastAsia="zh-CN"/>
        </w:rPr>
        <w:t>（八）</w:t>
      </w:r>
      <w:r>
        <w:rPr>
          <w:rFonts w:hint="eastAsia" w:ascii="仿宋_GB2312" w:eastAsia="仿宋_GB2312" w:cs="Times New Roman"/>
          <w:color w:val="auto"/>
          <w:sz w:val="24"/>
          <w:highlight w:val="none"/>
          <w:lang w:eastAsia="zh-CN"/>
        </w:rPr>
        <w:t>入围供应商应设有专线服务电话7×24小时服务，不论业务量大小，随时响应，并按采购人要求免费提供上门服务，在接到采购人印刷通知后2小时内上门接洽取样。</w:t>
      </w:r>
    </w:p>
    <w:p>
      <w:pPr>
        <w:spacing w:line="440" w:lineRule="exact"/>
        <w:ind w:firstLine="480" w:firstLineChars="200"/>
        <w:rPr>
          <w:rFonts w:hint="eastAsia"/>
          <w:color w:val="auto"/>
          <w:highlight w:val="none"/>
          <w:lang w:eastAsia="zh-CN"/>
        </w:rPr>
      </w:pPr>
      <w:r>
        <w:rPr>
          <w:rFonts w:hint="eastAsia" w:ascii="仿宋_GB2312" w:eastAsia="仿宋_GB2312" w:cs="Times New Roman"/>
          <w:color w:val="auto"/>
          <w:sz w:val="24"/>
          <w:highlight w:val="none"/>
          <w:lang w:eastAsia="zh-CN"/>
        </w:rPr>
        <w:t>（九）</w:t>
      </w:r>
      <w:r>
        <w:rPr>
          <w:rFonts w:hint="eastAsia" w:ascii="仿宋_GB2312" w:eastAsia="仿宋_GB2312"/>
          <w:bCs/>
          <w:color w:val="auto"/>
          <w:sz w:val="24"/>
          <w:highlight w:val="none"/>
          <w:lang w:val="en-US" w:eastAsia="zh-CN"/>
        </w:rPr>
        <w:t>印刷费用不得高于近30天内本供应商印刷非框架协议客户相同原材料产品的平均价格。</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★七、框架协议第二阶段采购程序</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直接选定。采购人或服务对象依据财政部门批复的年度部门政府采购预算，从本项目入围供应商中自行选定印刷供应商，与入围供应商联系印刷事宜，并依照政府采购框架协议电子交易平台流程完成采购操作。</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（二）签订合同。采购人或服务对象应与框架协议采购供应商签订服务合同，合同内容应包含印刷服务种类、数量、价格、服务要求等及双方的权责等内容。入围供应商不得将相关服务进行转包。</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（三）版样校对。在印刷过程中，印刷品排版完毕后，入围供应商应将版样送交采购人或服务对象校对确认并签字后方可开机印刷。</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（四）交接要求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1.在采购人要求的完成印刷时间内，入围供应商在对印刷成品进行准确而全面的检验合格后，应提前通知采购人做好交货准备，并在约定的时间内免费将印刷成品交到采购人指定地点。</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2.采购人或服务对象应仔细检查印刷品，如果印刷品的质量（包括纸张质量和印刷质量）、内容、数量都符合印刷要求，应办理相关交接手续；如果印刷成品的质量（包括纸张质量和印刷质量）、内容、数量不符合印刷要求或印刷费用计算不合规，入围供应商应在规定时间内按照采购人要求进行整改。</w:t>
      </w:r>
    </w:p>
    <w:p>
      <w:pPr>
        <w:spacing w:line="440" w:lineRule="exact"/>
        <w:ind w:firstLine="480" w:firstLineChars="200"/>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（五）支付结算验收</w:t>
      </w:r>
    </w:p>
    <w:p>
      <w:pPr>
        <w:spacing w:line="440" w:lineRule="exact"/>
        <w:ind w:firstLine="480" w:firstLineChars="200"/>
        <w:rPr>
          <w:rFonts w:hint="eastAsia" w:ascii="仿宋_GB2312" w:eastAsia="仿宋_GB2312"/>
          <w:b w:val="0"/>
          <w:bCs w:val="0"/>
          <w:color w:val="auto"/>
          <w:sz w:val="24"/>
          <w:szCs w:val="24"/>
          <w:highlight w:val="none"/>
          <w:lang w:val="en-US" w:eastAsia="zh-CN"/>
        </w:rPr>
      </w:pPr>
      <w:r>
        <w:rPr>
          <w:rFonts w:hint="eastAsia" w:ascii="仿宋_GB2312" w:eastAsia="仿宋_GB2312"/>
          <w:b w:val="0"/>
          <w:bCs w:val="0"/>
          <w:color w:val="auto"/>
          <w:sz w:val="24"/>
          <w:szCs w:val="24"/>
          <w:highlight w:val="none"/>
          <w:lang w:val="en-US" w:eastAsia="zh-CN"/>
        </w:rPr>
        <w:t>1.支付方式、支付时间、支付条件、验收条款由采购人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按照采购合同约定执行，采购合同约定不得违反国家有关财政资金支付管理的规定；</w:t>
      </w:r>
    </w:p>
    <w:p>
      <w:pPr>
        <w:spacing w:line="440" w:lineRule="exact"/>
        <w:ind w:firstLine="480" w:firstLineChars="200"/>
        <w:rPr>
          <w:rFonts w:hint="eastAsia" w:ascii="仿宋_GB2312" w:eastAsia="仿宋_GB2312"/>
          <w:b w:val="0"/>
          <w:bCs w:val="0"/>
          <w:color w:val="auto"/>
          <w:sz w:val="24"/>
          <w:szCs w:val="24"/>
          <w:highlight w:val="none"/>
          <w:lang w:val="en-US" w:eastAsia="zh-CN"/>
        </w:rPr>
      </w:pPr>
      <w:r>
        <w:rPr>
          <w:rFonts w:hint="eastAsia" w:ascii="仿宋_GB2312" w:eastAsia="仿宋_GB2312"/>
          <w:b w:val="0"/>
          <w:bCs w:val="0"/>
          <w:color w:val="auto"/>
          <w:sz w:val="24"/>
          <w:szCs w:val="24"/>
          <w:highlight w:val="none"/>
          <w:lang w:val="en-US" w:eastAsia="zh-CN"/>
        </w:rPr>
        <w:t>2.政府采购合同履行完毕，采购人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应于收到供应商验收申请后及时组织履约验收。对于满足合同约定支付条件的，采购人</w:t>
      </w:r>
      <w:r>
        <w:rPr>
          <w:rFonts w:hint="eastAsia" w:ascii="仿宋_GB2312" w:eastAsia="仿宋_GB2312" w:cs="Times New Roman"/>
          <w:color w:val="auto"/>
          <w:sz w:val="24"/>
          <w:highlight w:val="none"/>
          <w:lang w:val="en-US" w:eastAsia="zh-CN"/>
        </w:rPr>
        <w:t>或服务对象</w:t>
      </w:r>
      <w:r>
        <w:rPr>
          <w:rFonts w:hint="eastAsia" w:ascii="仿宋_GB2312" w:eastAsia="仿宋_GB2312"/>
          <w:b w:val="0"/>
          <w:bCs w:val="0"/>
          <w:color w:val="auto"/>
          <w:sz w:val="24"/>
          <w:szCs w:val="24"/>
          <w:highlight w:val="none"/>
          <w:lang w:val="en-US" w:eastAsia="zh-CN"/>
        </w:rPr>
        <w:t>应当自收到发票后及时完成资金支付。</w:t>
      </w:r>
    </w:p>
    <w:p>
      <w:pPr>
        <w:keepNext w:val="0"/>
        <w:keepLines w:val="0"/>
        <w:pageBreakBefore w:val="0"/>
        <w:kinsoku/>
        <w:wordWrap/>
        <w:overflowPunct/>
        <w:topLinePunct w:val="0"/>
        <w:bidi w:val="0"/>
        <w:spacing w:line="440" w:lineRule="exact"/>
        <w:ind w:firstLine="482" w:firstLineChars="200"/>
        <w:textAlignment w:val="auto"/>
        <w:rPr>
          <w:rFonts w:hint="eastAsia" w:ascii="仿宋_GB2312" w:eastAsia="仿宋_GB2312" w:cs="Times New Roman"/>
          <w:b/>
          <w:bCs/>
          <w:color w:val="auto"/>
          <w:sz w:val="24"/>
          <w:highlight w:val="none"/>
          <w:lang w:eastAsia="zh-CN"/>
        </w:rPr>
      </w:pPr>
      <w:r>
        <w:rPr>
          <w:rFonts w:hint="eastAsia" w:ascii="仿宋_GB2312" w:eastAsia="仿宋_GB2312"/>
          <w:b/>
          <w:bCs w:val="0"/>
          <w:color w:val="auto"/>
          <w:sz w:val="24"/>
          <w:highlight w:val="none"/>
          <w:lang w:val="en-US" w:eastAsia="zh-CN"/>
        </w:rPr>
        <w:t>★八、售后服务要求</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（一）供应商须具有相应完善的售后服务能力。</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售后服务时间自印刷品最终验收合格并交付使用之日起计算。一旦印刷品在最终使用者手中发生由于印制产生质量问题时，入围供应商保证在接到通知24小时内赶到现场进行更换或退货，费用由入围供应商负责。</w:t>
      </w:r>
    </w:p>
    <w:p>
      <w:pPr>
        <w:spacing w:line="440" w:lineRule="exact"/>
        <w:rPr>
          <w:rFonts w:hint="eastAsia" w:ascii="仿宋_GB2312" w:eastAsia="仿宋_GB2312"/>
          <w:b/>
          <w:bCs w:val="0"/>
          <w:color w:val="auto"/>
          <w:sz w:val="24"/>
          <w:highlight w:val="none"/>
          <w:lang w:val="en-US" w:eastAsia="zh-CN"/>
        </w:rPr>
      </w:pPr>
      <w:r>
        <w:rPr>
          <w:rFonts w:hint="eastAsia" w:ascii="仿宋_GB2312" w:eastAsia="仿宋_GB2312"/>
          <w:b/>
          <w:bCs/>
          <w:color w:val="auto"/>
          <w:sz w:val="24"/>
          <w:highlight w:val="none"/>
        </w:rPr>
        <w:t xml:space="preserve"> </w:t>
      </w:r>
      <w:r>
        <w:rPr>
          <w:rFonts w:hint="eastAsia" w:ascii="仿宋_GB2312" w:eastAsia="仿宋_GB2312"/>
          <w:b/>
          <w:bCs/>
          <w:color w:val="auto"/>
          <w:sz w:val="24"/>
          <w:highlight w:val="none"/>
          <w:lang w:val="en-US" w:eastAsia="zh-CN"/>
        </w:rPr>
        <w:t xml:space="preserve">  </w:t>
      </w:r>
      <w:r>
        <w:rPr>
          <w:rFonts w:hint="eastAsia" w:ascii="仿宋_GB2312" w:eastAsia="仿宋_GB2312"/>
          <w:b/>
          <w:bCs w:val="0"/>
          <w:color w:val="auto"/>
          <w:sz w:val="24"/>
          <w:highlight w:val="none"/>
          <w:lang w:val="en-US" w:eastAsia="zh-CN"/>
        </w:rPr>
        <w:t xml:space="preserve"> ★九、履约管理</w:t>
      </w:r>
    </w:p>
    <w:p>
      <w:pPr>
        <w:spacing w:line="440" w:lineRule="exact"/>
        <w:rPr>
          <w:rFonts w:ascii="仿宋_GB2312" w:eastAsia="仿宋_GB2312"/>
          <w:bCs/>
          <w:color w:val="auto"/>
          <w:sz w:val="24"/>
          <w:highlight w:val="none"/>
        </w:rPr>
      </w:pPr>
      <w:r>
        <w:rPr>
          <w:rFonts w:hint="eastAsia" w:ascii="仿宋_GB2312" w:eastAsia="仿宋_GB2312"/>
          <w:bCs/>
          <w:color w:val="auto"/>
          <w:sz w:val="24"/>
          <w:highlight w:val="none"/>
        </w:rPr>
        <w:t xml:space="preserve">    （一）</w:t>
      </w:r>
      <w:r>
        <w:rPr>
          <w:rFonts w:hint="eastAsia" w:ascii="仿宋_GB2312" w:eastAsia="仿宋_GB2312"/>
          <w:bCs/>
          <w:color w:val="auto"/>
          <w:sz w:val="24"/>
          <w:highlight w:val="none"/>
          <w:lang w:eastAsia="zh-CN"/>
        </w:rPr>
        <w:t>采购人或</w:t>
      </w:r>
      <w:r>
        <w:rPr>
          <w:rFonts w:hint="eastAsia" w:ascii="仿宋_GB2312" w:eastAsia="仿宋_GB2312"/>
          <w:bCs/>
          <w:color w:val="auto"/>
          <w:sz w:val="24"/>
          <w:highlight w:val="none"/>
        </w:rPr>
        <w:t>服务对象要充分利用入围供应商承诺的优惠和服务条款，监督入围供应商履行</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合同规定的各项义务。同时，</w:t>
      </w:r>
      <w:r>
        <w:rPr>
          <w:rFonts w:hint="eastAsia" w:ascii="仿宋_GB2312" w:eastAsia="仿宋_GB2312"/>
          <w:bCs/>
          <w:color w:val="auto"/>
          <w:sz w:val="24"/>
          <w:highlight w:val="none"/>
          <w:lang w:eastAsia="zh-CN"/>
        </w:rPr>
        <w:t>采购人或</w:t>
      </w:r>
      <w:r>
        <w:rPr>
          <w:rFonts w:hint="eastAsia" w:ascii="仿宋_GB2312" w:eastAsia="仿宋_GB2312"/>
          <w:bCs/>
          <w:color w:val="auto"/>
          <w:sz w:val="24"/>
          <w:highlight w:val="none"/>
        </w:rPr>
        <w:t>服务对象要注意保护入围供应商的合法权益，不得借政府采购之名为其他单位或个人办理</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，不得无故拖欠</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费用，不得向入围供应商提出超出</w:t>
      </w:r>
      <w:r>
        <w:rPr>
          <w:rFonts w:hint="eastAsia" w:ascii="仿宋_GB2312" w:eastAsia="仿宋_GB2312"/>
          <w:bCs/>
          <w:color w:val="auto"/>
          <w:sz w:val="24"/>
          <w:highlight w:val="none"/>
          <w:lang w:eastAsia="zh-CN"/>
        </w:rPr>
        <w:t>印刷服务</w:t>
      </w:r>
      <w:r>
        <w:rPr>
          <w:rFonts w:hint="eastAsia" w:ascii="仿宋_GB2312" w:eastAsia="仿宋_GB2312"/>
          <w:bCs/>
          <w:color w:val="auto"/>
          <w:sz w:val="24"/>
          <w:highlight w:val="none"/>
        </w:rPr>
        <w:t>合同规定的其他要求。</w:t>
      </w:r>
    </w:p>
    <w:p>
      <w:pPr>
        <w:spacing w:line="44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（二）入围供应商必须严格遵守国家规定的政策、法规，认真遵守职业道德和行业规范，坚决杜绝请客送礼、给回扣等一切不正当的竞争行为。</w:t>
      </w:r>
    </w:p>
    <w:p>
      <w:pPr>
        <w:spacing w:line="440" w:lineRule="exact"/>
        <w:ind w:firstLine="480" w:firstLineChars="200"/>
        <w:rPr>
          <w:rFonts w:hint="eastAsia" w:ascii="仿宋_GB2312" w:eastAsia="仿宋_GB2312"/>
          <w:bCs/>
          <w:color w:val="auto"/>
          <w:sz w:val="24"/>
          <w:highlight w:val="none"/>
        </w:rPr>
      </w:pPr>
      <w:r>
        <w:rPr>
          <w:rFonts w:hint="eastAsia" w:ascii="仿宋_GB2312" w:eastAsia="仿宋_GB2312"/>
          <w:bCs/>
          <w:color w:val="auto"/>
          <w:sz w:val="24"/>
          <w:highlight w:val="none"/>
        </w:rPr>
        <w:t>（三）</w:t>
      </w:r>
      <w:r>
        <w:rPr>
          <w:rFonts w:hint="eastAsia" w:ascii="仿宋_GB2312" w:eastAsia="仿宋_GB2312"/>
          <w:bCs/>
          <w:color w:val="auto"/>
          <w:sz w:val="24"/>
          <w:highlight w:val="none"/>
          <w:lang w:val="en-US" w:eastAsia="zh-CN"/>
        </w:rPr>
        <w:t>柳州市政府集中采购中心</w:t>
      </w:r>
      <w:r>
        <w:rPr>
          <w:rFonts w:hint="eastAsia" w:ascii="仿宋_GB2312" w:eastAsia="仿宋_GB2312"/>
          <w:bCs/>
          <w:color w:val="auto"/>
          <w:sz w:val="24"/>
          <w:highlight w:val="none"/>
        </w:rPr>
        <w:t>将根据框架协议约定，组织落实框架协议的履行，并履行下列职责：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1.为第二阶段合同授予提供工作便利；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2.对第二阶段最高限价和需求标准执行情况进行管理；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3.对第二阶段确定成交供应商情况进行管理；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4.根据框架协议约定，在质量不降低、价格不提高的前提下，对入围供应商因产品升级换代、用新产品替代原入围产品的情形进行审核；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5.建立用户反馈和评价机制，接受服务对象对入围供应商履行框架协议和采购合同情况的反馈与评价，并将用户反馈和评价情况向服务对象公开，作为第二阶段直接选定入围供应商的参考； </w:t>
      </w:r>
    </w:p>
    <w:p>
      <w:pPr>
        <w:spacing w:line="440" w:lineRule="exact"/>
        <w:ind w:firstLine="480" w:firstLineChars="200"/>
        <w:rPr>
          <w:rFonts w:hint="eastAsia" w:ascii="仿宋_GB2312" w:eastAsia="仿宋_GB2312"/>
          <w:b w:val="0"/>
          <w:bCs/>
          <w:color w:val="auto"/>
          <w:sz w:val="24"/>
          <w:highlight w:val="none"/>
          <w:lang w:val="en-US" w:eastAsia="zh-CN"/>
        </w:rPr>
      </w:pPr>
      <w:r>
        <w:rPr>
          <w:rFonts w:hint="eastAsia" w:ascii="仿宋_GB2312" w:eastAsia="仿宋_GB2312"/>
          <w:b w:val="0"/>
          <w:bCs/>
          <w:color w:val="auto"/>
          <w:sz w:val="24"/>
          <w:highlight w:val="none"/>
          <w:lang w:val="en-US" w:eastAsia="zh-CN"/>
        </w:rPr>
        <w:t>6.公开封闭式框架协议的第二阶段成交结果； </w:t>
      </w:r>
    </w:p>
    <w:p>
      <w:pPr>
        <w:spacing w:line="440" w:lineRule="exact"/>
        <w:ind w:firstLine="480" w:firstLineChars="200"/>
        <w:rPr>
          <w:rFonts w:hint="eastAsia" w:ascii="仿宋_GB2312" w:eastAsia="仿宋_GB2312"/>
          <w:bCs/>
          <w:color w:val="auto"/>
          <w:sz w:val="24"/>
          <w:highlight w:val="none"/>
          <w:lang w:eastAsia="zh-CN"/>
        </w:rPr>
      </w:pPr>
      <w:r>
        <w:rPr>
          <w:rFonts w:hint="eastAsia" w:ascii="仿宋_GB2312" w:eastAsia="仿宋_GB2312"/>
          <w:b w:val="0"/>
          <w:bCs/>
          <w:color w:val="auto"/>
          <w:sz w:val="24"/>
          <w:highlight w:val="none"/>
          <w:lang w:val="en-US" w:eastAsia="zh-CN"/>
        </w:rPr>
        <w:t>7.办理入围供应商清退和补充相关事宜。</w:t>
      </w:r>
      <w:r>
        <w:rPr>
          <w:rFonts w:hint="eastAsia" w:ascii="仿宋_GB2312" w:eastAsia="仿宋_GB2312"/>
          <w:bCs/>
          <w:color w:val="auto"/>
          <w:sz w:val="24"/>
          <w:highlight w:val="none"/>
        </w:rPr>
        <w:t> </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★十、违约处理</w:t>
      </w:r>
    </w:p>
    <w:p>
      <w:pPr>
        <w:keepNext w:val="0"/>
        <w:keepLines w:val="0"/>
        <w:pageBreakBefore w:val="0"/>
        <w:kinsoku/>
        <w:wordWrap/>
        <w:overflowPunct/>
        <w:topLinePunct w:val="0"/>
        <w:bidi w:val="0"/>
        <w:spacing w:line="440" w:lineRule="exact"/>
        <w:ind w:firstLine="480" w:firstLineChars="200"/>
        <w:textAlignment w:val="auto"/>
        <w:rPr>
          <w:rFonts w:hint="default"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 xml:space="preserve">（一）入围供应商有下列情形之一的，柳州市政府集中采购中心将按照《中华人民共和国政府采购法》、《政府采购框架协议采购方式管理暂行办法》及框架协议征集文件的有关规定对入围供应商进行处理，情节严重者取消其入围的资格：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1.无正当理由，拒绝承接采购人印刷业务的；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cs="Times New Roman"/>
          <w:color w:val="auto"/>
          <w:sz w:val="24"/>
          <w:highlight w:val="none"/>
          <w:lang w:val="en-US" w:eastAsia="zh-CN"/>
        </w:rPr>
        <w:t>2.</w:t>
      </w:r>
      <w:r>
        <w:rPr>
          <w:rFonts w:hint="eastAsia" w:ascii="仿宋_GB2312" w:eastAsia="仿宋_GB2312"/>
          <w:bCs/>
          <w:color w:val="auto"/>
          <w:sz w:val="24"/>
          <w:highlight w:val="none"/>
        </w:rPr>
        <w:t>不按合同规定提供服务或使用劣质材料</w:t>
      </w:r>
      <w:r>
        <w:rPr>
          <w:rFonts w:hint="eastAsia" w:ascii="仿宋_GB2312" w:eastAsia="仿宋_GB2312"/>
          <w:bCs/>
          <w:color w:val="auto"/>
          <w:sz w:val="24"/>
          <w:highlight w:val="none"/>
          <w:lang w:val="en-US" w:eastAsia="zh-CN"/>
        </w:rPr>
        <w:t>的</w:t>
      </w:r>
      <w:r>
        <w:rPr>
          <w:rFonts w:hint="eastAsia" w:ascii="仿宋_GB2312" w:eastAsia="仿宋_GB2312"/>
          <w:bCs/>
          <w:color w:val="auto"/>
          <w:sz w:val="24"/>
          <w:highlight w:val="none"/>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没有按照合同规定要求，经查实</w:t>
      </w:r>
      <w:r>
        <w:rPr>
          <w:rFonts w:hint="eastAsia" w:ascii="仿宋_GB2312" w:eastAsia="仿宋_GB2312" w:cs="Times New Roman"/>
          <w:color w:val="auto"/>
          <w:sz w:val="24"/>
          <w:highlight w:val="none"/>
          <w:lang w:val="en-US" w:eastAsia="zh-CN"/>
        </w:rPr>
        <w:t>擅自提高印刷服务的价格或未按规定给予折扣的；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4.拒绝接受财政部门监督、检查的；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5.</w:t>
      </w:r>
      <w:r>
        <w:rPr>
          <w:rFonts w:hint="eastAsia" w:ascii="仿宋_GB2312" w:eastAsia="仿宋_GB2312"/>
          <w:bCs/>
          <w:color w:val="auto"/>
          <w:sz w:val="24"/>
          <w:highlight w:val="none"/>
        </w:rPr>
        <w:t>经查实因严重质量、服务问题被投诉的</w:t>
      </w:r>
      <w:r>
        <w:rPr>
          <w:rFonts w:hint="eastAsia" w:ascii="仿宋_GB2312" w:eastAsia="仿宋_GB2312"/>
          <w:bCs/>
          <w:color w:val="auto"/>
          <w:sz w:val="24"/>
          <w:highlight w:val="none"/>
          <w:lang w:eastAsia="zh-CN"/>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6.不如实反映情况，提供虚假材料的；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7.出现重大责任事故的；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cs="Times New Roman"/>
          <w:color w:val="auto"/>
          <w:sz w:val="24"/>
          <w:highlight w:val="none"/>
          <w:lang w:val="en-US" w:eastAsia="zh-CN"/>
        </w:rPr>
        <w:t>8.</w:t>
      </w:r>
      <w:r>
        <w:rPr>
          <w:rFonts w:hint="eastAsia" w:ascii="仿宋_GB2312" w:eastAsia="仿宋_GB2312"/>
          <w:bCs/>
          <w:color w:val="auto"/>
          <w:sz w:val="24"/>
          <w:highlight w:val="none"/>
        </w:rPr>
        <w:t>经查实通过给回扣或变相给回扣的方式招揽生意的；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bCs/>
          <w:color w:val="auto"/>
          <w:sz w:val="24"/>
          <w:highlight w:val="none"/>
          <w:lang w:val="en-US" w:eastAsia="zh-CN"/>
        </w:rPr>
        <w:t>9.</w:t>
      </w:r>
      <w:r>
        <w:rPr>
          <w:rFonts w:hint="eastAsia" w:ascii="仿宋_GB2312" w:eastAsia="仿宋_GB2312" w:cs="Times New Roman"/>
          <w:color w:val="auto"/>
          <w:sz w:val="24"/>
          <w:highlight w:val="none"/>
          <w:lang w:val="en-US" w:eastAsia="zh-CN"/>
        </w:rPr>
        <w:t>框架协议有效期内，被行业主管部门取消印刷行业经营资格的；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10.框架协议有效期内，擅自变更、转让、租借印刷服务入围资格的；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11.因印刷质量问题给采购人造成损失的，入围供应商因管理不善，导致印刷品丢失、泄密等事故的；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12.违反政府采购有关规定承揽业务的；</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Cs/>
          <w:color w:val="auto"/>
          <w:sz w:val="24"/>
          <w:highlight w:val="none"/>
        </w:rPr>
      </w:pPr>
      <w:r>
        <w:rPr>
          <w:rFonts w:hint="eastAsia" w:ascii="仿宋_GB2312" w:eastAsia="仿宋_GB2312"/>
          <w:bCs/>
          <w:color w:val="auto"/>
          <w:sz w:val="24"/>
          <w:highlight w:val="none"/>
          <w:lang w:val="en-US" w:eastAsia="zh-CN"/>
        </w:rPr>
        <w:t>13</w:t>
      </w: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印刷费用高于近30天内本供应商印刷其他非框架协议客户相同原材料产品的平均价格且没有合理解释的</w:t>
      </w:r>
      <w:r>
        <w:rPr>
          <w:rFonts w:hint="eastAsia" w:ascii="仿宋_GB2312" w:eastAsia="仿宋_GB2312"/>
          <w:bCs/>
          <w:color w:val="auto"/>
          <w:sz w:val="24"/>
          <w:highlight w:val="none"/>
        </w:rPr>
        <w:t xml:space="preserve">； </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14.其他违反法律、法规和采购合同的行为。</w:t>
      </w:r>
    </w:p>
    <w:p>
      <w:pPr>
        <w:spacing w:line="440" w:lineRule="exact"/>
        <w:ind w:firstLine="480"/>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二）如入围供应商在框架协议服务期限内被“信用中国”网站(www.creditchina.gov.cn)、中国政府采购网(www.ccgp.gov.cn)等渠道列入失信被执行人、重大税收违法案件当事人名单、政府采购严重违法失信行为记录名单，其入围供应商资格相应的被取消。</w:t>
      </w:r>
    </w:p>
    <w:p>
      <w:pPr>
        <w:spacing w:line="440" w:lineRule="exact"/>
        <w:ind w:firstLine="480"/>
        <w:rPr>
          <w:rFonts w:hint="eastAsia" w:ascii="仿宋_GB2312" w:eastAsia="仿宋_GB2312"/>
          <w:bCs/>
          <w:color w:val="auto"/>
          <w:sz w:val="24"/>
          <w:highlight w:val="none"/>
        </w:rPr>
      </w:pP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三</w:t>
      </w:r>
      <w:r>
        <w:rPr>
          <w:rFonts w:hint="eastAsia" w:ascii="仿宋_GB2312" w:eastAsia="仿宋_GB2312"/>
          <w:bCs/>
          <w:color w:val="auto"/>
          <w:sz w:val="24"/>
          <w:highlight w:val="none"/>
        </w:rPr>
        <w:t>）</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根据</w:t>
      </w:r>
      <w:r>
        <w:rPr>
          <w:rFonts w:hint="eastAsia" w:ascii="仿宋_GB2312" w:eastAsia="仿宋_GB2312"/>
          <w:bCs/>
          <w:color w:val="auto"/>
          <w:sz w:val="24"/>
          <w:highlight w:val="none"/>
          <w:lang w:val="en-US" w:eastAsia="zh-CN"/>
        </w:rPr>
        <w:t>本框架协议</w:t>
      </w:r>
      <w:r>
        <w:rPr>
          <w:rFonts w:hint="eastAsia" w:ascii="仿宋_GB2312" w:eastAsia="仿宋_GB2312"/>
          <w:bCs/>
          <w:color w:val="auto"/>
          <w:sz w:val="24"/>
          <w:highlight w:val="none"/>
        </w:rPr>
        <w:t>的</w:t>
      </w:r>
      <w:r>
        <w:rPr>
          <w:rFonts w:hint="eastAsia" w:ascii="仿宋_GB2312" w:eastAsia="仿宋_GB2312"/>
          <w:bCs/>
          <w:color w:val="auto"/>
          <w:sz w:val="24"/>
          <w:highlight w:val="none"/>
          <w:lang w:eastAsia="zh-CN"/>
        </w:rPr>
        <w:t>规定</w:t>
      </w:r>
      <w:r>
        <w:rPr>
          <w:rFonts w:hint="eastAsia" w:ascii="仿宋_GB2312" w:eastAsia="仿宋_GB2312"/>
          <w:bCs/>
          <w:color w:val="auto"/>
          <w:sz w:val="24"/>
          <w:highlight w:val="none"/>
        </w:rPr>
        <w:t>，监督</w:t>
      </w:r>
      <w:r>
        <w:rPr>
          <w:rFonts w:hint="eastAsia" w:ascii="仿宋_GB2312" w:eastAsia="仿宋_GB2312"/>
          <w:bCs/>
          <w:color w:val="auto"/>
          <w:sz w:val="24"/>
          <w:highlight w:val="none"/>
          <w:lang w:eastAsia="zh-CN"/>
        </w:rPr>
        <w:t>入围供应商</w:t>
      </w:r>
      <w:r>
        <w:rPr>
          <w:rFonts w:hint="eastAsia" w:ascii="仿宋_GB2312" w:eastAsia="仿宋_GB2312"/>
          <w:bCs/>
          <w:color w:val="auto"/>
          <w:sz w:val="24"/>
          <w:highlight w:val="none"/>
        </w:rPr>
        <w:t>的服务，对于供应商存在未按规定提供服务的行为的，</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要及时</w:t>
      </w:r>
      <w:r>
        <w:rPr>
          <w:rFonts w:hint="eastAsia" w:ascii="仿宋_GB2312" w:eastAsia="仿宋_GB2312"/>
          <w:bCs/>
          <w:color w:val="auto"/>
          <w:sz w:val="24"/>
          <w:highlight w:val="none"/>
          <w:lang w:val="en-US" w:eastAsia="zh-CN"/>
        </w:rPr>
        <w:t>向柳州市柳江区财政局或</w:t>
      </w:r>
      <w:r>
        <w:rPr>
          <w:rFonts w:hint="eastAsia" w:ascii="仿宋_GB2312" w:eastAsia="仿宋_GB2312"/>
          <w:bCs/>
          <w:color w:val="auto"/>
          <w:sz w:val="24"/>
          <w:highlight w:val="none"/>
          <w:lang w:eastAsia="zh-CN"/>
        </w:rPr>
        <w:t>柳州市政府集中采购中心</w:t>
      </w:r>
      <w:r>
        <w:rPr>
          <w:rFonts w:hint="eastAsia" w:ascii="仿宋_GB2312" w:eastAsia="仿宋_GB2312"/>
          <w:bCs/>
          <w:color w:val="auto"/>
          <w:sz w:val="24"/>
          <w:highlight w:val="none"/>
        </w:rPr>
        <w:t>反馈，一经查实，将依照规定追究其违约责任。</w:t>
      </w:r>
      <w:r>
        <w:rPr>
          <w:rFonts w:hint="eastAsia" w:ascii="仿宋_GB2312" w:eastAsia="仿宋_GB2312"/>
          <w:bCs/>
          <w:color w:val="auto"/>
          <w:sz w:val="24"/>
          <w:highlight w:val="none"/>
          <w:lang w:eastAsia="zh-CN"/>
        </w:rPr>
        <w:t>服务对象</w:t>
      </w:r>
      <w:r>
        <w:rPr>
          <w:rFonts w:hint="eastAsia" w:ascii="仿宋_GB2312" w:eastAsia="仿宋_GB2312"/>
          <w:bCs/>
          <w:color w:val="auto"/>
          <w:sz w:val="24"/>
          <w:highlight w:val="none"/>
        </w:rPr>
        <w:t>不得无故拖欠款项，不得向</w:t>
      </w:r>
      <w:r>
        <w:rPr>
          <w:rFonts w:hint="eastAsia" w:ascii="仿宋_GB2312" w:eastAsia="仿宋_GB2312"/>
          <w:bCs/>
          <w:color w:val="auto"/>
          <w:sz w:val="24"/>
          <w:highlight w:val="none"/>
          <w:lang w:eastAsia="zh-CN"/>
        </w:rPr>
        <w:t>入围供应商</w:t>
      </w:r>
      <w:r>
        <w:rPr>
          <w:rFonts w:hint="eastAsia" w:ascii="仿宋_GB2312" w:eastAsia="仿宋_GB2312"/>
          <w:bCs/>
          <w:color w:val="auto"/>
          <w:sz w:val="24"/>
          <w:highlight w:val="none"/>
        </w:rPr>
        <w:t>提出超出合同约定的其它不合理要求，因付款问题引起的法律责任，由违规单位承担。</w:t>
      </w:r>
    </w:p>
    <w:p>
      <w:pPr>
        <w:spacing w:line="440" w:lineRule="exact"/>
        <w:ind w:firstLine="480" w:firstLineChars="0"/>
        <w:rPr>
          <w:rFonts w:hint="eastAsia" w:ascii="仿宋_GB2312" w:eastAsia="仿宋_GB2312"/>
          <w:b/>
          <w:bCs/>
          <w:color w:val="auto"/>
          <w:sz w:val="24"/>
          <w:highlight w:val="none"/>
        </w:rPr>
      </w:pP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四</w:t>
      </w:r>
      <w:r>
        <w:rPr>
          <w:rFonts w:hint="eastAsia" w:ascii="仿宋_GB2312" w:eastAsia="仿宋_GB2312"/>
          <w:bCs/>
          <w:color w:val="auto"/>
          <w:sz w:val="24"/>
          <w:highlight w:val="none"/>
        </w:rPr>
        <w:t>）</w:t>
      </w:r>
      <w:r>
        <w:rPr>
          <w:rFonts w:hint="eastAsia" w:ascii="仿宋_GB2312" w:eastAsia="仿宋_GB2312"/>
          <w:bCs/>
          <w:color w:val="auto"/>
          <w:sz w:val="24"/>
          <w:highlight w:val="none"/>
          <w:lang w:val="en-US" w:eastAsia="zh-CN"/>
        </w:rPr>
        <w:t>柳州市政府集中采购中心作为本项目征集人对采购人与入围供应商在履约过程中发生的纠纷进行调解，对入围供应商在履约过程中出现的违约情况进行调查核实，对于入围供应商拒不履行合同义务的，柳州市政府集中采购中心有权依法解除与入围供应商签订的框架协议。</w:t>
      </w:r>
      <w:r>
        <w:rPr>
          <w:rFonts w:hint="eastAsia" w:ascii="仿宋_GB2312" w:eastAsia="仿宋_GB2312"/>
          <w:bCs/>
          <w:color w:val="auto"/>
          <w:sz w:val="24"/>
          <w:highlight w:val="none"/>
        </w:rPr>
        <w:t>对履约</w:t>
      </w:r>
      <w:r>
        <w:rPr>
          <w:rFonts w:hint="eastAsia" w:ascii="仿宋_GB2312" w:eastAsia="仿宋_GB2312"/>
          <w:bCs/>
          <w:color w:val="auto"/>
          <w:sz w:val="24"/>
          <w:highlight w:val="none"/>
          <w:lang w:eastAsia="zh-CN"/>
        </w:rPr>
        <w:t>过程</w:t>
      </w:r>
      <w:r>
        <w:rPr>
          <w:rFonts w:hint="eastAsia" w:ascii="仿宋_GB2312" w:eastAsia="仿宋_GB2312"/>
          <w:bCs/>
          <w:color w:val="auto"/>
          <w:sz w:val="24"/>
          <w:highlight w:val="none"/>
        </w:rPr>
        <w:t>中发现的</w:t>
      </w:r>
      <w:r>
        <w:rPr>
          <w:rFonts w:hint="eastAsia" w:ascii="仿宋_GB2312" w:eastAsia="仿宋_GB2312"/>
          <w:bCs/>
          <w:color w:val="auto"/>
          <w:sz w:val="24"/>
          <w:highlight w:val="none"/>
          <w:lang w:val="en-US" w:eastAsia="zh-CN"/>
        </w:rPr>
        <w:t>违约</w:t>
      </w:r>
      <w:r>
        <w:rPr>
          <w:rFonts w:hint="eastAsia" w:ascii="仿宋_GB2312" w:eastAsia="仿宋_GB2312"/>
          <w:bCs/>
          <w:color w:val="auto"/>
          <w:sz w:val="24"/>
          <w:highlight w:val="none"/>
        </w:rPr>
        <w:t>行为，按以下措施处理：</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1</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整改</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入围供应商在框架协议</w:t>
      </w:r>
      <w:r>
        <w:rPr>
          <w:rFonts w:hint="eastAsia" w:ascii="仿宋_GB2312" w:eastAsia="仿宋_GB2312"/>
          <w:b w:val="0"/>
          <w:bCs w:val="0"/>
          <w:color w:val="auto"/>
          <w:sz w:val="24"/>
          <w:highlight w:val="none"/>
          <w:lang w:eastAsia="zh-CN"/>
        </w:rPr>
        <w:t>服务期内</w:t>
      </w:r>
      <w:r>
        <w:rPr>
          <w:rFonts w:hint="eastAsia" w:ascii="仿宋_GB2312" w:eastAsia="仿宋_GB2312"/>
          <w:b w:val="0"/>
          <w:bCs w:val="0"/>
          <w:color w:val="auto"/>
          <w:sz w:val="24"/>
          <w:highlight w:val="none"/>
        </w:rPr>
        <w:t>存在</w:t>
      </w:r>
      <w:r>
        <w:rPr>
          <w:rFonts w:hint="eastAsia" w:ascii="仿宋_GB2312" w:eastAsia="仿宋_GB2312"/>
          <w:b w:val="0"/>
          <w:bCs w:val="0"/>
          <w:color w:val="auto"/>
          <w:sz w:val="24"/>
          <w:highlight w:val="none"/>
          <w:lang w:eastAsia="zh-CN"/>
        </w:rPr>
        <w:t>以上</w:t>
      </w:r>
      <w:r>
        <w:rPr>
          <w:rFonts w:hint="eastAsia" w:ascii="仿宋_GB2312" w:eastAsia="仿宋_GB2312"/>
          <w:b w:val="0"/>
          <w:bCs w:val="0"/>
          <w:color w:val="auto"/>
          <w:sz w:val="24"/>
          <w:highlight w:val="none"/>
          <w:lang w:val="en-US" w:eastAsia="zh-CN"/>
        </w:rPr>
        <w:t>违约</w:t>
      </w:r>
      <w:r>
        <w:rPr>
          <w:rFonts w:hint="eastAsia" w:ascii="仿宋_GB2312" w:eastAsia="仿宋_GB2312"/>
          <w:b w:val="0"/>
          <w:bCs w:val="0"/>
          <w:color w:val="auto"/>
          <w:sz w:val="24"/>
          <w:highlight w:val="none"/>
        </w:rPr>
        <w:t>行为，</w:t>
      </w:r>
      <w:r>
        <w:rPr>
          <w:rFonts w:hint="eastAsia" w:ascii="仿宋_GB2312" w:eastAsia="仿宋_GB2312"/>
          <w:b w:val="0"/>
          <w:bCs w:val="0"/>
          <w:color w:val="auto"/>
          <w:sz w:val="24"/>
          <w:highlight w:val="none"/>
          <w:lang w:eastAsia="zh-CN"/>
        </w:rPr>
        <w:t>由</w:t>
      </w:r>
      <w:r>
        <w:rPr>
          <w:rFonts w:hint="eastAsia" w:ascii="仿宋_GB2312" w:eastAsia="仿宋_GB2312"/>
          <w:b w:val="0"/>
          <w:bCs w:val="0"/>
          <w:color w:val="auto"/>
          <w:sz w:val="24"/>
          <w:highlight w:val="none"/>
          <w:lang w:val="en-US" w:eastAsia="zh-CN"/>
        </w:rPr>
        <w:t>柳州</w:t>
      </w:r>
      <w:r>
        <w:rPr>
          <w:rFonts w:hint="eastAsia" w:ascii="仿宋_GB2312" w:eastAsia="仿宋_GB2312"/>
          <w:b w:val="0"/>
          <w:bCs w:val="0"/>
          <w:color w:val="auto"/>
          <w:sz w:val="24"/>
          <w:highlight w:val="none"/>
        </w:rPr>
        <w:t>市政府</w:t>
      </w:r>
      <w:r>
        <w:rPr>
          <w:rFonts w:hint="eastAsia" w:ascii="仿宋_GB2312" w:eastAsia="仿宋_GB2312"/>
          <w:b w:val="0"/>
          <w:bCs w:val="0"/>
          <w:color w:val="auto"/>
          <w:sz w:val="24"/>
          <w:highlight w:val="none"/>
          <w:lang w:eastAsia="zh-CN"/>
        </w:rPr>
        <w:t>集中</w:t>
      </w:r>
      <w:r>
        <w:rPr>
          <w:rFonts w:hint="eastAsia" w:ascii="仿宋_GB2312" w:eastAsia="仿宋_GB2312"/>
          <w:b w:val="0"/>
          <w:bCs w:val="0"/>
          <w:color w:val="auto"/>
          <w:sz w:val="24"/>
          <w:highlight w:val="none"/>
        </w:rPr>
        <w:t>采购中心出具《整改通知书》，限定时间完成整改。被开具《整改通知书》的供应商视作差评，</w:t>
      </w:r>
      <w:r>
        <w:rPr>
          <w:rFonts w:hint="eastAsia" w:ascii="仿宋_GB2312" w:eastAsia="仿宋_GB2312"/>
          <w:b w:val="0"/>
          <w:bCs w:val="0"/>
          <w:color w:val="auto"/>
          <w:sz w:val="24"/>
          <w:highlight w:val="none"/>
          <w:lang w:eastAsia="zh-CN"/>
        </w:rPr>
        <w:t>并</w:t>
      </w:r>
      <w:r>
        <w:rPr>
          <w:rFonts w:hint="eastAsia" w:ascii="仿宋_GB2312" w:eastAsia="仿宋_GB2312"/>
          <w:b w:val="0"/>
          <w:bCs w:val="0"/>
          <w:color w:val="auto"/>
          <w:sz w:val="24"/>
          <w:highlight w:val="none"/>
          <w:lang w:val="en-US" w:eastAsia="zh-CN"/>
        </w:rPr>
        <w:t>记录存档</w:t>
      </w:r>
      <w:r>
        <w:rPr>
          <w:rFonts w:hint="eastAsia" w:ascii="仿宋_GB2312" w:eastAsia="仿宋_GB2312"/>
          <w:b w:val="0"/>
          <w:bCs w:val="0"/>
          <w:color w:val="auto"/>
          <w:sz w:val="24"/>
          <w:highlight w:val="none"/>
        </w:rPr>
        <w:t>。</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2</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暂停交易资格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对拒不接受</w:t>
      </w:r>
      <w:r>
        <w:rPr>
          <w:rFonts w:hint="eastAsia" w:ascii="仿宋_GB2312" w:eastAsia="仿宋_GB2312"/>
          <w:b w:val="0"/>
          <w:bCs w:val="0"/>
          <w:color w:val="auto"/>
          <w:sz w:val="24"/>
          <w:highlight w:val="none"/>
          <w:lang w:eastAsia="zh-CN"/>
        </w:rPr>
        <w:t>整改</w:t>
      </w:r>
      <w:r>
        <w:rPr>
          <w:rFonts w:hint="eastAsia" w:ascii="仿宋_GB2312" w:eastAsia="仿宋_GB2312"/>
          <w:b w:val="0"/>
          <w:bCs w:val="0"/>
          <w:color w:val="auto"/>
          <w:sz w:val="24"/>
          <w:highlight w:val="none"/>
        </w:rPr>
        <w:t>，或者规定时间未按《整改通知书》完成整改的供应商，暂停其框架协议交易资格三个月。</w:t>
      </w:r>
    </w:p>
    <w:p>
      <w:pPr>
        <w:spacing w:line="440" w:lineRule="exact"/>
        <w:ind w:firstLine="482" w:firstLineChars="200"/>
        <w:rPr>
          <w:rFonts w:hint="eastAsia" w:ascii="仿宋_GB2312" w:eastAsia="仿宋_GB2312"/>
          <w:b/>
          <w:bCs/>
          <w:color w:val="auto"/>
          <w:sz w:val="24"/>
          <w:highlight w:val="none"/>
        </w:rPr>
      </w:pPr>
      <w:r>
        <w:rPr>
          <w:rFonts w:hint="eastAsia" w:ascii="仿宋_GB2312" w:eastAsia="仿宋_GB2312"/>
          <w:b/>
          <w:bCs/>
          <w:color w:val="auto"/>
          <w:sz w:val="24"/>
          <w:highlight w:val="none"/>
          <w:lang w:eastAsia="zh-CN"/>
        </w:rPr>
        <w:t>3</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highlight w:val="none"/>
        </w:rPr>
        <w:t>终止交易资格</w:t>
      </w:r>
    </w:p>
    <w:p>
      <w:pPr>
        <w:spacing w:line="44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供应商</w:t>
      </w:r>
      <w:r>
        <w:rPr>
          <w:rFonts w:hint="eastAsia" w:ascii="仿宋_GB2312" w:eastAsia="仿宋_GB2312"/>
          <w:b w:val="0"/>
          <w:bCs w:val="0"/>
          <w:color w:val="auto"/>
          <w:sz w:val="24"/>
          <w:highlight w:val="none"/>
          <w:lang w:eastAsia="zh-CN"/>
        </w:rPr>
        <w:t>违反本次框架协议的相关规定，</w:t>
      </w:r>
      <w:r>
        <w:rPr>
          <w:rFonts w:hint="eastAsia" w:ascii="仿宋_GB2312" w:eastAsia="仿宋_GB2312"/>
          <w:b w:val="0"/>
          <w:bCs w:val="0"/>
          <w:color w:val="auto"/>
          <w:sz w:val="24"/>
          <w:highlight w:val="none"/>
        </w:rPr>
        <w:t>造成严重后果</w:t>
      </w:r>
      <w:r>
        <w:rPr>
          <w:rFonts w:hint="eastAsia" w:ascii="仿宋_GB2312" w:eastAsia="仿宋_GB2312"/>
          <w:b w:val="0"/>
          <w:bCs w:val="0"/>
          <w:color w:val="auto"/>
          <w:sz w:val="24"/>
          <w:highlight w:val="none"/>
          <w:lang w:eastAsia="zh-CN"/>
        </w:rPr>
        <w:t>或</w:t>
      </w:r>
      <w:r>
        <w:rPr>
          <w:rFonts w:hint="eastAsia" w:ascii="仿宋_GB2312" w:eastAsia="仿宋_GB2312"/>
          <w:color w:val="auto"/>
          <w:sz w:val="24"/>
          <w:highlight w:val="none"/>
          <w:lang w:eastAsia="zh-CN"/>
        </w:rPr>
        <w:t>累计出现两次以上违规行为的</w:t>
      </w:r>
      <w:r>
        <w:rPr>
          <w:rFonts w:hint="eastAsia" w:ascii="仿宋_GB2312" w:eastAsia="仿宋_GB2312"/>
          <w:b w:val="0"/>
          <w:bCs w:val="0"/>
          <w:color w:val="auto"/>
          <w:sz w:val="24"/>
          <w:highlight w:val="none"/>
        </w:rPr>
        <w:t>，解除当期框架协议，同时报请财政部门，</w:t>
      </w:r>
      <w:r>
        <w:rPr>
          <w:rFonts w:hint="eastAsia" w:ascii="仿宋_GB2312" w:eastAsia="仿宋_GB2312"/>
          <w:b w:val="0"/>
          <w:bCs w:val="0"/>
          <w:color w:val="auto"/>
          <w:sz w:val="24"/>
          <w:highlight w:val="none"/>
          <w:lang w:eastAsia="zh-CN"/>
        </w:rPr>
        <w:t>由财政部门进一步处理</w:t>
      </w:r>
      <w:r>
        <w:rPr>
          <w:rFonts w:hint="eastAsia" w:ascii="仿宋_GB2312" w:eastAsia="仿宋_GB2312"/>
          <w:b w:val="0"/>
          <w:bCs w:val="0"/>
          <w:color w:val="auto"/>
          <w:sz w:val="24"/>
          <w:highlight w:val="none"/>
        </w:rPr>
        <w:t>。</w:t>
      </w:r>
    </w:p>
    <w:p>
      <w:pPr>
        <w:keepNext w:val="0"/>
        <w:keepLines w:val="0"/>
        <w:pageBreakBefore w:val="0"/>
        <w:kinsoku/>
        <w:wordWrap/>
        <w:overflowPunct/>
        <w:topLinePunct w:val="0"/>
        <w:bidi w:val="0"/>
        <w:spacing w:line="440" w:lineRule="exact"/>
        <w:ind w:firstLine="480" w:firstLineChars="200"/>
        <w:textAlignment w:val="auto"/>
        <w:rPr>
          <w:rFonts w:hint="eastAsia" w:ascii="仿宋_GB2312" w:eastAsia="仿宋_GB2312"/>
          <w:b/>
          <w:bCs/>
          <w:color w:val="auto"/>
          <w:sz w:val="24"/>
          <w:highlight w:val="none"/>
        </w:rPr>
      </w:pPr>
      <w:r>
        <w:rPr>
          <w:rFonts w:hint="eastAsia" w:ascii="仿宋_GB2312" w:eastAsia="仿宋_GB2312"/>
          <w:b w:val="0"/>
          <w:bCs w:val="0"/>
          <w:color w:val="auto"/>
          <w:sz w:val="24"/>
          <w:highlight w:val="none"/>
        </w:rPr>
        <w:t>采购人</w:t>
      </w:r>
      <w:r>
        <w:rPr>
          <w:rFonts w:hint="eastAsia" w:ascii="仿宋_GB2312" w:eastAsia="仿宋_GB2312"/>
          <w:b w:val="0"/>
          <w:bCs w:val="0"/>
          <w:color w:val="auto"/>
          <w:sz w:val="24"/>
          <w:highlight w:val="none"/>
          <w:lang w:val="en-US" w:eastAsia="zh-CN"/>
        </w:rPr>
        <w:t>或服务对象</w:t>
      </w:r>
      <w:r>
        <w:rPr>
          <w:rFonts w:hint="eastAsia" w:ascii="仿宋_GB2312" w:eastAsia="仿宋_GB2312"/>
          <w:b w:val="0"/>
          <w:bCs w:val="0"/>
          <w:color w:val="auto"/>
          <w:sz w:val="24"/>
          <w:highlight w:val="none"/>
        </w:rPr>
        <w:t>应加强单位预算和财务管理，任何人不得向</w:t>
      </w:r>
      <w:r>
        <w:rPr>
          <w:rFonts w:hint="eastAsia" w:ascii="仿宋_GB2312" w:eastAsia="仿宋_GB2312"/>
          <w:b w:val="0"/>
          <w:bCs w:val="0"/>
          <w:color w:val="auto"/>
          <w:sz w:val="24"/>
          <w:highlight w:val="none"/>
          <w:lang w:eastAsia="zh-CN"/>
        </w:rPr>
        <w:t>印刷</w:t>
      </w:r>
      <w:r>
        <w:rPr>
          <w:rFonts w:hint="eastAsia" w:ascii="仿宋_GB2312" w:eastAsia="仿宋_GB2312"/>
          <w:b w:val="0"/>
          <w:bCs w:val="0"/>
          <w:color w:val="auto"/>
          <w:sz w:val="24"/>
          <w:highlight w:val="none"/>
        </w:rPr>
        <w:t>企业提出不合理要求，除</w:t>
      </w:r>
      <w:r>
        <w:rPr>
          <w:rFonts w:hint="eastAsia" w:ascii="仿宋_GB2312" w:eastAsia="仿宋_GB2312"/>
          <w:b w:val="0"/>
          <w:bCs w:val="0"/>
          <w:color w:val="auto"/>
          <w:sz w:val="24"/>
          <w:highlight w:val="none"/>
          <w:lang w:eastAsia="zh-CN"/>
        </w:rPr>
        <w:t>满足《政府采购框架协议采购方式管理暂行办法》第三十七条规定的情形，否则采购人或服务对象</w:t>
      </w:r>
      <w:r>
        <w:rPr>
          <w:rFonts w:hint="eastAsia" w:ascii="仿宋_GB2312" w:eastAsia="仿宋_GB2312"/>
          <w:b w:val="0"/>
          <w:bCs w:val="0"/>
          <w:color w:val="auto"/>
          <w:sz w:val="24"/>
          <w:highlight w:val="none"/>
        </w:rPr>
        <w:t>不得擅自向非入围供应商采购。</w:t>
      </w:r>
    </w:p>
    <w:p>
      <w:pPr>
        <w:spacing w:line="440" w:lineRule="exact"/>
        <w:ind w:firstLine="482" w:firstLineChars="200"/>
        <w:rPr>
          <w:rFonts w:hint="eastAsia" w:ascii="仿宋_GB2312" w:eastAsia="仿宋_GB2312"/>
          <w:b/>
          <w:bCs w:val="0"/>
          <w:color w:val="auto"/>
          <w:sz w:val="24"/>
          <w:highlight w:val="none"/>
          <w:lang w:val="en-US" w:eastAsia="zh-CN"/>
        </w:rPr>
      </w:pPr>
      <w:r>
        <w:rPr>
          <w:rFonts w:hint="eastAsia" w:ascii="仿宋_GB2312" w:eastAsia="仿宋_GB2312"/>
          <w:b/>
          <w:bCs w:val="0"/>
          <w:color w:val="auto"/>
          <w:sz w:val="24"/>
          <w:highlight w:val="none"/>
          <w:lang w:val="en-US" w:eastAsia="zh-CN"/>
        </w:rPr>
        <w:t>★十一、入围规则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_GB2312" w:eastAsia="仿宋_GB2312"/>
          <w:b/>
          <w:bCs w:val="0"/>
          <w:color w:val="auto"/>
          <w:sz w:val="24"/>
          <w:highlight w:val="none"/>
          <w:lang w:eastAsia="zh-CN"/>
        </w:rPr>
      </w:pP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lang w:val="en-US" w:eastAsia="zh-CN"/>
        </w:rPr>
        <w:t>一</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第一阶段入围供应商的评定方法</w:t>
      </w:r>
      <w:r>
        <w:rPr>
          <w:rFonts w:hint="eastAsia" w:ascii="仿宋_GB2312" w:eastAsia="仿宋_GB2312"/>
          <w:b/>
          <w:bCs w:val="0"/>
          <w:color w:val="auto"/>
          <w:sz w:val="24"/>
          <w:highlight w:val="none"/>
          <w:lang w:eastAsia="zh-CN"/>
        </w:rPr>
        <w:t>：</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1.根据《政府采购框架协议采购方式管理暂行办法》第二十七条规定:确定第一阶段入围供应商时，提交响应文件和符合资格条件、实质性要求的供应商应当均不少于2家，本分标供应商淘汰比例为20%，且至少淘汰一家供应商；</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2</w:t>
      </w:r>
      <w:r>
        <w:rPr>
          <w:rFonts w:hint="eastAsia" w:ascii="仿宋_GB2312" w:hAnsi="Times New Roman" w:eastAsia="仿宋_GB2312" w:cs="Times New Roman"/>
          <w:b w:val="0"/>
          <w:bCs w:val="0"/>
          <w:color w:val="auto"/>
          <w:kern w:val="2"/>
          <w:sz w:val="24"/>
          <w:szCs w:val="24"/>
          <w:highlight w:val="none"/>
          <w:lang w:val="en-US" w:eastAsia="zh-CN" w:bidi="ar-SA"/>
        </w:rPr>
        <w:t>.本</w:t>
      </w:r>
      <w:r>
        <w:rPr>
          <w:rFonts w:hint="eastAsia" w:ascii="仿宋_GB2312" w:eastAsia="仿宋_GB2312" w:cs="Times New Roman"/>
          <w:b w:val="0"/>
          <w:bCs w:val="0"/>
          <w:color w:val="auto"/>
          <w:kern w:val="2"/>
          <w:sz w:val="24"/>
          <w:szCs w:val="24"/>
          <w:highlight w:val="none"/>
          <w:lang w:val="en-US" w:eastAsia="zh-CN" w:bidi="ar-SA"/>
        </w:rPr>
        <w:t>分标</w:t>
      </w:r>
      <w:r>
        <w:rPr>
          <w:rFonts w:hint="eastAsia" w:ascii="仿宋_GB2312" w:hAnsi="仿宋_GB2312" w:eastAsia="仿宋_GB2312" w:cs="仿宋_GB2312"/>
          <w:color w:val="auto"/>
          <w:sz w:val="24"/>
          <w:szCs w:val="24"/>
          <w:highlight w:val="none"/>
          <w:lang w:val="zh-CN"/>
        </w:rPr>
        <w:t>采用</w:t>
      </w:r>
      <w:r>
        <w:rPr>
          <w:rFonts w:hint="eastAsia" w:ascii="仿宋_GB2312" w:eastAsia="仿宋_GB2312" w:cs="Times New Roman"/>
          <w:color w:val="auto"/>
          <w:sz w:val="24"/>
          <w:highlight w:val="none"/>
          <w:lang w:val="en-US" w:eastAsia="zh-CN"/>
        </w:rPr>
        <w:t>综合折扣</w:t>
      </w:r>
      <w:r>
        <w:rPr>
          <w:rFonts w:hint="eastAsia" w:ascii="仿宋_GB2312" w:hAnsi="仿宋_GB2312" w:eastAsia="仿宋_GB2312" w:cs="仿宋_GB2312"/>
          <w:color w:val="auto"/>
          <w:sz w:val="24"/>
          <w:szCs w:val="24"/>
          <w:highlight w:val="none"/>
          <w:lang w:val="en-US" w:eastAsia="zh-CN"/>
        </w:rPr>
        <w:t>进行</w:t>
      </w:r>
      <w:r>
        <w:rPr>
          <w:rFonts w:hint="eastAsia" w:ascii="仿宋_GB2312" w:hAnsi="仿宋_GB2312" w:eastAsia="仿宋_GB2312" w:cs="仿宋_GB2312"/>
          <w:color w:val="auto"/>
          <w:sz w:val="24"/>
          <w:szCs w:val="24"/>
          <w:highlight w:val="none"/>
          <w:lang w:val="zh-CN"/>
        </w:rPr>
        <w:t>报价，</w:t>
      </w:r>
      <w:r>
        <w:rPr>
          <w:rFonts w:hint="eastAsia" w:ascii="仿宋_GB2312" w:hAnsi="仿宋_GB2312" w:eastAsia="仿宋_GB2312" w:cs="仿宋_GB2312"/>
          <w:color w:val="auto"/>
          <w:sz w:val="24"/>
          <w:szCs w:val="24"/>
          <w:highlight w:val="none"/>
          <w:lang w:val="zh-CN" w:eastAsia="zh-CN"/>
        </w:rPr>
        <w:t>按照综合折扣由低到高排序</w:t>
      </w:r>
      <w:r>
        <w:rPr>
          <w:rFonts w:hint="eastAsia" w:ascii="仿宋_GB2312" w:hAnsi="Times New Roman"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入围名额未录满时，</w:t>
      </w:r>
      <w:r>
        <w:rPr>
          <w:rFonts w:hint="eastAsia" w:ascii="仿宋_GB2312" w:hAnsi="Times New Roman" w:eastAsia="仿宋_GB2312" w:cs="Times New Roman"/>
          <w:b w:val="0"/>
          <w:bCs w:val="0"/>
          <w:color w:val="auto"/>
          <w:kern w:val="2"/>
          <w:sz w:val="24"/>
          <w:szCs w:val="24"/>
          <w:highlight w:val="none"/>
          <w:lang w:val="en-US" w:eastAsia="zh-CN" w:bidi="ar-SA"/>
        </w:rPr>
        <w:t>排序相同的供应商同时入围</w:t>
      </w:r>
      <w:r>
        <w:rPr>
          <w:rFonts w:hint="eastAsia" w:ascii="仿宋_GB2312"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入围名额录满且最后一名与前后几名排序相同时，</w:t>
      </w:r>
      <w:r>
        <w:rPr>
          <w:rFonts w:hint="eastAsia" w:ascii="仿宋_GB2312" w:hAnsi="仿宋_GB2312" w:eastAsia="仿宋_GB2312" w:cs="仿宋_GB2312"/>
          <w:b w:val="0"/>
          <w:bCs w:val="0"/>
          <w:color w:val="auto"/>
          <w:sz w:val="24"/>
          <w:szCs w:val="24"/>
          <w:highlight w:val="none"/>
          <w:lang w:val="en-US" w:eastAsia="zh-CN"/>
        </w:rPr>
        <w:t>由评审小组</w:t>
      </w:r>
      <w:r>
        <w:rPr>
          <w:rFonts w:hint="eastAsia" w:ascii="仿宋_GB2312" w:hAnsi="仿宋_GB2312" w:eastAsia="仿宋_GB2312" w:cs="仿宋_GB2312"/>
          <w:b w:val="0"/>
          <w:bCs w:val="0"/>
          <w:color w:val="auto"/>
          <w:sz w:val="24"/>
          <w:szCs w:val="24"/>
          <w:highlight w:val="none"/>
        </w:rPr>
        <w:t>根据响应文件中</w:t>
      </w:r>
      <w:r>
        <w:rPr>
          <w:rFonts w:hint="eastAsia" w:ascii="仿宋_GB2312" w:hAnsi="仿宋_GB2312" w:eastAsia="仿宋_GB2312" w:cs="仿宋_GB2312"/>
          <w:b w:val="0"/>
          <w:bCs w:val="0"/>
          <w:color w:val="auto"/>
          <w:sz w:val="24"/>
          <w:szCs w:val="24"/>
          <w:highlight w:val="none"/>
          <w:lang w:val="en-US" w:eastAsia="zh-CN"/>
        </w:rPr>
        <w:t>综合服务方案进行评分，按照</w:t>
      </w:r>
      <w:r>
        <w:rPr>
          <w:rFonts w:hint="eastAsia" w:ascii="仿宋_GB2312" w:hAnsi="仿宋_GB2312" w:eastAsia="仿宋_GB2312" w:cs="仿宋_GB2312"/>
          <w:b w:val="0"/>
          <w:color w:val="auto"/>
          <w:kern w:val="0"/>
          <w:sz w:val="24"/>
          <w:szCs w:val="24"/>
          <w:highlight w:val="none"/>
        </w:rPr>
        <w:t>得分由高到低排列次序</w:t>
      </w:r>
      <w:r>
        <w:rPr>
          <w:rFonts w:hint="eastAsia" w:ascii="仿宋_GB2312" w:hAnsi="仿宋_GB2312" w:eastAsia="仿宋_GB2312" w:cs="仿宋_GB2312"/>
          <w:b w:val="0"/>
          <w:bCs w:val="0"/>
          <w:color w:val="auto"/>
          <w:sz w:val="24"/>
          <w:szCs w:val="24"/>
          <w:highlight w:val="none"/>
          <w:lang w:eastAsia="zh-CN"/>
        </w:rPr>
        <w:t>确定被淘汰的供应商</w:t>
      </w:r>
      <w:r>
        <w:rPr>
          <w:rFonts w:hint="eastAsia" w:ascii="仿宋_GB2312" w:eastAsia="仿宋_GB2312"/>
          <w:bCs/>
          <w:color w:val="auto"/>
          <w:sz w:val="24"/>
          <w:highlight w:val="none"/>
          <w:lang w:val="en-US" w:eastAsia="zh-CN"/>
        </w:rPr>
        <w:t>（详见 第四章 评审方法及评审标准）</w:t>
      </w:r>
      <w:r>
        <w:rPr>
          <w:rFonts w:hint="eastAsia" w:ascii="仿宋_GB2312" w:hAnsi="Times New Roman" w:eastAsia="仿宋_GB2312" w:cs="Times New Roman"/>
          <w:b w:val="0"/>
          <w:bCs w:val="0"/>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highlight w:val="none"/>
          <w:u w:val="single"/>
        </w:rPr>
      </w:pPr>
      <w:r>
        <w:rPr>
          <w:rFonts w:hint="eastAsia" w:ascii="仿宋_GB2312" w:hAnsi="Times New Roman" w:eastAsia="仿宋_GB2312" w:cs="Times New Roman"/>
          <w:b/>
          <w:bCs/>
          <w:snapToGrid/>
          <w:color w:val="auto"/>
          <w:kern w:val="2"/>
          <w:sz w:val="24"/>
          <w:szCs w:val="24"/>
          <w:highlight w:val="none"/>
        </w:rPr>
        <w:t>注：</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1</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”是指：</w:t>
      </w:r>
      <w:r>
        <w:rPr>
          <w:rFonts w:hint="eastAsia" w:ascii="仿宋_GB2312" w:hAnsi="Times New Roman" w:eastAsia="仿宋_GB2312" w:cs="Times New Roman"/>
          <w:b/>
          <w:bCs/>
          <w:snapToGrid/>
          <w:color w:val="auto"/>
          <w:kern w:val="2"/>
          <w:sz w:val="24"/>
          <w:szCs w:val="24"/>
          <w:highlight w:val="none"/>
          <w:lang w:val="en-US" w:eastAsia="zh-CN"/>
        </w:rPr>
        <w:t>供应商</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时承诺给</w:t>
      </w:r>
      <w:r>
        <w:rPr>
          <w:rFonts w:hint="eastAsia" w:ascii="仿宋_GB2312" w:eastAsia="仿宋_GB2312" w:cs="Times New Roman"/>
          <w:b/>
          <w:bCs/>
          <w:snapToGrid/>
          <w:color w:val="auto"/>
          <w:kern w:val="2"/>
          <w:sz w:val="24"/>
          <w:szCs w:val="24"/>
          <w:highlight w:val="none"/>
          <w:lang w:val="en-US" w:eastAsia="zh-CN"/>
        </w:rPr>
        <w:t>采购人</w:t>
      </w:r>
      <w:r>
        <w:rPr>
          <w:rFonts w:hint="eastAsia" w:ascii="仿宋_GB2312" w:hAnsi="Times New Roman" w:eastAsia="仿宋_GB2312" w:cs="Times New Roman"/>
          <w:b/>
          <w:bCs/>
          <w:snapToGrid/>
          <w:color w:val="auto"/>
          <w:kern w:val="2"/>
          <w:sz w:val="24"/>
          <w:szCs w:val="24"/>
          <w:highlight w:val="none"/>
        </w:rPr>
        <w:t>的</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可按供应商承受能力自行考虑，</w:t>
      </w:r>
      <w:r>
        <w:rPr>
          <w:rFonts w:hint="eastAsia" w:ascii="仿宋_GB2312" w:eastAsia="仿宋_GB2312" w:cs="Times New Roman"/>
          <w:b/>
          <w:bCs/>
          <w:snapToGrid/>
          <w:color w:val="auto"/>
          <w:kern w:val="2"/>
          <w:sz w:val="24"/>
          <w:szCs w:val="24"/>
          <w:highlight w:val="none"/>
          <w:lang w:val="en-US" w:eastAsia="zh-CN"/>
        </w:rPr>
        <w:t>折扣后的价格</w:t>
      </w:r>
      <w:r>
        <w:rPr>
          <w:rFonts w:hint="eastAsia" w:ascii="仿宋_GB2312" w:hAnsi="Times New Roman" w:eastAsia="仿宋_GB2312" w:cs="Times New Roman"/>
          <w:b/>
          <w:bCs/>
          <w:snapToGrid/>
          <w:color w:val="auto"/>
          <w:kern w:val="2"/>
          <w:sz w:val="24"/>
          <w:szCs w:val="24"/>
          <w:highlight w:val="none"/>
        </w:rPr>
        <w:t>不得低于投入成本，否则</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无效；</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400" w:lineRule="exact"/>
        <w:ind w:left="0" w:leftChars="0" w:firstLine="482" w:firstLineChars="200"/>
        <w:jc w:val="both"/>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val="en-US" w:eastAsia="zh-CN"/>
        </w:rPr>
        <w:t>（2）</w:t>
      </w:r>
      <w:r>
        <w:rPr>
          <w:rFonts w:hint="eastAsia" w:ascii="仿宋_GB2312" w:hAnsi="仿宋_GB2312" w:eastAsia="仿宋_GB2312" w:cs="仿宋_GB2312"/>
          <w:b/>
          <w:bCs/>
          <w:color w:val="auto"/>
          <w:sz w:val="24"/>
          <w:szCs w:val="24"/>
          <w:highlight w:val="none"/>
          <w:u w:val="none"/>
        </w:rPr>
        <w:t>如</w:t>
      </w:r>
      <w:r>
        <w:rPr>
          <w:rFonts w:hint="eastAsia" w:ascii="仿宋_GB2312" w:hAnsi="仿宋_GB2312" w:eastAsia="仿宋_GB2312" w:cs="仿宋_GB2312"/>
          <w:b/>
          <w:bCs/>
          <w:color w:val="auto"/>
          <w:sz w:val="24"/>
          <w:szCs w:val="24"/>
          <w:highlight w:val="none"/>
          <w:u w:val="none"/>
          <w:lang w:eastAsia="zh-CN"/>
        </w:rPr>
        <w:t>供应商</w:t>
      </w:r>
      <w:r>
        <w:rPr>
          <w:rFonts w:hint="eastAsia" w:ascii="仿宋_GB2312" w:hAnsi="仿宋_GB2312" w:eastAsia="仿宋_GB2312" w:cs="仿宋_GB2312"/>
          <w:b/>
          <w:bCs/>
          <w:color w:val="auto"/>
          <w:sz w:val="24"/>
          <w:szCs w:val="24"/>
          <w:highlight w:val="none"/>
          <w:u w:val="none"/>
        </w:rPr>
        <w:t>打</w:t>
      </w:r>
      <w:r>
        <w:rPr>
          <w:rFonts w:hint="eastAsia" w:ascii="仿宋_GB2312" w:hAnsi="仿宋_GB2312" w:eastAsia="仿宋_GB2312" w:cs="仿宋_GB2312"/>
          <w:b/>
          <w:bCs/>
          <w:color w:val="auto"/>
          <w:sz w:val="24"/>
          <w:szCs w:val="24"/>
          <w:highlight w:val="none"/>
          <w:u w:val="none"/>
          <w:lang w:val="en-US" w:eastAsia="zh-CN"/>
        </w:rPr>
        <w:t>9</w:t>
      </w:r>
      <w:r>
        <w:rPr>
          <w:rFonts w:hint="eastAsia" w:ascii="仿宋_GB2312" w:hAnsi="仿宋_GB2312" w:eastAsia="仿宋_GB2312" w:cs="仿宋_GB2312"/>
          <w:b/>
          <w:bCs/>
          <w:color w:val="auto"/>
          <w:sz w:val="24"/>
          <w:szCs w:val="24"/>
          <w:highlight w:val="none"/>
          <w:u w:val="none"/>
        </w:rPr>
        <w:t>折</w:t>
      </w:r>
      <w:r>
        <w:rPr>
          <w:rFonts w:hint="eastAsia" w:ascii="仿宋_GB2312" w:hAnsi="仿宋_GB2312" w:eastAsia="仿宋_GB2312" w:cs="仿宋_GB2312"/>
          <w:b/>
          <w:bCs/>
          <w:color w:val="auto"/>
          <w:sz w:val="24"/>
          <w:szCs w:val="24"/>
          <w:highlight w:val="none"/>
          <w:u w:val="none"/>
          <w:lang w:eastAsia="zh-CN"/>
        </w:rPr>
        <w:t>，应在报价中</w:t>
      </w:r>
      <w:r>
        <w:rPr>
          <w:rFonts w:hint="eastAsia" w:ascii="仿宋_GB2312" w:hAnsi="仿宋_GB2312" w:eastAsia="仿宋_GB2312" w:cs="仿宋_GB2312"/>
          <w:b/>
          <w:bCs/>
          <w:color w:val="auto"/>
          <w:sz w:val="24"/>
          <w:szCs w:val="24"/>
          <w:highlight w:val="none"/>
          <w:u w:val="none"/>
        </w:rPr>
        <w:t>填写</w:t>
      </w:r>
      <w:r>
        <w:rPr>
          <w:rFonts w:hint="eastAsia" w:ascii="仿宋_GB2312" w:hAnsi="仿宋_GB2312" w:eastAsia="仿宋_GB2312" w:cs="仿宋_GB2312"/>
          <w:b/>
          <w:bCs/>
          <w:color w:val="auto"/>
          <w:sz w:val="24"/>
          <w:szCs w:val="24"/>
          <w:highlight w:val="none"/>
          <w:u w:val="none"/>
          <w:lang w:eastAsia="zh-CN"/>
        </w:rPr>
        <w:t>的</w:t>
      </w:r>
      <w:r>
        <w:rPr>
          <w:rFonts w:hint="eastAsia" w:ascii="仿宋_GB2312" w:hAnsi="仿宋_GB2312" w:eastAsia="仿宋_GB2312" w:cs="仿宋_GB2312"/>
          <w:b/>
          <w:bCs/>
          <w:color w:val="auto"/>
          <w:sz w:val="24"/>
          <w:szCs w:val="24"/>
          <w:highlight w:val="none"/>
          <w:u w:val="none"/>
          <w:lang w:val="en-US" w:eastAsia="zh-CN"/>
        </w:rPr>
        <w:t>综合折扣</w:t>
      </w:r>
      <w:r>
        <w:rPr>
          <w:rFonts w:hint="eastAsia" w:ascii="仿宋_GB2312" w:hAnsi="仿宋_GB2312" w:eastAsia="仿宋_GB2312" w:cs="仿宋_GB2312"/>
          <w:b/>
          <w:bCs/>
          <w:color w:val="auto"/>
          <w:sz w:val="24"/>
          <w:szCs w:val="24"/>
          <w:highlight w:val="none"/>
          <w:u w:val="none"/>
        </w:rPr>
        <w:t>为</w:t>
      </w:r>
      <w:r>
        <w:rPr>
          <w:rFonts w:hint="eastAsia" w:ascii="仿宋_GB2312" w:hAnsi="仿宋_GB2312" w:eastAsia="仿宋_GB2312" w:cs="仿宋_GB2312"/>
          <w:b/>
          <w:bCs/>
          <w:color w:val="auto"/>
          <w:sz w:val="24"/>
          <w:szCs w:val="24"/>
          <w:highlight w:val="none"/>
          <w:u w:val="none"/>
          <w:lang w:eastAsia="zh-CN"/>
        </w:rPr>
        <w:t>“</w:t>
      </w:r>
      <w:r>
        <w:rPr>
          <w:rFonts w:hint="eastAsia" w:ascii="仿宋_GB2312" w:hAnsi="仿宋_GB2312" w:eastAsia="仿宋_GB2312" w:cs="仿宋_GB2312"/>
          <w:b/>
          <w:bCs/>
          <w:color w:val="auto"/>
          <w:sz w:val="24"/>
          <w:szCs w:val="24"/>
          <w:highlight w:val="none"/>
          <w:u w:val="none"/>
        </w:rPr>
        <w:t>90%</w:t>
      </w:r>
      <w:r>
        <w:rPr>
          <w:rFonts w:hint="eastAsia" w:ascii="仿宋_GB2312" w:hAnsi="仿宋_GB2312" w:eastAsia="仿宋_GB2312" w:cs="仿宋_GB2312"/>
          <w:b/>
          <w:bCs/>
          <w:color w:val="auto"/>
          <w:sz w:val="24"/>
          <w:szCs w:val="24"/>
          <w:highlight w:val="none"/>
          <w:u w:val="none"/>
          <w:lang w:eastAsia="zh-CN"/>
        </w:rPr>
        <w:t>”；</w:t>
      </w:r>
    </w:p>
    <w:p>
      <w:pPr>
        <w:spacing w:line="440" w:lineRule="exact"/>
        <w:ind w:firstLine="482" w:firstLineChars="200"/>
        <w:rPr>
          <w:rFonts w:hint="eastAsia" w:ascii="仿宋_GB2312" w:hAnsi="Times New Roman" w:eastAsia="仿宋_GB2312" w:cs="Times New Roman"/>
          <w:b/>
          <w:bCs/>
          <w:color w:val="auto"/>
          <w:kern w:val="2"/>
          <w:sz w:val="24"/>
          <w:szCs w:val="24"/>
          <w:highlight w:val="none"/>
          <w:lang w:val="en-US" w:eastAsia="zh-CN" w:bidi="ar-SA"/>
        </w:rPr>
      </w:pPr>
      <w:r>
        <w:rPr>
          <w:rFonts w:hint="eastAsia" w:ascii="仿宋_GB2312" w:hAnsi="Times New Roman" w:eastAsia="仿宋_GB2312" w:cs="Times New Roman"/>
          <w:b/>
          <w:bCs/>
          <w:color w:val="auto"/>
          <w:kern w:val="2"/>
          <w:sz w:val="24"/>
          <w:szCs w:val="24"/>
          <w:highlight w:val="none"/>
          <w:lang w:val="en-US" w:eastAsia="zh-CN" w:bidi="ar-SA"/>
        </w:rPr>
        <w:t>（3）综合</w:t>
      </w:r>
      <w:r>
        <w:rPr>
          <w:rFonts w:hint="eastAsia" w:ascii="仿宋_GB2312" w:eastAsia="仿宋_GB2312" w:cs="Times New Roman"/>
          <w:b/>
          <w:bCs/>
          <w:color w:val="auto"/>
          <w:kern w:val="2"/>
          <w:sz w:val="24"/>
          <w:szCs w:val="24"/>
          <w:highlight w:val="none"/>
          <w:lang w:val="en-US" w:eastAsia="zh-CN" w:bidi="ar-SA"/>
        </w:rPr>
        <w:t>折扣</w:t>
      </w:r>
      <w:r>
        <w:rPr>
          <w:rFonts w:hint="eastAsia" w:ascii="仿宋_GB2312" w:hAnsi="Times New Roman" w:eastAsia="仿宋_GB2312" w:cs="Times New Roman"/>
          <w:b/>
          <w:bCs/>
          <w:color w:val="auto"/>
          <w:kern w:val="2"/>
          <w:sz w:val="24"/>
          <w:szCs w:val="24"/>
          <w:highlight w:val="none"/>
          <w:lang w:val="en-US" w:eastAsia="zh-CN" w:bidi="ar-SA"/>
        </w:rPr>
        <w:t>取值范围</w:t>
      </w:r>
      <w:r>
        <w:rPr>
          <w:rFonts w:hint="eastAsia" w:ascii="仿宋_GB2312" w:eastAsia="仿宋_GB2312" w:cs="Times New Roman"/>
          <w:b/>
          <w:bCs/>
          <w:color w:val="auto"/>
          <w:kern w:val="2"/>
          <w:sz w:val="24"/>
          <w:szCs w:val="24"/>
          <w:highlight w:val="none"/>
          <w:lang w:val="en-US" w:eastAsia="zh-CN" w:bidi="ar-SA"/>
        </w:rPr>
        <w:t>在</w:t>
      </w:r>
      <w:r>
        <w:rPr>
          <w:rFonts w:hint="eastAsia" w:ascii="仿宋_GB2312" w:hAnsi="Times New Roman" w:eastAsia="仿宋_GB2312" w:cs="Times New Roman"/>
          <w:b/>
          <w:bCs/>
          <w:color w:val="auto"/>
          <w:kern w:val="2"/>
          <w:sz w:val="24"/>
          <w:szCs w:val="24"/>
          <w:highlight w:val="none"/>
          <w:lang w:val="en-US" w:eastAsia="zh-CN" w:bidi="ar-SA"/>
        </w:rPr>
        <w:t>0%（不含）至100%（不含）</w:t>
      </w:r>
      <w:r>
        <w:rPr>
          <w:rFonts w:hint="eastAsia" w:ascii="仿宋_GB2312" w:eastAsia="仿宋_GB2312" w:cs="Times New Roman"/>
          <w:b/>
          <w:bCs/>
          <w:color w:val="auto"/>
          <w:kern w:val="2"/>
          <w:sz w:val="24"/>
          <w:szCs w:val="24"/>
          <w:highlight w:val="none"/>
          <w:lang w:val="en-US" w:eastAsia="zh-CN" w:bidi="ar-SA"/>
        </w:rPr>
        <w:t>之间</w:t>
      </w:r>
      <w:r>
        <w:rPr>
          <w:rFonts w:hint="eastAsia" w:ascii="仿宋_GB2312" w:hAnsi="Times New Roman" w:eastAsia="仿宋_GB2312" w:cs="Times New Roman"/>
          <w:b/>
          <w:bCs/>
          <w:color w:val="auto"/>
          <w:kern w:val="2"/>
          <w:sz w:val="24"/>
          <w:szCs w:val="24"/>
          <w:highlight w:val="none"/>
          <w:lang w:val="en-US" w:eastAsia="zh-CN" w:bidi="ar-SA"/>
        </w:rPr>
        <w:t>，精确到小数点后两位。</w:t>
      </w:r>
    </w:p>
    <w:p>
      <w:pPr>
        <w:spacing w:line="440" w:lineRule="exact"/>
        <w:ind w:firstLine="482" w:firstLineChars="200"/>
        <w:rPr>
          <w:b/>
          <w:color w:val="auto"/>
          <w:highlight w:val="none"/>
        </w:rPr>
      </w:pPr>
      <w:r>
        <w:rPr>
          <w:rFonts w:hint="eastAsia" w:ascii="仿宋_GB2312" w:eastAsia="仿宋_GB2312"/>
          <w:b/>
          <w:bCs w:val="0"/>
          <w:color w:val="auto"/>
          <w:sz w:val="24"/>
          <w:highlight w:val="none"/>
        </w:rPr>
        <w:t>（二）入围供应商推荐规则：</w:t>
      </w:r>
    </w:p>
    <w:p>
      <w:pPr>
        <w:adjustRightInd w:val="0"/>
        <w:spacing w:line="440" w:lineRule="exact"/>
        <w:ind w:firstLine="482" w:firstLineChars="200"/>
        <w:textAlignment w:val="baseline"/>
        <w:rPr>
          <w:rFonts w:hint="eastAsia" w:ascii="仿宋_GB2312" w:eastAsia="仿宋_GB2312"/>
          <w:b/>
          <w:bCs w:val="0"/>
          <w:color w:val="auto"/>
          <w:sz w:val="24"/>
          <w:highlight w:val="none"/>
          <w:lang w:eastAsia="zh-CN"/>
        </w:rPr>
      </w:pPr>
      <w:r>
        <w:rPr>
          <w:rFonts w:hint="eastAsia" w:ascii="仿宋_GB2312" w:eastAsia="仿宋_GB2312"/>
          <w:b/>
          <w:bCs w:val="0"/>
          <w:color w:val="auto"/>
          <w:sz w:val="24"/>
          <w:highlight w:val="none"/>
        </w:rPr>
        <w:t>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按2</w:t>
      </w:r>
      <w:r>
        <w:rPr>
          <w:rFonts w:ascii="仿宋_GB2312" w:eastAsia="仿宋_GB2312"/>
          <w:b/>
          <w:bCs w:val="0"/>
          <w:color w:val="auto"/>
          <w:sz w:val="24"/>
          <w:highlight w:val="none"/>
        </w:rPr>
        <w:t>0</w:t>
      </w:r>
      <w:r>
        <w:rPr>
          <w:rFonts w:hint="eastAsia" w:ascii="仿宋_GB2312" w:eastAsia="仿宋_GB2312"/>
          <w:b/>
          <w:bCs w:val="0"/>
          <w:color w:val="auto"/>
          <w:sz w:val="24"/>
          <w:highlight w:val="none"/>
        </w:rPr>
        <w:t>%计算，且至少淘汰一家供应商</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通过资格性及符合性供应商家数×淘汰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=Y，Y=A+B，</w:t>
      </w:r>
      <w:r>
        <w:rPr>
          <w:rFonts w:hint="eastAsia" w:ascii="仿宋_GB2312" w:eastAsia="仿宋_GB2312"/>
          <w:b/>
          <w:bCs w:val="0"/>
          <w:color w:val="auto"/>
          <w:sz w:val="24"/>
          <w:highlight w:val="none"/>
          <w:lang w:val="en-US" w:eastAsia="zh-CN"/>
        </w:rPr>
        <w:t>Y=淘汰家数，</w:t>
      </w:r>
      <w:r>
        <w:rPr>
          <w:rFonts w:hint="eastAsia" w:ascii="仿宋_GB2312" w:eastAsia="仿宋_GB2312"/>
          <w:b/>
          <w:bCs w:val="0"/>
          <w:color w:val="auto"/>
          <w:sz w:val="24"/>
          <w:highlight w:val="none"/>
        </w:rPr>
        <w:t>A为整数部分，B为小数部分。当B为零时，淘汰家数为A；当B不为零时，淘汰家数为A+1）</w:t>
      </w:r>
      <w:r>
        <w:rPr>
          <w:rFonts w:hint="eastAsia" w:ascii="仿宋_GB2312" w:eastAsia="仿宋_GB2312"/>
          <w:b/>
          <w:bCs w:val="0"/>
          <w:color w:val="auto"/>
          <w:sz w:val="24"/>
          <w:highlight w:val="none"/>
          <w:lang w:eastAsia="zh-CN"/>
        </w:rPr>
        <w:t>。</w:t>
      </w:r>
    </w:p>
    <w:p>
      <w:pPr>
        <w:adjustRightInd w:val="0"/>
        <w:snapToGrid w:val="0"/>
        <w:spacing w:line="400" w:lineRule="exact"/>
        <w:ind w:firstLine="482" w:firstLineChars="200"/>
        <w:jc w:val="left"/>
        <w:rPr>
          <w:rFonts w:ascii="仿宋_GB2312" w:hAnsi="宋体" w:eastAsia="仿宋_GB2312" w:cs="Arial"/>
          <w:b/>
          <w:color w:val="auto"/>
          <w:sz w:val="24"/>
          <w:highlight w:val="none"/>
        </w:rPr>
      </w:pPr>
      <w:r>
        <w:rPr>
          <w:rFonts w:hint="eastAsia" w:ascii="仿宋_GB2312" w:hAnsi="宋体" w:eastAsia="仿宋_GB2312" w:cs="Arial"/>
          <w:b/>
          <w:bCs w:val="0"/>
          <w:color w:val="auto"/>
          <w:sz w:val="24"/>
          <w:highlight w:val="none"/>
          <w:lang w:val="en-US" w:eastAsia="zh-CN"/>
        </w:rPr>
        <w:t>十二</w:t>
      </w:r>
      <w:r>
        <w:rPr>
          <w:rFonts w:hint="eastAsia" w:ascii="仿宋_GB2312" w:hAnsi="宋体" w:eastAsia="仿宋_GB2312" w:cs="Arial"/>
          <w:b/>
          <w:bCs w:val="0"/>
          <w:color w:val="auto"/>
          <w:sz w:val="24"/>
          <w:highlight w:val="none"/>
          <w:lang w:eastAsia="zh-CN"/>
        </w:rPr>
        <w:t>、</w:t>
      </w:r>
      <w:r>
        <w:rPr>
          <w:rFonts w:hint="eastAsia" w:ascii="仿宋_GB2312" w:hAnsi="宋体" w:eastAsia="仿宋_GB2312" w:cs="Arial"/>
          <w:b/>
          <w:color w:val="auto"/>
          <w:sz w:val="24"/>
          <w:highlight w:val="none"/>
        </w:rPr>
        <w:t>政策性加分条件</w:t>
      </w:r>
    </w:p>
    <w:p>
      <w:pPr>
        <w:adjustRightInd w:val="0"/>
        <w:snapToGrid w:val="0"/>
        <w:spacing w:line="400" w:lineRule="exact"/>
        <w:ind w:firstLine="480" w:firstLineChars="200"/>
        <w:jc w:val="left"/>
        <w:rPr>
          <w:rFonts w:ascii="仿宋_GB2312" w:hAnsi="宋体" w:eastAsia="仿宋_GB2312" w:cs="Arial"/>
          <w:bCs/>
          <w:color w:val="auto"/>
          <w:sz w:val="24"/>
          <w:highlight w:val="none"/>
        </w:rPr>
      </w:pPr>
      <w:r>
        <w:rPr>
          <w:rFonts w:hint="eastAsia" w:ascii="仿宋_GB2312" w:hAnsi="宋体" w:eastAsia="仿宋_GB2312" w:cs="Arial"/>
          <w:bCs/>
          <w:color w:val="auto"/>
          <w:sz w:val="24"/>
          <w:highlight w:val="none"/>
        </w:rPr>
        <w:t>1.《政府采购促进中小企业发展管理办法》（财库〔2020〕46号），符合办法规定条件且出具该办法规定的《中小企业声明函》的小型和微型企业，对其</w:t>
      </w:r>
      <w:r>
        <w:rPr>
          <w:rFonts w:hint="eastAsia" w:ascii="仿宋_GB2312" w:hAnsi="宋体" w:eastAsia="仿宋_GB2312" w:cs="Arial"/>
          <w:bCs/>
          <w:color w:val="auto"/>
          <w:sz w:val="24"/>
          <w:highlight w:val="none"/>
          <w:lang w:val="en-US" w:eastAsia="zh-CN"/>
        </w:rPr>
        <w:t>报价</w:t>
      </w:r>
      <w:r>
        <w:rPr>
          <w:rFonts w:hint="eastAsia" w:ascii="仿宋_GB2312" w:hAnsi="宋体" w:eastAsia="仿宋_GB2312" w:cs="Arial"/>
          <w:bCs/>
          <w:color w:val="auto"/>
          <w:sz w:val="24"/>
          <w:highlight w:val="none"/>
        </w:rPr>
        <w:t>给予20%</w:t>
      </w:r>
      <w:r>
        <w:rPr>
          <w:rFonts w:hint="eastAsia" w:ascii="仿宋_GB2312" w:hAnsi="宋体" w:eastAsia="仿宋_GB2312" w:cs="Arial"/>
          <w:bCs/>
          <w:color w:val="auto"/>
          <w:sz w:val="24"/>
          <w:highlight w:val="none"/>
          <w:lang w:val="en-US" w:eastAsia="zh-CN"/>
        </w:rPr>
        <w:t>扣除</w:t>
      </w:r>
      <w:r>
        <w:rPr>
          <w:rFonts w:hint="eastAsia" w:ascii="仿宋_GB2312" w:hAnsi="宋体" w:eastAsia="仿宋_GB2312" w:cs="Arial"/>
          <w:bCs/>
          <w:color w:val="auto"/>
          <w:sz w:val="24"/>
          <w:highlight w:val="none"/>
        </w:rPr>
        <w:t>。监狱企业、残疾人福利性单位视同小型和微型企业；</w:t>
      </w:r>
    </w:p>
    <w:p>
      <w:pPr>
        <w:adjustRightInd w:val="0"/>
        <w:snapToGrid w:val="0"/>
        <w:spacing w:line="380" w:lineRule="exact"/>
        <w:ind w:firstLine="482" w:firstLineChars="200"/>
        <w:rPr>
          <w:rFonts w:hint="eastAsia" w:ascii="仿宋_GB2312" w:hAnsi="宋体" w:eastAsia="仿宋_GB2312" w:cs="Arial"/>
          <w:b/>
          <w:bCs w:val="0"/>
          <w:color w:val="auto"/>
          <w:sz w:val="24"/>
          <w:highlight w:val="none"/>
        </w:rPr>
      </w:pPr>
      <w:r>
        <w:rPr>
          <w:rFonts w:hint="eastAsia" w:ascii="仿宋_GB2312" w:hAnsi="宋体" w:eastAsia="仿宋_GB2312" w:cs="Arial"/>
          <w:b/>
          <w:bCs w:val="0"/>
          <w:color w:val="auto"/>
          <w:sz w:val="24"/>
          <w:highlight w:val="none"/>
        </w:rPr>
        <w:t>注：（1）采购标的对应的中小企业划分标准所属行业：</w:t>
      </w:r>
      <w:r>
        <w:rPr>
          <w:rFonts w:hint="eastAsia" w:ascii="仿宋_GB2312" w:hAnsi="宋体" w:eastAsia="仿宋_GB2312" w:cs="Arial"/>
          <w:b/>
          <w:bCs w:val="0"/>
          <w:color w:val="auto"/>
          <w:sz w:val="24"/>
          <w:highlight w:val="none"/>
          <w:lang w:val="en-US" w:eastAsia="zh-CN"/>
        </w:rPr>
        <w:t>工业</w:t>
      </w:r>
      <w:r>
        <w:rPr>
          <w:rFonts w:hint="eastAsia" w:ascii="仿宋_GB2312" w:hAnsi="宋体" w:eastAsia="仿宋_GB2312" w:cs="Arial"/>
          <w:b/>
          <w:bCs w:val="0"/>
          <w:color w:val="auto"/>
          <w:sz w:val="24"/>
          <w:highlight w:val="none"/>
        </w:rPr>
        <w:t>；</w:t>
      </w:r>
    </w:p>
    <w:p>
      <w:pPr>
        <w:adjustRightInd w:val="0"/>
        <w:snapToGrid w:val="0"/>
        <w:spacing w:line="380" w:lineRule="exact"/>
        <w:ind w:firstLine="482" w:firstLineChars="200"/>
        <w:rPr>
          <w:rFonts w:hint="eastAsia" w:ascii="仿宋_GB2312" w:hAnsi="宋体" w:eastAsia="仿宋_GB2312" w:cs="Arial"/>
          <w:b/>
          <w:bCs w:val="0"/>
          <w:color w:val="auto"/>
          <w:sz w:val="24"/>
          <w:highlight w:val="none"/>
        </w:rPr>
      </w:pPr>
      <w:r>
        <w:rPr>
          <w:rFonts w:hint="eastAsia" w:ascii="仿宋_GB2312" w:hAnsi="宋体" w:eastAsia="仿宋_GB2312" w:cs="Arial"/>
          <w:b/>
          <w:bCs w:val="0"/>
          <w:color w:val="auto"/>
          <w:sz w:val="24"/>
          <w:highlight w:val="none"/>
        </w:rPr>
        <w:t>（2）中小企业划分有关标准根据工信部等部委发布的《关于印发中小企业划型标准规定的通知》（工信部联企业〔2011〕300号）确定；</w:t>
      </w:r>
    </w:p>
    <w:p>
      <w:pPr>
        <w:adjustRightInd w:val="0"/>
        <w:snapToGrid w:val="0"/>
        <w:spacing w:line="380" w:lineRule="exact"/>
        <w:ind w:firstLine="482" w:firstLineChars="200"/>
        <w:rPr>
          <w:rFonts w:hint="eastAsia" w:ascii="仿宋_GB2312" w:hAnsi="宋体" w:eastAsia="仿宋_GB2312" w:cs="Arial"/>
          <w:bCs/>
          <w:color w:val="auto"/>
          <w:sz w:val="24"/>
          <w:highlight w:val="none"/>
        </w:rPr>
      </w:pPr>
      <w:r>
        <w:rPr>
          <w:rFonts w:hint="eastAsia" w:ascii="仿宋_GB2312" w:hAnsi="宋体" w:eastAsia="仿宋_GB2312" w:cs="Arial"/>
          <w:b/>
          <w:bCs w:val="0"/>
          <w:color w:val="auto"/>
          <w:sz w:val="24"/>
          <w:highlight w:val="none"/>
        </w:rPr>
        <w:t>（3）为方便供应商识别企业规模类型，供应商可使用工业和信息化部组织开发的中小企业规模类型自测小程序生成企业规模类型测试结果。</w:t>
      </w:r>
    </w:p>
    <w:p>
      <w:pPr>
        <w:adjustRightInd w:val="0"/>
        <w:snapToGrid w:val="0"/>
        <w:spacing w:line="380" w:lineRule="exact"/>
        <w:ind w:firstLine="480" w:firstLineChars="200"/>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rPr>
        <w:t>自测小程序链接：https://baosong.miit.gov.cn/ScaleTest</w:t>
      </w:r>
    </w:p>
    <w:p>
      <w:pPr>
        <w:numPr>
          <w:ilvl w:val="0"/>
          <w:numId w:val="0"/>
        </w:numPr>
        <w:adjustRightInd w:val="0"/>
        <w:snapToGrid w:val="0"/>
        <w:spacing w:line="380" w:lineRule="exact"/>
        <w:ind w:firstLine="480" w:firstLineChars="200"/>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lang w:val="en-US" w:eastAsia="zh-CN"/>
        </w:rPr>
        <w:t>2.</w:t>
      </w:r>
      <w:r>
        <w:rPr>
          <w:rFonts w:hint="eastAsia" w:ascii="仿宋_GB2312" w:hAnsi="宋体" w:eastAsia="仿宋_GB2312" w:cs="Arial"/>
          <w:bCs/>
          <w:color w:val="auto"/>
          <w:sz w:val="24"/>
          <w:highlight w:val="none"/>
        </w:rPr>
        <w:t>《财政部 司法部关于政府采购支持监狱企业发展有关问题的通知》（财库〔2014〕68号）；</w:t>
      </w: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r>
        <w:rPr>
          <w:rFonts w:hint="eastAsia" w:ascii="仿宋_GB2312" w:hAnsi="宋体" w:eastAsia="仿宋_GB2312" w:cs="Arial"/>
          <w:bCs/>
          <w:color w:val="auto"/>
          <w:sz w:val="24"/>
          <w:highlight w:val="none"/>
          <w:lang w:val="en-US" w:eastAsia="zh-CN"/>
        </w:rPr>
        <w:t>3.</w:t>
      </w:r>
      <w:r>
        <w:rPr>
          <w:rFonts w:hint="eastAsia" w:ascii="仿宋_GB2312" w:hAnsi="宋体" w:eastAsia="仿宋_GB2312" w:cs="Arial"/>
          <w:bCs/>
          <w:color w:val="auto"/>
          <w:sz w:val="24"/>
          <w:highlight w:val="none"/>
        </w:rPr>
        <w:t>《财政部 民政部 中国残疾人联合会关于促进残疾人就业政府采购政策的通知》（财库〔2017〕141号）。</w:t>
      </w: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Fonts w:hint="eastAsia" w:ascii="仿宋_GB2312" w:hAnsi="宋体" w:eastAsia="仿宋_GB2312" w:cs="Arial"/>
          <w:bCs/>
          <w:color w:val="auto"/>
          <w:sz w:val="24"/>
          <w:highlight w:val="none"/>
        </w:rPr>
      </w:pPr>
    </w:p>
    <w:p>
      <w:pPr>
        <w:pStyle w:val="14"/>
        <w:keepNext w:val="0"/>
        <w:keepLines w:val="0"/>
        <w:pageBreakBefore w:val="0"/>
        <w:widowControl w:val="0"/>
        <w:kinsoku/>
        <w:wordWrap/>
        <w:overflowPunct/>
        <w:topLinePunct w:val="0"/>
        <w:autoSpaceDE/>
        <w:autoSpaceDN/>
        <w:bidi w:val="0"/>
        <w:adjustRightInd/>
        <w:snapToGrid/>
        <w:spacing w:after="0"/>
        <w:ind w:left="0" w:leftChars="0" w:firstLine="0" w:firstLineChars="0"/>
        <w:jc w:val="both"/>
        <w:textAlignment w:val="auto"/>
        <w:rPr>
          <w:rStyle w:val="38"/>
          <w:rFonts w:hint="eastAsia" w:ascii="仿宋_GB2312" w:hAnsi="仿宋" w:eastAsia="仿宋_GB2312"/>
          <w:b/>
          <w:color w:val="auto"/>
          <w:sz w:val="28"/>
          <w:szCs w:val="28"/>
          <w:highlight w:val="none"/>
          <w:lang w:val="en-US" w:eastAsia="zh-CN"/>
        </w:rPr>
      </w:pPr>
      <w:r>
        <w:rPr>
          <w:rFonts w:hint="eastAsia" w:ascii="宋体" w:hAnsi="宋体" w:cs="宋体"/>
          <w:b/>
          <w:bCs/>
          <w:color w:val="auto"/>
          <w:sz w:val="24"/>
          <w:highlight w:val="none"/>
        </w:rPr>
        <w:t>★</w:t>
      </w:r>
      <w:r>
        <w:rPr>
          <w:rStyle w:val="38"/>
          <w:rFonts w:hint="default" w:ascii="仿宋_GB2312" w:hAnsi="仿宋" w:eastAsia="仿宋_GB2312"/>
          <w:b/>
          <w:color w:val="auto"/>
          <w:sz w:val="28"/>
          <w:szCs w:val="28"/>
          <w:highlight w:val="none"/>
        </w:rPr>
        <w:t>附件</w:t>
      </w:r>
      <w:r>
        <w:rPr>
          <w:rStyle w:val="38"/>
          <w:rFonts w:hint="eastAsia" w:ascii="仿宋_GB2312" w:hAnsi="仿宋" w:eastAsia="仿宋_GB2312"/>
          <w:b/>
          <w:color w:val="auto"/>
          <w:sz w:val="28"/>
          <w:szCs w:val="28"/>
          <w:highlight w:val="none"/>
          <w:lang w:val="en-US" w:eastAsia="zh-CN"/>
        </w:rPr>
        <w:t xml:space="preserve">:              </w:t>
      </w:r>
    </w:p>
    <w:p>
      <w:pPr>
        <w:pStyle w:val="14"/>
        <w:keepNext w:val="0"/>
        <w:keepLines w:val="0"/>
        <w:pageBreakBefore w:val="0"/>
        <w:widowControl w:val="0"/>
        <w:kinsoku/>
        <w:wordWrap/>
        <w:overflowPunct/>
        <w:topLinePunct w:val="0"/>
        <w:autoSpaceDE/>
        <w:autoSpaceDN/>
        <w:bidi w:val="0"/>
        <w:adjustRightInd/>
        <w:snapToGrid/>
        <w:spacing w:after="20"/>
        <w:ind w:left="0" w:leftChars="0" w:firstLine="0" w:firstLineChars="0"/>
        <w:jc w:val="center"/>
        <w:textAlignment w:val="auto"/>
        <w:rPr>
          <w:rFonts w:hint="eastAsia" w:ascii="仿宋_GB2312" w:hAnsi="仿宋_GB2312" w:eastAsia="仿宋_GB2312" w:cs="仿宋_GB2312"/>
          <w:b/>
          <w:color w:val="auto"/>
          <w:spacing w:val="28"/>
          <w:sz w:val="28"/>
          <w:szCs w:val="28"/>
          <w:highlight w:val="none"/>
          <w:lang w:eastAsia="zh-CN"/>
        </w:rPr>
      </w:pPr>
      <w:r>
        <w:rPr>
          <w:rStyle w:val="38"/>
          <w:rFonts w:hint="eastAsia" w:ascii="仿宋_GB2312" w:hAnsi="仿宋" w:eastAsia="仿宋_GB2312"/>
          <w:b/>
          <w:color w:val="auto"/>
          <w:spacing w:val="28"/>
          <w:sz w:val="28"/>
          <w:szCs w:val="28"/>
          <w:highlight w:val="none"/>
          <w:lang w:val="en-US" w:eastAsia="zh-CN"/>
        </w:rPr>
        <w:t>柳江区印刷品</w:t>
      </w:r>
      <w:r>
        <w:rPr>
          <w:rFonts w:hint="eastAsia" w:ascii="仿宋_GB2312" w:hAnsi="仿宋_GB2312" w:eastAsia="仿宋_GB2312" w:cs="仿宋_GB2312"/>
          <w:b/>
          <w:color w:val="auto"/>
          <w:spacing w:val="28"/>
          <w:sz w:val="28"/>
          <w:szCs w:val="28"/>
          <w:highlight w:val="none"/>
          <w:lang w:eastAsia="zh-CN"/>
        </w:rPr>
        <w:t>采购清单</w:t>
      </w:r>
    </w:p>
    <w:tbl>
      <w:tblPr>
        <w:tblStyle w:val="17"/>
        <w:tblW w:w="9527" w:type="dxa"/>
        <w:tblInd w:w="-4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0"/>
        <w:gridCol w:w="600"/>
        <w:gridCol w:w="4157"/>
        <w:gridCol w:w="1701"/>
        <w:gridCol w:w="744"/>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品目</w:t>
            </w: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2"/>
                <w:szCs w:val="22"/>
                <w:highlight w:val="none"/>
                <w:u w:val="none"/>
                <w:lang w:val="en-US" w:eastAsia="zh-CN" w:bidi="ar"/>
              </w:rPr>
            </w:pPr>
            <w:r>
              <w:rPr>
                <w:rFonts w:hint="eastAsia" w:ascii="仿宋_GB2312" w:hAnsi="仿宋_GB2312" w:eastAsia="仿宋_GB2312" w:cs="仿宋_GB2312"/>
                <w:b/>
                <w:bCs/>
                <w:i w:val="0"/>
                <w:iCs w:val="0"/>
                <w:color w:val="auto"/>
                <w:kern w:val="0"/>
                <w:sz w:val="22"/>
                <w:szCs w:val="22"/>
                <w:highlight w:val="none"/>
                <w:u w:val="none"/>
                <w:lang w:val="en-US" w:eastAsia="zh-CN" w:bidi="ar"/>
              </w:rPr>
              <w:t>序号</w:t>
            </w:r>
          </w:p>
        </w:tc>
        <w:tc>
          <w:tcPr>
            <w:tcW w:w="4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技术参数（印刷品使用的原料须为原浆纸）</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印量范围</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0"/>
                <w:sz w:val="22"/>
                <w:szCs w:val="22"/>
                <w:highlight w:val="none"/>
                <w:u w:val="none"/>
                <w:lang w:val="en-US" w:eastAsia="zh-CN" w:bidi="ar"/>
              </w:rPr>
            </w:pPr>
            <w:r>
              <w:rPr>
                <w:rFonts w:hint="eastAsia" w:ascii="仿宋_GB2312" w:hAnsi="仿宋_GB2312" w:eastAsia="仿宋_GB2312" w:cs="仿宋_GB2312"/>
                <w:b/>
                <w:bCs/>
                <w:i w:val="0"/>
                <w:iCs w:val="0"/>
                <w:color w:val="auto"/>
                <w:kern w:val="0"/>
                <w:sz w:val="22"/>
                <w:szCs w:val="22"/>
                <w:highlight w:val="none"/>
                <w:u w:val="none"/>
                <w:lang w:val="en-US" w:eastAsia="zh-CN" w:bidi="ar"/>
              </w:rPr>
              <w:t>报价单位</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最高限制单价（元）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1.各类表格、证件、证书，100张一本</w:t>
            </w: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A4、60克、单色、单面</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A4、60克、单色、一式两联、50份一本</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5.50</w:t>
            </w:r>
          </w:p>
        </w:tc>
      </w:tr>
      <w:bookmarkEnd w:id="5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A4、70克、单色、单面</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A4、70克、单色、一式两联、50份一本</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A4、70克、双面、单色</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A5、60克、单色、单面</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A5、70克、单色、单面</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A5、70克、双面、单色</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43"/>
                <w:rFonts w:hint="eastAsia" w:ascii="仿宋_GB2312" w:hAnsi="仿宋_GB2312" w:eastAsia="仿宋_GB2312" w:cs="仿宋_GB2312"/>
                <w:color w:val="auto"/>
                <w:sz w:val="22"/>
                <w:szCs w:val="22"/>
                <w:highlight w:val="none"/>
                <w:lang w:val="en-US" w:eastAsia="zh-CN" w:bidi="ar"/>
              </w:rPr>
              <w:t>A5门诊病历（彩色封面、120铜版纸双面印、内页黑白、70g、16p骑马订）</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1-1000本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lang w:val="en-US" w:eastAsia="zh-CN"/>
              </w:rPr>
            </w:pPr>
            <w:r>
              <w:rPr>
                <w:rFonts w:hint="eastAsia" w:ascii="仿宋_GB2312" w:hAnsi="仿宋_GB2312" w:eastAsia="仿宋_GB2312" w:cs="仿宋_GB2312"/>
                <w:i w:val="0"/>
                <w:iCs w:val="0"/>
                <w:color w:val="auto"/>
                <w:kern w:val="0"/>
                <w:sz w:val="22"/>
                <w:szCs w:val="22"/>
                <w:highlight w:val="none"/>
                <w:u w:val="none"/>
                <w:lang w:val="en-US" w:eastAsia="zh-CN" w:bidi="ar"/>
              </w:rPr>
              <w:t>2.无碳复印单据、每本100张</w:t>
            </w: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A5、无碳复印纸、二联、编号（50份/本）</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A5、无碳复印纸、三联、编号（33份/本）</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A4、无碳复印纸、二联、编号（50份/本）</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Style w:val="29"/>
                <w:rFonts w:hint="eastAsia" w:ascii="仿宋_GB2312" w:hAnsi="仿宋_GB2312" w:eastAsia="仿宋_GB2312" w:cs="仿宋_GB2312"/>
                <w:color w:val="auto"/>
                <w:sz w:val="22"/>
                <w:szCs w:val="22"/>
                <w:highlight w:val="none"/>
                <w:lang w:val="en-US" w:eastAsia="zh-CN" w:bidi="ar"/>
              </w:rPr>
              <w:t>A4、无碳复印纸、三联、编号（33份/本）</w:t>
            </w:r>
          </w:p>
        </w:tc>
        <w:tc>
          <w:tcPr>
            <w:tcW w:w="170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000000" w:sz="4" w:space="0"/>
              <w:left w:val="single" w:color="000000" w:sz="4" w:space="0"/>
              <w:bottom w:val="single" w:color="auto" w:sz="4" w:space="0"/>
              <w:right w:val="single" w:color="000000"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2"/>
                <w:szCs w:val="22"/>
                <w:highlight w:val="none"/>
                <w:u w:val="none"/>
                <w:lang w:val="en-US" w:eastAsia="zh-CN"/>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3.文件印刷</w:t>
            </w: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A3、70g双胶纸（单面、单色）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A3、70g双胶纸（双面、单色）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A3、80g双胶纸（单面、单色）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A3、80g双胶纸（双面、单色）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A3、100g双胶纸（单面、单色）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A3、100g双胶纸（双面、单色）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A4、70g双胶纸（单面、单色）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A4、70g粉红/浅黄双胶纸（单面、单色）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A4、70g双胶纸（双面、单色）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A4、80g双胶纸（单面、单色）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sz w:val="22"/>
                <w:szCs w:val="22"/>
                <w:highlight w:val="none"/>
                <w:u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A4、80g双胶纸（双面、单色）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A4、100g双胶纸（单面、单色）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13</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A4、100g双胶纸（双面、单色）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301-600张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601-1000张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14</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A4、80克双胶纸（单面、单色、100页/本，封胶头）</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A4、100克双胶纸（单面、单色、100页/本，封胶头）</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16</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A5，80克双胶纸（单面、单色、100页/本，封胶头）</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A5，80克双胶纸（双面、单色、100页/本，封胶头）</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w:t>
            </w:r>
          </w:p>
        </w:tc>
        <w:tc>
          <w:tcPr>
            <w:tcW w:w="4157"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A5，100克双胶纸（单面、单色、100页/本，封胶头）</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1-100本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101-300本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4.档案袋</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A4、80克牛皮纸平底纸袋（规格：22.9cm*32.4cm）</w:t>
            </w:r>
          </w:p>
        </w:tc>
        <w:tc>
          <w:tcPr>
            <w:tcW w:w="1701" w:type="dxa"/>
            <w:tcBorders>
              <w:top w:val="single" w:color="auto"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A4、120克牛皮纸平底纸袋（规格：22.9cm*32.4cm）</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A4、150克牛皮纸、鸡眼绕线（规格：33.5cm*32.4cm*2.5cm）</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A4、150克牛皮纸、鸡眼绕线（规格：33.5cm*32.4cm*4cm）</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A4、200克牛皮纸、鸡眼绕线（规格：33.5cm*32.4cm*2.5cm）</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A4、200克牛皮纸、鸡眼绕线（规格：33.5cm*32.4cm*4cm）</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1-200个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201-400个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5.档案封皮、档案盒</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档案盒（国家标准档案盒700g专用纸、版面按31cm*22cm*5cm计算、单面印、刀版压盒）</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档案盒（国家标准档案盒700g专用纸、版面按35cm*25cm*5cm计算、单面印、刀版压盒）</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A4档案封皮，80g牛皮纸，单面印刷</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1001-3000张</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3001张以上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r>
              <w:rPr>
                <w:rFonts w:hint="eastAsia" w:ascii="仿宋_GB2312" w:hAnsi="仿宋_GB2312" w:eastAsia="仿宋_GB2312" w:cs="仿宋_GB2312"/>
                <w:i w:val="0"/>
                <w:iCs w:val="0"/>
                <w:color w:val="auto"/>
                <w:sz w:val="22"/>
                <w:szCs w:val="22"/>
                <w:highlight w:val="none"/>
                <w:u w:val="none"/>
              </w:rPr>
              <w:t>.信封</w:t>
            </w: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B6、120克信封牛皮纸、单色</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DL、120克信封牛皮纸、单色</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ZL、120克信封牛皮纸、单色</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C5、120克信封牛皮纸、单色</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C4、120克信封牛皮纸、单色、无起墙</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C4、120克信封牛皮纸、单色、侧宽30mm</w:t>
            </w: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000000" w:sz="4" w:space="0"/>
              <w:left w:val="single" w:color="auto"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C4、120克信封牛皮纸、单色、侧宽50mm</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1-500个</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501-1000个</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1001个以上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每个</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7</w:t>
            </w:r>
            <w:r>
              <w:rPr>
                <w:rFonts w:hint="default" w:ascii="仿宋_GB2312" w:hAnsi="仿宋_GB2312" w:eastAsia="仿宋_GB2312" w:cs="仿宋_GB2312"/>
                <w:i w:val="0"/>
                <w:iCs w:val="0"/>
                <w:color w:val="auto"/>
                <w:kern w:val="0"/>
                <w:sz w:val="22"/>
                <w:szCs w:val="22"/>
                <w:highlight w:val="none"/>
                <w:u w:val="none"/>
                <w:lang w:val="en-US" w:eastAsia="zh-CN" w:bidi="ar"/>
              </w:rPr>
              <w:t>.设计费用</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A4彩稿设计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每页</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8.彩页印刷</w:t>
            </w:r>
            <w:r>
              <w:rPr>
                <w:rFonts w:hint="eastAsia" w:ascii="仿宋_GB2312" w:hAnsi="仿宋_GB2312" w:eastAsia="仿宋_GB2312" w:cs="仿宋_GB2312"/>
                <w:b/>
                <w:bCs/>
                <w:i w:val="0"/>
                <w:iCs w:val="0"/>
                <w:color w:val="auto"/>
                <w:kern w:val="0"/>
                <w:sz w:val="22"/>
                <w:szCs w:val="22"/>
                <w:highlight w:val="none"/>
                <w:u w:val="none"/>
                <w:lang w:val="en-US" w:eastAsia="zh-CN" w:bidi="ar"/>
              </w:rPr>
              <w:t>（双面，四色）</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A4、80g铜板纸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A4、120g铜板纸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A4、157g铜板纸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A4、200g铜板纸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A4、250g铜板纸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A5、80g铜板纸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A5、120g铜板纸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A5、157g铜板纸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9</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A5、200g铜板纸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A5、250g铜板纸</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9.小批量数码印刷</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A4、250克铜版纸（彩色）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、200克铜版纸（彩色）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157</w:t>
            </w:r>
            <w:r>
              <w:rPr>
                <w:rFonts w:hint="eastAsia" w:ascii="仿宋_GB2312" w:hAnsi="仿宋_GB2312" w:eastAsia="仿宋_GB2312" w:cs="仿宋_GB2312"/>
                <w:i w:val="0"/>
                <w:iCs w:val="0"/>
                <w:color w:val="auto"/>
                <w:kern w:val="0"/>
                <w:sz w:val="22"/>
                <w:szCs w:val="22"/>
                <w:highlight w:val="none"/>
                <w:u w:val="none"/>
                <w:lang w:val="en-US" w:eastAsia="zh-CN" w:bidi="ar"/>
              </w:rPr>
              <w:t>克铜版纸（彩色）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100</w:t>
            </w:r>
            <w:r>
              <w:rPr>
                <w:rFonts w:hint="eastAsia" w:ascii="仿宋_GB2312" w:hAnsi="仿宋_GB2312" w:eastAsia="仿宋_GB2312" w:cs="仿宋_GB2312"/>
                <w:i w:val="0"/>
                <w:iCs w:val="0"/>
                <w:color w:val="auto"/>
                <w:kern w:val="0"/>
                <w:sz w:val="22"/>
                <w:szCs w:val="22"/>
                <w:highlight w:val="none"/>
                <w:u w:val="none"/>
                <w:lang w:val="en-US" w:eastAsia="zh-CN" w:bidi="ar"/>
              </w:rPr>
              <w:t>克双胶纸（彩色）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80</w:t>
            </w:r>
            <w:r>
              <w:rPr>
                <w:rFonts w:hint="eastAsia" w:ascii="仿宋_GB2312" w:hAnsi="仿宋_GB2312" w:eastAsia="仿宋_GB2312" w:cs="仿宋_GB2312"/>
                <w:i w:val="0"/>
                <w:iCs w:val="0"/>
                <w:color w:val="auto"/>
                <w:kern w:val="0"/>
                <w:sz w:val="22"/>
                <w:szCs w:val="22"/>
                <w:highlight w:val="none"/>
                <w:u w:val="none"/>
                <w:lang w:val="en-US" w:eastAsia="zh-CN" w:bidi="ar"/>
              </w:rPr>
              <w:t>克双胶纸（彩色）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80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7</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100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8</w:t>
            </w:r>
          </w:p>
        </w:tc>
        <w:tc>
          <w:tcPr>
            <w:tcW w:w="415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default" w:ascii="仿宋_GB2312" w:hAnsi="仿宋_GB2312" w:eastAsia="仿宋_GB2312" w:cs="仿宋_GB2312"/>
                <w:i w:val="0"/>
                <w:iCs w:val="0"/>
                <w:color w:val="auto"/>
                <w:kern w:val="0"/>
                <w:sz w:val="22"/>
                <w:szCs w:val="22"/>
                <w:highlight w:val="none"/>
                <w:u w:val="none"/>
                <w:lang w:val="en-US" w:eastAsia="zh-CN" w:bidi="ar"/>
              </w:rPr>
              <w:t>A4</w:t>
            </w:r>
            <w:r>
              <w:rPr>
                <w:rFonts w:hint="eastAsia" w:ascii="仿宋_GB2312" w:hAnsi="仿宋_GB2312" w:eastAsia="仿宋_GB2312" w:cs="仿宋_GB2312"/>
                <w:i w:val="0"/>
                <w:iCs w:val="0"/>
                <w:color w:val="auto"/>
                <w:kern w:val="0"/>
                <w:sz w:val="22"/>
                <w:szCs w:val="22"/>
                <w:highlight w:val="none"/>
                <w:u w:val="none"/>
                <w:lang w:val="en-US" w:eastAsia="zh-CN" w:bidi="ar"/>
              </w:rPr>
              <w:t>、</w:t>
            </w:r>
            <w:r>
              <w:rPr>
                <w:rFonts w:hint="default" w:ascii="仿宋_GB2312" w:hAnsi="仿宋_GB2312" w:eastAsia="仿宋_GB2312" w:cs="仿宋_GB2312"/>
                <w:i w:val="0"/>
                <w:iCs w:val="0"/>
                <w:color w:val="auto"/>
                <w:kern w:val="0"/>
                <w:sz w:val="22"/>
                <w:szCs w:val="22"/>
                <w:highlight w:val="none"/>
                <w:u w:val="none"/>
                <w:lang w:val="en-US" w:eastAsia="zh-CN" w:bidi="ar"/>
              </w:rPr>
              <w:t>120</w:t>
            </w:r>
            <w:r>
              <w:rPr>
                <w:rFonts w:hint="eastAsia" w:ascii="仿宋_GB2312" w:hAnsi="仿宋_GB2312" w:eastAsia="仿宋_GB2312" w:cs="仿宋_GB2312"/>
                <w:i w:val="0"/>
                <w:iCs w:val="0"/>
                <w:color w:val="auto"/>
                <w:kern w:val="0"/>
                <w:sz w:val="22"/>
                <w:szCs w:val="22"/>
                <w:highlight w:val="none"/>
                <w:u w:val="none"/>
                <w:lang w:val="en-US" w:eastAsia="zh-CN" w:bidi="ar"/>
              </w:rPr>
              <w:t>克双胶纸（黑白）</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100张以内</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10.作业本</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24K作业本（60克书写纸或双胶纸、52页/本、80克铜版纸封面、胶装）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A4作业本（60克书写纸或双胶纸、52页/本、80克铜版纸封面、胶装）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36K作业本（60克书写纸或双胶纸、32页/本、80克铜版纸封面、胶装）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100-500本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501-1000本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r>
              <w:rPr>
                <w:rFonts w:hint="eastAsia" w:ascii="仿宋_GB2312" w:hAnsi="仿宋_GB2312" w:eastAsia="仿宋_GB2312" w:cs="仿宋_GB2312"/>
                <w:i w:val="0"/>
                <w:iCs w:val="0"/>
                <w:color w:val="auto"/>
                <w:sz w:val="22"/>
                <w:szCs w:val="22"/>
                <w:highlight w:val="none"/>
                <w:u w:val="none"/>
              </w:rPr>
              <w:t>备课本</w:t>
            </w: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A4备课本（60克书写纸或双胶纸、100页/本、70克信封专用牛皮纸封面、胶装）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A4备课本（60克书写纸或双胶纸、60页/本、250克铜版、四色印刷、过膜、胶装）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A5备课本（60克书写纸或双胶纸、100页/本、70克信封专用牛皮纸封面、胶装）</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12.笔记本</w:t>
            </w: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w:t>
            </w:r>
          </w:p>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笔记本（205×143mm、70克双胶、240页、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w:t>
            </w:r>
          </w:p>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笔记本（205×143mm、80克双胶、240页、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笔记本（205×143mm、100克双胶、240页、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笔记本（205×285mm、70克双胶、240页、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w:t>
            </w:r>
          </w:p>
        </w:tc>
        <w:tc>
          <w:tcPr>
            <w:tcW w:w="4157" w:type="dxa"/>
            <w:vMerge w:val="restart"/>
            <w:tcBorders>
              <w:top w:val="single" w:color="auto" w:sz="4" w:space="0"/>
              <w:left w:val="single" w:color="auto" w:sz="4" w:space="0"/>
              <w:right w:val="single" w:color="auto" w:sz="4" w:space="0"/>
            </w:tcBorders>
            <w:vAlign w:val="center"/>
          </w:tcPr>
          <w:p>
            <w:pPr>
              <w:jc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笔记本（205×285mm、80克双胶、240页、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笔记本（205×285mm、100克双胶、240页、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笔记本（205×143mm、70克双胶、单色印刷、200页、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笔记本（205×143mm、80克双胶、单色印刷、200页、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笔记本（205×143mm、100克双胶、单色印刷、200页、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笔记本（205×285mm、70克双胶、单色印刷、200页、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笔记本（205×285mm、80克双胶、单色印刷、200页、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笔记本（205×285mm、100克双胶、单色印刷、200页、</w:t>
            </w:r>
            <w:r>
              <w:rPr>
                <w:rFonts w:hint="eastAsia" w:ascii="仿宋_GB2312" w:hAnsi="仿宋_GB2312" w:eastAsia="仿宋_GB2312" w:cs="仿宋_GB2312"/>
                <w:i w:val="0"/>
                <w:iCs w:val="0"/>
                <w:color w:val="auto"/>
                <w:sz w:val="22"/>
                <w:szCs w:val="22"/>
                <w:highlight w:val="none"/>
                <w:u w:val="none"/>
                <w:lang w:val="en-US" w:eastAsia="zh-CN"/>
              </w:rPr>
              <w:t>封面</w:t>
            </w:r>
            <w:r>
              <w:rPr>
                <w:rFonts w:hint="eastAsia" w:ascii="仿宋_GB2312" w:hAnsi="仿宋_GB2312" w:eastAsia="仿宋_GB2312" w:cs="仿宋_GB2312"/>
                <w:i w:val="0"/>
                <w:iCs w:val="0"/>
                <w:color w:val="auto"/>
                <w:sz w:val="22"/>
                <w:szCs w:val="22"/>
                <w:highlight w:val="none"/>
                <w:u w:val="none"/>
              </w:rPr>
              <w:t>250克铜板纸、单彩过膜、胶装、不含皮面）</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100-300本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301-600本</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601本以上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每本</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13.彩色单页</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3</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A4 200g铜板纸（双面四色）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4</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5</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6</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A3 157g铜板纸（双面四色）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A3 200g铜板纸（单面四色）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14</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A2 200g铜板纸（单面四色）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16</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A1 120g铜板纸（双面四色）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17</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A1 120g铜板纸（单面四色）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A1 157g铜板纸（双面四色）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19</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A1 157g铜板纸（单面四色）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A1 200g铜板纸（双面四色）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21</w:t>
            </w:r>
          </w:p>
        </w:tc>
        <w:tc>
          <w:tcPr>
            <w:tcW w:w="4157" w:type="dxa"/>
            <w:vMerge w:val="restart"/>
            <w:tcBorders>
              <w:top w:val="single" w:color="auto" w:sz="4" w:space="0"/>
              <w:left w:val="single" w:color="auto" w:sz="4" w:space="0"/>
              <w:right w:val="single" w:color="auto" w:sz="4" w:space="0"/>
            </w:tcBorders>
            <w:vAlign w:val="center"/>
          </w:tcPr>
          <w:p>
            <w:pPr>
              <w:jc w:val="left"/>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rPr>
              <w:t>A1 200g铜板纸（单面四色）</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14.特种证件、文件</w:t>
            </w: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1</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PVC皮质封面、20cm*7.2cm（对折）</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2</w:t>
            </w:r>
          </w:p>
        </w:tc>
        <w:tc>
          <w:tcPr>
            <w:tcW w:w="4157"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PVC皮质封面、20cm*7.2cm（对折）、内页两层15丝PVC薄膜</w:t>
            </w: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1-500张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501-1000张</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left w:val="single" w:color="auto" w:sz="4" w:space="0"/>
              <w:bottom w:val="single" w:color="auto" w:sz="4" w:space="0"/>
              <w:right w:val="single" w:color="auto" w:sz="4" w:space="0"/>
            </w:tcBorders>
          </w:tcPr>
          <w:p>
            <w:pPr>
              <w:jc w:val="center"/>
              <w:rPr>
                <w:rFonts w:hint="eastAsia" w:ascii="仿宋_GB2312" w:hAnsi="仿宋_GB2312" w:eastAsia="仿宋_GB2312" w:cs="仿宋_GB2312"/>
                <w:i w:val="0"/>
                <w:iCs w:val="0"/>
                <w:color w:val="auto"/>
                <w:sz w:val="22"/>
                <w:szCs w:val="22"/>
                <w:highlight w:val="none"/>
                <w:u w:val="none"/>
              </w:rPr>
            </w:pPr>
          </w:p>
        </w:tc>
        <w:tc>
          <w:tcPr>
            <w:tcW w:w="600"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22"/>
                <w:szCs w:val="22"/>
                <w:highlight w:val="none"/>
                <w:u w:val="none"/>
                <w:lang w:val="en-US" w:eastAsia="zh-CN" w:bidi="ar"/>
              </w:rPr>
            </w:pPr>
          </w:p>
        </w:tc>
        <w:tc>
          <w:tcPr>
            <w:tcW w:w="4157" w:type="dxa"/>
            <w:vMerge w:val="continue"/>
            <w:tcBorders>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仿宋_GB2312" w:hAnsi="仿宋_GB2312" w:eastAsia="仿宋_GB2312" w:cs="仿宋_GB2312"/>
                <w:i w:val="0"/>
                <w:iCs w:val="0"/>
                <w:color w:val="auto"/>
                <w:kern w:val="0"/>
                <w:sz w:val="22"/>
                <w:szCs w:val="22"/>
                <w:highlight w:val="none"/>
                <w:u w:val="none"/>
                <w:lang w:val="en-US" w:eastAsia="zh-CN" w:bidi="ar"/>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kern w:val="0"/>
                <w:sz w:val="22"/>
                <w:szCs w:val="22"/>
                <w:highlight w:val="none"/>
                <w:u w:val="none"/>
                <w:lang w:val="en-US" w:eastAsia="zh-CN" w:bidi="ar"/>
              </w:rPr>
              <w:t>1001张以上</w:t>
            </w: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仿宋_GB2312" w:eastAsia="仿宋_GB2312" w:cs="仿宋_GB2312"/>
                <w:i w:val="0"/>
                <w:iCs w:val="0"/>
                <w:color w:val="auto"/>
                <w:kern w:val="0"/>
                <w:sz w:val="22"/>
                <w:szCs w:val="22"/>
                <w:highlight w:val="none"/>
                <w:u w:val="none"/>
                <w:lang w:val="en-US" w:eastAsia="zh-CN" w:bidi="ar"/>
              </w:rPr>
              <w:t>每张</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2"/>
                <w:szCs w:val="22"/>
                <w:highlight w:val="none"/>
                <w:u w:val="none"/>
                <w:lang w:val="en-US" w:eastAsia="zh-CN" w:bidi="ar-SA"/>
              </w:rPr>
            </w:pPr>
            <w:r>
              <w:rPr>
                <w:rFonts w:hint="eastAsia" w:ascii="仿宋_GB2312" w:hAnsi="仿宋_GB2312" w:eastAsia="仿宋_GB2312" w:cs="仿宋_GB2312"/>
                <w:i w:val="0"/>
                <w:iCs w:val="0"/>
                <w:color w:val="auto"/>
                <w:sz w:val="22"/>
                <w:szCs w:val="22"/>
                <w:highlight w:val="none"/>
                <w:u w:val="none"/>
                <w:lang w:val="en-US" w:eastAsia="zh-CN"/>
              </w:rPr>
              <w:t>3.80</w:t>
            </w:r>
          </w:p>
        </w:tc>
      </w:tr>
    </w:tbl>
    <w:p>
      <w:pPr>
        <w:rPr>
          <w:rFonts w:hint="eastAsia" w:ascii="仿宋_GB2312" w:hAnsi="仿宋_GB2312" w:eastAsia="仿宋_GB2312" w:cs="仿宋_GB2312"/>
          <w:color w:val="auto"/>
          <w:sz w:val="22"/>
          <w:szCs w:val="22"/>
          <w:highlight w:val="none"/>
          <w:lang w:val="en-US" w:eastAsia="zh-CN"/>
        </w:rPr>
        <w:sectPr>
          <w:footerReference r:id="rId6" w:type="default"/>
          <w:pgSz w:w="11906" w:h="16838"/>
          <w:pgMar w:top="1440" w:right="1440" w:bottom="1440" w:left="144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3"/>
        <w:spacing w:line="440" w:lineRule="exact"/>
        <w:jc w:val="center"/>
        <w:rPr>
          <w:color w:val="auto"/>
          <w:sz w:val="32"/>
          <w:szCs w:val="32"/>
          <w:highlight w:val="none"/>
        </w:rPr>
      </w:pPr>
      <w:bookmarkStart w:id="55" w:name="_Toc115281988"/>
      <w:bookmarkStart w:id="56" w:name="_Toc82792179"/>
      <w:r>
        <w:rPr>
          <w:rFonts w:hint="eastAsia"/>
          <w:color w:val="auto"/>
          <w:sz w:val="32"/>
          <w:szCs w:val="32"/>
          <w:highlight w:val="none"/>
        </w:rPr>
        <w:t>第三章 供应商须知</w:t>
      </w:r>
      <w:bookmarkEnd w:id="41"/>
      <w:bookmarkEnd w:id="42"/>
      <w:bookmarkEnd w:id="43"/>
      <w:bookmarkEnd w:id="44"/>
      <w:bookmarkEnd w:id="55"/>
      <w:bookmarkEnd w:id="56"/>
    </w:p>
    <w:p>
      <w:pPr>
        <w:spacing w:line="276" w:lineRule="auto"/>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前附表</w:t>
      </w:r>
    </w:p>
    <w:tbl>
      <w:tblPr>
        <w:tblStyle w:val="17"/>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pPr>
              <w:spacing w:line="400" w:lineRule="exact"/>
              <w:jc w:val="center"/>
              <w:rPr>
                <w:rFonts w:ascii="仿宋_GB2312" w:eastAsia="仿宋_GB2312"/>
                <w:b/>
                <w:color w:val="auto"/>
                <w:sz w:val="24"/>
                <w:highlight w:val="none"/>
              </w:rPr>
            </w:pPr>
            <w:r>
              <w:rPr>
                <w:rFonts w:hint="eastAsia" w:ascii="仿宋_GB2312" w:eastAsia="仿宋_GB2312"/>
                <w:b/>
                <w:color w:val="auto"/>
                <w:sz w:val="24"/>
                <w:highlight w:val="none"/>
              </w:rPr>
              <w:t>序号</w:t>
            </w:r>
          </w:p>
        </w:tc>
        <w:tc>
          <w:tcPr>
            <w:tcW w:w="8232" w:type="dxa"/>
            <w:noWrap w:val="0"/>
            <w:vAlign w:val="top"/>
          </w:tcPr>
          <w:p>
            <w:pPr>
              <w:spacing w:line="400" w:lineRule="exact"/>
              <w:jc w:val="center"/>
              <w:rPr>
                <w:rFonts w:ascii="仿宋_GB2312" w:eastAsia="仿宋_GB2312"/>
                <w:b/>
                <w:color w:val="auto"/>
                <w:sz w:val="24"/>
                <w:highlight w:val="none"/>
              </w:rPr>
            </w:pPr>
            <w:r>
              <w:rPr>
                <w:rFonts w:hint="eastAsia" w:ascii="仿宋_GB2312" w:eastAsia="仿宋_GB2312"/>
                <w:b/>
                <w:color w:val="auto"/>
                <w:sz w:val="24"/>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ascii="仿宋_GB2312" w:eastAsia="仿宋_GB2312"/>
                <w:color w:val="auto"/>
                <w:sz w:val="24"/>
                <w:highlight w:val="none"/>
              </w:rPr>
            </w:pPr>
            <w:r>
              <w:rPr>
                <w:rFonts w:hint="eastAsia" w:ascii="仿宋_GB2312" w:eastAsia="仿宋_GB2312"/>
                <w:color w:val="auto"/>
                <w:sz w:val="24"/>
                <w:highlight w:val="none"/>
              </w:rPr>
              <w:t>1</w:t>
            </w:r>
          </w:p>
        </w:tc>
        <w:tc>
          <w:tcPr>
            <w:tcW w:w="8232" w:type="dxa"/>
            <w:noWrap w:val="0"/>
            <w:vAlign w:val="center"/>
          </w:tcPr>
          <w:p>
            <w:pPr>
              <w:spacing w:line="420" w:lineRule="exact"/>
              <w:rPr>
                <w:rFonts w:hint="eastAsia" w:ascii="仿宋_GB2312" w:eastAsia="仿宋_GB2312"/>
                <w:color w:val="auto"/>
                <w:sz w:val="24"/>
                <w:highlight w:val="none"/>
                <w:lang w:eastAsia="zh-CN"/>
              </w:rPr>
            </w:pPr>
            <w:r>
              <w:rPr>
                <w:rFonts w:hint="eastAsia" w:ascii="仿宋_GB2312" w:eastAsia="仿宋_GB2312"/>
                <w:color w:val="auto"/>
                <w:sz w:val="24"/>
                <w:highlight w:val="none"/>
              </w:rPr>
              <w:t>项目名称：</w:t>
            </w:r>
            <w:r>
              <w:rPr>
                <w:rFonts w:hint="eastAsia" w:ascii="仿宋_GB2312" w:eastAsia="仿宋_GB2312"/>
                <w:color w:val="auto"/>
                <w:sz w:val="24"/>
                <w:highlight w:val="none"/>
                <w:lang w:val="en-US" w:eastAsia="zh-CN"/>
              </w:rPr>
              <w:t>2025-2027年度柳州市柳城县、融水县、融安县、鹿寨县、柳江区预算单位印刷服务框架协议采购</w:t>
            </w:r>
          </w:p>
          <w:p>
            <w:pPr>
              <w:spacing w:line="420" w:lineRule="exact"/>
              <w:rPr>
                <w:rFonts w:hint="default" w:ascii="仿宋_GB2312" w:eastAsia="仿宋_GB2312"/>
                <w:color w:val="auto"/>
                <w:sz w:val="24"/>
                <w:highlight w:val="none"/>
                <w:lang w:val="en-US" w:eastAsia="zh-CN"/>
              </w:rPr>
            </w:pPr>
            <w:r>
              <w:rPr>
                <w:rFonts w:hint="eastAsia" w:ascii="仿宋_GB2312" w:eastAsia="仿宋_GB2312"/>
                <w:color w:val="auto"/>
                <w:sz w:val="24"/>
                <w:highlight w:val="none"/>
              </w:rPr>
              <w:t>项目编号：LZZC2025-K3-230003-LZSZ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2</w:t>
            </w:r>
          </w:p>
        </w:tc>
        <w:tc>
          <w:tcPr>
            <w:tcW w:w="8232" w:type="dxa"/>
            <w:noWrap w:val="0"/>
            <w:vAlign w:val="center"/>
          </w:tcPr>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响应报价及费用：</w:t>
            </w:r>
          </w:p>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1.本项目响应以</w:t>
            </w:r>
            <w:r>
              <w:rPr>
                <w:rFonts w:hint="eastAsia" w:ascii="仿宋_GB2312" w:eastAsia="仿宋_GB2312"/>
                <w:color w:val="auto"/>
                <w:sz w:val="24"/>
                <w:highlight w:val="none"/>
                <w:lang w:val="en-US" w:eastAsia="zh-CN"/>
              </w:rPr>
              <w:t>综合折扣</w:t>
            </w:r>
            <w:r>
              <w:rPr>
                <w:rFonts w:hint="eastAsia" w:ascii="仿宋_GB2312" w:eastAsia="仿宋_GB2312"/>
                <w:color w:val="auto"/>
                <w:sz w:val="24"/>
                <w:highlight w:val="none"/>
              </w:rPr>
              <w:t>报价；</w:t>
            </w:r>
          </w:p>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2.不论响应结果如何，供应商均应自行承担所有与响应有关的全部费用；</w:t>
            </w:r>
          </w:p>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3.本次征集文件和代理服务费用全免。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3</w:t>
            </w:r>
          </w:p>
        </w:tc>
        <w:tc>
          <w:tcPr>
            <w:tcW w:w="8232" w:type="dxa"/>
            <w:noWrap w:val="0"/>
            <w:vAlign w:val="center"/>
          </w:tcPr>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响应保证金为：本项目无需提交响应保证金。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4</w:t>
            </w:r>
          </w:p>
        </w:tc>
        <w:tc>
          <w:tcPr>
            <w:tcW w:w="8232" w:type="dxa"/>
            <w:noWrap w:val="0"/>
            <w:vAlign w:val="center"/>
          </w:tcPr>
          <w:p>
            <w:pPr>
              <w:tabs>
                <w:tab w:val="left" w:pos="210"/>
              </w:tabs>
              <w:spacing w:line="420" w:lineRule="exact"/>
              <w:rPr>
                <w:rFonts w:ascii="仿宋_GB2312" w:eastAsia="仿宋_GB2312"/>
                <w:color w:val="auto"/>
                <w:sz w:val="24"/>
                <w:highlight w:val="none"/>
              </w:rPr>
            </w:pPr>
            <w:r>
              <w:rPr>
                <w:rFonts w:hint="eastAsia" w:ascii="仿宋_GB2312" w:eastAsia="仿宋_GB2312"/>
                <w:color w:val="auto"/>
                <w:sz w:val="24"/>
                <w:highlight w:val="none"/>
              </w:rPr>
              <w:t>答疑与澄清：供应商如认为征集文件表述不清晰或对政府采购活动事项有疑问的，应当以书面形式向征集人提出询问、澄清；答疑内容是征集文件的组成部分，并将以书面形式送达所有已获取征集文件的供应商；征集人或采购代理机构可以视采购具体情况，延长征集文件提供期限，并在财政部门指定的政府采购信息发布媒体上发布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5</w:t>
            </w:r>
          </w:p>
        </w:tc>
        <w:tc>
          <w:tcPr>
            <w:tcW w:w="8232" w:type="dxa"/>
            <w:noWrap w:val="0"/>
            <w:vAlign w:val="center"/>
          </w:tcPr>
          <w:p>
            <w:pPr>
              <w:spacing w:line="420" w:lineRule="exact"/>
              <w:rPr>
                <w:rFonts w:ascii="仿宋_GB2312" w:eastAsia="仿宋_GB2312"/>
                <w:b/>
                <w:bCs/>
                <w:color w:val="auto"/>
                <w:sz w:val="24"/>
                <w:highlight w:val="none"/>
              </w:rPr>
            </w:pPr>
            <w:r>
              <w:rPr>
                <w:rFonts w:hint="eastAsia" w:ascii="仿宋_GB2312" w:eastAsia="仿宋_GB2312"/>
                <w:b/>
                <w:bCs/>
                <w:color w:val="auto"/>
                <w:sz w:val="24"/>
                <w:highlight w:val="none"/>
              </w:rPr>
              <w:t>电子响应文件：</w:t>
            </w:r>
          </w:p>
          <w:p>
            <w:pPr>
              <w:spacing w:line="420" w:lineRule="exact"/>
              <w:rPr>
                <w:rFonts w:ascii="仿宋_GB2312" w:eastAsia="仿宋_GB2312"/>
                <w:b/>
                <w:bCs/>
                <w:color w:val="auto"/>
                <w:sz w:val="24"/>
                <w:highlight w:val="none"/>
              </w:rPr>
            </w:pPr>
            <w:r>
              <w:rPr>
                <w:rFonts w:hint="eastAsia" w:ascii="仿宋_GB2312" w:eastAsia="仿宋_GB2312"/>
                <w:b/>
                <w:bCs/>
                <w:color w:val="auto"/>
                <w:sz w:val="24"/>
                <w:highlight w:val="none"/>
              </w:rPr>
              <w:t>1.供应商应按照本项目公开征集文件和</w:t>
            </w:r>
            <w:r>
              <w:rPr>
                <w:rFonts w:hint="eastAsia" w:ascii="仿宋_GB2312" w:eastAsia="仿宋_GB2312"/>
                <w:b/>
                <w:bCs/>
                <w:color w:val="auto"/>
                <w:sz w:val="24"/>
                <w:highlight w:val="none"/>
                <w:lang w:eastAsia="zh-CN"/>
              </w:rPr>
              <w:t>广西政府采购云平台</w:t>
            </w:r>
            <w:r>
              <w:rPr>
                <w:rFonts w:hint="eastAsia" w:ascii="仿宋_GB2312" w:eastAsia="仿宋_GB2312"/>
                <w:b/>
                <w:bCs/>
                <w:color w:val="auto"/>
                <w:sz w:val="24"/>
                <w:highlight w:val="none"/>
              </w:rPr>
              <w:t>的要求，通过“</w:t>
            </w:r>
            <w:r>
              <w:rPr>
                <w:rFonts w:hint="eastAsia" w:ascii="仿宋_GB2312" w:eastAsia="仿宋_GB2312"/>
                <w:b/>
                <w:bCs/>
                <w:color w:val="auto"/>
                <w:sz w:val="24"/>
                <w:highlight w:val="none"/>
                <w:lang w:eastAsia="zh-CN"/>
              </w:rPr>
              <w:t>广西政府采购云平台客户端</w:t>
            </w:r>
            <w:r>
              <w:rPr>
                <w:rFonts w:hint="eastAsia" w:ascii="仿宋_GB2312" w:eastAsia="仿宋_GB2312"/>
                <w:b/>
                <w:bCs/>
                <w:color w:val="auto"/>
                <w:sz w:val="24"/>
                <w:highlight w:val="none"/>
              </w:rPr>
              <w:t>”编制、加密电子响应文件，并于提交响应文件截止时间前在</w:t>
            </w:r>
            <w:r>
              <w:rPr>
                <w:rFonts w:hint="eastAsia" w:ascii="仿宋_GB2312" w:eastAsia="仿宋_GB2312"/>
                <w:b/>
                <w:bCs/>
                <w:color w:val="auto"/>
                <w:sz w:val="24"/>
                <w:highlight w:val="none"/>
                <w:lang w:eastAsia="zh-CN"/>
              </w:rPr>
              <w:t>广西政府采购云平台</w:t>
            </w:r>
            <w:r>
              <w:rPr>
                <w:rFonts w:hint="eastAsia" w:ascii="仿宋_GB2312" w:eastAsia="仿宋_GB2312"/>
                <w:b/>
                <w:bCs/>
                <w:color w:val="auto"/>
                <w:sz w:val="24"/>
                <w:highlight w:val="none"/>
              </w:rPr>
              <w:t>上提交加密的电子响应文件。</w:t>
            </w:r>
          </w:p>
          <w:p>
            <w:pPr>
              <w:spacing w:line="420" w:lineRule="exact"/>
              <w:rPr>
                <w:rFonts w:ascii="仿宋_GB2312" w:eastAsia="仿宋_GB2312"/>
                <w:b/>
                <w:bCs/>
                <w:color w:val="auto"/>
                <w:sz w:val="24"/>
                <w:highlight w:val="none"/>
              </w:rPr>
            </w:pPr>
            <w:r>
              <w:rPr>
                <w:rFonts w:hint="eastAsia" w:ascii="仿宋_GB2312" w:eastAsia="仿宋_GB2312"/>
                <w:b/>
                <w:bCs/>
                <w:color w:val="auto"/>
                <w:sz w:val="24"/>
                <w:highlight w:val="none"/>
              </w:rPr>
              <w:t>2.未按规定传输提交电子响应文件的将被</w:t>
            </w:r>
            <w:r>
              <w:rPr>
                <w:rFonts w:hint="eastAsia" w:ascii="仿宋_GB2312" w:eastAsia="仿宋_GB2312"/>
                <w:b/>
                <w:bCs/>
                <w:color w:val="auto"/>
                <w:sz w:val="24"/>
                <w:highlight w:val="none"/>
                <w:lang w:eastAsia="zh-CN"/>
              </w:rPr>
              <w:t>广西政府采购云平台</w:t>
            </w:r>
            <w:r>
              <w:rPr>
                <w:rFonts w:hint="eastAsia" w:ascii="仿宋_GB2312" w:eastAsia="仿宋_GB2312"/>
                <w:b/>
                <w:bCs/>
                <w:color w:val="auto"/>
                <w:sz w:val="24"/>
                <w:highlight w:val="none"/>
              </w:rPr>
              <w:t>拒绝。</w:t>
            </w:r>
          </w:p>
          <w:p>
            <w:pPr>
              <w:spacing w:line="420" w:lineRule="exact"/>
              <w:rPr>
                <w:rFonts w:ascii="仿宋_GB2312" w:eastAsia="仿宋_GB2312"/>
                <w:b/>
                <w:bCs/>
                <w:color w:val="auto"/>
                <w:sz w:val="24"/>
                <w:highlight w:val="none"/>
              </w:rPr>
            </w:pPr>
            <w:r>
              <w:rPr>
                <w:rFonts w:hint="eastAsia" w:ascii="仿宋_GB2312" w:eastAsia="仿宋_GB2312"/>
                <w:b/>
                <w:bCs/>
                <w:color w:val="auto"/>
                <w:sz w:val="24"/>
                <w:highlight w:val="none"/>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6</w:t>
            </w:r>
          </w:p>
        </w:tc>
        <w:tc>
          <w:tcPr>
            <w:tcW w:w="8232" w:type="dxa"/>
            <w:noWrap w:val="0"/>
            <w:vAlign w:val="center"/>
          </w:tcPr>
          <w:p>
            <w:pPr>
              <w:spacing w:line="420" w:lineRule="exact"/>
              <w:ind w:left="24" w:hanging="24" w:hangingChars="10"/>
              <w:jc w:val="left"/>
              <w:rPr>
                <w:rFonts w:ascii="仿宋_GB2312" w:eastAsia="仿宋_GB2312"/>
                <w:color w:val="auto"/>
                <w:sz w:val="24"/>
                <w:highlight w:val="none"/>
              </w:rPr>
            </w:pPr>
            <w:r>
              <w:rPr>
                <w:rFonts w:hint="eastAsia" w:ascii="仿宋_GB2312" w:eastAsia="仿宋_GB2312"/>
                <w:color w:val="auto"/>
                <w:sz w:val="24"/>
                <w:highlight w:val="none"/>
              </w:rPr>
              <w:t>响应文件提交截止时间及地点：</w:t>
            </w:r>
            <w:r>
              <w:rPr>
                <w:rFonts w:hint="eastAsia" w:ascii="仿宋_GB2312" w:hAnsi="宋体" w:eastAsia="仿宋_GB2312"/>
                <w:color w:val="auto"/>
                <w:sz w:val="24"/>
                <w:highlight w:val="none"/>
              </w:rPr>
              <w:t>详见征集公告。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7</w:t>
            </w:r>
          </w:p>
        </w:tc>
        <w:tc>
          <w:tcPr>
            <w:tcW w:w="8232" w:type="dxa"/>
            <w:noWrap w:val="0"/>
            <w:vAlign w:val="center"/>
          </w:tcPr>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开标时间：</w:t>
            </w:r>
            <w:r>
              <w:rPr>
                <w:rFonts w:hint="eastAsia" w:ascii="仿宋_GB2312" w:hAnsi="宋体" w:eastAsia="仿宋_GB2312"/>
                <w:color w:val="auto"/>
                <w:sz w:val="24"/>
                <w:highlight w:val="none"/>
              </w:rPr>
              <w:t>详见征集公告。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8</w:t>
            </w:r>
          </w:p>
        </w:tc>
        <w:tc>
          <w:tcPr>
            <w:tcW w:w="8232" w:type="dxa"/>
            <w:noWrap w:val="0"/>
            <w:vAlign w:val="center"/>
          </w:tcPr>
          <w:p>
            <w:pPr>
              <w:spacing w:line="420" w:lineRule="exact"/>
              <w:rPr>
                <w:rFonts w:ascii="仿宋_GB2312" w:eastAsia="仿宋_GB2312"/>
                <w:color w:val="auto"/>
                <w:sz w:val="24"/>
                <w:highlight w:val="none"/>
              </w:rPr>
            </w:pPr>
            <w:r>
              <w:rPr>
                <w:rFonts w:hint="eastAsia" w:ascii="仿宋_GB2312" w:hAnsi="宋体" w:eastAsia="仿宋_GB2312"/>
                <w:color w:val="auto"/>
                <w:sz w:val="24"/>
                <w:highlight w:val="none"/>
              </w:rPr>
              <w:t>电子响应文件解密时间：采购代理机构开启解密标书后60分钟内，供应商必须在此时间段内登录</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9</w:t>
            </w:r>
          </w:p>
        </w:tc>
        <w:tc>
          <w:tcPr>
            <w:tcW w:w="8232" w:type="dxa"/>
            <w:noWrap w:val="0"/>
            <w:vAlign w:val="center"/>
          </w:tcPr>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评</w:t>
            </w:r>
            <w:r>
              <w:rPr>
                <w:rFonts w:hint="eastAsia" w:ascii="仿宋_GB2312" w:eastAsia="仿宋_GB2312"/>
                <w:color w:val="auto"/>
                <w:sz w:val="24"/>
                <w:highlight w:val="none"/>
                <w:lang w:eastAsia="zh-CN"/>
              </w:rPr>
              <w:t>审</w:t>
            </w:r>
            <w:r>
              <w:rPr>
                <w:rFonts w:hint="eastAsia" w:ascii="仿宋_GB2312" w:eastAsia="仿宋_GB2312"/>
                <w:color w:val="auto"/>
                <w:sz w:val="24"/>
                <w:highlight w:val="none"/>
              </w:rPr>
              <w:t>方法：</w:t>
            </w:r>
            <w:r>
              <w:rPr>
                <w:rFonts w:hint="eastAsia" w:ascii="仿宋_GB2312" w:eastAsia="仿宋_GB2312"/>
                <w:color w:val="auto"/>
                <w:sz w:val="24"/>
                <w:highlight w:val="none"/>
                <w:lang w:eastAsia="zh-CN"/>
              </w:rPr>
              <w:t>价格优先法</w:t>
            </w:r>
            <w:r>
              <w:rPr>
                <w:rFonts w:hint="eastAsia" w:ascii="仿宋_GB2312" w:eastAsia="仿宋_GB2312"/>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0</w:t>
            </w:r>
          </w:p>
        </w:tc>
        <w:tc>
          <w:tcPr>
            <w:tcW w:w="8232" w:type="dxa"/>
            <w:noWrap w:val="0"/>
            <w:vAlign w:val="center"/>
          </w:tcPr>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发布媒体：</w:t>
            </w:r>
            <w:r>
              <w:rPr>
                <w:rFonts w:hint="eastAsia" w:ascii="仿宋_GB2312" w:hAnsi="宋体" w:eastAsia="仿宋_GB2312"/>
                <w:color w:val="auto"/>
                <w:sz w:val="24"/>
                <w:highlight w:val="none"/>
              </w:rPr>
              <w:t>中国政府采购网（www.ccgp.gov.cn）、广西壮族自治区政府采购网（zfcg.gxzf.gov.cn）、柳州市政府采购网（zfcg.lzscz.liuzhou.gov.cn）</w:t>
            </w:r>
            <w:r>
              <w:rPr>
                <w:rFonts w:hint="eastAsia" w:ascii="仿宋_GB2312" w:eastAsia="仿宋_GB2312"/>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1</w:t>
            </w:r>
          </w:p>
        </w:tc>
        <w:tc>
          <w:tcPr>
            <w:tcW w:w="8232" w:type="dxa"/>
            <w:noWrap w:val="0"/>
            <w:vAlign w:val="center"/>
          </w:tcPr>
          <w:p>
            <w:pPr>
              <w:spacing w:line="420" w:lineRule="exact"/>
              <w:jc w:val="left"/>
              <w:rPr>
                <w:rFonts w:ascii="仿宋_GB2312" w:eastAsia="仿宋_GB2312"/>
                <w:b/>
                <w:bCs/>
                <w:color w:val="auto"/>
                <w:sz w:val="24"/>
                <w:highlight w:val="none"/>
              </w:rPr>
            </w:pPr>
            <w:r>
              <w:rPr>
                <w:rFonts w:hint="eastAsia" w:ascii="仿宋_GB2312" w:eastAsia="仿宋_GB2312"/>
                <w:b/>
                <w:bCs/>
                <w:color w:val="auto"/>
                <w:sz w:val="24"/>
                <w:highlight w:val="none"/>
              </w:rPr>
              <w:t>一、信用信息使用规则：</w:t>
            </w:r>
          </w:p>
          <w:p>
            <w:pPr>
              <w:spacing w:line="420" w:lineRule="exact"/>
              <w:jc w:val="left"/>
              <w:rPr>
                <w:rFonts w:ascii="仿宋_GB2312" w:eastAsia="仿宋_GB2312"/>
                <w:color w:val="auto"/>
                <w:sz w:val="24"/>
                <w:highlight w:val="none"/>
              </w:rPr>
            </w:pPr>
            <w:r>
              <w:rPr>
                <w:rFonts w:hint="eastAsia" w:ascii="仿宋_GB2312" w:eastAsia="仿宋_GB2312"/>
                <w:color w:val="auto"/>
                <w:sz w:val="24"/>
                <w:highlight w:val="none"/>
              </w:rPr>
              <w:t>征集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pPr>
              <w:spacing w:line="420" w:lineRule="exact"/>
              <w:jc w:val="left"/>
              <w:rPr>
                <w:rFonts w:ascii="仿宋_GB2312" w:eastAsia="仿宋_GB2312"/>
                <w:b/>
                <w:bCs/>
                <w:color w:val="auto"/>
                <w:sz w:val="24"/>
                <w:highlight w:val="none"/>
              </w:rPr>
            </w:pPr>
            <w:r>
              <w:rPr>
                <w:rFonts w:hint="eastAsia" w:ascii="仿宋_GB2312" w:eastAsia="仿宋_GB2312"/>
                <w:b/>
                <w:bCs/>
                <w:color w:val="auto"/>
                <w:sz w:val="24"/>
                <w:highlight w:val="none"/>
              </w:rPr>
              <w:t>二、甄别方式：</w:t>
            </w:r>
          </w:p>
          <w:p>
            <w:pPr>
              <w:spacing w:line="420" w:lineRule="exact"/>
              <w:jc w:val="left"/>
              <w:rPr>
                <w:rFonts w:ascii="仿宋_GB2312" w:eastAsia="仿宋_GB2312"/>
                <w:b/>
                <w:bCs/>
                <w:color w:val="auto"/>
                <w:sz w:val="24"/>
                <w:highlight w:val="none"/>
              </w:rPr>
            </w:pPr>
            <w:r>
              <w:rPr>
                <w:rFonts w:hint="eastAsia" w:ascii="仿宋_GB2312" w:eastAsia="仿宋_GB2312"/>
                <w:b/>
                <w:bCs/>
                <w:color w:val="auto"/>
                <w:sz w:val="24"/>
                <w:highlight w:val="none"/>
              </w:rPr>
              <w:t>1.在本项目资格性审查时，征集人将对供应商信用进行查询，并按照以上信用信息使用规则处理；</w:t>
            </w:r>
          </w:p>
          <w:p>
            <w:pPr>
              <w:spacing w:line="420" w:lineRule="exact"/>
              <w:jc w:val="left"/>
              <w:rPr>
                <w:rFonts w:ascii="仿宋_GB2312" w:eastAsia="仿宋_GB2312"/>
                <w:b/>
                <w:bCs/>
                <w:color w:val="auto"/>
                <w:sz w:val="24"/>
                <w:highlight w:val="none"/>
              </w:rPr>
            </w:pPr>
            <w:r>
              <w:rPr>
                <w:rFonts w:hint="eastAsia" w:ascii="仿宋_GB2312" w:eastAsia="仿宋_GB2312"/>
                <w:b/>
                <w:bCs/>
                <w:color w:val="auto"/>
                <w:sz w:val="24"/>
                <w:highlight w:val="none"/>
              </w:rPr>
              <w:t>2.在入围通知书发出前，征集人或者采购代理机构将对入围供应商信用进行查询，并按照以上信用信息使用规则处理；</w:t>
            </w:r>
          </w:p>
          <w:p>
            <w:pPr>
              <w:spacing w:line="420" w:lineRule="exact"/>
              <w:jc w:val="left"/>
              <w:rPr>
                <w:rFonts w:ascii="仿宋_GB2312" w:eastAsia="仿宋_GB2312"/>
                <w:b/>
                <w:bCs/>
                <w:color w:val="auto"/>
                <w:sz w:val="24"/>
                <w:highlight w:val="none"/>
              </w:rPr>
            </w:pPr>
            <w:r>
              <w:rPr>
                <w:rFonts w:hint="eastAsia" w:ascii="仿宋_GB2312" w:eastAsia="仿宋_GB2312"/>
                <w:b/>
                <w:bCs/>
                <w:color w:val="auto"/>
                <w:sz w:val="24"/>
                <w:highlight w:val="none"/>
              </w:rPr>
              <w:t>3.根据</w:t>
            </w:r>
            <w:bookmarkStart w:id="57" w:name="sendNo"/>
            <w:r>
              <w:rPr>
                <w:rFonts w:hint="eastAsia" w:ascii="仿宋_GB2312" w:eastAsia="仿宋_GB2312"/>
                <w:b/>
                <w:bCs/>
                <w:color w:val="auto"/>
                <w:sz w:val="24"/>
                <w:highlight w:val="none"/>
              </w:rPr>
              <w:t>《财政部关于〈中华人民共和国政府采购法实施条例〉第十九条第一款“较大数额罚款”具体适用问题的意见》（财库〔202</w:t>
            </w:r>
            <w:bookmarkEnd w:id="57"/>
            <w:r>
              <w:rPr>
                <w:rFonts w:hint="eastAsia" w:ascii="仿宋_GB2312" w:eastAsia="仿宋_GB2312"/>
                <w:b/>
                <w:bCs/>
                <w:color w:val="auto"/>
                <w:sz w:val="24"/>
                <w:highlight w:val="none"/>
              </w:rPr>
              <w:t>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12</w:t>
            </w:r>
          </w:p>
        </w:tc>
        <w:tc>
          <w:tcPr>
            <w:tcW w:w="8232" w:type="dxa"/>
            <w:noWrap w:val="0"/>
            <w:vAlign w:val="center"/>
          </w:tcPr>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入围结果公告及入围通知书：采购代理机构在征集人依法确认入围供应商后两个工作日内发布入围结果公告和入围通知书。</w:t>
            </w:r>
          </w:p>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根据《柳州市财政局 人民银行柳州市中心支行 关于进一步做好线上“政采贷”融资工作的通知》（柳财采〔2022〕19号），供应商可凭入围通知书、政府采购合同，通过中征应收账款融资服务平台向银行在线申请“政采贷”融资。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3</w:t>
            </w:r>
          </w:p>
        </w:tc>
        <w:tc>
          <w:tcPr>
            <w:tcW w:w="8232" w:type="dxa"/>
            <w:noWrap w:val="0"/>
            <w:vAlign w:val="center"/>
          </w:tcPr>
          <w:p>
            <w:pPr>
              <w:tabs>
                <w:tab w:val="left" w:pos="1239"/>
              </w:tabs>
              <w:spacing w:line="420" w:lineRule="exact"/>
              <w:ind w:left="4578" w:hanging="4578" w:hangingChars="1900"/>
              <w:rPr>
                <w:rFonts w:ascii="仿宋_GB2312" w:eastAsia="仿宋_GB2312"/>
                <w:color w:val="auto"/>
                <w:sz w:val="24"/>
                <w:highlight w:val="none"/>
              </w:rPr>
            </w:pPr>
            <w:r>
              <w:rPr>
                <w:rFonts w:hint="eastAsia" w:ascii="仿宋_GB2312" w:eastAsia="仿宋_GB2312"/>
                <w:b/>
                <w:bCs/>
                <w:color w:val="auto"/>
                <w:sz w:val="24"/>
                <w:highlight w:val="none"/>
              </w:rPr>
              <w:t>签订框架协议时间：入围通知书发出后</w:t>
            </w:r>
            <w:r>
              <w:rPr>
                <w:rFonts w:hint="eastAsia" w:ascii="仿宋_GB2312" w:eastAsia="仿宋_GB2312"/>
                <w:b/>
                <w:bCs/>
                <w:color w:val="auto"/>
                <w:sz w:val="24"/>
                <w:highlight w:val="none"/>
                <w:u w:val="single"/>
                <w:lang w:val="en-US" w:eastAsia="zh-CN"/>
              </w:rPr>
              <w:t>25</w:t>
            </w:r>
            <w:r>
              <w:rPr>
                <w:rFonts w:hint="eastAsia" w:ascii="仿宋_GB2312" w:eastAsia="仿宋_GB2312"/>
                <w:b/>
                <w:bCs/>
                <w:color w:val="auto"/>
                <w:sz w:val="24"/>
                <w:highlight w:val="none"/>
                <w:u w:val="single"/>
              </w:rPr>
              <w:t>日</w:t>
            </w:r>
            <w:r>
              <w:rPr>
                <w:rFonts w:hint="eastAsia" w:ascii="仿宋_GB2312" w:eastAsia="仿宋_GB2312"/>
                <w:b/>
                <w:bCs/>
                <w:color w:val="auto"/>
                <w:sz w:val="24"/>
                <w:highlight w:val="none"/>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4</w:t>
            </w:r>
          </w:p>
        </w:tc>
        <w:tc>
          <w:tcPr>
            <w:tcW w:w="8232" w:type="dxa"/>
            <w:noWrap w:val="0"/>
            <w:vAlign w:val="center"/>
          </w:tcPr>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响应文件有效期：响应截止日期后</w:t>
            </w:r>
            <w:r>
              <w:rPr>
                <w:rFonts w:hint="eastAsia" w:ascii="仿宋_GB2312" w:eastAsia="仿宋_GB2312"/>
                <w:color w:val="auto"/>
                <w:sz w:val="24"/>
                <w:highlight w:val="none"/>
                <w:u w:val="none"/>
              </w:rPr>
              <w:t>不得少于90天</w:t>
            </w:r>
            <w:r>
              <w:rPr>
                <w:rFonts w:hint="eastAsia" w:ascii="仿宋_GB2312" w:eastAsia="仿宋_GB2312"/>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5</w:t>
            </w:r>
          </w:p>
        </w:tc>
        <w:tc>
          <w:tcPr>
            <w:tcW w:w="8232" w:type="dxa"/>
            <w:noWrap w:val="0"/>
            <w:vAlign w:val="center"/>
          </w:tcPr>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解释：本征集文件的解释权属于采购代理机构。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6</w:t>
            </w:r>
          </w:p>
        </w:tc>
        <w:tc>
          <w:tcPr>
            <w:tcW w:w="8232" w:type="dxa"/>
            <w:noWrap w:val="0"/>
            <w:vAlign w:val="center"/>
          </w:tcPr>
          <w:p>
            <w:pPr>
              <w:snapToGrid w:val="0"/>
              <w:spacing w:line="420" w:lineRule="exact"/>
              <w:rPr>
                <w:rFonts w:ascii="仿宋_GB2312" w:eastAsia="仿宋_GB2312"/>
                <w:b/>
                <w:color w:val="auto"/>
                <w:sz w:val="24"/>
                <w:highlight w:val="none"/>
              </w:rPr>
            </w:pPr>
            <w:r>
              <w:rPr>
                <w:rFonts w:hint="eastAsia" w:ascii="仿宋_GB2312" w:eastAsia="仿宋_GB2312"/>
                <w:color w:val="auto"/>
                <w:sz w:val="24"/>
                <w:highlight w:val="none"/>
              </w:rPr>
              <w:t>框架协议备案：根据《政府采购框架协议采购方式管理暂行办法》第二十九条规定，征集人应当自框架协议签订后7个工作日内，将框架协议副本报本级财政部门备案。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noWrap w:val="0"/>
            <w:vAlign w:val="center"/>
          </w:tcPr>
          <w:p>
            <w:pPr>
              <w:spacing w:line="42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rPr>
              <w:t>1</w:t>
            </w:r>
            <w:r>
              <w:rPr>
                <w:rFonts w:hint="eastAsia" w:ascii="仿宋_GB2312" w:eastAsia="仿宋_GB2312"/>
                <w:color w:val="auto"/>
                <w:sz w:val="24"/>
                <w:highlight w:val="none"/>
                <w:lang w:val="en-US" w:eastAsia="zh-CN"/>
              </w:rPr>
              <w:t>7</w:t>
            </w:r>
          </w:p>
        </w:tc>
        <w:tc>
          <w:tcPr>
            <w:tcW w:w="8232" w:type="dxa"/>
            <w:noWrap w:val="0"/>
            <w:vAlign w:val="center"/>
          </w:tcPr>
          <w:p>
            <w:pPr>
              <w:snapToGrid w:val="0"/>
              <w:spacing w:line="420" w:lineRule="exact"/>
              <w:rPr>
                <w:rFonts w:ascii="仿宋_GB2312" w:eastAsia="仿宋_GB2312"/>
                <w:color w:val="auto"/>
                <w:sz w:val="24"/>
                <w:highlight w:val="none"/>
              </w:rPr>
            </w:pPr>
            <w:r>
              <w:rPr>
                <w:rFonts w:hint="eastAsia" w:ascii="仿宋_GB2312" w:eastAsia="仿宋_GB2312"/>
                <w:color w:val="auto"/>
                <w:sz w:val="24"/>
                <w:highlight w:val="none"/>
              </w:rPr>
              <w:t>1.本征集文件中描述供应商的“公章”是指</w:t>
            </w:r>
            <w:r>
              <w:rPr>
                <w:rFonts w:hint="eastAsia" w:ascii="仿宋_GB2312" w:hAnsi="宋体" w:eastAsia="仿宋_GB2312"/>
                <w:color w:val="auto"/>
                <w:sz w:val="24"/>
                <w:highlight w:val="none"/>
              </w:rPr>
              <w:t>供应商的CA电子签章</w:t>
            </w:r>
            <w:r>
              <w:rPr>
                <w:rFonts w:hint="eastAsia" w:ascii="仿宋_GB2312" w:eastAsia="仿宋_GB2312"/>
                <w:color w:val="auto"/>
                <w:sz w:val="24"/>
                <w:highlight w:val="none"/>
              </w:rPr>
              <w:t>。</w:t>
            </w:r>
          </w:p>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2.本征集文件描述的</w:t>
            </w:r>
            <w:r>
              <w:rPr>
                <w:rFonts w:hint="eastAsia" w:ascii="仿宋_GB2312" w:eastAsia="仿宋_GB2312"/>
                <w:color w:val="auto"/>
                <w:sz w:val="24"/>
                <w:highlight w:val="none"/>
                <w:lang w:eastAsia="zh-CN"/>
              </w:rPr>
              <w:t>供应商</w:t>
            </w:r>
            <w:r>
              <w:rPr>
                <w:rFonts w:hint="eastAsia" w:ascii="仿宋_GB2312" w:eastAsia="仿宋_GB2312"/>
                <w:color w:val="auto"/>
                <w:sz w:val="24"/>
                <w:highlight w:val="none"/>
              </w:rPr>
              <w:t>“签字”是</w:t>
            </w:r>
            <w:r>
              <w:rPr>
                <w:rFonts w:hint="eastAsia" w:ascii="仿宋_GB2312" w:eastAsia="仿宋_GB2312"/>
                <w:color w:val="auto"/>
                <w:sz w:val="24"/>
                <w:highlight w:val="none"/>
                <w:lang w:eastAsia="zh-CN"/>
              </w:rPr>
              <w:t>供应商</w:t>
            </w:r>
            <w:r>
              <w:rPr>
                <w:rFonts w:hint="eastAsia" w:ascii="仿宋_GB2312" w:eastAsia="仿宋_GB2312"/>
                <w:color w:val="auto"/>
                <w:sz w:val="24"/>
                <w:highlight w:val="none"/>
              </w:rPr>
              <w:t>的法定代表人或授权委托代理人的电子签名或电子签章或手写签名或盖章。涉及的法定代表人或授权委托代理人签字的内容，</w:t>
            </w:r>
            <w:r>
              <w:rPr>
                <w:rFonts w:hint="eastAsia" w:ascii="仿宋_GB2312" w:hAnsi="Times New Roman" w:eastAsia="仿宋_GB2312" w:cs="Times New Roman"/>
                <w:color w:val="auto"/>
                <w:sz w:val="24"/>
                <w:highlight w:val="none"/>
              </w:rPr>
              <w:t>如果</w:t>
            </w:r>
            <w:r>
              <w:rPr>
                <w:rFonts w:hint="eastAsia" w:ascii="仿宋_GB2312" w:hAnsi="Times New Roman" w:eastAsia="仿宋_GB2312" w:cs="Times New Roman"/>
                <w:color w:val="auto"/>
                <w:sz w:val="24"/>
                <w:highlight w:val="none"/>
                <w:lang w:val="en-US" w:eastAsia="zh-CN"/>
              </w:rPr>
              <w:t>供应商</w:t>
            </w:r>
            <w:r>
              <w:rPr>
                <w:rFonts w:hint="eastAsia" w:ascii="仿宋_GB2312" w:hAnsi="Times New Roman" w:eastAsia="仿宋_GB2312" w:cs="Times New Roman"/>
                <w:color w:val="auto"/>
                <w:sz w:val="24"/>
                <w:highlight w:val="none"/>
              </w:rPr>
              <w:t>没有法定代表人或授权委托代理人电子签名或电子签章，</w:t>
            </w:r>
            <w:r>
              <w:rPr>
                <w:rFonts w:hint="eastAsia" w:ascii="仿宋_GB2312" w:hAnsi="Times New Roman" w:eastAsia="仿宋_GB2312" w:cs="Times New Roman"/>
                <w:color w:val="auto"/>
                <w:sz w:val="24"/>
                <w:highlight w:val="none"/>
                <w:lang w:val="en-US" w:eastAsia="zh-CN"/>
              </w:rPr>
              <w:t>供应商</w:t>
            </w:r>
            <w:r>
              <w:rPr>
                <w:rFonts w:hint="eastAsia" w:ascii="仿宋_GB2312" w:hAnsi="Times New Roman" w:eastAsia="仿宋_GB2312" w:cs="Times New Roman"/>
                <w:color w:val="auto"/>
                <w:sz w:val="24"/>
                <w:highlight w:val="none"/>
              </w:rPr>
              <w:t>可以线下签字或盖章后扫描上传</w:t>
            </w:r>
            <w:r>
              <w:rPr>
                <w:rFonts w:hint="eastAsia" w:ascii="仿宋_GB2312" w:eastAsia="仿宋_GB2312"/>
                <w:color w:val="auto"/>
                <w:sz w:val="24"/>
                <w:highlight w:val="none"/>
              </w:rPr>
              <w:t>。</w:t>
            </w:r>
          </w:p>
        </w:tc>
      </w:tr>
    </w:tbl>
    <w:p>
      <w:pPr>
        <w:spacing w:line="300" w:lineRule="exact"/>
        <w:rPr>
          <w:b/>
          <w:color w:val="auto"/>
          <w:sz w:val="32"/>
          <w:szCs w:val="32"/>
          <w:highlight w:val="none"/>
        </w:rPr>
      </w:pPr>
    </w:p>
    <w:p>
      <w:pPr>
        <w:spacing w:line="400" w:lineRule="exact"/>
        <w:jc w:val="center"/>
        <w:rPr>
          <w:b/>
          <w:color w:val="auto"/>
          <w:sz w:val="32"/>
          <w:szCs w:val="32"/>
          <w:highlight w:val="none"/>
        </w:rPr>
      </w:pPr>
      <w:r>
        <w:rPr>
          <w:rFonts w:hint="eastAsia"/>
          <w:b/>
          <w:color w:val="auto"/>
          <w:sz w:val="32"/>
          <w:szCs w:val="32"/>
          <w:highlight w:val="none"/>
        </w:rPr>
        <w:br w:type="page"/>
      </w:r>
      <w:r>
        <w:rPr>
          <w:rFonts w:hint="eastAsia"/>
          <w:b/>
          <w:color w:val="auto"/>
          <w:sz w:val="32"/>
          <w:szCs w:val="32"/>
          <w:highlight w:val="none"/>
        </w:rPr>
        <w:t>供应商须知</w:t>
      </w:r>
    </w:p>
    <w:p>
      <w:pPr>
        <w:spacing w:line="400" w:lineRule="exact"/>
        <w:jc w:val="center"/>
        <w:rPr>
          <w:b/>
          <w:color w:val="auto"/>
          <w:sz w:val="32"/>
          <w:szCs w:val="32"/>
          <w:highlight w:val="none"/>
        </w:rPr>
      </w:pPr>
    </w:p>
    <w:p>
      <w:pPr>
        <w:pStyle w:val="11"/>
        <w:snapToGrid w:val="0"/>
        <w:spacing w:line="400" w:lineRule="exact"/>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一、总  则</w:t>
      </w:r>
    </w:p>
    <w:p>
      <w:pPr>
        <w:snapToGrid w:val="0"/>
        <w:spacing w:line="400" w:lineRule="exact"/>
        <w:ind w:firstLine="472" w:firstLineChars="196"/>
        <w:jc w:val="left"/>
        <w:outlineLvl w:val="1"/>
        <w:rPr>
          <w:rFonts w:ascii="仿宋_GB2312" w:eastAsia="仿宋_GB2312"/>
          <w:b/>
          <w:color w:val="auto"/>
          <w:sz w:val="24"/>
          <w:highlight w:val="none"/>
        </w:rPr>
      </w:pPr>
      <w:bookmarkStart w:id="58" w:name="_Toc254970527"/>
      <w:bookmarkStart w:id="59" w:name="_Toc254970668"/>
      <w:r>
        <w:rPr>
          <w:rFonts w:hint="eastAsia" w:ascii="仿宋_GB2312" w:eastAsia="仿宋_GB2312"/>
          <w:b/>
          <w:color w:val="auto"/>
          <w:sz w:val="24"/>
          <w:highlight w:val="none"/>
        </w:rPr>
        <w:t>1. 适用范围</w:t>
      </w:r>
      <w:bookmarkEnd w:id="58"/>
      <w:bookmarkEnd w:id="59"/>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1.1本征集文件适用于</w:t>
      </w:r>
      <w:r>
        <w:rPr>
          <w:rFonts w:hint="eastAsia" w:ascii="仿宋_GB2312" w:hAnsi="宋体" w:eastAsia="仿宋_GB2312"/>
          <w:bCs/>
          <w:color w:val="auto"/>
          <w:sz w:val="24"/>
          <w:szCs w:val="24"/>
          <w:highlight w:val="none"/>
          <w:u w:val="single"/>
          <w:lang w:val="en-US" w:eastAsia="zh-CN"/>
        </w:rPr>
        <w:t>2025-2027年度柳州市柳城县、融水县、融安县、鹿寨县、柳江区预算单位印刷服务框架协议采购</w:t>
      </w:r>
      <w:r>
        <w:rPr>
          <w:rFonts w:hint="eastAsia" w:ascii="仿宋_GB2312" w:hAnsi="宋体" w:eastAsia="仿宋_GB2312"/>
          <w:bCs/>
          <w:color w:val="auto"/>
          <w:sz w:val="24"/>
          <w:szCs w:val="24"/>
          <w:highlight w:val="none"/>
        </w:rPr>
        <w:t>项目的</w:t>
      </w:r>
      <w:r>
        <w:rPr>
          <w:rFonts w:hint="eastAsia" w:ascii="仿宋_GB2312" w:hAnsi="宋体" w:eastAsia="仿宋_GB2312"/>
          <w:bCs/>
          <w:color w:val="auto"/>
          <w:sz w:val="24"/>
          <w:szCs w:val="24"/>
          <w:highlight w:val="none"/>
          <w:lang w:val="en-US" w:eastAsia="zh-CN"/>
        </w:rPr>
        <w:t>征集</w:t>
      </w:r>
      <w:r>
        <w:rPr>
          <w:rFonts w:hint="eastAsia" w:ascii="仿宋_GB2312" w:hAnsi="宋体" w:eastAsia="仿宋_GB2312"/>
          <w:bCs/>
          <w:color w:val="auto"/>
          <w:sz w:val="24"/>
          <w:szCs w:val="24"/>
          <w:highlight w:val="none"/>
        </w:rPr>
        <w:t>、响应、评标、定标、验收、合同履约、付款等行为（法律、法规另有规定的，从其规定）。</w:t>
      </w:r>
    </w:p>
    <w:p>
      <w:pPr>
        <w:snapToGrid w:val="0"/>
        <w:spacing w:line="400" w:lineRule="exact"/>
        <w:ind w:firstLine="354" w:firstLineChars="147"/>
        <w:jc w:val="left"/>
        <w:outlineLvl w:val="1"/>
        <w:rPr>
          <w:rFonts w:ascii="仿宋_GB2312" w:eastAsia="仿宋_GB2312"/>
          <w:b/>
          <w:color w:val="auto"/>
          <w:sz w:val="24"/>
          <w:highlight w:val="none"/>
        </w:rPr>
      </w:pPr>
      <w:bookmarkStart w:id="60" w:name="_Toc254970528"/>
      <w:bookmarkStart w:id="61" w:name="_Toc254970669"/>
      <w:r>
        <w:rPr>
          <w:rFonts w:hint="eastAsia" w:ascii="仿宋_GB2312" w:eastAsia="仿宋_GB2312"/>
          <w:b/>
          <w:color w:val="auto"/>
          <w:sz w:val="24"/>
          <w:highlight w:val="none"/>
        </w:rPr>
        <w:t>2.定义</w:t>
      </w:r>
      <w:bookmarkEnd w:id="60"/>
      <w:bookmarkEnd w:id="61"/>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2.1“征集人”是指</w:t>
      </w:r>
      <w:r>
        <w:rPr>
          <w:rFonts w:hint="eastAsia" w:ascii="仿宋_GB2312" w:hAnsi="宋体" w:eastAsia="仿宋_GB2312"/>
          <w:bCs/>
          <w:color w:val="auto"/>
          <w:sz w:val="24"/>
          <w:szCs w:val="24"/>
          <w:highlight w:val="none"/>
          <w:u w:val="single"/>
          <w:lang w:eastAsia="zh-CN"/>
        </w:rPr>
        <w:t>柳州市政府集中采购中心</w:t>
      </w:r>
      <w:r>
        <w:rPr>
          <w:rFonts w:hint="eastAsia" w:ascii="仿宋_GB2312" w:hAnsi="宋体" w:eastAsia="仿宋_GB2312"/>
          <w:bCs/>
          <w:color w:val="auto"/>
          <w:sz w:val="24"/>
          <w:szCs w:val="24"/>
          <w:highlight w:val="none"/>
        </w:rPr>
        <w:t>；“采购代理机构”是指</w:t>
      </w:r>
      <w:r>
        <w:rPr>
          <w:rFonts w:hint="eastAsia" w:ascii="仿宋_GB2312" w:hAnsi="宋体" w:eastAsia="仿宋_GB2312"/>
          <w:bCs/>
          <w:color w:val="auto"/>
          <w:sz w:val="24"/>
          <w:szCs w:val="24"/>
          <w:highlight w:val="none"/>
          <w:u w:val="single"/>
        </w:rPr>
        <w:t>柳州市政府集中采购中心；</w:t>
      </w:r>
      <w:r>
        <w:rPr>
          <w:rFonts w:hint="eastAsia" w:ascii="仿宋_GB2312" w:hAnsi="宋体" w:eastAsia="仿宋_GB2312"/>
          <w:bCs/>
          <w:color w:val="auto"/>
          <w:sz w:val="24"/>
          <w:szCs w:val="24"/>
          <w:highlight w:val="none"/>
        </w:rPr>
        <w:t>“</w:t>
      </w:r>
      <w:r>
        <w:rPr>
          <w:rFonts w:hint="eastAsia" w:ascii="仿宋_GB2312" w:hAnsi="宋体" w:eastAsia="仿宋_GB2312"/>
          <w:bCs/>
          <w:color w:val="auto"/>
          <w:sz w:val="24"/>
          <w:szCs w:val="24"/>
          <w:highlight w:val="none"/>
          <w:lang w:eastAsia="zh-CN"/>
        </w:rPr>
        <w:t>采购人或</w:t>
      </w:r>
      <w:r>
        <w:rPr>
          <w:rFonts w:hint="eastAsia" w:ascii="仿宋_GB2312" w:hAnsi="宋体" w:eastAsia="仿宋_GB2312"/>
          <w:bCs/>
          <w:color w:val="auto"/>
          <w:sz w:val="24"/>
          <w:szCs w:val="24"/>
          <w:highlight w:val="none"/>
        </w:rPr>
        <w:t>服务对象”是指</w:t>
      </w:r>
      <w:r>
        <w:rPr>
          <w:rFonts w:hint="eastAsia" w:ascii="仿宋_GB2312" w:hAnsi="宋体" w:eastAsia="仿宋_GB2312"/>
          <w:bCs/>
          <w:color w:val="auto"/>
          <w:sz w:val="24"/>
          <w:szCs w:val="24"/>
          <w:highlight w:val="none"/>
          <w:u w:val="single"/>
        </w:rPr>
        <w:t>柳州市</w:t>
      </w:r>
      <w:r>
        <w:rPr>
          <w:rFonts w:hint="eastAsia" w:ascii="仿宋_GB2312" w:hAnsi="宋体" w:eastAsia="仿宋_GB2312"/>
          <w:bCs/>
          <w:color w:val="auto"/>
          <w:sz w:val="24"/>
          <w:szCs w:val="24"/>
          <w:highlight w:val="none"/>
          <w:u w:val="single"/>
          <w:lang w:eastAsia="zh-CN"/>
        </w:rPr>
        <w:t>柳城县</w:t>
      </w:r>
      <w:r>
        <w:rPr>
          <w:rFonts w:hint="eastAsia" w:ascii="仿宋_GB2312" w:hAnsi="宋体" w:eastAsia="仿宋_GB2312"/>
          <w:bCs/>
          <w:color w:val="auto"/>
          <w:sz w:val="24"/>
          <w:szCs w:val="24"/>
          <w:highlight w:val="none"/>
          <w:u w:val="single"/>
        </w:rPr>
        <w:t>、柳州市</w:t>
      </w:r>
      <w:r>
        <w:rPr>
          <w:rFonts w:hint="eastAsia" w:ascii="仿宋_GB2312" w:hAnsi="宋体" w:eastAsia="仿宋_GB2312"/>
          <w:bCs/>
          <w:color w:val="auto"/>
          <w:sz w:val="24"/>
          <w:szCs w:val="24"/>
          <w:highlight w:val="none"/>
          <w:u w:val="single"/>
          <w:lang w:eastAsia="zh-CN"/>
        </w:rPr>
        <w:t>融水县</w:t>
      </w:r>
      <w:r>
        <w:rPr>
          <w:rFonts w:hint="eastAsia" w:ascii="仿宋_GB2312" w:hAnsi="宋体" w:eastAsia="仿宋_GB2312"/>
          <w:bCs/>
          <w:color w:val="auto"/>
          <w:sz w:val="24"/>
          <w:szCs w:val="24"/>
          <w:highlight w:val="none"/>
          <w:u w:val="single"/>
        </w:rPr>
        <w:t>、柳州市</w:t>
      </w:r>
      <w:r>
        <w:rPr>
          <w:rFonts w:hint="eastAsia" w:ascii="仿宋_GB2312" w:hAnsi="宋体" w:eastAsia="仿宋_GB2312"/>
          <w:bCs/>
          <w:color w:val="auto"/>
          <w:sz w:val="24"/>
          <w:szCs w:val="24"/>
          <w:highlight w:val="none"/>
          <w:u w:val="single"/>
          <w:lang w:eastAsia="zh-CN"/>
        </w:rPr>
        <w:t>融安县</w:t>
      </w:r>
      <w:r>
        <w:rPr>
          <w:rFonts w:hint="eastAsia" w:ascii="仿宋_GB2312" w:hAnsi="宋体" w:eastAsia="仿宋_GB2312"/>
          <w:bCs/>
          <w:color w:val="auto"/>
          <w:sz w:val="24"/>
          <w:szCs w:val="24"/>
          <w:highlight w:val="none"/>
          <w:u w:val="single"/>
        </w:rPr>
        <w:t>、柳州市</w:t>
      </w:r>
      <w:r>
        <w:rPr>
          <w:rFonts w:hint="eastAsia" w:ascii="仿宋_GB2312" w:hAnsi="宋体" w:eastAsia="仿宋_GB2312"/>
          <w:bCs/>
          <w:color w:val="auto"/>
          <w:sz w:val="24"/>
          <w:szCs w:val="24"/>
          <w:highlight w:val="none"/>
          <w:u w:val="single"/>
          <w:lang w:eastAsia="zh-CN"/>
        </w:rPr>
        <w:t>鹿寨县</w:t>
      </w:r>
      <w:r>
        <w:rPr>
          <w:rFonts w:hint="eastAsia" w:ascii="仿宋_GB2312" w:hAnsi="宋体" w:eastAsia="仿宋_GB2312"/>
          <w:bCs/>
          <w:color w:val="auto"/>
          <w:sz w:val="24"/>
          <w:szCs w:val="24"/>
          <w:highlight w:val="none"/>
          <w:u w:val="single"/>
        </w:rPr>
        <w:t>及柳州市柳</w:t>
      </w:r>
      <w:r>
        <w:rPr>
          <w:rFonts w:hint="eastAsia" w:ascii="仿宋_GB2312" w:hAnsi="宋体" w:eastAsia="仿宋_GB2312"/>
          <w:bCs/>
          <w:color w:val="auto"/>
          <w:sz w:val="24"/>
          <w:szCs w:val="24"/>
          <w:highlight w:val="none"/>
          <w:u w:val="single"/>
          <w:lang w:eastAsia="zh-CN"/>
        </w:rPr>
        <w:t>江</w:t>
      </w:r>
      <w:r>
        <w:rPr>
          <w:rFonts w:hint="eastAsia" w:ascii="仿宋_GB2312" w:hAnsi="宋体" w:eastAsia="仿宋_GB2312"/>
          <w:bCs/>
          <w:color w:val="auto"/>
          <w:sz w:val="24"/>
          <w:szCs w:val="24"/>
          <w:highlight w:val="none"/>
          <w:u w:val="single"/>
        </w:rPr>
        <w:t>区各预算单位</w:t>
      </w:r>
      <w:r>
        <w:rPr>
          <w:rFonts w:hint="eastAsia" w:ascii="仿宋_GB2312" w:hAnsi="宋体" w:eastAsia="仿宋_GB2312"/>
          <w:bCs/>
          <w:color w:val="auto"/>
          <w:sz w:val="24"/>
          <w:szCs w:val="24"/>
          <w:highlight w:val="none"/>
        </w:rPr>
        <w:t>。</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2.2“供应商”系指</w:t>
      </w:r>
      <w:r>
        <w:rPr>
          <w:rFonts w:hint="eastAsia" w:ascii="仿宋_GB2312" w:hAnsi="宋体" w:eastAsia="仿宋_GB2312"/>
          <w:color w:val="auto"/>
          <w:sz w:val="24"/>
          <w:highlight w:val="none"/>
        </w:rPr>
        <w:t>响应本公开征集文件要求，参加响应的法人或其他组织或自然人。如果该供应商在本次响应中入围，即成为“入围供应商”</w:t>
      </w:r>
      <w:r>
        <w:rPr>
          <w:rFonts w:hint="eastAsia" w:ascii="仿宋_GB2312" w:hAnsi="宋体" w:eastAsia="仿宋_GB2312"/>
          <w:bCs/>
          <w:color w:val="auto"/>
          <w:sz w:val="24"/>
          <w:szCs w:val="24"/>
          <w:highlight w:val="none"/>
        </w:rPr>
        <w:t>。</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2.3“</w:t>
      </w:r>
      <w:r>
        <w:rPr>
          <w:rFonts w:hint="eastAsia" w:ascii="仿宋_GB2312" w:hAnsi="宋体" w:eastAsia="仿宋_GB2312"/>
          <w:bCs/>
          <w:color w:val="auto"/>
          <w:sz w:val="24"/>
          <w:szCs w:val="24"/>
          <w:highlight w:val="none"/>
          <w:lang w:eastAsia="zh-CN"/>
        </w:rPr>
        <w:t>印刷品</w:t>
      </w:r>
      <w:r>
        <w:rPr>
          <w:rFonts w:hint="eastAsia" w:ascii="仿宋_GB2312" w:hAnsi="宋体" w:eastAsia="仿宋_GB2312"/>
          <w:bCs/>
          <w:color w:val="auto"/>
          <w:sz w:val="24"/>
          <w:szCs w:val="24"/>
          <w:highlight w:val="none"/>
        </w:rPr>
        <w:t>”系指供应商按征集文件规定，须向征集人提供的</w:t>
      </w:r>
      <w:r>
        <w:rPr>
          <w:rFonts w:hint="eastAsia" w:ascii="仿宋_GB2312" w:hAnsi="宋体" w:eastAsia="仿宋_GB2312"/>
          <w:bCs/>
          <w:color w:val="auto"/>
          <w:sz w:val="24"/>
          <w:szCs w:val="24"/>
          <w:highlight w:val="none"/>
          <w:lang w:eastAsia="zh-CN"/>
        </w:rPr>
        <w:t>各种产品，包括</w:t>
      </w:r>
      <w:r>
        <w:rPr>
          <w:rFonts w:hint="eastAsia" w:ascii="仿宋_GB2312" w:eastAsia="仿宋_GB2312"/>
          <w:b w:val="0"/>
          <w:bCs w:val="0"/>
          <w:color w:val="auto"/>
          <w:sz w:val="24"/>
          <w:highlight w:val="none"/>
          <w:lang w:eastAsia="zh-CN"/>
        </w:rPr>
        <w:t>单证、票据、文件及其他印刷品</w:t>
      </w:r>
      <w:r>
        <w:rPr>
          <w:rFonts w:hint="eastAsia" w:ascii="仿宋_GB2312" w:hAnsi="宋体" w:eastAsia="仿宋_GB2312"/>
          <w:bCs/>
          <w:color w:val="auto"/>
          <w:sz w:val="24"/>
          <w:szCs w:val="24"/>
          <w:highlight w:val="none"/>
        </w:rPr>
        <w:t>。</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2.4“服务”系指除货物和工程以外的其他政府采购对象。</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2.5“项目”系指供应商按征集文件规定向征集人提供的产品和服务。</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2.6“签字”系指</w:t>
      </w:r>
      <w:r>
        <w:rPr>
          <w:rFonts w:hint="eastAsia" w:ascii="仿宋_GB2312" w:hAnsi="宋体" w:eastAsia="仿宋_GB2312"/>
          <w:bCs/>
          <w:color w:val="auto"/>
          <w:sz w:val="24"/>
          <w:szCs w:val="24"/>
          <w:highlight w:val="none"/>
          <w:lang w:val="en-US" w:eastAsia="zh-CN"/>
        </w:rPr>
        <w:t>供应商</w:t>
      </w:r>
      <w:r>
        <w:rPr>
          <w:rFonts w:hint="eastAsia" w:ascii="仿宋_GB2312" w:hAnsi="宋体" w:eastAsia="仿宋_GB2312"/>
          <w:bCs/>
          <w:color w:val="auto"/>
          <w:sz w:val="24"/>
          <w:szCs w:val="24"/>
          <w:highlight w:val="none"/>
        </w:rPr>
        <w:t>的法定代表人或授权委托代理人的电子签名或电子签章或手写签名或盖章</w:t>
      </w:r>
      <w:r>
        <w:rPr>
          <w:rFonts w:hint="eastAsia" w:ascii="仿宋_GB2312" w:hAnsi="宋体" w:eastAsia="仿宋_GB2312"/>
          <w:bCs/>
          <w:color w:val="auto"/>
          <w:sz w:val="24"/>
          <w:szCs w:val="24"/>
          <w:highlight w:val="none"/>
          <w:lang w:eastAsia="zh-CN"/>
        </w:rPr>
        <w:t>，</w:t>
      </w:r>
      <w:r>
        <w:rPr>
          <w:rFonts w:hint="eastAsia" w:ascii="仿宋_GB2312" w:hAnsi="宋体" w:eastAsia="仿宋_GB2312"/>
          <w:bCs/>
          <w:color w:val="auto"/>
          <w:sz w:val="24"/>
          <w:szCs w:val="24"/>
          <w:highlight w:val="none"/>
        </w:rPr>
        <w:t>表示同意、认可、承担责任或义务的行为。</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2.7“电子响应文件”系指完整的响应文件，内容包括资格文件、报价要求文件、商务技术文件。</w:t>
      </w:r>
    </w:p>
    <w:p>
      <w:pPr>
        <w:pStyle w:val="11"/>
        <w:widowControl/>
        <w:snapToGrid w:val="0"/>
        <w:spacing w:line="400" w:lineRule="exact"/>
        <w:ind w:firstLine="480" w:firstLineChars="200"/>
        <w:rPr>
          <w:rFonts w:ascii="仿宋_GB2312" w:hAnsi="宋体" w:eastAsia="仿宋_GB2312"/>
          <w:bCs/>
          <w:color w:val="auto"/>
          <w:sz w:val="24"/>
          <w:highlight w:val="none"/>
        </w:rPr>
      </w:pPr>
      <w:r>
        <w:rPr>
          <w:rFonts w:hint="eastAsia" w:ascii="仿宋_GB2312" w:hAnsi="宋体" w:eastAsia="仿宋_GB2312"/>
          <w:bCs/>
          <w:color w:val="auto"/>
          <w:sz w:val="24"/>
          <w:highlight w:val="none"/>
        </w:rPr>
        <w:t>2.8“</w:t>
      </w:r>
      <w:r>
        <w:rPr>
          <w:rFonts w:hint="eastAsia" w:ascii="仿宋_GB2312" w:hAnsi="仿宋_GB2312" w:eastAsia="仿宋_GB2312" w:cs="仿宋_GB2312"/>
          <w:color w:val="auto"/>
          <w:kern w:val="0"/>
          <w:sz w:val="24"/>
          <w:highlight w:val="none"/>
        </w:rPr>
        <w:t>★</w:t>
      </w:r>
      <w:r>
        <w:rPr>
          <w:rFonts w:hint="eastAsia" w:ascii="仿宋_GB2312" w:hAnsi="宋体" w:eastAsia="仿宋_GB2312"/>
          <w:bCs/>
          <w:color w:val="auto"/>
          <w:sz w:val="24"/>
          <w:highlight w:val="none"/>
        </w:rPr>
        <w:t>”系指本次采购项目“第二章 采购需求”中的实质性要求。</w:t>
      </w:r>
    </w:p>
    <w:p>
      <w:pPr>
        <w:pStyle w:val="11"/>
        <w:widowControl/>
        <w:snapToGrid w:val="0"/>
        <w:spacing w:line="400" w:lineRule="exact"/>
        <w:ind w:firstLine="480" w:firstLineChars="200"/>
        <w:rPr>
          <w:rFonts w:ascii="仿宋_GB2312" w:hAnsi="宋体" w:eastAsia="仿宋_GB2312"/>
          <w:bCs/>
          <w:color w:val="auto"/>
          <w:sz w:val="24"/>
          <w:highlight w:val="none"/>
        </w:rPr>
      </w:pPr>
      <w:r>
        <w:rPr>
          <w:rFonts w:hint="eastAsia" w:ascii="仿宋_GB2312" w:hAnsi="宋体" w:eastAsia="仿宋_GB2312"/>
          <w:bCs/>
          <w:color w:val="auto"/>
          <w:sz w:val="24"/>
          <w:highlight w:val="none"/>
        </w:rPr>
        <w:t>2.</w:t>
      </w:r>
      <w:r>
        <w:rPr>
          <w:rFonts w:ascii="仿宋_GB2312" w:hAnsi="宋体" w:eastAsia="仿宋_GB2312"/>
          <w:bCs/>
          <w:color w:val="auto"/>
          <w:sz w:val="24"/>
          <w:highlight w:val="none"/>
        </w:rPr>
        <w:t>9</w:t>
      </w:r>
      <w:r>
        <w:rPr>
          <w:rFonts w:hint="eastAsia" w:ascii="仿宋_GB2312" w:hAnsi="宋体" w:eastAsia="仿宋_GB2312"/>
          <w:bCs/>
          <w:color w:val="auto"/>
          <w:sz w:val="24"/>
          <w:highlight w:val="none"/>
        </w:rPr>
        <w:t xml:space="preserve"> 征集文件中所称的“以上”、“以下”、“内”、“以内”、“届满”，包括本数；所称的“不满”、“不足”、“以外”，不包括本数。</w:t>
      </w:r>
    </w:p>
    <w:p>
      <w:pPr>
        <w:pStyle w:val="11"/>
        <w:widowControl/>
        <w:snapToGrid w:val="0"/>
        <w:spacing w:line="400" w:lineRule="exact"/>
        <w:ind w:firstLine="480" w:firstLineChars="200"/>
        <w:rPr>
          <w:rFonts w:ascii="仿宋_GB2312" w:hAnsi="宋体" w:eastAsia="仿宋_GB2312"/>
          <w:bCs/>
          <w:color w:val="auto"/>
          <w:sz w:val="24"/>
          <w:highlight w:val="none"/>
        </w:rPr>
      </w:pPr>
      <w:r>
        <w:rPr>
          <w:rFonts w:hint="eastAsia" w:ascii="仿宋_GB2312" w:hAnsi="宋体" w:eastAsia="仿宋_GB2312"/>
          <w:bCs/>
          <w:color w:val="auto"/>
          <w:sz w:val="24"/>
          <w:highlight w:val="none"/>
        </w:rPr>
        <w:t>2.10“法定代表人”系指供应商的法定代表人、负责人或自然人。</w:t>
      </w:r>
    </w:p>
    <w:p>
      <w:pPr>
        <w:snapToGrid w:val="0"/>
        <w:spacing w:line="400" w:lineRule="exact"/>
        <w:ind w:firstLine="482" w:firstLineChars="200"/>
        <w:jc w:val="left"/>
        <w:rPr>
          <w:rFonts w:ascii="仿宋_GB2312" w:eastAsia="仿宋_GB2312"/>
          <w:b/>
          <w:color w:val="auto"/>
          <w:sz w:val="24"/>
          <w:highlight w:val="none"/>
        </w:rPr>
      </w:pPr>
      <w:bookmarkStart w:id="62" w:name="_Toc254970529"/>
      <w:bookmarkStart w:id="63" w:name="_Toc254970670"/>
      <w:bookmarkStart w:id="64" w:name="_Toc254970677"/>
      <w:bookmarkStart w:id="65" w:name="_Toc254970536"/>
      <w:r>
        <w:rPr>
          <w:rFonts w:hint="eastAsia" w:ascii="仿宋_GB2312" w:eastAsia="仿宋_GB2312"/>
          <w:b/>
          <w:color w:val="auto"/>
          <w:sz w:val="24"/>
          <w:highlight w:val="none"/>
        </w:rPr>
        <w:t>3.采购方式</w:t>
      </w:r>
      <w:bookmarkEnd w:id="62"/>
      <w:bookmarkEnd w:id="63"/>
    </w:p>
    <w:p>
      <w:pPr>
        <w:snapToGrid w:val="0"/>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3.1封闭式框架协议采购。</w:t>
      </w:r>
    </w:p>
    <w:p>
      <w:pPr>
        <w:snapToGrid w:val="0"/>
        <w:spacing w:line="400" w:lineRule="exact"/>
        <w:ind w:firstLine="482" w:firstLineChars="200"/>
        <w:jc w:val="left"/>
        <w:rPr>
          <w:rFonts w:ascii="仿宋_GB2312" w:eastAsia="仿宋_GB2312"/>
          <w:b/>
          <w:color w:val="auto"/>
          <w:sz w:val="24"/>
          <w:highlight w:val="none"/>
        </w:rPr>
      </w:pPr>
      <w:bookmarkStart w:id="66" w:name="_Toc254970530"/>
      <w:bookmarkStart w:id="67" w:name="_Toc254970671"/>
      <w:r>
        <w:rPr>
          <w:rFonts w:hint="eastAsia" w:ascii="仿宋_GB2312" w:eastAsia="仿宋_GB2312"/>
          <w:b/>
          <w:color w:val="auto"/>
          <w:sz w:val="24"/>
          <w:highlight w:val="none"/>
        </w:rPr>
        <w:t>4.响应委托</w:t>
      </w:r>
      <w:bookmarkEnd w:id="66"/>
      <w:bookmarkEnd w:id="67"/>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4.1如供应商代表不是法定代表人，须有法定代表人出具的授权委托书（格式见第六章响应文件格式）。</w:t>
      </w:r>
      <w:bookmarkStart w:id="68" w:name="_Toc254970531"/>
      <w:bookmarkStart w:id="69" w:name="_Toc254970672"/>
    </w:p>
    <w:p>
      <w:pPr>
        <w:snapToGrid w:val="0"/>
        <w:spacing w:line="400" w:lineRule="exact"/>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5.响应费用</w:t>
      </w:r>
      <w:bookmarkEnd w:id="68"/>
      <w:bookmarkEnd w:id="69"/>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5.1供应商均应自行承担所有与响应有关的全部费用（征集文件有相关规定的除外）。</w:t>
      </w:r>
    </w:p>
    <w:p>
      <w:pPr>
        <w:snapToGrid w:val="0"/>
        <w:spacing w:line="400" w:lineRule="exact"/>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6.联合体响应</w:t>
      </w:r>
    </w:p>
    <w:p>
      <w:pPr>
        <w:snapToGrid w:val="0"/>
        <w:spacing w:line="400" w:lineRule="exact"/>
        <w:ind w:firstLine="420"/>
        <w:jc w:val="left"/>
        <w:rPr>
          <w:rFonts w:ascii="仿宋_GB2312" w:eastAsia="仿宋_GB2312"/>
          <w:color w:val="auto"/>
          <w:sz w:val="24"/>
          <w:highlight w:val="none"/>
        </w:rPr>
      </w:pPr>
      <w:r>
        <w:rPr>
          <w:rFonts w:hint="eastAsia" w:ascii="仿宋_GB2312" w:eastAsia="仿宋_GB2312"/>
          <w:color w:val="auto"/>
          <w:sz w:val="24"/>
          <w:highlight w:val="none"/>
        </w:rPr>
        <w:t>6.1本项目</w:t>
      </w:r>
      <w:r>
        <w:rPr>
          <w:rFonts w:hint="eastAsia" w:ascii="仿宋_GB2312" w:eastAsia="仿宋_GB2312"/>
          <w:color w:val="auto"/>
          <w:sz w:val="24"/>
          <w:highlight w:val="none"/>
          <w:u w:val="single"/>
        </w:rPr>
        <w:t>不接受</w:t>
      </w:r>
      <w:r>
        <w:rPr>
          <w:rFonts w:hint="eastAsia" w:ascii="仿宋_GB2312" w:eastAsia="仿宋_GB2312"/>
          <w:color w:val="auto"/>
          <w:sz w:val="24"/>
          <w:highlight w:val="none"/>
        </w:rPr>
        <w:t>联合体响应。</w:t>
      </w:r>
    </w:p>
    <w:p>
      <w:pPr>
        <w:snapToGrid w:val="0"/>
        <w:spacing w:line="400" w:lineRule="exact"/>
        <w:ind w:firstLine="470" w:firstLineChars="195"/>
        <w:rPr>
          <w:rFonts w:ascii="仿宋_GB2312" w:eastAsia="仿宋_GB2312"/>
          <w:b/>
          <w:color w:val="auto"/>
          <w:kern w:val="0"/>
          <w:sz w:val="24"/>
          <w:highlight w:val="none"/>
        </w:rPr>
      </w:pPr>
      <w:r>
        <w:rPr>
          <w:rFonts w:hint="eastAsia" w:ascii="仿宋_GB2312" w:eastAsia="仿宋_GB2312"/>
          <w:b/>
          <w:color w:val="auto"/>
          <w:sz w:val="24"/>
          <w:highlight w:val="none"/>
        </w:rPr>
        <w:t>7.</w:t>
      </w:r>
      <w:r>
        <w:rPr>
          <w:rFonts w:hint="eastAsia" w:ascii="仿宋_GB2312" w:eastAsia="仿宋_GB2312"/>
          <w:b/>
          <w:color w:val="auto"/>
          <w:kern w:val="0"/>
          <w:sz w:val="24"/>
          <w:highlight w:val="none"/>
        </w:rPr>
        <w:t xml:space="preserve">转包与分包             </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7.1本项目不允许转包。</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7.2本项目不可以分包。</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7.2.1享受扶持政策获得政府采购合同的，小微企业不得将合同分包给大中型企业，中型企业不得将合同分包给大型企业。</w:t>
      </w:r>
    </w:p>
    <w:p>
      <w:pPr>
        <w:snapToGrid w:val="0"/>
        <w:spacing w:line="400" w:lineRule="exact"/>
        <w:ind w:firstLine="472" w:firstLineChars="196"/>
        <w:jc w:val="left"/>
        <w:outlineLvl w:val="1"/>
        <w:rPr>
          <w:rFonts w:ascii="仿宋_GB2312" w:eastAsia="仿宋_GB2312"/>
          <w:b/>
          <w:color w:val="auto"/>
          <w:sz w:val="24"/>
          <w:highlight w:val="none"/>
        </w:rPr>
      </w:pPr>
      <w:bookmarkStart w:id="70" w:name="_Toc254970532"/>
      <w:bookmarkStart w:id="71" w:name="_Toc254970673"/>
      <w:r>
        <w:rPr>
          <w:rFonts w:hint="eastAsia" w:ascii="仿宋_GB2312" w:eastAsia="仿宋_GB2312"/>
          <w:b/>
          <w:color w:val="auto"/>
          <w:sz w:val="24"/>
          <w:highlight w:val="none"/>
        </w:rPr>
        <w:t>8.特别说明</w:t>
      </w:r>
      <w:bookmarkEnd w:id="70"/>
      <w:bookmarkEnd w:id="71"/>
    </w:p>
    <w:p>
      <w:pPr>
        <w:pStyle w:val="11"/>
        <w:snapToGrid w:val="0"/>
        <w:spacing w:line="400" w:lineRule="exact"/>
        <w:ind w:firstLine="480" w:firstLineChars="200"/>
        <w:rPr>
          <w:rFonts w:ascii="仿宋_GB2312" w:hAnsi="宋体" w:eastAsia="仿宋_GB2312"/>
          <w:bCs/>
          <w:color w:val="auto"/>
          <w:sz w:val="24"/>
          <w:szCs w:val="24"/>
          <w:highlight w:val="none"/>
        </w:rPr>
      </w:pPr>
      <w:bookmarkStart w:id="72" w:name="_Toc254970674"/>
      <w:bookmarkStart w:id="73" w:name="_Toc254970533"/>
      <w:r>
        <w:rPr>
          <w:rFonts w:hint="eastAsia" w:ascii="仿宋_GB2312" w:hAnsi="宋体" w:eastAsia="仿宋_GB2312"/>
          <w:bCs/>
          <w:color w:val="auto"/>
          <w:sz w:val="24"/>
          <w:szCs w:val="24"/>
          <w:highlight w:val="none"/>
        </w:rPr>
        <w:t>8.1供应商响应所使用的资格、信誉、荣誉、业绩与企业认证必须为供应商所拥有。供应商响应的采购项目负责人必须为供应商员工（或必须本供应商或其控股公司员工）。</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8.2供应商应仔细阅读征集文件的所有内容，按照征集文件的要求提交响应文件，并对所提供的全部资料的真实性承担法律责任。</w:t>
      </w:r>
    </w:p>
    <w:p>
      <w:pPr>
        <w:pStyle w:val="11"/>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8.3关联供应商不得参加同一合同项下的政府采购活动，否则响应文件将被视为无效：</w:t>
      </w:r>
    </w:p>
    <w:p>
      <w:pPr>
        <w:pStyle w:val="11"/>
        <w:snapToGrid w:val="0"/>
        <w:spacing w:line="400" w:lineRule="exact"/>
        <w:ind w:firstLine="480" w:firstLineChars="200"/>
        <w:outlineLvl w:val="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8.3.1 单位负责人为同一人或者存在直接控股、管理关系的不同供应商，不得参加同一合同项下的政府采购活动。</w:t>
      </w:r>
    </w:p>
    <w:p>
      <w:pPr>
        <w:pStyle w:val="11"/>
        <w:widowControl/>
        <w:snapToGrid w:val="0"/>
        <w:spacing w:line="400" w:lineRule="exact"/>
        <w:ind w:firstLine="480" w:firstLineChars="200"/>
        <w:outlineLvl w:val="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8.4除单一来源采购项目外，为采购项目提供整体设计、规范编制或者项目管理、监理、检测等服务的供应商，不得再参加该采购项目的其他采购活动。</w:t>
      </w:r>
    </w:p>
    <w:bookmarkEnd w:id="72"/>
    <w:bookmarkEnd w:id="73"/>
    <w:p>
      <w:pPr>
        <w:pStyle w:val="11"/>
        <w:snapToGrid w:val="0"/>
        <w:spacing w:line="400" w:lineRule="exact"/>
        <w:ind w:firstLine="472" w:firstLineChars="196"/>
        <w:outlineLvl w:val="1"/>
        <w:rPr>
          <w:rFonts w:ascii="仿宋_GB2312" w:hAnsi="宋体" w:eastAsia="仿宋_GB2312"/>
          <w:b/>
          <w:bCs/>
          <w:color w:val="auto"/>
          <w:sz w:val="24"/>
          <w:szCs w:val="24"/>
          <w:highlight w:val="none"/>
        </w:rPr>
      </w:pPr>
      <w:bookmarkStart w:id="74" w:name="_Toc254970675"/>
      <w:bookmarkStart w:id="75" w:name="_Toc254970534"/>
      <w:r>
        <w:rPr>
          <w:rFonts w:hint="eastAsia" w:ascii="仿宋_GB2312" w:hAnsi="宋体" w:eastAsia="仿宋_GB2312"/>
          <w:b/>
          <w:bCs/>
          <w:color w:val="auto"/>
          <w:sz w:val="24"/>
          <w:szCs w:val="24"/>
          <w:highlight w:val="none"/>
        </w:rPr>
        <w:t>9.</w:t>
      </w:r>
      <w:r>
        <w:rPr>
          <w:rFonts w:hint="eastAsia" w:ascii="仿宋_GB2312" w:hAnsi="宋体" w:eastAsia="仿宋_GB2312" w:cs="宋体"/>
          <w:b/>
          <w:color w:val="auto"/>
          <w:sz w:val="24"/>
          <w:szCs w:val="24"/>
          <w:highlight w:val="none"/>
        </w:rPr>
        <w:t>质疑和投诉</w:t>
      </w:r>
    </w:p>
    <w:p>
      <w:pPr>
        <w:pStyle w:val="11"/>
        <w:snapToGrid w:val="0"/>
        <w:spacing w:line="400" w:lineRule="exact"/>
        <w:ind w:firstLine="482" w:firstLineChars="200"/>
        <w:rPr>
          <w:rFonts w:ascii="仿宋_GB2312" w:hAnsi="宋体" w:eastAsia="仿宋_GB2312"/>
          <w:bCs/>
          <w:color w:val="auto"/>
          <w:sz w:val="24"/>
          <w:szCs w:val="24"/>
          <w:highlight w:val="none"/>
        </w:rPr>
      </w:pPr>
      <w:r>
        <w:rPr>
          <w:rFonts w:hint="eastAsia" w:ascii="仿宋_GB2312" w:hAnsi="宋体" w:eastAsia="仿宋_GB2312"/>
          <w:b/>
          <w:color w:val="auto"/>
          <w:sz w:val="24"/>
          <w:highlight w:val="none"/>
        </w:rPr>
        <w:t>注：供应商对电子标项目提出质疑和投诉的，应按照《政府采购质疑和投诉办法》（财政部令第94号）规定的方式提交质疑和投诉。</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9.1供应商认为征集文件、过程或入围结果使自己的合法权益受到损害的，可以在知道或者应知其权益受到损害之日起七个工作日内，以书面形式向征集人或采购代理机构提出质疑。权益受到损害之日是：</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9.1.1对可以质疑的征集文件提出质疑的，为收到征集文件之日或者征集文件公告期限届满之日；</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9.1.2对采购过程提出质疑的，为各采购程序环节结束之日；</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9.1.3对入围结果提出质疑的，为入围结果公告期限届满之日。</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供应商对征集人或采购代理机构的答复不满意或者征集人、采购代理机构未在规定时间内作出答复的，可以在答复期满后十五个工作日内向同级政府采购监管部门投诉。</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 xml:space="preserve">9.2征集人或采购代理机构（采购代理机构应当按照有关规定就征集人委托授权范围内的事项）在收到供应商的书面质疑后七个工作日内作出答复，但答复的内容不得涉及商业秘密。 </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9.3质疑、投诉应当采用书面形式，质疑函、投诉书均应明确阐述征集文件、过程或入围结果中使自己合法权益受到损害的实质性内容，提供相关事实依据和证据及其来源或线索，便于有关单位调查、答复和处理。</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9.4质疑书面要求</w:t>
      </w:r>
    </w:p>
    <w:p>
      <w:pPr>
        <w:pStyle w:val="11"/>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bCs/>
          <w:color w:val="auto"/>
          <w:sz w:val="24"/>
          <w:szCs w:val="24"/>
          <w:highlight w:val="none"/>
        </w:rPr>
        <w:t>9.4.1质疑人质疑时须提交质疑</w:t>
      </w:r>
      <w:r>
        <w:rPr>
          <w:rFonts w:ascii="仿宋_GB2312" w:hAnsi="宋体" w:eastAsia="仿宋_GB2312"/>
          <w:color w:val="auto"/>
          <w:sz w:val="24"/>
          <w:szCs w:val="24"/>
          <w:highlight w:val="none"/>
        </w:rPr>
        <w:t>函</w:t>
      </w:r>
      <w:r>
        <w:rPr>
          <w:rFonts w:hint="eastAsia" w:ascii="仿宋_GB2312" w:hAnsi="宋体" w:eastAsia="仿宋_GB2312"/>
          <w:color w:val="auto"/>
          <w:sz w:val="24"/>
          <w:szCs w:val="24"/>
          <w:highlight w:val="none"/>
        </w:rPr>
        <w:t>和必要的证明材料</w:t>
      </w:r>
      <w:r>
        <w:rPr>
          <w:rFonts w:hint="eastAsia" w:ascii="仿宋_GB2312" w:eastAsia="仿宋_GB2312"/>
          <w:color w:val="auto"/>
          <w:sz w:val="24"/>
          <w:highlight w:val="none"/>
        </w:rPr>
        <w:t>，</w:t>
      </w:r>
      <w:r>
        <w:rPr>
          <w:rFonts w:hint="eastAsia" w:ascii="仿宋_GB2312" w:hAnsi="宋体" w:eastAsia="仿宋_GB2312"/>
          <w:color w:val="auto"/>
          <w:sz w:val="24"/>
          <w:szCs w:val="24"/>
          <w:highlight w:val="none"/>
        </w:rPr>
        <w:t>供应商须在法定质疑期内一次性提出针对同一采购程序环节的质疑。</w:t>
      </w:r>
      <w:r>
        <w:rPr>
          <w:rFonts w:hint="eastAsia" w:ascii="仿宋_GB2312" w:hAnsi="宋体" w:eastAsia="仿宋_GB2312"/>
          <w:bCs/>
          <w:color w:val="auto"/>
          <w:sz w:val="24"/>
          <w:szCs w:val="24"/>
          <w:highlight w:val="none"/>
        </w:rPr>
        <w:t>质疑函至少包括下列主要内容：</w:t>
      </w:r>
    </w:p>
    <w:p>
      <w:pPr>
        <w:pStyle w:val="11"/>
        <w:numPr>
          <w:ilvl w:val="0"/>
          <w:numId w:val="1"/>
        </w:numPr>
        <w:tabs>
          <w:tab w:val="left" w:pos="1150"/>
          <w:tab w:val="left" w:pos="1350"/>
        </w:tabs>
        <w:spacing w:line="4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供应商的姓名或名称、地址、邮编、联系人及联系电话；</w:t>
      </w:r>
    </w:p>
    <w:p>
      <w:pPr>
        <w:pStyle w:val="11"/>
        <w:numPr>
          <w:ilvl w:val="0"/>
          <w:numId w:val="1"/>
        </w:numPr>
        <w:spacing w:line="4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质疑项目的名称、编号；</w:t>
      </w:r>
    </w:p>
    <w:p>
      <w:pPr>
        <w:pStyle w:val="11"/>
        <w:numPr>
          <w:ilvl w:val="0"/>
          <w:numId w:val="1"/>
        </w:numPr>
        <w:spacing w:line="4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具体、明确的质疑事项和与质疑事项相关的请求；</w:t>
      </w:r>
    </w:p>
    <w:p>
      <w:pPr>
        <w:pStyle w:val="11"/>
        <w:numPr>
          <w:ilvl w:val="0"/>
          <w:numId w:val="1"/>
        </w:numPr>
        <w:spacing w:line="4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事实依据；</w:t>
      </w:r>
    </w:p>
    <w:p>
      <w:pPr>
        <w:pStyle w:val="11"/>
        <w:numPr>
          <w:ilvl w:val="0"/>
          <w:numId w:val="1"/>
        </w:numPr>
        <w:spacing w:line="400" w:lineRule="exac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必要的法律依据；</w:t>
      </w:r>
    </w:p>
    <w:p>
      <w:pPr>
        <w:pStyle w:val="11"/>
        <w:numPr>
          <w:ilvl w:val="0"/>
          <w:numId w:val="1"/>
        </w:numPr>
        <w:spacing w:line="400" w:lineRule="exact"/>
        <w:ind w:left="1025" w:hanging="59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提出质疑的日期。</w:t>
      </w:r>
    </w:p>
    <w:p>
      <w:pPr>
        <w:pStyle w:val="11"/>
        <w:snapToGrid w:val="0"/>
        <w:spacing w:line="400" w:lineRule="exact"/>
        <w:ind w:firstLine="480" w:firstLineChars="2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供应商为自然人的，应当由本人签字；供应商为法人或者其他组织的，应当由法定代表人、主要负责人，或其授权代表签字或者盖章，并加盖公章。</w:t>
      </w:r>
    </w:p>
    <w:p>
      <w:pPr>
        <w:pStyle w:val="11"/>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bCs/>
          <w:color w:val="auto"/>
          <w:sz w:val="24"/>
          <w:szCs w:val="24"/>
          <w:highlight w:val="none"/>
        </w:rPr>
        <w:t>代理人提出质疑和投诉，应当提交供应商签署的授权委托书。</w:t>
      </w:r>
    </w:p>
    <w:p>
      <w:pPr>
        <w:snapToGrid w:val="0"/>
        <w:spacing w:line="400" w:lineRule="exact"/>
        <w:ind w:firstLine="480" w:firstLineChars="20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9.5接收质疑函的方式：质疑人必须以书面形式向征集人、采购代理机构提出质疑，质疑人至我中心递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9.6联系部门：柳州市政府集中采购中心监督科。</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9.7联系电话：0772-2992103。</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9.8通讯地址：广西</w:t>
      </w:r>
      <w:r>
        <w:rPr>
          <w:rFonts w:ascii="仿宋_GB2312" w:eastAsia="仿宋_GB2312" w:cs="Courier New"/>
          <w:color w:val="auto"/>
          <w:sz w:val="24"/>
          <w:highlight w:val="none"/>
        </w:rPr>
        <w:t>柳州市三中路6</w:t>
      </w:r>
      <w:r>
        <w:rPr>
          <w:rFonts w:hint="eastAsia" w:ascii="仿宋_GB2312" w:eastAsia="仿宋_GB2312" w:cs="Courier New"/>
          <w:color w:val="auto"/>
          <w:sz w:val="24"/>
          <w:highlight w:val="none"/>
        </w:rPr>
        <w:t>4-2</w:t>
      </w:r>
      <w:r>
        <w:rPr>
          <w:rFonts w:ascii="仿宋_GB2312" w:eastAsia="仿宋_GB2312" w:cs="Courier New"/>
          <w:color w:val="auto"/>
          <w:sz w:val="24"/>
          <w:highlight w:val="none"/>
        </w:rPr>
        <w:t>号</w:t>
      </w:r>
      <w:r>
        <w:rPr>
          <w:rFonts w:hint="eastAsia" w:ascii="仿宋_GB2312" w:eastAsia="仿宋_GB2312" w:cs="Courier New"/>
          <w:color w:val="auto"/>
          <w:sz w:val="24"/>
          <w:highlight w:val="none"/>
        </w:rPr>
        <w:t>。</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9.9现场提交质疑办理业务时间：工作日8时00分到12时00分，15时00分到18时 00分，业务时间以外、双休日和法定节假日不办理业务。</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9.10投诉的书面要求</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9.10.1符合《政府采购质疑和投诉办法》（财政部第94号令）要求。</w:t>
      </w:r>
    </w:p>
    <w:p>
      <w:pPr>
        <w:pStyle w:val="11"/>
        <w:snapToGrid w:val="0"/>
        <w:spacing w:line="400" w:lineRule="exact"/>
        <w:ind w:firstLine="472" w:firstLineChars="196"/>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二、</w:t>
      </w:r>
      <w:bookmarkEnd w:id="74"/>
      <w:bookmarkEnd w:id="75"/>
      <w:r>
        <w:rPr>
          <w:rFonts w:hint="eastAsia" w:ascii="仿宋_GB2312" w:hAnsi="宋体" w:eastAsia="仿宋_GB2312"/>
          <w:b/>
          <w:color w:val="auto"/>
          <w:sz w:val="24"/>
          <w:szCs w:val="24"/>
          <w:highlight w:val="none"/>
        </w:rPr>
        <w:t>征集文件</w:t>
      </w:r>
    </w:p>
    <w:p>
      <w:pPr>
        <w:snapToGrid w:val="0"/>
        <w:spacing w:line="400" w:lineRule="exact"/>
        <w:ind w:firstLine="472" w:firstLineChars="196"/>
        <w:jc w:val="left"/>
        <w:rPr>
          <w:rFonts w:ascii="仿宋_GB2312" w:eastAsia="仿宋_GB2312"/>
          <w:b/>
          <w:color w:val="auto"/>
          <w:sz w:val="24"/>
          <w:highlight w:val="none"/>
        </w:rPr>
      </w:pPr>
      <w:r>
        <w:rPr>
          <w:rFonts w:hint="eastAsia" w:ascii="仿宋_GB2312" w:eastAsia="仿宋_GB2312" w:cs="Courier New"/>
          <w:b/>
          <w:color w:val="auto"/>
          <w:sz w:val="24"/>
          <w:highlight w:val="none"/>
        </w:rPr>
        <w:t>10.征集文件的构成</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（1）征集公告；</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（2）采购需求；</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（3）供应商须知；</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（4）评</w:t>
      </w:r>
      <w:r>
        <w:rPr>
          <w:rFonts w:hint="eastAsia" w:ascii="仿宋_GB2312" w:eastAsia="仿宋_GB2312" w:cs="Courier New"/>
          <w:color w:val="auto"/>
          <w:sz w:val="24"/>
          <w:highlight w:val="none"/>
          <w:lang w:val="en-US" w:eastAsia="zh-CN"/>
        </w:rPr>
        <w:t>审</w:t>
      </w:r>
      <w:r>
        <w:rPr>
          <w:rFonts w:hint="eastAsia" w:ascii="仿宋_GB2312" w:eastAsia="仿宋_GB2312" w:cs="Courier New"/>
          <w:color w:val="auto"/>
          <w:sz w:val="24"/>
          <w:highlight w:val="none"/>
        </w:rPr>
        <w:t>方法及评</w:t>
      </w:r>
      <w:r>
        <w:rPr>
          <w:rFonts w:hint="eastAsia" w:ascii="仿宋_GB2312" w:eastAsia="仿宋_GB2312" w:cs="Courier New"/>
          <w:color w:val="auto"/>
          <w:sz w:val="24"/>
          <w:highlight w:val="none"/>
          <w:lang w:val="en-US" w:eastAsia="zh-CN"/>
        </w:rPr>
        <w:t>审</w:t>
      </w:r>
      <w:r>
        <w:rPr>
          <w:rFonts w:hint="eastAsia" w:ascii="仿宋_GB2312" w:eastAsia="仿宋_GB2312" w:cs="Courier New"/>
          <w:color w:val="auto"/>
          <w:sz w:val="24"/>
          <w:highlight w:val="none"/>
        </w:rPr>
        <w:t>标准；</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（5）拟签订的框架协议及合同文本；</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（6）响应文件格式。</w:t>
      </w:r>
    </w:p>
    <w:p>
      <w:pPr>
        <w:snapToGrid w:val="0"/>
        <w:spacing w:line="400" w:lineRule="exact"/>
        <w:ind w:firstLine="472" w:firstLineChars="196"/>
        <w:jc w:val="left"/>
        <w:rPr>
          <w:rFonts w:ascii="仿宋_GB2312" w:eastAsia="仿宋_GB2312" w:cs="Courier New"/>
          <w:b/>
          <w:color w:val="auto"/>
          <w:sz w:val="24"/>
          <w:highlight w:val="none"/>
        </w:rPr>
      </w:pPr>
      <w:r>
        <w:rPr>
          <w:rFonts w:hint="eastAsia" w:ascii="仿宋_GB2312" w:eastAsia="仿宋_GB2312" w:cs="Courier New"/>
          <w:b/>
          <w:color w:val="auto"/>
          <w:sz w:val="24"/>
          <w:highlight w:val="none"/>
        </w:rPr>
        <w:t>11.供应商的风险</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11.1供应商没有按照征集文件要求提供全部资料，或者供应商没有对征集文件在各方面作出实质性响应是供应商的风险，并可能导致其响应被拒绝。</w:t>
      </w:r>
    </w:p>
    <w:p>
      <w:pPr>
        <w:snapToGrid w:val="0"/>
        <w:spacing w:line="400" w:lineRule="exact"/>
        <w:ind w:firstLine="472" w:firstLineChars="196"/>
        <w:jc w:val="left"/>
        <w:rPr>
          <w:rFonts w:ascii="仿宋_GB2312" w:eastAsia="仿宋_GB2312"/>
          <w:b/>
          <w:color w:val="auto"/>
          <w:sz w:val="24"/>
          <w:highlight w:val="none"/>
        </w:rPr>
      </w:pPr>
      <w:r>
        <w:rPr>
          <w:rFonts w:hint="eastAsia" w:ascii="仿宋_GB2312" w:eastAsia="仿宋_GB2312" w:cs="Courier New"/>
          <w:b/>
          <w:color w:val="auto"/>
          <w:sz w:val="24"/>
          <w:highlight w:val="none"/>
        </w:rPr>
        <w:t>12.征集文件的澄清与修改</w:t>
      </w:r>
      <w:r>
        <w:rPr>
          <w:rFonts w:hint="eastAsia" w:ascii="仿宋_GB2312" w:eastAsia="仿宋_GB2312"/>
          <w:b/>
          <w:color w:val="auto"/>
          <w:sz w:val="24"/>
          <w:highlight w:val="none"/>
        </w:rPr>
        <w:t xml:space="preserve"> </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12.1供应商应认真阅读本征集文件，发现其中有误或有不合理要求的，供应商必须以书面形式询问征集人或采购代理机构。采购代理机构对已发出的征集文件进行必要澄清、答复、修改或补充的，应当在征集文件要求提交响应文件截止时间十五日前，在财政部门指定的政府采购信息发布媒体上发布更正公告，并以书面形式通知所有获取征集文件的供应商。该澄清或者修改的内容为征集文件的组成部分。</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12.2征集人或采购代理机构以书面形式答复供应商询问的问题，除书面答复以外的其他澄清方式及澄清内容均无效。</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12.3征集文件澄清、答复、修改、补充的内容为征集文件的组成部分。当征集文件与征集文件的答复、澄清、修改、补充通知就同一内容的表述不一致时，以最后发出的书面文件为准。</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12.4征集文件的澄清、答复、修改或补充都应该通过本采购代理机构以法定形式发布，征集人非通过代理机构，不得擅自澄清、答复、修改或补充征集文件。</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12.5</w:t>
      </w:r>
      <w:r>
        <w:rPr>
          <w:rFonts w:hint="eastAsia" w:ascii="仿宋_GB2312" w:hAnsi="宋体" w:eastAsia="仿宋_GB2312"/>
          <w:color w:val="auto"/>
          <w:sz w:val="24"/>
          <w:highlight w:val="none"/>
        </w:rPr>
        <w:t>征集人或采购代理机构可以视采购具体情况，延长</w:t>
      </w:r>
      <w:r>
        <w:rPr>
          <w:rFonts w:hint="eastAsia" w:ascii="仿宋_GB2312" w:eastAsia="仿宋_GB2312"/>
          <w:color w:val="auto"/>
          <w:sz w:val="24"/>
          <w:highlight w:val="none"/>
        </w:rPr>
        <w:t>征集文件提供期限，并在财政部门指定的政府采购信息发布媒体上发布公告</w:t>
      </w:r>
      <w:r>
        <w:rPr>
          <w:rFonts w:hint="eastAsia" w:ascii="仿宋_GB2312" w:eastAsia="仿宋_GB2312" w:cs="Courier New"/>
          <w:color w:val="auto"/>
          <w:sz w:val="24"/>
          <w:highlight w:val="none"/>
        </w:rPr>
        <w:t>。</w:t>
      </w:r>
    </w:p>
    <w:p>
      <w:pPr>
        <w:snapToGrid w:val="0"/>
        <w:spacing w:line="400" w:lineRule="exact"/>
        <w:ind w:firstLine="472" w:firstLineChars="196"/>
        <w:jc w:val="left"/>
        <w:rPr>
          <w:rFonts w:ascii="仿宋_GB2312" w:eastAsia="仿宋_GB2312" w:cs="Courier New"/>
          <w:b/>
          <w:color w:val="auto"/>
          <w:sz w:val="24"/>
          <w:highlight w:val="none"/>
        </w:rPr>
      </w:pPr>
      <w:bookmarkStart w:id="76" w:name="_Toc254970535"/>
      <w:bookmarkStart w:id="77" w:name="_Toc254970676"/>
      <w:r>
        <w:rPr>
          <w:rFonts w:hint="eastAsia" w:ascii="仿宋_GB2312" w:eastAsia="仿宋_GB2312" w:cs="Courier New"/>
          <w:b/>
          <w:color w:val="auto"/>
          <w:sz w:val="24"/>
          <w:highlight w:val="none"/>
        </w:rPr>
        <w:t>三、响应文件的编制</w:t>
      </w:r>
      <w:bookmarkEnd w:id="76"/>
      <w:bookmarkEnd w:id="77"/>
    </w:p>
    <w:p>
      <w:pPr>
        <w:snapToGrid w:val="0"/>
        <w:spacing w:line="400" w:lineRule="exact"/>
        <w:ind w:firstLine="472" w:firstLineChars="196"/>
        <w:jc w:val="left"/>
        <w:rPr>
          <w:rFonts w:ascii="仿宋_GB2312" w:eastAsia="仿宋_GB2312"/>
          <w:b/>
          <w:color w:val="auto"/>
          <w:sz w:val="24"/>
          <w:highlight w:val="none"/>
        </w:rPr>
      </w:pPr>
      <w:r>
        <w:rPr>
          <w:rFonts w:hint="eastAsia" w:ascii="仿宋_GB2312" w:eastAsia="仿宋_GB2312" w:cs="Courier New"/>
          <w:b/>
          <w:color w:val="auto"/>
          <w:sz w:val="24"/>
          <w:highlight w:val="none"/>
        </w:rPr>
        <w:t>13.响应文件的组成</w:t>
      </w:r>
    </w:p>
    <w:p>
      <w:pPr>
        <w:snapToGrid w:val="0"/>
        <w:spacing w:line="40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13.1响应文件由资格文件、报价要求文件、商务技术文件三部分组成。</w:t>
      </w:r>
    </w:p>
    <w:p>
      <w:pPr>
        <w:snapToGrid w:val="0"/>
        <w:spacing w:line="400" w:lineRule="exact"/>
        <w:ind w:firstLine="482" w:firstLineChars="200"/>
        <w:jc w:val="left"/>
        <w:rPr>
          <w:rFonts w:ascii="仿宋_GB2312" w:eastAsia="仿宋_GB2312"/>
          <w:b/>
          <w:bCs/>
          <w:color w:val="auto"/>
          <w:sz w:val="24"/>
          <w:highlight w:val="none"/>
        </w:rPr>
      </w:pPr>
      <w:r>
        <w:rPr>
          <w:rFonts w:hint="eastAsia" w:ascii="仿宋_GB2312" w:eastAsia="仿宋_GB2312" w:cs="Courier New"/>
          <w:b/>
          <w:bCs/>
          <w:color w:val="auto"/>
          <w:sz w:val="24"/>
          <w:highlight w:val="none"/>
        </w:rPr>
        <w:t>13.1.1资格文件</w:t>
      </w:r>
    </w:p>
    <w:p>
      <w:pPr>
        <w:tabs>
          <w:tab w:val="left" w:pos="3870"/>
          <w:tab w:val="left" w:pos="4085"/>
        </w:tabs>
        <w:snapToGrid w:val="0"/>
        <w:spacing w:line="40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注：以下各项必须提供并加盖供应商</w:t>
      </w:r>
      <w:r>
        <w:rPr>
          <w:rFonts w:hint="eastAsia" w:ascii="仿宋_GB2312" w:hAnsi="宋体" w:eastAsia="仿宋_GB2312"/>
          <w:b/>
          <w:bCs/>
          <w:color w:val="auto"/>
          <w:sz w:val="24"/>
          <w:highlight w:val="none"/>
        </w:rPr>
        <w:t>CA电子签章</w:t>
      </w:r>
      <w:r>
        <w:rPr>
          <w:rFonts w:hint="eastAsia" w:ascii="仿宋_GB2312" w:eastAsia="仿宋_GB2312"/>
          <w:b/>
          <w:bCs/>
          <w:color w:val="auto"/>
          <w:sz w:val="24"/>
          <w:highlight w:val="none"/>
        </w:rPr>
        <w:t>、按照第六章格式要求签字，否则其响应无效。</w:t>
      </w:r>
    </w:p>
    <w:p>
      <w:pPr>
        <w:tabs>
          <w:tab w:val="left" w:pos="3870"/>
          <w:tab w:val="left" w:pos="4085"/>
        </w:tabs>
        <w:snapToGrid w:val="0"/>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（1）法定代表人身份证明书（</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，格式见第六章）；</w:t>
      </w:r>
    </w:p>
    <w:p>
      <w:pPr>
        <w:tabs>
          <w:tab w:val="left" w:pos="3870"/>
          <w:tab w:val="left" w:pos="4085"/>
        </w:tabs>
        <w:snapToGrid w:val="0"/>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（2）法定代表人授权委托书（</w:t>
      </w:r>
      <w:r>
        <w:rPr>
          <w:rFonts w:hint="eastAsia" w:ascii="仿宋_GB2312" w:hAnsi="宋体" w:eastAsia="仿宋_GB2312"/>
          <w:b/>
          <w:bCs/>
          <w:color w:val="auto"/>
          <w:sz w:val="24"/>
          <w:highlight w:val="none"/>
        </w:rPr>
        <w:t>委托代理时必须提供，</w:t>
      </w:r>
      <w:r>
        <w:rPr>
          <w:rFonts w:hint="eastAsia" w:ascii="仿宋_GB2312" w:eastAsia="仿宋_GB2312"/>
          <w:color w:val="auto"/>
          <w:sz w:val="24"/>
          <w:highlight w:val="none"/>
        </w:rPr>
        <w:t>格式见第六章</w:t>
      </w:r>
      <w:r>
        <w:rPr>
          <w:rFonts w:ascii="仿宋_GB2312" w:eastAsia="仿宋_GB2312"/>
          <w:color w:val="auto"/>
          <w:sz w:val="24"/>
          <w:highlight w:val="none"/>
        </w:rPr>
        <w:t>）</w:t>
      </w:r>
      <w:r>
        <w:rPr>
          <w:rFonts w:hint="eastAsia" w:ascii="仿宋_GB2312" w:eastAsia="仿宋_GB2312"/>
          <w:color w:val="auto"/>
          <w:sz w:val="24"/>
          <w:highlight w:val="none"/>
        </w:rPr>
        <w:t xml:space="preserve">； </w:t>
      </w:r>
    </w:p>
    <w:p>
      <w:pPr>
        <w:tabs>
          <w:tab w:val="left" w:pos="3870"/>
          <w:tab w:val="left" w:pos="4085"/>
        </w:tabs>
        <w:snapToGrid w:val="0"/>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（3）供应商资格声明函（</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格式见第六章）；</w:t>
      </w:r>
    </w:p>
    <w:p>
      <w:pPr>
        <w:tabs>
          <w:tab w:val="left" w:pos="3870"/>
          <w:tab w:val="left" w:pos="4085"/>
        </w:tabs>
        <w:snapToGrid w:val="0"/>
        <w:spacing w:line="400" w:lineRule="exact"/>
        <w:ind w:firstLine="480" w:firstLineChars="200"/>
        <w:jc w:val="left"/>
        <w:rPr>
          <w:rFonts w:ascii="仿宋_GB2312" w:eastAsia="仿宋_GB2312"/>
          <w:color w:val="auto"/>
          <w:sz w:val="24"/>
          <w:highlight w:val="none"/>
        </w:rPr>
      </w:pPr>
      <w:bookmarkStart w:id="78" w:name="_Hlk115273902"/>
      <w:r>
        <w:rPr>
          <w:rFonts w:hint="eastAsia" w:ascii="仿宋_GB2312" w:eastAsia="仿宋_GB2312"/>
          <w:color w:val="auto"/>
          <w:sz w:val="24"/>
          <w:highlight w:val="none"/>
        </w:rPr>
        <w:t>（4）供应商有效主体资格证明（如营业执照、事业单位法人证书、执业许可证、自然人身份证等）（</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bookmarkEnd w:id="78"/>
      <w:r>
        <w:rPr>
          <w:rFonts w:hint="eastAsia" w:ascii="仿宋_GB2312" w:eastAsia="仿宋_GB2312"/>
          <w:color w:val="auto"/>
          <w:sz w:val="24"/>
          <w:highlight w:val="none"/>
        </w:rPr>
        <w:t>；</w:t>
      </w:r>
    </w:p>
    <w:p>
      <w:pPr>
        <w:tabs>
          <w:tab w:val="left" w:pos="3870"/>
          <w:tab w:val="left" w:pos="4085"/>
        </w:tabs>
        <w:snapToGrid w:val="0"/>
        <w:spacing w:line="40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r>
        <w:rPr>
          <w:rFonts w:ascii="仿宋_GB2312" w:hAnsi="宋体" w:eastAsia="仿宋_GB2312"/>
          <w:color w:val="auto"/>
          <w:sz w:val="24"/>
          <w:highlight w:val="none"/>
        </w:rPr>
        <w:t>5</w:t>
      </w:r>
      <w:r>
        <w:rPr>
          <w:rFonts w:hint="eastAsia" w:ascii="仿宋_GB2312" w:hAnsi="宋体" w:eastAsia="仿宋_GB2312"/>
          <w:color w:val="auto"/>
          <w:sz w:val="24"/>
          <w:highlight w:val="none"/>
        </w:rPr>
        <w:t>）</w:t>
      </w:r>
      <w:bookmarkStart w:id="79" w:name="OLE_LINK17"/>
      <w:r>
        <w:rPr>
          <w:rFonts w:hint="eastAsia" w:ascii="仿宋_GB2312" w:hAnsi="宋体" w:eastAsia="仿宋_GB2312"/>
          <w:color w:val="auto"/>
          <w:sz w:val="24"/>
          <w:highlight w:val="none"/>
        </w:rPr>
        <w:t>供应商具备有效的出版行政部门颁发</w:t>
      </w:r>
      <w:r>
        <w:rPr>
          <w:rFonts w:hint="eastAsia" w:ascii="仿宋_GB2312" w:hAnsi="宋体" w:eastAsia="仿宋_GB2312"/>
          <w:color w:val="auto"/>
          <w:sz w:val="24"/>
          <w:highlight w:val="none"/>
          <w:lang w:val="en-US" w:eastAsia="zh-CN"/>
        </w:rPr>
        <w:t>的</w:t>
      </w:r>
      <w:r>
        <w:rPr>
          <w:rFonts w:hint="eastAsia" w:ascii="仿宋_GB2312" w:hAnsi="宋体" w:eastAsia="仿宋_GB2312"/>
          <w:color w:val="auto"/>
          <w:sz w:val="24"/>
          <w:highlight w:val="none"/>
        </w:rPr>
        <w:t>《印刷经营许可证》</w:t>
      </w:r>
      <w:r>
        <w:rPr>
          <w:rFonts w:hint="eastAsia" w:ascii="仿宋_GB2312" w:hAnsi="宋体" w:eastAsia="仿宋_GB2312"/>
          <w:b/>
          <w:bCs/>
          <w:color w:val="auto"/>
          <w:sz w:val="24"/>
          <w:highlight w:val="none"/>
        </w:rPr>
        <w:t>（必须提供）</w:t>
      </w:r>
      <w:bookmarkEnd w:id="79"/>
      <w:r>
        <w:rPr>
          <w:rFonts w:hint="eastAsia" w:ascii="仿宋_GB2312" w:hAnsi="宋体" w:eastAsia="仿宋_GB2312"/>
          <w:b/>
          <w:bCs/>
          <w:color w:val="auto"/>
          <w:sz w:val="24"/>
          <w:highlight w:val="none"/>
        </w:rPr>
        <w:t>。</w:t>
      </w:r>
    </w:p>
    <w:p>
      <w:pPr>
        <w:snapToGrid w:val="0"/>
        <w:spacing w:line="40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13.1.2报价要求文件</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b/>
          <w:bCs/>
          <w:color w:val="auto"/>
          <w:sz w:val="24"/>
          <w:highlight w:val="none"/>
        </w:rPr>
        <w:t>注：以下材料必须提供并加盖供应商</w:t>
      </w:r>
      <w:r>
        <w:rPr>
          <w:rFonts w:hint="eastAsia" w:ascii="仿宋_GB2312" w:hAnsi="宋体" w:eastAsia="仿宋_GB2312"/>
          <w:b/>
          <w:bCs/>
          <w:color w:val="auto"/>
          <w:sz w:val="24"/>
          <w:highlight w:val="none"/>
        </w:rPr>
        <w:t>CA电子签章</w:t>
      </w:r>
      <w:r>
        <w:rPr>
          <w:rFonts w:hint="eastAsia" w:ascii="仿宋_GB2312" w:eastAsia="仿宋_GB2312" w:cs="Courier New"/>
          <w:b/>
          <w:bCs/>
          <w:color w:val="auto"/>
          <w:sz w:val="24"/>
          <w:highlight w:val="none"/>
        </w:rPr>
        <w:t>、</w:t>
      </w:r>
      <w:r>
        <w:rPr>
          <w:rFonts w:hint="eastAsia" w:ascii="仿宋_GB2312" w:eastAsia="仿宋_GB2312"/>
          <w:b/>
          <w:bCs/>
          <w:color w:val="auto"/>
          <w:sz w:val="24"/>
          <w:highlight w:val="none"/>
        </w:rPr>
        <w:t>按照第六章格式要求签字，</w:t>
      </w:r>
      <w:r>
        <w:rPr>
          <w:rFonts w:hint="eastAsia" w:ascii="仿宋_GB2312" w:eastAsia="仿宋_GB2312" w:cs="Courier New"/>
          <w:b/>
          <w:bCs/>
          <w:color w:val="auto"/>
          <w:sz w:val="24"/>
          <w:highlight w:val="none"/>
        </w:rPr>
        <w:t>否则其响应无效。</w:t>
      </w:r>
    </w:p>
    <w:p>
      <w:pPr>
        <w:numPr>
          <w:ilvl w:val="0"/>
          <w:numId w:val="2"/>
        </w:numPr>
        <w:snapToGrid w:val="0"/>
        <w:spacing w:line="400" w:lineRule="exact"/>
        <w:ind w:firstLine="420"/>
        <w:jc w:val="left"/>
        <w:rPr>
          <w:rFonts w:hint="eastAsia" w:ascii="仿宋_GB2312" w:eastAsia="仿宋_GB2312" w:cs="Courier New"/>
          <w:color w:val="auto"/>
          <w:sz w:val="24"/>
          <w:highlight w:val="none"/>
          <w:lang w:eastAsia="zh-CN"/>
        </w:rPr>
      </w:pPr>
      <w:r>
        <w:rPr>
          <w:rFonts w:hint="eastAsia" w:ascii="仿宋_GB2312" w:eastAsia="仿宋_GB2312" w:cs="Courier New"/>
          <w:color w:val="auto"/>
          <w:sz w:val="24"/>
          <w:highlight w:val="none"/>
        </w:rPr>
        <w:t>开标一览表</w:t>
      </w:r>
      <w:r>
        <w:rPr>
          <w:rFonts w:hint="eastAsia" w:ascii="仿宋_GB2312" w:hAnsi="宋体" w:eastAsia="仿宋_GB2312"/>
          <w:color w:val="auto"/>
          <w:sz w:val="24"/>
          <w:highlight w:val="none"/>
          <w:lang w:eastAsia="zh-CN"/>
        </w:rPr>
        <w:t>（分标</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lang w:eastAsia="zh-CN"/>
        </w:rPr>
        <w:t>）</w:t>
      </w:r>
      <w:r>
        <w:rPr>
          <w:rFonts w:hint="eastAsia" w:ascii="仿宋_GB2312" w:eastAsia="仿宋_GB2312" w:cs="Courier New"/>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，格式见第六章</w:t>
      </w:r>
      <w:r>
        <w:rPr>
          <w:rFonts w:hint="eastAsia" w:ascii="仿宋_GB2312" w:eastAsia="仿宋_GB2312" w:cs="Courier New"/>
          <w:color w:val="auto"/>
          <w:sz w:val="24"/>
          <w:highlight w:val="none"/>
        </w:rPr>
        <w:t>）</w:t>
      </w:r>
      <w:r>
        <w:rPr>
          <w:rFonts w:hint="eastAsia" w:ascii="仿宋_GB2312" w:eastAsia="仿宋_GB2312" w:cs="Courier New"/>
          <w:color w:val="auto"/>
          <w:sz w:val="24"/>
          <w:highlight w:val="none"/>
          <w:lang w:eastAsia="zh-CN"/>
        </w:rPr>
        <w:t>；</w:t>
      </w:r>
    </w:p>
    <w:bookmarkEnd w:id="64"/>
    <w:bookmarkEnd w:id="65"/>
    <w:p>
      <w:pPr>
        <w:snapToGrid w:val="0"/>
        <w:spacing w:line="400" w:lineRule="exact"/>
        <w:ind w:firstLine="472" w:firstLineChars="196"/>
        <w:jc w:val="left"/>
        <w:rPr>
          <w:rFonts w:ascii="仿宋_GB2312" w:eastAsia="仿宋_GB2312"/>
          <w:b/>
          <w:color w:val="auto"/>
          <w:sz w:val="24"/>
          <w:highlight w:val="none"/>
        </w:rPr>
      </w:pPr>
      <w:r>
        <w:rPr>
          <w:rFonts w:hint="eastAsia" w:ascii="仿宋_GB2312" w:eastAsia="仿宋_GB2312"/>
          <w:b/>
          <w:color w:val="auto"/>
          <w:sz w:val="24"/>
          <w:highlight w:val="none"/>
        </w:rPr>
        <w:t>13.1.3商务技术文件</w:t>
      </w:r>
    </w:p>
    <w:p>
      <w:pPr>
        <w:snapToGrid w:val="0"/>
        <w:spacing w:line="400" w:lineRule="exact"/>
        <w:ind w:firstLine="472" w:firstLineChars="196"/>
        <w:jc w:val="left"/>
        <w:rPr>
          <w:rFonts w:ascii="仿宋_GB2312" w:eastAsia="仿宋_GB2312"/>
          <w:b/>
          <w:bCs/>
          <w:color w:val="auto"/>
          <w:sz w:val="24"/>
          <w:highlight w:val="none"/>
        </w:rPr>
      </w:pPr>
      <w:r>
        <w:rPr>
          <w:rFonts w:hint="eastAsia" w:ascii="仿宋_GB2312" w:eastAsia="仿宋_GB2312"/>
          <w:b/>
          <w:bCs/>
          <w:color w:val="auto"/>
          <w:sz w:val="24"/>
          <w:highlight w:val="none"/>
        </w:rPr>
        <w:t>注：以下第（1）至第（</w:t>
      </w:r>
      <w:r>
        <w:rPr>
          <w:rFonts w:hint="eastAsia" w:ascii="仿宋_GB2312" w:eastAsia="仿宋_GB2312"/>
          <w:b/>
          <w:bCs/>
          <w:color w:val="auto"/>
          <w:sz w:val="24"/>
          <w:highlight w:val="none"/>
          <w:lang w:val="en-US" w:eastAsia="zh-CN"/>
        </w:rPr>
        <w:t>3</w:t>
      </w:r>
      <w:r>
        <w:rPr>
          <w:rFonts w:hint="eastAsia" w:ascii="仿宋_GB2312" w:eastAsia="仿宋_GB2312"/>
          <w:b/>
          <w:bCs/>
          <w:color w:val="auto"/>
          <w:sz w:val="24"/>
          <w:highlight w:val="none"/>
        </w:rPr>
        <w:t>）项必须提供并加盖供应商</w:t>
      </w:r>
      <w:r>
        <w:rPr>
          <w:rFonts w:hint="eastAsia" w:ascii="仿宋_GB2312" w:hAnsi="宋体" w:eastAsia="仿宋_GB2312"/>
          <w:b/>
          <w:bCs/>
          <w:color w:val="auto"/>
          <w:sz w:val="24"/>
          <w:highlight w:val="none"/>
        </w:rPr>
        <w:t>CA电子签章</w:t>
      </w:r>
      <w:r>
        <w:rPr>
          <w:rFonts w:hint="eastAsia" w:ascii="仿宋_GB2312" w:eastAsia="仿宋_GB2312"/>
          <w:b/>
          <w:bCs/>
          <w:color w:val="auto"/>
          <w:sz w:val="24"/>
          <w:highlight w:val="none"/>
        </w:rPr>
        <w:t>、并按照第六章格式要求签字，否则响应无效。其余各项如有请提供，同时要加盖供应商</w:t>
      </w:r>
      <w:r>
        <w:rPr>
          <w:rFonts w:hint="eastAsia" w:ascii="仿宋_GB2312" w:hAnsi="宋体" w:eastAsia="仿宋_GB2312"/>
          <w:b/>
          <w:bCs/>
          <w:color w:val="auto"/>
          <w:sz w:val="24"/>
          <w:highlight w:val="none"/>
        </w:rPr>
        <w:t>CA电子签章</w:t>
      </w:r>
      <w:r>
        <w:rPr>
          <w:rFonts w:hint="eastAsia" w:ascii="仿宋_GB2312" w:eastAsia="仿宋_GB2312"/>
          <w:b/>
          <w:bCs/>
          <w:color w:val="auto"/>
          <w:sz w:val="24"/>
          <w:highlight w:val="none"/>
        </w:rPr>
        <w:t>，否则该材料被视为无效。</w:t>
      </w:r>
    </w:p>
    <w:p>
      <w:pPr>
        <w:keepNext w:val="0"/>
        <w:keepLines w:val="0"/>
        <w:pageBreakBefore w:val="0"/>
        <w:widowControl w:val="0"/>
        <w:kinsoku/>
        <w:wordWrap/>
        <w:overflowPunct/>
        <w:topLinePunct w:val="0"/>
        <w:autoSpaceDE/>
        <w:autoSpaceDN/>
        <w:bidi w:val="0"/>
        <w:adjustRightInd/>
        <w:snapToGrid w:val="0"/>
        <w:spacing w:line="400" w:lineRule="exact"/>
        <w:ind w:left="420"/>
        <w:jc w:val="left"/>
        <w:textAlignment w:val="auto"/>
        <w:rPr>
          <w:rFonts w:ascii="仿宋_GB2312" w:eastAsia="仿宋_GB2312" w:cs="Courier New"/>
          <w:color w:val="auto"/>
          <w:sz w:val="24"/>
          <w:highlight w:val="none"/>
        </w:rPr>
      </w:pPr>
      <w:r>
        <w:rPr>
          <w:rFonts w:hint="eastAsia" w:ascii="仿宋_GB2312" w:eastAsia="仿宋_GB2312" w:cs="Courier New"/>
          <w:color w:val="auto"/>
          <w:sz w:val="24"/>
          <w:highlight w:val="none"/>
        </w:rPr>
        <w:t>（1）响应函（</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格式见第六章</w:t>
      </w:r>
      <w:r>
        <w:rPr>
          <w:rFonts w:hint="eastAsia" w:ascii="仿宋_GB2312" w:eastAsia="仿宋_GB2312" w:cs="Courier New"/>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auto"/>
        <w:rPr>
          <w:rFonts w:hint="eastAsia" w:ascii="仿宋_GB2312" w:eastAsia="仿宋_GB2312" w:cs="Courier New"/>
          <w:color w:val="auto"/>
          <w:sz w:val="24"/>
          <w:highlight w:val="none"/>
        </w:rPr>
      </w:pPr>
      <w:r>
        <w:rPr>
          <w:rFonts w:hint="eastAsia" w:ascii="仿宋_GB2312" w:eastAsia="仿宋_GB2312" w:cs="Courier New"/>
          <w:color w:val="auto"/>
          <w:sz w:val="24"/>
          <w:highlight w:val="none"/>
        </w:rPr>
        <w:t>（2）</w:t>
      </w:r>
      <w:r>
        <w:rPr>
          <w:rFonts w:hint="eastAsia" w:ascii="仿宋_GB2312" w:hAnsi="宋体" w:eastAsia="仿宋_GB2312"/>
          <w:color w:val="auto"/>
          <w:sz w:val="24"/>
          <w:highlight w:val="none"/>
        </w:rPr>
        <w:t>项目要求及服务需求响应表</w:t>
      </w:r>
      <w:r>
        <w:rPr>
          <w:rFonts w:hint="eastAsia" w:ascii="仿宋_GB2312" w:hAnsi="宋体" w:eastAsia="仿宋_GB2312"/>
          <w:color w:val="auto"/>
          <w:sz w:val="24"/>
          <w:highlight w:val="none"/>
          <w:lang w:eastAsia="zh-CN"/>
        </w:rPr>
        <w:t>（分标</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lang w:eastAsia="zh-CN"/>
        </w:rPr>
        <w:t>）</w:t>
      </w:r>
      <w:r>
        <w:rPr>
          <w:rFonts w:hint="eastAsia" w:ascii="仿宋_GB2312" w:eastAsia="仿宋_GB2312" w:cs="Courier New"/>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s="Courier New"/>
          <w:color w:val="auto"/>
          <w:sz w:val="24"/>
          <w:highlight w:val="none"/>
        </w:rPr>
        <w:t>格式见第六章）；</w:t>
      </w:r>
    </w:p>
    <w:p>
      <w:pPr>
        <w:pStyle w:val="14"/>
        <w:keepNext w:val="0"/>
        <w:keepLines w:val="0"/>
        <w:pageBreakBefore w:val="0"/>
        <w:widowControl w:val="0"/>
        <w:kinsoku/>
        <w:wordWrap/>
        <w:overflowPunct/>
        <w:topLinePunct w:val="0"/>
        <w:autoSpaceDE/>
        <w:autoSpaceDN/>
        <w:bidi w:val="0"/>
        <w:adjustRightInd/>
        <w:spacing w:after="0" w:line="400" w:lineRule="exact"/>
        <w:ind w:left="0" w:leftChars="0" w:firstLine="480" w:firstLineChars="200"/>
        <w:jc w:val="left"/>
        <w:textAlignment w:val="auto"/>
        <w:rPr>
          <w:rFonts w:ascii="仿宋_GB2312" w:eastAsia="仿宋_GB2312" w:cs="Courier New"/>
          <w:color w:val="auto"/>
          <w:sz w:val="24"/>
          <w:highlight w:val="none"/>
        </w:rPr>
      </w:pPr>
      <w:r>
        <w:rPr>
          <w:rFonts w:hint="eastAsia" w:ascii="仿宋_GB2312" w:eastAsia="仿宋_GB2312" w:cs="Courier New"/>
          <w:color w:val="auto"/>
          <w:sz w:val="24"/>
          <w:highlight w:val="none"/>
          <w:lang w:eastAsia="zh-CN"/>
        </w:rPr>
        <w:t>（</w:t>
      </w:r>
      <w:r>
        <w:rPr>
          <w:rFonts w:hint="eastAsia" w:ascii="仿宋_GB2312" w:eastAsia="仿宋_GB2312" w:cs="Courier New"/>
          <w:color w:val="auto"/>
          <w:sz w:val="24"/>
          <w:highlight w:val="none"/>
          <w:lang w:val="en-US" w:eastAsia="zh-CN"/>
        </w:rPr>
        <w:t>3</w:t>
      </w:r>
      <w:r>
        <w:rPr>
          <w:rFonts w:hint="eastAsia" w:ascii="仿宋_GB2312" w:eastAsia="仿宋_GB2312" w:cs="Courier New"/>
          <w:color w:val="auto"/>
          <w:sz w:val="24"/>
          <w:highlight w:val="none"/>
          <w:lang w:eastAsia="zh-CN"/>
        </w:rPr>
        <w:t>）</w:t>
      </w:r>
      <w:r>
        <w:rPr>
          <w:rFonts w:hint="eastAsia" w:ascii="仿宋_GB2312" w:eastAsia="仿宋_GB2312" w:cs="Courier New"/>
          <w:color w:val="auto"/>
          <w:sz w:val="24"/>
          <w:highlight w:val="none"/>
        </w:rPr>
        <w:t>印刷服务</w:t>
      </w:r>
      <w:r>
        <w:rPr>
          <w:rFonts w:hint="eastAsia" w:ascii="仿宋_GB2312" w:eastAsia="仿宋_GB2312" w:cs="Courier New"/>
          <w:color w:val="auto"/>
          <w:sz w:val="24"/>
          <w:highlight w:val="none"/>
          <w:lang w:val="en-US" w:eastAsia="zh-CN"/>
        </w:rPr>
        <w:t>网点分布</w:t>
      </w:r>
      <w:r>
        <w:rPr>
          <w:rFonts w:hint="eastAsia" w:ascii="仿宋_GB2312" w:eastAsia="仿宋_GB2312" w:cs="Courier New"/>
          <w:color w:val="auto"/>
          <w:sz w:val="24"/>
          <w:highlight w:val="none"/>
        </w:rPr>
        <w:t>联系人一览表</w:t>
      </w:r>
      <w:r>
        <w:rPr>
          <w:rFonts w:hint="eastAsia" w:ascii="仿宋_GB2312" w:hAnsi="宋体" w:eastAsia="仿宋_GB2312"/>
          <w:color w:val="auto"/>
          <w:sz w:val="24"/>
          <w:highlight w:val="none"/>
          <w:lang w:eastAsia="zh-CN"/>
        </w:rPr>
        <w:t>（分标</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rPr>
        <w:t>（</w:t>
      </w:r>
      <w:r>
        <w:rPr>
          <w:rFonts w:hint="eastAsia" w:ascii="仿宋_GB2312" w:eastAsia="仿宋_GB2312"/>
          <w:b/>
          <w:bCs/>
          <w:color w:val="auto"/>
          <w:sz w:val="24"/>
          <w:highlight w:val="none"/>
        </w:rPr>
        <w:t>必须提供，</w:t>
      </w:r>
      <w:r>
        <w:rPr>
          <w:rFonts w:hint="eastAsia" w:ascii="仿宋_GB2312" w:hAnsi="宋体" w:eastAsia="仿宋_GB2312"/>
          <w:color w:val="auto"/>
          <w:sz w:val="24"/>
          <w:highlight w:val="none"/>
        </w:rPr>
        <w:t>格式见第六章）</w:t>
      </w:r>
      <w:r>
        <w:rPr>
          <w:rFonts w:hint="eastAsia" w:ascii="仿宋_GB2312" w:eastAsia="仿宋_GB2312"/>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auto"/>
        <w:rPr>
          <w:rFonts w:hint="eastAsia" w:ascii="仿宋_GB2312" w:eastAsia="仿宋_GB2312" w:cs="Courier New"/>
          <w:color w:val="auto"/>
          <w:sz w:val="24"/>
          <w:highlight w:val="none"/>
          <w:lang w:eastAsia="zh-CN"/>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综合服务方案</w:t>
      </w:r>
      <w:r>
        <w:rPr>
          <w:rFonts w:hint="eastAsia" w:ascii="仿宋_GB2312" w:hAnsi="宋体" w:eastAsia="仿宋_GB2312"/>
          <w:color w:val="auto"/>
          <w:sz w:val="24"/>
          <w:highlight w:val="none"/>
          <w:lang w:val="en-US" w:eastAsia="zh-CN"/>
        </w:rPr>
        <w:t>（</w:t>
      </w:r>
      <w:r>
        <w:rPr>
          <w:rFonts w:hint="eastAsia" w:ascii="仿宋_GB2312" w:hAnsi="宋体" w:eastAsia="仿宋_GB2312"/>
          <w:color w:val="auto"/>
          <w:sz w:val="24"/>
          <w:highlight w:val="none"/>
          <w:lang w:eastAsia="zh-CN"/>
        </w:rPr>
        <w:t>分标</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lang w:val="en-US" w:eastAsia="zh-CN"/>
        </w:rPr>
        <w:t>）</w:t>
      </w:r>
      <w:r>
        <w:rPr>
          <w:rFonts w:hint="eastAsia" w:ascii="仿宋_GB2312" w:eastAsia="仿宋_GB2312"/>
          <w:color w:val="auto"/>
          <w:sz w:val="24"/>
          <w:highlight w:val="none"/>
        </w:rPr>
        <w:t>（</w:t>
      </w:r>
      <w:r>
        <w:rPr>
          <w:rFonts w:hint="eastAsia" w:ascii="仿宋_GB2312" w:eastAsia="仿宋_GB2312" w:cs="Courier New"/>
          <w:color w:val="auto"/>
          <w:sz w:val="24"/>
          <w:highlight w:val="none"/>
        </w:rPr>
        <w:t>如有，格式自拟</w:t>
      </w:r>
      <w:r>
        <w:rPr>
          <w:rFonts w:hint="eastAsia" w:ascii="仿宋_GB2312" w:eastAsia="仿宋_GB2312"/>
          <w:color w:val="auto"/>
          <w:sz w:val="24"/>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auto"/>
        <w:rPr>
          <w:rFonts w:ascii="仿宋_GB2312" w:eastAsia="仿宋_GB2312" w:cs="Courier New"/>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w:t>
      </w:r>
      <w:r>
        <w:rPr>
          <w:rFonts w:hint="eastAsia" w:ascii="仿宋_GB2312" w:eastAsia="仿宋_GB2312" w:cs="Courier New"/>
          <w:color w:val="auto"/>
          <w:sz w:val="24"/>
          <w:highlight w:val="none"/>
        </w:rPr>
        <w:t>供应商对本项目的合理化建议和改进措施（如有，格式自拟）</w:t>
      </w: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left"/>
        <w:textAlignment w:val="auto"/>
        <w:rPr>
          <w:rFonts w:ascii="仿宋_GB2312" w:eastAsia="仿宋_GB2312" w:cs="Courier New"/>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6</w:t>
      </w:r>
      <w:r>
        <w:rPr>
          <w:rFonts w:hint="eastAsia" w:ascii="仿宋_GB2312" w:eastAsia="仿宋_GB2312"/>
          <w:color w:val="auto"/>
          <w:sz w:val="24"/>
          <w:highlight w:val="none"/>
        </w:rPr>
        <w:t>）</w:t>
      </w:r>
      <w:r>
        <w:rPr>
          <w:rFonts w:hint="eastAsia" w:ascii="仿宋_GB2312" w:eastAsia="仿宋_GB2312" w:cs="Courier New"/>
          <w:color w:val="auto"/>
          <w:sz w:val="24"/>
          <w:highlight w:val="none"/>
        </w:rPr>
        <w:t>供应商认为必要提供的声明及文件资料（如有，格式自拟）。</w:t>
      </w:r>
    </w:p>
    <w:p>
      <w:pPr>
        <w:snapToGrid w:val="0"/>
        <w:spacing w:line="400" w:lineRule="exact"/>
        <w:ind w:firstLine="422" w:firstLineChars="175"/>
        <w:jc w:val="left"/>
        <w:rPr>
          <w:rFonts w:ascii="仿宋_GB2312" w:eastAsia="仿宋_GB2312" w:cs="Courier New"/>
          <w:b/>
          <w:color w:val="auto"/>
          <w:sz w:val="24"/>
          <w:highlight w:val="none"/>
        </w:rPr>
      </w:pPr>
      <w:r>
        <w:rPr>
          <w:rFonts w:hint="eastAsia" w:ascii="仿宋_GB2312" w:eastAsia="仿宋_GB2312" w:cs="Courier New"/>
          <w:b/>
          <w:color w:val="auto"/>
          <w:sz w:val="24"/>
          <w:highlight w:val="none"/>
        </w:rPr>
        <w:t>14.响应文件的语言及计量</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14.1响应文件以及供应商与采购代理机构就有关响应事宜的所有来往函电，均应以中文汉语书写。除签字、盖章、专用名称等特殊情形外，以中文汉语以外的文字表述的响应文件视同未提供。</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14.2响应计量单位，征集文件已有明确规定的，使用征集文件规定的计量单位；征集文件没有规定的，应采用中华人民共和国法定计量单位，否则视同未响应。</w:t>
      </w:r>
    </w:p>
    <w:p>
      <w:pPr>
        <w:snapToGrid w:val="0"/>
        <w:spacing w:line="400" w:lineRule="exact"/>
        <w:ind w:firstLine="422" w:firstLineChars="175"/>
        <w:jc w:val="left"/>
        <w:rPr>
          <w:rFonts w:ascii="仿宋_GB2312" w:eastAsia="仿宋_GB2312" w:cs="Courier New"/>
          <w:b/>
          <w:color w:val="auto"/>
          <w:sz w:val="24"/>
          <w:highlight w:val="none"/>
        </w:rPr>
      </w:pPr>
      <w:bookmarkStart w:id="80" w:name="_Toc254970538"/>
      <w:bookmarkStart w:id="81" w:name="_Toc254970679"/>
      <w:r>
        <w:rPr>
          <w:rFonts w:hint="eastAsia" w:ascii="仿宋_GB2312" w:eastAsia="仿宋_GB2312" w:cs="Courier New"/>
          <w:b/>
          <w:color w:val="auto"/>
          <w:sz w:val="24"/>
          <w:highlight w:val="none"/>
        </w:rPr>
        <w:t>15.响应报价</w:t>
      </w:r>
      <w:bookmarkEnd w:id="80"/>
      <w:bookmarkEnd w:id="81"/>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15.1响应报价应按征集文件中相关附表格式填写。</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15.2响应文件</w:t>
      </w:r>
      <w:r>
        <w:rPr>
          <w:rFonts w:hint="eastAsia" w:ascii="仿宋_GB2312" w:eastAsia="仿宋_GB2312" w:cs="Courier New"/>
          <w:color w:val="auto"/>
          <w:sz w:val="24"/>
          <w:highlight w:val="none"/>
          <w:lang w:eastAsia="zh-CN"/>
        </w:rPr>
        <w:t>各个分标</w:t>
      </w:r>
      <w:r>
        <w:rPr>
          <w:rFonts w:hint="eastAsia" w:ascii="仿宋_GB2312" w:eastAsia="仿宋_GB2312" w:cs="Courier New"/>
          <w:color w:val="auto"/>
          <w:sz w:val="24"/>
          <w:highlight w:val="none"/>
        </w:rPr>
        <w:t>只允许有一个</w:t>
      </w:r>
      <w:r>
        <w:rPr>
          <w:rFonts w:hint="eastAsia" w:ascii="仿宋_GB2312" w:eastAsia="仿宋_GB2312" w:cs="Courier New"/>
          <w:color w:val="auto"/>
          <w:sz w:val="24"/>
          <w:highlight w:val="none"/>
          <w:lang w:val="en-US" w:eastAsia="zh-CN"/>
        </w:rPr>
        <w:t>综合折扣</w:t>
      </w:r>
      <w:r>
        <w:rPr>
          <w:rFonts w:hint="eastAsia" w:ascii="仿宋_GB2312" w:eastAsia="仿宋_GB2312" w:cs="Courier New"/>
          <w:color w:val="auto"/>
          <w:sz w:val="24"/>
          <w:highlight w:val="none"/>
        </w:rPr>
        <w:t>报价，有选择的或有条件的报价将不予接受。</w:t>
      </w:r>
    </w:p>
    <w:p>
      <w:pPr>
        <w:snapToGrid w:val="0"/>
        <w:spacing w:line="400" w:lineRule="exact"/>
        <w:ind w:firstLine="422" w:firstLineChars="175"/>
        <w:jc w:val="left"/>
        <w:rPr>
          <w:rFonts w:ascii="仿宋_GB2312" w:eastAsia="仿宋_GB2312" w:cs="Courier New"/>
          <w:b/>
          <w:color w:val="auto"/>
          <w:sz w:val="24"/>
          <w:highlight w:val="none"/>
        </w:rPr>
      </w:pPr>
      <w:r>
        <w:rPr>
          <w:rFonts w:hint="eastAsia" w:ascii="仿宋_GB2312" w:eastAsia="仿宋_GB2312" w:cs="Courier New"/>
          <w:b/>
          <w:color w:val="auto"/>
          <w:sz w:val="24"/>
          <w:highlight w:val="none"/>
        </w:rPr>
        <w:t>16.响应文件的有效期</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16.1 响应截止日期后不得少于90天，响应文件应保持有效。有效期不足的响应文件将被拒绝</w:t>
      </w:r>
      <w:r>
        <w:rPr>
          <w:rFonts w:hint="eastAsia" w:ascii="仿宋_GB2312" w:eastAsia="仿宋_GB2312" w:cs="Courier New"/>
          <w:color w:val="auto"/>
          <w:sz w:val="24"/>
          <w:highlight w:val="none"/>
          <w:lang w:eastAsia="zh-CN"/>
        </w:rPr>
        <w:t>，</w:t>
      </w:r>
      <w:r>
        <w:rPr>
          <w:rFonts w:hint="eastAsia" w:ascii="仿宋_GB2312" w:eastAsia="仿宋_GB2312" w:cs="Courier New"/>
          <w:color w:val="auto"/>
          <w:sz w:val="24"/>
          <w:highlight w:val="none"/>
          <w:lang w:val="en-US" w:eastAsia="zh-CN"/>
        </w:rPr>
        <w:t>视为响应无效</w:t>
      </w:r>
      <w:r>
        <w:rPr>
          <w:rFonts w:hint="eastAsia" w:ascii="仿宋_GB2312" w:eastAsia="仿宋_GB2312" w:cs="Courier New"/>
          <w:color w:val="auto"/>
          <w:sz w:val="24"/>
          <w:highlight w:val="none"/>
        </w:rPr>
        <w:t>。</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16.2在特殊情况下，征集人可与供应商协商延长响应文件的有效期，这种要求和答复均以书面形式进行。</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16.3供应商可拒绝接受延长有效期要求，同意延长有效期的供应商不能修改响应文件其它内容。 </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16.4</w:t>
      </w:r>
      <w:r>
        <w:rPr>
          <w:rFonts w:hint="eastAsia" w:ascii="仿宋_GB2312" w:eastAsia="仿宋_GB2312" w:cs="Courier New"/>
          <w:color w:val="auto"/>
          <w:sz w:val="24"/>
          <w:highlight w:val="none"/>
          <w:lang w:val="en-US" w:eastAsia="zh-CN"/>
        </w:rPr>
        <w:t>供应商</w:t>
      </w:r>
      <w:r>
        <w:rPr>
          <w:rFonts w:hint="eastAsia" w:ascii="仿宋_GB2312" w:eastAsia="仿宋_GB2312" w:cs="Courier New"/>
          <w:color w:val="auto"/>
          <w:sz w:val="24"/>
          <w:highlight w:val="none"/>
        </w:rPr>
        <w:t>的</w:t>
      </w:r>
      <w:r>
        <w:rPr>
          <w:rFonts w:hint="eastAsia" w:ascii="仿宋_GB2312" w:eastAsia="仿宋_GB2312" w:cs="Courier New"/>
          <w:color w:val="auto"/>
          <w:sz w:val="24"/>
          <w:highlight w:val="none"/>
          <w:lang w:val="en-US" w:eastAsia="zh-CN"/>
        </w:rPr>
        <w:t>响应</w:t>
      </w:r>
      <w:r>
        <w:rPr>
          <w:rFonts w:hint="eastAsia" w:ascii="仿宋_GB2312" w:eastAsia="仿宋_GB2312" w:cs="Courier New"/>
          <w:color w:val="auto"/>
          <w:sz w:val="24"/>
          <w:highlight w:val="none"/>
        </w:rPr>
        <w:t>文件在</w:t>
      </w:r>
      <w:r>
        <w:rPr>
          <w:rFonts w:hint="eastAsia" w:ascii="仿宋_GB2312" w:eastAsia="仿宋_GB2312" w:cs="Courier New"/>
          <w:color w:val="auto"/>
          <w:sz w:val="24"/>
          <w:highlight w:val="none"/>
          <w:lang w:val="en-US" w:eastAsia="zh-CN"/>
        </w:rPr>
        <w:t>响应</w:t>
      </w:r>
      <w:r>
        <w:rPr>
          <w:rFonts w:hint="eastAsia" w:ascii="仿宋_GB2312" w:eastAsia="仿宋_GB2312" w:cs="Courier New"/>
          <w:color w:val="auto"/>
          <w:sz w:val="24"/>
          <w:highlight w:val="none"/>
        </w:rPr>
        <w:t>有效期内保持有效；如</w:t>
      </w:r>
      <w:r>
        <w:rPr>
          <w:rFonts w:hint="eastAsia" w:ascii="仿宋_GB2312" w:eastAsia="仿宋_GB2312" w:cs="Courier New"/>
          <w:color w:val="auto"/>
          <w:sz w:val="24"/>
          <w:highlight w:val="none"/>
          <w:lang w:val="en-US" w:eastAsia="zh-CN"/>
        </w:rPr>
        <w:t>入围</w:t>
      </w:r>
      <w:r>
        <w:rPr>
          <w:rFonts w:hint="eastAsia" w:ascii="仿宋_GB2312" w:eastAsia="仿宋_GB2312" w:cs="Courier New"/>
          <w:color w:val="auto"/>
          <w:sz w:val="24"/>
          <w:highlight w:val="none"/>
        </w:rPr>
        <w:t>，</w:t>
      </w:r>
      <w:r>
        <w:rPr>
          <w:rFonts w:hint="eastAsia" w:ascii="仿宋_GB2312" w:eastAsia="仿宋_GB2312" w:cs="Courier New"/>
          <w:color w:val="auto"/>
          <w:sz w:val="24"/>
          <w:highlight w:val="none"/>
          <w:lang w:val="en-US" w:eastAsia="zh-CN"/>
        </w:rPr>
        <w:t>响应</w:t>
      </w:r>
      <w:r>
        <w:rPr>
          <w:rFonts w:hint="eastAsia" w:ascii="仿宋_GB2312" w:eastAsia="仿宋_GB2312" w:cs="Courier New"/>
          <w:color w:val="auto"/>
          <w:sz w:val="24"/>
          <w:highlight w:val="none"/>
        </w:rPr>
        <w:t>文件至合同履行完毕止均应保持有效。</w:t>
      </w:r>
    </w:p>
    <w:p>
      <w:pPr>
        <w:spacing w:line="400" w:lineRule="exact"/>
        <w:ind w:firstLine="472" w:firstLineChars="196"/>
        <w:rPr>
          <w:rFonts w:ascii="仿宋_GB2312" w:eastAsia="仿宋_GB2312" w:cs="Courier New"/>
          <w:b/>
          <w:color w:val="auto"/>
          <w:sz w:val="24"/>
          <w:highlight w:val="none"/>
        </w:rPr>
      </w:pPr>
      <w:bookmarkStart w:id="82" w:name="_Toc254970541"/>
      <w:bookmarkStart w:id="83" w:name="_Toc254970682"/>
      <w:r>
        <w:rPr>
          <w:rFonts w:hint="eastAsia" w:ascii="仿宋_GB2312" w:eastAsia="仿宋_GB2312" w:cs="Courier New"/>
          <w:b/>
          <w:color w:val="auto"/>
          <w:sz w:val="24"/>
          <w:highlight w:val="none"/>
        </w:rPr>
        <w:t>17.响应保证金</w:t>
      </w:r>
      <w:bookmarkEnd w:id="82"/>
      <w:bookmarkEnd w:id="83"/>
    </w:p>
    <w:p>
      <w:pPr>
        <w:snapToGrid w:val="0"/>
        <w:spacing w:line="400" w:lineRule="exact"/>
        <w:ind w:firstLine="420"/>
        <w:jc w:val="left"/>
        <w:rPr>
          <w:rFonts w:ascii="仿宋_GB2312" w:eastAsia="仿宋_GB2312" w:cs="Courier New"/>
          <w:color w:val="auto"/>
          <w:sz w:val="24"/>
          <w:highlight w:val="none"/>
        </w:rPr>
      </w:pPr>
      <w:bookmarkStart w:id="84" w:name="_Toc254970542"/>
      <w:bookmarkStart w:id="85" w:name="_Toc254970683"/>
      <w:r>
        <w:rPr>
          <w:rFonts w:hint="eastAsia" w:ascii="仿宋_GB2312" w:eastAsia="仿宋_GB2312" w:cs="Courier New"/>
          <w:color w:val="auto"/>
          <w:sz w:val="24"/>
          <w:highlight w:val="none"/>
        </w:rPr>
        <w:t>17.1本项目无需提交响应保证金。</w:t>
      </w:r>
    </w:p>
    <w:p>
      <w:pPr>
        <w:snapToGrid w:val="0"/>
        <w:spacing w:line="400" w:lineRule="exact"/>
        <w:ind w:firstLine="420" w:firstLineChars="0"/>
        <w:jc w:val="left"/>
        <w:rPr>
          <w:rFonts w:hint="eastAsia" w:ascii="仿宋_GB2312" w:eastAsia="仿宋_GB2312" w:cs="Courier New"/>
          <w:b/>
          <w:bCs/>
          <w:color w:val="auto"/>
          <w:sz w:val="24"/>
          <w:highlight w:val="none"/>
        </w:rPr>
      </w:pPr>
      <w:r>
        <w:rPr>
          <w:rFonts w:hint="eastAsia" w:ascii="仿宋_GB2312" w:eastAsia="仿宋_GB2312" w:cs="Courier New"/>
          <w:b/>
          <w:bCs/>
          <w:color w:val="auto"/>
          <w:sz w:val="24"/>
          <w:highlight w:val="none"/>
        </w:rPr>
        <w:t>18.电子响应文件的</w:t>
      </w:r>
      <w:bookmarkEnd w:id="84"/>
      <w:bookmarkEnd w:id="85"/>
      <w:r>
        <w:rPr>
          <w:rFonts w:hint="eastAsia" w:ascii="仿宋_GB2312" w:eastAsia="仿宋_GB2312" w:cs="Courier New"/>
          <w:b/>
          <w:bCs/>
          <w:color w:val="auto"/>
          <w:sz w:val="24"/>
          <w:highlight w:val="none"/>
        </w:rPr>
        <w:t>编制、加密要求</w:t>
      </w:r>
    </w:p>
    <w:p>
      <w:pPr>
        <w:snapToGrid w:val="0"/>
        <w:spacing w:line="400" w:lineRule="exact"/>
        <w:ind w:firstLine="420" w:firstLineChars="0"/>
        <w:jc w:val="left"/>
        <w:rPr>
          <w:rFonts w:ascii="仿宋_GB2312" w:eastAsia="仿宋_GB2312"/>
          <w:color w:val="auto"/>
          <w:sz w:val="24"/>
          <w:highlight w:val="none"/>
        </w:rPr>
      </w:pPr>
      <w:r>
        <w:rPr>
          <w:rFonts w:hint="eastAsia" w:ascii="仿宋_GB2312" w:eastAsia="仿宋_GB2312" w:cs="Courier New"/>
          <w:color w:val="auto"/>
          <w:sz w:val="24"/>
          <w:highlight w:val="none"/>
        </w:rPr>
        <w:t>18.1供应商应按本征集文件规定的格式、顺序和</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“政府采购项目电子交易管理操作指南-供应商”的有关要求编制电子响应文件并进行关联定位，以便评审小组在评审时，点击评审项可直接定位到该评审项内容；如电子响应文件因内容不完整、供应商</w:t>
      </w:r>
      <w:r>
        <w:rPr>
          <w:rFonts w:hint="eastAsia" w:ascii="仿宋_GB2312" w:hAnsi="Times New Roman" w:eastAsia="仿宋_GB2312" w:cs="Courier New"/>
          <w:color w:val="auto"/>
          <w:sz w:val="24"/>
          <w:highlight w:val="none"/>
        </w:rPr>
        <w:t>未设置或设置关联点错误导致</w:t>
      </w:r>
      <w:r>
        <w:rPr>
          <w:rFonts w:hint="eastAsia" w:ascii="仿宋_GB2312" w:eastAsia="仿宋_GB2312" w:cs="Courier New"/>
          <w:color w:val="auto"/>
          <w:sz w:val="24"/>
          <w:highlight w:val="none"/>
        </w:rPr>
        <w:t>电子</w:t>
      </w:r>
      <w:r>
        <w:rPr>
          <w:rFonts w:hint="eastAsia" w:ascii="仿宋_GB2312" w:hAnsi="Times New Roman" w:eastAsia="仿宋_GB2312" w:cs="Courier New"/>
          <w:color w:val="auto"/>
          <w:sz w:val="24"/>
          <w:highlight w:val="none"/>
        </w:rPr>
        <w:t>响应文件被误读、漏读或者查找不到相关内容，</w:t>
      </w:r>
      <w:r>
        <w:rPr>
          <w:rFonts w:hint="eastAsia" w:ascii="仿宋_GB2312" w:eastAsia="仿宋_GB2312" w:cs="Courier New"/>
          <w:color w:val="auto"/>
          <w:sz w:val="24"/>
          <w:highlight w:val="none"/>
        </w:rPr>
        <w:t>导致评审小组在评审时做出对供应商不利的评审，所引起的后果由供应商自行承担。</w:t>
      </w:r>
    </w:p>
    <w:p>
      <w:pPr>
        <w:spacing w:line="360" w:lineRule="auto"/>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18.2征集文件中规定须由供应商在规定处盖章的，供应商应加盖CA电子签章，否则视为响应无效。</w:t>
      </w:r>
    </w:p>
    <w:p>
      <w:pPr>
        <w:spacing w:line="360" w:lineRule="auto"/>
        <w:ind w:firstLine="482" w:firstLineChars="200"/>
        <w:rPr>
          <w:rFonts w:ascii="仿宋_GB2312" w:eastAsia="仿宋_GB2312"/>
          <w:b/>
          <w:color w:val="auto"/>
          <w:sz w:val="24"/>
          <w:highlight w:val="none"/>
        </w:rPr>
      </w:pPr>
      <w:r>
        <w:rPr>
          <w:rFonts w:hint="eastAsia" w:ascii="仿宋_GB2312" w:eastAsia="仿宋_GB2312"/>
          <w:b/>
          <w:bCs/>
          <w:color w:val="auto"/>
          <w:sz w:val="24"/>
          <w:highlight w:val="none"/>
        </w:rPr>
        <w:t>18.3</w:t>
      </w:r>
      <w:r>
        <w:rPr>
          <w:rFonts w:hint="eastAsia" w:ascii="仿宋_GB2312" w:eastAsia="仿宋_GB2312"/>
          <w:b/>
          <w:bCs/>
          <w:color w:val="auto"/>
          <w:sz w:val="24"/>
          <w:highlight w:val="none"/>
          <w:lang w:val="en-US" w:eastAsia="zh-CN"/>
        </w:rPr>
        <w:t>征集</w:t>
      </w:r>
      <w:r>
        <w:rPr>
          <w:rFonts w:hint="eastAsia" w:ascii="仿宋_GB2312" w:eastAsia="仿宋_GB2312"/>
          <w:b/>
          <w:bCs/>
          <w:color w:val="auto"/>
          <w:sz w:val="24"/>
          <w:highlight w:val="none"/>
        </w:rPr>
        <w:t>文件描述的</w:t>
      </w:r>
      <w:r>
        <w:rPr>
          <w:rFonts w:hint="eastAsia" w:ascii="仿宋_GB2312" w:eastAsia="仿宋_GB2312"/>
          <w:b/>
          <w:bCs/>
          <w:color w:val="auto"/>
          <w:sz w:val="24"/>
          <w:highlight w:val="none"/>
          <w:lang w:val="en-US" w:eastAsia="zh-CN"/>
        </w:rPr>
        <w:t>供应商</w:t>
      </w:r>
      <w:r>
        <w:rPr>
          <w:rFonts w:hint="eastAsia" w:ascii="仿宋_GB2312" w:eastAsia="仿宋_GB2312"/>
          <w:b/>
          <w:bCs/>
          <w:color w:val="auto"/>
          <w:sz w:val="24"/>
          <w:highlight w:val="none"/>
        </w:rPr>
        <w:t>“签字”是</w:t>
      </w:r>
      <w:r>
        <w:rPr>
          <w:rFonts w:hint="eastAsia" w:ascii="仿宋_GB2312" w:eastAsia="仿宋_GB2312"/>
          <w:b/>
          <w:bCs/>
          <w:color w:val="auto"/>
          <w:sz w:val="24"/>
          <w:highlight w:val="none"/>
          <w:lang w:val="en-US" w:eastAsia="zh-CN"/>
        </w:rPr>
        <w:t>供应商</w:t>
      </w:r>
      <w:r>
        <w:rPr>
          <w:rFonts w:hint="eastAsia" w:ascii="仿宋_GB2312" w:eastAsia="仿宋_GB2312"/>
          <w:b/>
          <w:bCs/>
          <w:color w:val="auto"/>
          <w:sz w:val="24"/>
          <w:highlight w:val="none"/>
        </w:rPr>
        <w:t>的法定代表人或授权委托代理人的电子签名或电子签章或手写签名或盖章。涉及的法定代表人或授权委托代理人签字的内容，如果投</w:t>
      </w:r>
      <w:r>
        <w:rPr>
          <w:rFonts w:hint="eastAsia" w:ascii="仿宋_GB2312" w:eastAsia="仿宋_GB2312"/>
          <w:b/>
          <w:bCs/>
          <w:color w:val="auto"/>
          <w:sz w:val="24"/>
          <w:highlight w:val="none"/>
          <w:lang w:val="en-US" w:eastAsia="zh-CN"/>
        </w:rPr>
        <w:t>供应商</w:t>
      </w:r>
      <w:r>
        <w:rPr>
          <w:rFonts w:hint="eastAsia" w:ascii="仿宋_GB2312" w:eastAsia="仿宋_GB2312"/>
          <w:b/>
          <w:bCs/>
          <w:color w:val="auto"/>
          <w:sz w:val="24"/>
          <w:highlight w:val="none"/>
        </w:rPr>
        <w:t>没有法定代表人或授权委托代理人电子签名或电子签章，</w:t>
      </w:r>
      <w:r>
        <w:rPr>
          <w:rFonts w:hint="eastAsia" w:ascii="仿宋_GB2312" w:eastAsia="仿宋_GB2312"/>
          <w:b/>
          <w:bCs/>
          <w:color w:val="auto"/>
          <w:sz w:val="24"/>
          <w:highlight w:val="none"/>
          <w:lang w:val="en-US" w:eastAsia="zh-CN"/>
        </w:rPr>
        <w:t>供应商</w:t>
      </w:r>
      <w:r>
        <w:rPr>
          <w:rFonts w:hint="eastAsia" w:ascii="仿宋_GB2312" w:eastAsia="仿宋_GB2312"/>
          <w:b/>
          <w:bCs/>
          <w:color w:val="auto"/>
          <w:sz w:val="24"/>
          <w:highlight w:val="none"/>
        </w:rPr>
        <w:t>可以线下签字或盖章后扫描上传，</w:t>
      </w:r>
      <w:r>
        <w:rPr>
          <w:rFonts w:hint="eastAsia" w:ascii="仿宋_GB2312" w:eastAsia="仿宋_GB2312"/>
          <w:b/>
          <w:color w:val="auto"/>
          <w:sz w:val="24"/>
          <w:highlight w:val="none"/>
        </w:rPr>
        <w:t>否则视为</w:t>
      </w:r>
      <w:r>
        <w:rPr>
          <w:rFonts w:hint="eastAsia" w:ascii="仿宋_GB2312" w:eastAsia="仿宋_GB2312"/>
          <w:b/>
          <w:color w:val="auto"/>
          <w:sz w:val="24"/>
          <w:highlight w:val="none"/>
          <w:lang w:val="en-US" w:eastAsia="zh-CN"/>
        </w:rPr>
        <w:t>响应</w:t>
      </w:r>
      <w:r>
        <w:rPr>
          <w:rFonts w:hint="eastAsia" w:ascii="仿宋_GB2312" w:eastAsia="仿宋_GB2312"/>
          <w:b/>
          <w:color w:val="auto"/>
          <w:sz w:val="24"/>
          <w:highlight w:val="none"/>
        </w:rPr>
        <w:t>无效。</w:t>
      </w:r>
    </w:p>
    <w:p>
      <w:pPr>
        <w:spacing w:line="360"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18.4电子响应文件不得涂改，若有修改错漏处，须加盖供应商CA电子签章或者法定代表人或授权委托代理人签字。电子响应文件因扫描不清晰或乱码或表达不清所引起的后果由供应商负责。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18.5</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响应文件所提供的相关材料的尺寸和清晰度应该能够在电脑上被阅读、识别和判断。</w:t>
      </w:r>
    </w:p>
    <w:p>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18.6</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响应文件内容无法阅读、识别和判断的，视为未提供。</w:t>
      </w:r>
    </w:p>
    <w:p>
      <w:pPr>
        <w:snapToGrid w:val="0"/>
        <w:spacing w:line="44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18.7</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响应文件的容量大小须符合</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电子响应客户端规定。</w:t>
      </w:r>
    </w:p>
    <w:p>
      <w:pPr>
        <w:snapToGrid w:val="0"/>
        <w:spacing w:line="440" w:lineRule="exact"/>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18.8电子响应文件的加密要求</w:t>
      </w:r>
    </w:p>
    <w:p>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响应文件应按</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电子响应客户端软件有关规定加密，否则</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将拒收</w:t>
      </w:r>
      <w:r>
        <w:rPr>
          <w:rFonts w:hint="eastAsia" w:ascii="仿宋_GB2312" w:eastAsia="仿宋_GB2312" w:cs="Courier New"/>
          <w:color w:val="auto"/>
          <w:sz w:val="24"/>
          <w:highlight w:val="none"/>
        </w:rPr>
        <w:t>，由此造成的风险由供应商承担。</w:t>
      </w:r>
    </w:p>
    <w:p>
      <w:pPr>
        <w:snapToGrid w:val="0"/>
        <w:spacing w:line="400" w:lineRule="exact"/>
        <w:ind w:firstLine="422" w:firstLineChars="175"/>
        <w:jc w:val="left"/>
        <w:rPr>
          <w:rFonts w:ascii="仿宋_GB2312" w:eastAsia="仿宋_GB2312"/>
          <w:b/>
          <w:color w:val="auto"/>
          <w:sz w:val="24"/>
          <w:highlight w:val="none"/>
        </w:rPr>
      </w:pPr>
      <w:r>
        <w:rPr>
          <w:rFonts w:hint="eastAsia" w:ascii="仿宋_GB2312" w:eastAsia="仿宋_GB2312" w:cs="Courier New"/>
          <w:b/>
          <w:color w:val="auto"/>
          <w:sz w:val="24"/>
          <w:highlight w:val="none"/>
        </w:rPr>
        <w:t>19.电子响应文件的提交、修改、撤回和解密</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bookmarkStart w:id="86" w:name="_Toc254970543"/>
      <w:bookmarkStart w:id="87" w:name="_Toc254970684"/>
      <w:r>
        <w:rPr>
          <w:rFonts w:hint="eastAsia" w:ascii="仿宋_GB2312" w:hAnsi="宋体" w:eastAsia="仿宋_GB2312"/>
          <w:color w:val="auto"/>
          <w:sz w:val="24"/>
          <w:highlight w:val="none"/>
        </w:rPr>
        <w:t>19.1本项目实行“网上响应、电子评标”，供应商应于提交响应文件截止时间前在</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上提交已经加密的电子响应文件。</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19.2未按规定上传的电子响应文件将被</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拒收，由此造成电子响应文件解密失败或被误投的风险由供应商自行承担。</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19.3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拒收。</w:t>
      </w:r>
    </w:p>
    <w:p>
      <w:pPr>
        <w:tabs>
          <w:tab w:val="left" w:pos="3870"/>
          <w:tab w:val="left" w:pos="4085"/>
        </w:tabs>
        <w:snapToGrid w:val="0"/>
        <w:spacing w:line="420" w:lineRule="exact"/>
        <w:ind w:firstLine="482" w:firstLineChars="200"/>
        <w:jc w:val="left"/>
        <w:rPr>
          <w:rFonts w:ascii="仿宋_GB2312" w:hAnsi="宋体" w:eastAsia="仿宋_GB2312"/>
          <w:color w:val="auto"/>
          <w:sz w:val="24"/>
          <w:highlight w:val="none"/>
        </w:rPr>
      </w:pPr>
      <w:r>
        <w:rPr>
          <w:rFonts w:hint="eastAsia" w:ascii="仿宋_GB2312" w:hAnsi="宋体" w:eastAsia="仿宋_GB2312"/>
          <w:b/>
          <w:bCs/>
          <w:color w:val="auto"/>
          <w:sz w:val="24"/>
          <w:highlight w:val="none"/>
        </w:rPr>
        <w:t>19.4</w:t>
      </w:r>
      <w:r>
        <w:rPr>
          <w:rFonts w:hint="eastAsia" w:ascii="仿宋_GB2312" w:eastAsia="仿宋_GB2312"/>
          <w:b/>
          <w:bCs/>
          <w:color w:val="auto"/>
          <w:sz w:val="24"/>
          <w:highlight w:val="none"/>
        </w:rPr>
        <w:t>电子响应文件成功提交后，供应商可自行打印响应文件接收回执。</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19.5截标后，</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电子交易平台自动提取所有供应商的电子响应文件，采购代理机构向各供应商发出解密通知，供应商须在采购代理机构开启解密标书后60分钟内对上传</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的响应文件进行解密。</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非</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技术原因造成的供应商超过解密时限未完成解密的，或响应文件无法解密或解密失败，视为供应商放弃响应，响应无效。</w:t>
      </w:r>
    </w:p>
    <w:p>
      <w:pPr>
        <w:snapToGrid w:val="0"/>
        <w:spacing w:line="400" w:lineRule="exact"/>
        <w:ind w:firstLine="354" w:firstLineChars="147"/>
        <w:jc w:val="left"/>
        <w:rPr>
          <w:rFonts w:ascii="仿宋_GB2312" w:eastAsia="仿宋_GB2312"/>
          <w:b/>
          <w:color w:val="auto"/>
          <w:sz w:val="24"/>
          <w:highlight w:val="none"/>
        </w:rPr>
      </w:pPr>
      <w:r>
        <w:rPr>
          <w:rFonts w:hint="eastAsia" w:ascii="仿宋_GB2312" w:eastAsia="仿宋_GB2312" w:cs="Courier New"/>
          <w:b/>
          <w:color w:val="auto"/>
          <w:sz w:val="24"/>
          <w:highlight w:val="none"/>
        </w:rPr>
        <w:t>20.响应无效的情形</w:t>
      </w:r>
      <w:bookmarkEnd w:id="86"/>
      <w:bookmarkEnd w:id="87"/>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20.1实质上没有响应征集文件要求和条件的响应将被视为无效响应。供应商不得通过修正或撤消不合要求的偏离或保留从而使其响应成为实质上响应的响应，除资格证明文件外经评审小组认定属于28.澄清问题的形式规定情形的，应当允许其在评标结束之前通过</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进行澄清或者补正，澄清或者补正响应文件必须以书面形式进行。限期内不补正或经补正后仍不符合征集文件要求的，应认定其响应无效。供应商澄清、补正响应文件后，不影响评审小组对其响应文件所作的评价和评分结果。</w:t>
      </w:r>
    </w:p>
    <w:p>
      <w:pPr>
        <w:snapToGrid w:val="0"/>
        <w:spacing w:line="400" w:lineRule="exact"/>
        <w:ind w:firstLine="472" w:firstLineChars="196"/>
        <w:rPr>
          <w:rFonts w:ascii="仿宋_GB2312" w:eastAsia="仿宋_GB2312"/>
          <w:b/>
          <w:bCs/>
          <w:color w:val="auto"/>
          <w:sz w:val="24"/>
          <w:highlight w:val="none"/>
        </w:rPr>
      </w:pPr>
      <w:r>
        <w:rPr>
          <w:rFonts w:hint="eastAsia" w:ascii="仿宋_GB2312" w:eastAsia="仿宋_GB2312"/>
          <w:b/>
          <w:color w:val="auto"/>
          <w:sz w:val="24"/>
          <w:highlight w:val="none"/>
        </w:rPr>
        <w:t>20.1.1供应商存在下列情况之一的，响应无效：</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（1）响应文件未按征集文件要求签署、盖章的；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（2）不具备征集文件中规定的资格要求的；</w:t>
      </w:r>
    </w:p>
    <w:p>
      <w:pPr>
        <w:snapToGrid w:val="0"/>
        <w:spacing w:line="400" w:lineRule="exact"/>
        <w:ind w:firstLine="420"/>
        <w:jc w:val="left"/>
        <w:rPr>
          <w:rFonts w:hint="eastAsia" w:ascii="仿宋_GB2312" w:eastAsia="仿宋_GB2312" w:cs="Courier New"/>
          <w:color w:val="auto"/>
          <w:sz w:val="24"/>
          <w:highlight w:val="none"/>
          <w:lang w:eastAsia="zh-CN"/>
        </w:rPr>
      </w:pPr>
      <w:r>
        <w:rPr>
          <w:rFonts w:hint="eastAsia" w:ascii="仿宋_GB2312" w:eastAsia="仿宋_GB2312" w:cs="Courier New"/>
          <w:color w:val="auto"/>
          <w:sz w:val="24"/>
          <w:highlight w:val="none"/>
        </w:rPr>
        <w:t>（3）报价超过征集文件中规定的最高限制单价的；</w:t>
      </w:r>
      <w:r>
        <w:rPr>
          <w:rFonts w:hint="eastAsia" w:ascii="仿宋_GB2312" w:eastAsia="仿宋_GB2312" w:cs="Courier New"/>
          <w:color w:val="auto"/>
          <w:sz w:val="24"/>
          <w:highlight w:val="none"/>
          <w:lang w:eastAsia="zh-CN"/>
        </w:rPr>
        <w:t>综合折扣不</w:t>
      </w:r>
      <w:r>
        <w:rPr>
          <w:rFonts w:hint="eastAsia" w:ascii="仿宋_GB2312" w:eastAsia="仿宋_GB2312" w:cs="Courier New"/>
          <w:color w:val="auto"/>
          <w:sz w:val="24"/>
          <w:highlight w:val="none"/>
          <w:lang w:val="en-US" w:eastAsia="zh-CN"/>
        </w:rPr>
        <w:t>在0%（不含）至100%（不含）之间的；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（4）响应文件含有征集人不能接受的附加条件的；</w:t>
      </w:r>
    </w:p>
    <w:p>
      <w:pPr>
        <w:snapToGrid w:val="0"/>
        <w:spacing w:line="400" w:lineRule="exact"/>
        <w:ind w:firstLine="420"/>
        <w:jc w:val="left"/>
        <w:rPr>
          <w:rFonts w:ascii="仿宋_GB2312" w:eastAsia="仿宋_GB2312" w:cs="Courier New"/>
          <w:b w:val="0"/>
          <w:bCs w:val="0"/>
          <w:color w:val="auto"/>
          <w:sz w:val="24"/>
          <w:highlight w:val="none"/>
        </w:rPr>
      </w:pPr>
      <w:r>
        <w:rPr>
          <w:rFonts w:hint="eastAsia" w:ascii="仿宋_GB2312" w:eastAsia="仿宋_GB2312" w:cs="Courier New"/>
          <w:b w:val="0"/>
          <w:bCs w:val="0"/>
          <w:color w:val="auto"/>
          <w:sz w:val="24"/>
          <w:highlight w:val="none"/>
        </w:rPr>
        <w:t>（5）供应商在线制作电子响应文件时填写的报价与解密后“电子加密响应文件”中《开标一览表》填写的不一致并拒绝按征集文件要求接受调整的；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（6）法律、法规和征集文件规定的其他无效情形。</w:t>
      </w:r>
    </w:p>
    <w:p>
      <w:pPr>
        <w:snapToGrid w:val="0"/>
        <w:spacing w:line="400" w:lineRule="exact"/>
        <w:ind w:firstLine="472" w:firstLineChars="196"/>
        <w:rPr>
          <w:rFonts w:ascii="仿宋_GB2312" w:eastAsia="仿宋_GB2312"/>
          <w:b/>
          <w:bCs/>
          <w:color w:val="auto"/>
          <w:kern w:val="0"/>
          <w:sz w:val="24"/>
          <w:highlight w:val="none"/>
        </w:rPr>
      </w:pPr>
      <w:r>
        <w:rPr>
          <w:rFonts w:hint="eastAsia" w:ascii="仿宋_GB2312" w:eastAsia="仿宋_GB2312"/>
          <w:b/>
          <w:bCs/>
          <w:color w:val="auto"/>
          <w:kern w:val="0"/>
          <w:sz w:val="24"/>
          <w:highlight w:val="none"/>
        </w:rPr>
        <w:t>20.1.2在符合性评审时，如发现下列情形之一的，响应文件将被视为无效：</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（1）响应有效期、服务期限等商务条款不能满足征集文件要求的；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（2）供应商就</w:t>
      </w:r>
      <w:r>
        <w:rPr>
          <w:rFonts w:hint="eastAsia" w:ascii="仿宋_GB2312" w:eastAsia="仿宋_GB2312"/>
          <w:color w:val="auto"/>
          <w:sz w:val="24"/>
          <w:highlight w:val="none"/>
        </w:rPr>
        <w:t>采购需求中标记“★”符号的实质性响应内容发生负偏离一项以上的；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（3）响应技术方案不明确，存在一个或一个以上备选（替代）响应方案的；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（4）未采用</w:t>
      </w:r>
      <w:r>
        <w:rPr>
          <w:rFonts w:hint="eastAsia" w:ascii="仿宋_GB2312" w:eastAsia="仿宋_GB2312" w:cs="Courier New"/>
          <w:color w:val="auto"/>
          <w:sz w:val="24"/>
          <w:highlight w:val="none"/>
          <w:lang w:val="en-US" w:eastAsia="zh-CN"/>
        </w:rPr>
        <w:t>综合折扣</w:t>
      </w:r>
      <w:r>
        <w:rPr>
          <w:rFonts w:hint="eastAsia" w:ascii="仿宋_GB2312" w:eastAsia="仿宋_GB2312" w:cs="Courier New"/>
          <w:color w:val="auto"/>
          <w:sz w:val="24"/>
          <w:highlight w:val="none"/>
        </w:rPr>
        <w:t>报价或者未按照征集文件标明的要求报价的；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（5）报价超出最高限制单价</w:t>
      </w:r>
      <w:r>
        <w:rPr>
          <w:rFonts w:hint="eastAsia" w:ascii="仿宋_GB2312" w:eastAsia="仿宋_GB2312" w:cs="Courier New"/>
          <w:color w:val="auto"/>
          <w:sz w:val="24"/>
          <w:highlight w:val="none"/>
          <w:lang w:eastAsia="zh-CN"/>
        </w:rPr>
        <w:t>，或者综合折扣不</w:t>
      </w:r>
      <w:r>
        <w:rPr>
          <w:rFonts w:hint="eastAsia" w:ascii="仿宋_GB2312" w:eastAsia="仿宋_GB2312" w:cs="Courier New"/>
          <w:color w:val="auto"/>
          <w:sz w:val="24"/>
          <w:highlight w:val="none"/>
          <w:lang w:val="en-US" w:eastAsia="zh-CN"/>
        </w:rPr>
        <w:t>在0%（不含）至100%（不含）之间的；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（6）响应报价具有选择性，或者开标价格与响应文件承诺的优惠（折扣）价格不一致的；</w:t>
      </w:r>
      <w:r>
        <w:rPr>
          <w:rFonts w:hint="eastAsia" w:ascii="仿宋_GB2312" w:eastAsia="仿宋_GB2312" w:cs="Courier New"/>
          <w:color w:val="auto"/>
          <w:sz w:val="24"/>
          <w:highlight w:val="none"/>
        </w:rPr>
        <w:tab/>
      </w:r>
      <w:r>
        <w:rPr>
          <w:rFonts w:hint="eastAsia" w:ascii="仿宋_GB2312" w:eastAsia="仿宋_GB2312" w:cs="Courier New"/>
          <w:color w:val="auto"/>
          <w:sz w:val="24"/>
          <w:highlight w:val="none"/>
        </w:rPr>
        <w:t>（7）评审小组认为供应商的报价明显低于其他通过符合性审查供应商的报价，有可能影响产品质量或者不能诚信履约的，应当通过</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发起询标函，要求其在评标现场合理的时间内通过</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提供书面说明，必要时提交相关证明材料；供应商不能证明其报价合理性的，评审小组应当将其作为无效响应处理。</w:t>
      </w:r>
    </w:p>
    <w:p>
      <w:pPr>
        <w:snapToGrid w:val="0"/>
        <w:spacing w:line="400" w:lineRule="exact"/>
        <w:ind w:firstLine="472" w:firstLineChars="196"/>
        <w:rPr>
          <w:rFonts w:ascii="仿宋_GB2312" w:eastAsia="仿宋_GB2312"/>
          <w:b/>
          <w:color w:val="auto"/>
          <w:sz w:val="24"/>
          <w:highlight w:val="none"/>
        </w:rPr>
      </w:pPr>
      <w:r>
        <w:rPr>
          <w:rFonts w:hint="eastAsia" w:ascii="仿宋_GB2312" w:eastAsia="仿宋_GB2312"/>
          <w:b/>
          <w:color w:val="auto"/>
          <w:sz w:val="24"/>
          <w:highlight w:val="none"/>
        </w:rPr>
        <w:t>20.1.3在评审时有下列情形之一的视为供应商相互串通响应，响应文件将被视为无效：</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（1）不同供应商的响应文件由同一单位或者个人编制；或不同供应商报名（获取文件）的IP地址一致的；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（2）不同供应商委托同一单位或者个人办理响应事宜；</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（3）不同的供应商的响应文件载明的项目管理成员或者联系人员为同一个人；</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（4）不同供应商的响应文件异常一致或响应报价呈规律性差异；</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（5）不同供应商的响应文件相互混装。</w:t>
      </w:r>
    </w:p>
    <w:p>
      <w:pPr>
        <w:snapToGrid w:val="0"/>
        <w:spacing w:line="400" w:lineRule="exact"/>
        <w:ind w:firstLine="472" w:firstLineChars="196"/>
        <w:rPr>
          <w:rFonts w:ascii="仿宋_GB2312" w:eastAsia="仿宋_GB2312"/>
          <w:b/>
          <w:color w:val="auto"/>
          <w:sz w:val="24"/>
          <w:highlight w:val="none"/>
        </w:rPr>
      </w:pPr>
      <w:r>
        <w:rPr>
          <w:rFonts w:hint="eastAsia" w:ascii="仿宋_GB2312" w:eastAsia="仿宋_GB2312"/>
          <w:b/>
          <w:color w:val="auto"/>
          <w:sz w:val="24"/>
          <w:highlight w:val="none"/>
        </w:rPr>
        <w:t>20.1.4被拒绝的响应文件为无效。</w:t>
      </w:r>
    </w:p>
    <w:p>
      <w:pPr>
        <w:spacing w:line="46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20.2特别说明</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20.2.1</w:t>
      </w:r>
      <w:r>
        <w:rPr>
          <w:rFonts w:hint="eastAsia" w:ascii="仿宋_GB2312" w:hAnsi="宋体" w:eastAsia="仿宋_GB2312"/>
          <w:color w:val="auto"/>
          <w:sz w:val="24"/>
          <w:highlight w:val="none"/>
        </w:rPr>
        <w:t>广西政府采购云平台</w:t>
      </w:r>
      <w:r>
        <w:rPr>
          <w:rFonts w:hint="eastAsia" w:ascii="仿宋_GB2312" w:eastAsia="仿宋_GB2312" w:cs="Courier New"/>
          <w:color w:val="auto"/>
          <w:sz w:val="24"/>
          <w:highlight w:val="none"/>
        </w:rPr>
        <w:t>如对电子化开评标程序有调整的，按调整后的程序操作。</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20.2.2评审在严格保密的情况下进行，任何一方不得透露与评审有关的其他供应商的技术资料、价格和其他信息。</w:t>
      </w:r>
    </w:p>
    <w:p>
      <w:pPr>
        <w:spacing w:line="460" w:lineRule="exact"/>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20.3可中止电子交易活动的情形</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采购过程中出现以下情形，导致</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无法正常运行，或者无法保证电子交易的公平、公正和安全时，采购代理机构可中止电子交易活动：</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20.3.1</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发生故障而无法登录访问的；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20.3.2</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应用或数据库出现错误，不能进行正常操作的；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20.3.3</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发现严重安全漏洞，有潜在泄密危险的；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20.3.4病毒发作导致不能进行正常操作的；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20.3.5其他无法保证电子交易的公平、公正和安全的情况。</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snapToGrid w:val="0"/>
        <w:spacing w:line="400" w:lineRule="exact"/>
        <w:ind w:firstLine="472" w:firstLineChars="196"/>
        <w:rPr>
          <w:rFonts w:ascii="仿宋_GB2312" w:eastAsia="仿宋_GB2312" w:cs="Courier New"/>
          <w:b/>
          <w:color w:val="auto"/>
          <w:sz w:val="24"/>
          <w:highlight w:val="none"/>
        </w:rPr>
      </w:pPr>
      <w:r>
        <w:rPr>
          <w:rFonts w:hint="eastAsia" w:ascii="仿宋_GB2312" w:eastAsia="仿宋_GB2312" w:cs="Courier New"/>
          <w:b/>
          <w:color w:val="auto"/>
          <w:sz w:val="24"/>
          <w:highlight w:val="none"/>
        </w:rPr>
        <w:t>四、开标</w:t>
      </w:r>
    </w:p>
    <w:p>
      <w:pPr>
        <w:pStyle w:val="11"/>
        <w:snapToGrid w:val="0"/>
        <w:spacing w:line="400" w:lineRule="exact"/>
        <w:ind w:firstLine="472" w:firstLineChars="196"/>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21.开标准备</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21.1采购代理机构按征集文件规定的时间、地点通过“</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”组织开标、开启解密电子响应文件，所有供应商均应当准时在线出席开标会。供应商因未在线参加开标而导致电子响应文件无法按时解密等一切后果由供应商自行承担。</w:t>
      </w:r>
    </w:p>
    <w:p>
      <w:pPr>
        <w:pStyle w:val="11"/>
        <w:snapToGrid w:val="0"/>
        <w:spacing w:line="400" w:lineRule="exact"/>
        <w:ind w:firstLine="482" w:firstLineChars="20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22.开标程序</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22.1开标会由采购代理机构主持；</w:t>
      </w:r>
    </w:p>
    <w:p>
      <w:pPr>
        <w:snapToGrid w:val="0"/>
        <w:spacing w:line="400" w:lineRule="exact"/>
        <w:ind w:firstLine="420"/>
        <w:jc w:val="left"/>
        <w:rPr>
          <w:rFonts w:ascii="仿宋_GB2312" w:hAnsi="宋体" w:eastAsia="仿宋_GB2312"/>
          <w:color w:val="auto"/>
          <w:sz w:val="24"/>
          <w:highlight w:val="none"/>
        </w:rPr>
      </w:pPr>
      <w:r>
        <w:rPr>
          <w:rFonts w:hint="eastAsia" w:ascii="仿宋_GB2312" w:eastAsia="仿宋_GB2312" w:cs="Courier New"/>
          <w:color w:val="auto"/>
          <w:sz w:val="24"/>
          <w:highlight w:val="none"/>
        </w:rPr>
        <w:t>22.2</w:t>
      </w:r>
      <w:r>
        <w:rPr>
          <w:rFonts w:hint="eastAsia" w:ascii="仿宋_GB2312" w:hAnsi="宋体" w:eastAsia="仿宋_GB2312"/>
          <w:color w:val="auto"/>
          <w:sz w:val="24"/>
          <w:highlight w:val="none"/>
        </w:rPr>
        <w:t>截标后，</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电子交易平台自动提取所有供应商的电子响应文件，采购代理机构向各供应商发出解密通知，供应商须在采购代理机构开启解密标书后60分钟内对上传</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的响应文件进行解密。非</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技术原因造成的供应商超过解密时限未完成解密的，或响应文件无法解密或解密失败，视为供应商放弃响应，响应无效。</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22.3电子响应文件解密结束，开启报价要求文件。供应商在线制作响应文件时填写的报价金额（</w:t>
      </w:r>
      <w:r>
        <w:rPr>
          <w:rFonts w:hint="eastAsia" w:ascii="仿宋_GB2312" w:hAnsi="宋体" w:eastAsia="仿宋_GB2312"/>
          <w:color w:val="auto"/>
          <w:sz w:val="24"/>
          <w:highlight w:val="none"/>
          <w:lang w:val="en-US" w:eastAsia="zh-CN"/>
        </w:rPr>
        <w:t>综合折扣</w:t>
      </w:r>
      <w:r>
        <w:rPr>
          <w:rFonts w:hint="eastAsia" w:ascii="仿宋_GB2312" w:hAnsi="宋体" w:eastAsia="仿宋_GB2312"/>
          <w:color w:val="auto"/>
          <w:sz w:val="24"/>
          <w:highlight w:val="none"/>
        </w:rPr>
        <w:t>）与解密后“电子加密响应文件”中《开标一览表》填写的金额（</w:t>
      </w:r>
      <w:r>
        <w:rPr>
          <w:rFonts w:hint="eastAsia" w:ascii="仿宋_GB2312" w:hAnsi="宋体" w:eastAsia="仿宋_GB2312"/>
          <w:color w:val="auto"/>
          <w:sz w:val="24"/>
          <w:highlight w:val="none"/>
          <w:lang w:val="en-US" w:eastAsia="zh-CN"/>
        </w:rPr>
        <w:t>综合折扣</w:t>
      </w:r>
      <w:r>
        <w:rPr>
          <w:rFonts w:hint="eastAsia" w:ascii="仿宋_GB2312" w:hAnsi="宋体" w:eastAsia="仿宋_GB2312"/>
          <w:color w:val="auto"/>
          <w:sz w:val="24"/>
          <w:highlight w:val="none"/>
        </w:rPr>
        <w:t>）不一致的，以解密后“电子加密响应文件”中《开标一览表》填写的金额（</w:t>
      </w:r>
      <w:r>
        <w:rPr>
          <w:rFonts w:hint="eastAsia" w:ascii="仿宋_GB2312" w:hAnsi="宋体" w:eastAsia="仿宋_GB2312"/>
          <w:color w:val="auto"/>
          <w:sz w:val="24"/>
          <w:highlight w:val="none"/>
          <w:lang w:val="en-US" w:eastAsia="zh-CN"/>
        </w:rPr>
        <w:t>综合折扣</w:t>
      </w:r>
      <w:r>
        <w:rPr>
          <w:rFonts w:hint="eastAsia" w:ascii="仿宋_GB2312" w:hAnsi="宋体" w:eastAsia="仿宋_GB2312"/>
          <w:color w:val="auto"/>
          <w:sz w:val="24"/>
          <w:highlight w:val="none"/>
        </w:rPr>
        <w:t>）为准，供应商拒绝接受此调整的，按无效响应处理。</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22.</w:t>
      </w:r>
      <w:r>
        <w:rPr>
          <w:rFonts w:hint="eastAsia" w:ascii="仿宋_GB2312" w:eastAsia="仿宋_GB2312" w:cs="Courier New"/>
          <w:color w:val="auto"/>
          <w:sz w:val="24"/>
          <w:highlight w:val="none"/>
          <w:lang w:val="en-US" w:eastAsia="zh-CN"/>
        </w:rPr>
        <w:t>4</w:t>
      </w:r>
      <w:r>
        <w:rPr>
          <w:rFonts w:hint="eastAsia" w:ascii="仿宋_GB2312" w:eastAsia="仿宋_GB2312" w:cs="Courier New"/>
          <w:color w:val="auto"/>
          <w:sz w:val="24"/>
          <w:highlight w:val="none"/>
        </w:rPr>
        <w:t>报价确认：采购代理机构开启签字时段，供应商应及时通过CA证书对报价记录表进行确认。未在规定时间内确认的，视同认可开标结果；</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22.</w:t>
      </w:r>
      <w:r>
        <w:rPr>
          <w:rFonts w:hint="eastAsia" w:ascii="仿宋_GB2312" w:eastAsia="仿宋_GB2312" w:cs="Courier New"/>
          <w:color w:val="auto"/>
          <w:sz w:val="24"/>
          <w:highlight w:val="none"/>
          <w:lang w:val="en-US" w:eastAsia="zh-CN"/>
        </w:rPr>
        <w:t>5</w:t>
      </w:r>
      <w:r>
        <w:rPr>
          <w:rFonts w:hint="eastAsia" w:ascii="仿宋_GB2312" w:eastAsia="仿宋_GB2312" w:cs="Courier New"/>
          <w:color w:val="auto"/>
          <w:sz w:val="24"/>
          <w:highlight w:val="none"/>
        </w:rPr>
        <w:t>开标会结束。</w:t>
      </w:r>
    </w:p>
    <w:p>
      <w:pPr>
        <w:snapToGrid w:val="0"/>
        <w:spacing w:line="370" w:lineRule="exact"/>
        <w:ind w:firstLine="472" w:firstLineChars="196"/>
        <w:rPr>
          <w:rFonts w:ascii="仿宋_GB2312" w:eastAsia="仿宋_GB2312"/>
          <w:b/>
          <w:bCs/>
          <w:color w:val="auto"/>
          <w:kern w:val="0"/>
          <w:sz w:val="24"/>
          <w:highlight w:val="none"/>
        </w:rPr>
      </w:pPr>
      <w:r>
        <w:rPr>
          <w:rFonts w:hint="eastAsia" w:ascii="仿宋_GB2312" w:eastAsia="仿宋_GB2312"/>
          <w:b/>
          <w:bCs/>
          <w:color w:val="auto"/>
          <w:kern w:val="0"/>
          <w:sz w:val="24"/>
          <w:highlight w:val="none"/>
        </w:rPr>
        <w:t>五、资格性审查方法和标准</w:t>
      </w:r>
    </w:p>
    <w:p>
      <w:pPr>
        <w:snapToGrid w:val="0"/>
        <w:spacing w:line="370" w:lineRule="exact"/>
        <w:ind w:firstLine="420"/>
        <w:jc w:val="left"/>
        <w:rPr>
          <w:rFonts w:ascii="仿宋_GB2312" w:eastAsia="仿宋_GB2312"/>
          <w:b/>
          <w:bCs/>
          <w:color w:val="auto"/>
          <w:kern w:val="0"/>
          <w:sz w:val="24"/>
          <w:highlight w:val="none"/>
        </w:rPr>
      </w:pPr>
      <w:r>
        <w:rPr>
          <w:rFonts w:hint="eastAsia" w:ascii="仿宋_GB2312" w:eastAsia="仿宋_GB2312" w:cs="Courier New"/>
          <w:b/>
          <w:bCs/>
          <w:color w:val="auto"/>
          <w:sz w:val="24"/>
          <w:highlight w:val="none"/>
        </w:rPr>
        <w:t>23.</w:t>
      </w:r>
      <w:r>
        <w:rPr>
          <w:rFonts w:hint="eastAsia" w:ascii="仿宋_GB2312" w:eastAsia="仿宋_GB2312"/>
          <w:b/>
          <w:bCs/>
          <w:color w:val="auto"/>
          <w:kern w:val="0"/>
          <w:sz w:val="24"/>
          <w:highlight w:val="none"/>
        </w:rPr>
        <w:t>资格性审查方法</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b w:val="0"/>
          <w:bCs w:val="0"/>
          <w:color w:val="auto"/>
          <w:kern w:val="0"/>
          <w:sz w:val="24"/>
          <w:highlight w:val="none"/>
        </w:rPr>
        <w:t>23.1</w:t>
      </w:r>
      <w:r>
        <w:rPr>
          <w:rFonts w:hint="eastAsia" w:ascii="仿宋_GB2312" w:eastAsia="仿宋_GB2312" w:cs="Courier New"/>
          <w:color w:val="auto"/>
          <w:sz w:val="24"/>
          <w:highlight w:val="none"/>
        </w:rPr>
        <w:t>征集人应当依法对供应商的资格进行审查。</w:t>
      </w:r>
    </w:p>
    <w:p>
      <w:pPr>
        <w:snapToGrid w:val="0"/>
        <w:spacing w:line="400" w:lineRule="exact"/>
        <w:ind w:firstLine="420"/>
        <w:jc w:val="left"/>
        <w:rPr>
          <w:rFonts w:ascii="仿宋_GB2312" w:eastAsia="仿宋_GB2312" w:cs="Courier New"/>
          <w:b/>
          <w:bCs/>
          <w:color w:val="auto"/>
          <w:sz w:val="24"/>
          <w:highlight w:val="none"/>
        </w:rPr>
      </w:pPr>
      <w:r>
        <w:rPr>
          <w:rFonts w:ascii="仿宋_GB2312" w:eastAsia="仿宋_GB2312" w:cs="Courier New"/>
          <w:b/>
          <w:bCs/>
          <w:color w:val="auto"/>
          <w:sz w:val="24"/>
          <w:highlight w:val="none"/>
        </w:rPr>
        <w:t>24.</w:t>
      </w:r>
      <w:r>
        <w:rPr>
          <w:rFonts w:hint="eastAsia" w:ascii="仿宋_GB2312" w:eastAsia="仿宋_GB2312" w:cs="Courier New"/>
          <w:b/>
          <w:bCs/>
          <w:color w:val="auto"/>
          <w:sz w:val="24"/>
          <w:highlight w:val="none"/>
        </w:rPr>
        <w:t>资格审查标准</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24.1资格审查标准为本征集文件中载明对供应商资格要求的条件。本项目资格审查采用合格制，符合征集文件规定的供应商资格要求的供应商均通过资格审查。</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24.2在资格性审查时，如发现下列情形之一的，响应文件将被视为无效：</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（1）资格响应文件不全的，或者不符合征集文件标明的资格要求的；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（2）无法定代表人或其授权委托代理人签字，或未提供法定代表人授权委托书或者填写项目不齐全的；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（3）委托代理人与法定代表人授权委托书中的代理人不符的；</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（4）征集文件规定的其他情形。</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24.3提交响应文件不足两家的或符合资格条件、实质性要求的供应商不足两家的，不得评标。</w:t>
      </w:r>
    </w:p>
    <w:p>
      <w:pPr>
        <w:pStyle w:val="11"/>
        <w:snapToGrid w:val="0"/>
        <w:spacing w:line="370" w:lineRule="exact"/>
        <w:ind w:firstLine="472" w:firstLineChars="196"/>
        <w:rPr>
          <w:rFonts w:ascii="仿宋_GB2312" w:hAnsi="宋体" w:eastAsia="仿宋_GB2312"/>
          <w:b/>
          <w:color w:val="auto"/>
          <w:sz w:val="24"/>
          <w:szCs w:val="24"/>
          <w:highlight w:val="none"/>
        </w:rPr>
      </w:pPr>
      <w:bookmarkStart w:id="88" w:name="_Toc254970545"/>
      <w:bookmarkStart w:id="89" w:name="_Toc254970686"/>
      <w:r>
        <w:rPr>
          <w:rFonts w:hint="eastAsia" w:ascii="仿宋_GB2312" w:hAnsi="宋体" w:eastAsia="仿宋_GB2312"/>
          <w:b/>
          <w:color w:val="auto"/>
          <w:sz w:val="24"/>
          <w:szCs w:val="24"/>
          <w:highlight w:val="none"/>
        </w:rPr>
        <w:t>六、评标</w:t>
      </w:r>
      <w:bookmarkEnd w:id="88"/>
      <w:bookmarkEnd w:id="89"/>
    </w:p>
    <w:p>
      <w:pPr>
        <w:pStyle w:val="11"/>
        <w:snapToGrid w:val="0"/>
        <w:spacing w:line="370" w:lineRule="exact"/>
        <w:ind w:left="720" w:leftChars="228" w:hanging="241" w:hangingChars="10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25.组建评审小组</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25.1本项目评审小组由征集人代表和评审专家组成。</w:t>
      </w:r>
    </w:p>
    <w:p>
      <w:pPr>
        <w:pStyle w:val="11"/>
        <w:snapToGrid w:val="0"/>
        <w:spacing w:line="370" w:lineRule="exact"/>
        <w:ind w:left="720" w:leftChars="228" w:hanging="241" w:hangingChars="10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26.评标的方式</w:t>
      </w:r>
    </w:p>
    <w:p>
      <w:pPr>
        <w:snapToGrid w:val="0"/>
        <w:spacing w:line="370" w:lineRule="exact"/>
        <w:ind w:firstLine="420"/>
        <w:jc w:val="left"/>
        <w:rPr>
          <w:rFonts w:ascii="仿宋_GB2312" w:eastAsia="仿宋_GB2312"/>
          <w:color w:val="auto"/>
          <w:sz w:val="24"/>
          <w:highlight w:val="none"/>
        </w:rPr>
      </w:pPr>
      <w:r>
        <w:rPr>
          <w:rFonts w:hint="eastAsia" w:ascii="仿宋_GB2312" w:eastAsia="仿宋_GB2312" w:cs="Courier New"/>
          <w:color w:val="auto"/>
          <w:sz w:val="24"/>
          <w:highlight w:val="none"/>
        </w:rPr>
        <w:t>26.1本项目采用不公开方式评标，评标的依据为征集文件和响应文件。</w:t>
      </w:r>
    </w:p>
    <w:p>
      <w:pPr>
        <w:pStyle w:val="11"/>
        <w:snapToGrid w:val="0"/>
        <w:spacing w:line="370" w:lineRule="exact"/>
        <w:ind w:left="720" w:leftChars="228" w:hanging="241" w:hangingChars="100"/>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27.</w:t>
      </w:r>
      <w:r>
        <w:rPr>
          <w:rFonts w:hint="eastAsia" w:ascii="仿宋_GB2312" w:hAnsi="宋体" w:eastAsia="仿宋_GB2312"/>
          <w:b/>
          <w:bCs/>
          <w:color w:val="auto"/>
          <w:sz w:val="24"/>
          <w:szCs w:val="24"/>
          <w:highlight w:val="none"/>
        </w:rPr>
        <w:t>评标程序</w:t>
      </w:r>
    </w:p>
    <w:p>
      <w:pPr>
        <w:snapToGrid w:val="0"/>
        <w:spacing w:line="370" w:lineRule="exact"/>
        <w:ind w:firstLine="472" w:firstLineChars="196"/>
        <w:rPr>
          <w:rFonts w:ascii="仿宋_GB2312" w:eastAsia="仿宋_GB2312"/>
          <w:b/>
          <w:bCs/>
          <w:color w:val="auto"/>
          <w:kern w:val="0"/>
          <w:sz w:val="24"/>
          <w:highlight w:val="none"/>
        </w:rPr>
      </w:pPr>
      <w:r>
        <w:rPr>
          <w:rFonts w:hint="eastAsia" w:ascii="仿宋_GB2312" w:eastAsia="仿宋_GB2312"/>
          <w:b/>
          <w:bCs/>
          <w:color w:val="auto"/>
          <w:kern w:val="0"/>
          <w:sz w:val="24"/>
          <w:highlight w:val="none"/>
        </w:rPr>
        <w:t>27.1符合性审查</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（1）评审小组审查、评价响应文件是否符合征集文件的商务、技术等实质性要求。</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（2）评审小组将根据供应商的响应文件进行审查、核对，如有疑问，评审小组将通过</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，以询标函的方式要求供应商在线对相关问题进行澄清或者说明。</w:t>
      </w:r>
    </w:p>
    <w:p>
      <w:pPr>
        <w:snapToGrid w:val="0"/>
        <w:spacing w:line="370" w:lineRule="exact"/>
        <w:ind w:firstLine="472" w:firstLineChars="196"/>
        <w:rPr>
          <w:rFonts w:ascii="仿宋_GB2312" w:eastAsia="仿宋_GB2312"/>
          <w:b/>
          <w:bCs/>
          <w:color w:val="auto"/>
          <w:kern w:val="0"/>
          <w:sz w:val="24"/>
          <w:highlight w:val="none"/>
        </w:rPr>
      </w:pPr>
      <w:r>
        <w:rPr>
          <w:rFonts w:hint="eastAsia" w:ascii="仿宋_GB2312" w:eastAsia="仿宋_GB2312"/>
          <w:b/>
          <w:bCs/>
          <w:color w:val="auto"/>
          <w:kern w:val="0"/>
          <w:sz w:val="24"/>
          <w:highlight w:val="none"/>
        </w:rPr>
        <w:t>27.2响应文件的比较和评价</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评审小组按评标标准推荐入围候选人同时起草评标报告。</w:t>
      </w:r>
    </w:p>
    <w:p>
      <w:pPr>
        <w:snapToGrid w:val="0"/>
        <w:spacing w:line="37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28.澄清问题的形式</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28.1对于响应文件中含义不明确、同类问题表述不一致或者有明显文字和计算错误的内容，评审小组应当通过</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发起电子询标函，以书面形式要求供应商在规定的时间内作出必要的澄清、说明或者补正。</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28.2供应商应当在规定时间内通过</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进行澄清、说明或者补正，并加盖供应商CA电子签章。供应商的澄清、说明或者补正不得超出响应文件的范围或者改变响应文件的实质性内容。</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28.3供应商超过规定时间或者拒绝澄清或者澄清的内容改变了响应文件的实质性内容的，评审小组有权视该响应文件无效。</w:t>
      </w:r>
    </w:p>
    <w:p>
      <w:pPr>
        <w:snapToGrid w:val="0"/>
        <w:spacing w:line="37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29.错误修正</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29.1响应文件报价出现前后不一致的，除征集文件另有规定外，按照下列规定修正：</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（1）响应文件中开标一览表（报价表）内容与响应文件中相应内容不一致的，以开标一览表（报价表）为准；</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（2）大写金额和小写金额不一致的，以大写金额为准；</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（3）单价金额小数点或者百分比有明显错位的，以开标一览表的总价为准，并修改单价；</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（4）总价金额与按单价汇总金额不一致的，以单价金额计算结果为准。</w:t>
      </w:r>
    </w:p>
    <w:p>
      <w:pPr>
        <w:snapToGrid w:val="0"/>
        <w:spacing w:line="370" w:lineRule="exact"/>
        <w:ind w:firstLine="420"/>
        <w:jc w:val="left"/>
        <w:rPr>
          <w:rFonts w:ascii="仿宋_GB2312" w:eastAsia="仿宋_GB2312" w:cs="Courier New"/>
          <w:b/>
          <w:color w:val="auto"/>
          <w:sz w:val="24"/>
          <w:highlight w:val="none"/>
        </w:rPr>
      </w:pPr>
      <w:r>
        <w:rPr>
          <w:rFonts w:hint="eastAsia" w:ascii="仿宋_GB2312" w:eastAsia="仿宋_GB2312" w:cs="Courier New"/>
          <w:b/>
          <w:color w:val="auto"/>
          <w:sz w:val="24"/>
          <w:highlight w:val="none"/>
        </w:rPr>
        <w:t>同时出现两种以上不一致的，按照前款规定的顺序修正。评审小组通过</w:t>
      </w:r>
      <w:r>
        <w:rPr>
          <w:rFonts w:hint="eastAsia" w:ascii="仿宋_GB2312" w:eastAsia="仿宋_GB2312" w:cs="Courier New"/>
          <w:b/>
          <w:color w:val="auto"/>
          <w:sz w:val="24"/>
          <w:highlight w:val="none"/>
          <w:lang w:eastAsia="zh-CN"/>
        </w:rPr>
        <w:t>广西政府采购云平台</w:t>
      </w:r>
      <w:r>
        <w:rPr>
          <w:rFonts w:hint="eastAsia" w:ascii="仿宋_GB2312" w:eastAsia="仿宋_GB2312" w:cs="Courier New"/>
          <w:b/>
          <w:color w:val="auto"/>
          <w:sz w:val="24"/>
          <w:highlight w:val="none"/>
        </w:rPr>
        <w:t>发起询标函，供应商在规定时间内通过</w:t>
      </w:r>
      <w:r>
        <w:rPr>
          <w:rFonts w:hint="eastAsia" w:ascii="仿宋_GB2312" w:eastAsia="仿宋_GB2312" w:cs="Courier New"/>
          <w:b/>
          <w:color w:val="auto"/>
          <w:sz w:val="24"/>
          <w:highlight w:val="none"/>
          <w:lang w:eastAsia="zh-CN"/>
        </w:rPr>
        <w:t>广西政府采购云平台</w:t>
      </w:r>
      <w:r>
        <w:rPr>
          <w:rFonts w:hint="eastAsia" w:ascii="仿宋_GB2312" w:eastAsia="仿宋_GB2312" w:cs="Courier New"/>
          <w:b/>
          <w:color w:val="auto"/>
          <w:sz w:val="24"/>
          <w:highlight w:val="none"/>
        </w:rPr>
        <w:t>确认，供应商的确认应当加盖供应商CA电子签章。修正后的报价按照87号令第五十一条第二款的规定经供应商确认后产生约束力，供应商不确认的，其响应无效。</w:t>
      </w:r>
    </w:p>
    <w:p>
      <w:pPr>
        <w:pStyle w:val="11"/>
        <w:tabs>
          <w:tab w:val="left" w:pos="630"/>
        </w:tabs>
        <w:snapToGrid w:val="0"/>
        <w:spacing w:line="370" w:lineRule="exact"/>
        <w:ind w:firstLine="472" w:firstLineChars="196"/>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30.评</w:t>
      </w:r>
      <w:r>
        <w:rPr>
          <w:rFonts w:hint="eastAsia" w:ascii="仿宋_GB2312" w:hAnsi="宋体" w:eastAsia="仿宋_GB2312"/>
          <w:b/>
          <w:color w:val="auto"/>
          <w:sz w:val="24"/>
          <w:szCs w:val="24"/>
          <w:highlight w:val="none"/>
          <w:lang w:val="en-US" w:eastAsia="zh-CN"/>
        </w:rPr>
        <w:t>审</w:t>
      </w:r>
      <w:r>
        <w:rPr>
          <w:rFonts w:hint="eastAsia" w:ascii="仿宋_GB2312" w:hAnsi="宋体" w:eastAsia="仿宋_GB2312"/>
          <w:b/>
          <w:color w:val="auto"/>
          <w:sz w:val="24"/>
          <w:szCs w:val="24"/>
          <w:highlight w:val="none"/>
        </w:rPr>
        <w:t>原则和评</w:t>
      </w:r>
      <w:r>
        <w:rPr>
          <w:rFonts w:hint="eastAsia" w:ascii="仿宋_GB2312" w:hAnsi="宋体" w:eastAsia="仿宋_GB2312"/>
          <w:b/>
          <w:color w:val="auto"/>
          <w:sz w:val="24"/>
          <w:szCs w:val="24"/>
          <w:highlight w:val="none"/>
          <w:lang w:val="en-US" w:eastAsia="zh-CN"/>
        </w:rPr>
        <w:t>审</w:t>
      </w:r>
      <w:r>
        <w:rPr>
          <w:rFonts w:hint="eastAsia" w:ascii="仿宋_GB2312" w:hAnsi="宋体" w:eastAsia="仿宋_GB2312"/>
          <w:b/>
          <w:color w:val="auto"/>
          <w:sz w:val="24"/>
          <w:szCs w:val="24"/>
          <w:highlight w:val="none"/>
        </w:rPr>
        <w:t>方法</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30.1评</w:t>
      </w:r>
      <w:r>
        <w:rPr>
          <w:rFonts w:hint="eastAsia" w:ascii="仿宋_GB2312" w:eastAsia="仿宋_GB2312" w:cs="Courier New"/>
          <w:color w:val="auto"/>
          <w:sz w:val="24"/>
          <w:highlight w:val="none"/>
          <w:lang w:val="en-US" w:eastAsia="zh-CN"/>
        </w:rPr>
        <w:t>审</w:t>
      </w:r>
      <w:r>
        <w:rPr>
          <w:rFonts w:hint="eastAsia" w:ascii="仿宋_GB2312" w:eastAsia="仿宋_GB2312" w:cs="Courier New"/>
          <w:color w:val="auto"/>
          <w:sz w:val="24"/>
          <w:highlight w:val="none"/>
        </w:rPr>
        <w:t>原则。评审小组必须公平、公正、客观，不带任何倾向性和启发性；不得向外界透露任何与评</w:t>
      </w:r>
      <w:r>
        <w:rPr>
          <w:rFonts w:hint="eastAsia" w:ascii="仿宋_GB2312" w:eastAsia="仿宋_GB2312" w:cs="Courier New"/>
          <w:color w:val="auto"/>
          <w:sz w:val="24"/>
          <w:highlight w:val="none"/>
          <w:lang w:val="en-US" w:eastAsia="zh-CN"/>
        </w:rPr>
        <w:t>审</w:t>
      </w:r>
      <w:r>
        <w:rPr>
          <w:rFonts w:hint="eastAsia" w:ascii="仿宋_GB2312" w:eastAsia="仿宋_GB2312" w:cs="Courier New"/>
          <w:color w:val="auto"/>
          <w:sz w:val="24"/>
          <w:highlight w:val="none"/>
        </w:rPr>
        <w:t>有关的内容；任何单位和个人不得干扰、影响评标的正常进行；评审小组及有关工作人员不得私下与供应商接触。</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30.2本项目评</w:t>
      </w:r>
      <w:r>
        <w:rPr>
          <w:rFonts w:hint="eastAsia" w:ascii="仿宋_GB2312" w:eastAsia="仿宋_GB2312" w:cs="Courier New"/>
          <w:color w:val="auto"/>
          <w:sz w:val="24"/>
          <w:highlight w:val="none"/>
          <w:lang w:val="en-US" w:eastAsia="zh-CN"/>
        </w:rPr>
        <w:t>审</w:t>
      </w:r>
      <w:r>
        <w:rPr>
          <w:rFonts w:hint="eastAsia" w:ascii="仿宋_GB2312" w:eastAsia="仿宋_GB2312" w:cs="Courier New"/>
          <w:color w:val="auto"/>
          <w:sz w:val="24"/>
          <w:highlight w:val="none"/>
        </w:rPr>
        <w:t>方法是</w:t>
      </w:r>
      <w:r>
        <w:rPr>
          <w:rFonts w:hint="eastAsia" w:ascii="仿宋_GB2312" w:eastAsia="仿宋_GB2312" w:cs="Courier New"/>
          <w:color w:val="auto"/>
          <w:sz w:val="24"/>
          <w:highlight w:val="none"/>
          <w:lang w:eastAsia="zh-CN"/>
        </w:rPr>
        <w:t>价格优先法</w:t>
      </w:r>
      <w:r>
        <w:rPr>
          <w:rFonts w:hint="eastAsia" w:ascii="仿宋_GB2312" w:eastAsia="仿宋_GB2312" w:cs="Courier New"/>
          <w:color w:val="auto"/>
          <w:sz w:val="24"/>
          <w:highlight w:val="none"/>
        </w:rPr>
        <w:t>，具体评</w:t>
      </w:r>
      <w:r>
        <w:rPr>
          <w:rFonts w:hint="eastAsia" w:ascii="仿宋_GB2312" w:eastAsia="仿宋_GB2312" w:cs="Courier New"/>
          <w:color w:val="auto"/>
          <w:sz w:val="24"/>
          <w:highlight w:val="none"/>
          <w:lang w:val="en-US" w:eastAsia="zh-CN"/>
        </w:rPr>
        <w:t>审</w:t>
      </w:r>
      <w:r>
        <w:rPr>
          <w:rFonts w:hint="eastAsia" w:ascii="仿宋_GB2312" w:eastAsia="仿宋_GB2312" w:cs="Courier New"/>
          <w:color w:val="auto"/>
          <w:sz w:val="24"/>
          <w:highlight w:val="none"/>
        </w:rPr>
        <w:t>内容及评</w:t>
      </w:r>
      <w:r>
        <w:rPr>
          <w:rFonts w:hint="eastAsia" w:ascii="仿宋_GB2312" w:eastAsia="仿宋_GB2312" w:cs="Courier New"/>
          <w:color w:val="auto"/>
          <w:sz w:val="24"/>
          <w:highlight w:val="none"/>
          <w:lang w:val="en-US" w:eastAsia="zh-CN"/>
        </w:rPr>
        <w:t>审</w:t>
      </w:r>
      <w:r>
        <w:rPr>
          <w:rFonts w:hint="eastAsia" w:ascii="仿宋_GB2312" w:eastAsia="仿宋_GB2312" w:cs="Courier New"/>
          <w:color w:val="auto"/>
          <w:sz w:val="24"/>
          <w:highlight w:val="none"/>
        </w:rPr>
        <w:t>标准等详见第四章：评</w:t>
      </w:r>
      <w:r>
        <w:rPr>
          <w:rFonts w:hint="eastAsia" w:ascii="仿宋_GB2312" w:eastAsia="仿宋_GB2312" w:cs="Courier New"/>
          <w:color w:val="auto"/>
          <w:sz w:val="24"/>
          <w:highlight w:val="none"/>
          <w:lang w:val="en-US" w:eastAsia="zh-CN"/>
        </w:rPr>
        <w:t>审</w:t>
      </w:r>
      <w:r>
        <w:rPr>
          <w:rFonts w:hint="eastAsia" w:ascii="仿宋_GB2312" w:eastAsia="仿宋_GB2312" w:cs="Courier New"/>
          <w:color w:val="auto"/>
          <w:sz w:val="24"/>
          <w:highlight w:val="none"/>
        </w:rPr>
        <w:t>方法及评</w:t>
      </w:r>
      <w:r>
        <w:rPr>
          <w:rFonts w:hint="eastAsia" w:ascii="仿宋_GB2312" w:eastAsia="仿宋_GB2312" w:cs="Courier New"/>
          <w:color w:val="auto"/>
          <w:sz w:val="24"/>
          <w:highlight w:val="none"/>
          <w:lang w:val="en-US" w:eastAsia="zh-CN"/>
        </w:rPr>
        <w:t>审</w:t>
      </w:r>
      <w:r>
        <w:rPr>
          <w:rFonts w:hint="eastAsia" w:ascii="仿宋_GB2312" w:eastAsia="仿宋_GB2312" w:cs="Courier New"/>
          <w:color w:val="auto"/>
          <w:sz w:val="24"/>
          <w:highlight w:val="none"/>
        </w:rPr>
        <w:t>标准。</w:t>
      </w:r>
    </w:p>
    <w:p>
      <w:pPr>
        <w:pStyle w:val="11"/>
        <w:snapToGrid w:val="0"/>
        <w:spacing w:line="370" w:lineRule="exact"/>
        <w:ind w:firstLine="472" w:firstLineChars="196"/>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31.评标过程的监控</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31.1本项目评标过程实行全程录音、录像监控（或政府采购监督管理部门工作人员进行现场监督），供应商在评标过程中所进行的试图影响评标结果的不公正活动，可能导致其响应被拒绝。</w:t>
      </w:r>
    </w:p>
    <w:p>
      <w:pPr>
        <w:pStyle w:val="11"/>
        <w:snapToGrid w:val="0"/>
        <w:spacing w:line="370" w:lineRule="exact"/>
        <w:ind w:firstLine="482" w:firstLineChars="200"/>
        <w:rPr>
          <w:rFonts w:ascii="仿宋_GB2312" w:hAnsi="宋体" w:eastAsia="仿宋_GB2312"/>
          <w:color w:val="auto"/>
          <w:sz w:val="24"/>
          <w:szCs w:val="24"/>
          <w:highlight w:val="none"/>
        </w:rPr>
      </w:pPr>
      <w:r>
        <w:rPr>
          <w:rFonts w:hint="eastAsia" w:ascii="仿宋_GB2312" w:hAnsi="宋体" w:eastAsia="仿宋_GB2312"/>
          <w:b/>
          <w:color w:val="auto"/>
          <w:sz w:val="24"/>
          <w:szCs w:val="24"/>
          <w:highlight w:val="none"/>
        </w:rPr>
        <w:t>七、评标结果</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32.征集人或者采购代理机构核对评标结果。</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33.征集人或者采购代理机构在公告入围结果的同时，对未通过资格审查的供应商，应当告知其未通过的原因；采用</w:t>
      </w:r>
      <w:r>
        <w:rPr>
          <w:rFonts w:hint="eastAsia" w:ascii="仿宋_GB2312" w:eastAsia="仿宋_GB2312" w:cs="Courier New"/>
          <w:color w:val="auto"/>
          <w:sz w:val="24"/>
          <w:highlight w:val="none"/>
          <w:lang w:val="en-US" w:eastAsia="zh-CN"/>
        </w:rPr>
        <w:t>价格</w:t>
      </w:r>
      <w:r>
        <w:rPr>
          <w:rFonts w:hint="eastAsia" w:ascii="仿宋_GB2312" w:eastAsia="仿宋_GB2312" w:cs="Courier New"/>
          <w:color w:val="auto"/>
          <w:sz w:val="24"/>
          <w:highlight w:val="none"/>
        </w:rPr>
        <w:t>优先法评审的，还应当告知未入围供应商本人的评审</w:t>
      </w:r>
      <w:r>
        <w:rPr>
          <w:rFonts w:hint="eastAsia" w:ascii="仿宋_GB2312" w:eastAsia="仿宋_GB2312" w:cs="Courier New"/>
          <w:color w:val="auto"/>
          <w:sz w:val="24"/>
          <w:highlight w:val="none"/>
          <w:lang w:eastAsia="zh-CN"/>
        </w:rPr>
        <w:t>结果</w:t>
      </w:r>
      <w:r>
        <w:rPr>
          <w:rFonts w:hint="eastAsia" w:ascii="仿宋_GB2312" w:eastAsia="仿宋_GB2312" w:cs="Courier New"/>
          <w:color w:val="auto"/>
          <w:sz w:val="24"/>
          <w:highlight w:val="none"/>
        </w:rPr>
        <w:t>。</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34.征集人或者采购代理机构在评标结束后2个工作日内将评标报告送征集人，征集人在收到评标报告之日起5个工作日内，在评标报告确定的入围候选人名单中按顺序确定入围供应商。入围候选人并列的，由征集人或者征集人委托评审小组按照征集文件规定的方式确定入围供应商；征集文件未规定的，采取随机抽取的方式确定。</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35.征集人或采购代理机构应当自入围供应商确定之日起2个工作日内，在中国政府采购网、广西壮族自治区政府采购网、柳州市政府采购网发布入围结果公告。在发布入围结果公告的同时，向入围供应商发出入围通知书。</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36.在入围通知书发出前，征集人或采购代理机构应当对入围供应商信用进行查询，并按照信用信息使用规则处理。</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37.供应商对入围结果公告有异议的，应当在入围结果公告</w:t>
      </w:r>
      <w:r>
        <w:rPr>
          <w:rFonts w:hint="eastAsia" w:ascii="仿宋_GB2312" w:hAnsi="宋体" w:eastAsia="仿宋_GB2312"/>
          <w:bCs/>
          <w:color w:val="auto"/>
          <w:sz w:val="24"/>
          <w:highlight w:val="none"/>
        </w:rPr>
        <w:t>期限届满</w:t>
      </w:r>
      <w:r>
        <w:rPr>
          <w:rFonts w:hint="eastAsia" w:ascii="仿宋_GB2312" w:eastAsia="仿宋_GB2312" w:cs="Courier New"/>
          <w:color w:val="auto"/>
          <w:sz w:val="24"/>
          <w:highlight w:val="none"/>
        </w:rPr>
        <w:t>之日起七个工作日内，以书面形式向征集人或采购代理机构提出质疑，并及时索要书面回执。</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38.征集人或采购代理机构（采购代理机构应当按照有关规定就征集人委托授权范围内的事项）在收到供应商的书面质疑后七个工作日内作出答复，但答复的内容不得涉及商业秘密。</w:t>
      </w:r>
    </w:p>
    <w:p>
      <w:pPr>
        <w:pStyle w:val="11"/>
        <w:snapToGrid w:val="0"/>
        <w:spacing w:line="370" w:lineRule="exact"/>
        <w:ind w:firstLine="472" w:firstLineChars="196"/>
        <w:rPr>
          <w:rFonts w:ascii="仿宋_GB2312" w:hAnsi="宋体" w:eastAsia="仿宋_GB2312"/>
          <w:b/>
          <w:color w:val="auto"/>
          <w:sz w:val="24"/>
          <w:szCs w:val="24"/>
          <w:highlight w:val="none"/>
        </w:rPr>
      </w:pPr>
      <w:bookmarkStart w:id="90" w:name="_Toc254970688"/>
      <w:bookmarkStart w:id="91" w:name="_Toc254970547"/>
      <w:r>
        <w:rPr>
          <w:rFonts w:hint="eastAsia" w:ascii="仿宋_GB2312" w:hAnsi="宋体" w:eastAsia="仿宋_GB2312"/>
          <w:b/>
          <w:color w:val="auto"/>
          <w:sz w:val="24"/>
          <w:szCs w:val="24"/>
          <w:highlight w:val="none"/>
        </w:rPr>
        <w:t>八、</w:t>
      </w:r>
      <w:bookmarkEnd w:id="90"/>
      <w:bookmarkEnd w:id="91"/>
      <w:r>
        <w:rPr>
          <w:rFonts w:hint="eastAsia" w:ascii="仿宋_GB2312" w:hAnsi="宋体" w:eastAsia="仿宋_GB2312"/>
          <w:b/>
          <w:color w:val="auto"/>
          <w:sz w:val="24"/>
          <w:szCs w:val="24"/>
          <w:highlight w:val="none"/>
        </w:rPr>
        <w:t>签订框架协议</w:t>
      </w:r>
    </w:p>
    <w:p>
      <w:pPr>
        <w:pStyle w:val="11"/>
        <w:snapToGrid w:val="0"/>
        <w:spacing w:line="370" w:lineRule="exact"/>
        <w:ind w:firstLine="472" w:firstLineChars="196"/>
        <w:rPr>
          <w:rFonts w:ascii="仿宋_GB2312" w:hAnsi="宋体" w:eastAsia="仿宋_GB2312"/>
          <w:b/>
          <w:bCs/>
          <w:color w:val="auto"/>
          <w:sz w:val="24"/>
          <w:szCs w:val="24"/>
          <w:highlight w:val="none"/>
        </w:rPr>
      </w:pPr>
      <w:r>
        <w:rPr>
          <w:rFonts w:hint="eastAsia" w:ascii="仿宋_GB2312" w:hAnsi="宋体" w:eastAsia="仿宋_GB2312"/>
          <w:b/>
          <w:color w:val="auto"/>
          <w:sz w:val="24"/>
          <w:szCs w:val="24"/>
          <w:highlight w:val="none"/>
        </w:rPr>
        <w:t>39.框架协议授予标准</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39.1框架协议将授予被确定实质上响应征集文件要求，具备履行框架协议能力的入围供应商。</w:t>
      </w:r>
    </w:p>
    <w:p>
      <w:pPr>
        <w:snapToGrid w:val="0"/>
        <w:spacing w:line="37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40.签订</w:t>
      </w:r>
      <w:r>
        <w:rPr>
          <w:rFonts w:hint="eastAsia" w:ascii="仿宋_GB2312" w:hAnsi="宋体" w:eastAsia="仿宋_GB2312"/>
          <w:b/>
          <w:color w:val="auto"/>
          <w:sz w:val="24"/>
          <w:highlight w:val="none"/>
        </w:rPr>
        <w:t>框架协议</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40.1入围供应商接到入围通知书后，应按有关规定与征集人签订框架协议。</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40.2</w:t>
      </w:r>
      <w:r>
        <w:rPr>
          <w:rFonts w:hint="eastAsia" w:ascii="仿宋_GB2312" w:eastAsia="仿宋_GB2312" w:cs="Courier New"/>
          <w:color w:val="auto"/>
          <w:sz w:val="24"/>
          <w:highlight w:val="none"/>
          <w:lang w:eastAsia="zh-CN"/>
        </w:rPr>
        <w:t>入围供应商不履行合同义务或者履行合同义务不符合约定</w:t>
      </w:r>
      <w:r>
        <w:rPr>
          <w:rFonts w:hint="eastAsia" w:ascii="仿宋_GB2312" w:eastAsia="仿宋_GB2312" w:cs="Courier New"/>
          <w:color w:val="auto"/>
          <w:sz w:val="24"/>
          <w:highlight w:val="none"/>
        </w:rPr>
        <w:t>，</w:t>
      </w:r>
      <w:r>
        <w:rPr>
          <w:rFonts w:hint="eastAsia" w:ascii="仿宋_GB2312" w:eastAsia="仿宋_GB2312" w:cs="Courier New"/>
          <w:color w:val="auto"/>
          <w:sz w:val="24"/>
          <w:highlight w:val="none"/>
          <w:lang w:eastAsia="zh-CN"/>
        </w:rPr>
        <w:t>经采购人请求履行后仍不履行或者仍未按约定履行的，尚未签订框架协议的，取消其入围资格，已经签订框架协议的，解除与其签订的框架协议。</w:t>
      </w:r>
    </w:p>
    <w:p>
      <w:pPr>
        <w:snapToGrid w:val="0"/>
        <w:spacing w:line="37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九、确定第二阶段成交供应商的方式</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41.本项目确定第二阶段成交供应商的方式为直接选定。</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41.1采购人或者服务对象依据入围产品价格、质量以及服务便利性、用户评价等因素，从第一阶段入围供应商中直接选定。</w:t>
      </w:r>
    </w:p>
    <w:p>
      <w:pPr>
        <w:spacing w:line="40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十、签订采购合同</w:t>
      </w:r>
    </w:p>
    <w:p>
      <w:pPr>
        <w:spacing w:line="400" w:lineRule="exact"/>
        <w:ind w:firstLine="480" w:firstLineChars="200"/>
        <w:jc w:val="left"/>
        <w:rPr>
          <w:color w:val="auto"/>
          <w:highlight w:val="none"/>
        </w:rPr>
      </w:pPr>
      <w:r>
        <w:rPr>
          <w:rFonts w:hint="eastAsia" w:ascii="仿宋_GB2312" w:eastAsia="仿宋_GB2312"/>
          <w:color w:val="auto"/>
          <w:sz w:val="24"/>
          <w:highlight w:val="none"/>
        </w:rPr>
        <w:t>由</w:t>
      </w:r>
      <w:r>
        <w:rPr>
          <w:rFonts w:hint="eastAsia" w:ascii="仿宋_GB2312" w:eastAsia="仿宋_GB2312"/>
          <w:color w:val="auto"/>
          <w:sz w:val="24"/>
          <w:highlight w:val="none"/>
          <w:lang w:eastAsia="zh-CN"/>
        </w:rPr>
        <w:t>采购人或</w:t>
      </w:r>
      <w:r>
        <w:rPr>
          <w:rFonts w:hint="eastAsia" w:ascii="仿宋_GB2312" w:eastAsia="仿宋_GB2312"/>
          <w:color w:val="auto"/>
          <w:sz w:val="24"/>
          <w:highlight w:val="none"/>
        </w:rPr>
        <w:t>服务对象通过直接选定的方式确定某入围供应商为指定</w:t>
      </w:r>
      <w:r>
        <w:rPr>
          <w:rFonts w:hint="eastAsia" w:ascii="仿宋_GB2312" w:eastAsia="仿宋_GB2312"/>
          <w:color w:val="auto"/>
          <w:sz w:val="24"/>
          <w:highlight w:val="none"/>
          <w:lang w:val="en-US" w:eastAsia="zh-CN"/>
        </w:rPr>
        <w:t>印刷</w:t>
      </w:r>
      <w:r>
        <w:rPr>
          <w:rFonts w:hint="eastAsia" w:ascii="仿宋_GB2312" w:eastAsia="仿宋_GB2312"/>
          <w:color w:val="auto"/>
          <w:sz w:val="24"/>
          <w:highlight w:val="none"/>
        </w:rPr>
        <w:t>服务提供方后，双方应</w:t>
      </w:r>
      <w:r>
        <w:rPr>
          <w:rFonts w:hint="eastAsia" w:ascii="仿宋_GB2312" w:eastAsia="仿宋_GB2312"/>
          <w:color w:val="auto"/>
          <w:sz w:val="24"/>
          <w:highlight w:val="none"/>
          <w:lang w:eastAsia="zh-CN"/>
        </w:rPr>
        <w:t>参考</w:t>
      </w:r>
      <w:r>
        <w:rPr>
          <w:rFonts w:hint="eastAsia" w:ascii="仿宋_GB2312" w:eastAsia="仿宋_GB2312"/>
          <w:color w:val="auto"/>
          <w:sz w:val="24"/>
          <w:highlight w:val="none"/>
        </w:rPr>
        <w:t>《政府采购</w:t>
      </w:r>
      <w:r>
        <w:rPr>
          <w:rFonts w:hint="eastAsia" w:ascii="仿宋_GB2312" w:eastAsia="仿宋_GB2312"/>
          <w:color w:val="auto"/>
          <w:sz w:val="24"/>
          <w:highlight w:val="none"/>
          <w:lang w:val="en-US" w:eastAsia="zh-CN"/>
        </w:rPr>
        <w:t>印刷服务</w:t>
      </w:r>
      <w:r>
        <w:rPr>
          <w:rFonts w:hint="eastAsia" w:ascii="仿宋_GB2312" w:eastAsia="仿宋_GB2312"/>
          <w:color w:val="auto"/>
          <w:sz w:val="24"/>
          <w:highlight w:val="none"/>
        </w:rPr>
        <w:t>合同》</w:t>
      </w:r>
      <w:r>
        <w:rPr>
          <w:rFonts w:hint="eastAsia" w:ascii="仿宋_GB2312" w:eastAsia="仿宋_GB2312"/>
          <w:color w:val="auto"/>
          <w:sz w:val="24"/>
          <w:highlight w:val="none"/>
          <w:lang w:eastAsia="zh-CN"/>
        </w:rPr>
        <w:t>签订印刷服务合同</w:t>
      </w:r>
      <w:r>
        <w:rPr>
          <w:rFonts w:hint="eastAsia" w:ascii="仿宋_GB2312" w:eastAsia="仿宋_GB2312"/>
          <w:color w:val="auto"/>
          <w:sz w:val="24"/>
          <w:highlight w:val="none"/>
        </w:rPr>
        <w:t>。</w:t>
      </w:r>
    </w:p>
    <w:p>
      <w:pPr>
        <w:snapToGrid w:val="0"/>
        <w:spacing w:line="37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十一、用户反馈和评价机制</w:t>
      </w:r>
    </w:p>
    <w:p>
      <w:pPr>
        <w:snapToGrid w:val="0"/>
        <w:spacing w:line="370" w:lineRule="exact"/>
        <w:ind w:firstLine="420"/>
        <w:rPr>
          <w:rFonts w:ascii="仿宋_GB2312" w:eastAsia="仿宋_GB2312" w:cs="Courier New"/>
          <w:color w:val="auto"/>
          <w:sz w:val="24"/>
          <w:highlight w:val="none"/>
        </w:rPr>
      </w:pPr>
      <w:r>
        <w:rPr>
          <w:rFonts w:hint="eastAsia" w:ascii="仿宋_GB2312" w:eastAsia="仿宋_GB2312" w:cs="Courier New"/>
          <w:color w:val="auto"/>
          <w:sz w:val="24"/>
          <w:highlight w:val="none"/>
        </w:rPr>
        <w:t>42.由使用本框架协议的</w:t>
      </w:r>
      <w:r>
        <w:rPr>
          <w:rFonts w:hint="eastAsia" w:ascii="仿宋_GB2312" w:eastAsia="仿宋_GB2312" w:cs="Courier New"/>
          <w:color w:val="auto"/>
          <w:sz w:val="24"/>
          <w:highlight w:val="none"/>
          <w:lang w:eastAsia="zh-CN"/>
        </w:rPr>
        <w:t>采购人或</w:t>
      </w:r>
      <w:r>
        <w:rPr>
          <w:rFonts w:hint="eastAsia" w:ascii="仿宋_GB2312" w:eastAsia="仿宋_GB2312" w:cs="Courier New"/>
          <w:color w:val="auto"/>
          <w:sz w:val="24"/>
          <w:highlight w:val="none"/>
        </w:rPr>
        <w:t>服务对象在</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系统中按要求填报。</w:t>
      </w:r>
    </w:p>
    <w:p>
      <w:pPr>
        <w:snapToGrid w:val="0"/>
        <w:spacing w:line="37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十二、入围供应商的清退和补充规则</w:t>
      </w:r>
    </w:p>
    <w:p>
      <w:pPr>
        <w:snapToGrid w:val="0"/>
        <w:spacing w:line="37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43.入围供应商的清退规则</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43.1入围供应商有下列情形之一，尚未签订框架协议的，取消其入围资格；已经签订框架协议的，解除与其签订的框架协议： </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　43.1.1恶意串通谋取入围或者合同成交的； </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　43.1.2提供虚假材料谋取入围或者合同成交的； </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　43.1.3无正当理由拒不接受合同授予的； </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　43.1.4不履行合同义务或者履行合同义务不符合约定，经采购人请求履行后仍不履行或者仍未按约定履行的； </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　43.1.5框架协议有效期内，因违法行为被禁止或限制参加政府采购活动的； </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　43.1.6框架协议约定的其他情形。 </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43.2被取消入围资格或者被解除框架协议的供应商不得参加同一封闭式框架协议补充征集，或者重新申请加入同一开放式框架协议。 </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43.3封闭式框架协议入围供应商无正当理由，不得主动放弃入围资格或者退出框架协议。 </w:t>
      </w:r>
    </w:p>
    <w:p>
      <w:pPr>
        <w:snapToGrid w:val="0"/>
        <w:spacing w:line="37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44.入围供应商的补充规则</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44.1除剩余入围供应商不足入围供应商总数70%且影响框架协议执行的情形外，框架协议有效期内，征集人不再补充征集供应商。 </w:t>
      </w:r>
    </w:p>
    <w:p>
      <w:pPr>
        <w:snapToGrid w:val="0"/>
        <w:spacing w:line="37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44.2征集人补充征集供应商的，补充征集的条件、程序、评审方法和淘汰比例与初次征集相同。补充征集遵守原框架协议的有效期。补充征集期间，原框架协议继续履行。</w:t>
      </w:r>
    </w:p>
    <w:p>
      <w:pPr>
        <w:snapToGrid w:val="0"/>
        <w:spacing w:line="370" w:lineRule="exact"/>
        <w:ind w:firstLine="420"/>
        <w:jc w:val="left"/>
        <w:rPr>
          <w:rFonts w:ascii="仿宋_GB2312" w:eastAsia="仿宋_GB2312" w:cs="Courier New"/>
          <w:color w:val="auto"/>
          <w:sz w:val="24"/>
          <w:highlight w:val="none"/>
        </w:rPr>
      </w:pPr>
      <w:bookmarkStart w:id="92" w:name="_Toc254970548"/>
      <w:bookmarkStart w:id="93" w:name="_Toc254970689"/>
      <w:bookmarkStart w:id="94" w:name="_Toc497578452"/>
      <w:r>
        <w:rPr>
          <w:rFonts w:hint="eastAsia" w:ascii="仿宋_GB2312" w:eastAsia="仿宋_GB2312" w:cs="Courier New"/>
          <w:color w:val="auto"/>
          <w:sz w:val="24"/>
          <w:highlight w:val="none"/>
        </w:rPr>
        <w:br w:type="page"/>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jc w:val="center"/>
        <w:rPr>
          <w:color w:val="auto"/>
          <w:sz w:val="30"/>
          <w:szCs w:val="30"/>
          <w:highlight w:val="none"/>
        </w:rPr>
      </w:pPr>
      <w:bookmarkStart w:id="95" w:name="_Toc9362"/>
      <w:bookmarkStart w:id="96" w:name="_Toc115281989"/>
      <w:bookmarkStart w:id="97" w:name="_Toc25703"/>
      <w:bookmarkStart w:id="98" w:name="_Toc82792180"/>
      <w:bookmarkStart w:id="99" w:name="_Toc27528"/>
      <w:bookmarkStart w:id="100" w:name="_Toc21433"/>
      <w:r>
        <w:rPr>
          <w:rFonts w:hint="eastAsia"/>
          <w:color w:val="auto"/>
          <w:sz w:val="30"/>
          <w:szCs w:val="30"/>
          <w:highlight w:val="none"/>
        </w:rPr>
        <w:t xml:space="preserve">第四章 </w:t>
      </w:r>
      <w:bookmarkEnd w:id="92"/>
      <w:bookmarkEnd w:id="93"/>
      <w:r>
        <w:rPr>
          <w:rFonts w:hint="eastAsia"/>
          <w:color w:val="auto"/>
          <w:sz w:val="30"/>
          <w:szCs w:val="30"/>
          <w:highlight w:val="none"/>
        </w:rPr>
        <w:t>评</w:t>
      </w:r>
      <w:r>
        <w:rPr>
          <w:rFonts w:hint="eastAsia"/>
          <w:color w:val="auto"/>
          <w:sz w:val="30"/>
          <w:szCs w:val="30"/>
          <w:highlight w:val="none"/>
          <w:lang w:eastAsia="zh-CN"/>
        </w:rPr>
        <w:t>审</w:t>
      </w:r>
      <w:r>
        <w:rPr>
          <w:rFonts w:hint="eastAsia"/>
          <w:color w:val="auto"/>
          <w:sz w:val="30"/>
          <w:szCs w:val="30"/>
          <w:highlight w:val="none"/>
        </w:rPr>
        <w:t>方法及评</w:t>
      </w:r>
      <w:r>
        <w:rPr>
          <w:rFonts w:hint="eastAsia"/>
          <w:color w:val="auto"/>
          <w:sz w:val="30"/>
          <w:szCs w:val="30"/>
          <w:highlight w:val="none"/>
          <w:lang w:eastAsia="zh-CN"/>
        </w:rPr>
        <w:t>审</w:t>
      </w:r>
      <w:r>
        <w:rPr>
          <w:rFonts w:hint="eastAsia"/>
          <w:color w:val="auto"/>
          <w:sz w:val="30"/>
          <w:szCs w:val="30"/>
          <w:highlight w:val="none"/>
        </w:rPr>
        <w:t>标准</w:t>
      </w:r>
      <w:bookmarkEnd w:id="94"/>
      <w:bookmarkEnd w:id="95"/>
      <w:bookmarkEnd w:id="96"/>
      <w:bookmarkEnd w:id="97"/>
      <w:bookmarkEnd w:id="98"/>
      <w:bookmarkEnd w:id="99"/>
      <w:bookmarkEnd w:id="100"/>
    </w:p>
    <w:p>
      <w:pPr>
        <w:pStyle w:val="11"/>
        <w:spacing w:before="120" w:after="120"/>
        <w:outlineLvl w:val="0"/>
        <w:rPr>
          <w:rFonts w:ascii="仿宋_GB2312" w:hAnsi="宋体" w:eastAsia="仿宋_GB2312"/>
          <w:b/>
          <w:color w:val="auto"/>
          <w:highlight w:val="none"/>
        </w:rPr>
      </w:pPr>
      <w:bookmarkStart w:id="101" w:name="_Toc254970690"/>
      <w:bookmarkStart w:id="102" w:name="_Toc254970549"/>
    </w:p>
    <w:bookmarkEnd w:id="101"/>
    <w:bookmarkEnd w:id="102"/>
    <w:p>
      <w:pPr>
        <w:pStyle w:val="11"/>
        <w:spacing w:before="120" w:after="120"/>
        <w:outlineLvl w:val="0"/>
        <w:rPr>
          <w:rFonts w:ascii="仿宋_GB2312" w:hAnsi="宋体" w:eastAsia="仿宋_GB2312"/>
          <w:bCs/>
          <w:color w:val="auto"/>
          <w:sz w:val="32"/>
          <w:szCs w:val="32"/>
          <w:highlight w:val="none"/>
        </w:rPr>
      </w:pPr>
    </w:p>
    <w:p>
      <w:pPr>
        <w:pStyle w:val="11"/>
        <w:spacing w:before="120" w:after="120"/>
        <w:outlineLvl w:val="0"/>
        <w:rPr>
          <w:rFonts w:ascii="仿宋_GB2312" w:hAnsi="宋体" w:eastAsia="仿宋_GB2312"/>
          <w:bCs/>
          <w:color w:val="auto"/>
          <w:sz w:val="32"/>
          <w:szCs w:val="32"/>
          <w:highlight w:val="none"/>
        </w:rPr>
      </w:pPr>
    </w:p>
    <w:p>
      <w:pPr>
        <w:pStyle w:val="11"/>
        <w:spacing w:before="120" w:after="120"/>
        <w:outlineLvl w:val="0"/>
        <w:rPr>
          <w:rFonts w:ascii="仿宋_GB2312" w:hAnsi="宋体" w:eastAsia="仿宋_GB2312"/>
          <w:bCs/>
          <w:color w:val="auto"/>
          <w:sz w:val="32"/>
          <w:szCs w:val="32"/>
          <w:highlight w:val="none"/>
        </w:rPr>
      </w:pPr>
    </w:p>
    <w:p>
      <w:pPr>
        <w:spacing w:before="120" w:beforeLines="50" w:after="120" w:afterLines="50" w:line="400" w:lineRule="exact"/>
        <w:rPr>
          <w:rFonts w:ascii="仿宋_GB2312" w:eastAsia="仿宋_GB2312"/>
          <w:b/>
          <w:color w:val="auto"/>
          <w:sz w:val="24"/>
          <w:highlight w:val="none"/>
        </w:rPr>
      </w:pPr>
    </w:p>
    <w:p>
      <w:pPr>
        <w:spacing w:before="120" w:beforeLines="50" w:after="120" w:afterLines="50" w:line="400" w:lineRule="exact"/>
        <w:rPr>
          <w:rFonts w:ascii="仿宋_GB2312" w:eastAsia="仿宋_GB2312"/>
          <w:b/>
          <w:color w:val="auto"/>
          <w:sz w:val="24"/>
          <w:highlight w:val="none"/>
        </w:rPr>
      </w:pPr>
    </w:p>
    <w:p>
      <w:pPr>
        <w:pStyle w:val="11"/>
        <w:widowControl/>
        <w:spacing w:line="360" w:lineRule="exact"/>
        <w:jc w:val="center"/>
        <w:rPr>
          <w:rFonts w:hAnsi="宋体"/>
          <w:b/>
          <w:color w:val="auto"/>
          <w:sz w:val="32"/>
          <w:szCs w:val="32"/>
          <w:highlight w:val="none"/>
        </w:rPr>
      </w:pPr>
      <w:r>
        <w:rPr>
          <w:rFonts w:ascii="仿宋_GB2312" w:eastAsia="仿宋_GB2312"/>
          <w:b/>
          <w:color w:val="auto"/>
          <w:sz w:val="24"/>
          <w:highlight w:val="none"/>
        </w:rPr>
        <w:br w:type="page"/>
      </w:r>
      <w:r>
        <w:rPr>
          <w:rFonts w:hint="eastAsia" w:hAnsi="宋体"/>
          <w:b/>
          <w:bCs/>
          <w:color w:val="auto"/>
          <w:sz w:val="32"/>
          <w:szCs w:val="32"/>
          <w:highlight w:val="none"/>
          <w:lang w:val="en-US" w:eastAsia="zh-CN"/>
        </w:rPr>
        <w:t>分标一</w:t>
      </w:r>
      <w:r>
        <w:rPr>
          <w:rFonts w:hint="eastAsia" w:ascii="宋体" w:hAnsi="宋体" w:eastAsia="宋体"/>
          <w:b/>
          <w:bCs/>
          <w:color w:val="auto"/>
          <w:sz w:val="32"/>
          <w:szCs w:val="32"/>
          <w:highlight w:val="none"/>
          <w:lang w:val="en-US" w:eastAsia="zh-CN"/>
        </w:rPr>
        <w:t>至</w:t>
      </w:r>
      <w:r>
        <w:rPr>
          <w:rFonts w:hint="eastAsia" w:hAnsi="宋体"/>
          <w:b/>
          <w:bCs/>
          <w:color w:val="auto"/>
          <w:sz w:val="32"/>
          <w:szCs w:val="32"/>
          <w:highlight w:val="none"/>
          <w:lang w:val="en-US" w:eastAsia="zh-CN"/>
        </w:rPr>
        <w:t>分标五</w:t>
      </w:r>
      <w:r>
        <w:rPr>
          <w:rFonts w:hint="eastAsia" w:hAnsi="宋体"/>
          <w:b/>
          <w:bCs/>
          <w:color w:val="auto"/>
          <w:sz w:val="32"/>
          <w:szCs w:val="32"/>
          <w:highlight w:val="none"/>
        </w:rPr>
        <w:t>评</w:t>
      </w:r>
      <w:r>
        <w:rPr>
          <w:rFonts w:hint="eastAsia" w:hAnsi="宋体"/>
          <w:b/>
          <w:bCs/>
          <w:color w:val="auto"/>
          <w:sz w:val="32"/>
          <w:szCs w:val="32"/>
          <w:highlight w:val="none"/>
          <w:lang w:val="en-US" w:eastAsia="zh-CN"/>
        </w:rPr>
        <w:t>审</w:t>
      </w:r>
      <w:r>
        <w:rPr>
          <w:rFonts w:hint="eastAsia" w:hAnsi="宋体"/>
          <w:b/>
          <w:bCs/>
          <w:color w:val="auto"/>
          <w:sz w:val="32"/>
          <w:szCs w:val="32"/>
          <w:highlight w:val="none"/>
        </w:rPr>
        <w:t>方法及评</w:t>
      </w:r>
      <w:r>
        <w:rPr>
          <w:rFonts w:hint="eastAsia" w:hAnsi="宋体"/>
          <w:b/>
          <w:bCs/>
          <w:color w:val="auto"/>
          <w:sz w:val="32"/>
          <w:szCs w:val="32"/>
          <w:highlight w:val="none"/>
          <w:lang w:val="en-US" w:eastAsia="zh-CN"/>
        </w:rPr>
        <w:t>审</w:t>
      </w:r>
      <w:r>
        <w:rPr>
          <w:rFonts w:hint="eastAsia" w:hAnsi="宋体"/>
          <w:b/>
          <w:bCs/>
          <w:color w:val="auto"/>
          <w:sz w:val="32"/>
          <w:szCs w:val="32"/>
          <w:highlight w:val="none"/>
        </w:rPr>
        <w:t>标准</w:t>
      </w:r>
    </w:p>
    <w:p>
      <w:pPr>
        <w:spacing w:line="440" w:lineRule="exact"/>
        <w:ind w:right="-168" w:rightChars="-80"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一、评</w:t>
      </w:r>
      <w:r>
        <w:rPr>
          <w:rFonts w:hint="eastAsia" w:ascii="仿宋_GB2312" w:eastAsia="仿宋_GB2312"/>
          <w:b/>
          <w:bCs/>
          <w:color w:val="auto"/>
          <w:sz w:val="24"/>
          <w:highlight w:val="none"/>
          <w:lang w:val="en-US" w:eastAsia="zh-CN"/>
        </w:rPr>
        <w:t>审</w:t>
      </w:r>
      <w:r>
        <w:rPr>
          <w:rFonts w:hint="eastAsia" w:ascii="仿宋_GB2312" w:eastAsia="仿宋_GB2312"/>
          <w:b/>
          <w:bCs/>
          <w:color w:val="auto"/>
          <w:sz w:val="24"/>
          <w:highlight w:val="none"/>
        </w:rPr>
        <w:t>原则</w:t>
      </w:r>
    </w:p>
    <w:p>
      <w:pPr>
        <w:spacing w:line="440" w:lineRule="exact"/>
        <w:ind w:right="-168" w:rightChars="-80"/>
        <w:rPr>
          <w:rFonts w:ascii="仿宋_GB2312" w:eastAsia="仿宋_GB2312"/>
          <w:color w:val="auto"/>
          <w:sz w:val="24"/>
          <w:highlight w:val="none"/>
        </w:rPr>
      </w:pPr>
      <w:r>
        <w:rPr>
          <w:rFonts w:hint="eastAsia" w:ascii="仿宋_GB2312" w:eastAsia="仿宋_GB2312"/>
          <w:color w:val="auto"/>
          <w:sz w:val="24"/>
          <w:highlight w:val="none"/>
        </w:rPr>
        <w:t xml:space="preserve">    （一）评委构成：本项目的评委由评审专家、征集人代表共五人或以上单数依法</w:t>
      </w:r>
      <w:r>
        <w:rPr>
          <w:rFonts w:hint="eastAsia" w:ascii="仿宋_GB2312" w:eastAsia="仿宋_GB2312"/>
          <w:color w:val="auto"/>
          <w:sz w:val="24"/>
          <w:highlight w:val="none"/>
          <w:lang w:eastAsia="zh-CN"/>
        </w:rPr>
        <w:t>构</w:t>
      </w:r>
      <w:r>
        <w:rPr>
          <w:rFonts w:hint="eastAsia" w:ascii="仿宋_GB2312" w:eastAsia="仿宋_GB2312"/>
          <w:color w:val="auto"/>
          <w:sz w:val="24"/>
          <w:highlight w:val="none"/>
        </w:rPr>
        <w:t>成，其中专家人数不少于评审小组成员总数的三分之二。</w:t>
      </w:r>
    </w:p>
    <w:p>
      <w:pPr>
        <w:spacing w:line="440" w:lineRule="exact"/>
        <w:ind w:right="-168" w:rightChars="-80" w:firstLine="435"/>
        <w:rPr>
          <w:rFonts w:hint="eastAsia" w:ascii="仿宋_GB2312" w:eastAsia="仿宋_GB2312"/>
          <w:b/>
          <w:color w:val="auto"/>
          <w:sz w:val="24"/>
          <w:highlight w:val="none"/>
          <w:lang w:eastAsia="zh-CN"/>
        </w:rPr>
      </w:pPr>
      <w:r>
        <w:rPr>
          <w:rFonts w:hint="eastAsia" w:ascii="仿宋_GB2312" w:eastAsia="仿宋_GB2312"/>
          <w:b/>
          <w:color w:val="auto"/>
          <w:sz w:val="24"/>
          <w:highlight w:val="none"/>
        </w:rPr>
        <w:t>（二）评</w:t>
      </w:r>
      <w:r>
        <w:rPr>
          <w:rFonts w:hint="eastAsia" w:ascii="仿宋_GB2312" w:eastAsia="仿宋_GB2312"/>
          <w:b/>
          <w:color w:val="auto"/>
          <w:sz w:val="24"/>
          <w:highlight w:val="none"/>
          <w:lang w:val="en-US" w:eastAsia="zh-CN"/>
        </w:rPr>
        <w:t>审</w:t>
      </w:r>
      <w:r>
        <w:rPr>
          <w:rFonts w:hint="eastAsia" w:ascii="仿宋_GB2312" w:eastAsia="仿宋_GB2312"/>
          <w:b/>
          <w:color w:val="auto"/>
          <w:sz w:val="24"/>
          <w:highlight w:val="none"/>
        </w:rPr>
        <w:t>依据：评委将以征集</w:t>
      </w:r>
      <w:r>
        <w:rPr>
          <w:rFonts w:hint="eastAsia" w:ascii="仿宋_GB2312" w:eastAsia="仿宋_GB2312"/>
          <w:b/>
          <w:color w:val="auto"/>
          <w:sz w:val="24"/>
          <w:highlight w:val="none"/>
          <w:lang w:val="en-US" w:eastAsia="zh-CN"/>
        </w:rPr>
        <w:t>文件和</w:t>
      </w:r>
      <w:r>
        <w:rPr>
          <w:rFonts w:hint="eastAsia" w:ascii="仿宋_GB2312" w:eastAsia="仿宋_GB2312"/>
          <w:b/>
          <w:color w:val="auto"/>
          <w:sz w:val="24"/>
          <w:highlight w:val="none"/>
        </w:rPr>
        <w:t>响应文件为评</w:t>
      </w:r>
      <w:r>
        <w:rPr>
          <w:rFonts w:hint="eastAsia" w:ascii="仿宋_GB2312" w:eastAsia="仿宋_GB2312"/>
          <w:b/>
          <w:color w:val="auto"/>
          <w:sz w:val="24"/>
          <w:highlight w:val="none"/>
          <w:lang w:val="en-US" w:eastAsia="zh-CN"/>
        </w:rPr>
        <w:t>审</w:t>
      </w:r>
      <w:r>
        <w:rPr>
          <w:rFonts w:hint="eastAsia" w:ascii="仿宋_GB2312" w:eastAsia="仿宋_GB2312"/>
          <w:b/>
          <w:color w:val="auto"/>
          <w:sz w:val="24"/>
          <w:highlight w:val="none"/>
        </w:rPr>
        <w:t>依据</w:t>
      </w:r>
      <w:r>
        <w:rPr>
          <w:rFonts w:hint="eastAsia" w:ascii="仿宋_GB2312" w:eastAsia="仿宋_GB2312"/>
          <w:b/>
          <w:color w:val="auto"/>
          <w:sz w:val="24"/>
          <w:highlight w:val="none"/>
          <w:lang w:eastAsia="zh-CN"/>
        </w:rPr>
        <w:t>。</w:t>
      </w:r>
    </w:p>
    <w:p>
      <w:pPr>
        <w:spacing w:line="440" w:lineRule="exact"/>
        <w:ind w:right="-168" w:rightChars="-80" w:firstLine="435"/>
        <w:rPr>
          <w:rFonts w:ascii="仿宋_GB2312" w:eastAsia="仿宋_GB2312"/>
          <w:color w:val="auto"/>
          <w:sz w:val="24"/>
          <w:highlight w:val="none"/>
        </w:rPr>
      </w:pPr>
      <w:r>
        <w:rPr>
          <w:rFonts w:hint="eastAsia" w:ascii="仿宋_GB2312" w:eastAsia="仿宋_GB2312"/>
          <w:color w:val="auto"/>
          <w:sz w:val="24"/>
          <w:highlight w:val="none"/>
        </w:rPr>
        <w:t>（三）评</w:t>
      </w:r>
      <w:r>
        <w:rPr>
          <w:rFonts w:hint="eastAsia" w:ascii="仿宋_GB2312" w:eastAsia="仿宋_GB2312"/>
          <w:color w:val="auto"/>
          <w:sz w:val="24"/>
          <w:highlight w:val="none"/>
          <w:lang w:val="en-US" w:eastAsia="zh-CN"/>
        </w:rPr>
        <w:t>审</w:t>
      </w:r>
      <w:r>
        <w:rPr>
          <w:rFonts w:hint="eastAsia" w:ascii="仿宋_GB2312" w:eastAsia="仿宋_GB2312"/>
          <w:color w:val="auto"/>
          <w:sz w:val="24"/>
          <w:highlight w:val="none"/>
        </w:rPr>
        <w:t>方式：以封闭方式进行。</w:t>
      </w:r>
    </w:p>
    <w:p>
      <w:pPr>
        <w:spacing w:line="440" w:lineRule="exact"/>
        <w:ind w:right="-168" w:rightChars="-80" w:firstLine="435"/>
        <w:rPr>
          <w:rFonts w:ascii="仿宋_GB2312" w:eastAsia="仿宋_GB2312"/>
          <w:color w:val="auto"/>
          <w:sz w:val="24"/>
          <w:highlight w:val="none"/>
        </w:rPr>
      </w:pPr>
      <w:r>
        <w:rPr>
          <w:rFonts w:hint="eastAsia" w:ascii="仿宋_GB2312" w:eastAsia="仿宋_GB2312"/>
          <w:color w:val="auto"/>
          <w:sz w:val="24"/>
          <w:highlight w:val="none"/>
        </w:rPr>
        <w:t>（四）评审小组认为供应商的报价明显低于其他通过符合性审查供应商的报价，有可能影响产品质量或者不能诚信履约的，</w:t>
      </w:r>
      <w:r>
        <w:rPr>
          <w:rFonts w:hint="eastAsia" w:ascii="仿宋_GB2312" w:eastAsia="仿宋_GB2312" w:cs="Courier New"/>
          <w:color w:val="auto"/>
          <w:sz w:val="24"/>
          <w:highlight w:val="none"/>
        </w:rPr>
        <w:t>应当通过</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发起询标函，要求其在评</w:t>
      </w:r>
      <w:r>
        <w:rPr>
          <w:rFonts w:hint="eastAsia" w:ascii="仿宋_GB2312" w:eastAsia="仿宋_GB2312" w:cs="Courier New"/>
          <w:color w:val="auto"/>
          <w:sz w:val="24"/>
          <w:highlight w:val="none"/>
          <w:lang w:val="en-US" w:eastAsia="zh-CN"/>
        </w:rPr>
        <w:t>审</w:t>
      </w:r>
      <w:r>
        <w:rPr>
          <w:rFonts w:hint="eastAsia" w:ascii="仿宋_GB2312" w:eastAsia="仿宋_GB2312" w:cs="Courier New"/>
          <w:color w:val="auto"/>
          <w:sz w:val="24"/>
          <w:highlight w:val="none"/>
        </w:rPr>
        <w:t>现场合理的时间内通过</w:t>
      </w:r>
      <w:r>
        <w:rPr>
          <w:rFonts w:hint="eastAsia" w:ascii="仿宋_GB2312" w:eastAsia="仿宋_GB2312" w:cs="Courier New"/>
          <w:color w:val="auto"/>
          <w:sz w:val="24"/>
          <w:highlight w:val="none"/>
          <w:lang w:eastAsia="zh-CN"/>
        </w:rPr>
        <w:t>广西政府采购云平台</w:t>
      </w:r>
      <w:r>
        <w:rPr>
          <w:rFonts w:hint="eastAsia" w:ascii="仿宋_GB2312" w:eastAsia="仿宋_GB2312" w:cs="Courier New"/>
          <w:color w:val="auto"/>
          <w:sz w:val="24"/>
          <w:highlight w:val="none"/>
        </w:rPr>
        <w:t>提供书面说明</w:t>
      </w:r>
      <w:r>
        <w:rPr>
          <w:rFonts w:hint="eastAsia" w:ascii="仿宋_GB2312" w:eastAsia="仿宋_GB2312"/>
          <w:color w:val="auto"/>
          <w:sz w:val="24"/>
          <w:highlight w:val="none"/>
        </w:rPr>
        <w:t xml:space="preserve">，必要时提交相关证明材料；供应商不能证明其报价合理性的，评审小组应当将其作为无效响应处理。     </w:t>
      </w:r>
    </w:p>
    <w:p>
      <w:pPr>
        <w:spacing w:line="440" w:lineRule="exact"/>
        <w:ind w:right="-168" w:rightChars="-80" w:firstLine="435"/>
        <w:rPr>
          <w:rFonts w:ascii="仿宋_GB2312" w:eastAsia="仿宋_GB2312"/>
          <w:color w:val="auto"/>
          <w:sz w:val="24"/>
          <w:highlight w:val="none"/>
        </w:rPr>
      </w:pPr>
      <w:r>
        <w:rPr>
          <w:rFonts w:hint="eastAsia" w:ascii="仿宋_GB2312" w:eastAsia="仿宋_GB2312"/>
          <w:b/>
          <w:bCs/>
          <w:color w:val="auto"/>
          <w:sz w:val="24"/>
          <w:highlight w:val="none"/>
        </w:rPr>
        <w:t>二、评</w:t>
      </w:r>
      <w:r>
        <w:rPr>
          <w:rFonts w:hint="eastAsia" w:ascii="仿宋_GB2312" w:eastAsia="仿宋_GB2312"/>
          <w:b/>
          <w:bCs/>
          <w:color w:val="auto"/>
          <w:sz w:val="24"/>
          <w:highlight w:val="none"/>
          <w:lang w:val="en-US" w:eastAsia="zh-CN"/>
        </w:rPr>
        <w:t>审</w:t>
      </w:r>
      <w:r>
        <w:rPr>
          <w:rFonts w:hint="eastAsia" w:ascii="仿宋_GB2312" w:eastAsia="仿宋_GB2312"/>
          <w:b/>
          <w:bCs/>
          <w:color w:val="auto"/>
          <w:sz w:val="24"/>
          <w:highlight w:val="none"/>
        </w:rPr>
        <w:t>方法</w:t>
      </w:r>
      <w:r>
        <w:rPr>
          <w:rFonts w:hint="eastAsia" w:ascii="仿宋_GB2312" w:eastAsia="仿宋_GB2312"/>
          <w:b/>
          <w:bCs/>
          <w:color w:val="auto"/>
          <w:sz w:val="24"/>
          <w:highlight w:val="none"/>
          <w:lang w:eastAsia="zh-CN"/>
        </w:rPr>
        <w:t>：</w:t>
      </w:r>
      <w:r>
        <w:rPr>
          <w:rFonts w:hint="eastAsia" w:ascii="仿宋_GB2312" w:eastAsia="仿宋_GB2312"/>
          <w:b w:val="0"/>
          <w:bCs w:val="0"/>
          <w:color w:val="auto"/>
          <w:sz w:val="24"/>
          <w:highlight w:val="none"/>
          <w:lang w:eastAsia="zh-CN"/>
        </w:rPr>
        <w:t>对满足采购需求且响应报价不超过最高限制单价的</w:t>
      </w:r>
      <w:r>
        <w:rPr>
          <w:rFonts w:hint="eastAsia" w:ascii="仿宋_GB2312" w:eastAsia="仿宋_GB2312"/>
          <w:b w:val="0"/>
          <w:bCs w:val="0"/>
          <w:color w:val="auto"/>
          <w:sz w:val="24"/>
          <w:highlight w:val="none"/>
          <w:lang w:val="en-US" w:eastAsia="zh-CN"/>
        </w:rPr>
        <w:t>供应商</w:t>
      </w:r>
      <w:r>
        <w:rPr>
          <w:rFonts w:hint="eastAsia" w:ascii="仿宋_GB2312" w:eastAsia="仿宋_GB2312"/>
          <w:color w:val="auto"/>
          <w:sz w:val="24"/>
          <w:highlight w:val="none"/>
        </w:rPr>
        <w:t>，采用</w:t>
      </w:r>
      <w:r>
        <w:rPr>
          <w:rFonts w:hint="eastAsia" w:ascii="仿宋_GB2312" w:eastAsia="仿宋_GB2312"/>
          <w:color w:val="auto"/>
          <w:sz w:val="24"/>
          <w:highlight w:val="none"/>
          <w:lang w:val="en-US" w:eastAsia="zh-CN"/>
        </w:rPr>
        <w:t>价格</w:t>
      </w:r>
      <w:r>
        <w:rPr>
          <w:rFonts w:hint="eastAsia" w:ascii="仿宋_GB2312" w:eastAsia="仿宋_GB2312"/>
          <w:color w:val="auto"/>
          <w:sz w:val="24"/>
          <w:highlight w:val="none"/>
        </w:rPr>
        <w:t>优先法</w:t>
      </w:r>
      <w:r>
        <w:rPr>
          <w:rFonts w:hint="eastAsia" w:ascii="仿宋_GB2312" w:eastAsia="仿宋_GB2312"/>
          <w:color w:val="auto"/>
          <w:sz w:val="24"/>
          <w:highlight w:val="none"/>
          <w:lang w:val="en-US" w:eastAsia="zh-CN"/>
        </w:rPr>
        <w:t>进行评审</w:t>
      </w:r>
      <w:r>
        <w:rPr>
          <w:rFonts w:hint="eastAsia" w:ascii="仿宋_GB2312" w:eastAsia="仿宋_GB2312"/>
          <w:color w:val="auto"/>
          <w:sz w:val="24"/>
          <w:highlight w:val="none"/>
        </w:rPr>
        <w:t>。</w:t>
      </w:r>
    </w:p>
    <w:p>
      <w:pPr>
        <w:adjustRightInd w:val="0"/>
        <w:spacing w:line="440" w:lineRule="exact"/>
        <w:ind w:firstLine="482" w:firstLineChars="200"/>
        <w:jc w:val="left"/>
        <w:textAlignment w:val="baseline"/>
        <w:rPr>
          <w:rFonts w:ascii="仿宋_GB2312" w:hAnsi="宋体" w:eastAsia="仿宋_GB2312"/>
          <w:b/>
          <w:color w:val="auto"/>
          <w:kern w:val="0"/>
          <w:sz w:val="24"/>
          <w:highlight w:val="none"/>
        </w:rPr>
      </w:pPr>
      <w:bookmarkStart w:id="103" w:name="gxebd_pack_1_EvalFactorScoreEnd"/>
      <w:bookmarkEnd w:id="103"/>
      <w:r>
        <w:rPr>
          <w:rFonts w:hint="eastAsia" w:ascii="仿宋_GB2312" w:hAnsi="宋体" w:eastAsia="仿宋_GB2312"/>
          <w:b/>
          <w:color w:val="auto"/>
          <w:kern w:val="0"/>
          <w:sz w:val="24"/>
          <w:highlight w:val="none"/>
        </w:rPr>
        <w:t>三、</w:t>
      </w:r>
      <w:r>
        <w:rPr>
          <w:rFonts w:hint="eastAsia" w:ascii="仿宋_GB2312" w:hAnsi="宋体" w:eastAsia="仿宋_GB2312"/>
          <w:b/>
          <w:color w:val="auto"/>
          <w:kern w:val="0"/>
          <w:sz w:val="24"/>
          <w:highlight w:val="none"/>
          <w:lang w:val="en-US" w:eastAsia="zh-CN"/>
        </w:rPr>
        <w:t>评审</w:t>
      </w:r>
      <w:r>
        <w:rPr>
          <w:rFonts w:hint="eastAsia" w:ascii="仿宋_GB2312" w:hAnsi="宋体" w:eastAsia="仿宋_GB2312"/>
          <w:b/>
          <w:color w:val="auto"/>
          <w:kern w:val="0"/>
          <w:sz w:val="24"/>
          <w:highlight w:val="none"/>
        </w:rPr>
        <w:t>标准及入围候选供应商推荐原则</w:t>
      </w:r>
    </w:p>
    <w:p>
      <w:pPr>
        <w:spacing w:line="440" w:lineRule="exact"/>
        <w:ind w:firstLine="480" w:firstLineChars="200"/>
        <w:jc w:val="left"/>
        <w:rPr>
          <w:rFonts w:hint="eastAsia" w:ascii="仿宋_GB2312" w:hAnsi="宋体" w:eastAsia="仿宋_GB2312"/>
          <w:b/>
          <w:color w:val="auto"/>
          <w:kern w:val="0"/>
          <w:sz w:val="24"/>
          <w:highlight w:val="none"/>
          <w:lang w:eastAsia="zh-CN"/>
        </w:rPr>
      </w:pPr>
      <w:r>
        <w:rPr>
          <w:rFonts w:hint="eastAsia" w:ascii="仿宋_GB2312" w:eastAsia="仿宋_GB2312" w:cs="Times New Roman"/>
          <w:color w:val="auto"/>
          <w:sz w:val="24"/>
          <w:highlight w:val="none"/>
          <w:lang w:val="en-US" w:eastAsia="zh-CN"/>
        </w:rPr>
        <w:t>（一）</w:t>
      </w:r>
      <w:r>
        <w:rPr>
          <w:rFonts w:hint="eastAsia" w:ascii="仿宋_GB2312" w:hAnsi="宋体" w:eastAsia="仿宋_GB2312"/>
          <w:b/>
          <w:color w:val="auto"/>
          <w:kern w:val="0"/>
          <w:sz w:val="24"/>
          <w:highlight w:val="none"/>
          <w:lang w:val="en-US" w:eastAsia="zh-CN"/>
        </w:rPr>
        <w:t>评审</w:t>
      </w:r>
      <w:r>
        <w:rPr>
          <w:rFonts w:hint="eastAsia" w:ascii="仿宋_GB2312" w:hAnsi="宋体" w:eastAsia="仿宋_GB2312"/>
          <w:b/>
          <w:color w:val="auto"/>
          <w:kern w:val="0"/>
          <w:sz w:val="24"/>
          <w:highlight w:val="none"/>
        </w:rPr>
        <w:t>标准</w:t>
      </w:r>
      <w:r>
        <w:rPr>
          <w:rFonts w:hint="eastAsia" w:ascii="仿宋_GB2312" w:hAnsi="宋体" w:eastAsia="仿宋_GB2312"/>
          <w:b/>
          <w:color w:val="auto"/>
          <w:kern w:val="0"/>
          <w:sz w:val="24"/>
          <w:highlight w:val="none"/>
          <w:lang w:eastAsia="zh-CN"/>
        </w:rPr>
        <w:t>：</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1.根据《政府采购框架协议采购方式管理暂行办法》第 二十七条规定：确定第一阶段入围供应商时，提交响应文件和符合资格条件、实质性要求的供应商应当均不少于2家，本项目供应商淘汰比例为20%，且至少淘汰一家供应商；</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仿宋_GB2312" w:hAnsi="Times New Roman" w:eastAsia="仿宋_GB2312" w:cs="Times New Roman"/>
          <w:b w:val="0"/>
          <w:bCs w:val="0"/>
          <w:color w:val="auto"/>
          <w:kern w:val="2"/>
          <w:sz w:val="24"/>
          <w:szCs w:val="24"/>
          <w:highlight w:val="none"/>
          <w:lang w:val="en-US" w:eastAsia="zh-CN" w:bidi="ar-SA"/>
        </w:rPr>
      </w:pPr>
      <w:r>
        <w:rPr>
          <w:rFonts w:hint="eastAsia" w:ascii="仿宋_GB2312" w:eastAsia="仿宋_GB2312" w:cs="Times New Roman"/>
          <w:b w:val="0"/>
          <w:bCs w:val="0"/>
          <w:color w:val="auto"/>
          <w:kern w:val="2"/>
          <w:sz w:val="24"/>
          <w:szCs w:val="24"/>
          <w:highlight w:val="none"/>
          <w:lang w:val="en-US" w:eastAsia="zh-CN" w:bidi="ar-SA"/>
        </w:rPr>
        <w:t>2</w:t>
      </w:r>
      <w:r>
        <w:rPr>
          <w:rFonts w:hint="eastAsia" w:ascii="仿宋_GB2312" w:hAnsi="Times New Roman" w:eastAsia="仿宋_GB2312" w:cs="Times New Roman"/>
          <w:b w:val="0"/>
          <w:bCs w:val="0"/>
          <w:color w:val="auto"/>
          <w:kern w:val="2"/>
          <w:sz w:val="24"/>
          <w:szCs w:val="24"/>
          <w:highlight w:val="none"/>
          <w:lang w:val="en-US" w:eastAsia="zh-CN" w:bidi="ar-SA"/>
        </w:rPr>
        <w:t>.本项目</w:t>
      </w:r>
      <w:r>
        <w:rPr>
          <w:rFonts w:hint="eastAsia" w:ascii="仿宋_GB2312" w:hAnsi="仿宋_GB2312" w:eastAsia="仿宋_GB2312" w:cs="仿宋_GB2312"/>
          <w:color w:val="auto"/>
          <w:sz w:val="24"/>
          <w:szCs w:val="24"/>
          <w:highlight w:val="none"/>
          <w:lang w:val="zh-CN"/>
        </w:rPr>
        <w:t>采用</w:t>
      </w:r>
      <w:r>
        <w:rPr>
          <w:rFonts w:hint="eastAsia" w:ascii="仿宋_GB2312" w:eastAsia="仿宋_GB2312" w:cs="Times New Roman"/>
          <w:color w:val="auto"/>
          <w:sz w:val="24"/>
          <w:highlight w:val="none"/>
          <w:lang w:val="en-US" w:eastAsia="zh-CN"/>
        </w:rPr>
        <w:t>综合折扣</w:t>
      </w:r>
      <w:r>
        <w:rPr>
          <w:rFonts w:hint="eastAsia" w:ascii="仿宋_GB2312" w:hAnsi="仿宋_GB2312" w:eastAsia="仿宋_GB2312" w:cs="仿宋_GB2312"/>
          <w:color w:val="auto"/>
          <w:sz w:val="24"/>
          <w:szCs w:val="24"/>
          <w:highlight w:val="none"/>
          <w:lang w:val="en-US" w:eastAsia="zh-CN"/>
        </w:rPr>
        <w:t>进行</w:t>
      </w:r>
      <w:r>
        <w:rPr>
          <w:rFonts w:hint="eastAsia" w:ascii="仿宋_GB2312" w:hAnsi="仿宋_GB2312" w:eastAsia="仿宋_GB2312" w:cs="仿宋_GB2312"/>
          <w:color w:val="auto"/>
          <w:sz w:val="24"/>
          <w:szCs w:val="24"/>
          <w:highlight w:val="none"/>
          <w:lang w:val="zh-CN"/>
        </w:rPr>
        <w:t>报价，</w:t>
      </w:r>
      <w:r>
        <w:rPr>
          <w:rFonts w:hint="eastAsia" w:ascii="仿宋_GB2312" w:hAnsi="仿宋_GB2312" w:eastAsia="仿宋_GB2312" w:cs="仿宋_GB2312"/>
          <w:color w:val="auto"/>
          <w:sz w:val="24"/>
          <w:szCs w:val="24"/>
          <w:highlight w:val="none"/>
          <w:lang w:val="zh-CN" w:eastAsia="zh-CN"/>
        </w:rPr>
        <w:t>按照综合折扣由低到高排序</w:t>
      </w:r>
      <w:r>
        <w:rPr>
          <w:rFonts w:hint="eastAsia" w:ascii="仿宋_GB2312" w:hAnsi="Times New Roman"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入围名额未录满时，</w:t>
      </w:r>
      <w:r>
        <w:rPr>
          <w:rFonts w:hint="eastAsia" w:ascii="仿宋_GB2312" w:hAnsi="Times New Roman" w:eastAsia="仿宋_GB2312" w:cs="Times New Roman"/>
          <w:b w:val="0"/>
          <w:bCs w:val="0"/>
          <w:color w:val="auto"/>
          <w:kern w:val="2"/>
          <w:sz w:val="24"/>
          <w:szCs w:val="24"/>
          <w:highlight w:val="none"/>
          <w:lang w:val="en-US" w:eastAsia="zh-CN" w:bidi="ar-SA"/>
        </w:rPr>
        <w:t>排序相同的供应商同时入围</w:t>
      </w:r>
      <w:r>
        <w:rPr>
          <w:rFonts w:hint="eastAsia" w:ascii="仿宋_GB2312" w:eastAsia="仿宋_GB2312" w:cs="Times New Roman"/>
          <w:b w:val="0"/>
          <w:bCs w:val="0"/>
          <w:color w:val="auto"/>
          <w:kern w:val="2"/>
          <w:sz w:val="24"/>
          <w:szCs w:val="24"/>
          <w:highlight w:val="none"/>
          <w:lang w:val="en-US" w:eastAsia="zh-CN" w:bidi="ar-SA"/>
        </w:rPr>
        <w:t>，</w:t>
      </w:r>
      <w:r>
        <w:rPr>
          <w:rFonts w:hint="eastAsia" w:ascii="仿宋_GB2312" w:eastAsia="仿宋_GB2312"/>
          <w:bCs/>
          <w:color w:val="auto"/>
          <w:sz w:val="24"/>
          <w:highlight w:val="none"/>
          <w:lang w:val="en-US" w:eastAsia="zh-CN"/>
        </w:rPr>
        <w:t>入围名额录满且最后一名与前后几名排序相同时，</w:t>
      </w:r>
      <w:r>
        <w:rPr>
          <w:rFonts w:hint="eastAsia" w:ascii="仿宋_GB2312" w:hAnsi="仿宋_GB2312" w:eastAsia="仿宋_GB2312" w:cs="仿宋_GB2312"/>
          <w:b w:val="0"/>
          <w:bCs w:val="0"/>
          <w:color w:val="auto"/>
          <w:sz w:val="24"/>
          <w:szCs w:val="24"/>
          <w:highlight w:val="none"/>
          <w:lang w:val="en-US" w:eastAsia="zh-CN"/>
        </w:rPr>
        <w:t>由评审小组</w:t>
      </w:r>
      <w:r>
        <w:rPr>
          <w:rFonts w:hint="eastAsia" w:ascii="仿宋_GB2312" w:hAnsi="仿宋_GB2312" w:eastAsia="仿宋_GB2312" w:cs="仿宋_GB2312"/>
          <w:b w:val="0"/>
          <w:bCs w:val="0"/>
          <w:color w:val="auto"/>
          <w:sz w:val="24"/>
          <w:szCs w:val="24"/>
          <w:highlight w:val="none"/>
        </w:rPr>
        <w:t>根据响应文件中</w:t>
      </w:r>
      <w:r>
        <w:rPr>
          <w:rFonts w:hint="eastAsia" w:ascii="仿宋_GB2312" w:hAnsi="仿宋_GB2312" w:eastAsia="仿宋_GB2312" w:cs="仿宋_GB2312"/>
          <w:b w:val="0"/>
          <w:bCs w:val="0"/>
          <w:color w:val="auto"/>
          <w:sz w:val="24"/>
          <w:szCs w:val="24"/>
          <w:highlight w:val="none"/>
          <w:lang w:val="en-US" w:eastAsia="zh-CN"/>
        </w:rPr>
        <w:t>综合服务方案进行评分，按照</w:t>
      </w:r>
      <w:r>
        <w:rPr>
          <w:rFonts w:hint="eastAsia" w:ascii="仿宋_GB2312" w:hAnsi="仿宋_GB2312" w:eastAsia="仿宋_GB2312" w:cs="仿宋_GB2312"/>
          <w:b w:val="0"/>
          <w:color w:val="auto"/>
          <w:kern w:val="0"/>
          <w:sz w:val="24"/>
          <w:szCs w:val="24"/>
          <w:highlight w:val="none"/>
        </w:rPr>
        <w:t>得分由高到低排列次序</w:t>
      </w:r>
      <w:r>
        <w:rPr>
          <w:rFonts w:hint="eastAsia" w:ascii="仿宋_GB2312" w:hAnsi="仿宋_GB2312" w:eastAsia="仿宋_GB2312" w:cs="仿宋_GB2312"/>
          <w:b w:val="0"/>
          <w:bCs w:val="0"/>
          <w:color w:val="auto"/>
          <w:sz w:val="24"/>
          <w:szCs w:val="24"/>
          <w:highlight w:val="none"/>
          <w:lang w:eastAsia="zh-CN"/>
        </w:rPr>
        <w:t>确定被淘汰的供应商</w:t>
      </w:r>
      <w:r>
        <w:rPr>
          <w:rFonts w:hint="eastAsia" w:ascii="仿宋_GB2312" w:hAnsi="Times New Roman" w:eastAsia="仿宋_GB2312" w:cs="Times New Roman"/>
          <w:b w:val="0"/>
          <w:bCs w:val="0"/>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pacing w:line="400" w:lineRule="exact"/>
        <w:ind w:firstLine="482" w:firstLineChars="200"/>
        <w:jc w:val="left"/>
        <w:textAlignment w:val="auto"/>
        <w:rPr>
          <w:rFonts w:hint="eastAsia" w:ascii="仿宋_GB2312" w:hAnsi="仿宋_GB2312" w:eastAsia="仿宋_GB2312" w:cs="仿宋_GB2312"/>
          <w:b/>
          <w:bCs/>
          <w:color w:val="auto"/>
          <w:sz w:val="24"/>
          <w:highlight w:val="none"/>
          <w:u w:val="single"/>
        </w:rPr>
      </w:pPr>
      <w:r>
        <w:rPr>
          <w:rFonts w:hint="eastAsia" w:ascii="仿宋_GB2312" w:hAnsi="Times New Roman" w:eastAsia="仿宋_GB2312" w:cs="Times New Roman"/>
          <w:b/>
          <w:bCs/>
          <w:snapToGrid/>
          <w:color w:val="auto"/>
          <w:kern w:val="2"/>
          <w:sz w:val="24"/>
          <w:szCs w:val="24"/>
          <w:highlight w:val="none"/>
        </w:rPr>
        <w:t>注：</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1</w:t>
      </w:r>
      <w:r>
        <w:rPr>
          <w:rFonts w:hint="eastAsia" w:ascii="仿宋_GB2312" w:hAnsi="Times New Roman" w:eastAsia="仿宋_GB2312" w:cs="Times New Roman"/>
          <w:b/>
          <w:bCs/>
          <w:snapToGrid/>
          <w:color w:val="auto"/>
          <w:kern w:val="2"/>
          <w:sz w:val="24"/>
          <w:szCs w:val="24"/>
          <w:highlight w:val="none"/>
          <w:lang w:eastAsia="zh-CN"/>
        </w:rPr>
        <w:t>）</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”是指：</w:t>
      </w:r>
      <w:r>
        <w:rPr>
          <w:rFonts w:hint="eastAsia" w:ascii="仿宋_GB2312" w:hAnsi="Times New Roman" w:eastAsia="仿宋_GB2312" w:cs="Times New Roman"/>
          <w:b/>
          <w:bCs/>
          <w:snapToGrid/>
          <w:color w:val="auto"/>
          <w:kern w:val="2"/>
          <w:sz w:val="24"/>
          <w:szCs w:val="24"/>
          <w:highlight w:val="none"/>
          <w:lang w:val="en-US" w:eastAsia="zh-CN"/>
        </w:rPr>
        <w:t>供应商</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时承诺给</w:t>
      </w:r>
      <w:r>
        <w:rPr>
          <w:rFonts w:hint="eastAsia" w:ascii="仿宋_GB2312" w:eastAsia="仿宋_GB2312" w:cs="Times New Roman"/>
          <w:b/>
          <w:bCs/>
          <w:snapToGrid/>
          <w:color w:val="auto"/>
          <w:kern w:val="2"/>
          <w:sz w:val="24"/>
          <w:szCs w:val="24"/>
          <w:highlight w:val="none"/>
          <w:lang w:val="en-US" w:eastAsia="zh-CN"/>
        </w:rPr>
        <w:t>采购人</w:t>
      </w:r>
      <w:r>
        <w:rPr>
          <w:rFonts w:hint="eastAsia" w:ascii="仿宋_GB2312" w:hAnsi="Times New Roman" w:eastAsia="仿宋_GB2312" w:cs="Times New Roman"/>
          <w:b/>
          <w:bCs/>
          <w:snapToGrid/>
          <w:color w:val="auto"/>
          <w:kern w:val="2"/>
          <w:sz w:val="24"/>
          <w:szCs w:val="24"/>
          <w:highlight w:val="none"/>
        </w:rPr>
        <w:t>的</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可按供应商承受能力自行考虑，</w:t>
      </w:r>
      <w:r>
        <w:rPr>
          <w:rFonts w:hint="eastAsia" w:ascii="仿宋_GB2312" w:eastAsia="仿宋_GB2312" w:cs="Times New Roman"/>
          <w:b/>
          <w:bCs/>
          <w:snapToGrid/>
          <w:color w:val="auto"/>
          <w:kern w:val="2"/>
          <w:sz w:val="24"/>
          <w:szCs w:val="24"/>
          <w:highlight w:val="none"/>
          <w:lang w:val="en-US" w:eastAsia="zh-CN"/>
        </w:rPr>
        <w:t>折扣后的价格</w:t>
      </w:r>
      <w:r>
        <w:rPr>
          <w:rFonts w:hint="eastAsia" w:ascii="仿宋_GB2312" w:hAnsi="Times New Roman" w:eastAsia="仿宋_GB2312" w:cs="Times New Roman"/>
          <w:b/>
          <w:bCs/>
          <w:snapToGrid/>
          <w:color w:val="auto"/>
          <w:kern w:val="2"/>
          <w:sz w:val="24"/>
          <w:szCs w:val="24"/>
          <w:highlight w:val="none"/>
        </w:rPr>
        <w:t>不得低于投入成本，否则</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无效；</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400" w:lineRule="exact"/>
        <w:ind w:left="0" w:leftChars="0" w:firstLine="482" w:firstLineChars="200"/>
        <w:jc w:val="both"/>
        <w:textAlignment w:val="auto"/>
        <w:rPr>
          <w:rFonts w:hint="eastAsia" w:ascii="仿宋_GB2312" w:hAnsi="仿宋_GB2312" w:eastAsia="仿宋_GB2312" w:cs="仿宋_GB2312"/>
          <w:b/>
          <w:bCs/>
          <w:color w:val="auto"/>
          <w:sz w:val="24"/>
          <w:szCs w:val="24"/>
          <w:highlight w:val="none"/>
          <w:u w:val="none"/>
          <w:lang w:eastAsia="zh-CN"/>
        </w:rPr>
      </w:pPr>
      <w:r>
        <w:rPr>
          <w:rFonts w:hint="eastAsia" w:ascii="仿宋_GB2312" w:hAnsi="仿宋_GB2312" w:eastAsia="仿宋_GB2312" w:cs="仿宋_GB2312"/>
          <w:b/>
          <w:bCs/>
          <w:color w:val="auto"/>
          <w:sz w:val="24"/>
          <w:szCs w:val="24"/>
          <w:highlight w:val="none"/>
          <w:u w:val="none"/>
          <w:lang w:val="en-US" w:eastAsia="zh-CN"/>
        </w:rPr>
        <w:t>（2）</w:t>
      </w:r>
      <w:r>
        <w:rPr>
          <w:rFonts w:hint="eastAsia" w:ascii="仿宋_GB2312" w:hAnsi="仿宋_GB2312" w:eastAsia="仿宋_GB2312" w:cs="仿宋_GB2312"/>
          <w:b/>
          <w:bCs/>
          <w:color w:val="auto"/>
          <w:sz w:val="24"/>
          <w:szCs w:val="24"/>
          <w:highlight w:val="none"/>
          <w:u w:val="none"/>
        </w:rPr>
        <w:t>如</w:t>
      </w:r>
      <w:r>
        <w:rPr>
          <w:rFonts w:hint="eastAsia" w:ascii="仿宋_GB2312" w:hAnsi="仿宋_GB2312" w:eastAsia="仿宋_GB2312" w:cs="仿宋_GB2312"/>
          <w:b/>
          <w:bCs/>
          <w:color w:val="auto"/>
          <w:sz w:val="24"/>
          <w:szCs w:val="24"/>
          <w:highlight w:val="none"/>
          <w:u w:val="none"/>
          <w:lang w:eastAsia="zh-CN"/>
        </w:rPr>
        <w:t>供应商</w:t>
      </w:r>
      <w:r>
        <w:rPr>
          <w:rFonts w:hint="eastAsia" w:ascii="仿宋_GB2312" w:hAnsi="仿宋_GB2312" w:eastAsia="仿宋_GB2312" w:cs="仿宋_GB2312"/>
          <w:b/>
          <w:bCs/>
          <w:color w:val="auto"/>
          <w:sz w:val="24"/>
          <w:szCs w:val="24"/>
          <w:highlight w:val="none"/>
          <w:u w:val="none"/>
        </w:rPr>
        <w:t>打</w:t>
      </w:r>
      <w:r>
        <w:rPr>
          <w:rFonts w:hint="eastAsia" w:ascii="仿宋_GB2312" w:hAnsi="仿宋_GB2312" w:eastAsia="仿宋_GB2312" w:cs="仿宋_GB2312"/>
          <w:b/>
          <w:bCs/>
          <w:color w:val="auto"/>
          <w:sz w:val="24"/>
          <w:szCs w:val="24"/>
          <w:highlight w:val="none"/>
          <w:u w:val="none"/>
          <w:lang w:val="en-US" w:eastAsia="zh-CN"/>
        </w:rPr>
        <w:t>9</w:t>
      </w:r>
      <w:r>
        <w:rPr>
          <w:rFonts w:hint="eastAsia" w:ascii="仿宋_GB2312" w:hAnsi="仿宋_GB2312" w:eastAsia="仿宋_GB2312" w:cs="仿宋_GB2312"/>
          <w:b/>
          <w:bCs/>
          <w:color w:val="auto"/>
          <w:sz w:val="24"/>
          <w:szCs w:val="24"/>
          <w:highlight w:val="none"/>
          <w:u w:val="none"/>
        </w:rPr>
        <w:t>折</w:t>
      </w:r>
      <w:r>
        <w:rPr>
          <w:rFonts w:hint="eastAsia" w:ascii="仿宋_GB2312" w:hAnsi="仿宋_GB2312" w:eastAsia="仿宋_GB2312" w:cs="仿宋_GB2312"/>
          <w:b/>
          <w:bCs/>
          <w:color w:val="auto"/>
          <w:sz w:val="24"/>
          <w:szCs w:val="24"/>
          <w:highlight w:val="none"/>
          <w:u w:val="none"/>
          <w:lang w:eastAsia="zh-CN"/>
        </w:rPr>
        <w:t>，应在报价中</w:t>
      </w:r>
      <w:r>
        <w:rPr>
          <w:rFonts w:hint="eastAsia" w:ascii="仿宋_GB2312" w:hAnsi="仿宋_GB2312" w:eastAsia="仿宋_GB2312" w:cs="仿宋_GB2312"/>
          <w:b/>
          <w:bCs/>
          <w:color w:val="auto"/>
          <w:sz w:val="24"/>
          <w:szCs w:val="24"/>
          <w:highlight w:val="none"/>
          <w:u w:val="none"/>
        </w:rPr>
        <w:t>填写</w:t>
      </w:r>
      <w:r>
        <w:rPr>
          <w:rFonts w:hint="eastAsia" w:ascii="仿宋_GB2312" w:hAnsi="仿宋_GB2312" w:eastAsia="仿宋_GB2312" w:cs="仿宋_GB2312"/>
          <w:b/>
          <w:bCs/>
          <w:color w:val="auto"/>
          <w:sz w:val="24"/>
          <w:szCs w:val="24"/>
          <w:highlight w:val="none"/>
          <w:u w:val="none"/>
          <w:lang w:eastAsia="zh-CN"/>
        </w:rPr>
        <w:t>的</w:t>
      </w:r>
      <w:r>
        <w:rPr>
          <w:rFonts w:hint="eastAsia" w:ascii="仿宋_GB2312" w:hAnsi="仿宋_GB2312" w:eastAsia="仿宋_GB2312" w:cs="仿宋_GB2312"/>
          <w:b/>
          <w:bCs/>
          <w:color w:val="auto"/>
          <w:sz w:val="24"/>
          <w:szCs w:val="24"/>
          <w:highlight w:val="none"/>
          <w:u w:val="none"/>
          <w:lang w:val="en-US" w:eastAsia="zh-CN"/>
        </w:rPr>
        <w:t>综合折扣</w:t>
      </w:r>
      <w:r>
        <w:rPr>
          <w:rFonts w:hint="eastAsia" w:ascii="仿宋_GB2312" w:hAnsi="仿宋_GB2312" w:eastAsia="仿宋_GB2312" w:cs="仿宋_GB2312"/>
          <w:b/>
          <w:bCs/>
          <w:color w:val="auto"/>
          <w:sz w:val="24"/>
          <w:szCs w:val="24"/>
          <w:highlight w:val="none"/>
          <w:u w:val="none"/>
        </w:rPr>
        <w:t>为</w:t>
      </w:r>
      <w:r>
        <w:rPr>
          <w:rFonts w:hint="eastAsia" w:ascii="仿宋_GB2312" w:hAnsi="仿宋_GB2312" w:eastAsia="仿宋_GB2312" w:cs="仿宋_GB2312"/>
          <w:b/>
          <w:bCs/>
          <w:color w:val="auto"/>
          <w:sz w:val="24"/>
          <w:szCs w:val="24"/>
          <w:highlight w:val="none"/>
          <w:u w:val="none"/>
          <w:lang w:eastAsia="zh-CN"/>
        </w:rPr>
        <w:t>“</w:t>
      </w:r>
      <w:r>
        <w:rPr>
          <w:rFonts w:hint="eastAsia" w:ascii="仿宋_GB2312" w:hAnsi="仿宋_GB2312" w:eastAsia="仿宋_GB2312" w:cs="仿宋_GB2312"/>
          <w:b/>
          <w:bCs/>
          <w:color w:val="auto"/>
          <w:sz w:val="24"/>
          <w:szCs w:val="24"/>
          <w:highlight w:val="none"/>
          <w:u w:val="none"/>
        </w:rPr>
        <w:t>90%</w:t>
      </w:r>
      <w:r>
        <w:rPr>
          <w:rFonts w:hint="eastAsia" w:ascii="仿宋_GB2312" w:hAnsi="仿宋_GB2312" w:eastAsia="仿宋_GB2312" w:cs="仿宋_GB2312"/>
          <w:b/>
          <w:bCs/>
          <w:color w:val="auto"/>
          <w:sz w:val="24"/>
          <w:szCs w:val="24"/>
          <w:highlight w:val="none"/>
          <w:u w:val="none"/>
          <w:lang w:eastAsia="zh-CN"/>
        </w:rPr>
        <w:t>”；</w:t>
      </w:r>
    </w:p>
    <w:p>
      <w:pPr>
        <w:spacing w:line="440" w:lineRule="exact"/>
        <w:ind w:firstLine="482" w:firstLineChars="200"/>
        <w:jc w:val="left"/>
        <w:rPr>
          <w:rFonts w:hint="eastAsia" w:eastAsia="仿宋_GB2312"/>
          <w:b/>
          <w:bCs/>
          <w:color w:val="auto"/>
          <w:highlight w:val="none"/>
          <w:lang w:val="en-US" w:eastAsia="zh-CN"/>
        </w:rPr>
      </w:pPr>
      <w:r>
        <w:rPr>
          <w:rFonts w:hint="eastAsia" w:ascii="仿宋_GB2312" w:hAnsi="Times New Roman" w:eastAsia="仿宋_GB2312" w:cs="Times New Roman"/>
          <w:b/>
          <w:bCs/>
          <w:color w:val="auto"/>
          <w:kern w:val="2"/>
          <w:sz w:val="24"/>
          <w:szCs w:val="24"/>
          <w:highlight w:val="none"/>
          <w:lang w:val="en-US" w:eastAsia="zh-CN" w:bidi="ar-SA"/>
        </w:rPr>
        <w:t>（3）综合</w:t>
      </w:r>
      <w:r>
        <w:rPr>
          <w:rFonts w:hint="eastAsia" w:ascii="仿宋_GB2312" w:eastAsia="仿宋_GB2312" w:cs="Times New Roman"/>
          <w:b/>
          <w:bCs/>
          <w:color w:val="auto"/>
          <w:kern w:val="2"/>
          <w:sz w:val="24"/>
          <w:szCs w:val="24"/>
          <w:highlight w:val="none"/>
          <w:lang w:val="en-US" w:eastAsia="zh-CN" w:bidi="ar-SA"/>
        </w:rPr>
        <w:t>折扣</w:t>
      </w:r>
      <w:r>
        <w:rPr>
          <w:rFonts w:hint="eastAsia" w:ascii="仿宋_GB2312" w:hAnsi="Times New Roman" w:eastAsia="仿宋_GB2312" w:cs="Times New Roman"/>
          <w:b/>
          <w:bCs/>
          <w:color w:val="auto"/>
          <w:kern w:val="2"/>
          <w:sz w:val="24"/>
          <w:szCs w:val="24"/>
          <w:highlight w:val="none"/>
          <w:lang w:val="en-US" w:eastAsia="zh-CN" w:bidi="ar-SA"/>
        </w:rPr>
        <w:t>取值范围</w:t>
      </w:r>
      <w:r>
        <w:rPr>
          <w:rFonts w:hint="eastAsia" w:ascii="仿宋_GB2312" w:eastAsia="仿宋_GB2312" w:cs="Times New Roman"/>
          <w:b/>
          <w:bCs/>
          <w:color w:val="auto"/>
          <w:kern w:val="2"/>
          <w:sz w:val="24"/>
          <w:szCs w:val="24"/>
          <w:highlight w:val="none"/>
          <w:lang w:val="en-US" w:eastAsia="zh-CN" w:bidi="ar-SA"/>
        </w:rPr>
        <w:t>在</w:t>
      </w:r>
      <w:r>
        <w:rPr>
          <w:rFonts w:hint="eastAsia" w:ascii="仿宋_GB2312" w:hAnsi="Times New Roman" w:eastAsia="仿宋_GB2312" w:cs="Times New Roman"/>
          <w:b/>
          <w:bCs/>
          <w:color w:val="auto"/>
          <w:kern w:val="2"/>
          <w:sz w:val="24"/>
          <w:szCs w:val="24"/>
          <w:highlight w:val="none"/>
          <w:lang w:val="en-US" w:eastAsia="zh-CN" w:bidi="ar-SA"/>
        </w:rPr>
        <w:t>0%（不含）至100%（不含）</w:t>
      </w:r>
      <w:r>
        <w:rPr>
          <w:rFonts w:hint="eastAsia" w:ascii="仿宋_GB2312" w:eastAsia="仿宋_GB2312" w:cs="Times New Roman"/>
          <w:b/>
          <w:bCs/>
          <w:color w:val="auto"/>
          <w:kern w:val="2"/>
          <w:sz w:val="24"/>
          <w:szCs w:val="24"/>
          <w:highlight w:val="none"/>
          <w:lang w:val="en-US" w:eastAsia="zh-CN" w:bidi="ar-SA"/>
        </w:rPr>
        <w:t>之间</w:t>
      </w:r>
      <w:r>
        <w:rPr>
          <w:rFonts w:hint="eastAsia" w:ascii="仿宋_GB2312" w:hAnsi="Times New Roman" w:eastAsia="仿宋_GB2312" w:cs="Times New Roman"/>
          <w:b/>
          <w:bCs/>
          <w:color w:val="auto"/>
          <w:kern w:val="2"/>
          <w:sz w:val="24"/>
          <w:szCs w:val="24"/>
          <w:highlight w:val="none"/>
          <w:lang w:val="en-US" w:eastAsia="zh-CN" w:bidi="ar-SA"/>
        </w:rPr>
        <w:t>，精确到小数点后两位。</w:t>
      </w:r>
    </w:p>
    <w:p>
      <w:pPr>
        <w:pageBreakBefore w:val="0"/>
        <w:widowControl/>
        <w:numPr>
          <w:ilvl w:val="-1"/>
          <w:numId w:val="0"/>
        </w:numPr>
        <w:kinsoku/>
        <w:wordWrap/>
        <w:overflowPunct/>
        <w:topLinePunct w:val="0"/>
        <w:autoSpaceDE/>
        <w:autoSpaceDN/>
        <w:bidi w:val="0"/>
        <w:adjustRightInd/>
        <w:snapToGrid/>
        <w:spacing w:before="0" w:after="0" w:line="240" w:lineRule="auto"/>
        <w:ind w:right="0" w:rightChars="0" w:firstLine="0" w:firstLineChars="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pPr>
        <w:pStyle w:val="14"/>
        <w:rPr>
          <w:rFonts w:hint="eastAsia"/>
          <w:color w:val="auto"/>
          <w:highlight w:val="none"/>
        </w:rPr>
      </w:pPr>
    </w:p>
    <w:tbl>
      <w:tblPr>
        <w:tblStyle w:val="17"/>
        <w:tblW w:w="9767" w:type="dxa"/>
        <w:tblInd w:w="0" w:type="dxa"/>
        <w:tblLayout w:type="fixed"/>
        <w:tblCellMar>
          <w:top w:w="15" w:type="dxa"/>
          <w:left w:w="15" w:type="dxa"/>
          <w:bottom w:w="15" w:type="dxa"/>
          <w:right w:w="15" w:type="dxa"/>
        </w:tblCellMar>
      </w:tblPr>
      <w:tblGrid>
        <w:gridCol w:w="1036"/>
        <w:gridCol w:w="6377"/>
        <w:gridCol w:w="869"/>
        <w:gridCol w:w="1485"/>
      </w:tblGrid>
      <w:tr>
        <w:tblPrEx>
          <w:tblCellMar>
            <w:top w:w="15" w:type="dxa"/>
            <w:left w:w="15" w:type="dxa"/>
            <w:bottom w:w="15" w:type="dxa"/>
            <w:right w:w="15" w:type="dxa"/>
          </w:tblCellMar>
        </w:tblPrEx>
        <w:tc>
          <w:tcPr>
            <w:tcW w:w="9767" w:type="dxa"/>
            <w:gridSpan w:val="4"/>
            <w:tcBorders>
              <w:top w:val="single" w:color="333333" w:sz="6" w:space="0"/>
              <w:left w:val="single" w:color="333333" w:sz="6" w:space="0"/>
              <w:bottom w:val="single" w:color="333333" w:sz="6" w:space="0"/>
              <w:right w:val="single" w:color="333333" w:sz="6" w:space="0"/>
            </w:tcBorders>
            <w:shd w:val="clear" w:color="auto" w:fill="E6E6E6"/>
            <w:noWrap/>
            <w:tcMar>
              <w:top w:w="120" w:type="dxa"/>
              <w:left w:w="75" w:type="dxa"/>
              <w:bottom w:w="120" w:type="dxa"/>
              <w:right w:w="75" w:type="dxa"/>
            </w:tcMar>
            <w:vAlign w:val="center"/>
          </w:tcPr>
          <w:p>
            <w:pPr>
              <w:jc w:val="center"/>
              <w:rPr>
                <w:rFonts w:hint="eastAsia" w:ascii="仿宋_GB2312" w:hAnsi="仿宋_GB2312" w:eastAsia="仿宋_GB2312" w:cs="仿宋_GB2312"/>
                <w:b/>
                <w:bCs/>
                <w:color w:val="auto"/>
                <w:sz w:val="32"/>
                <w:szCs w:val="32"/>
                <w:highlight w:val="none"/>
                <w:lang w:val="en-US"/>
              </w:rPr>
            </w:pPr>
            <w:bookmarkStart w:id="104" w:name="OLE_LINK12"/>
            <w:r>
              <w:rPr>
                <w:rFonts w:hint="eastAsia" w:ascii="仿宋_GB2312" w:hAnsi="仿宋_GB2312" w:eastAsia="仿宋_GB2312" w:cs="仿宋_GB2312"/>
                <w:b/>
                <w:bCs/>
                <w:color w:val="auto"/>
                <w:sz w:val="32"/>
                <w:szCs w:val="32"/>
                <w:highlight w:val="none"/>
                <w:lang w:val="en-US" w:eastAsia="zh-CN"/>
              </w:rPr>
              <w:t>综合服务方案</w:t>
            </w:r>
          </w:p>
        </w:tc>
      </w:tr>
      <w:tr>
        <w:tblPrEx>
          <w:tblCellMar>
            <w:top w:w="15" w:type="dxa"/>
            <w:left w:w="15" w:type="dxa"/>
            <w:bottom w:w="15" w:type="dxa"/>
            <w:right w:w="15" w:type="dxa"/>
          </w:tblCellMar>
        </w:tblPrEx>
        <w:tc>
          <w:tcPr>
            <w:tcW w:w="10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jc w:val="center"/>
              <w:rPr>
                <w:rFonts w:hint="eastAsia" w:ascii="仿宋_GB2312" w:eastAsia="仿宋_GB2312"/>
                <w:b/>
                <w:bCs/>
                <w:color w:val="auto"/>
                <w:highlight w:val="none"/>
              </w:rPr>
            </w:pPr>
            <w:r>
              <w:rPr>
                <w:rFonts w:hint="eastAsia" w:ascii="仿宋_GB2312" w:eastAsia="仿宋_GB2312"/>
                <w:b/>
                <w:bCs/>
                <w:color w:val="auto"/>
                <w:highlight w:val="none"/>
              </w:rPr>
              <w:t>评</w:t>
            </w:r>
            <w:r>
              <w:rPr>
                <w:rFonts w:hint="eastAsia" w:ascii="仿宋_GB2312" w:eastAsia="仿宋_GB2312"/>
                <w:b/>
                <w:bCs/>
                <w:color w:val="auto"/>
                <w:highlight w:val="none"/>
                <w:lang w:val="en-US" w:eastAsia="zh-CN"/>
              </w:rPr>
              <w:t>审</w:t>
            </w:r>
            <w:r>
              <w:rPr>
                <w:rFonts w:hint="eastAsia" w:ascii="仿宋_GB2312" w:eastAsia="仿宋_GB2312"/>
                <w:b/>
                <w:bCs/>
                <w:color w:val="auto"/>
                <w:highlight w:val="none"/>
              </w:rPr>
              <w:t>项</w:t>
            </w:r>
          </w:p>
        </w:tc>
        <w:tc>
          <w:tcPr>
            <w:tcW w:w="637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jc w:val="center"/>
              <w:rPr>
                <w:rFonts w:hint="eastAsia" w:ascii="仿宋_GB2312" w:eastAsia="仿宋_GB2312"/>
                <w:b/>
                <w:bCs/>
                <w:color w:val="auto"/>
                <w:highlight w:val="none"/>
              </w:rPr>
            </w:pPr>
            <w:r>
              <w:rPr>
                <w:rFonts w:hint="eastAsia" w:ascii="仿宋_GB2312" w:eastAsia="仿宋_GB2312"/>
                <w:b/>
                <w:bCs/>
                <w:color w:val="auto"/>
                <w:highlight w:val="none"/>
              </w:rPr>
              <w:t>评分标准说明</w:t>
            </w:r>
          </w:p>
        </w:tc>
        <w:tc>
          <w:tcPr>
            <w:tcW w:w="86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jc w:val="center"/>
              <w:rPr>
                <w:rFonts w:hint="eastAsia" w:ascii="仿宋_GB2312" w:eastAsia="仿宋_GB2312"/>
                <w:b/>
                <w:bCs/>
                <w:color w:val="auto"/>
                <w:highlight w:val="none"/>
              </w:rPr>
            </w:pPr>
            <w:r>
              <w:rPr>
                <w:rFonts w:hint="eastAsia" w:ascii="仿宋_GB2312" w:eastAsia="仿宋_GB2312"/>
                <w:b/>
                <w:bCs/>
                <w:color w:val="auto"/>
                <w:highlight w:val="none"/>
              </w:rPr>
              <w:t>分值</w:t>
            </w:r>
          </w:p>
        </w:tc>
        <w:tc>
          <w:tcPr>
            <w:tcW w:w="148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jc w:val="center"/>
              <w:rPr>
                <w:rFonts w:hint="eastAsia" w:ascii="仿宋_GB2312" w:eastAsia="仿宋_GB2312"/>
                <w:b/>
                <w:bCs/>
                <w:color w:val="auto"/>
                <w:highlight w:val="none"/>
              </w:rPr>
            </w:pPr>
            <w:r>
              <w:rPr>
                <w:rFonts w:hint="eastAsia" w:ascii="仿宋_GB2312" w:eastAsia="仿宋_GB2312"/>
                <w:b/>
                <w:bCs/>
                <w:color w:val="auto"/>
                <w:highlight w:val="none"/>
              </w:rPr>
              <w:t>对应的响应文件格式</w:t>
            </w:r>
          </w:p>
        </w:tc>
      </w:tr>
      <w:tr>
        <w:tblPrEx>
          <w:tblCellMar>
            <w:top w:w="15" w:type="dxa"/>
            <w:left w:w="15" w:type="dxa"/>
            <w:bottom w:w="15" w:type="dxa"/>
            <w:right w:w="15" w:type="dxa"/>
          </w:tblCellMar>
        </w:tblPrEx>
        <w:tc>
          <w:tcPr>
            <w:tcW w:w="1036"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jc w:val="center"/>
              <w:rPr>
                <w:rFonts w:hint="eastAsia" w:ascii="仿宋_GB2312" w:eastAsia="仿宋_GB2312"/>
                <w:b/>
                <w:bCs/>
                <w:color w:val="auto"/>
                <w:szCs w:val="21"/>
                <w:highlight w:val="none"/>
              </w:rPr>
            </w:pPr>
            <w:r>
              <w:rPr>
                <w:rFonts w:hint="eastAsia" w:ascii="仿宋_GB2312" w:eastAsia="仿宋_GB2312"/>
                <w:b/>
                <w:bCs/>
                <w:color w:val="auto"/>
                <w:szCs w:val="21"/>
                <w:highlight w:val="none"/>
                <w:lang w:val="en-US" w:eastAsia="zh-CN"/>
              </w:rPr>
              <w:t>综合</w:t>
            </w:r>
            <w:r>
              <w:rPr>
                <w:rFonts w:hint="eastAsia" w:ascii="仿宋_GB2312" w:eastAsia="仿宋_GB2312"/>
                <w:b/>
                <w:bCs/>
                <w:color w:val="auto"/>
                <w:szCs w:val="21"/>
                <w:highlight w:val="none"/>
              </w:rPr>
              <w:t>服务方案</w:t>
            </w:r>
          </w:p>
        </w:tc>
        <w:tc>
          <w:tcPr>
            <w:tcW w:w="6377"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仿宋_GB2312" w:eastAsia="仿宋_GB2312"/>
                <w:color w:val="auto"/>
                <w:sz w:val="21"/>
                <w:szCs w:val="21"/>
                <w:highlight w:val="none"/>
                <w:lang w:eastAsia="zh-CN"/>
              </w:rPr>
            </w:pPr>
            <w:r>
              <w:rPr>
                <w:rFonts w:hint="eastAsia" w:ascii="仿宋_GB2312" w:eastAsia="仿宋_GB2312"/>
                <w:color w:val="auto"/>
                <w:sz w:val="21"/>
                <w:szCs w:val="21"/>
                <w:highlight w:val="none"/>
                <w:lang w:val="en-US" w:eastAsia="zh-CN"/>
              </w:rPr>
              <w:t>供应商针对所投分标提供下列方案，并进行详尽的阐述，评委根据方案的</w:t>
            </w:r>
            <w:r>
              <w:rPr>
                <w:rFonts w:hint="eastAsia" w:ascii="仿宋_GB2312" w:eastAsia="仿宋_GB2312"/>
                <w:color w:val="auto"/>
                <w:sz w:val="21"/>
                <w:szCs w:val="21"/>
                <w:highlight w:val="none"/>
              </w:rPr>
              <w:t>科学、合理、针对性</w:t>
            </w:r>
            <w:r>
              <w:rPr>
                <w:rFonts w:hint="eastAsia" w:ascii="仿宋_GB2312" w:eastAsia="仿宋_GB2312"/>
                <w:color w:val="auto"/>
                <w:sz w:val="21"/>
                <w:szCs w:val="21"/>
                <w:highlight w:val="none"/>
                <w:lang w:val="en-US" w:eastAsia="zh-CN"/>
              </w:rPr>
              <w:t>计</w:t>
            </w:r>
            <w:r>
              <w:rPr>
                <w:rFonts w:hint="eastAsia" w:ascii="仿宋_GB2312" w:eastAsia="仿宋_GB2312"/>
                <w:color w:val="auto"/>
                <w:sz w:val="21"/>
                <w:szCs w:val="21"/>
                <w:highlight w:val="none"/>
              </w:rPr>
              <w:t xml:space="preserve">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ascii="仿宋_GB2312" w:eastAsia="仿宋_GB2312"/>
                <w:b/>
                <w:bCs/>
                <w:color w:val="auto"/>
                <w:sz w:val="21"/>
                <w:szCs w:val="21"/>
                <w:highlight w:val="none"/>
                <w:lang w:eastAsia="zh-CN"/>
              </w:rPr>
            </w:pPr>
            <w:r>
              <w:rPr>
                <w:rFonts w:hint="eastAsia" w:ascii="仿宋_GB2312" w:hAnsi="Times New Roman" w:eastAsia="仿宋_GB2312" w:cs="Times New Roman"/>
                <w:b/>
                <w:bCs/>
                <w:color w:val="auto"/>
                <w:kern w:val="2"/>
                <w:sz w:val="21"/>
                <w:szCs w:val="21"/>
                <w:highlight w:val="none"/>
                <w:lang w:val="en-US" w:eastAsia="zh-CN" w:bidi="ar-SA"/>
              </w:rPr>
              <w:t>（</w:t>
            </w:r>
            <w:r>
              <w:rPr>
                <w:rFonts w:hint="eastAsia" w:ascii="仿宋_GB2312" w:eastAsia="仿宋_GB2312" w:cs="Times New Roman"/>
                <w:b/>
                <w:bCs/>
                <w:color w:val="auto"/>
                <w:kern w:val="2"/>
                <w:sz w:val="21"/>
                <w:szCs w:val="21"/>
                <w:highlight w:val="none"/>
                <w:lang w:val="en-US" w:eastAsia="zh-CN" w:bidi="ar-SA"/>
              </w:rPr>
              <w:t>1</w:t>
            </w:r>
            <w:r>
              <w:rPr>
                <w:rFonts w:hint="eastAsia" w:ascii="仿宋_GB2312" w:hAnsi="Times New Roman" w:eastAsia="仿宋_GB2312" w:cs="Times New Roman"/>
                <w:b/>
                <w:bCs/>
                <w:color w:val="auto"/>
                <w:kern w:val="2"/>
                <w:sz w:val="21"/>
                <w:szCs w:val="21"/>
                <w:highlight w:val="none"/>
                <w:lang w:val="en-US" w:eastAsia="zh-CN" w:bidi="ar-SA"/>
              </w:rPr>
              <w:t>）</w:t>
            </w:r>
            <w:r>
              <w:rPr>
                <w:rFonts w:hint="eastAsia" w:ascii="仿宋_GB2312" w:eastAsia="仿宋_GB2312"/>
                <w:b/>
                <w:bCs/>
                <w:color w:val="auto"/>
                <w:sz w:val="21"/>
                <w:szCs w:val="21"/>
                <w:highlight w:val="none"/>
                <w:lang w:val="en-US" w:eastAsia="zh-CN"/>
              </w:rPr>
              <w:t>整体服务方案</w:t>
            </w:r>
            <w:r>
              <w:rPr>
                <w:rFonts w:hint="eastAsia" w:ascii="仿宋_GB2312" w:eastAsia="仿宋_GB2312"/>
                <w:b/>
                <w:bCs/>
                <w:color w:val="auto"/>
                <w:sz w:val="21"/>
                <w:szCs w:val="21"/>
                <w:highlight w:val="none"/>
                <w:lang w:eastAsia="zh-CN"/>
              </w:rPr>
              <w:t>（共计</w:t>
            </w:r>
            <w:r>
              <w:rPr>
                <w:rFonts w:hint="eastAsia" w:ascii="仿宋_GB2312" w:eastAsia="仿宋_GB2312"/>
                <w:b/>
                <w:bCs/>
                <w:color w:val="auto"/>
                <w:sz w:val="21"/>
                <w:szCs w:val="21"/>
                <w:highlight w:val="none"/>
                <w:lang w:val="en-US" w:eastAsia="zh-CN"/>
              </w:rPr>
              <w:t>5分</w:t>
            </w:r>
            <w:r>
              <w:rPr>
                <w:rFonts w:hint="eastAsia" w:ascii="仿宋_GB2312" w:eastAsia="仿宋_GB2312"/>
                <w:b/>
                <w:bCs/>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仿宋_GB2312" w:eastAsia="仿宋_GB2312"/>
                <w:b/>
                <w:bCs/>
                <w:color w:val="auto"/>
                <w:sz w:val="21"/>
                <w:szCs w:val="21"/>
                <w:highlight w:val="none"/>
                <w:lang w:val="en-US" w:eastAsia="zh-CN"/>
              </w:rPr>
            </w:pPr>
            <w:r>
              <w:rPr>
                <w:rFonts w:hint="eastAsia" w:ascii="仿宋_GB2312" w:eastAsia="仿宋_GB2312"/>
                <w:b w:val="0"/>
                <w:bCs w:val="0"/>
                <w:color w:val="auto"/>
                <w:sz w:val="21"/>
                <w:szCs w:val="21"/>
                <w:highlight w:val="none"/>
                <w:lang w:eastAsia="zh-CN"/>
              </w:rPr>
              <w:t>①针对所投</w:t>
            </w:r>
            <w:r>
              <w:rPr>
                <w:rFonts w:hint="eastAsia" w:ascii="仿宋_GB2312" w:eastAsia="仿宋_GB2312"/>
                <w:color w:val="auto"/>
                <w:sz w:val="21"/>
                <w:szCs w:val="21"/>
                <w:highlight w:val="none"/>
                <w:lang w:val="en-US" w:eastAsia="zh-CN"/>
              </w:rPr>
              <w:t>分标</w:t>
            </w:r>
            <w:r>
              <w:rPr>
                <w:rFonts w:hint="eastAsia" w:ascii="仿宋_GB2312" w:eastAsia="仿宋_GB2312"/>
                <w:b w:val="0"/>
                <w:bCs w:val="0"/>
                <w:color w:val="auto"/>
                <w:sz w:val="21"/>
                <w:szCs w:val="21"/>
                <w:highlight w:val="none"/>
                <w:lang w:eastAsia="zh-CN"/>
              </w:rPr>
              <w:t>的整体的服务方案，方案包括整体服务流程、服务时限，服务内容有针对性、可行性的</w:t>
            </w:r>
            <w:r>
              <w:rPr>
                <w:rFonts w:hint="eastAsia" w:ascii="仿宋_GB2312" w:eastAsia="仿宋_GB2312"/>
                <w:b/>
                <w:bCs/>
                <w:color w:val="auto"/>
                <w:sz w:val="21"/>
                <w:szCs w:val="21"/>
                <w:highlight w:val="none"/>
                <w:lang w:eastAsia="zh-CN"/>
              </w:rPr>
              <w:t>计</w:t>
            </w:r>
            <w:r>
              <w:rPr>
                <w:rFonts w:hint="eastAsia" w:ascii="仿宋_GB2312" w:eastAsia="仿宋_GB2312"/>
                <w:b/>
                <w:bCs/>
                <w:color w:val="auto"/>
                <w:sz w:val="21"/>
                <w:szCs w:val="21"/>
                <w:highlight w:val="none"/>
                <w:lang w:val="en-US" w:eastAsia="zh-CN"/>
              </w:rPr>
              <w:t>2分；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仿宋_GB2312" w:eastAsia="仿宋_GB2312"/>
                <w:b w:val="0"/>
                <w:bCs w:val="0"/>
                <w:color w:val="auto"/>
                <w:sz w:val="21"/>
                <w:szCs w:val="21"/>
                <w:highlight w:val="none"/>
                <w:lang w:val="en-US" w:eastAsia="zh-CN"/>
              </w:rPr>
            </w:pPr>
            <w:r>
              <w:rPr>
                <w:rFonts w:hint="eastAsia" w:ascii="仿宋_GB2312" w:eastAsia="仿宋_GB2312"/>
                <w:b w:val="0"/>
                <w:bCs w:val="0"/>
                <w:color w:val="auto"/>
                <w:sz w:val="21"/>
                <w:szCs w:val="21"/>
                <w:highlight w:val="none"/>
                <w:lang w:val="en-US" w:eastAsia="zh-CN"/>
              </w:rPr>
              <w:t>②针对</w:t>
            </w:r>
            <w:r>
              <w:rPr>
                <w:rFonts w:hint="eastAsia" w:ascii="仿宋_GB2312" w:eastAsia="仿宋_GB2312"/>
                <w:b w:val="0"/>
                <w:bCs w:val="0"/>
                <w:color w:val="auto"/>
                <w:sz w:val="21"/>
                <w:szCs w:val="21"/>
                <w:highlight w:val="none"/>
                <w:lang w:eastAsia="zh-CN"/>
              </w:rPr>
              <w:t>所投</w:t>
            </w:r>
            <w:r>
              <w:rPr>
                <w:rFonts w:hint="eastAsia" w:ascii="仿宋_GB2312" w:eastAsia="仿宋_GB2312"/>
                <w:color w:val="auto"/>
                <w:sz w:val="21"/>
                <w:szCs w:val="21"/>
                <w:highlight w:val="none"/>
                <w:lang w:val="en-US" w:eastAsia="zh-CN"/>
              </w:rPr>
              <w:t>分标</w:t>
            </w:r>
            <w:r>
              <w:rPr>
                <w:rFonts w:hint="eastAsia" w:ascii="仿宋_GB2312" w:eastAsia="仿宋_GB2312"/>
                <w:b w:val="0"/>
                <w:bCs w:val="0"/>
                <w:color w:val="auto"/>
                <w:sz w:val="21"/>
                <w:szCs w:val="21"/>
                <w:highlight w:val="none"/>
                <w:lang w:eastAsia="zh-CN"/>
              </w:rPr>
              <w:t>的有详细的售后服务方案，方案包括售后的联系方式、退换货流程及承诺的</w:t>
            </w:r>
            <w:r>
              <w:rPr>
                <w:rFonts w:hint="eastAsia" w:ascii="仿宋_GB2312" w:eastAsia="仿宋_GB2312"/>
                <w:b/>
                <w:bCs/>
                <w:color w:val="auto"/>
                <w:sz w:val="21"/>
                <w:szCs w:val="21"/>
                <w:highlight w:val="none"/>
                <w:lang w:eastAsia="zh-CN"/>
              </w:rPr>
              <w:t>计</w:t>
            </w:r>
            <w:r>
              <w:rPr>
                <w:rFonts w:hint="eastAsia" w:ascii="仿宋_GB2312" w:eastAsia="仿宋_GB2312"/>
                <w:b/>
                <w:bCs/>
                <w:color w:val="auto"/>
                <w:sz w:val="21"/>
                <w:szCs w:val="21"/>
                <w:highlight w:val="none"/>
                <w:lang w:val="en-US" w:eastAsia="zh-CN"/>
              </w:rPr>
              <w:t>1.5分；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仿宋_GB2312" w:eastAsia="仿宋_GB2312"/>
                <w:b w:val="0"/>
                <w:bCs w:val="0"/>
                <w:color w:val="auto"/>
                <w:sz w:val="21"/>
                <w:szCs w:val="21"/>
                <w:highlight w:val="none"/>
                <w:lang w:val="en-US" w:eastAsia="zh-CN"/>
              </w:rPr>
            </w:pPr>
            <w:r>
              <w:rPr>
                <w:rFonts w:hint="eastAsia" w:ascii="仿宋_GB2312" w:eastAsia="仿宋_GB2312"/>
                <w:b w:val="0"/>
                <w:bCs w:val="0"/>
                <w:color w:val="auto"/>
                <w:sz w:val="21"/>
                <w:szCs w:val="21"/>
                <w:highlight w:val="none"/>
                <w:lang w:val="en-US" w:eastAsia="zh-CN"/>
              </w:rPr>
              <w:t>③针对所投</w:t>
            </w:r>
            <w:r>
              <w:rPr>
                <w:rFonts w:hint="eastAsia" w:ascii="仿宋_GB2312" w:eastAsia="仿宋_GB2312"/>
                <w:color w:val="auto"/>
                <w:sz w:val="21"/>
                <w:szCs w:val="21"/>
                <w:highlight w:val="none"/>
                <w:lang w:val="en-US" w:eastAsia="zh-CN"/>
              </w:rPr>
              <w:t>分标</w:t>
            </w:r>
            <w:r>
              <w:rPr>
                <w:rFonts w:hint="eastAsia" w:ascii="仿宋_GB2312" w:eastAsia="仿宋_GB2312"/>
                <w:b w:val="0"/>
                <w:bCs w:val="0"/>
                <w:color w:val="auto"/>
                <w:sz w:val="21"/>
                <w:szCs w:val="21"/>
                <w:highlight w:val="none"/>
                <w:lang w:val="en-US" w:eastAsia="zh-CN"/>
              </w:rPr>
              <w:t>有详细的拟投入的人员信息，人员具有相应的专业技能，有详细的人员管理、培训方案的</w:t>
            </w:r>
            <w:r>
              <w:rPr>
                <w:rFonts w:hint="eastAsia" w:ascii="仿宋_GB2312" w:eastAsia="仿宋_GB2312"/>
                <w:b/>
                <w:bCs/>
                <w:color w:val="auto"/>
                <w:sz w:val="21"/>
                <w:szCs w:val="21"/>
                <w:highlight w:val="none"/>
                <w:lang w:val="en-US" w:eastAsia="zh-CN"/>
              </w:rPr>
              <w:t>计1.5分</w:t>
            </w:r>
            <w:r>
              <w:rPr>
                <w:rFonts w:hint="eastAsia" w:ascii="仿宋_GB2312" w:eastAsia="仿宋_GB2312"/>
                <w:b w:val="0"/>
                <w:bCs w:val="0"/>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ascii="仿宋_GB2312" w:eastAsia="仿宋_GB2312"/>
                <w:b/>
                <w:bCs/>
                <w:color w:val="auto"/>
                <w:sz w:val="21"/>
                <w:szCs w:val="21"/>
                <w:highlight w:val="none"/>
                <w:lang w:eastAsia="zh-CN"/>
              </w:rPr>
            </w:pPr>
            <w:r>
              <w:rPr>
                <w:rFonts w:hint="eastAsia" w:ascii="仿宋_GB2312" w:eastAsia="仿宋_GB2312"/>
                <w:b/>
                <w:bCs/>
                <w:color w:val="auto"/>
                <w:sz w:val="21"/>
                <w:szCs w:val="21"/>
                <w:highlight w:val="none"/>
              </w:rPr>
              <w:t>（</w:t>
            </w:r>
            <w:r>
              <w:rPr>
                <w:rFonts w:hint="eastAsia" w:ascii="仿宋_GB2312" w:eastAsia="仿宋_GB2312"/>
                <w:b/>
                <w:bCs/>
                <w:color w:val="auto"/>
                <w:sz w:val="21"/>
                <w:szCs w:val="21"/>
                <w:highlight w:val="none"/>
                <w:lang w:val="en-US" w:eastAsia="zh-CN"/>
              </w:rPr>
              <w:t>2</w:t>
            </w:r>
            <w:r>
              <w:rPr>
                <w:rFonts w:hint="eastAsia" w:ascii="仿宋_GB2312" w:eastAsia="仿宋_GB2312"/>
                <w:b/>
                <w:bCs/>
                <w:color w:val="auto"/>
                <w:sz w:val="21"/>
                <w:szCs w:val="21"/>
                <w:highlight w:val="none"/>
              </w:rPr>
              <w:t>）</w:t>
            </w:r>
            <w:r>
              <w:rPr>
                <w:rFonts w:hint="eastAsia" w:ascii="仿宋_GB2312" w:eastAsia="仿宋_GB2312"/>
                <w:b/>
                <w:bCs/>
                <w:color w:val="auto"/>
                <w:sz w:val="21"/>
                <w:szCs w:val="21"/>
                <w:highlight w:val="none"/>
                <w:lang w:val="en-US" w:eastAsia="zh-CN"/>
              </w:rPr>
              <w:t>印刷质量保证方案（共计5分）</w:t>
            </w:r>
            <w:r>
              <w:rPr>
                <w:rFonts w:hint="eastAsia" w:ascii="仿宋_GB2312" w:eastAsia="仿宋_GB2312"/>
                <w:b/>
                <w:bCs/>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eastAsia="仿宋_GB2312"/>
                <w:b w:val="0"/>
                <w:bCs w:val="0"/>
                <w:color w:val="auto"/>
                <w:sz w:val="21"/>
                <w:szCs w:val="21"/>
                <w:highlight w:val="none"/>
                <w:lang w:eastAsia="zh-CN"/>
              </w:rPr>
              <w:t>①针对所投</w:t>
            </w:r>
            <w:r>
              <w:rPr>
                <w:rFonts w:hint="eastAsia" w:ascii="仿宋_GB2312" w:eastAsia="仿宋_GB2312"/>
                <w:color w:val="auto"/>
                <w:sz w:val="21"/>
                <w:szCs w:val="21"/>
                <w:highlight w:val="none"/>
                <w:lang w:val="en-US" w:eastAsia="zh-CN"/>
              </w:rPr>
              <w:t>分标</w:t>
            </w:r>
            <w:r>
              <w:rPr>
                <w:rFonts w:hint="eastAsia" w:ascii="仿宋_GB2312" w:eastAsia="仿宋_GB2312"/>
                <w:b w:val="0"/>
                <w:bCs w:val="0"/>
                <w:color w:val="auto"/>
                <w:sz w:val="21"/>
                <w:szCs w:val="21"/>
                <w:highlight w:val="none"/>
                <w:lang w:eastAsia="zh-CN"/>
              </w:rPr>
              <w:t>的印刷品</w:t>
            </w:r>
            <w:r>
              <w:rPr>
                <w:rFonts w:hint="eastAsia" w:ascii="仿宋_GB2312" w:hAnsi="仿宋_GB2312" w:eastAsia="仿宋_GB2312" w:cs="仿宋_GB2312"/>
                <w:color w:val="auto"/>
                <w:sz w:val="21"/>
                <w:szCs w:val="21"/>
                <w:highlight w:val="none"/>
              </w:rPr>
              <w:t>质量做出承诺，承诺</w:t>
            </w:r>
            <w:r>
              <w:rPr>
                <w:rFonts w:hint="eastAsia" w:ascii="仿宋_GB2312" w:hAnsi="仿宋_GB2312" w:eastAsia="仿宋_GB2312" w:cs="仿宋_GB2312"/>
                <w:color w:val="auto"/>
                <w:sz w:val="21"/>
                <w:szCs w:val="21"/>
                <w:highlight w:val="none"/>
                <w:lang w:eastAsia="zh-CN"/>
              </w:rPr>
              <w:t>内容</w:t>
            </w:r>
            <w:r>
              <w:rPr>
                <w:rFonts w:hint="eastAsia" w:ascii="仿宋_GB2312" w:hAnsi="仿宋_GB2312" w:eastAsia="仿宋_GB2312" w:cs="仿宋_GB2312"/>
                <w:color w:val="auto"/>
                <w:sz w:val="21"/>
                <w:szCs w:val="21"/>
                <w:highlight w:val="none"/>
              </w:rPr>
              <w:t>详尽，切合实际</w:t>
            </w:r>
            <w:r>
              <w:rPr>
                <w:rFonts w:hint="eastAsia" w:ascii="仿宋_GB2312" w:eastAsia="仿宋_GB2312"/>
                <w:b w:val="0"/>
                <w:bCs w:val="0"/>
                <w:color w:val="auto"/>
                <w:sz w:val="21"/>
                <w:szCs w:val="21"/>
                <w:highlight w:val="none"/>
                <w:lang w:eastAsia="zh-CN"/>
              </w:rPr>
              <w:t>的</w:t>
            </w:r>
            <w:r>
              <w:rPr>
                <w:rFonts w:hint="eastAsia" w:ascii="仿宋_GB2312" w:hAnsi="仿宋_GB2312" w:eastAsia="仿宋_GB2312" w:cs="仿宋_GB2312"/>
                <w:b/>
                <w:bCs/>
                <w:color w:val="auto"/>
                <w:sz w:val="21"/>
                <w:szCs w:val="21"/>
                <w:highlight w:val="none"/>
                <w:lang w:val="en-US" w:eastAsia="zh-CN"/>
              </w:rPr>
              <w:t>计1.8分</w:t>
            </w:r>
            <w:r>
              <w:rPr>
                <w:rFonts w:hint="eastAsia" w:ascii="仿宋_GB2312" w:hAnsi="仿宋_GB2312" w:eastAsia="仿宋_GB2312" w:cs="仿宋_GB2312"/>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color w:val="auto"/>
                <w:sz w:val="21"/>
                <w:szCs w:val="21"/>
                <w:highlight w:val="none"/>
                <w:lang w:val="en-US" w:eastAsia="zh-CN"/>
              </w:rPr>
            </w:pPr>
            <w:r>
              <w:rPr>
                <w:rFonts w:hint="eastAsia" w:ascii="仿宋_GB2312" w:eastAsia="仿宋_GB2312"/>
                <w:b w:val="0"/>
                <w:bCs w:val="0"/>
                <w:color w:val="auto"/>
                <w:sz w:val="21"/>
                <w:szCs w:val="21"/>
                <w:highlight w:val="none"/>
                <w:lang w:eastAsia="zh-CN"/>
              </w:rPr>
              <w:t>②针对所投</w:t>
            </w:r>
            <w:r>
              <w:rPr>
                <w:rFonts w:hint="eastAsia" w:ascii="仿宋_GB2312" w:eastAsia="仿宋_GB2312"/>
                <w:color w:val="auto"/>
                <w:sz w:val="21"/>
                <w:szCs w:val="21"/>
                <w:highlight w:val="none"/>
                <w:lang w:val="en-US" w:eastAsia="zh-CN"/>
              </w:rPr>
              <w:t>分标</w:t>
            </w:r>
            <w:r>
              <w:rPr>
                <w:rFonts w:hint="eastAsia" w:ascii="仿宋_GB2312" w:eastAsia="仿宋_GB2312"/>
                <w:b w:val="0"/>
                <w:bCs w:val="0"/>
                <w:color w:val="auto"/>
                <w:sz w:val="21"/>
                <w:szCs w:val="21"/>
                <w:highlight w:val="none"/>
                <w:lang w:eastAsia="zh-CN"/>
              </w:rPr>
              <w:t>印刷品</w:t>
            </w:r>
            <w:r>
              <w:rPr>
                <w:rFonts w:hint="eastAsia" w:ascii="仿宋_GB2312" w:hAnsi="仿宋_GB2312" w:eastAsia="仿宋_GB2312" w:cs="仿宋_GB2312"/>
                <w:color w:val="auto"/>
                <w:sz w:val="21"/>
                <w:szCs w:val="21"/>
                <w:highlight w:val="none"/>
              </w:rPr>
              <w:t>所用原材料</w:t>
            </w:r>
            <w:r>
              <w:rPr>
                <w:rFonts w:hint="eastAsia" w:ascii="仿宋_GB2312" w:hAnsi="仿宋_GB2312" w:eastAsia="仿宋_GB2312" w:cs="仿宋_GB2312"/>
                <w:color w:val="auto"/>
                <w:sz w:val="21"/>
                <w:szCs w:val="21"/>
                <w:highlight w:val="none"/>
                <w:lang w:eastAsia="zh-CN"/>
              </w:rPr>
              <w:t>质量的可靠性、</w:t>
            </w:r>
            <w:r>
              <w:rPr>
                <w:rFonts w:hint="eastAsia" w:ascii="仿宋_GB2312" w:hAnsi="仿宋_GB2312" w:eastAsia="仿宋_GB2312" w:cs="仿宋_GB2312"/>
                <w:color w:val="auto"/>
                <w:sz w:val="21"/>
                <w:szCs w:val="21"/>
                <w:highlight w:val="none"/>
              </w:rPr>
              <w:t>印刷工艺</w:t>
            </w:r>
            <w:r>
              <w:rPr>
                <w:rFonts w:hint="eastAsia" w:ascii="仿宋_GB2312" w:hAnsi="仿宋_GB2312" w:eastAsia="仿宋_GB2312" w:cs="仿宋_GB2312"/>
                <w:color w:val="auto"/>
                <w:sz w:val="21"/>
                <w:szCs w:val="21"/>
                <w:highlight w:val="none"/>
                <w:lang w:eastAsia="zh-CN"/>
              </w:rPr>
              <w:t>标准、印刷过程质量把控方案进行详细描述</w:t>
            </w:r>
            <w:r>
              <w:rPr>
                <w:rFonts w:hint="eastAsia" w:ascii="仿宋_GB2312" w:hAnsi="仿宋_GB2312" w:eastAsia="仿宋_GB2312" w:cs="仿宋_GB2312"/>
                <w:color w:val="auto"/>
                <w:sz w:val="21"/>
                <w:szCs w:val="21"/>
                <w:highlight w:val="none"/>
                <w:lang w:val="en-US" w:eastAsia="zh-CN"/>
              </w:rPr>
              <w:t>的</w:t>
            </w:r>
            <w:r>
              <w:rPr>
                <w:rFonts w:hint="eastAsia" w:ascii="仿宋_GB2312" w:hAnsi="仿宋_GB2312" w:eastAsia="仿宋_GB2312" w:cs="仿宋_GB2312"/>
                <w:b/>
                <w:bCs/>
                <w:color w:val="auto"/>
                <w:sz w:val="21"/>
                <w:szCs w:val="21"/>
                <w:highlight w:val="none"/>
                <w:lang w:val="en-US" w:eastAsia="zh-CN"/>
              </w:rPr>
              <w:t>计1.7分</w:t>
            </w:r>
            <w:r>
              <w:rPr>
                <w:rFonts w:hint="eastAsia" w:ascii="仿宋_GB2312" w:hAnsi="仿宋_GB2312" w:eastAsia="仿宋_GB2312" w:cs="仿宋_GB2312"/>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仿宋_GB2312" w:eastAsia="仿宋_GB2312"/>
                <w:b w:val="0"/>
                <w:bCs w:val="0"/>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③</w:t>
            </w:r>
            <w:r>
              <w:rPr>
                <w:rFonts w:hint="eastAsia" w:ascii="仿宋_GB2312" w:hAnsi="仿宋_GB2312" w:eastAsia="仿宋_GB2312" w:cs="仿宋_GB2312"/>
                <w:color w:val="auto"/>
                <w:sz w:val="21"/>
                <w:szCs w:val="21"/>
                <w:highlight w:val="none"/>
              </w:rPr>
              <w:t>有绿色印刷新技术</w:t>
            </w:r>
            <w:r>
              <w:rPr>
                <w:rFonts w:hint="eastAsia" w:ascii="仿宋_GB2312" w:hAnsi="仿宋_GB2312" w:eastAsia="仿宋_GB2312" w:cs="仿宋_GB2312"/>
                <w:color w:val="auto"/>
                <w:sz w:val="21"/>
                <w:szCs w:val="21"/>
                <w:highlight w:val="none"/>
                <w:lang w:eastAsia="zh-CN"/>
              </w:rPr>
              <w:t>及环保措施的针对性描述</w:t>
            </w:r>
            <w:r>
              <w:rPr>
                <w:rFonts w:hint="eastAsia" w:ascii="仿宋_GB2312" w:hAnsi="仿宋_GB2312" w:eastAsia="仿宋_GB2312" w:cs="仿宋_GB2312"/>
                <w:color w:val="auto"/>
                <w:sz w:val="21"/>
                <w:szCs w:val="21"/>
                <w:highlight w:val="none"/>
                <w:lang w:val="en-US" w:eastAsia="zh-CN"/>
              </w:rPr>
              <w:t>的</w:t>
            </w:r>
            <w:r>
              <w:rPr>
                <w:rFonts w:hint="eastAsia" w:ascii="仿宋_GB2312" w:hAnsi="仿宋_GB2312" w:eastAsia="仿宋_GB2312" w:cs="仿宋_GB2312"/>
                <w:b/>
                <w:bCs/>
                <w:color w:val="auto"/>
                <w:sz w:val="21"/>
                <w:szCs w:val="21"/>
                <w:highlight w:val="none"/>
                <w:lang w:val="en-US" w:eastAsia="zh-CN"/>
              </w:rPr>
              <w:t>计1.5分</w:t>
            </w:r>
            <w:r>
              <w:rPr>
                <w:rFonts w:hint="eastAsia" w:ascii="仿宋_GB2312" w:hAnsi="仿宋_GB2312" w:eastAsia="仿宋_GB2312" w:cs="仿宋_GB2312"/>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ascii="仿宋_GB2312" w:eastAsia="仿宋_GB2312"/>
                <w:b/>
                <w:bCs/>
                <w:color w:val="auto"/>
                <w:sz w:val="21"/>
                <w:szCs w:val="21"/>
                <w:highlight w:val="none"/>
                <w:lang w:eastAsia="zh-CN"/>
              </w:rPr>
            </w:pPr>
            <w:r>
              <w:rPr>
                <w:rFonts w:hint="eastAsia" w:ascii="仿宋_GB2312" w:hAnsi="Times New Roman" w:eastAsia="仿宋_GB2312" w:cs="Times New Roman"/>
                <w:b/>
                <w:bCs/>
                <w:color w:val="auto"/>
                <w:kern w:val="2"/>
                <w:sz w:val="21"/>
                <w:szCs w:val="21"/>
                <w:highlight w:val="none"/>
                <w:lang w:val="en-US" w:eastAsia="zh-CN" w:bidi="ar-SA"/>
              </w:rPr>
              <w:t>（</w:t>
            </w:r>
            <w:r>
              <w:rPr>
                <w:rFonts w:hint="eastAsia" w:ascii="仿宋_GB2312" w:eastAsia="仿宋_GB2312" w:cs="Times New Roman"/>
                <w:b/>
                <w:bCs/>
                <w:color w:val="auto"/>
                <w:kern w:val="2"/>
                <w:sz w:val="21"/>
                <w:szCs w:val="21"/>
                <w:highlight w:val="none"/>
                <w:lang w:val="en-US" w:eastAsia="zh-CN" w:bidi="ar-SA"/>
              </w:rPr>
              <w:t>3</w:t>
            </w:r>
            <w:r>
              <w:rPr>
                <w:rFonts w:hint="eastAsia" w:ascii="仿宋_GB2312" w:hAnsi="Times New Roman" w:eastAsia="仿宋_GB2312" w:cs="Times New Roman"/>
                <w:b/>
                <w:bCs/>
                <w:color w:val="auto"/>
                <w:kern w:val="2"/>
                <w:sz w:val="21"/>
                <w:szCs w:val="21"/>
                <w:highlight w:val="none"/>
                <w:lang w:val="en-US" w:eastAsia="zh-CN" w:bidi="ar-SA"/>
              </w:rPr>
              <w:t>）</w:t>
            </w:r>
            <w:r>
              <w:rPr>
                <w:rFonts w:hint="eastAsia" w:ascii="仿宋_GB2312" w:eastAsia="仿宋_GB2312"/>
                <w:b/>
                <w:bCs/>
                <w:color w:val="auto"/>
                <w:sz w:val="21"/>
                <w:szCs w:val="21"/>
                <w:highlight w:val="none"/>
                <w:lang w:val="en-US" w:eastAsia="zh-CN"/>
              </w:rPr>
              <w:t>印刷设备配备方案（共计3分）</w:t>
            </w:r>
            <w:r>
              <w:rPr>
                <w:rFonts w:hint="eastAsia" w:ascii="仿宋_GB2312" w:eastAsia="仿宋_GB2312"/>
                <w:b/>
                <w:bCs/>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color w:val="auto"/>
                <w:sz w:val="21"/>
                <w:szCs w:val="21"/>
                <w:highlight w:val="none"/>
                <w:lang w:eastAsia="zh-CN"/>
              </w:rPr>
            </w:pPr>
            <w:r>
              <w:rPr>
                <w:rFonts w:hint="eastAsia" w:ascii="仿宋_GB2312" w:eastAsia="仿宋_GB2312"/>
                <w:b w:val="0"/>
                <w:bCs w:val="0"/>
                <w:color w:val="auto"/>
                <w:sz w:val="21"/>
                <w:szCs w:val="21"/>
                <w:highlight w:val="none"/>
                <w:lang w:eastAsia="zh-CN"/>
              </w:rPr>
              <w:t>①提供所投</w:t>
            </w:r>
            <w:r>
              <w:rPr>
                <w:rFonts w:hint="eastAsia" w:ascii="仿宋_GB2312" w:eastAsia="仿宋_GB2312"/>
                <w:color w:val="auto"/>
                <w:sz w:val="21"/>
                <w:szCs w:val="21"/>
                <w:highlight w:val="none"/>
                <w:lang w:val="en-US" w:eastAsia="zh-CN"/>
              </w:rPr>
              <w:t>分标</w:t>
            </w:r>
            <w:r>
              <w:rPr>
                <w:rFonts w:hint="eastAsia" w:ascii="仿宋_GB2312" w:eastAsia="仿宋_GB2312"/>
                <w:b w:val="0"/>
                <w:bCs w:val="0"/>
                <w:color w:val="auto"/>
                <w:sz w:val="21"/>
                <w:szCs w:val="21"/>
                <w:highlight w:val="none"/>
                <w:lang w:eastAsia="zh-CN"/>
              </w:rPr>
              <w:t>需要的印刷设备清单，清单内容包括</w:t>
            </w:r>
            <w:r>
              <w:rPr>
                <w:rFonts w:hint="eastAsia" w:ascii="仿宋_GB2312" w:hAnsi="仿宋_GB2312" w:eastAsia="仿宋_GB2312" w:cs="仿宋_GB2312"/>
                <w:color w:val="auto"/>
                <w:sz w:val="21"/>
                <w:szCs w:val="21"/>
                <w:highlight w:val="none"/>
              </w:rPr>
              <w:t>印前、印中、印后</w:t>
            </w:r>
            <w:r>
              <w:rPr>
                <w:rFonts w:hint="eastAsia" w:ascii="仿宋_GB2312" w:hAnsi="仿宋_GB2312" w:eastAsia="仿宋_GB2312" w:cs="仿宋_GB2312"/>
                <w:color w:val="auto"/>
                <w:sz w:val="21"/>
                <w:szCs w:val="21"/>
                <w:highlight w:val="none"/>
                <w:lang w:eastAsia="zh-CN"/>
              </w:rPr>
              <w:t>的</w:t>
            </w:r>
            <w:r>
              <w:rPr>
                <w:rFonts w:hint="eastAsia" w:ascii="仿宋_GB2312" w:hAnsi="仿宋_GB2312" w:eastAsia="仿宋_GB2312" w:cs="仿宋_GB2312"/>
                <w:color w:val="auto"/>
                <w:sz w:val="21"/>
                <w:szCs w:val="21"/>
                <w:highlight w:val="none"/>
              </w:rPr>
              <w:t>设备</w:t>
            </w:r>
            <w:r>
              <w:rPr>
                <w:rFonts w:hint="eastAsia" w:ascii="仿宋_GB2312" w:hAnsi="仿宋_GB2312" w:eastAsia="仿宋_GB2312" w:cs="仿宋_GB2312"/>
                <w:color w:val="auto"/>
                <w:sz w:val="21"/>
                <w:szCs w:val="21"/>
                <w:highlight w:val="none"/>
                <w:lang w:eastAsia="zh-CN"/>
              </w:rPr>
              <w:t>，</w:t>
            </w:r>
            <w:r>
              <w:rPr>
                <w:rFonts w:hint="eastAsia" w:ascii="仿宋_GB2312" w:hAnsi="仿宋_GB2312" w:eastAsia="仿宋_GB2312" w:cs="仿宋_GB2312"/>
                <w:color w:val="auto"/>
                <w:sz w:val="21"/>
                <w:szCs w:val="21"/>
                <w:highlight w:val="none"/>
              </w:rPr>
              <w:t>设施品类齐全、性能优越</w:t>
            </w:r>
            <w:r>
              <w:rPr>
                <w:rFonts w:hint="eastAsia" w:ascii="仿宋_GB2312" w:hAnsi="仿宋_GB2312" w:eastAsia="仿宋_GB2312" w:cs="仿宋_GB2312"/>
                <w:color w:val="auto"/>
                <w:sz w:val="21"/>
                <w:szCs w:val="21"/>
                <w:highlight w:val="none"/>
                <w:lang w:eastAsia="zh-CN"/>
              </w:rPr>
              <w:t>，</w:t>
            </w:r>
            <w:r>
              <w:rPr>
                <w:rFonts w:hint="eastAsia" w:ascii="仿宋_GB2312" w:eastAsia="仿宋_GB2312"/>
                <w:b w:val="0"/>
                <w:bCs w:val="0"/>
                <w:color w:val="auto"/>
                <w:sz w:val="21"/>
                <w:szCs w:val="21"/>
                <w:highlight w:val="none"/>
                <w:lang w:eastAsia="zh-CN"/>
              </w:rPr>
              <w:t>设备能满足印刷要求的</w:t>
            </w:r>
            <w:r>
              <w:rPr>
                <w:rFonts w:hint="eastAsia" w:ascii="仿宋_GB2312" w:hAnsi="仿宋_GB2312" w:eastAsia="仿宋_GB2312" w:cs="仿宋_GB2312"/>
                <w:b/>
                <w:bCs/>
                <w:color w:val="auto"/>
                <w:sz w:val="21"/>
                <w:szCs w:val="21"/>
                <w:highlight w:val="none"/>
                <w:lang w:eastAsia="zh-CN"/>
              </w:rPr>
              <w:t>计</w:t>
            </w:r>
            <w:r>
              <w:rPr>
                <w:rFonts w:hint="eastAsia" w:ascii="仿宋_GB2312" w:hAnsi="仿宋_GB2312" w:eastAsia="仿宋_GB2312" w:cs="仿宋_GB2312"/>
                <w:b/>
                <w:bCs/>
                <w:color w:val="auto"/>
                <w:sz w:val="21"/>
                <w:szCs w:val="21"/>
                <w:highlight w:val="none"/>
                <w:lang w:val="en-US" w:eastAsia="zh-CN"/>
              </w:rPr>
              <w:t>1.8分</w:t>
            </w:r>
            <w:r>
              <w:rPr>
                <w:rFonts w:hint="eastAsia" w:ascii="仿宋_GB2312" w:hAnsi="仿宋_GB2312" w:eastAsia="仿宋_GB2312" w:cs="仿宋_GB2312"/>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②建立有效的印刷设备使用管理、保养制度</w:t>
            </w:r>
            <w:r>
              <w:rPr>
                <w:rFonts w:hint="eastAsia" w:ascii="仿宋_GB2312" w:eastAsia="仿宋_GB2312"/>
                <w:b w:val="0"/>
                <w:bCs w:val="0"/>
                <w:color w:val="auto"/>
                <w:sz w:val="21"/>
                <w:szCs w:val="21"/>
                <w:highlight w:val="none"/>
                <w:lang w:eastAsia="zh-CN"/>
              </w:rPr>
              <w:t>的</w:t>
            </w:r>
            <w:r>
              <w:rPr>
                <w:rFonts w:hint="eastAsia" w:ascii="仿宋_GB2312" w:hAnsi="仿宋_GB2312" w:eastAsia="仿宋_GB2312" w:cs="仿宋_GB2312"/>
                <w:b/>
                <w:bCs/>
                <w:color w:val="auto"/>
                <w:sz w:val="21"/>
                <w:szCs w:val="21"/>
                <w:highlight w:val="none"/>
                <w:lang w:eastAsia="zh-CN"/>
              </w:rPr>
              <w:t>计</w:t>
            </w:r>
            <w:r>
              <w:rPr>
                <w:rFonts w:hint="eastAsia" w:ascii="仿宋_GB2312" w:hAnsi="仿宋_GB2312" w:eastAsia="仿宋_GB2312" w:cs="仿宋_GB2312"/>
                <w:b/>
                <w:bCs/>
                <w:color w:val="auto"/>
                <w:sz w:val="21"/>
                <w:szCs w:val="21"/>
                <w:highlight w:val="none"/>
                <w:lang w:val="en-US" w:eastAsia="zh-CN"/>
              </w:rPr>
              <w:t>1.2分</w:t>
            </w:r>
            <w:r>
              <w:rPr>
                <w:rFonts w:hint="eastAsia" w:ascii="仿宋_GB2312" w:hAnsi="仿宋_GB2312" w:eastAsia="仿宋_GB2312" w:cs="仿宋_GB2312"/>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ascii="仿宋_GB2312" w:hAnsi="仿宋_GB2312" w:eastAsia="仿宋_GB2312" w:cs="仿宋_GB2312"/>
                <w:b/>
                <w:bCs/>
                <w:color w:val="auto"/>
                <w:sz w:val="21"/>
                <w:szCs w:val="21"/>
                <w:highlight w:val="none"/>
                <w:lang w:val="en-US" w:eastAsia="zh-CN"/>
              </w:rPr>
            </w:pPr>
            <w:r>
              <w:rPr>
                <w:rFonts w:hint="eastAsia" w:ascii="仿宋_GB2312" w:hAnsi="Times New Roman" w:eastAsia="仿宋_GB2312" w:cs="Times New Roman"/>
                <w:b/>
                <w:bCs/>
                <w:color w:val="auto"/>
                <w:kern w:val="2"/>
                <w:sz w:val="21"/>
                <w:szCs w:val="21"/>
                <w:highlight w:val="none"/>
                <w:lang w:val="en-US" w:eastAsia="zh-CN" w:bidi="ar-SA"/>
              </w:rPr>
              <w:t>（</w:t>
            </w:r>
            <w:r>
              <w:rPr>
                <w:rFonts w:hint="eastAsia" w:ascii="仿宋_GB2312" w:eastAsia="仿宋_GB2312" w:cs="Times New Roman"/>
                <w:b/>
                <w:bCs/>
                <w:color w:val="auto"/>
                <w:kern w:val="2"/>
                <w:sz w:val="21"/>
                <w:szCs w:val="21"/>
                <w:highlight w:val="none"/>
                <w:lang w:val="en-US" w:eastAsia="zh-CN" w:bidi="ar-SA"/>
              </w:rPr>
              <w:t>4</w:t>
            </w:r>
            <w:r>
              <w:rPr>
                <w:rFonts w:hint="eastAsia" w:ascii="仿宋_GB2312" w:hAnsi="Times New Roman" w:eastAsia="仿宋_GB2312" w:cs="Times New Roman"/>
                <w:b/>
                <w:bCs/>
                <w:color w:val="auto"/>
                <w:kern w:val="2"/>
                <w:sz w:val="21"/>
                <w:szCs w:val="21"/>
                <w:highlight w:val="none"/>
                <w:lang w:val="en-US" w:eastAsia="zh-CN" w:bidi="ar-SA"/>
              </w:rPr>
              <w:t>）</w:t>
            </w:r>
            <w:r>
              <w:rPr>
                <w:rFonts w:hint="eastAsia" w:ascii="仿宋_GB2312" w:eastAsia="仿宋_GB2312"/>
                <w:b/>
                <w:bCs/>
                <w:color w:val="auto"/>
                <w:sz w:val="21"/>
                <w:szCs w:val="21"/>
                <w:highlight w:val="none"/>
                <w:lang w:val="en-US" w:eastAsia="zh-CN"/>
              </w:rPr>
              <w:t>保密工作方案（共计2.5分）</w:t>
            </w:r>
            <w:r>
              <w:rPr>
                <w:rFonts w:hint="eastAsia" w:ascii="仿宋_GB2312" w:hAnsi="仿宋_GB2312" w:eastAsia="仿宋_GB2312" w:cs="仿宋_GB2312"/>
                <w:b/>
                <w:bCs/>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仿宋_GB2312" w:hAnsi="仿宋_GB2312" w:eastAsia="仿宋_GB2312" w:cs="仿宋_GB2312"/>
                <w:b w:val="0"/>
                <w:bCs w:val="0"/>
                <w:color w:val="auto"/>
                <w:sz w:val="21"/>
                <w:szCs w:val="21"/>
                <w:highlight w:val="none"/>
                <w:lang w:val="en-US" w:eastAsia="zh-CN"/>
              </w:rPr>
            </w:pPr>
            <w:r>
              <w:rPr>
                <w:rFonts w:hint="eastAsia" w:ascii="仿宋_GB2312" w:eastAsia="仿宋_GB2312"/>
                <w:b w:val="0"/>
                <w:bCs w:val="0"/>
                <w:color w:val="auto"/>
                <w:sz w:val="21"/>
                <w:szCs w:val="21"/>
                <w:highlight w:val="none"/>
                <w:lang w:eastAsia="zh-CN"/>
              </w:rPr>
              <w:t>①</w:t>
            </w:r>
            <w:r>
              <w:rPr>
                <w:rFonts w:hint="eastAsia" w:ascii="仿宋_GB2312" w:hAnsi="仿宋_GB2312" w:eastAsia="仿宋_GB2312" w:cs="仿宋_GB2312"/>
                <w:b w:val="0"/>
                <w:bCs w:val="0"/>
                <w:color w:val="auto"/>
                <w:sz w:val="21"/>
                <w:szCs w:val="21"/>
                <w:highlight w:val="none"/>
                <w:lang w:val="en-US" w:eastAsia="zh-CN"/>
              </w:rPr>
              <w:t>有针对人员管理的保密制度及培训方案，方案可有效确保印刷信息安全的</w:t>
            </w:r>
            <w:r>
              <w:rPr>
                <w:rFonts w:hint="eastAsia" w:ascii="仿宋_GB2312" w:hAnsi="仿宋_GB2312" w:eastAsia="仿宋_GB2312" w:cs="仿宋_GB2312"/>
                <w:b/>
                <w:bCs/>
                <w:color w:val="auto"/>
                <w:sz w:val="21"/>
                <w:szCs w:val="21"/>
                <w:highlight w:val="none"/>
                <w:lang w:val="en-US" w:eastAsia="zh-CN"/>
              </w:rPr>
              <w:t>计1.3分</w:t>
            </w:r>
            <w:r>
              <w:rPr>
                <w:rFonts w:hint="eastAsia" w:ascii="仿宋_GB2312" w:hAnsi="仿宋_GB2312" w:eastAsia="仿宋_GB2312" w:cs="仿宋_GB2312"/>
                <w:b w:val="0"/>
                <w:bCs w:val="0"/>
                <w:color w:val="auto"/>
                <w:sz w:val="21"/>
                <w:szCs w:val="21"/>
                <w:highlight w:val="none"/>
                <w:lang w:val="en-US" w:eastAsia="zh-CN"/>
              </w:rPr>
              <w:t>；</w:t>
            </w:r>
          </w:p>
          <w:p>
            <w:pPr>
              <w:pStyle w:val="14"/>
              <w:ind w:left="0" w:leftChars="0" w:firstLine="420" w:firstLineChars="200"/>
              <w:rPr>
                <w:rFonts w:hint="eastAsia" w:ascii="仿宋_GB2312" w:hAnsi="仿宋_GB2312" w:eastAsia="仿宋_GB2312" w:cs="仿宋_GB2312"/>
                <w:b w:val="0"/>
                <w:bCs w:val="0"/>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②</w:t>
            </w:r>
            <w:r>
              <w:rPr>
                <w:rFonts w:hint="eastAsia" w:ascii="仿宋_GB2312" w:hAnsi="仿宋_GB2312" w:eastAsia="仿宋_GB2312" w:cs="仿宋_GB2312"/>
                <w:color w:val="auto"/>
                <w:sz w:val="21"/>
                <w:szCs w:val="21"/>
                <w:highlight w:val="none"/>
                <w:lang w:val="en-US" w:eastAsia="zh-CN"/>
              </w:rPr>
              <w:t>有针对印刷设备及场地有严密的保密管理制度及防范措施</w:t>
            </w:r>
            <w:r>
              <w:rPr>
                <w:rFonts w:hint="eastAsia" w:ascii="仿宋_GB2312" w:hAnsi="仿宋_GB2312" w:eastAsia="仿宋_GB2312" w:cs="仿宋_GB2312"/>
                <w:b w:val="0"/>
                <w:bCs w:val="0"/>
                <w:color w:val="auto"/>
                <w:sz w:val="21"/>
                <w:szCs w:val="21"/>
                <w:highlight w:val="none"/>
                <w:lang w:val="en-US" w:eastAsia="zh-CN"/>
              </w:rPr>
              <w:t>的</w:t>
            </w:r>
            <w:r>
              <w:rPr>
                <w:rFonts w:hint="eastAsia" w:ascii="仿宋_GB2312" w:hAnsi="仿宋_GB2312" w:eastAsia="仿宋_GB2312" w:cs="仿宋_GB2312"/>
                <w:b/>
                <w:bCs/>
                <w:color w:val="auto"/>
                <w:sz w:val="21"/>
                <w:szCs w:val="21"/>
                <w:highlight w:val="none"/>
                <w:lang w:val="en-US" w:eastAsia="zh-CN"/>
              </w:rPr>
              <w:t>计1.2分</w:t>
            </w:r>
            <w:r>
              <w:rPr>
                <w:rFonts w:hint="eastAsia" w:ascii="仿宋_GB2312" w:hAnsi="仿宋_GB2312" w:eastAsia="仿宋_GB2312" w:cs="仿宋_GB2312"/>
                <w:b w:val="0"/>
                <w:bCs w:val="0"/>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ascii="仿宋_GB2312" w:eastAsia="仿宋_GB2312"/>
                <w:b/>
                <w:bCs/>
                <w:color w:val="auto"/>
                <w:sz w:val="21"/>
                <w:szCs w:val="21"/>
                <w:highlight w:val="none"/>
                <w:lang w:eastAsia="zh-CN"/>
              </w:rPr>
            </w:pPr>
            <w:r>
              <w:rPr>
                <w:rFonts w:hint="eastAsia" w:ascii="仿宋_GB2312" w:hAnsi="Times New Roman" w:eastAsia="仿宋_GB2312" w:cs="Times New Roman"/>
                <w:b/>
                <w:bCs/>
                <w:color w:val="auto"/>
                <w:kern w:val="2"/>
                <w:sz w:val="21"/>
                <w:szCs w:val="21"/>
                <w:highlight w:val="none"/>
                <w:lang w:val="en-US" w:eastAsia="zh-CN" w:bidi="ar-SA"/>
              </w:rPr>
              <w:t>（</w:t>
            </w:r>
            <w:r>
              <w:rPr>
                <w:rFonts w:hint="eastAsia" w:ascii="仿宋_GB2312" w:eastAsia="仿宋_GB2312" w:cs="Times New Roman"/>
                <w:b/>
                <w:bCs/>
                <w:color w:val="auto"/>
                <w:kern w:val="2"/>
                <w:sz w:val="21"/>
                <w:szCs w:val="21"/>
                <w:highlight w:val="none"/>
                <w:lang w:val="en-US" w:eastAsia="zh-CN" w:bidi="ar-SA"/>
              </w:rPr>
              <w:t>5</w:t>
            </w:r>
            <w:r>
              <w:rPr>
                <w:rFonts w:hint="eastAsia" w:ascii="仿宋_GB2312" w:hAnsi="Times New Roman" w:eastAsia="仿宋_GB2312" w:cs="Times New Roman"/>
                <w:b/>
                <w:bCs/>
                <w:color w:val="auto"/>
                <w:kern w:val="2"/>
                <w:sz w:val="21"/>
                <w:szCs w:val="21"/>
                <w:highlight w:val="none"/>
                <w:lang w:val="en-US" w:eastAsia="zh-CN" w:bidi="ar-SA"/>
              </w:rPr>
              <w:t>）</w:t>
            </w:r>
            <w:r>
              <w:rPr>
                <w:rFonts w:hint="eastAsia" w:ascii="仿宋_GB2312" w:eastAsia="仿宋_GB2312"/>
                <w:b/>
                <w:bCs/>
                <w:color w:val="auto"/>
                <w:sz w:val="21"/>
                <w:szCs w:val="21"/>
                <w:highlight w:val="none"/>
                <w:lang w:val="en-US" w:eastAsia="zh-CN"/>
              </w:rPr>
              <w:t>印刷品保存及配送方案（共计2.5分）</w:t>
            </w:r>
            <w:r>
              <w:rPr>
                <w:rFonts w:hint="eastAsia" w:ascii="仿宋_GB2312" w:eastAsia="仿宋_GB2312"/>
                <w:b/>
                <w:bCs/>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ascii="仿宋_GB2312" w:eastAsia="仿宋_GB2312"/>
                <w:b w:val="0"/>
                <w:bCs w:val="0"/>
                <w:color w:val="auto"/>
                <w:sz w:val="21"/>
                <w:szCs w:val="21"/>
                <w:highlight w:val="none"/>
                <w:lang w:val="en-US" w:eastAsia="zh-CN"/>
              </w:rPr>
            </w:pPr>
            <w:r>
              <w:rPr>
                <w:rFonts w:hint="eastAsia" w:ascii="仿宋_GB2312" w:eastAsia="仿宋_GB2312"/>
                <w:b w:val="0"/>
                <w:bCs w:val="0"/>
                <w:color w:val="auto"/>
                <w:sz w:val="21"/>
                <w:szCs w:val="21"/>
                <w:highlight w:val="none"/>
                <w:lang w:eastAsia="zh-CN"/>
              </w:rPr>
              <w:t>①有可靠的印刷品保存场地，对场地有针对性的管理制度，</w:t>
            </w:r>
            <w:r>
              <w:rPr>
                <w:rFonts w:hint="eastAsia" w:ascii="仿宋_GB2312" w:eastAsia="仿宋_GB2312"/>
                <w:b w:val="0"/>
                <w:bCs w:val="0"/>
                <w:color w:val="auto"/>
                <w:sz w:val="21"/>
                <w:szCs w:val="21"/>
                <w:highlight w:val="none"/>
                <w:lang w:val="en-US" w:eastAsia="zh-CN"/>
              </w:rPr>
              <w:t>有印刷品出入库管理制度，</w:t>
            </w:r>
            <w:r>
              <w:rPr>
                <w:rFonts w:hint="eastAsia" w:ascii="仿宋_GB2312" w:eastAsia="仿宋_GB2312"/>
                <w:b w:val="0"/>
                <w:bCs w:val="0"/>
                <w:color w:val="auto"/>
                <w:sz w:val="21"/>
                <w:szCs w:val="21"/>
                <w:highlight w:val="none"/>
                <w:lang w:eastAsia="zh-CN"/>
              </w:rPr>
              <w:t>能有效保存印刷品</w:t>
            </w:r>
            <w:r>
              <w:rPr>
                <w:rFonts w:hint="eastAsia" w:ascii="仿宋_GB2312" w:hAnsi="仿宋_GB2312" w:eastAsia="仿宋_GB2312" w:cs="仿宋_GB2312"/>
                <w:b w:val="0"/>
                <w:bCs w:val="0"/>
                <w:color w:val="auto"/>
                <w:sz w:val="21"/>
                <w:szCs w:val="21"/>
                <w:highlight w:val="none"/>
                <w:lang w:val="en-US" w:eastAsia="zh-CN"/>
              </w:rPr>
              <w:t>的</w:t>
            </w:r>
            <w:r>
              <w:rPr>
                <w:rFonts w:hint="eastAsia" w:ascii="仿宋_GB2312" w:eastAsia="仿宋_GB2312"/>
                <w:b/>
                <w:bCs/>
                <w:color w:val="auto"/>
                <w:sz w:val="21"/>
                <w:szCs w:val="21"/>
                <w:highlight w:val="none"/>
                <w:lang w:eastAsia="zh-CN"/>
              </w:rPr>
              <w:t>计</w:t>
            </w:r>
            <w:r>
              <w:rPr>
                <w:rFonts w:hint="eastAsia" w:ascii="仿宋_GB2312" w:eastAsia="仿宋_GB2312"/>
                <w:b/>
                <w:bCs/>
                <w:color w:val="auto"/>
                <w:sz w:val="21"/>
                <w:szCs w:val="21"/>
                <w:highlight w:val="none"/>
                <w:lang w:val="en-US" w:eastAsia="zh-CN"/>
              </w:rPr>
              <w:t>1.3分</w:t>
            </w:r>
            <w:r>
              <w:rPr>
                <w:rFonts w:hint="eastAsia" w:ascii="仿宋_GB2312" w:eastAsia="仿宋_GB2312"/>
                <w:b w:val="0"/>
                <w:bCs w:val="0"/>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default" w:ascii="仿宋_GB2312" w:hAnsi="仿宋_GB2312" w:eastAsia="仿宋_GB2312" w:cs="仿宋_GB2312"/>
                <w:b/>
                <w:bCs/>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②</w:t>
            </w:r>
            <w:r>
              <w:rPr>
                <w:rFonts w:hint="eastAsia" w:ascii="仿宋_GB2312" w:eastAsia="仿宋_GB2312"/>
                <w:b w:val="0"/>
                <w:bCs w:val="0"/>
                <w:color w:val="auto"/>
                <w:sz w:val="21"/>
                <w:szCs w:val="21"/>
                <w:highlight w:val="none"/>
                <w:lang w:eastAsia="zh-CN"/>
              </w:rPr>
              <w:t>有具</w:t>
            </w:r>
            <w:r>
              <w:rPr>
                <w:rFonts w:hint="eastAsia" w:ascii="仿宋_GB2312" w:eastAsia="仿宋_GB2312"/>
                <w:b w:val="0"/>
                <w:bCs w:val="0"/>
                <w:color w:val="auto"/>
                <w:sz w:val="21"/>
                <w:szCs w:val="21"/>
                <w:highlight w:val="none"/>
                <w:lang w:val="en-US" w:eastAsia="zh-CN"/>
              </w:rPr>
              <w:t>体的配送方式，有满足配送的运输工具，有针对不同地域的配送时限，以及配送过程的安全保障措施</w:t>
            </w:r>
            <w:r>
              <w:rPr>
                <w:rFonts w:hint="eastAsia" w:ascii="仿宋_GB2312" w:hAnsi="仿宋_GB2312" w:eastAsia="仿宋_GB2312" w:cs="仿宋_GB2312"/>
                <w:b w:val="0"/>
                <w:bCs w:val="0"/>
                <w:color w:val="auto"/>
                <w:sz w:val="21"/>
                <w:szCs w:val="21"/>
                <w:highlight w:val="none"/>
                <w:lang w:val="en-US" w:eastAsia="zh-CN"/>
              </w:rPr>
              <w:t>的</w:t>
            </w:r>
            <w:r>
              <w:rPr>
                <w:rFonts w:hint="eastAsia" w:ascii="仿宋_GB2312" w:eastAsia="仿宋_GB2312"/>
                <w:b/>
                <w:bCs/>
                <w:color w:val="auto"/>
                <w:sz w:val="21"/>
                <w:szCs w:val="21"/>
                <w:highlight w:val="none"/>
                <w:lang w:val="en-US" w:eastAsia="zh-CN"/>
              </w:rPr>
              <w:t>计1.2分</w:t>
            </w:r>
            <w:r>
              <w:rPr>
                <w:rFonts w:hint="eastAsia" w:ascii="仿宋_GB2312" w:eastAsia="仿宋_GB2312"/>
                <w:b w:val="0"/>
                <w:bCs w:val="0"/>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eastAsia" w:ascii="仿宋_GB2312" w:eastAsia="仿宋_GB2312"/>
                <w:color w:val="auto"/>
                <w:szCs w:val="21"/>
                <w:highlight w:val="none"/>
              </w:rPr>
            </w:pPr>
            <w:r>
              <w:rPr>
                <w:rFonts w:hint="eastAsia" w:ascii="仿宋_GB2312" w:hAnsi="仿宋_GB2312" w:eastAsia="仿宋_GB2312" w:cs="仿宋_GB2312"/>
                <w:b/>
                <w:bCs/>
                <w:color w:val="auto"/>
                <w:sz w:val="21"/>
                <w:szCs w:val="21"/>
                <w:highlight w:val="none"/>
                <w:lang w:val="en-US" w:eastAsia="zh-CN"/>
              </w:rPr>
              <w:t>注：未提供有针对性的方案或方案描述过于简单、不合理、难以实施或提供的内容与所投分标无关的不计分。</w:t>
            </w:r>
          </w:p>
        </w:tc>
        <w:tc>
          <w:tcPr>
            <w:tcW w:w="869"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jc w:val="center"/>
              <w:rPr>
                <w:rFonts w:hint="default" w:ascii="仿宋_GB2312" w:eastAsia="仿宋_GB2312"/>
                <w:b/>
                <w:bCs/>
                <w:color w:val="auto"/>
                <w:szCs w:val="21"/>
                <w:highlight w:val="none"/>
                <w:lang w:val="en-US" w:eastAsia="zh-CN"/>
              </w:rPr>
            </w:pPr>
            <w:r>
              <w:rPr>
                <w:rFonts w:hint="eastAsia" w:ascii="仿宋_GB2312" w:eastAsia="仿宋_GB2312"/>
                <w:b/>
                <w:bCs/>
                <w:color w:val="auto"/>
                <w:szCs w:val="21"/>
                <w:highlight w:val="none"/>
                <w:lang w:val="en-US" w:eastAsia="zh-CN"/>
              </w:rPr>
              <w:t>18</w:t>
            </w:r>
          </w:p>
        </w:tc>
        <w:tc>
          <w:tcPr>
            <w:tcW w:w="1485" w:type="dxa"/>
            <w:tcBorders>
              <w:top w:val="single" w:color="333333" w:sz="6" w:space="0"/>
              <w:left w:val="single" w:color="333333" w:sz="6" w:space="0"/>
              <w:bottom w:val="single" w:color="333333" w:sz="6" w:space="0"/>
              <w:right w:val="single" w:color="333333" w:sz="6" w:space="0"/>
            </w:tcBorders>
            <w:noWrap w:val="0"/>
            <w:tcMar>
              <w:top w:w="120" w:type="dxa"/>
              <w:left w:w="75" w:type="dxa"/>
              <w:bottom w:w="120" w:type="dxa"/>
              <w:right w:w="75" w:type="dxa"/>
            </w:tcMar>
            <w:vAlign w:val="center"/>
          </w:tcPr>
          <w:p>
            <w:pPr>
              <w:jc w:val="center"/>
              <w:rPr>
                <w:rFonts w:hint="default" w:ascii="仿宋_GB2312" w:eastAsia="仿宋_GB2312"/>
                <w:color w:val="auto"/>
                <w:szCs w:val="21"/>
                <w:highlight w:val="none"/>
                <w:lang w:val="en-US" w:eastAsia="zh-CN"/>
              </w:rPr>
            </w:pPr>
            <w:r>
              <w:rPr>
                <w:rFonts w:hint="eastAsia" w:ascii="仿宋_GB2312" w:eastAsia="仿宋_GB2312"/>
                <w:b/>
                <w:bCs/>
                <w:color w:val="auto"/>
                <w:szCs w:val="21"/>
                <w:highlight w:val="none"/>
                <w:lang w:val="en-US" w:eastAsia="zh-CN"/>
              </w:rPr>
              <w:t>综合服务方案</w:t>
            </w:r>
          </w:p>
        </w:tc>
      </w:tr>
      <w:bookmarkEnd w:id="104"/>
    </w:tbl>
    <w:p>
      <w:pPr>
        <w:spacing w:line="440" w:lineRule="exact"/>
        <w:ind w:firstLine="480" w:firstLineChars="200"/>
        <w:jc w:val="left"/>
        <w:rPr>
          <w:rFonts w:hint="eastAsia"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lang w:eastAsia="zh-CN"/>
        </w:rPr>
        <w:t>（</w:t>
      </w:r>
      <w:r>
        <w:rPr>
          <w:rFonts w:hint="eastAsia" w:ascii="仿宋_GB2312" w:eastAsia="仿宋_GB2312" w:cs="Times New Roman"/>
          <w:color w:val="auto"/>
          <w:sz w:val="24"/>
          <w:highlight w:val="none"/>
          <w:lang w:val="en-US" w:eastAsia="zh-CN"/>
        </w:rPr>
        <w:t>二</w:t>
      </w:r>
      <w:r>
        <w:rPr>
          <w:rFonts w:hint="eastAsia" w:ascii="仿宋_GB2312" w:hAnsi="Times New Roman" w:eastAsia="仿宋_GB2312" w:cs="Times New Roman"/>
          <w:color w:val="auto"/>
          <w:sz w:val="24"/>
          <w:highlight w:val="none"/>
          <w:lang w:eastAsia="zh-CN"/>
        </w:rPr>
        <w:t>）</w:t>
      </w:r>
      <w:r>
        <w:rPr>
          <w:rFonts w:hint="eastAsia" w:ascii="仿宋_GB2312" w:hAnsi="Times New Roman" w:eastAsia="仿宋_GB2312" w:cs="Times New Roman"/>
          <w:color w:val="auto"/>
          <w:sz w:val="24"/>
          <w:highlight w:val="none"/>
        </w:rPr>
        <w:t>小型、微型企业价格折扣率：</w:t>
      </w:r>
    </w:p>
    <w:p>
      <w:pPr>
        <w:spacing w:line="440" w:lineRule="exact"/>
        <w:ind w:firstLine="480" w:firstLineChars="200"/>
        <w:jc w:val="left"/>
        <w:rPr>
          <w:rFonts w:hint="eastAsia" w:ascii="仿宋_GB2312" w:eastAsia="仿宋_GB2312" w:cs="Times New Roman"/>
          <w:color w:val="auto"/>
          <w:sz w:val="24"/>
          <w:highlight w:val="none"/>
          <w:lang w:eastAsia="zh-CN"/>
        </w:rPr>
      </w:pPr>
      <w:r>
        <w:rPr>
          <w:rFonts w:hint="eastAsia" w:ascii="仿宋_GB2312" w:hAnsi="Times New Roman" w:eastAsia="仿宋_GB2312" w:cs="Times New Roman"/>
          <w:color w:val="auto"/>
          <w:sz w:val="24"/>
          <w:highlight w:val="none"/>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p>
      <w:pPr>
        <w:numPr>
          <w:ilvl w:val="0"/>
          <w:numId w:val="0"/>
        </w:numPr>
        <w:adjustRightInd w:val="0"/>
        <w:spacing w:line="440" w:lineRule="exact"/>
        <w:ind w:firstLine="482" w:firstLineChars="200"/>
        <w:textAlignment w:val="baseline"/>
        <w:rPr>
          <w:rFonts w:hint="eastAsia" w:ascii="仿宋_GB2312" w:hAnsi="宋体" w:eastAsia="仿宋_GB2312"/>
          <w:b/>
          <w:color w:val="auto"/>
          <w:kern w:val="0"/>
          <w:sz w:val="24"/>
          <w:highlight w:val="none"/>
        </w:rPr>
      </w:pPr>
      <w:r>
        <w:rPr>
          <w:rFonts w:hint="eastAsia" w:ascii="仿宋_GB2312" w:hAnsi="宋体" w:eastAsia="仿宋_GB2312" w:cs="Times New Roman"/>
          <w:b/>
          <w:color w:val="auto"/>
          <w:kern w:val="0"/>
          <w:sz w:val="24"/>
          <w:szCs w:val="24"/>
          <w:highlight w:val="none"/>
          <w:lang w:val="en-US" w:eastAsia="zh-CN" w:bidi="ar-SA"/>
        </w:rPr>
        <w:t>（三）</w:t>
      </w:r>
      <w:r>
        <w:rPr>
          <w:rFonts w:hint="eastAsia" w:ascii="仿宋_GB2312" w:hAnsi="宋体" w:eastAsia="仿宋_GB2312"/>
          <w:b/>
          <w:color w:val="auto"/>
          <w:kern w:val="0"/>
          <w:sz w:val="24"/>
          <w:highlight w:val="none"/>
        </w:rPr>
        <w:t>入围候选供应商推荐规则</w:t>
      </w:r>
    </w:p>
    <w:p>
      <w:pPr>
        <w:numPr>
          <w:ilvl w:val="0"/>
          <w:numId w:val="0"/>
        </w:numPr>
        <w:adjustRightInd w:val="0"/>
        <w:spacing w:line="440" w:lineRule="exact"/>
        <w:ind w:firstLine="723" w:firstLineChars="300"/>
        <w:textAlignment w:val="baseline"/>
        <w:rPr>
          <w:rFonts w:hint="eastAsia" w:ascii="仿宋_GB2312" w:eastAsia="仿宋_GB2312"/>
          <w:b/>
          <w:bCs/>
          <w:color w:val="auto"/>
          <w:sz w:val="24"/>
          <w:highlight w:val="none"/>
          <w:lang w:eastAsia="zh-CN"/>
        </w:rPr>
      </w:pPr>
      <w:r>
        <w:rPr>
          <w:rFonts w:hint="eastAsia" w:ascii="仿宋_GB2312" w:eastAsia="仿宋_GB2312" w:cs="Times New Roman"/>
          <w:b/>
          <w:bCs/>
          <w:color w:val="auto"/>
          <w:sz w:val="24"/>
          <w:highlight w:val="none"/>
          <w:lang w:eastAsia="zh-CN"/>
        </w:rPr>
        <w:t>分标一、分标</w:t>
      </w:r>
      <w:r>
        <w:rPr>
          <w:rFonts w:hint="eastAsia" w:ascii="仿宋_GB2312" w:eastAsia="仿宋_GB2312" w:cs="Times New Roman"/>
          <w:b/>
          <w:bCs/>
          <w:color w:val="auto"/>
          <w:sz w:val="24"/>
          <w:highlight w:val="none"/>
          <w:lang w:val="en-US" w:eastAsia="zh-CN"/>
        </w:rPr>
        <w:t>二</w:t>
      </w:r>
      <w:r>
        <w:rPr>
          <w:rFonts w:hint="eastAsia" w:ascii="仿宋_GB2312" w:eastAsia="仿宋_GB2312" w:cs="Times New Roman"/>
          <w:b/>
          <w:bCs/>
          <w:color w:val="auto"/>
          <w:sz w:val="24"/>
          <w:highlight w:val="none"/>
          <w:lang w:eastAsia="zh-CN"/>
        </w:rPr>
        <w:t>、分标</w:t>
      </w:r>
      <w:r>
        <w:rPr>
          <w:rFonts w:hint="eastAsia" w:ascii="仿宋_GB2312" w:eastAsia="仿宋_GB2312" w:cs="Times New Roman"/>
          <w:b/>
          <w:bCs/>
          <w:color w:val="auto"/>
          <w:sz w:val="24"/>
          <w:highlight w:val="none"/>
          <w:lang w:val="en-US" w:eastAsia="zh-CN"/>
        </w:rPr>
        <w:t>三</w:t>
      </w:r>
      <w:r>
        <w:rPr>
          <w:rFonts w:hint="eastAsia" w:ascii="仿宋_GB2312" w:eastAsia="仿宋_GB2312" w:cs="Times New Roman"/>
          <w:b/>
          <w:bCs/>
          <w:color w:val="auto"/>
          <w:sz w:val="24"/>
          <w:highlight w:val="none"/>
          <w:lang w:eastAsia="zh-CN"/>
        </w:rPr>
        <w:t>、</w:t>
      </w:r>
      <w:bookmarkStart w:id="105" w:name="OLE_LINK13"/>
      <w:r>
        <w:rPr>
          <w:rFonts w:hint="eastAsia" w:ascii="仿宋_GB2312" w:eastAsia="仿宋_GB2312" w:cs="Times New Roman"/>
          <w:b/>
          <w:bCs/>
          <w:color w:val="auto"/>
          <w:sz w:val="24"/>
          <w:highlight w:val="none"/>
          <w:lang w:eastAsia="zh-CN"/>
        </w:rPr>
        <w:t>分标</w:t>
      </w:r>
      <w:r>
        <w:rPr>
          <w:rFonts w:hint="eastAsia" w:ascii="仿宋_GB2312" w:eastAsia="仿宋_GB2312" w:cs="Times New Roman"/>
          <w:b/>
          <w:bCs/>
          <w:color w:val="auto"/>
          <w:sz w:val="24"/>
          <w:highlight w:val="none"/>
          <w:lang w:val="en-US" w:eastAsia="zh-CN"/>
        </w:rPr>
        <w:t>四</w:t>
      </w:r>
      <w:bookmarkEnd w:id="105"/>
      <w:r>
        <w:rPr>
          <w:rFonts w:hint="eastAsia" w:ascii="仿宋_GB2312" w:eastAsia="仿宋_GB2312" w:cs="Times New Roman"/>
          <w:b/>
          <w:bCs/>
          <w:color w:val="auto"/>
          <w:sz w:val="24"/>
          <w:highlight w:val="none"/>
          <w:lang w:val="en-US" w:eastAsia="zh-CN"/>
        </w:rPr>
        <w:t>、</w:t>
      </w:r>
      <w:r>
        <w:rPr>
          <w:rFonts w:hint="eastAsia" w:ascii="仿宋_GB2312" w:eastAsia="仿宋_GB2312" w:cs="Times New Roman"/>
          <w:b/>
          <w:bCs/>
          <w:color w:val="auto"/>
          <w:sz w:val="24"/>
          <w:highlight w:val="none"/>
          <w:lang w:eastAsia="zh-CN"/>
        </w:rPr>
        <w:t>分标</w:t>
      </w:r>
      <w:r>
        <w:rPr>
          <w:rFonts w:hint="eastAsia" w:ascii="仿宋_GB2312" w:eastAsia="仿宋_GB2312" w:cs="Times New Roman"/>
          <w:b/>
          <w:bCs/>
          <w:color w:val="auto"/>
          <w:sz w:val="24"/>
          <w:highlight w:val="none"/>
          <w:lang w:val="en-US" w:eastAsia="zh-CN"/>
        </w:rPr>
        <w:t>五</w:t>
      </w:r>
      <w:r>
        <w:rPr>
          <w:rFonts w:hint="eastAsia" w:ascii="仿宋_GB2312" w:eastAsia="仿宋_GB2312" w:cs="Times New Roman"/>
          <w:b/>
          <w:bCs/>
          <w:color w:val="auto"/>
          <w:sz w:val="24"/>
          <w:highlight w:val="none"/>
          <w:lang w:eastAsia="zh-CN"/>
        </w:rPr>
        <w:t>：</w:t>
      </w:r>
      <w:r>
        <w:rPr>
          <w:rFonts w:hint="eastAsia" w:ascii="仿宋_GB2312" w:hAnsi="宋体" w:eastAsia="仿宋_GB2312"/>
          <w:b/>
          <w:color w:val="auto"/>
          <w:kern w:val="0"/>
          <w:sz w:val="24"/>
          <w:highlight w:val="none"/>
        </w:rPr>
        <w:t>评审小组将根据</w:t>
      </w:r>
      <w:r>
        <w:rPr>
          <w:rFonts w:hint="eastAsia" w:ascii="仿宋_GB2312" w:eastAsia="仿宋_GB2312"/>
          <w:b/>
          <w:bCs/>
          <w:color w:val="auto"/>
          <w:sz w:val="24"/>
          <w:highlight w:val="none"/>
        </w:rPr>
        <w:t>有效报价（即综合</w:t>
      </w:r>
      <w:r>
        <w:rPr>
          <w:rFonts w:hint="eastAsia" w:ascii="仿宋_GB2312" w:eastAsia="仿宋_GB2312"/>
          <w:b/>
          <w:bCs/>
          <w:color w:val="auto"/>
          <w:sz w:val="24"/>
          <w:highlight w:val="none"/>
          <w:lang w:val="en-US" w:eastAsia="zh-CN"/>
        </w:rPr>
        <w:t>折扣</w:t>
      </w:r>
      <w:r>
        <w:rPr>
          <w:rFonts w:hint="eastAsia" w:ascii="仿宋_GB2312" w:eastAsia="仿宋_GB2312"/>
          <w:b/>
          <w:bCs/>
          <w:color w:val="auto"/>
          <w:sz w:val="24"/>
          <w:highlight w:val="none"/>
        </w:rPr>
        <w:t>）从</w:t>
      </w:r>
      <w:r>
        <w:rPr>
          <w:rFonts w:hint="eastAsia" w:ascii="仿宋_GB2312" w:hAnsi="仿宋_GB2312" w:eastAsia="仿宋_GB2312" w:cs="仿宋_GB2312"/>
          <w:b/>
          <w:bCs/>
          <w:color w:val="auto"/>
          <w:sz w:val="24"/>
          <w:szCs w:val="24"/>
          <w:highlight w:val="none"/>
          <w:lang w:val="zh-CN" w:eastAsia="zh-CN"/>
        </w:rPr>
        <w:t>低</w:t>
      </w:r>
      <w:r>
        <w:rPr>
          <w:rFonts w:hint="eastAsia" w:ascii="仿宋_GB2312" w:eastAsia="仿宋_GB2312"/>
          <w:b/>
          <w:bCs/>
          <w:color w:val="auto"/>
          <w:sz w:val="24"/>
          <w:highlight w:val="none"/>
        </w:rPr>
        <w:t>到</w:t>
      </w:r>
      <w:r>
        <w:rPr>
          <w:rFonts w:hint="eastAsia" w:ascii="仿宋_GB2312" w:eastAsia="仿宋_GB2312"/>
          <w:b/>
          <w:bCs/>
          <w:color w:val="auto"/>
          <w:sz w:val="24"/>
          <w:highlight w:val="none"/>
          <w:lang w:val="en-US" w:eastAsia="zh-CN"/>
        </w:rPr>
        <w:t>高</w:t>
      </w:r>
      <w:r>
        <w:rPr>
          <w:rFonts w:hint="eastAsia" w:ascii="仿宋_GB2312" w:eastAsia="仿宋_GB2312"/>
          <w:b/>
          <w:bCs/>
          <w:color w:val="auto"/>
          <w:sz w:val="24"/>
          <w:highlight w:val="none"/>
        </w:rPr>
        <w:t>排序</w:t>
      </w:r>
      <w:r>
        <w:rPr>
          <w:rFonts w:hint="eastAsia" w:ascii="仿宋_GB2312" w:hAnsi="宋体" w:eastAsia="仿宋_GB2312"/>
          <w:b/>
          <w:bCs/>
          <w:color w:val="auto"/>
          <w:kern w:val="0"/>
          <w:sz w:val="24"/>
          <w:highlight w:val="none"/>
        </w:rPr>
        <w:t>（综合</w:t>
      </w:r>
      <w:r>
        <w:rPr>
          <w:rFonts w:hint="eastAsia" w:ascii="仿宋_GB2312" w:hAnsi="宋体" w:eastAsia="仿宋_GB2312"/>
          <w:b/>
          <w:bCs/>
          <w:color w:val="auto"/>
          <w:kern w:val="0"/>
          <w:sz w:val="24"/>
          <w:highlight w:val="none"/>
          <w:lang w:val="en-US" w:eastAsia="zh-CN"/>
        </w:rPr>
        <w:t>折扣</w:t>
      </w:r>
      <w:r>
        <w:rPr>
          <w:rFonts w:hint="eastAsia" w:ascii="仿宋_GB2312" w:hAnsi="宋体" w:eastAsia="仿宋_GB2312"/>
          <w:b/>
          <w:bCs/>
          <w:color w:val="auto"/>
          <w:kern w:val="0"/>
          <w:sz w:val="24"/>
          <w:highlight w:val="none"/>
        </w:rPr>
        <w:t>相同的，按</w:t>
      </w:r>
      <w:r>
        <w:rPr>
          <w:rFonts w:hint="eastAsia" w:ascii="仿宋_GB2312" w:hAnsi="宋体" w:eastAsia="仿宋_GB2312"/>
          <w:b/>
          <w:bCs/>
          <w:color w:val="auto"/>
          <w:kern w:val="0"/>
          <w:sz w:val="24"/>
          <w:highlight w:val="none"/>
          <w:lang w:val="en-US" w:eastAsia="zh-CN"/>
        </w:rPr>
        <w:t>综合</w:t>
      </w:r>
      <w:r>
        <w:rPr>
          <w:rFonts w:hint="eastAsia" w:ascii="仿宋_GB2312" w:hAnsi="宋体" w:eastAsia="仿宋_GB2312"/>
          <w:b/>
          <w:bCs/>
          <w:color w:val="auto"/>
          <w:kern w:val="0"/>
          <w:sz w:val="24"/>
          <w:highlight w:val="none"/>
        </w:rPr>
        <w:t>服务方案</w:t>
      </w:r>
      <w:r>
        <w:rPr>
          <w:rFonts w:hint="eastAsia" w:ascii="仿宋_GB2312" w:hAnsi="宋体" w:eastAsia="仿宋_GB2312"/>
          <w:b/>
          <w:bCs/>
          <w:color w:val="auto"/>
          <w:kern w:val="0"/>
          <w:sz w:val="24"/>
          <w:highlight w:val="none"/>
          <w:lang w:val="en-US" w:eastAsia="zh-CN"/>
        </w:rPr>
        <w:t>得分</w:t>
      </w:r>
      <w:r>
        <w:rPr>
          <w:rFonts w:hint="eastAsia" w:ascii="仿宋_GB2312" w:eastAsia="仿宋_GB2312"/>
          <w:b/>
          <w:bCs/>
          <w:color w:val="auto"/>
          <w:sz w:val="24"/>
          <w:highlight w:val="none"/>
        </w:rPr>
        <w:t>从</w:t>
      </w:r>
      <w:r>
        <w:rPr>
          <w:rFonts w:hint="eastAsia" w:ascii="仿宋_GB2312" w:hAnsi="仿宋_GB2312" w:eastAsia="仿宋_GB2312" w:cs="仿宋_GB2312"/>
          <w:b/>
          <w:bCs/>
          <w:color w:val="auto"/>
          <w:sz w:val="24"/>
          <w:szCs w:val="24"/>
          <w:highlight w:val="none"/>
          <w:lang w:val="en-US" w:eastAsia="zh-CN"/>
        </w:rPr>
        <w:t>高</w:t>
      </w:r>
      <w:r>
        <w:rPr>
          <w:rFonts w:hint="eastAsia" w:ascii="仿宋_GB2312" w:eastAsia="仿宋_GB2312"/>
          <w:b/>
          <w:bCs/>
          <w:color w:val="auto"/>
          <w:sz w:val="24"/>
          <w:highlight w:val="none"/>
        </w:rPr>
        <w:t>到</w:t>
      </w:r>
      <w:r>
        <w:rPr>
          <w:rFonts w:hint="eastAsia" w:ascii="仿宋_GB2312" w:eastAsia="仿宋_GB2312"/>
          <w:b/>
          <w:bCs/>
          <w:color w:val="auto"/>
          <w:sz w:val="24"/>
          <w:highlight w:val="none"/>
          <w:lang w:val="en-US" w:eastAsia="zh-CN"/>
        </w:rPr>
        <w:t>低</w:t>
      </w:r>
      <w:r>
        <w:rPr>
          <w:rFonts w:hint="eastAsia" w:ascii="仿宋_GB2312" w:hAnsi="宋体" w:eastAsia="仿宋_GB2312"/>
          <w:b/>
          <w:bCs/>
          <w:color w:val="auto"/>
          <w:kern w:val="0"/>
          <w:sz w:val="24"/>
          <w:highlight w:val="none"/>
        </w:rPr>
        <w:t>顺序排列）并推荐入围候选供应商</w:t>
      </w:r>
      <w:r>
        <w:rPr>
          <w:rFonts w:hint="eastAsia" w:ascii="仿宋_GB2312" w:eastAsia="仿宋_GB2312"/>
          <w:b/>
          <w:bCs/>
          <w:color w:val="auto"/>
          <w:sz w:val="24"/>
          <w:highlight w:val="none"/>
          <w:lang w:eastAsia="zh-CN"/>
        </w:rPr>
        <w:t>。</w:t>
      </w:r>
    </w:p>
    <w:p>
      <w:pPr>
        <w:numPr>
          <w:ilvl w:val="0"/>
          <w:numId w:val="0"/>
        </w:numPr>
        <w:adjustRightInd w:val="0"/>
        <w:spacing w:line="440" w:lineRule="exact"/>
        <w:ind w:firstLine="723" w:firstLineChars="300"/>
        <w:textAlignment w:val="baseline"/>
        <w:rPr>
          <w:rFonts w:hint="eastAsia" w:ascii="仿宋_GB2312" w:eastAsia="仿宋_GB2312"/>
          <w:bCs/>
          <w:color w:val="auto"/>
          <w:sz w:val="24"/>
          <w:highlight w:val="none"/>
          <w:lang w:eastAsia="zh-CN"/>
        </w:rPr>
      </w:pPr>
      <w:r>
        <w:rPr>
          <w:rFonts w:hint="eastAsia" w:ascii="仿宋_GB2312" w:hAnsi="宋体" w:eastAsia="仿宋_GB2312"/>
          <w:b/>
          <w:color w:val="auto"/>
          <w:kern w:val="0"/>
          <w:sz w:val="24"/>
          <w:highlight w:val="none"/>
        </w:rPr>
        <w:t>入围供应商推荐规则：</w:t>
      </w:r>
      <w:r>
        <w:rPr>
          <w:rFonts w:hint="eastAsia" w:ascii="仿宋_GB2312" w:eastAsia="仿宋_GB2312"/>
          <w:b/>
          <w:bCs w:val="0"/>
          <w:color w:val="auto"/>
          <w:sz w:val="24"/>
          <w:highlight w:val="none"/>
        </w:rPr>
        <w:t>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按2</w:t>
      </w:r>
      <w:r>
        <w:rPr>
          <w:rFonts w:ascii="仿宋_GB2312" w:eastAsia="仿宋_GB2312"/>
          <w:b/>
          <w:bCs w:val="0"/>
          <w:color w:val="auto"/>
          <w:sz w:val="24"/>
          <w:highlight w:val="none"/>
        </w:rPr>
        <w:t>0</w:t>
      </w:r>
      <w:r>
        <w:rPr>
          <w:rFonts w:hint="eastAsia" w:ascii="仿宋_GB2312" w:eastAsia="仿宋_GB2312"/>
          <w:b/>
          <w:bCs w:val="0"/>
          <w:color w:val="auto"/>
          <w:sz w:val="24"/>
          <w:highlight w:val="none"/>
        </w:rPr>
        <w:t>%计算，且至少淘汰一家供应商</w:t>
      </w:r>
      <w:r>
        <w:rPr>
          <w:rFonts w:hint="eastAsia" w:ascii="仿宋_GB2312" w:eastAsia="仿宋_GB2312"/>
          <w:b/>
          <w:bCs w:val="0"/>
          <w:color w:val="auto"/>
          <w:sz w:val="24"/>
          <w:highlight w:val="none"/>
          <w:lang w:eastAsia="zh-CN"/>
        </w:rPr>
        <w:t>（</w:t>
      </w:r>
      <w:r>
        <w:rPr>
          <w:rFonts w:hint="eastAsia" w:ascii="仿宋_GB2312" w:eastAsia="仿宋_GB2312"/>
          <w:b/>
          <w:bCs w:val="0"/>
          <w:color w:val="auto"/>
          <w:sz w:val="24"/>
          <w:highlight w:val="none"/>
        </w:rPr>
        <w:t>通过资格性及符合性供应商家数×淘汰</w:t>
      </w:r>
      <w:r>
        <w:rPr>
          <w:rFonts w:hint="eastAsia" w:ascii="仿宋_GB2312" w:eastAsia="仿宋_GB2312"/>
          <w:b/>
          <w:bCs w:val="0"/>
          <w:color w:val="auto"/>
          <w:sz w:val="24"/>
          <w:highlight w:val="none"/>
          <w:lang w:val="en-US" w:eastAsia="zh-CN"/>
        </w:rPr>
        <w:t>比例</w:t>
      </w:r>
      <w:r>
        <w:rPr>
          <w:rFonts w:hint="eastAsia" w:ascii="仿宋_GB2312" w:eastAsia="仿宋_GB2312"/>
          <w:b/>
          <w:bCs w:val="0"/>
          <w:color w:val="auto"/>
          <w:sz w:val="24"/>
          <w:highlight w:val="none"/>
        </w:rPr>
        <w:t>=Y，Y=A+B，</w:t>
      </w:r>
      <w:r>
        <w:rPr>
          <w:rFonts w:hint="eastAsia" w:ascii="仿宋_GB2312" w:hAnsi="宋体" w:eastAsia="仿宋_GB2312"/>
          <w:b/>
          <w:color w:val="auto"/>
          <w:kern w:val="0"/>
          <w:sz w:val="24"/>
          <w:highlight w:val="none"/>
        </w:rPr>
        <w:t>Y=淘汰家数，</w:t>
      </w:r>
      <w:r>
        <w:rPr>
          <w:rFonts w:hint="eastAsia" w:ascii="仿宋_GB2312" w:eastAsia="仿宋_GB2312"/>
          <w:b/>
          <w:bCs w:val="0"/>
          <w:color w:val="auto"/>
          <w:sz w:val="24"/>
          <w:highlight w:val="none"/>
        </w:rPr>
        <w:t>A为整数部分，B为小数部分。当B为零时，淘汰家数为A；当B不为零时，淘汰家数为A+1）</w:t>
      </w:r>
      <w:r>
        <w:rPr>
          <w:rFonts w:hint="eastAsia" w:ascii="仿宋_GB2312" w:eastAsia="仿宋_GB2312"/>
          <w:b/>
          <w:bCs w:val="0"/>
          <w:color w:val="auto"/>
          <w:sz w:val="24"/>
          <w:highlight w:val="none"/>
          <w:lang w:eastAsia="zh-CN"/>
        </w:rPr>
        <w:t>。</w:t>
      </w:r>
    </w:p>
    <w:p>
      <w:pPr>
        <w:adjustRightInd w:val="0"/>
        <w:spacing w:line="440" w:lineRule="exact"/>
        <w:ind w:firstLine="482" w:firstLineChars="200"/>
        <w:textAlignment w:val="baseline"/>
        <w:rPr>
          <w:rFonts w:hint="eastAsia" w:ascii="仿宋_GB2312" w:eastAsia="仿宋_GB2312"/>
          <w:b/>
          <w:bCs/>
          <w:color w:val="auto"/>
          <w:sz w:val="24"/>
          <w:highlight w:val="none"/>
          <w:lang w:eastAsia="zh-CN"/>
        </w:rPr>
      </w:pPr>
      <w:r>
        <w:rPr>
          <w:rFonts w:hint="eastAsia" w:ascii="仿宋_GB2312" w:hAnsi="宋体" w:eastAsia="仿宋_GB2312"/>
          <w:b/>
          <w:color w:val="auto"/>
          <w:kern w:val="0"/>
          <w:sz w:val="24"/>
          <w:highlight w:val="none"/>
        </w:rPr>
        <w:t>在入围通知书发出前，征集人或采购代理机构应当对入围供应商信用进行查询，并按照信用信息使用规则处理。当入围供应商属于信用信息使用规则中应被拒绝参与政府采购活动的情形时，征集人或采购代理机构应将该情况报政府采购监督管理部门</w:t>
      </w:r>
      <w:r>
        <w:rPr>
          <w:rFonts w:hint="eastAsia" w:ascii="仿宋_GB2312" w:hAnsi="宋体" w:eastAsia="仿宋_GB2312"/>
          <w:b/>
          <w:color w:val="auto"/>
          <w:kern w:val="0"/>
          <w:sz w:val="24"/>
          <w:highlight w:val="none"/>
          <w:lang w:eastAsia="zh-CN"/>
        </w:rPr>
        <w:t>处理</w:t>
      </w:r>
      <w:r>
        <w:rPr>
          <w:rFonts w:hint="eastAsia" w:ascii="仿宋_GB2312" w:eastAsia="仿宋_GB2312"/>
          <w:b/>
          <w:bCs/>
          <w:color w:val="auto"/>
          <w:sz w:val="24"/>
          <w:highlight w:val="none"/>
          <w:lang w:eastAsia="zh-CN"/>
        </w:rPr>
        <w:t>。</w:t>
      </w:r>
    </w:p>
    <w:p>
      <w:pPr>
        <w:rPr>
          <w:rFonts w:hint="default"/>
          <w:color w:val="auto"/>
          <w:highlight w:val="none"/>
          <w:lang w:val="en-US" w:eastAsia="zh-CN"/>
        </w:rPr>
      </w:pPr>
    </w:p>
    <w:p>
      <w:pPr>
        <w:rPr>
          <w:b/>
          <w:color w:val="auto"/>
          <w:sz w:val="24"/>
          <w:highlight w:val="none"/>
        </w:rPr>
      </w:pPr>
    </w:p>
    <w:p>
      <w:pPr>
        <w:pStyle w:val="3"/>
        <w:jc w:val="center"/>
        <w:rPr>
          <w:color w:val="auto"/>
          <w:sz w:val="30"/>
          <w:szCs w:val="30"/>
          <w:highlight w:val="none"/>
        </w:rPr>
      </w:pPr>
      <w:bookmarkStart w:id="106" w:name="_Toc23047"/>
      <w:bookmarkStart w:id="107" w:name="_Toc497578453"/>
      <w:bookmarkStart w:id="108" w:name="_Toc31928"/>
      <w:bookmarkStart w:id="109" w:name="_Toc82792181"/>
      <w:bookmarkStart w:id="110" w:name="_Toc1857"/>
      <w:bookmarkStart w:id="111" w:name="_Toc14753"/>
      <w:r>
        <w:rPr>
          <w:color w:val="auto"/>
          <w:sz w:val="30"/>
          <w:szCs w:val="30"/>
          <w:highlight w:val="none"/>
        </w:rPr>
        <w:br w:type="page"/>
      </w:r>
    </w:p>
    <w:p>
      <w:pPr>
        <w:rPr>
          <w:color w:val="auto"/>
          <w:sz w:val="30"/>
          <w:szCs w:val="30"/>
          <w:highlight w:val="none"/>
        </w:rPr>
      </w:pPr>
    </w:p>
    <w:p>
      <w:pPr>
        <w:pStyle w:val="14"/>
        <w:rPr>
          <w:color w:val="auto"/>
          <w:sz w:val="30"/>
          <w:szCs w:val="30"/>
          <w:highlight w:val="none"/>
        </w:rPr>
      </w:pPr>
    </w:p>
    <w:p>
      <w:pPr>
        <w:pStyle w:val="14"/>
        <w:rPr>
          <w:color w:val="auto"/>
          <w:sz w:val="30"/>
          <w:szCs w:val="30"/>
          <w:highlight w:val="none"/>
        </w:rPr>
      </w:pPr>
    </w:p>
    <w:p>
      <w:pPr>
        <w:pStyle w:val="14"/>
        <w:rPr>
          <w:color w:val="auto"/>
          <w:sz w:val="30"/>
          <w:szCs w:val="30"/>
          <w:highlight w:val="none"/>
        </w:rPr>
      </w:pPr>
    </w:p>
    <w:p>
      <w:pPr>
        <w:pStyle w:val="14"/>
        <w:rPr>
          <w:color w:val="auto"/>
          <w:sz w:val="30"/>
          <w:szCs w:val="30"/>
          <w:highlight w:val="none"/>
        </w:rPr>
      </w:pPr>
    </w:p>
    <w:p>
      <w:pPr>
        <w:pStyle w:val="3"/>
        <w:jc w:val="center"/>
        <w:rPr>
          <w:color w:val="auto"/>
          <w:sz w:val="30"/>
          <w:szCs w:val="30"/>
          <w:highlight w:val="none"/>
        </w:rPr>
      </w:pPr>
    </w:p>
    <w:p>
      <w:pPr>
        <w:pStyle w:val="3"/>
        <w:jc w:val="center"/>
        <w:rPr>
          <w:rFonts w:hint="eastAsia"/>
          <w:color w:val="auto"/>
          <w:sz w:val="30"/>
          <w:szCs w:val="30"/>
          <w:highlight w:val="none"/>
        </w:rPr>
      </w:pPr>
      <w:bookmarkStart w:id="112" w:name="_Toc115281990"/>
    </w:p>
    <w:p>
      <w:pPr>
        <w:pStyle w:val="3"/>
        <w:jc w:val="center"/>
        <w:rPr>
          <w:rFonts w:hint="eastAsia"/>
          <w:color w:val="auto"/>
          <w:sz w:val="30"/>
          <w:szCs w:val="30"/>
          <w:highlight w:val="none"/>
        </w:rPr>
      </w:pPr>
    </w:p>
    <w:p>
      <w:pPr>
        <w:pStyle w:val="3"/>
        <w:jc w:val="center"/>
        <w:rPr>
          <w:rFonts w:ascii="仿宋_GB2312" w:eastAsia="仿宋_GB2312"/>
          <w:b w:val="0"/>
          <w:bCs w:val="0"/>
          <w:color w:val="auto"/>
          <w:sz w:val="32"/>
          <w:szCs w:val="32"/>
          <w:highlight w:val="none"/>
        </w:rPr>
      </w:pPr>
      <w:r>
        <w:rPr>
          <w:rFonts w:hint="eastAsia"/>
          <w:color w:val="auto"/>
          <w:sz w:val="30"/>
          <w:szCs w:val="30"/>
          <w:highlight w:val="none"/>
        </w:rPr>
        <w:t>第五章 拟签订的框架协议及合同文本</w:t>
      </w:r>
      <w:bookmarkEnd w:id="106"/>
      <w:bookmarkEnd w:id="107"/>
      <w:bookmarkEnd w:id="108"/>
      <w:bookmarkEnd w:id="109"/>
      <w:bookmarkEnd w:id="110"/>
      <w:bookmarkEnd w:id="111"/>
      <w:bookmarkEnd w:id="112"/>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left"/>
        <w:rPr>
          <w:b/>
          <w:color w:val="auto"/>
          <w:sz w:val="32"/>
          <w:highlight w:val="none"/>
        </w:rPr>
      </w:pPr>
    </w:p>
    <w:p>
      <w:pPr>
        <w:spacing w:line="400" w:lineRule="exact"/>
        <w:jc w:val="center"/>
        <w:rPr>
          <w:rFonts w:ascii="仿宋_GB2312" w:eastAsia="仿宋_GB2312" w:cs="Courier New"/>
          <w:b/>
          <w:bCs/>
          <w:color w:val="auto"/>
          <w:sz w:val="32"/>
          <w:szCs w:val="32"/>
          <w:highlight w:val="none"/>
        </w:rPr>
      </w:pPr>
      <w:r>
        <w:rPr>
          <w:rFonts w:hint="eastAsia" w:ascii="仿宋_GB2312" w:hAnsi="Courier New" w:eastAsia="仿宋_GB2312" w:cs="Courier New"/>
          <w:b/>
          <w:color w:val="auto"/>
          <w:sz w:val="32"/>
          <w:szCs w:val="21"/>
          <w:highlight w:val="none"/>
        </w:rPr>
        <w:br w:type="page"/>
      </w:r>
      <w:r>
        <w:rPr>
          <w:rFonts w:hint="eastAsia" w:ascii="仿宋_GB2312" w:hAnsi="Courier New" w:eastAsia="仿宋_GB2312" w:cs="Courier New"/>
          <w:b/>
          <w:color w:val="auto"/>
          <w:sz w:val="32"/>
          <w:szCs w:val="21"/>
          <w:highlight w:val="none"/>
          <w:lang w:val="en-US" w:eastAsia="zh-CN"/>
        </w:rPr>
        <w:t>印刷服务</w:t>
      </w:r>
      <w:r>
        <w:rPr>
          <w:rFonts w:hint="eastAsia" w:ascii="仿宋_GB2312" w:hAnsi="Courier New" w:eastAsia="仿宋_GB2312" w:cs="Courier New"/>
          <w:b/>
          <w:color w:val="auto"/>
          <w:sz w:val="32"/>
          <w:szCs w:val="21"/>
          <w:highlight w:val="none"/>
        </w:rPr>
        <w:t xml:space="preserve">框架协议 </w:t>
      </w:r>
      <w:r>
        <w:rPr>
          <w:rFonts w:hint="eastAsia" w:ascii="仿宋_GB2312" w:hAnsi="Courier New" w:eastAsia="仿宋_GB2312" w:cs="Courier New"/>
          <w:b/>
          <w:color w:val="auto"/>
          <w:sz w:val="32"/>
          <w:szCs w:val="21"/>
          <w:highlight w:val="none"/>
          <w:lang w:eastAsia="zh-CN"/>
        </w:rPr>
        <w:t>（</w:t>
      </w:r>
      <w:r>
        <w:rPr>
          <w:rFonts w:hint="eastAsia" w:ascii="仿宋_GB2312" w:hAnsi="Courier New" w:eastAsia="仿宋_GB2312" w:cs="Courier New"/>
          <w:b/>
          <w:color w:val="auto"/>
          <w:sz w:val="32"/>
          <w:szCs w:val="21"/>
          <w:highlight w:val="none"/>
          <w:lang w:val="en-US" w:eastAsia="zh-CN"/>
        </w:rPr>
        <w:t>分标</w:t>
      </w:r>
      <w:r>
        <w:rPr>
          <w:rFonts w:hint="eastAsia" w:ascii="仿宋_GB2312" w:hAnsi="Courier New" w:eastAsia="仿宋_GB2312" w:cs="Courier New"/>
          <w:b/>
          <w:color w:val="auto"/>
          <w:sz w:val="32"/>
          <w:szCs w:val="21"/>
          <w:highlight w:val="none"/>
          <w:u w:val="single"/>
          <w:lang w:val="en-US" w:eastAsia="zh-CN"/>
        </w:rPr>
        <w:t xml:space="preserve">    </w:t>
      </w:r>
      <w:r>
        <w:rPr>
          <w:rFonts w:hint="eastAsia" w:ascii="仿宋_GB2312" w:hAnsi="Courier New" w:eastAsia="仿宋_GB2312" w:cs="Courier New"/>
          <w:b/>
          <w:color w:val="auto"/>
          <w:sz w:val="32"/>
          <w:szCs w:val="21"/>
          <w:highlight w:val="none"/>
          <w:lang w:eastAsia="zh-CN"/>
        </w:rPr>
        <w:t>）</w:t>
      </w:r>
    </w:p>
    <w:p>
      <w:pPr>
        <w:snapToGrid w:val="0"/>
        <w:spacing w:line="420" w:lineRule="exact"/>
        <w:rPr>
          <w:rFonts w:ascii="仿宋_GB2312" w:eastAsia="仿宋_GB2312"/>
          <w:color w:val="auto"/>
          <w:sz w:val="24"/>
          <w:highlight w:val="none"/>
          <w:u w:val="single"/>
        </w:rPr>
      </w:pPr>
      <w:r>
        <w:rPr>
          <w:rFonts w:hint="eastAsia" w:ascii="仿宋_GB2312" w:eastAsia="仿宋_GB2312"/>
          <w:color w:val="auto"/>
          <w:sz w:val="24"/>
          <w:highlight w:val="none"/>
        </w:rPr>
        <w:t>征 集 人（甲方）</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snapToGrid w:val="0"/>
        <w:spacing w:line="420" w:lineRule="exact"/>
        <w:rPr>
          <w:rFonts w:ascii="仿宋_GB2312" w:eastAsia="仿宋_GB2312"/>
          <w:color w:val="auto"/>
          <w:spacing w:val="-20"/>
          <w:sz w:val="24"/>
          <w:highlight w:val="none"/>
        </w:rPr>
      </w:pPr>
      <w:r>
        <w:rPr>
          <w:rFonts w:hint="eastAsia" w:ascii="仿宋_GB2312" w:eastAsia="仿宋_GB2312"/>
          <w:color w:val="auto"/>
          <w:sz w:val="24"/>
          <w:highlight w:val="none"/>
        </w:rPr>
        <w:t>供 应 商（乙方）</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snapToGrid w:val="0"/>
        <w:spacing w:line="420" w:lineRule="exact"/>
        <w:rPr>
          <w:rFonts w:ascii="仿宋_GB2312" w:eastAsia="仿宋_GB2312"/>
          <w:color w:val="auto"/>
          <w:sz w:val="24"/>
          <w:highlight w:val="none"/>
          <w:u w:val="single"/>
        </w:rPr>
      </w:pPr>
      <w:r>
        <w:rPr>
          <w:rFonts w:hint="eastAsia" w:ascii="仿宋_GB2312" w:eastAsia="仿宋_GB2312"/>
          <w:color w:val="auto"/>
          <w:sz w:val="24"/>
          <w:highlight w:val="none"/>
        </w:rPr>
        <w:t>项目名称及编号：</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snapToGrid w:val="0"/>
        <w:spacing w:line="420" w:lineRule="exact"/>
        <w:rPr>
          <w:rFonts w:ascii="仿宋_GB2312" w:eastAsia="仿宋_GB2312"/>
          <w:color w:val="auto"/>
          <w:sz w:val="24"/>
          <w:highlight w:val="none"/>
          <w:u w:val="single"/>
        </w:rPr>
      </w:pPr>
      <w:r>
        <w:rPr>
          <w:rFonts w:hint="eastAsia" w:ascii="仿宋_GB2312" w:eastAsia="仿宋_GB2312"/>
          <w:color w:val="auto"/>
          <w:sz w:val="24"/>
          <w:highlight w:val="none"/>
        </w:rPr>
        <w:t>签  订  地  点：</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签 订 时 间：</w:t>
      </w:r>
      <w:r>
        <w:rPr>
          <w:rFonts w:hint="eastAsia" w:ascii="仿宋_GB2312" w:eastAsia="仿宋_GB2312"/>
          <w:color w:val="auto"/>
          <w:sz w:val="24"/>
          <w:highlight w:val="none"/>
          <w:u w:val="single"/>
        </w:rPr>
        <w:t xml:space="preserve">     年    月   日   </w:t>
      </w:r>
    </w:p>
    <w:p>
      <w:pPr>
        <w:spacing w:line="38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根据《中华人民共和国政府采购法》、《中华人民共和国民法典》、《</w:t>
      </w:r>
      <w:r>
        <w:rPr>
          <w:rFonts w:hint="eastAsia" w:ascii="仿宋_GB2312" w:eastAsia="仿宋_GB2312"/>
          <w:color w:val="auto"/>
          <w:sz w:val="24"/>
          <w:highlight w:val="none"/>
          <w:lang w:val="en-GB"/>
        </w:rPr>
        <w:t>政府采购框架协议采购方式管理暂行办法</w:t>
      </w:r>
      <w:r>
        <w:rPr>
          <w:rFonts w:hint="eastAsia" w:ascii="仿宋_GB2312" w:eastAsia="仿宋_GB2312"/>
          <w:color w:val="auto"/>
          <w:sz w:val="24"/>
          <w:highlight w:val="none"/>
        </w:rPr>
        <w:t>》等法律、法规规定，按照征集文件规定条款和入围供应商响应文件承诺，就</w:t>
      </w:r>
      <w:r>
        <w:rPr>
          <w:rFonts w:hint="eastAsia" w:ascii="仿宋_GB2312" w:eastAsia="仿宋_GB2312"/>
          <w:color w:val="auto"/>
          <w:sz w:val="24"/>
          <w:highlight w:val="none"/>
          <w:u w:val="single"/>
          <w:lang w:val="en-US" w:eastAsia="zh-CN"/>
        </w:rPr>
        <w:t>2025-2027年度柳州市柳城县、融水县、融安县、鹿寨县、柳江区预算单位印刷服务框架协议采购</w:t>
      </w:r>
      <w:r>
        <w:rPr>
          <w:rFonts w:hint="eastAsia" w:ascii="仿宋_GB2312" w:eastAsia="仿宋_GB2312"/>
          <w:color w:val="auto"/>
          <w:sz w:val="24"/>
          <w:highlight w:val="none"/>
        </w:rPr>
        <w:t>之相关事宜，达成以下协议，并承诺共同遵守。</w:t>
      </w:r>
    </w:p>
    <w:p>
      <w:pPr>
        <w:spacing w:line="38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第一条 协议事项</w:t>
      </w:r>
    </w:p>
    <w:p>
      <w:pPr>
        <w:spacing w:line="38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（一）采购需求</w:t>
      </w:r>
    </w:p>
    <w:p>
      <w:pPr>
        <w:spacing w:line="380" w:lineRule="exact"/>
        <w:ind w:firstLine="480" w:firstLineChars="200"/>
        <w:rPr>
          <w:rFonts w:hint="eastAsia" w:ascii="仿宋_GB2312" w:eastAsia="仿宋_GB2312"/>
          <w:b w:val="0"/>
          <w:bCs w:val="0"/>
          <w:color w:val="auto"/>
          <w:sz w:val="24"/>
          <w:highlight w:val="none"/>
        </w:rPr>
      </w:pPr>
      <w:r>
        <w:rPr>
          <w:rFonts w:hint="eastAsia" w:ascii="仿宋_GB2312" w:eastAsia="仿宋_GB2312"/>
          <w:b w:val="0"/>
          <w:bCs w:val="0"/>
          <w:color w:val="auto"/>
          <w:sz w:val="24"/>
          <w:highlight w:val="none"/>
        </w:rPr>
        <w:t>本次采购内容为列入</w:t>
      </w:r>
      <w:r>
        <w:rPr>
          <w:rStyle w:val="39"/>
          <w:rFonts w:hint="eastAsia" w:ascii="仿宋_GB2312" w:hAnsi="仿宋_GB2312" w:eastAsia="仿宋_GB2312" w:cs="仿宋_GB2312"/>
          <w:b w:val="0"/>
          <w:bCs w:val="0"/>
          <w:color w:val="auto"/>
          <w:sz w:val="24"/>
          <w:szCs w:val="24"/>
          <w:highlight w:val="none"/>
          <w:lang w:eastAsia="zh-CN"/>
        </w:rPr>
        <w:t>财政部关于印发</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政府采购品目分类目录</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的通知</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eastAsia="zh-CN"/>
        </w:rPr>
        <w:t>财库</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2022</w:t>
      </w:r>
      <w:r>
        <w:rPr>
          <w:rFonts w:hint="eastAsia" w:ascii="仿宋_GB2312" w:eastAsia="仿宋_GB2312"/>
          <w:b w:val="0"/>
          <w:bCs w:val="0"/>
          <w:color w:val="auto"/>
          <w:sz w:val="24"/>
          <w:highlight w:val="none"/>
        </w:rPr>
        <w:t>〕</w:t>
      </w:r>
      <w:r>
        <w:rPr>
          <w:rFonts w:hint="eastAsia" w:ascii="仿宋_GB2312" w:eastAsia="仿宋_GB2312"/>
          <w:b w:val="0"/>
          <w:bCs w:val="0"/>
          <w:color w:val="auto"/>
          <w:sz w:val="24"/>
          <w:highlight w:val="none"/>
          <w:lang w:val="en-US" w:eastAsia="zh-CN"/>
        </w:rPr>
        <w:t>31</w:t>
      </w:r>
      <w:r>
        <w:rPr>
          <w:rFonts w:hint="eastAsia" w:ascii="仿宋_GB2312" w:eastAsia="仿宋_GB2312"/>
          <w:b w:val="0"/>
          <w:bCs w:val="0"/>
          <w:color w:val="auto"/>
          <w:sz w:val="24"/>
          <w:highlight w:val="none"/>
        </w:rPr>
        <w:t>号）</w:t>
      </w:r>
      <w:r>
        <w:rPr>
          <w:rFonts w:hint="eastAsia" w:ascii="仿宋_GB2312" w:eastAsia="仿宋_GB2312"/>
          <w:b w:val="0"/>
          <w:bCs w:val="0"/>
          <w:color w:val="auto"/>
          <w:sz w:val="24"/>
          <w:highlight w:val="none"/>
          <w:lang w:eastAsia="zh-CN"/>
        </w:rPr>
        <w:t>中</w:t>
      </w:r>
      <w:r>
        <w:rPr>
          <w:rFonts w:hint="eastAsia" w:ascii="仿宋_GB2312" w:eastAsia="仿宋_GB2312"/>
          <w:b w:val="0"/>
          <w:bCs w:val="0"/>
          <w:color w:val="auto"/>
          <w:sz w:val="24"/>
          <w:highlight w:val="none"/>
          <w:lang w:val="en-US" w:eastAsia="zh-CN"/>
        </w:rPr>
        <w:t>C23090100的</w:t>
      </w:r>
      <w:r>
        <w:rPr>
          <w:rFonts w:hint="eastAsia" w:ascii="仿宋_GB2312" w:eastAsia="仿宋_GB2312"/>
          <w:b w:val="0"/>
          <w:bCs w:val="0"/>
          <w:color w:val="auto"/>
          <w:sz w:val="24"/>
          <w:highlight w:val="none"/>
        </w:rPr>
        <w:t>“印刷服务”</w:t>
      </w:r>
      <w:r>
        <w:rPr>
          <w:rFonts w:hint="eastAsia" w:ascii="仿宋_GB2312" w:eastAsia="仿宋_GB2312"/>
          <w:b w:val="0"/>
          <w:bCs w:val="0"/>
          <w:color w:val="auto"/>
          <w:sz w:val="24"/>
          <w:highlight w:val="none"/>
          <w:lang w:eastAsia="zh-CN"/>
        </w:rPr>
        <w:t>，内容包括</w:t>
      </w:r>
      <w:r>
        <w:rPr>
          <w:rFonts w:hint="eastAsia" w:ascii="仿宋_GB2312" w:eastAsia="仿宋_GB2312" w:cs="Times New Roman"/>
          <w:color w:val="auto"/>
          <w:sz w:val="24"/>
          <w:highlight w:val="none"/>
          <w:lang w:eastAsia="zh-CN"/>
        </w:rPr>
        <w:t>分标</w:t>
      </w:r>
      <w:r>
        <w:rPr>
          <w:rFonts w:hint="eastAsia" w:ascii="仿宋_GB2312" w:eastAsia="仿宋_GB2312" w:cs="Times New Roman"/>
          <w:color w:val="auto"/>
          <w:sz w:val="24"/>
          <w:highlight w:val="none"/>
          <w:u w:val="single"/>
          <w:lang w:val="en-US" w:eastAsia="zh-CN"/>
        </w:rPr>
        <w:t xml:space="preserve">                     </w:t>
      </w:r>
      <w:r>
        <w:rPr>
          <w:rFonts w:hint="eastAsia" w:ascii="仿宋_GB2312" w:eastAsia="仿宋_GB2312"/>
          <w:b w:val="0"/>
          <w:bCs w:val="0"/>
          <w:color w:val="auto"/>
          <w:sz w:val="24"/>
          <w:highlight w:val="none"/>
          <w:lang w:eastAsia="zh-CN"/>
        </w:rPr>
        <w:t>，</w:t>
      </w:r>
      <w:r>
        <w:rPr>
          <w:rFonts w:hint="eastAsia" w:ascii="仿宋_GB2312" w:eastAsia="仿宋_GB2312"/>
          <w:b w:val="0"/>
          <w:bCs w:val="0"/>
          <w:color w:val="auto"/>
          <w:sz w:val="24"/>
          <w:highlight w:val="none"/>
        </w:rPr>
        <w:t>本次框架协议内容不包括国家秘密和工作秘密相关的印刷。</w:t>
      </w:r>
    </w:p>
    <w:p>
      <w:pPr>
        <w:spacing w:line="380" w:lineRule="exact"/>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（二）最高限制单价</w:t>
      </w:r>
    </w:p>
    <w:p>
      <w:pPr>
        <w:spacing w:line="380" w:lineRule="exact"/>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详见第二章《采购需求》。</w:t>
      </w:r>
    </w:p>
    <w:p>
      <w:pPr>
        <w:spacing w:line="38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第二条 服务内容及服务标准</w:t>
      </w:r>
    </w:p>
    <w:p>
      <w:pPr>
        <w:spacing w:line="38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（一）具体服务内容及构成详见本项目征集文件中第二章《采购需求》的相关内容。</w:t>
      </w:r>
    </w:p>
    <w:p>
      <w:pPr>
        <w:spacing w:line="380" w:lineRule="exact"/>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（二）乙方提供的服务包括以下内容：</w:t>
      </w:r>
    </w:p>
    <w:p>
      <w:pPr>
        <w:spacing w:line="38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w:t>
      </w:r>
      <w:r>
        <w:rPr>
          <w:rFonts w:hint="eastAsia" w:ascii="仿宋_GB2312" w:eastAsia="仿宋_GB2312"/>
          <w:color w:val="auto"/>
          <w:sz w:val="24"/>
          <w:highlight w:val="none"/>
          <w:u w:val="single"/>
        </w:rPr>
        <w:t>具体服务内容包含乙方响应文件承诺服务内容。</w:t>
      </w:r>
      <w:r>
        <w:rPr>
          <w:rFonts w:hint="eastAsia" w:ascii="仿宋_GB2312" w:eastAsia="仿宋_GB2312"/>
          <w:color w:val="auto"/>
          <w:sz w:val="24"/>
          <w:highlight w:val="none"/>
        </w:rPr>
        <w:t xml:space="preserve"> </w:t>
      </w:r>
    </w:p>
    <w:p>
      <w:pPr>
        <w:spacing w:line="38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spacing w:line="38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spacing w:line="38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第三条 协议价格</w:t>
      </w:r>
    </w:p>
    <w:tbl>
      <w:tblPr>
        <w:tblStyle w:val="17"/>
        <w:tblW w:w="109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3150"/>
        <w:gridCol w:w="1320"/>
        <w:gridCol w:w="1650"/>
        <w:gridCol w:w="1815"/>
        <w:gridCol w:w="1395"/>
        <w:gridCol w:w="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采购需求</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单位及数量</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default" w:ascii="仿宋_GB2312" w:eastAsia="仿宋_GB2312"/>
                <w:color w:val="auto"/>
                <w:sz w:val="24"/>
                <w:highlight w:val="none"/>
                <w:lang w:val="en-US"/>
              </w:rPr>
            </w:pPr>
            <w:r>
              <w:rPr>
                <w:rFonts w:hint="eastAsia" w:ascii="仿宋_GB2312" w:eastAsia="仿宋_GB2312"/>
                <w:color w:val="auto"/>
                <w:sz w:val="24"/>
                <w:highlight w:val="none"/>
                <w:lang w:val="en-US" w:eastAsia="zh-CN"/>
              </w:rPr>
              <w:t>最高限制单价</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综合折扣</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w:t>
            </w:r>
          </w:p>
        </w:tc>
        <w:tc>
          <w:tcPr>
            <w:tcW w:w="31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2025-2027年度柳州市</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lang w:val="en-US" w:eastAsia="zh-CN"/>
              </w:rPr>
              <w:t>预算单位印刷服务框架协议采购</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仿宋_GB2312" w:eastAsia="仿宋_GB2312"/>
                <w:color w:val="auto"/>
                <w:sz w:val="24"/>
                <w:highlight w:val="none"/>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1项</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仿宋_GB2312" w:eastAsia="仿宋_GB2312"/>
                <w:color w:val="auto"/>
                <w:sz w:val="24"/>
                <w:highlight w:val="none"/>
                <w:lang w:eastAsia="zh-CN"/>
              </w:rPr>
            </w:pPr>
            <w:r>
              <w:rPr>
                <w:rFonts w:hint="eastAsia" w:ascii="仿宋_GB2312" w:eastAsia="仿宋_GB2312"/>
                <w:color w:val="auto"/>
                <w:sz w:val="24"/>
                <w:highlight w:val="none"/>
                <w:lang w:eastAsia="zh-CN"/>
              </w:rPr>
              <w:t>详见附件</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u w:val="single"/>
                <w:lang w:val="en-US" w:eastAsia="zh-CN"/>
              </w:rPr>
              <w:t xml:space="preserve">     %</w:t>
            </w:r>
          </w:p>
        </w:tc>
        <w:tc>
          <w:tcPr>
            <w:tcW w:w="81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rPr>
                <w:rFonts w:ascii="仿宋_GB2312" w:eastAsia="仿宋_GB2312"/>
                <w:color w:val="auto"/>
                <w:sz w:val="24"/>
                <w:highlight w:val="none"/>
              </w:rPr>
            </w:pPr>
          </w:p>
        </w:tc>
      </w:tr>
    </w:tbl>
    <w:p>
      <w:pPr>
        <w:spacing w:line="38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 xml:space="preserve">第四条 确定第二阶段成交供应商的方式 </w:t>
      </w:r>
    </w:p>
    <w:p>
      <w:pPr>
        <w:spacing w:line="38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（一）本项目确定第二阶段成交供应商的方式为直接选定。</w:t>
      </w:r>
    </w:p>
    <w:p>
      <w:pPr>
        <w:spacing w:line="38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（二）采购人或者服务对象依据入围产品价格、质量以及服务便利性、用户评价等因素，从第一阶段入围供应商中直接选定。</w:t>
      </w:r>
    </w:p>
    <w:p>
      <w:pPr>
        <w:spacing w:line="38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 xml:space="preserve">第五条 </w:t>
      </w:r>
      <w:r>
        <w:rPr>
          <w:rFonts w:hint="eastAsia" w:ascii="仿宋_GB2312" w:eastAsia="仿宋_GB2312"/>
          <w:b/>
          <w:bCs/>
          <w:color w:val="auto"/>
          <w:sz w:val="24"/>
          <w:highlight w:val="none"/>
          <w:lang w:eastAsia="zh-CN"/>
        </w:rPr>
        <w:t>采购人或</w:t>
      </w:r>
      <w:r>
        <w:rPr>
          <w:rFonts w:hint="eastAsia" w:ascii="仿宋_GB2312" w:eastAsia="仿宋_GB2312"/>
          <w:b/>
          <w:bCs/>
          <w:color w:val="auto"/>
          <w:sz w:val="24"/>
          <w:highlight w:val="none"/>
        </w:rPr>
        <w:t>服务对象范围</w:t>
      </w:r>
    </w:p>
    <w:p>
      <w:pPr>
        <w:spacing w:line="38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适用此协议的</w:t>
      </w:r>
      <w:r>
        <w:rPr>
          <w:rFonts w:hint="eastAsia" w:ascii="仿宋_GB2312" w:eastAsia="仿宋_GB2312"/>
          <w:color w:val="auto"/>
          <w:sz w:val="24"/>
          <w:highlight w:val="none"/>
          <w:lang w:eastAsia="zh-CN"/>
        </w:rPr>
        <w:t>采购人或</w:t>
      </w:r>
      <w:r>
        <w:rPr>
          <w:rFonts w:hint="eastAsia" w:ascii="仿宋_GB2312" w:eastAsia="仿宋_GB2312"/>
          <w:color w:val="auto"/>
          <w:sz w:val="24"/>
          <w:highlight w:val="none"/>
        </w:rPr>
        <w:t>服务对象范围：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spacing w:line="38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第六条 履行合同的地域范围</w:t>
      </w:r>
    </w:p>
    <w:p>
      <w:pPr>
        <w:spacing w:line="38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履行合同的地域范围：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w:t>
      </w:r>
    </w:p>
    <w:p>
      <w:pPr>
        <w:spacing w:line="380" w:lineRule="exact"/>
        <w:ind w:firstLine="482" w:firstLineChars="200"/>
        <w:jc w:val="left"/>
        <w:rPr>
          <w:rFonts w:hint="eastAsia" w:ascii="仿宋_GB2312" w:eastAsia="仿宋_GB2312"/>
          <w:b/>
          <w:bCs/>
          <w:color w:val="auto"/>
          <w:sz w:val="24"/>
          <w:highlight w:val="none"/>
          <w:lang w:eastAsia="zh-CN"/>
        </w:rPr>
      </w:pPr>
      <w:r>
        <w:rPr>
          <w:rFonts w:hint="eastAsia" w:ascii="仿宋_GB2312" w:eastAsia="仿宋_GB2312"/>
          <w:b/>
          <w:bCs/>
          <w:color w:val="auto"/>
          <w:sz w:val="24"/>
          <w:highlight w:val="none"/>
        </w:rPr>
        <w:t xml:space="preserve">第七条 </w:t>
      </w:r>
      <w:r>
        <w:rPr>
          <w:rFonts w:hint="eastAsia" w:ascii="仿宋_GB2312" w:eastAsia="仿宋_GB2312"/>
          <w:b/>
          <w:bCs/>
          <w:color w:val="auto"/>
          <w:sz w:val="24"/>
          <w:highlight w:val="none"/>
          <w:lang w:eastAsia="zh-CN"/>
        </w:rPr>
        <w:t>印刷服务价格计算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cs="Times New Roman"/>
          <w:color w:val="auto"/>
          <w:sz w:val="24"/>
          <w:highlight w:val="none"/>
          <w:lang w:val="en-US" w:eastAsia="zh-CN"/>
        </w:rPr>
      </w:pPr>
      <w:r>
        <w:rPr>
          <w:rFonts w:hint="eastAsia" w:ascii="仿宋_GB2312" w:eastAsia="仿宋_GB2312" w:cs="Times New Roman"/>
          <w:color w:val="auto"/>
          <w:sz w:val="24"/>
          <w:highlight w:val="none"/>
          <w:lang w:val="en-US" w:eastAsia="zh-CN"/>
        </w:rPr>
        <w:t>入围响应报价（即综合折扣）形成的第一阶段协议价格（协议</w:t>
      </w:r>
      <w:r>
        <w:rPr>
          <w:rFonts w:hint="eastAsia" w:ascii="仿宋_GB2312" w:hAnsi="Times New Roman" w:eastAsia="仿宋_GB2312" w:cs="Times New Roman"/>
          <w:color w:val="auto"/>
          <w:sz w:val="24"/>
          <w:highlight w:val="none"/>
          <w:lang w:val="en-US" w:eastAsia="zh-CN"/>
        </w:rPr>
        <w:t>价格＝</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单价最高限制单价×入围综合</w:t>
      </w:r>
      <w:r>
        <w:rPr>
          <w:rFonts w:hint="eastAsia" w:ascii="仿宋_GB2312" w:eastAsia="仿宋_GB2312" w:cs="Times New Roman"/>
          <w:color w:val="auto"/>
          <w:sz w:val="24"/>
          <w:highlight w:val="none"/>
          <w:lang w:val="en-US" w:eastAsia="zh-CN"/>
        </w:rPr>
        <w:t>折扣</w:t>
      </w:r>
      <w:r>
        <w:rPr>
          <w:rFonts w:hint="eastAsia" w:ascii="仿宋_GB2312" w:hAnsi="Times New Roman" w:eastAsia="仿宋_GB2312" w:cs="Times New Roman"/>
          <w:color w:val="auto"/>
          <w:sz w:val="24"/>
          <w:highlight w:val="none"/>
          <w:lang w:val="en-US" w:eastAsia="zh-CN"/>
        </w:rPr>
        <w:t>×数量）将作为采购人实际采购该印刷品时的最高限价</w:t>
      </w:r>
      <w:r>
        <w:rPr>
          <w:rFonts w:hint="eastAsia" w:ascii="仿宋_GB2312" w:eastAsia="仿宋_GB2312" w:cs="Times New Roman"/>
          <w:color w:val="auto"/>
          <w:sz w:val="24"/>
          <w:highlight w:val="none"/>
          <w:lang w:val="en-US" w:eastAsia="zh-CN"/>
        </w:rPr>
        <w:t>，品目</w:t>
      </w:r>
      <w:r>
        <w:rPr>
          <w:rFonts w:hint="eastAsia" w:ascii="仿宋_GB2312" w:hAnsi="Times New Roman" w:eastAsia="仿宋_GB2312" w:cs="Times New Roman"/>
          <w:color w:val="auto"/>
          <w:sz w:val="24"/>
          <w:highlight w:val="none"/>
          <w:lang w:val="en-US" w:eastAsia="zh-CN"/>
        </w:rPr>
        <w:t>单价最高限价以征集文件规定的为准，</w:t>
      </w:r>
      <w:r>
        <w:rPr>
          <w:rFonts w:hint="eastAsia" w:ascii="仿宋_GB2312" w:eastAsia="仿宋_GB2312" w:cs="Times New Roman"/>
          <w:color w:val="auto"/>
          <w:sz w:val="24"/>
          <w:highlight w:val="none"/>
          <w:lang w:val="en-US" w:eastAsia="zh-CN"/>
        </w:rPr>
        <w:t>入围供应商不得变动该价格，采购人可以与框架协议供应商在入围综合折扣的基础上进行谈判，获取更低的折扣或更优质的服务。</w:t>
      </w:r>
    </w:p>
    <w:p>
      <w:pPr>
        <w:spacing w:line="38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第八条 费用支付方式、时间和条件</w:t>
      </w:r>
    </w:p>
    <w:p>
      <w:pPr>
        <w:spacing w:line="380" w:lineRule="exact"/>
        <w:ind w:firstLine="480" w:firstLineChars="200"/>
        <w:jc w:val="left"/>
        <w:rPr>
          <w:rFonts w:ascii="仿宋_GB2312" w:eastAsia="仿宋_GB2312"/>
          <w:bCs/>
          <w:color w:val="auto"/>
          <w:sz w:val="24"/>
          <w:szCs w:val="16"/>
          <w:highlight w:val="none"/>
          <w:u w:val="single"/>
        </w:rPr>
      </w:pPr>
      <w:r>
        <w:rPr>
          <w:rFonts w:hint="eastAsia" w:ascii="仿宋_GB2312" w:eastAsia="仿宋_GB2312"/>
          <w:bCs/>
          <w:color w:val="auto"/>
          <w:sz w:val="24"/>
          <w:szCs w:val="16"/>
          <w:highlight w:val="none"/>
        </w:rPr>
        <w:t>（一）支付方式：</w:t>
      </w:r>
      <w:r>
        <w:rPr>
          <w:rFonts w:hint="eastAsia" w:ascii="仿宋_GB2312" w:eastAsia="仿宋_GB2312"/>
          <w:bCs/>
          <w:color w:val="auto"/>
          <w:sz w:val="24"/>
          <w:szCs w:val="16"/>
          <w:highlight w:val="none"/>
          <w:u w:val="single"/>
        </w:rPr>
        <w:t>由</w:t>
      </w:r>
      <w:r>
        <w:rPr>
          <w:rFonts w:hint="eastAsia" w:ascii="仿宋_GB2312" w:eastAsia="仿宋_GB2312"/>
          <w:bCs/>
          <w:color w:val="auto"/>
          <w:sz w:val="24"/>
          <w:szCs w:val="16"/>
          <w:highlight w:val="none"/>
          <w:u w:val="single"/>
          <w:lang w:eastAsia="zh-CN"/>
        </w:rPr>
        <w:t>采购人或</w:t>
      </w:r>
      <w:r>
        <w:rPr>
          <w:rFonts w:hint="eastAsia" w:ascii="仿宋_GB2312" w:eastAsia="仿宋_GB2312"/>
          <w:bCs/>
          <w:color w:val="auto"/>
          <w:sz w:val="24"/>
          <w:szCs w:val="16"/>
          <w:highlight w:val="none"/>
          <w:u w:val="single"/>
        </w:rPr>
        <w:t>服务对象以非现金方式结算支付。</w:t>
      </w:r>
    </w:p>
    <w:p>
      <w:pPr>
        <w:spacing w:line="440" w:lineRule="exact"/>
        <w:ind w:firstLine="480" w:firstLineChars="200"/>
        <w:jc w:val="left"/>
        <w:rPr>
          <w:rFonts w:hint="eastAsia" w:ascii="仿宋_GB2312" w:hAnsi="仿宋_GB2312" w:eastAsia="仿宋_GB2312" w:cs="仿宋_GB2312"/>
          <w:bCs/>
          <w:color w:val="auto"/>
          <w:sz w:val="24"/>
          <w:highlight w:val="none"/>
          <w:lang w:eastAsia="zh-CN"/>
        </w:rPr>
      </w:pPr>
      <w:r>
        <w:rPr>
          <w:rFonts w:hint="eastAsia" w:ascii="仿宋_GB2312" w:eastAsia="仿宋_GB2312"/>
          <w:bCs/>
          <w:color w:val="auto"/>
          <w:sz w:val="24"/>
          <w:szCs w:val="16"/>
          <w:highlight w:val="none"/>
        </w:rPr>
        <w:t>（二）时间和条件：</w:t>
      </w:r>
      <w:r>
        <w:rPr>
          <w:rFonts w:hint="eastAsia" w:ascii="仿宋_GB2312" w:eastAsia="仿宋_GB2312"/>
          <w:bCs/>
          <w:color w:val="auto"/>
          <w:sz w:val="24"/>
          <w:szCs w:val="16"/>
          <w:highlight w:val="none"/>
          <w:u w:val="single"/>
          <w:lang w:val="en-US" w:eastAsia="zh-CN"/>
        </w:rPr>
        <w:t>印刷</w:t>
      </w:r>
      <w:r>
        <w:rPr>
          <w:rFonts w:hint="eastAsia" w:ascii="仿宋_GB2312" w:eastAsia="仿宋_GB2312"/>
          <w:bCs/>
          <w:color w:val="auto"/>
          <w:sz w:val="24"/>
          <w:szCs w:val="16"/>
          <w:highlight w:val="none"/>
          <w:u w:val="single"/>
        </w:rPr>
        <w:t>费用由服务对象按</w:t>
      </w:r>
      <w:r>
        <w:rPr>
          <w:rFonts w:hint="eastAsia" w:ascii="仿宋_GB2312" w:eastAsia="仿宋_GB2312"/>
          <w:bCs/>
          <w:color w:val="auto"/>
          <w:sz w:val="24"/>
          <w:szCs w:val="16"/>
          <w:highlight w:val="none"/>
          <w:u w:val="single"/>
          <w:lang w:val="en-US" w:eastAsia="zh-CN"/>
        </w:rPr>
        <w:t>印刷采购</w:t>
      </w:r>
      <w:r>
        <w:rPr>
          <w:rFonts w:hint="eastAsia" w:ascii="仿宋_GB2312" w:eastAsia="仿宋_GB2312"/>
          <w:bCs/>
          <w:color w:val="auto"/>
          <w:sz w:val="24"/>
          <w:szCs w:val="16"/>
          <w:highlight w:val="none"/>
          <w:u w:val="single"/>
        </w:rPr>
        <w:t>合同约定的支付时间、付款条件与成交</w:t>
      </w:r>
      <w:r>
        <w:rPr>
          <w:rFonts w:hint="eastAsia" w:ascii="仿宋_GB2312" w:eastAsia="仿宋_GB2312"/>
          <w:bCs/>
          <w:color w:val="auto"/>
          <w:sz w:val="24"/>
          <w:szCs w:val="16"/>
          <w:highlight w:val="none"/>
          <w:u w:val="single"/>
          <w:lang w:val="en-US" w:eastAsia="zh-CN"/>
        </w:rPr>
        <w:t>供应商</w:t>
      </w:r>
      <w:r>
        <w:rPr>
          <w:rFonts w:hint="eastAsia" w:ascii="仿宋_GB2312" w:eastAsia="仿宋_GB2312"/>
          <w:bCs/>
          <w:color w:val="auto"/>
          <w:sz w:val="24"/>
          <w:szCs w:val="16"/>
          <w:highlight w:val="none"/>
          <w:u w:val="single"/>
        </w:rPr>
        <w:t>以非现金方式自行结算支付。</w:t>
      </w:r>
      <w:r>
        <w:rPr>
          <w:rFonts w:hint="eastAsia" w:ascii="仿宋_GB2312" w:hAnsi="仿宋_GB2312" w:eastAsia="仿宋_GB2312" w:cs="仿宋_GB2312"/>
          <w:bCs/>
          <w:color w:val="auto"/>
          <w:sz w:val="24"/>
          <w:highlight w:val="none"/>
        </w:rPr>
        <w:t>
</w:t>
      </w:r>
    </w:p>
    <w:p>
      <w:pPr>
        <w:spacing w:line="380" w:lineRule="exact"/>
        <w:ind w:firstLine="480" w:firstLineChars="200"/>
        <w:jc w:val="left"/>
        <w:rPr>
          <w:rFonts w:ascii="仿宋_GB2312" w:eastAsia="仿宋_GB2312"/>
          <w:bCs/>
          <w:color w:val="auto"/>
          <w:sz w:val="24"/>
          <w:szCs w:val="16"/>
          <w:highlight w:val="none"/>
          <w:u w:val="single"/>
        </w:rPr>
      </w:pPr>
      <w:r>
        <w:rPr>
          <w:rFonts w:hint="eastAsia" w:ascii="仿宋_GB2312" w:hAnsi="仿宋_GB2312" w:eastAsia="仿宋_GB2312" w:cs="仿宋_GB2312"/>
          <w:bCs/>
          <w:color w:val="auto"/>
          <w:sz w:val="24"/>
          <w:highlight w:val="none"/>
        </w:rPr>
        <w:t>注：</w:t>
      </w:r>
      <w:r>
        <w:rPr>
          <w:rFonts w:hint="eastAsia" w:ascii="仿宋_GB2312" w:eastAsia="仿宋_GB2312"/>
          <w:b w:val="0"/>
          <w:bCs w:val="0"/>
          <w:color w:val="auto"/>
          <w:sz w:val="24"/>
          <w:szCs w:val="24"/>
          <w:highlight w:val="none"/>
          <w:lang w:val="en-US" w:eastAsia="zh-CN"/>
        </w:rPr>
        <w:t>入围供应商提供给服务对象的</w:t>
      </w:r>
      <w:r>
        <w:rPr>
          <w:rFonts w:hint="eastAsia" w:ascii="仿宋_GB2312" w:eastAsia="仿宋_GB2312"/>
          <w:bCs/>
          <w:color w:val="auto"/>
          <w:sz w:val="24"/>
          <w:highlight w:val="none"/>
          <w:lang w:val="en-US" w:eastAsia="zh-CN"/>
        </w:rPr>
        <w:t>印刷费用不得</w:t>
      </w:r>
      <w:r>
        <w:rPr>
          <w:rFonts w:hint="eastAsia" w:ascii="仿宋_GB2312" w:eastAsia="仿宋_GB2312"/>
          <w:bCs/>
          <w:color w:val="auto"/>
          <w:sz w:val="24"/>
          <w:highlight w:val="none"/>
        </w:rPr>
        <w:t>高于</w:t>
      </w:r>
      <w:r>
        <w:rPr>
          <w:rFonts w:hint="eastAsia" w:ascii="仿宋_GB2312" w:eastAsia="仿宋_GB2312"/>
          <w:bCs/>
          <w:color w:val="auto"/>
          <w:sz w:val="24"/>
          <w:highlight w:val="none"/>
          <w:lang w:val="en-US" w:eastAsia="zh-CN"/>
        </w:rPr>
        <w:t>近30天内本供应商印刷其他客户的相同原材料产品的平均价格。如遇材料价格浮动等需要调价的，请做好充分的解释说明。</w:t>
      </w:r>
    </w:p>
    <w:p>
      <w:pPr>
        <w:spacing w:line="38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 xml:space="preserve">第九条 </w:t>
      </w:r>
      <w:r>
        <w:rPr>
          <w:rFonts w:hint="eastAsia" w:ascii="仿宋_GB2312" w:eastAsia="仿宋_GB2312"/>
          <w:b/>
          <w:bCs/>
          <w:color w:val="auto"/>
          <w:sz w:val="24"/>
          <w:highlight w:val="none"/>
          <w:lang w:eastAsia="zh-CN"/>
        </w:rPr>
        <w:t>采购人或</w:t>
      </w:r>
      <w:r>
        <w:rPr>
          <w:rFonts w:hint="eastAsia" w:ascii="仿宋_GB2312" w:eastAsia="仿宋_GB2312"/>
          <w:b/>
          <w:bCs/>
          <w:color w:val="auto"/>
          <w:sz w:val="24"/>
          <w:highlight w:val="none"/>
        </w:rPr>
        <w:t>服务对象采购合同文本</w:t>
      </w:r>
    </w:p>
    <w:p>
      <w:pPr>
        <w:spacing w:line="38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由</w:t>
      </w:r>
      <w:r>
        <w:rPr>
          <w:rFonts w:hint="eastAsia" w:ascii="仿宋_GB2312" w:eastAsia="仿宋_GB2312"/>
          <w:color w:val="auto"/>
          <w:sz w:val="24"/>
          <w:highlight w:val="none"/>
          <w:lang w:eastAsia="zh-CN"/>
        </w:rPr>
        <w:t>采购人或</w:t>
      </w:r>
      <w:r>
        <w:rPr>
          <w:rFonts w:hint="eastAsia" w:ascii="仿宋_GB2312" w:eastAsia="仿宋_GB2312"/>
          <w:color w:val="auto"/>
          <w:sz w:val="24"/>
          <w:highlight w:val="none"/>
        </w:rPr>
        <w:t>服务对象通过直接选定的方式确定某入围供应商为指定</w:t>
      </w:r>
      <w:r>
        <w:rPr>
          <w:rFonts w:hint="eastAsia" w:ascii="仿宋_GB2312" w:eastAsia="仿宋_GB2312"/>
          <w:color w:val="auto"/>
          <w:sz w:val="24"/>
          <w:highlight w:val="none"/>
          <w:lang w:val="en-US" w:eastAsia="zh-CN"/>
        </w:rPr>
        <w:t>印刷</w:t>
      </w:r>
      <w:r>
        <w:rPr>
          <w:rFonts w:hint="eastAsia" w:ascii="仿宋_GB2312" w:eastAsia="仿宋_GB2312"/>
          <w:color w:val="auto"/>
          <w:sz w:val="24"/>
          <w:highlight w:val="none"/>
        </w:rPr>
        <w:t>服务提供方后，双方应</w:t>
      </w:r>
      <w:r>
        <w:rPr>
          <w:rFonts w:hint="eastAsia" w:ascii="仿宋_GB2312" w:eastAsia="仿宋_GB2312"/>
          <w:color w:val="auto"/>
          <w:sz w:val="24"/>
          <w:highlight w:val="none"/>
          <w:lang w:eastAsia="zh-CN"/>
        </w:rPr>
        <w:t>参考</w:t>
      </w:r>
      <w:r>
        <w:rPr>
          <w:rFonts w:hint="eastAsia" w:ascii="仿宋_GB2312" w:eastAsia="仿宋_GB2312"/>
          <w:color w:val="auto"/>
          <w:sz w:val="24"/>
          <w:highlight w:val="none"/>
        </w:rPr>
        <w:t>《政府采购</w:t>
      </w:r>
      <w:r>
        <w:rPr>
          <w:rFonts w:hint="eastAsia" w:ascii="仿宋_GB2312" w:eastAsia="仿宋_GB2312"/>
          <w:color w:val="auto"/>
          <w:sz w:val="24"/>
          <w:highlight w:val="none"/>
          <w:lang w:val="en-US" w:eastAsia="zh-CN"/>
        </w:rPr>
        <w:t>印刷服务</w:t>
      </w:r>
      <w:r>
        <w:rPr>
          <w:rFonts w:hint="eastAsia" w:ascii="仿宋_GB2312" w:eastAsia="仿宋_GB2312"/>
          <w:color w:val="auto"/>
          <w:sz w:val="24"/>
          <w:highlight w:val="none"/>
        </w:rPr>
        <w:t>合同》</w:t>
      </w:r>
      <w:r>
        <w:rPr>
          <w:rFonts w:hint="eastAsia" w:ascii="仿宋_GB2312" w:eastAsia="仿宋_GB2312"/>
          <w:color w:val="auto"/>
          <w:sz w:val="24"/>
          <w:highlight w:val="none"/>
          <w:lang w:eastAsia="zh-CN"/>
        </w:rPr>
        <w:t>签订印刷服务合同，</w:t>
      </w:r>
      <w:r>
        <w:rPr>
          <w:rFonts w:hint="eastAsia" w:ascii="仿宋_GB2312" w:eastAsia="仿宋_GB2312" w:cs="Times New Roman"/>
          <w:color w:val="auto"/>
          <w:sz w:val="24"/>
          <w:highlight w:val="none"/>
          <w:lang w:val="en-US" w:eastAsia="zh-CN"/>
        </w:rPr>
        <w:t>合同内容应包含印刷服务种类、数量、价格、服务要求等及双方的权责利等内容。入围供应商不得将相关服务进行转包。</w:t>
      </w:r>
    </w:p>
    <w:p>
      <w:pPr>
        <w:spacing w:line="38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第十条 框架协议期限</w:t>
      </w:r>
    </w:p>
    <w:p>
      <w:pPr>
        <w:spacing w:line="380" w:lineRule="exact"/>
        <w:ind w:firstLine="482" w:firstLineChars="200"/>
        <w:jc w:val="left"/>
        <w:rPr>
          <w:rFonts w:hint="eastAsia" w:ascii="仿宋_GB2312" w:eastAsia="仿宋_GB2312"/>
          <w:bCs/>
          <w:color w:val="auto"/>
          <w:sz w:val="24"/>
          <w:highlight w:val="none"/>
        </w:rPr>
      </w:pPr>
      <w:r>
        <w:rPr>
          <w:rFonts w:hint="eastAsia" w:ascii="仿宋_GB2312" w:eastAsia="仿宋_GB2312"/>
          <w:b/>
          <w:color w:val="auto"/>
          <w:sz w:val="24"/>
          <w:highlight w:val="none"/>
        </w:rPr>
        <w:t>本框架协议</w:t>
      </w:r>
      <w:r>
        <w:rPr>
          <w:rFonts w:hint="eastAsia" w:ascii="仿宋_GB2312" w:eastAsia="仿宋_GB2312"/>
          <w:b/>
          <w:color w:val="auto"/>
          <w:sz w:val="24"/>
          <w:highlight w:val="none"/>
          <w:lang w:eastAsia="zh-CN"/>
        </w:rPr>
        <w:t>印刷</w:t>
      </w:r>
      <w:r>
        <w:rPr>
          <w:rFonts w:hint="eastAsia" w:ascii="仿宋_GB2312" w:eastAsia="仿宋_GB2312"/>
          <w:b/>
          <w:color w:val="auto"/>
          <w:sz w:val="24"/>
          <w:highlight w:val="none"/>
        </w:rPr>
        <w:t>服务的有效期：自本期框架协议约定生效之日起至下一期框架协议生效之日止</w:t>
      </w:r>
      <w:r>
        <w:rPr>
          <w:rFonts w:hint="eastAsia" w:ascii="仿宋_GB2312" w:eastAsia="仿宋_GB2312"/>
          <w:bCs/>
          <w:color w:val="auto"/>
          <w:sz w:val="24"/>
          <w:highlight w:val="none"/>
        </w:rPr>
        <w:t>，原则上不超过</w:t>
      </w:r>
      <w:r>
        <w:rPr>
          <w:rFonts w:hint="eastAsia" w:ascii="仿宋_GB2312" w:eastAsia="仿宋_GB2312"/>
          <w:bCs/>
          <w:color w:val="auto"/>
          <w:sz w:val="24"/>
          <w:highlight w:val="none"/>
          <w:lang w:val="en-US" w:eastAsia="zh-CN"/>
        </w:rPr>
        <w:t>2</w:t>
      </w:r>
      <w:r>
        <w:rPr>
          <w:rFonts w:hint="eastAsia" w:ascii="仿宋_GB2312" w:eastAsia="仿宋_GB2312"/>
          <w:bCs/>
          <w:color w:val="auto"/>
          <w:sz w:val="24"/>
          <w:highlight w:val="none"/>
        </w:rPr>
        <w:t>年，以</w:t>
      </w:r>
      <w:r>
        <w:rPr>
          <w:rFonts w:hint="eastAsia" w:ascii="仿宋_GB2312" w:eastAsia="仿宋_GB2312"/>
          <w:bCs/>
          <w:color w:val="auto"/>
          <w:sz w:val="24"/>
          <w:highlight w:val="none"/>
          <w:lang w:eastAsia="zh-CN"/>
        </w:rPr>
        <w:t>实际</w:t>
      </w:r>
      <w:r>
        <w:rPr>
          <w:rFonts w:hint="eastAsia" w:ascii="仿宋_GB2312" w:eastAsia="仿宋_GB2312"/>
          <w:bCs/>
          <w:color w:val="auto"/>
          <w:sz w:val="24"/>
          <w:highlight w:val="none"/>
        </w:rPr>
        <w:t>发文时间为准。</w:t>
      </w:r>
    </w:p>
    <w:p>
      <w:pPr>
        <w:spacing w:line="38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第十一条 入围供应商清退和补充规则</w:t>
      </w:r>
    </w:p>
    <w:p>
      <w:pPr>
        <w:spacing w:line="380" w:lineRule="exact"/>
        <w:ind w:firstLine="482" w:firstLineChars="20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（一）入围供应商的清退规则</w:t>
      </w:r>
    </w:p>
    <w:p>
      <w:pPr>
        <w:spacing w:line="380" w:lineRule="exact"/>
        <w:ind w:firstLine="480" w:firstLineChars="20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1.入围供应商有下列情形之一，尚未签订框架协议的，取消其入围资格；已经签订框架协议的，解除与其签订的框架协议： </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（1）恶意串通谋取入围或者合同成交的； </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（2）提供虚假材料谋取入围或者合同成交的； </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（3）无正当理由拒不接受合同授予的； </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（4）不履行合同义务或者履行合同义务不符合约定，经采购人请求履行后仍不履行或者仍未按约定履行的； </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（5）框架协议有效期内，因违法行为被禁止或限制参加政府采购活动的； </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（6）框架协议约定的其他情形。 </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2.被取消入围资格或者被解除框架协议的供应商不得参加同一封闭式框架协议补充征集，或者重新申请加入同一开放式框架协议。 </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 xml:space="preserve">3.封闭式框架协议入围供应商无正当理由，不得主动放弃入围资格或者退出框架协议。 </w:t>
      </w:r>
    </w:p>
    <w:p>
      <w:pPr>
        <w:snapToGrid w:val="0"/>
        <w:spacing w:line="38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（二）入围供应商的补充规则</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1.除剩余入围供应商不足入围供应商总数70%且影响框架协议执行的情形外，框架协议有效期内，征集人不再补充征集供应商。 </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2.征集人补充征集供应商的，补充征集的条件、程序、评审方法和淘汰比例与初次征集相同。补充征集遵守原框架协议的有效期。补充征集期间，原框架协议继续履行。</w:t>
      </w:r>
    </w:p>
    <w:p>
      <w:pPr>
        <w:snapToGrid w:val="0"/>
        <w:spacing w:line="38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第十二条 甲方权利和义务</w:t>
      </w:r>
    </w:p>
    <w:p>
      <w:pPr>
        <w:snapToGrid w:val="0"/>
        <w:spacing w:line="380" w:lineRule="exact"/>
        <w:ind w:firstLine="420"/>
        <w:jc w:val="left"/>
        <w:rPr>
          <w:rFonts w:ascii="仿宋_GB2312" w:eastAsia="仿宋_GB2312"/>
          <w:color w:val="auto"/>
          <w:sz w:val="24"/>
          <w:highlight w:val="none"/>
          <w:u w:val="single"/>
        </w:rPr>
      </w:pPr>
      <w:r>
        <w:rPr>
          <w:rFonts w:hint="eastAsia" w:ascii="仿宋_GB2312" w:eastAsia="仿宋_GB2312"/>
          <w:color w:val="auto"/>
          <w:sz w:val="24"/>
          <w:highlight w:val="none"/>
        </w:rPr>
        <w:t>（一）</w:t>
      </w:r>
      <w:r>
        <w:rPr>
          <w:rFonts w:hint="eastAsia" w:ascii="仿宋_GB2312" w:eastAsia="仿宋_GB2312"/>
          <w:color w:val="auto"/>
          <w:sz w:val="24"/>
          <w:highlight w:val="none"/>
          <w:u w:val="single"/>
        </w:rPr>
        <w:t>包含征集文件的第二章《采购需求》中约定的甲方的权利和义务。</w:t>
      </w:r>
    </w:p>
    <w:p>
      <w:pPr>
        <w:snapToGrid w:val="0"/>
        <w:spacing w:line="380" w:lineRule="exact"/>
        <w:ind w:firstLine="420"/>
        <w:jc w:val="left"/>
        <w:rPr>
          <w:rFonts w:ascii="仿宋_GB2312" w:eastAsia="仿宋_GB2312"/>
          <w:color w:val="auto"/>
          <w:sz w:val="24"/>
          <w:highlight w:val="none"/>
          <w:u w:val="single"/>
        </w:rPr>
      </w:pPr>
      <w:r>
        <w:rPr>
          <w:rFonts w:hint="eastAsia" w:ascii="仿宋_GB2312" w:eastAsia="仿宋_GB2312"/>
          <w:color w:val="auto"/>
          <w:sz w:val="24"/>
          <w:highlight w:val="none"/>
        </w:rPr>
        <w:t>（二）</w:t>
      </w:r>
      <w:r>
        <w:rPr>
          <w:rFonts w:hint="eastAsia" w:ascii="仿宋_GB2312" w:eastAsia="仿宋_GB2312"/>
          <w:color w:val="auto"/>
          <w:sz w:val="24"/>
          <w:highlight w:val="none"/>
          <w:u w:val="single"/>
        </w:rPr>
        <w:t xml:space="preserve">                                                          </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olor w:val="auto"/>
          <w:sz w:val="24"/>
          <w:highlight w:val="none"/>
        </w:rPr>
        <w:t>（三）</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snapToGrid w:val="0"/>
        <w:spacing w:line="38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第十三条 乙方权利和义务</w:t>
      </w:r>
    </w:p>
    <w:p>
      <w:pPr>
        <w:snapToGrid w:val="0"/>
        <w:spacing w:line="380" w:lineRule="exact"/>
        <w:ind w:firstLine="420"/>
        <w:jc w:val="left"/>
        <w:rPr>
          <w:rFonts w:ascii="仿宋_GB2312" w:eastAsia="仿宋_GB2312"/>
          <w:color w:val="auto"/>
          <w:sz w:val="24"/>
          <w:highlight w:val="none"/>
          <w:u w:val="single"/>
        </w:rPr>
      </w:pPr>
      <w:r>
        <w:rPr>
          <w:rFonts w:hint="eastAsia" w:ascii="仿宋_GB2312" w:eastAsia="仿宋_GB2312"/>
          <w:color w:val="auto"/>
          <w:sz w:val="24"/>
          <w:highlight w:val="none"/>
        </w:rPr>
        <w:t>（一）</w:t>
      </w:r>
      <w:r>
        <w:rPr>
          <w:rFonts w:hint="eastAsia" w:ascii="仿宋_GB2312" w:eastAsia="仿宋_GB2312"/>
          <w:color w:val="auto"/>
          <w:sz w:val="24"/>
          <w:highlight w:val="none"/>
          <w:u w:val="single"/>
        </w:rPr>
        <w:t>包含征集文件的第二章《采购需求》中约定的乙方的权利和义务。</w:t>
      </w:r>
    </w:p>
    <w:p>
      <w:pPr>
        <w:snapToGrid w:val="0"/>
        <w:spacing w:line="380" w:lineRule="exact"/>
        <w:ind w:firstLine="420"/>
        <w:jc w:val="left"/>
        <w:rPr>
          <w:rFonts w:ascii="仿宋_GB2312" w:eastAsia="仿宋_GB2312"/>
          <w:color w:val="auto"/>
          <w:sz w:val="24"/>
          <w:highlight w:val="none"/>
          <w:u w:val="single"/>
        </w:rPr>
      </w:pPr>
      <w:r>
        <w:rPr>
          <w:rFonts w:hint="eastAsia" w:ascii="仿宋_GB2312" w:eastAsia="仿宋_GB2312"/>
          <w:color w:val="auto"/>
          <w:sz w:val="24"/>
          <w:highlight w:val="none"/>
        </w:rPr>
        <w:t>（二）</w:t>
      </w:r>
      <w:r>
        <w:rPr>
          <w:rFonts w:hint="eastAsia" w:ascii="仿宋_GB2312" w:eastAsia="仿宋_GB2312"/>
          <w:color w:val="auto"/>
          <w:sz w:val="24"/>
          <w:highlight w:val="none"/>
          <w:u w:val="single"/>
        </w:rPr>
        <w:t xml:space="preserve">                                                          </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olor w:val="auto"/>
          <w:sz w:val="24"/>
          <w:highlight w:val="none"/>
        </w:rPr>
        <w:t>（三）</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 xml:space="preserve"> </w:t>
      </w:r>
    </w:p>
    <w:p>
      <w:pPr>
        <w:snapToGrid w:val="0"/>
        <w:spacing w:line="38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第十四条  不可抗力事件处理</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（一）在协议有效期内，任何一方因不可抗力事件导致不能履行协议，则协议履行期可延长，其延长期与不可抗力影响期相同。</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（二）不可抗力事件发生后，应立即通知对方，并寄送有关权威机构出具的证明。</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（三）不可抗力事件延续30天以上，双方应通过友好协商，确定是否继续履行协议。</w:t>
      </w:r>
    </w:p>
    <w:p>
      <w:pPr>
        <w:snapToGrid w:val="0"/>
        <w:spacing w:line="38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第十五条  争议解决</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（一）因履行本协议引起的或与本协议有关的争议，甲乙双方应首先通过友好协商解决，如果协商不能解决，可向甲方住所地的人民法院提起诉讼。</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（二）诉讼期间，本协议继续履行。</w:t>
      </w:r>
    </w:p>
    <w:p>
      <w:pPr>
        <w:snapToGrid w:val="0"/>
        <w:spacing w:line="38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第十六条  协议生效及其它</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（一）协议经双方法定代表人或授权代表签字并加盖单位公章后生效。</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（二）协议执行中涉及采购资金和采购内容修改或补充的，须经财政监督管理部门审批，并签书面补充协议报财政监督管理部门备案，方可作为主协议不可分割的一部分。</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（三）本协议未尽事宜，遵照《中华人民共和国民法典》有关条文执行。</w:t>
      </w:r>
    </w:p>
    <w:p>
      <w:pPr>
        <w:snapToGrid w:val="0"/>
        <w:spacing w:line="38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第十七条  协议的变更、终止与转让</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（一）除《中华人民共和国政府采购法》第五十条规定的情形外，本协议一经签订，甲乙双方不得擅自变更、中止或终止。</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（二）乙方不得擅自转让其应履行的协议义务。</w:t>
      </w:r>
    </w:p>
    <w:p>
      <w:pPr>
        <w:snapToGrid w:val="0"/>
        <w:spacing w:line="38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第十八条  签订本协议依据</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（一）政府采购征集文件；</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（二）乙方提供的采购响应文件；</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（三）入围通知书。</w:t>
      </w:r>
    </w:p>
    <w:p>
      <w:pPr>
        <w:snapToGrid w:val="0"/>
        <w:spacing w:line="380" w:lineRule="exact"/>
        <w:ind w:firstLine="420"/>
        <w:jc w:val="left"/>
        <w:rPr>
          <w:rFonts w:ascii="仿宋_GB2312" w:eastAsia="仿宋_GB2312" w:cs="Courier New"/>
          <w:b/>
          <w:bCs/>
          <w:color w:val="auto"/>
          <w:sz w:val="24"/>
          <w:highlight w:val="none"/>
        </w:rPr>
      </w:pPr>
      <w:r>
        <w:rPr>
          <w:rFonts w:hint="eastAsia" w:ascii="仿宋_GB2312" w:eastAsia="仿宋_GB2312" w:cs="Courier New"/>
          <w:b/>
          <w:bCs/>
          <w:color w:val="auto"/>
          <w:sz w:val="24"/>
          <w:highlight w:val="none"/>
        </w:rPr>
        <w:t>第十九条  协议组成部分及解释顺序</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下列文件作为协议的组成部分，互为补充和解释，如有不清楚或相互矛盾之处，以下面所列顺序在前的为准。</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（一）双方签订的补充协议、双方协商同意的变更、纪要、协议；</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（二）本协议书；</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（三）入围通知书；</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（四）响应文件及承诺。</w:t>
      </w:r>
    </w:p>
    <w:p>
      <w:pPr>
        <w:snapToGrid w:val="0"/>
        <w:spacing w:line="380" w:lineRule="exact"/>
        <w:ind w:firstLine="420"/>
        <w:jc w:val="left"/>
        <w:rPr>
          <w:rFonts w:ascii="仿宋_GB2312" w:eastAsia="仿宋_GB2312" w:cs="Courier New"/>
          <w:color w:val="auto"/>
          <w:sz w:val="24"/>
          <w:highlight w:val="none"/>
        </w:rPr>
      </w:pPr>
      <w:r>
        <w:rPr>
          <w:rFonts w:hint="eastAsia" w:ascii="仿宋_GB2312" w:eastAsia="仿宋_GB2312" w:cs="Courier New"/>
          <w:b/>
          <w:bCs/>
          <w:color w:val="auto"/>
          <w:sz w:val="24"/>
          <w:highlight w:val="none"/>
        </w:rPr>
        <w:t>第二十条</w:t>
      </w:r>
      <w:r>
        <w:rPr>
          <w:rFonts w:hint="eastAsia" w:ascii="仿宋_GB2312" w:eastAsia="仿宋_GB2312" w:cs="Courier New"/>
          <w:color w:val="auto"/>
          <w:sz w:val="24"/>
          <w:highlight w:val="none"/>
        </w:rPr>
        <w:t xml:space="preserve">  本协议一式</w:t>
      </w:r>
      <w:r>
        <w:rPr>
          <w:rFonts w:hint="eastAsia" w:ascii="仿宋_GB2312" w:eastAsia="仿宋_GB2312" w:cs="Courier New"/>
          <w:color w:val="auto"/>
          <w:sz w:val="24"/>
          <w:highlight w:val="none"/>
          <w:u w:val="single"/>
        </w:rPr>
        <w:t xml:space="preserve">   </w:t>
      </w:r>
      <w:r>
        <w:rPr>
          <w:rFonts w:hint="eastAsia" w:ascii="仿宋_GB2312" w:eastAsia="仿宋_GB2312" w:cs="Courier New"/>
          <w:color w:val="auto"/>
          <w:sz w:val="24"/>
          <w:highlight w:val="none"/>
        </w:rPr>
        <w:t>份，具有同等法律效力，甲方</w:t>
      </w:r>
      <w:r>
        <w:rPr>
          <w:rFonts w:hint="eastAsia" w:ascii="仿宋_GB2312" w:eastAsia="仿宋_GB2312" w:cs="Courier New"/>
          <w:color w:val="auto"/>
          <w:sz w:val="24"/>
          <w:highlight w:val="none"/>
          <w:u w:val="single"/>
        </w:rPr>
        <w:t xml:space="preserve">  </w:t>
      </w:r>
      <w:r>
        <w:rPr>
          <w:rFonts w:hint="eastAsia" w:ascii="仿宋_GB2312" w:eastAsia="仿宋_GB2312" w:cs="Courier New"/>
          <w:color w:val="auto"/>
          <w:sz w:val="24"/>
          <w:highlight w:val="none"/>
        </w:rPr>
        <w:t>份，乙方</w:t>
      </w:r>
      <w:r>
        <w:rPr>
          <w:rFonts w:hint="eastAsia" w:ascii="仿宋_GB2312" w:eastAsia="仿宋_GB2312" w:cs="Courier New"/>
          <w:color w:val="auto"/>
          <w:sz w:val="24"/>
          <w:highlight w:val="none"/>
          <w:u w:val="single"/>
        </w:rPr>
        <w:t xml:space="preserve">   </w:t>
      </w:r>
      <w:r>
        <w:rPr>
          <w:rFonts w:hint="eastAsia" w:ascii="仿宋_GB2312" w:eastAsia="仿宋_GB2312" w:cs="Courier New"/>
          <w:color w:val="auto"/>
          <w:sz w:val="24"/>
          <w:highlight w:val="none"/>
        </w:rPr>
        <w:t>份</w:t>
      </w:r>
      <w:r>
        <w:rPr>
          <w:rFonts w:hint="eastAsia" w:ascii="仿宋_GB2312" w:eastAsia="仿宋_GB2312" w:cs="Courier New"/>
          <w:color w:val="auto"/>
          <w:sz w:val="24"/>
          <w:highlight w:val="none"/>
          <w:lang w:eastAsia="zh-CN"/>
        </w:rPr>
        <w:t>，财政部门（政府采购监管部门）</w:t>
      </w:r>
      <w:r>
        <w:rPr>
          <w:rFonts w:hint="eastAsia" w:ascii="仿宋_GB2312" w:eastAsia="仿宋_GB2312" w:cs="Courier New"/>
          <w:color w:val="auto"/>
          <w:sz w:val="24"/>
          <w:highlight w:val="none"/>
          <w:u w:val="single"/>
        </w:rPr>
        <w:t xml:space="preserve">   </w:t>
      </w:r>
      <w:r>
        <w:rPr>
          <w:rFonts w:hint="eastAsia" w:ascii="仿宋_GB2312" w:eastAsia="仿宋_GB2312" w:cs="Courier New"/>
          <w:color w:val="auto"/>
          <w:sz w:val="24"/>
          <w:highlight w:val="none"/>
        </w:rPr>
        <w:t>份（可根据需要另增加）。</w:t>
      </w:r>
    </w:p>
    <w:tbl>
      <w:tblPr>
        <w:tblStyle w:val="1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9" w:hRule="atLeast"/>
        </w:trPr>
        <w:tc>
          <w:tcPr>
            <w:tcW w:w="4552"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 xml:space="preserve">甲方（章）           </w:t>
            </w:r>
          </w:p>
          <w:p>
            <w:pPr>
              <w:snapToGrid w:val="0"/>
              <w:spacing w:line="320" w:lineRule="exact"/>
              <w:ind w:firstLine="480" w:firstLineChars="200"/>
              <w:rPr>
                <w:rFonts w:ascii="仿宋_GB2312" w:eastAsia="仿宋_GB2312"/>
                <w:color w:val="auto"/>
                <w:sz w:val="24"/>
                <w:highlight w:val="none"/>
              </w:rPr>
            </w:pPr>
          </w:p>
          <w:p>
            <w:pPr>
              <w:snapToGrid w:val="0"/>
              <w:spacing w:line="320" w:lineRule="exact"/>
              <w:ind w:firstLine="480" w:firstLineChars="200"/>
              <w:jc w:val="right"/>
              <w:rPr>
                <w:rFonts w:ascii="仿宋_GB2312" w:eastAsia="仿宋_GB2312"/>
                <w:color w:val="auto"/>
                <w:sz w:val="24"/>
                <w:highlight w:val="none"/>
              </w:rPr>
            </w:pPr>
            <w:r>
              <w:rPr>
                <w:rFonts w:hint="eastAsia" w:ascii="仿宋_GB2312" w:eastAsia="仿宋_GB2312"/>
                <w:color w:val="auto"/>
                <w:sz w:val="24"/>
                <w:highlight w:val="none"/>
              </w:rPr>
              <w:t>年   月   日</w:t>
            </w:r>
          </w:p>
        </w:tc>
        <w:tc>
          <w:tcPr>
            <w:tcW w:w="4690"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 xml:space="preserve">乙方（章）              </w:t>
            </w:r>
          </w:p>
          <w:p>
            <w:pPr>
              <w:snapToGrid w:val="0"/>
              <w:spacing w:line="320" w:lineRule="exact"/>
              <w:ind w:firstLine="480" w:firstLineChars="200"/>
              <w:rPr>
                <w:rFonts w:ascii="仿宋_GB2312" w:eastAsia="仿宋_GB2312"/>
                <w:color w:val="auto"/>
                <w:sz w:val="24"/>
                <w:highlight w:val="none"/>
              </w:rPr>
            </w:pPr>
          </w:p>
          <w:p>
            <w:pPr>
              <w:snapToGrid w:val="0"/>
              <w:spacing w:line="320" w:lineRule="exact"/>
              <w:ind w:firstLine="480" w:firstLineChars="200"/>
              <w:jc w:val="right"/>
              <w:rPr>
                <w:rFonts w:ascii="仿宋_GB2312" w:eastAsia="仿宋_GB2312"/>
                <w:color w:val="auto"/>
                <w:sz w:val="24"/>
                <w:highlight w:val="none"/>
              </w:rPr>
            </w:pPr>
            <w:r>
              <w:rPr>
                <w:rFonts w:hint="eastAsia" w:ascii="仿宋_GB2312" w:eastAsia="仿宋_GB2312"/>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atLeast"/>
        </w:trPr>
        <w:tc>
          <w:tcPr>
            <w:tcW w:w="4552"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单位地址：</w:t>
            </w:r>
          </w:p>
        </w:tc>
        <w:tc>
          <w:tcPr>
            <w:tcW w:w="4690"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法定代表人：</w:t>
            </w:r>
          </w:p>
        </w:tc>
        <w:tc>
          <w:tcPr>
            <w:tcW w:w="4690"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委托代理人：</w:t>
            </w:r>
          </w:p>
        </w:tc>
        <w:tc>
          <w:tcPr>
            <w:tcW w:w="4690"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电    话：</w:t>
            </w:r>
          </w:p>
        </w:tc>
        <w:tc>
          <w:tcPr>
            <w:tcW w:w="4690"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电子邮箱：</w:t>
            </w:r>
          </w:p>
        </w:tc>
        <w:tc>
          <w:tcPr>
            <w:tcW w:w="4690"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开户银行：</w:t>
            </w:r>
          </w:p>
        </w:tc>
        <w:tc>
          <w:tcPr>
            <w:tcW w:w="4690"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账    号：</w:t>
            </w:r>
          </w:p>
        </w:tc>
        <w:tc>
          <w:tcPr>
            <w:tcW w:w="4690"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邮政编码：</w:t>
            </w:r>
          </w:p>
        </w:tc>
        <w:tc>
          <w:tcPr>
            <w:tcW w:w="4690" w:type="dxa"/>
            <w:noWrap w:val="0"/>
            <w:vAlign w:val="center"/>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noWrap w:val="0"/>
            <w:vAlign w:val="top"/>
          </w:tcPr>
          <w:p>
            <w:pPr>
              <w:snapToGrid w:val="0"/>
              <w:spacing w:line="320" w:lineRule="exact"/>
              <w:rPr>
                <w:rFonts w:ascii="仿宋_GB2312" w:eastAsia="仿宋_GB2312"/>
                <w:color w:val="auto"/>
                <w:sz w:val="24"/>
                <w:highlight w:val="none"/>
              </w:rPr>
            </w:pPr>
            <w:r>
              <w:rPr>
                <w:rFonts w:hint="eastAsia" w:ascii="仿宋_GB2312" w:eastAsia="仿宋_GB2312"/>
                <w:color w:val="auto"/>
                <w:sz w:val="24"/>
                <w:highlight w:val="none"/>
              </w:rPr>
              <w:t>经办人：</w:t>
            </w:r>
          </w:p>
          <w:p>
            <w:pPr>
              <w:snapToGrid w:val="0"/>
              <w:spacing w:line="320" w:lineRule="exact"/>
              <w:ind w:firstLine="480" w:firstLineChars="200"/>
              <w:jc w:val="right"/>
              <w:rPr>
                <w:rFonts w:ascii="仿宋_GB2312" w:eastAsia="仿宋_GB2312"/>
                <w:color w:val="auto"/>
                <w:sz w:val="24"/>
                <w:highlight w:val="none"/>
              </w:rPr>
            </w:pPr>
            <w:r>
              <w:rPr>
                <w:rFonts w:hint="eastAsia" w:ascii="仿宋_GB2312" w:eastAsia="仿宋_GB2312"/>
                <w:color w:val="auto"/>
                <w:sz w:val="24"/>
                <w:highlight w:val="none"/>
              </w:rPr>
              <w:t>年    月    日</w:t>
            </w:r>
          </w:p>
        </w:tc>
      </w:tr>
    </w:tbl>
    <w:p>
      <w:pPr>
        <w:snapToGrid w:val="0"/>
        <w:ind w:firstLine="0" w:firstLineChars="0"/>
        <w:jc w:val="left"/>
        <w:rPr>
          <w:rFonts w:hint="eastAsia" w:ascii="仿宋_GB2312" w:eastAsia="仿宋_GB2312"/>
          <w:b/>
          <w:color w:val="auto"/>
          <w:sz w:val="24"/>
          <w:szCs w:val="24"/>
          <w:highlight w:val="none"/>
        </w:rPr>
      </w:pPr>
      <w:r>
        <w:rPr>
          <w:color w:val="auto"/>
          <w:highlight w:val="none"/>
        </w:rPr>
        <w:br w:type="page"/>
      </w:r>
      <w:r>
        <w:rPr>
          <w:rFonts w:hint="eastAsia"/>
          <w:color w:val="auto"/>
          <w:highlight w:val="none"/>
          <w:lang w:val="en-US" w:eastAsia="zh-CN"/>
        </w:rPr>
        <w:t xml:space="preserve">     </w:t>
      </w:r>
      <w:r>
        <w:rPr>
          <w:rFonts w:hint="eastAsia" w:ascii="仿宋_GB2312" w:eastAsia="仿宋_GB2312"/>
          <w:b/>
          <w:color w:val="auto"/>
          <w:sz w:val="24"/>
          <w:szCs w:val="24"/>
          <w:highlight w:val="none"/>
        </w:rPr>
        <w:t>合同使用说明：</w:t>
      </w:r>
      <w:r>
        <w:rPr>
          <w:rFonts w:hint="eastAsia" w:ascii="仿宋_GB2312" w:eastAsia="仿宋_GB2312"/>
          <w:b/>
          <w:color w:val="auto"/>
          <w:sz w:val="24"/>
          <w:szCs w:val="24"/>
          <w:highlight w:val="none"/>
          <w:lang w:val="en-US" w:eastAsia="zh-CN"/>
        </w:rPr>
        <w:t>1.</w:t>
      </w:r>
      <w:r>
        <w:rPr>
          <w:rFonts w:hint="eastAsia" w:ascii="仿宋_GB2312" w:eastAsia="仿宋_GB2312"/>
          <w:b/>
          <w:color w:val="auto"/>
          <w:sz w:val="24"/>
          <w:szCs w:val="24"/>
          <w:highlight w:val="none"/>
        </w:rPr>
        <w:t>根据《中华人民共和国政府采购法》、《</w:t>
      </w:r>
      <w:r>
        <w:rPr>
          <w:rFonts w:hint="eastAsia" w:ascii="仿宋_GB2312" w:hAnsi="Times New Roman" w:eastAsia="仿宋_GB2312" w:cs="Times New Roman"/>
          <w:b/>
          <w:bCs/>
          <w:i w:val="0"/>
          <w:caps w:val="0"/>
          <w:color w:val="auto"/>
          <w:spacing w:val="0"/>
          <w:sz w:val="24"/>
          <w:szCs w:val="24"/>
          <w:highlight w:val="none"/>
          <w:shd w:val="clear" w:color="auto" w:fill="auto"/>
        </w:rPr>
        <w:t>中华人民共和国民法典</w:t>
      </w:r>
      <w:r>
        <w:rPr>
          <w:rFonts w:hint="eastAsia" w:ascii="仿宋_GB2312" w:eastAsia="仿宋_GB2312"/>
          <w:b/>
          <w:color w:val="auto"/>
          <w:sz w:val="24"/>
          <w:szCs w:val="24"/>
          <w:highlight w:val="none"/>
        </w:rPr>
        <w:t>》等法律、法规规定，按照</w:t>
      </w:r>
      <w:r>
        <w:rPr>
          <w:rFonts w:hint="eastAsia" w:ascii="仿宋_GB2312" w:eastAsia="仿宋_GB2312"/>
          <w:b/>
          <w:color w:val="auto"/>
          <w:sz w:val="24"/>
          <w:szCs w:val="24"/>
          <w:highlight w:val="none"/>
          <w:lang w:val="en-US" w:eastAsia="zh-CN"/>
        </w:rPr>
        <w:t>征集</w:t>
      </w:r>
      <w:r>
        <w:rPr>
          <w:rFonts w:hint="eastAsia" w:ascii="仿宋_GB2312" w:eastAsia="仿宋_GB2312"/>
          <w:b/>
          <w:color w:val="auto"/>
          <w:sz w:val="24"/>
          <w:szCs w:val="24"/>
          <w:highlight w:val="none"/>
        </w:rPr>
        <w:t>文件规定条款和</w:t>
      </w:r>
      <w:r>
        <w:rPr>
          <w:rFonts w:hint="eastAsia" w:ascii="仿宋_GB2312" w:eastAsia="仿宋_GB2312"/>
          <w:b/>
          <w:color w:val="auto"/>
          <w:sz w:val="24"/>
          <w:szCs w:val="24"/>
          <w:highlight w:val="none"/>
          <w:lang w:val="en-US" w:eastAsia="zh-CN"/>
        </w:rPr>
        <w:t>入围供应商响应文件</w:t>
      </w:r>
      <w:r>
        <w:rPr>
          <w:rFonts w:hint="eastAsia" w:ascii="仿宋_GB2312" w:eastAsia="仿宋_GB2312"/>
          <w:b/>
          <w:color w:val="auto"/>
          <w:sz w:val="24"/>
          <w:szCs w:val="24"/>
          <w:highlight w:val="none"/>
        </w:rPr>
        <w:t>及其承诺，甲乙双方签订本合同。</w:t>
      </w:r>
    </w:p>
    <w:p>
      <w:pPr>
        <w:snapToGrid w:val="0"/>
        <w:ind w:firstLine="482" w:firstLineChars="200"/>
        <w:jc w:val="left"/>
        <w:rPr>
          <w:rFonts w:hint="default" w:ascii="仿宋_GB2312" w:eastAsia="仿宋_GB2312"/>
          <w:b/>
          <w:color w:val="auto"/>
          <w:sz w:val="24"/>
          <w:szCs w:val="24"/>
          <w:highlight w:val="none"/>
          <w:lang w:val="en-US" w:eastAsia="zh-CN"/>
        </w:rPr>
      </w:pPr>
      <w:r>
        <w:rPr>
          <w:rFonts w:hint="eastAsia" w:ascii="仿宋_GB2312" w:eastAsia="仿宋_GB2312"/>
          <w:b/>
          <w:color w:val="auto"/>
          <w:sz w:val="24"/>
          <w:szCs w:val="24"/>
          <w:highlight w:val="none"/>
          <w:lang w:val="en-US" w:eastAsia="zh-CN"/>
        </w:rPr>
        <w:t>2.本合同是/非中小企业预留合同。</w:t>
      </w:r>
    </w:p>
    <w:p>
      <w:pPr>
        <w:pStyle w:val="11"/>
        <w:keepNext w:val="0"/>
        <w:keepLines w:val="0"/>
        <w:pageBreakBefore w:val="0"/>
        <w:widowControl w:val="0"/>
        <w:kinsoku/>
        <w:wordWrap/>
        <w:overflowPunct/>
        <w:topLinePunct w:val="0"/>
        <w:autoSpaceDE/>
        <w:autoSpaceDN/>
        <w:bidi w:val="0"/>
        <w:spacing w:line="400" w:lineRule="exact"/>
        <w:jc w:val="left"/>
        <w:rPr>
          <w:b/>
          <w:color w:val="auto"/>
          <w:sz w:val="32"/>
          <w:highlight w:val="none"/>
        </w:rPr>
      </w:pPr>
    </w:p>
    <w:p>
      <w:pPr>
        <w:widowControl/>
        <w:jc w:val="center"/>
        <w:rPr>
          <w:rFonts w:hint="eastAsia"/>
          <w:b/>
          <w:color w:val="auto"/>
          <w:sz w:val="32"/>
          <w:highlight w:val="none"/>
        </w:rPr>
      </w:pPr>
      <w:r>
        <w:rPr>
          <w:rFonts w:hint="eastAsia"/>
          <w:b/>
          <w:color w:val="auto"/>
          <w:sz w:val="32"/>
          <w:highlight w:val="none"/>
        </w:rPr>
        <w:t>政府采购印刷服务合同（格式）</w:t>
      </w:r>
    </w:p>
    <w:p>
      <w:pPr>
        <w:widowControl/>
        <w:spacing w:line="400" w:lineRule="exact"/>
        <w:jc w:val="center"/>
        <w:rPr>
          <w:rFonts w:hint="eastAsia" w:ascii="仿宋_GB2312" w:hAnsi="仿宋_GB2312" w:eastAsia="仿宋_GB2312" w:cs="仿宋_GB2312"/>
          <w:b/>
          <w:color w:val="auto"/>
          <w:sz w:val="24"/>
          <w:highlight w:val="none"/>
        </w:rPr>
      </w:pPr>
    </w:p>
    <w:p>
      <w:pPr>
        <w:widowControl/>
        <w:wordWrap w:val="0"/>
        <w:spacing w:line="400" w:lineRule="exact"/>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合同编号：</w:t>
      </w:r>
      <w:r>
        <w:rPr>
          <w:rFonts w:hint="eastAsia" w:ascii="仿宋_GB2312" w:hAnsi="仿宋_GB2312" w:eastAsia="仿宋_GB2312" w:cs="仿宋_GB2312"/>
          <w:color w:val="auto"/>
          <w:kern w:val="0"/>
          <w:sz w:val="24"/>
          <w:highlight w:val="none"/>
          <w:u w:val="single"/>
          <w:lang w:bidi="ar"/>
        </w:rPr>
        <w:t xml:space="preserve">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采购单位（甲方）： </w:t>
      </w:r>
      <w:r>
        <w:rPr>
          <w:rFonts w:hint="eastAsia" w:ascii="仿宋_GB2312" w:hAnsi="仿宋_GB2312" w:eastAsia="仿宋_GB2312" w:cs="仿宋_GB2312"/>
          <w:color w:val="auto"/>
          <w:kern w:val="0"/>
          <w:sz w:val="24"/>
          <w:highlight w:val="none"/>
          <w:u w:val="single"/>
          <w:lang w:bidi="ar"/>
        </w:rPr>
        <w:t xml:space="preserve">                            </w:t>
      </w:r>
      <w:r>
        <w:rPr>
          <w:rFonts w:hint="eastAsia" w:ascii="仿宋_GB2312" w:hAnsi="仿宋_GB2312" w:eastAsia="仿宋_GB2312" w:cs="仿宋_GB2312"/>
          <w:color w:val="auto"/>
          <w:kern w:val="0"/>
          <w:sz w:val="24"/>
          <w:highlight w:val="none"/>
          <w:lang w:bidi="ar"/>
        </w:rPr>
        <w:t xml:space="preserve">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服务单位（乙方）： </w:t>
      </w:r>
      <w:r>
        <w:rPr>
          <w:rFonts w:hint="eastAsia" w:ascii="仿宋_GB2312" w:hAnsi="仿宋_GB2312" w:eastAsia="仿宋_GB2312" w:cs="仿宋_GB2312"/>
          <w:color w:val="auto"/>
          <w:kern w:val="0"/>
          <w:sz w:val="24"/>
          <w:highlight w:val="none"/>
          <w:u w:val="single"/>
          <w:lang w:bidi="ar"/>
        </w:rPr>
        <w:t xml:space="preserve">                            </w:t>
      </w:r>
      <w:r>
        <w:rPr>
          <w:rFonts w:hint="eastAsia" w:ascii="仿宋_GB2312" w:hAnsi="仿宋_GB2312" w:eastAsia="仿宋_GB2312" w:cs="仿宋_GB2312"/>
          <w:color w:val="auto"/>
          <w:kern w:val="0"/>
          <w:sz w:val="24"/>
          <w:highlight w:val="none"/>
          <w:lang w:bidi="ar"/>
        </w:rPr>
        <w:t xml:space="preserve">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根据《中华人民共和国政府采购法》、《中华人民共和国民法典》等法律法规规定，并严格遵循</w:t>
      </w:r>
      <w:r>
        <w:rPr>
          <w:rFonts w:hint="eastAsia" w:ascii="仿宋_GB2312" w:hAnsi="仿宋_GB2312" w:eastAsia="仿宋_GB2312" w:cs="仿宋_GB2312"/>
          <w:color w:val="auto"/>
          <w:kern w:val="0"/>
          <w:sz w:val="24"/>
          <w:highlight w:val="none"/>
          <w:lang w:val="en-US" w:eastAsia="zh-CN" w:bidi="ar"/>
        </w:rPr>
        <w:t>2025-2027年度柳州市柳城县、融水县、融安县、鹿寨县、柳江区预算单位印刷服务框架协议采购</w:t>
      </w:r>
      <w:r>
        <w:rPr>
          <w:rFonts w:hint="eastAsia" w:ascii="仿宋_GB2312" w:hAnsi="仿宋_GB2312" w:eastAsia="仿宋_GB2312" w:cs="仿宋_GB2312"/>
          <w:color w:val="auto"/>
          <w:kern w:val="0"/>
          <w:sz w:val="24"/>
          <w:highlight w:val="none"/>
          <w:lang w:bidi="ar"/>
        </w:rPr>
        <w:t>、</w:t>
      </w:r>
      <w:r>
        <w:rPr>
          <w:rFonts w:hint="eastAsia" w:ascii="仿宋_GB2312" w:hAnsi="仿宋_GB2312" w:eastAsia="仿宋_GB2312" w:cs="仿宋_GB2312"/>
          <w:color w:val="auto"/>
          <w:kern w:val="0"/>
          <w:sz w:val="24"/>
          <w:highlight w:val="none"/>
          <w:lang w:eastAsia="zh-CN" w:bidi="ar"/>
        </w:rPr>
        <w:t>响应</w:t>
      </w:r>
      <w:r>
        <w:rPr>
          <w:rFonts w:hint="eastAsia" w:ascii="仿宋_GB2312" w:hAnsi="仿宋_GB2312" w:eastAsia="仿宋_GB2312" w:cs="仿宋_GB2312"/>
          <w:color w:val="auto"/>
          <w:kern w:val="0"/>
          <w:sz w:val="24"/>
          <w:highlight w:val="none"/>
          <w:lang w:bidi="ar"/>
        </w:rPr>
        <w:t>文件、印刷服务</w:t>
      </w:r>
      <w:r>
        <w:rPr>
          <w:rFonts w:hint="eastAsia" w:ascii="仿宋_GB2312" w:hAnsi="仿宋_GB2312" w:eastAsia="仿宋_GB2312" w:cs="仿宋_GB2312"/>
          <w:color w:val="auto"/>
          <w:kern w:val="0"/>
          <w:sz w:val="24"/>
          <w:highlight w:val="none"/>
          <w:lang w:eastAsia="zh-CN" w:bidi="ar"/>
        </w:rPr>
        <w:t>框架</w:t>
      </w:r>
      <w:r>
        <w:rPr>
          <w:rFonts w:hint="eastAsia" w:ascii="仿宋_GB2312" w:hAnsi="仿宋_GB2312" w:eastAsia="仿宋_GB2312" w:cs="仿宋_GB2312"/>
          <w:color w:val="auto"/>
          <w:kern w:val="0"/>
          <w:sz w:val="24"/>
          <w:highlight w:val="none"/>
          <w:lang w:bidi="ar"/>
        </w:rPr>
        <w:t xml:space="preserve">协议，就甲方委托乙方提供印刷服务事宜，双方经协商一致，签订本合同，以资共同遵守。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eastAsia="zh-CN" w:bidi="ar"/>
        </w:rPr>
        <w:t>第一条</w:t>
      </w:r>
      <w:r>
        <w:rPr>
          <w:rFonts w:hint="eastAsia" w:ascii="仿宋_GB2312" w:hAnsi="仿宋_GB2312" w:eastAsia="仿宋_GB2312" w:cs="仿宋_GB2312"/>
          <w:color w:val="auto"/>
          <w:kern w:val="0"/>
          <w:sz w:val="24"/>
          <w:highlight w:val="none"/>
          <w:lang w:val="en-US" w:eastAsia="zh-CN" w:bidi="ar"/>
        </w:rPr>
        <w:t xml:space="preserve"> </w:t>
      </w:r>
      <w:r>
        <w:rPr>
          <w:rFonts w:hint="eastAsia" w:ascii="仿宋_GB2312" w:hAnsi="仿宋_GB2312" w:eastAsia="仿宋_GB2312" w:cs="仿宋_GB2312"/>
          <w:color w:val="auto"/>
          <w:kern w:val="0"/>
          <w:sz w:val="24"/>
          <w:highlight w:val="none"/>
          <w:lang w:bidi="ar"/>
        </w:rPr>
        <w:t xml:space="preserve">采购标的 </w:t>
      </w:r>
    </w:p>
    <w:p>
      <w:pPr>
        <w:widowControl/>
        <w:spacing w:line="400" w:lineRule="exact"/>
        <w:ind w:firstLine="480" w:firstLineChars="200"/>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 金额单位：元 </w:t>
      </w:r>
    </w:p>
    <w:tbl>
      <w:tblPr>
        <w:tblStyle w:val="17"/>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65"/>
        <w:gridCol w:w="825"/>
        <w:gridCol w:w="840"/>
        <w:gridCol w:w="840"/>
        <w:gridCol w:w="1095"/>
        <w:gridCol w:w="990"/>
        <w:gridCol w:w="975"/>
        <w:gridCol w:w="78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noWrap w:val="0"/>
            <w:vAlign w:val="center"/>
          </w:tcPr>
          <w:p>
            <w:pPr>
              <w:widowControl/>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印刷类型</w:t>
            </w:r>
          </w:p>
        </w:tc>
        <w:tc>
          <w:tcPr>
            <w:tcW w:w="1065" w:type="dxa"/>
            <w:noWrap w:val="0"/>
            <w:vAlign w:val="center"/>
          </w:tcPr>
          <w:p>
            <w:pPr>
              <w:widowControl/>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印刷品名称</w:t>
            </w:r>
          </w:p>
        </w:tc>
        <w:tc>
          <w:tcPr>
            <w:tcW w:w="825" w:type="dxa"/>
            <w:noWrap w:val="0"/>
            <w:vAlign w:val="center"/>
          </w:tcPr>
          <w:p>
            <w:pPr>
              <w:widowControl/>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数量</w:t>
            </w:r>
          </w:p>
        </w:tc>
        <w:tc>
          <w:tcPr>
            <w:tcW w:w="840" w:type="dxa"/>
            <w:noWrap w:val="0"/>
            <w:vAlign w:val="center"/>
          </w:tcPr>
          <w:p>
            <w:pPr>
              <w:widowControl/>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单位</w:t>
            </w:r>
          </w:p>
        </w:tc>
        <w:tc>
          <w:tcPr>
            <w:tcW w:w="840" w:type="dxa"/>
            <w:noWrap w:val="0"/>
            <w:vAlign w:val="center"/>
          </w:tcPr>
          <w:p>
            <w:pPr>
              <w:widowControl/>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单价（元）</w:t>
            </w:r>
          </w:p>
        </w:tc>
        <w:tc>
          <w:tcPr>
            <w:tcW w:w="1095" w:type="dxa"/>
            <w:noWrap w:val="0"/>
            <w:vAlign w:val="center"/>
          </w:tcPr>
          <w:p>
            <w:pPr>
              <w:widowControl/>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总价（元）</w:t>
            </w:r>
          </w:p>
        </w:tc>
        <w:tc>
          <w:tcPr>
            <w:tcW w:w="990" w:type="dxa"/>
            <w:noWrap w:val="0"/>
            <w:vAlign w:val="center"/>
          </w:tcPr>
          <w:p>
            <w:pPr>
              <w:widowControl/>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纸张要求</w:t>
            </w:r>
          </w:p>
        </w:tc>
        <w:tc>
          <w:tcPr>
            <w:tcW w:w="975" w:type="dxa"/>
            <w:noWrap w:val="0"/>
            <w:vAlign w:val="center"/>
          </w:tcPr>
          <w:p>
            <w:pPr>
              <w:widowControl/>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印刷要求</w:t>
            </w:r>
          </w:p>
        </w:tc>
        <w:tc>
          <w:tcPr>
            <w:tcW w:w="780" w:type="dxa"/>
            <w:noWrap w:val="0"/>
            <w:vAlign w:val="center"/>
          </w:tcPr>
          <w:p>
            <w:pPr>
              <w:widowControl/>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装订要求</w:t>
            </w:r>
          </w:p>
        </w:tc>
        <w:tc>
          <w:tcPr>
            <w:tcW w:w="1140" w:type="dxa"/>
            <w:noWrap w:val="0"/>
            <w:vAlign w:val="center"/>
          </w:tcPr>
          <w:p>
            <w:pPr>
              <w:widowControl/>
              <w:spacing w:line="400" w:lineRule="exac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规格说明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24" w:type="dxa"/>
            <w:noWrap w:val="0"/>
            <w:vAlign w:val="center"/>
          </w:tcPr>
          <w:p>
            <w:pPr>
              <w:widowControl/>
              <w:spacing w:line="400" w:lineRule="exact"/>
              <w:ind w:firstLine="480" w:firstLineChars="200"/>
              <w:jc w:val="center"/>
              <w:rPr>
                <w:rFonts w:hint="eastAsia" w:ascii="仿宋_GB2312" w:hAnsi="仿宋_GB2312" w:eastAsia="仿宋_GB2312" w:cs="仿宋_GB2312"/>
                <w:color w:val="auto"/>
                <w:kern w:val="0"/>
                <w:sz w:val="24"/>
                <w:highlight w:val="none"/>
              </w:rPr>
            </w:pPr>
          </w:p>
        </w:tc>
        <w:tc>
          <w:tcPr>
            <w:tcW w:w="1065" w:type="dxa"/>
            <w:noWrap w:val="0"/>
            <w:vAlign w:val="center"/>
          </w:tcPr>
          <w:p>
            <w:pPr>
              <w:widowControl/>
              <w:spacing w:line="400" w:lineRule="exact"/>
              <w:ind w:firstLine="480" w:firstLineChars="200"/>
              <w:jc w:val="center"/>
              <w:rPr>
                <w:rFonts w:hint="eastAsia" w:ascii="仿宋_GB2312" w:hAnsi="仿宋_GB2312" w:eastAsia="仿宋_GB2312" w:cs="仿宋_GB2312"/>
                <w:color w:val="auto"/>
                <w:kern w:val="0"/>
                <w:sz w:val="24"/>
                <w:highlight w:val="none"/>
              </w:rPr>
            </w:pPr>
          </w:p>
        </w:tc>
        <w:tc>
          <w:tcPr>
            <w:tcW w:w="825" w:type="dxa"/>
            <w:noWrap w:val="0"/>
            <w:vAlign w:val="center"/>
          </w:tcPr>
          <w:p>
            <w:pPr>
              <w:widowControl/>
              <w:spacing w:line="400" w:lineRule="exact"/>
              <w:ind w:firstLine="480" w:firstLineChars="200"/>
              <w:jc w:val="center"/>
              <w:rPr>
                <w:rFonts w:hint="eastAsia" w:ascii="仿宋_GB2312" w:hAnsi="仿宋_GB2312" w:eastAsia="仿宋_GB2312" w:cs="仿宋_GB2312"/>
                <w:color w:val="auto"/>
                <w:kern w:val="0"/>
                <w:sz w:val="24"/>
                <w:highlight w:val="none"/>
              </w:rPr>
            </w:pPr>
          </w:p>
        </w:tc>
        <w:tc>
          <w:tcPr>
            <w:tcW w:w="840" w:type="dxa"/>
            <w:noWrap w:val="0"/>
            <w:vAlign w:val="center"/>
          </w:tcPr>
          <w:p>
            <w:pPr>
              <w:widowControl/>
              <w:spacing w:line="400" w:lineRule="exact"/>
              <w:ind w:firstLine="480" w:firstLineChars="200"/>
              <w:jc w:val="center"/>
              <w:rPr>
                <w:rFonts w:hint="eastAsia" w:ascii="仿宋_GB2312" w:hAnsi="仿宋_GB2312" w:eastAsia="仿宋_GB2312" w:cs="仿宋_GB2312"/>
                <w:color w:val="auto"/>
                <w:kern w:val="0"/>
                <w:sz w:val="24"/>
                <w:highlight w:val="none"/>
              </w:rPr>
            </w:pPr>
          </w:p>
        </w:tc>
        <w:tc>
          <w:tcPr>
            <w:tcW w:w="840" w:type="dxa"/>
            <w:noWrap w:val="0"/>
            <w:vAlign w:val="center"/>
          </w:tcPr>
          <w:p>
            <w:pPr>
              <w:widowControl/>
              <w:spacing w:line="400" w:lineRule="exact"/>
              <w:ind w:firstLine="480" w:firstLineChars="200"/>
              <w:jc w:val="center"/>
              <w:rPr>
                <w:rFonts w:hint="eastAsia" w:ascii="仿宋_GB2312" w:hAnsi="仿宋_GB2312" w:eastAsia="仿宋_GB2312" w:cs="仿宋_GB2312"/>
                <w:color w:val="auto"/>
                <w:kern w:val="0"/>
                <w:sz w:val="24"/>
                <w:highlight w:val="none"/>
              </w:rPr>
            </w:pPr>
          </w:p>
        </w:tc>
        <w:tc>
          <w:tcPr>
            <w:tcW w:w="1095" w:type="dxa"/>
            <w:noWrap w:val="0"/>
            <w:vAlign w:val="center"/>
          </w:tcPr>
          <w:p>
            <w:pPr>
              <w:widowControl/>
              <w:spacing w:line="400" w:lineRule="exact"/>
              <w:ind w:firstLine="480" w:firstLineChars="200"/>
              <w:jc w:val="center"/>
              <w:rPr>
                <w:rFonts w:hint="eastAsia" w:ascii="仿宋_GB2312" w:hAnsi="仿宋_GB2312" w:eastAsia="仿宋_GB2312" w:cs="仿宋_GB2312"/>
                <w:color w:val="auto"/>
                <w:kern w:val="0"/>
                <w:sz w:val="24"/>
                <w:highlight w:val="none"/>
              </w:rPr>
            </w:pPr>
          </w:p>
        </w:tc>
        <w:tc>
          <w:tcPr>
            <w:tcW w:w="990" w:type="dxa"/>
            <w:noWrap w:val="0"/>
            <w:vAlign w:val="center"/>
          </w:tcPr>
          <w:p>
            <w:pPr>
              <w:widowControl/>
              <w:spacing w:line="400" w:lineRule="exact"/>
              <w:ind w:firstLine="480" w:firstLineChars="200"/>
              <w:jc w:val="center"/>
              <w:rPr>
                <w:rFonts w:hint="eastAsia" w:ascii="仿宋_GB2312" w:hAnsi="仿宋_GB2312" w:eastAsia="仿宋_GB2312" w:cs="仿宋_GB2312"/>
                <w:color w:val="auto"/>
                <w:kern w:val="0"/>
                <w:sz w:val="24"/>
                <w:highlight w:val="none"/>
              </w:rPr>
            </w:pPr>
          </w:p>
        </w:tc>
        <w:tc>
          <w:tcPr>
            <w:tcW w:w="975" w:type="dxa"/>
            <w:noWrap w:val="0"/>
            <w:vAlign w:val="center"/>
          </w:tcPr>
          <w:p>
            <w:pPr>
              <w:widowControl/>
              <w:spacing w:line="400" w:lineRule="exact"/>
              <w:ind w:firstLine="480" w:firstLineChars="200"/>
              <w:jc w:val="center"/>
              <w:rPr>
                <w:rFonts w:hint="eastAsia" w:ascii="仿宋_GB2312" w:hAnsi="仿宋_GB2312" w:eastAsia="仿宋_GB2312" w:cs="仿宋_GB2312"/>
                <w:color w:val="auto"/>
                <w:kern w:val="0"/>
                <w:sz w:val="24"/>
                <w:highlight w:val="none"/>
              </w:rPr>
            </w:pPr>
          </w:p>
        </w:tc>
        <w:tc>
          <w:tcPr>
            <w:tcW w:w="780" w:type="dxa"/>
            <w:noWrap w:val="0"/>
            <w:vAlign w:val="center"/>
          </w:tcPr>
          <w:p>
            <w:pPr>
              <w:widowControl/>
              <w:spacing w:line="400" w:lineRule="exact"/>
              <w:ind w:firstLine="480" w:firstLineChars="200"/>
              <w:jc w:val="center"/>
              <w:rPr>
                <w:rFonts w:hint="eastAsia" w:ascii="仿宋_GB2312" w:hAnsi="仿宋_GB2312" w:eastAsia="仿宋_GB2312" w:cs="仿宋_GB2312"/>
                <w:color w:val="auto"/>
                <w:kern w:val="0"/>
                <w:sz w:val="24"/>
                <w:highlight w:val="none"/>
              </w:rPr>
            </w:pPr>
          </w:p>
        </w:tc>
        <w:tc>
          <w:tcPr>
            <w:tcW w:w="1140" w:type="dxa"/>
            <w:noWrap w:val="0"/>
            <w:vAlign w:val="center"/>
          </w:tcPr>
          <w:p>
            <w:pPr>
              <w:widowControl/>
              <w:spacing w:line="400" w:lineRule="exact"/>
              <w:ind w:firstLine="480" w:firstLineChars="200"/>
              <w:jc w:val="center"/>
              <w:rPr>
                <w:rFonts w:hint="eastAsia" w:ascii="仿宋_GB2312" w:hAnsi="仿宋_GB2312" w:eastAsia="仿宋_GB2312" w:cs="仿宋_GB2312"/>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374" w:type="dxa"/>
            <w:gridSpan w:val="10"/>
            <w:noWrap w:val="0"/>
            <w:vAlign w:val="center"/>
          </w:tcPr>
          <w:p>
            <w:pPr>
              <w:widowControl/>
              <w:tabs>
                <w:tab w:val="left" w:pos="3116"/>
              </w:tabs>
              <w:spacing w:line="400" w:lineRule="exact"/>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合同总价：大写</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（小写）¥</w:t>
            </w:r>
            <w:r>
              <w:rPr>
                <w:rFonts w:hint="eastAsia" w:ascii="仿宋_GB2312" w:hAnsi="仿宋_GB2312" w:eastAsia="仿宋_GB2312" w:cs="仿宋_GB2312"/>
                <w:color w:val="auto"/>
                <w:sz w:val="24"/>
                <w:highlight w:val="none"/>
                <w:u w:val="single"/>
              </w:rPr>
              <w:t xml:space="preserve">                </w:t>
            </w:r>
          </w:p>
        </w:tc>
      </w:tr>
    </w:tbl>
    <w:p>
      <w:pPr>
        <w:widowControl/>
        <w:spacing w:line="400" w:lineRule="exact"/>
        <w:ind w:firstLine="480" w:firstLineChars="200"/>
        <w:jc w:val="left"/>
        <w:rPr>
          <w:rFonts w:ascii="仿宋_GB2312" w:eastAsia="仿宋_GB2312"/>
          <w:color w:val="auto"/>
          <w:sz w:val="24"/>
          <w:highlight w:val="none"/>
        </w:rPr>
      </w:pPr>
      <w:r>
        <w:rPr>
          <w:rFonts w:hint="eastAsia" w:ascii="仿宋_GB2312" w:hAnsi="仿宋_GB2312" w:eastAsia="仿宋_GB2312" w:cs="仿宋_GB2312"/>
          <w:color w:val="auto"/>
          <w:kern w:val="0"/>
          <w:sz w:val="24"/>
          <w:highlight w:val="none"/>
          <w:lang w:bidi="ar"/>
        </w:rPr>
        <w:t xml:space="preserve">以上合同总价已包含印刷材料采购费用、加工费用、包装费用、税费等。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二、印刷质量要求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1、乙方应确保印刷品符合经甲方确认的样稿（如有）要求，印刷文本须明晰，内容正确，材质无误，纸张平滑，墨色均匀，尺寸正确等。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2、除上述约定外，印刷质量还应符合现行国家新闻出版行业有关质量标准；样稿（如有）与国家/行业标准要求不一致时，以要求较高者为准。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三、印刷品包装要求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1、印刷品的包装要求：</w:t>
      </w:r>
      <w:r>
        <w:rPr>
          <w:rFonts w:hint="eastAsia" w:ascii="仿宋_GB2312" w:hAnsi="仿宋_GB2312" w:eastAsia="仿宋_GB2312" w:cs="仿宋_GB2312"/>
          <w:color w:val="auto"/>
          <w:kern w:val="0"/>
          <w:sz w:val="24"/>
          <w:highlight w:val="none"/>
          <w:u w:val="single"/>
          <w:lang w:bidi="ar"/>
        </w:rPr>
        <w:t xml:space="preserve"> 【</w:t>
      </w:r>
      <w:r>
        <w:rPr>
          <w:rFonts w:hint="eastAsia" w:ascii="仿宋_GB2312" w:hAnsi="仿宋_GB2312" w:eastAsia="仿宋_GB2312" w:cs="仿宋_GB2312"/>
          <w:i/>
          <w:color w:val="auto"/>
          <w:kern w:val="0"/>
          <w:sz w:val="24"/>
          <w:highlight w:val="none"/>
          <w:u w:val="single"/>
          <w:lang w:bidi="ar"/>
        </w:rPr>
        <w:t>填写包装材料及其他要求</w:t>
      </w:r>
      <w:r>
        <w:rPr>
          <w:rFonts w:hint="eastAsia" w:ascii="仿宋_GB2312" w:hAnsi="仿宋_GB2312" w:eastAsia="仿宋_GB2312" w:cs="仿宋_GB2312"/>
          <w:color w:val="auto"/>
          <w:kern w:val="0"/>
          <w:sz w:val="24"/>
          <w:highlight w:val="none"/>
          <w:u w:val="single"/>
          <w:lang w:bidi="ar"/>
        </w:rPr>
        <w:t>】</w:t>
      </w:r>
      <w:r>
        <w:rPr>
          <w:rFonts w:hint="eastAsia" w:ascii="仿宋_GB2312" w:hAnsi="仿宋_GB2312" w:eastAsia="仿宋_GB2312" w:cs="仿宋_GB2312"/>
          <w:color w:val="auto"/>
          <w:kern w:val="0"/>
          <w:sz w:val="24"/>
          <w:highlight w:val="none"/>
          <w:lang w:bidi="ar"/>
        </w:rPr>
        <w:t xml:space="preserve">；外包装上应贴统一的标识，标识内容包括印刷品名称、毛重/净重、数量等。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2、乙方提供的印刷品必须严格按照上述要求进行包装，并应根据印刷品的特性采取防潮、防雨、防锈等保护措施，确保印刷品适于长途运输和反复装卸。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3、印刷品包装不符合约定的，甲方有权拒收，由此产生的一切费用均由乙方承担。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四、印刷品交付与验收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1、交付：乙方应按本合同约定的时间将印刷成品送至甲方指定地点：</w:t>
      </w:r>
      <w:r>
        <w:rPr>
          <w:rFonts w:hint="eastAsia" w:ascii="仿宋_GB2312" w:hAnsi="仿宋_GB2312" w:eastAsia="仿宋_GB2312" w:cs="仿宋_GB2312"/>
          <w:color w:val="auto"/>
          <w:kern w:val="0"/>
          <w:sz w:val="24"/>
          <w:highlight w:val="none"/>
          <w:u w:val="single"/>
          <w:lang w:bidi="ar"/>
        </w:rPr>
        <w:t xml:space="preserve">          </w:t>
      </w:r>
      <w:r>
        <w:rPr>
          <w:rFonts w:hint="eastAsia" w:ascii="仿宋_GB2312" w:hAnsi="仿宋_GB2312" w:eastAsia="仿宋_GB2312" w:cs="仿宋_GB2312"/>
          <w:color w:val="auto"/>
          <w:kern w:val="0"/>
          <w:sz w:val="24"/>
          <w:highlight w:val="none"/>
          <w:lang w:bidi="ar"/>
        </w:rPr>
        <w:t>，运费由</w:t>
      </w:r>
      <w:r>
        <w:rPr>
          <w:rFonts w:hint="eastAsia" w:ascii="仿宋_GB2312" w:hAnsi="仿宋_GB2312" w:eastAsia="仿宋_GB2312" w:cs="仿宋_GB2312"/>
          <w:color w:val="auto"/>
          <w:kern w:val="0"/>
          <w:sz w:val="24"/>
          <w:highlight w:val="none"/>
          <w:u w:val="single"/>
          <w:lang w:bidi="ar"/>
        </w:rPr>
        <w:t xml:space="preserve">     </w:t>
      </w:r>
      <w:r>
        <w:rPr>
          <w:rFonts w:hint="eastAsia" w:ascii="仿宋_GB2312" w:hAnsi="仿宋_GB2312" w:eastAsia="仿宋_GB2312" w:cs="仿宋_GB2312"/>
          <w:color w:val="auto"/>
          <w:kern w:val="0"/>
          <w:sz w:val="24"/>
          <w:highlight w:val="none"/>
          <w:lang w:bidi="ar"/>
        </w:rPr>
        <w:t xml:space="preserve">方承担。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交货期：合同签订后</w:t>
      </w:r>
      <w:r>
        <w:rPr>
          <w:rFonts w:hint="eastAsia" w:ascii="仿宋_GB2312" w:hAnsi="仿宋_GB2312" w:eastAsia="仿宋_GB2312" w:cs="仿宋_GB2312"/>
          <w:color w:val="auto"/>
          <w:kern w:val="0"/>
          <w:sz w:val="24"/>
          <w:highlight w:val="none"/>
          <w:u w:val="single"/>
          <w:lang w:bidi="ar"/>
        </w:rPr>
        <w:t xml:space="preserve">    </w:t>
      </w:r>
      <w:r>
        <w:rPr>
          <w:rFonts w:hint="eastAsia" w:ascii="仿宋_GB2312" w:hAnsi="仿宋_GB2312" w:eastAsia="仿宋_GB2312" w:cs="仿宋_GB2312"/>
          <w:color w:val="auto"/>
          <w:kern w:val="0"/>
          <w:sz w:val="24"/>
          <w:highlight w:val="none"/>
          <w:lang w:bidi="ar"/>
        </w:rPr>
        <w:t xml:space="preserve">日内 </w:t>
      </w:r>
    </w:p>
    <w:p>
      <w:pPr>
        <w:widowControl/>
        <w:spacing w:line="400" w:lineRule="exact"/>
        <w:ind w:firstLine="480" w:firstLineChars="200"/>
        <w:jc w:val="left"/>
        <w:rPr>
          <w:rFonts w:hint="eastAsia" w:ascii="仿宋_GB2312" w:hAnsi="仿宋_GB2312" w:eastAsia="仿宋_GB2312" w:cs="仿宋_GB2312"/>
          <w:color w:val="auto"/>
          <w:kern w:val="0"/>
          <w:sz w:val="24"/>
          <w:highlight w:val="none"/>
          <w:u w:val="single"/>
          <w:lang w:bidi="ar"/>
        </w:rPr>
      </w:pPr>
      <w:r>
        <w:rPr>
          <w:rFonts w:hint="eastAsia" w:ascii="仿宋_GB2312" w:hAnsi="仿宋_GB2312" w:eastAsia="仿宋_GB2312" w:cs="仿宋_GB2312"/>
          <w:color w:val="auto"/>
          <w:kern w:val="0"/>
          <w:sz w:val="24"/>
          <w:highlight w:val="none"/>
          <w:lang w:bidi="ar"/>
        </w:rPr>
        <w:t>收货人：</w:t>
      </w:r>
      <w:r>
        <w:rPr>
          <w:rFonts w:hint="eastAsia" w:ascii="仿宋_GB2312" w:hAnsi="仿宋_GB2312" w:eastAsia="仿宋_GB2312" w:cs="仿宋_GB2312"/>
          <w:color w:val="auto"/>
          <w:kern w:val="0"/>
          <w:sz w:val="24"/>
          <w:highlight w:val="none"/>
          <w:u w:val="single"/>
          <w:lang w:bidi="ar"/>
        </w:rPr>
        <w:t xml:space="preserve">          </w:t>
      </w:r>
      <w:r>
        <w:rPr>
          <w:rFonts w:hint="eastAsia" w:ascii="仿宋_GB2312" w:hAnsi="仿宋_GB2312" w:eastAsia="仿宋_GB2312" w:cs="仿宋_GB2312"/>
          <w:color w:val="auto"/>
          <w:kern w:val="0"/>
          <w:sz w:val="24"/>
          <w:highlight w:val="none"/>
          <w:lang w:bidi="ar"/>
        </w:rPr>
        <w:t>联系方式：</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kern w:val="0"/>
          <w:sz w:val="24"/>
          <w:highlight w:val="none"/>
          <w:lang w:bidi="ar"/>
        </w:rPr>
        <w:t>收货数量：</w:t>
      </w:r>
      <w:r>
        <w:rPr>
          <w:rFonts w:hint="eastAsia" w:ascii="仿宋_GB2312" w:hAnsi="仿宋_GB2312" w:eastAsia="仿宋_GB2312" w:cs="仿宋_GB2312"/>
          <w:color w:val="auto"/>
          <w:kern w:val="0"/>
          <w:sz w:val="24"/>
          <w:highlight w:val="none"/>
          <w:u w:val="single"/>
          <w:lang w:bidi="ar"/>
        </w:rPr>
        <w:t xml:space="preserve">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2、验收：按照本合同约定及甲方要求进行验收。交付的印刷成品不符合交货要求的，甲方有权拒收，由此造成乙方逾期交货的，乙方应承担违约责任。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3、本合同项下印刷品损毁、灭失的风险，自印刷品验收合格之日起由甲方承担。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五、资金来源及支付方式 </w:t>
      </w:r>
    </w:p>
    <w:p>
      <w:pPr>
        <w:widowControl/>
        <w:spacing w:line="400" w:lineRule="exact"/>
        <w:ind w:firstLine="480" w:firstLineChars="200"/>
        <w:jc w:val="righ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金额单位：元 </w:t>
      </w:r>
    </w:p>
    <w:tbl>
      <w:tblPr>
        <w:tblStyle w:val="1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320"/>
        <w:gridCol w:w="1320"/>
        <w:gridCol w:w="1320"/>
        <w:gridCol w:w="1320"/>
        <w:gridCol w:w="1320"/>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20" w:type="dxa"/>
            <w:noWrap w:val="0"/>
            <w:vAlign w:val="top"/>
          </w:tcPr>
          <w:p>
            <w:pPr>
              <w:widowControl/>
              <w:spacing w:line="400" w:lineRule="exact"/>
              <w:ind w:firstLine="0" w:firstLineChars="0"/>
              <w:jc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序号</w:t>
            </w:r>
          </w:p>
        </w:tc>
        <w:tc>
          <w:tcPr>
            <w:tcW w:w="1320" w:type="dxa"/>
            <w:noWrap w:val="0"/>
            <w:vAlign w:val="top"/>
          </w:tcPr>
          <w:p>
            <w:pPr>
              <w:widowControl/>
              <w:spacing w:line="400" w:lineRule="exact"/>
              <w:ind w:firstLine="0" w:firstLineChars="0"/>
              <w:jc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采购计划文号</w:t>
            </w:r>
          </w:p>
        </w:tc>
        <w:tc>
          <w:tcPr>
            <w:tcW w:w="1320" w:type="dxa"/>
            <w:noWrap w:val="0"/>
            <w:vAlign w:val="top"/>
          </w:tcPr>
          <w:p>
            <w:pPr>
              <w:widowControl/>
              <w:spacing w:line="400" w:lineRule="exact"/>
              <w:ind w:firstLine="0" w:firstLineChars="0"/>
              <w:jc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采购目录</w:t>
            </w:r>
          </w:p>
        </w:tc>
        <w:tc>
          <w:tcPr>
            <w:tcW w:w="1320" w:type="dxa"/>
            <w:noWrap w:val="0"/>
            <w:vAlign w:val="top"/>
          </w:tcPr>
          <w:p>
            <w:pPr>
              <w:widowControl/>
              <w:spacing w:line="400" w:lineRule="exact"/>
              <w:ind w:firstLine="0" w:firstLineChars="0"/>
              <w:jc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数量</w:t>
            </w:r>
          </w:p>
        </w:tc>
        <w:tc>
          <w:tcPr>
            <w:tcW w:w="1320" w:type="dxa"/>
            <w:noWrap w:val="0"/>
            <w:vAlign w:val="top"/>
          </w:tcPr>
          <w:p>
            <w:pPr>
              <w:widowControl/>
              <w:spacing w:line="400" w:lineRule="exact"/>
              <w:ind w:firstLine="0" w:firstLineChars="0"/>
              <w:jc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本次使用金额</w:t>
            </w:r>
          </w:p>
        </w:tc>
        <w:tc>
          <w:tcPr>
            <w:tcW w:w="1320" w:type="dxa"/>
            <w:noWrap w:val="0"/>
            <w:vAlign w:val="top"/>
          </w:tcPr>
          <w:p>
            <w:pPr>
              <w:widowControl/>
              <w:spacing w:line="400" w:lineRule="exact"/>
              <w:ind w:firstLine="0" w:firstLineChars="0"/>
              <w:jc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资金来源性质</w:t>
            </w:r>
          </w:p>
        </w:tc>
        <w:tc>
          <w:tcPr>
            <w:tcW w:w="1322" w:type="dxa"/>
            <w:noWrap w:val="0"/>
            <w:vAlign w:val="top"/>
          </w:tcPr>
          <w:p>
            <w:pPr>
              <w:widowControl/>
              <w:spacing w:line="400" w:lineRule="exact"/>
              <w:ind w:firstLine="0" w:firstLineChars="0"/>
              <w:jc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资金支付方式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320" w:type="dxa"/>
            <w:noWrap w:val="0"/>
            <w:vAlign w:val="top"/>
          </w:tcPr>
          <w:p>
            <w:pPr>
              <w:widowControl/>
              <w:spacing w:line="400" w:lineRule="exact"/>
              <w:ind w:firstLine="480" w:firstLineChars="200"/>
              <w:jc w:val="left"/>
              <w:rPr>
                <w:rFonts w:hint="eastAsia" w:ascii="仿宋_GB2312" w:hAnsi="仿宋_GB2312" w:eastAsia="仿宋_GB2312" w:cs="仿宋_GB2312"/>
                <w:color w:val="auto"/>
                <w:kern w:val="0"/>
                <w:sz w:val="24"/>
                <w:highlight w:val="none"/>
                <w:lang w:bidi="ar"/>
              </w:rPr>
            </w:pPr>
          </w:p>
        </w:tc>
        <w:tc>
          <w:tcPr>
            <w:tcW w:w="1320" w:type="dxa"/>
            <w:noWrap w:val="0"/>
            <w:vAlign w:val="top"/>
          </w:tcPr>
          <w:p>
            <w:pPr>
              <w:widowControl/>
              <w:spacing w:line="400" w:lineRule="exact"/>
              <w:ind w:firstLine="480" w:firstLineChars="200"/>
              <w:jc w:val="left"/>
              <w:rPr>
                <w:rFonts w:hint="eastAsia" w:ascii="仿宋_GB2312" w:hAnsi="仿宋_GB2312" w:eastAsia="仿宋_GB2312" w:cs="仿宋_GB2312"/>
                <w:color w:val="auto"/>
                <w:kern w:val="0"/>
                <w:sz w:val="24"/>
                <w:highlight w:val="none"/>
                <w:lang w:bidi="ar"/>
              </w:rPr>
            </w:pPr>
          </w:p>
        </w:tc>
        <w:tc>
          <w:tcPr>
            <w:tcW w:w="1320" w:type="dxa"/>
            <w:noWrap w:val="0"/>
            <w:vAlign w:val="top"/>
          </w:tcPr>
          <w:p>
            <w:pPr>
              <w:widowControl/>
              <w:spacing w:line="400" w:lineRule="exact"/>
              <w:ind w:firstLine="480" w:firstLineChars="200"/>
              <w:jc w:val="left"/>
              <w:rPr>
                <w:rFonts w:hint="eastAsia" w:ascii="仿宋_GB2312" w:hAnsi="仿宋_GB2312" w:eastAsia="仿宋_GB2312" w:cs="仿宋_GB2312"/>
                <w:color w:val="auto"/>
                <w:kern w:val="0"/>
                <w:sz w:val="24"/>
                <w:highlight w:val="none"/>
                <w:lang w:bidi="ar"/>
              </w:rPr>
            </w:pPr>
          </w:p>
        </w:tc>
        <w:tc>
          <w:tcPr>
            <w:tcW w:w="1320" w:type="dxa"/>
            <w:noWrap w:val="0"/>
            <w:vAlign w:val="top"/>
          </w:tcPr>
          <w:p>
            <w:pPr>
              <w:widowControl/>
              <w:spacing w:line="400" w:lineRule="exact"/>
              <w:ind w:firstLine="480" w:firstLineChars="200"/>
              <w:jc w:val="left"/>
              <w:rPr>
                <w:rFonts w:hint="eastAsia" w:ascii="仿宋_GB2312" w:hAnsi="仿宋_GB2312" w:eastAsia="仿宋_GB2312" w:cs="仿宋_GB2312"/>
                <w:color w:val="auto"/>
                <w:kern w:val="0"/>
                <w:sz w:val="24"/>
                <w:highlight w:val="none"/>
                <w:lang w:bidi="ar"/>
              </w:rPr>
            </w:pPr>
          </w:p>
        </w:tc>
        <w:tc>
          <w:tcPr>
            <w:tcW w:w="1320" w:type="dxa"/>
            <w:noWrap w:val="0"/>
            <w:vAlign w:val="top"/>
          </w:tcPr>
          <w:p>
            <w:pPr>
              <w:widowControl/>
              <w:spacing w:line="400" w:lineRule="exact"/>
              <w:ind w:firstLine="480" w:firstLineChars="200"/>
              <w:jc w:val="left"/>
              <w:rPr>
                <w:rFonts w:hint="eastAsia" w:ascii="仿宋_GB2312" w:hAnsi="仿宋_GB2312" w:eastAsia="仿宋_GB2312" w:cs="仿宋_GB2312"/>
                <w:color w:val="auto"/>
                <w:kern w:val="0"/>
                <w:sz w:val="24"/>
                <w:highlight w:val="none"/>
                <w:lang w:bidi="ar"/>
              </w:rPr>
            </w:pPr>
          </w:p>
        </w:tc>
        <w:tc>
          <w:tcPr>
            <w:tcW w:w="1320" w:type="dxa"/>
            <w:noWrap w:val="0"/>
            <w:vAlign w:val="top"/>
          </w:tcPr>
          <w:p>
            <w:pPr>
              <w:widowControl/>
              <w:spacing w:line="400" w:lineRule="exact"/>
              <w:ind w:firstLine="480" w:firstLineChars="200"/>
              <w:jc w:val="left"/>
              <w:rPr>
                <w:rFonts w:hint="eastAsia" w:ascii="仿宋_GB2312" w:hAnsi="仿宋_GB2312" w:eastAsia="仿宋_GB2312" w:cs="仿宋_GB2312"/>
                <w:color w:val="auto"/>
                <w:kern w:val="0"/>
                <w:sz w:val="24"/>
                <w:highlight w:val="none"/>
                <w:lang w:bidi="ar"/>
              </w:rPr>
            </w:pPr>
          </w:p>
        </w:tc>
        <w:tc>
          <w:tcPr>
            <w:tcW w:w="1322" w:type="dxa"/>
            <w:noWrap w:val="0"/>
            <w:vAlign w:val="top"/>
          </w:tcPr>
          <w:p>
            <w:pPr>
              <w:widowControl/>
              <w:spacing w:line="400" w:lineRule="exact"/>
              <w:ind w:firstLine="480" w:firstLineChars="200"/>
              <w:jc w:val="left"/>
              <w:rPr>
                <w:rFonts w:hint="eastAsia" w:ascii="仿宋_GB2312" w:hAnsi="仿宋_GB2312" w:eastAsia="仿宋_GB2312" w:cs="仿宋_GB2312"/>
                <w:color w:val="auto"/>
                <w:kern w:val="0"/>
                <w:sz w:val="24"/>
                <w:highlight w:val="none"/>
                <w:lang w:bidi="ar"/>
              </w:rPr>
            </w:pPr>
          </w:p>
        </w:tc>
      </w:tr>
    </w:tbl>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注：</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1、资金来源性质包括预算内资金、专户资金、其它、核算其它、预算内暂存、专户资金暂存、核算其它暂存等，根据采购计划核定的性质填写。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2、资金支付方式包括财政直接支付或财政授权支付、单位自行支付，根据采购计划核定的方式填写。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六、费用结算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1、实行国库集中支付改革的单位：甲方应根据采购计划确认的资金支付方式，按规定将印刷费用全部支付（或申请支付） 给乙方。其中确认“财政直接支付方式”的，甲方应在印刷品验收合格后【  】个工作日内，向财政国库支付机构提出申请支付令、办理国库支付手续，财政国库支付机构应在规定时间内（不计入甲方付款期限），将印刷费用支付给乙方；确认“财政授权支付或单位自行支付方式”的，由甲方在印刷品验收合格后【    】个工作日内自行将印刷费用支付给乙方。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2、未实行国库集中支付改革的单位：由甲方在印刷品验收合格后【   】个工作日内自行将印刷费用支付给乙方。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3、甲方付款前，乙方应向甲方开具等额有效的增值税发票，甲方未收到发票的，有权不予支付相应款项直至乙方提供合格发票，并不承担延迟付款责任。发票认证通过是付款的必要前提之一。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七、知识产权及保密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1、印刷所用图片、标志与文字素材等若由甲方提供的，知识产权归甲方所有；本合同项下乙方提交的所有工作成果（包括各类纸质文档、电子文档及其他交付物)，其知识产权属甲方所有。未经甲方书面同意，乙方不得以任何方式向第三方提供或擅自使用（为实现本合同目的而使用的除外）。违反前述约定的，乙方应向甲方支付【 】元违约金；违约金不足以弥补甲方损失的，乙方还应负责赔偿。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2、乙方保证，其交付的工作成果不存在侵犯任何第三方知识产权的情况。如因乙方交付的工作成果引起任何知识产权争议，均由乙方负责解决并承担相应法律责任；若由此造成甲方损失的，乙方应负责赔偿。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3、乙方对甲方所委托的印刷内容及履行本合同过程中所获悉的属于甲方的且无法自公开渠道获得的文件及资料，应负保密义务，非经甲方书面同意，不得擅自利用或对外发表或披露，否则应赔偿甲方全部损失。保密期限自乙方接收或知悉甲方信息资料之日起至该信息资料公开之日或甲方书面解除乙方保密义务之日止。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八、违约责任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1、 乙方交付的印刷品质量、数量、规格不符合合同约定的，甲方同意接受的，应酌减印刷费；甲方不同意接受的，乙方应负责重新印刷，并承担逾期交付的违约责任。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2、乙方未能按时交付印刷品的，每逾期一日，应按印刷费用总额的【   】‰支付甲方违约金；逾期【  】日以上的，甲方有权解除合同并要求乙方按前述标准支付违约金。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3、乙方擅自销售、接受第三人委托加印本合同项下印刷品的，应停止侵权，并赔偿甲方因此受到的损失。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4、乙方擅自将印刷业务全部或部分转让给第三方的，甲方有权解除合同并要求乙方按印刷费用总额的【    】%支付违约金。</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5、甲方逾期支付及/或逾期申请支付印刷费用的，每逾期一日，应按逾期支付金额的【  】‰向乙方支付违约金。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九、法律适用与争议解决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1、本合同的订立、解释、履行及争议解决，均适用中华人民共和国法律。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2、本合同履行过程中发生争议的，甲乙双方应友好协商；协商不成的，任何一方可向甲方所在地人民法院起诉。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十、合同生效及其他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1、印刷服务框架协议采购、</w:t>
      </w:r>
      <w:r>
        <w:rPr>
          <w:rFonts w:hint="eastAsia" w:ascii="仿宋_GB2312" w:hAnsi="仿宋_GB2312" w:eastAsia="仿宋_GB2312" w:cs="仿宋_GB2312"/>
          <w:color w:val="auto"/>
          <w:kern w:val="0"/>
          <w:sz w:val="24"/>
          <w:highlight w:val="none"/>
          <w:lang w:eastAsia="zh-CN" w:bidi="ar"/>
        </w:rPr>
        <w:t>响应</w:t>
      </w:r>
      <w:r>
        <w:rPr>
          <w:rFonts w:hint="eastAsia" w:ascii="仿宋_GB2312" w:hAnsi="仿宋_GB2312" w:eastAsia="仿宋_GB2312" w:cs="仿宋_GB2312"/>
          <w:color w:val="auto"/>
          <w:kern w:val="0"/>
          <w:sz w:val="24"/>
          <w:highlight w:val="none"/>
          <w:lang w:bidi="ar"/>
        </w:rPr>
        <w:t>文件、印刷服务</w:t>
      </w:r>
      <w:r>
        <w:rPr>
          <w:rFonts w:hint="eastAsia" w:ascii="仿宋_GB2312" w:hAnsi="仿宋_GB2312" w:eastAsia="仿宋_GB2312" w:cs="仿宋_GB2312"/>
          <w:color w:val="auto"/>
          <w:kern w:val="0"/>
          <w:sz w:val="24"/>
          <w:highlight w:val="none"/>
          <w:lang w:eastAsia="zh-CN" w:bidi="ar"/>
        </w:rPr>
        <w:t>框架</w:t>
      </w:r>
      <w:r>
        <w:rPr>
          <w:rFonts w:hint="eastAsia" w:ascii="仿宋_GB2312" w:hAnsi="仿宋_GB2312" w:eastAsia="仿宋_GB2312" w:cs="仿宋_GB2312"/>
          <w:color w:val="auto"/>
          <w:kern w:val="0"/>
          <w:sz w:val="24"/>
          <w:highlight w:val="none"/>
          <w:lang w:bidi="ar"/>
        </w:rPr>
        <w:t xml:space="preserve">协议是本合同不可分割的组成部分，本合同未尽事宜从其规定。 若本合同约定与前述文件约定不一致的，按照下列顺序予以解释：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（1）本合同履行过程中双方签署的变更或补充协议（如有）；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（2）本合同；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（3）印刷服务</w:t>
      </w:r>
      <w:r>
        <w:rPr>
          <w:rFonts w:hint="eastAsia" w:ascii="仿宋_GB2312" w:hAnsi="仿宋_GB2312" w:eastAsia="仿宋_GB2312" w:cs="仿宋_GB2312"/>
          <w:color w:val="auto"/>
          <w:kern w:val="0"/>
          <w:sz w:val="24"/>
          <w:highlight w:val="none"/>
          <w:lang w:eastAsia="zh-CN" w:bidi="ar"/>
        </w:rPr>
        <w:t>框架</w:t>
      </w:r>
      <w:r>
        <w:rPr>
          <w:rFonts w:hint="eastAsia" w:ascii="仿宋_GB2312" w:hAnsi="仿宋_GB2312" w:eastAsia="仿宋_GB2312" w:cs="仿宋_GB2312"/>
          <w:color w:val="auto"/>
          <w:kern w:val="0"/>
          <w:sz w:val="24"/>
          <w:highlight w:val="none"/>
          <w:lang w:bidi="ar"/>
        </w:rPr>
        <w:t xml:space="preserve">协议；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（4）</w:t>
      </w:r>
      <w:r>
        <w:rPr>
          <w:rFonts w:hint="eastAsia" w:ascii="仿宋_GB2312" w:hAnsi="仿宋_GB2312" w:eastAsia="仿宋_GB2312" w:cs="仿宋_GB2312"/>
          <w:color w:val="auto"/>
          <w:kern w:val="0"/>
          <w:sz w:val="24"/>
          <w:highlight w:val="none"/>
          <w:lang w:eastAsia="zh-CN" w:bidi="ar"/>
        </w:rPr>
        <w:t>响应</w:t>
      </w:r>
      <w:r>
        <w:rPr>
          <w:rFonts w:hint="eastAsia" w:ascii="仿宋_GB2312" w:hAnsi="仿宋_GB2312" w:eastAsia="仿宋_GB2312" w:cs="仿宋_GB2312"/>
          <w:color w:val="auto"/>
          <w:kern w:val="0"/>
          <w:sz w:val="24"/>
          <w:highlight w:val="none"/>
          <w:lang w:bidi="ar"/>
        </w:rPr>
        <w:t xml:space="preserve">文件；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（5）其他合同文件。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2、本合同经甲乙</w:t>
      </w:r>
      <w:r>
        <w:rPr>
          <w:rFonts w:hint="eastAsia" w:ascii="仿宋_GB2312" w:eastAsia="仿宋_GB2312" w:cs="Courier New"/>
          <w:color w:val="auto"/>
          <w:sz w:val="24"/>
          <w:highlight w:val="none"/>
        </w:rPr>
        <w:t>双方法定代表人或授权代表签字并加盖单位公章后生效</w:t>
      </w:r>
      <w:r>
        <w:rPr>
          <w:rFonts w:hint="eastAsia" w:ascii="仿宋_GB2312" w:hAnsi="仿宋_GB2312" w:eastAsia="仿宋_GB2312" w:cs="仿宋_GB2312"/>
          <w:color w:val="auto"/>
          <w:kern w:val="0"/>
          <w:sz w:val="24"/>
          <w:highlight w:val="none"/>
          <w:lang w:bidi="ar"/>
        </w:rPr>
        <w:t xml:space="preserve">。合同内容如遇国家法律、法规及政策另有规定的，从其规定。 </w:t>
      </w:r>
    </w:p>
    <w:p>
      <w:pPr>
        <w:widowControl/>
        <w:spacing w:line="400" w:lineRule="exact"/>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3、本合同一式两份，甲乙双方各执一份，具有同等法律效力。 </w:t>
      </w:r>
    </w:p>
    <w:p>
      <w:pPr>
        <w:widowControl/>
        <w:spacing w:line="400" w:lineRule="exact"/>
        <w:ind w:firstLine="480" w:firstLineChars="200"/>
        <w:jc w:val="left"/>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 xml:space="preserve">（以下无正文） </w:t>
      </w:r>
    </w:p>
    <w:tbl>
      <w:tblPr>
        <w:tblStyle w:val="17"/>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 xml:space="preserve">甲方（章）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 xml:space="preserve">乙方（章）              </w:t>
            </w:r>
          </w:p>
          <w:p>
            <w:pPr>
              <w:snapToGrid w:val="0"/>
              <w:spacing w:line="320" w:lineRule="exact"/>
              <w:ind w:firstLine="480" w:firstLineChars="200"/>
              <w:rPr>
                <w:rFonts w:ascii="仿宋_GB2312" w:eastAsia="仿宋_GB2312"/>
                <w:sz w:val="24"/>
              </w:rPr>
            </w:pP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pPr>
              <w:snapToGrid w:val="0"/>
              <w:spacing w:line="320" w:lineRule="exact"/>
              <w:rPr>
                <w:rFonts w:ascii="仿宋_GB2312" w:eastAsia="仿宋_GB2312"/>
                <w:sz w:val="24"/>
              </w:rPr>
            </w:pPr>
            <w:r>
              <w:rPr>
                <w:rFonts w:hint="eastAsia" w:ascii="仿宋_GB2312"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tcPr>
          <w:p>
            <w:pPr>
              <w:snapToGrid w:val="0"/>
              <w:spacing w:line="320" w:lineRule="exact"/>
              <w:rPr>
                <w:rFonts w:ascii="仿宋_GB2312" w:eastAsia="仿宋_GB2312"/>
                <w:sz w:val="24"/>
              </w:rPr>
            </w:pPr>
            <w:r>
              <w:rPr>
                <w:rFonts w:hint="eastAsia" w:ascii="仿宋_GB2312" w:eastAsia="仿宋_GB2312"/>
                <w:sz w:val="24"/>
              </w:rPr>
              <w:t>经办人：</w:t>
            </w:r>
          </w:p>
          <w:p>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pPr>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rPr>
          <w:color w:val="auto"/>
          <w:highlight w:val="none"/>
        </w:rPr>
      </w:pPr>
    </w:p>
    <w:p>
      <w:pPr>
        <w:spacing w:line="276" w:lineRule="auto"/>
        <w:jc w:val="center"/>
        <w:rPr>
          <w:rFonts w:ascii="仿宋_GB2312" w:hAnsi="华文中宋" w:eastAsia="仿宋_GB2312"/>
          <w:bCs/>
          <w:color w:val="auto"/>
          <w:sz w:val="32"/>
          <w:szCs w:val="32"/>
          <w:highlight w:val="none"/>
        </w:rPr>
      </w:pPr>
    </w:p>
    <w:p>
      <w:pPr>
        <w:pStyle w:val="14"/>
        <w:rPr>
          <w:rFonts w:ascii="仿宋_GB2312" w:hAnsi="华文中宋" w:eastAsia="仿宋_GB2312"/>
          <w:bCs/>
          <w:color w:val="auto"/>
          <w:sz w:val="32"/>
          <w:szCs w:val="32"/>
          <w:highlight w:val="none"/>
        </w:rPr>
      </w:pPr>
    </w:p>
    <w:p>
      <w:pPr>
        <w:pStyle w:val="14"/>
        <w:rPr>
          <w:rFonts w:ascii="仿宋_GB2312" w:hAnsi="华文中宋" w:eastAsia="仿宋_GB2312"/>
          <w:bCs/>
          <w:color w:val="auto"/>
          <w:sz w:val="32"/>
          <w:szCs w:val="32"/>
          <w:highlight w:val="none"/>
        </w:rPr>
      </w:pPr>
    </w:p>
    <w:p>
      <w:pPr>
        <w:pStyle w:val="14"/>
        <w:rPr>
          <w:rFonts w:ascii="仿宋_GB2312" w:hAnsi="华文中宋" w:eastAsia="仿宋_GB2312"/>
          <w:bCs/>
          <w:color w:val="auto"/>
          <w:sz w:val="32"/>
          <w:szCs w:val="32"/>
          <w:highlight w:val="none"/>
        </w:rPr>
      </w:pPr>
    </w:p>
    <w:p>
      <w:pPr>
        <w:spacing w:line="276" w:lineRule="auto"/>
        <w:jc w:val="center"/>
        <w:rPr>
          <w:rFonts w:ascii="仿宋_GB2312" w:hAnsi="华文中宋" w:eastAsia="仿宋_GB2312"/>
          <w:bCs/>
          <w:color w:val="auto"/>
          <w:sz w:val="32"/>
          <w:szCs w:val="32"/>
          <w:highlight w:val="none"/>
        </w:rPr>
      </w:pPr>
    </w:p>
    <w:p>
      <w:pPr>
        <w:spacing w:line="276" w:lineRule="auto"/>
        <w:jc w:val="center"/>
        <w:rPr>
          <w:rFonts w:ascii="仿宋_GB2312" w:hAnsi="华文中宋" w:eastAsia="仿宋_GB2312"/>
          <w:bCs/>
          <w:color w:val="auto"/>
          <w:sz w:val="32"/>
          <w:szCs w:val="32"/>
          <w:highlight w:val="none"/>
        </w:rPr>
      </w:pPr>
    </w:p>
    <w:p>
      <w:pPr>
        <w:pStyle w:val="3"/>
        <w:jc w:val="center"/>
        <w:rPr>
          <w:rFonts w:ascii="仿宋_GB2312" w:eastAsia="仿宋_GB2312"/>
          <w:color w:val="auto"/>
          <w:highlight w:val="none"/>
        </w:rPr>
      </w:pPr>
      <w:bookmarkStart w:id="113" w:name="_Toc4746"/>
      <w:bookmarkStart w:id="114" w:name="_Toc504231525"/>
      <w:bookmarkStart w:id="115" w:name="_Toc3440"/>
      <w:bookmarkStart w:id="116" w:name="_Toc82792182"/>
      <w:bookmarkStart w:id="117" w:name="_Toc504053343"/>
      <w:bookmarkStart w:id="118" w:name="_Toc115281991"/>
      <w:bookmarkStart w:id="119" w:name="_Toc27001"/>
      <w:bookmarkStart w:id="120" w:name="_Toc517113880"/>
      <w:bookmarkStart w:id="121" w:name="_Toc24537"/>
      <w:r>
        <w:rPr>
          <w:rFonts w:hint="eastAsia"/>
          <w:color w:val="auto"/>
          <w:sz w:val="32"/>
          <w:highlight w:val="none"/>
        </w:rPr>
        <w:t>第六章 响应文件格式</w:t>
      </w:r>
      <w:bookmarkEnd w:id="113"/>
      <w:bookmarkEnd w:id="114"/>
      <w:bookmarkEnd w:id="115"/>
      <w:bookmarkEnd w:id="116"/>
      <w:bookmarkEnd w:id="117"/>
      <w:bookmarkEnd w:id="118"/>
      <w:bookmarkEnd w:id="119"/>
      <w:bookmarkEnd w:id="120"/>
      <w:bookmarkEnd w:id="121"/>
    </w:p>
    <w:p>
      <w:pPr>
        <w:spacing w:line="276" w:lineRule="auto"/>
        <w:jc w:val="center"/>
        <w:rPr>
          <w:rFonts w:ascii="仿宋_GB2312" w:eastAsia="仿宋_GB2312"/>
          <w:b/>
          <w:color w:val="auto"/>
          <w:sz w:val="44"/>
          <w:szCs w:val="44"/>
          <w:highlight w:val="none"/>
        </w:rPr>
      </w:pPr>
    </w:p>
    <w:p>
      <w:pPr>
        <w:spacing w:line="276" w:lineRule="auto"/>
        <w:jc w:val="center"/>
        <w:rPr>
          <w:rFonts w:ascii="仿宋_GB2312" w:eastAsia="仿宋_GB2312"/>
          <w:b/>
          <w:color w:val="auto"/>
          <w:sz w:val="44"/>
          <w:szCs w:val="44"/>
          <w:highlight w:val="none"/>
        </w:rPr>
      </w:pPr>
    </w:p>
    <w:p>
      <w:pPr>
        <w:spacing w:line="276" w:lineRule="auto"/>
        <w:jc w:val="center"/>
        <w:rPr>
          <w:rFonts w:ascii="仿宋_GB2312" w:eastAsia="仿宋_GB2312"/>
          <w:b/>
          <w:color w:val="auto"/>
          <w:sz w:val="44"/>
          <w:szCs w:val="44"/>
          <w:highlight w:val="none"/>
        </w:rPr>
      </w:pPr>
    </w:p>
    <w:p>
      <w:pPr>
        <w:spacing w:line="276" w:lineRule="auto"/>
        <w:jc w:val="center"/>
        <w:rPr>
          <w:rFonts w:ascii="仿宋_GB2312" w:eastAsia="仿宋_GB2312"/>
          <w:b/>
          <w:color w:val="auto"/>
          <w:sz w:val="44"/>
          <w:szCs w:val="44"/>
          <w:highlight w:val="none"/>
        </w:rPr>
      </w:pPr>
    </w:p>
    <w:p>
      <w:pPr>
        <w:spacing w:line="276" w:lineRule="auto"/>
        <w:jc w:val="center"/>
        <w:rPr>
          <w:rFonts w:ascii="仿宋_GB2312" w:eastAsia="仿宋_GB2312"/>
          <w:b/>
          <w:color w:val="auto"/>
          <w:sz w:val="44"/>
          <w:szCs w:val="44"/>
          <w:highlight w:val="none"/>
        </w:rPr>
      </w:pPr>
    </w:p>
    <w:p>
      <w:pPr>
        <w:spacing w:line="276" w:lineRule="auto"/>
        <w:jc w:val="center"/>
        <w:rPr>
          <w:rFonts w:ascii="仿宋_GB2312" w:eastAsia="仿宋_GB2312"/>
          <w:b/>
          <w:color w:val="auto"/>
          <w:sz w:val="44"/>
          <w:szCs w:val="44"/>
          <w:highlight w:val="none"/>
        </w:rPr>
      </w:pPr>
    </w:p>
    <w:p>
      <w:pPr>
        <w:pageBreakBefore/>
        <w:spacing w:line="460" w:lineRule="exact"/>
        <w:jc w:val="center"/>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供应商提交电子响应文件须知</w:t>
      </w:r>
    </w:p>
    <w:p>
      <w:pPr>
        <w:adjustRightInd w:val="0"/>
        <w:snapToGrid w:val="0"/>
        <w:spacing w:line="460" w:lineRule="exact"/>
        <w:ind w:firstLine="480" w:firstLineChars="200"/>
        <w:jc w:val="left"/>
        <w:rPr>
          <w:rFonts w:ascii="仿宋_GB2312" w:hAnsi="仿宋_GB2312" w:eastAsia="仿宋_GB2312" w:cs="仿宋_GB2312"/>
          <w:bCs/>
          <w:color w:val="auto"/>
          <w:sz w:val="24"/>
          <w:highlight w:val="none"/>
        </w:rPr>
      </w:pPr>
    </w:p>
    <w:p>
      <w:pPr>
        <w:adjustRightInd w:val="0"/>
        <w:snapToGrid w:val="0"/>
        <w:spacing w:line="420" w:lineRule="exact"/>
        <w:ind w:firstLine="48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参与电子标的供应商必须为</w:t>
      </w:r>
      <w:r>
        <w:rPr>
          <w:rFonts w:hint="eastAsia" w:ascii="仿宋_GB2312" w:hAnsi="仿宋_GB2312" w:eastAsia="仿宋_GB2312" w:cs="仿宋_GB2312"/>
          <w:b/>
          <w:color w:val="auto"/>
          <w:sz w:val="24"/>
          <w:highlight w:val="none"/>
          <w:lang w:eastAsia="zh-CN"/>
        </w:rPr>
        <w:t>广西政府采购云平台</w:t>
      </w:r>
      <w:r>
        <w:rPr>
          <w:rFonts w:hint="eastAsia" w:ascii="仿宋_GB2312" w:hAnsi="仿宋_GB2312" w:eastAsia="仿宋_GB2312" w:cs="仿宋_GB2312"/>
          <w:b/>
          <w:color w:val="auto"/>
          <w:sz w:val="24"/>
          <w:highlight w:val="none"/>
        </w:rPr>
        <w:t>的正式供应商且申领CA证书，各供应商应在开标前及时完成平台注册、CA证书申领、CA证书绑定、下载投标客户端，熟悉并掌握</w:t>
      </w:r>
      <w:r>
        <w:rPr>
          <w:rFonts w:hint="eastAsia" w:ascii="仿宋_GB2312" w:hAnsi="仿宋_GB2312" w:eastAsia="仿宋_GB2312" w:cs="仿宋_GB2312"/>
          <w:b/>
          <w:color w:val="auto"/>
          <w:sz w:val="24"/>
          <w:highlight w:val="none"/>
          <w:lang w:eastAsia="zh-CN"/>
        </w:rPr>
        <w:t>广西政府采购云平台</w:t>
      </w:r>
      <w:r>
        <w:rPr>
          <w:rFonts w:hint="eastAsia" w:ascii="仿宋_GB2312" w:hAnsi="仿宋_GB2312" w:eastAsia="仿宋_GB2312" w:cs="仿宋_GB2312"/>
          <w:b/>
          <w:color w:val="auto"/>
          <w:sz w:val="24"/>
          <w:highlight w:val="none"/>
        </w:rPr>
        <w:t>电子标系统操作。</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一、供应商应保证全部声明和问题的回答是真实的和准确的。</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二、评审小组将应用供应商递交的资料作出自己的判断。</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三、供应商递交的材料将在一定期限内被保密保存，不予退还。</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四、电子响应文件编制格式及规范要求：</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（一）响应文件应使用</w:t>
      </w:r>
      <w:r>
        <w:rPr>
          <w:rFonts w:hint="eastAsia" w:ascii="仿宋_GB2312" w:hAnsi="仿宋_GB2312" w:eastAsia="仿宋_GB2312" w:cs="仿宋_GB2312"/>
          <w:bCs/>
          <w:color w:val="auto"/>
          <w:sz w:val="24"/>
          <w:highlight w:val="none"/>
          <w:lang w:eastAsia="zh-CN"/>
        </w:rPr>
        <w:t>广西政府采购云平台客户端</w:t>
      </w:r>
      <w:r>
        <w:rPr>
          <w:rFonts w:hint="eastAsia" w:ascii="仿宋_GB2312" w:hAnsi="仿宋_GB2312" w:eastAsia="仿宋_GB2312" w:cs="仿宋_GB2312"/>
          <w:bCs/>
          <w:color w:val="auto"/>
          <w:sz w:val="24"/>
          <w:highlight w:val="none"/>
        </w:rPr>
        <w:t>软件，并按照本征集文件和</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要求编制并加密响应文件。未按规定加密的响应文件，</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将拒收。</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（二）响应文件制作并加密完成后应在</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上传完成。</w:t>
      </w:r>
    </w:p>
    <w:p>
      <w:pPr>
        <w:adjustRightInd w:val="0"/>
        <w:snapToGrid w:val="0"/>
        <w:spacing w:line="420" w:lineRule="exact"/>
        <w:ind w:firstLine="482" w:firstLineChars="200"/>
        <w:jc w:val="lef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（三）响应文件应使用CA证书进行电子签章。在签章时，供应商应注意CA电子签章的位置，如因CA电子签章遮挡重要、关键信息导致评审小组作出对供应商不利评审的，后果由供应商负责。</w:t>
      </w:r>
    </w:p>
    <w:p>
      <w:pPr>
        <w:adjustRightInd w:val="0"/>
        <w:snapToGrid w:val="0"/>
        <w:spacing w:line="420" w:lineRule="exact"/>
        <w:ind w:firstLine="482" w:firstLineChars="200"/>
        <w:jc w:val="lef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（五）响应文件所提供的相关材料的尺寸和清晰度应该能够在电脑上被阅读、识别和判断。</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（六）响应文件内容无法阅读、识别和判断的，视为未提供。</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（七）响应文件的容量大小须符合</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规定。</w:t>
      </w:r>
    </w:p>
    <w:p>
      <w:pPr>
        <w:adjustRightInd w:val="0"/>
        <w:snapToGrid w:val="0"/>
        <w:spacing w:line="420" w:lineRule="exact"/>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五、供应商在使用</w:t>
      </w:r>
      <w:r>
        <w:rPr>
          <w:rFonts w:hint="eastAsia" w:ascii="仿宋_GB2312" w:hAnsi="仿宋_GB2312" w:eastAsia="仿宋_GB2312" w:cs="仿宋_GB2312"/>
          <w:b/>
          <w:color w:val="auto"/>
          <w:sz w:val="24"/>
          <w:highlight w:val="none"/>
          <w:lang w:eastAsia="zh-CN"/>
        </w:rPr>
        <w:t>广西政府采购云平台</w:t>
      </w:r>
      <w:r>
        <w:rPr>
          <w:rFonts w:hint="eastAsia" w:ascii="仿宋_GB2312" w:hAnsi="仿宋_GB2312" w:eastAsia="仿宋_GB2312" w:cs="仿宋_GB2312"/>
          <w:b/>
          <w:color w:val="auto"/>
          <w:sz w:val="24"/>
          <w:highlight w:val="none"/>
        </w:rPr>
        <w:t>进行响应过程中遇到涉及平台使用的任何问题，可致电平台技术支持热线咨询，联系方式：95763。</w:t>
      </w:r>
    </w:p>
    <w:p>
      <w:pPr>
        <w:snapToGrid w:val="0"/>
        <w:spacing w:line="420" w:lineRule="exact"/>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六、特别说明</w:t>
      </w:r>
    </w:p>
    <w:p>
      <w:pPr>
        <w:adjustRightInd w:val="0"/>
        <w:snapToGrid w:val="0"/>
        <w:spacing w:line="420" w:lineRule="exact"/>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（一）响应文件中须加盖公章部分均采用供应商CA电子签章，否则视为响应无效。</w:t>
      </w:r>
    </w:p>
    <w:p>
      <w:pPr>
        <w:adjustRightInd w:val="0"/>
        <w:snapToGrid w:val="0"/>
        <w:spacing w:line="420" w:lineRule="exact"/>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（二）</w:t>
      </w:r>
      <w:r>
        <w:rPr>
          <w:rFonts w:hint="eastAsia" w:ascii="仿宋_GB2312" w:eastAsia="仿宋_GB2312"/>
          <w:b/>
          <w:bCs/>
          <w:color w:val="auto"/>
          <w:sz w:val="24"/>
          <w:highlight w:val="none"/>
          <w:lang w:val="en-US" w:eastAsia="zh-CN"/>
        </w:rPr>
        <w:t>征集</w:t>
      </w:r>
      <w:r>
        <w:rPr>
          <w:rFonts w:hint="eastAsia" w:ascii="仿宋_GB2312" w:eastAsia="仿宋_GB2312"/>
          <w:b/>
          <w:bCs/>
          <w:color w:val="auto"/>
          <w:sz w:val="24"/>
          <w:highlight w:val="none"/>
        </w:rPr>
        <w:t>文件描述的</w:t>
      </w:r>
      <w:r>
        <w:rPr>
          <w:rFonts w:hint="eastAsia" w:ascii="仿宋_GB2312" w:eastAsia="仿宋_GB2312"/>
          <w:b/>
          <w:bCs/>
          <w:color w:val="auto"/>
          <w:sz w:val="24"/>
          <w:highlight w:val="none"/>
          <w:lang w:val="en-US" w:eastAsia="zh-CN"/>
        </w:rPr>
        <w:t>供应商</w:t>
      </w:r>
      <w:r>
        <w:rPr>
          <w:rFonts w:hint="eastAsia" w:ascii="仿宋_GB2312" w:eastAsia="仿宋_GB2312"/>
          <w:b/>
          <w:bCs/>
          <w:color w:val="auto"/>
          <w:sz w:val="24"/>
          <w:highlight w:val="none"/>
        </w:rPr>
        <w:t>“签字”是</w:t>
      </w:r>
      <w:r>
        <w:rPr>
          <w:rFonts w:hint="eastAsia" w:ascii="仿宋_GB2312" w:eastAsia="仿宋_GB2312"/>
          <w:b/>
          <w:bCs/>
          <w:color w:val="auto"/>
          <w:sz w:val="24"/>
          <w:highlight w:val="none"/>
          <w:lang w:val="en-US" w:eastAsia="zh-CN"/>
        </w:rPr>
        <w:t>供应商</w:t>
      </w:r>
      <w:r>
        <w:rPr>
          <w:rFonts w:hint="eastAsia" w:ascii="仿宋_GB2312" w:eastAsia="仿宋_GB2312"/>
          <w:b/>
          <w:bCs/>
          <w:color w:val="auto"/>
          <w:sz w:val="24"/>
          <w:highlight w:val="none"/>
        </w:rPr>
        <w:t>的法定代表人或授权委托代理人的电子签名或电子签章或手写签名或盖章。涉及的法定代表人或授权委托代理人签字的内容，如果投</w:t>
      </w:r>
      <w:r>
        <w:rPr>
          <w:rFonts w:hint="eastAsia" w:ascii="仿宋_GB2312" w:eastAsia="仿宋_GB2312"/>
          <w:b/>
          <w:bCs/>
          <w:color w:val="auto"/>
          <w:sz w:val="24"/>
          <w:highlight w:val="none"/>
          <w:lang w:val="en-US" w:eastAsia="zh-CN"/>
        </w:rPr>
        <w:t>供应商</w:t>
      </w:r>
      <w:r>
        <w:rPr>
          <w:rFonts w:hint="eastAsia" w:ascii="仿宋_GB2312" w:eastAsia="仿宋_GB2312"/>
          <w:b/>
          <w:bCs/>
          <w:color w:val="auto"/>
          <w:sz w:val="24"/>
          <w:highlight w:val="none"/>
        </w:rPr>
        <w:t>没有法定代表人或授权委托代理人电子签名或电子签章，</w:t>
      </w:r>
      <w:r>
        <w:rPr>
          <w:rFonts w:hint="eastAsia" w:ascii="仿宋_GB2312" w:eastAsia="仿宋_GB2312"/>
          <w:b/>
          <w:bCs/>
          <w:color w:val="auto"/>
          <w:sz w:val="24"/>
          <w:highlight w:val="none"/>
          <w:lang w:val="en-US" w:eastAsia="zh-CN"/>
        </w:rPr>
        <w:t>供应商</w:t>
      </w:r>
      <w:r>
        <w:rPr>
          <w:rFonts w:hint="eastAsia" w:ascii="仿宋_GB2312" w:eastAsia="仿宋_GB2312"/>
          <w:b/>
          <w:bCs/>
          <w:color w:val="auto"/>
          <w:sz w:val="24"/>
          <w:highlight w:val="none"/>
        </w:rPr>
        <w:t>可以线下签字或盖章后扫描上传，</w:t>
      </w:r>
      <w:r>
        <w:rPr>
          <w:rFonts w:hint="eastAsia" w:ascii="仿宋_GB2312" w:eastAsia="仿宋_GB2312"/>
          <w:b/>
          <w:color w:val="auto"/>
          <w:sz w:val="24"/>
          <w:highlight w:val="none"/>
        </w:rPr>
        <w:t>否则视为</w:t>
      </w:r>
      <w:r>
        <w:rPr>
          <w:rFonts w:hint="eastAsia" w:ascii="仿宋_GB2312" w:eastAsia="仿宋_GB2312"/>
          <w:b/>
          <w:color w:val="auto"/>
          <w:sz w:val="24"/>
          <w:highlight w:val="none"/>
          <w:lang w:val="en-US" w:eastAsia="zh-CN"/>
        </w:rPr>
        <w:t>响应</w:t>
      </w:r>
      <w:r>
        <w:rPr>
          <w:rFonts w:hint="eastAsia" w:ascii="仿宋_GB2312" w:eastAsia="仿宋_GB2312"/>
          <w:b/>
          <w:color w:val="auto"/>
          <w:sz w:val="24"/>
          <w:highlight w:val="none"/>
        </w:rPr>
        <w:t>无效。</w:t>
      </w:r>
    </w:p>
    <w:p>
      <w:pPr>
        <w:adjustRightInd w:val="0"/>
        <w:snapToGrid w:val="0"/>
        <w:spacing w:line="460" w:lineRule="exact"/>
        <w:jc w:val="left"/>
        <w:rPr>
          <w:rFonts w:ascii="仿宋_GB2312" w:eastAsia="仿宋_GB2312"/>
          <w:b/>
          <w:color w:val="auto"/>
          <w:sz w:val="44"/>
          <w:szCs w:val="44"/>
          <w:highlight w:val="none"/>
        </w:rPr>
      </w:pPr>
    </w:p>
    <w:p>
      <w:pPr>
        <w:jc w:val="center"/>
        <w:rPr>
          <w:rFonts w:ascii="仿宋_GB2312" w:eastAsia="仿宋_GB2312"/>
          <w:b/>
          <w:color w:val="auto"/>
          <w:sz w:val="44"/>
          <w:szCs w:val="44"/>
          <w:highlight w:val="none"/>
        </w:rPr>
      </w:pPr>
    </w:p>
    <w:p>
      <w:pPr>
        <w:jc w:val="center"/>
        <w:rPr>
          <w:rFonts w:ascii="仿宋_GB2312" w:eastAsia="仿宋_GB2312"/>
          <w:b/>
          <w:color w:val="auto"/>
          <w:sz w:val="44"/>
          <w:szCs w:val="44"/>
          <w:highlight w:val="none"/>
        </w:rPr>
      </w:pPr>
    </w:p>
    <w:p>
      <w:pPr>
        <w:jc w:val="center"/>
        <w:rPr>
          <w:rFonts w:ascii="仿宋_GB2312" w:eastAsia="仿宋_GB2312"/>
          <w:b/>
          <w:color w:val="auto"/>
          <w:sz w:val="44"/>
          <w:szCs w:val="44"/>
          <w:highlight w:val="none"/>
        </w:rPr>
      </w:pPr>
    </w:p>
    <w:p>
      <w:pPr>
        <w:jc w:val="center"/>
        <w:rPr>
          <w:rFonts w:ascii="仿宋_GB2312" w:eastAsia="仿宋_GB2312"/>
          <w:b/>
          <w:color w:val="auto"/>
          <w:sz w:val="44"/>
          <w:szCs w:val="44"/>
          <w:highlight w:val="none"/>
        </w:rPr>
      </w:pPr>
    </w:p>
    <w:p>
      <w:pPr>
        <w:jc w:val="center"/>
        <w:rPr>
          <w:rFonts w:ascii="仿宋_GB2312" w:eastAsia="仿宋_GB2312"/>
          <w:b/>
          <w:color w:val="auto"/>
          <w:sz w:val="44"/>
          <w:szCs w:val="44"/>
          <w:highlight w:val="none"/>
        </w:rPr>
      </w:pPr>
    </w:p>
    <w:p>
      <w:pPr>
        <w:jc w:val="center"/>
        <w:rPr>
          <w:rFonts w:ascii="仿宋_GB2312" w:eastAsia="仿宋_GB2312"/>
          <w:b/>
          <w:color w:val="auto"/>
          <w:sz w:val="44"/>
          <w:szCs w:val="44"/>
          <w:highlight w:val="none"/>
        </w:rPr>
      </w:pPr>
    </w:p>
    <w:p>
      <w:pPr>
        <w:jc w:val="center"/>
        <w:rPr>
          <w:rFonts w:ascii="仿宋_GB2312" w:eastAsia="仿宋_GB2312"/>
          <w:b/>
          <w:color w:val="auto"/>
          <w:sz w:val="44"/>
          <w:szCs w:val="44"/>
          <w:highlight w:val="none"/>
        </w:rPr>
      </w:pPr>
    </w:p>
    <w:p>
      <w:pPr>
        <w:pStyle w:val="14"/>
        <w:rPr>
          <w:rFonts w:ascii="仿宋_GB2312" w:eastAsia="仿宋_GB2312"/>
          <w:b/>
          <w:color w:val="auto"/>
          <w:sz w:val="44"/>
          <w:szCs w:val="44"/>
          <w:highlight w:val="none"/>
        </w:rPr>
      </w:pPr>
    </w:p>
    <w:p>
      <w:pPr>
        <w:pStyle w:val="14"/>
        <w:rPr>
          <w:rFonts w:ascii="仿宋_GB2312" w:eastAsia="仿宋_GB2312"/>
          <w:b/>
          <w:color w:val="auto"/>
          <w:sz w:val="44"/>
          <w:szCs w:val="44"/>
          <w:highlight w:val="none"/>
        </w:rPr>
      </w:pPr>
    </w:p>
    <w:p>
      <w:pPr>
        <w:pStyle w:val="14"/>
        <w:rPr>
          <w:rFonts w:ascii="仿宋_GB2312" w:eastAsia="仿宋_GB2312"/>
          <w:b/>
          <w:color w:val="auto"/>
          <w:sz w:val="44"/>
          <w:szCs w:val="44"/>
          <w:highlight w:val="none"/>
        </w:rPr>
      </w:pPr>
    </w:p>
    <w:p>
      <w:pPr>
        <w:jc w:val="center"/>
        <w:rPr>
          <w:rFonts w:ascii="仿宋_GB2312" w:eastAsia="仿宋_GB2312"/>
          <w:b/>
          <w:color w:val="auto"/>
          <w:sz w:val="44"/>
          <w:szCs w:val="44"/>
          <w:highlight w:val="none"/>
        </w:rPr>
      </w:pPr>
    </w:p>
    <w:p>
      <w:pPr>
        <w:jc w:val="center"/>
        <w:rPr>
          <w:rFonts w:ascii="仿宋_GB2312" w:eastAsia="仿宋_GB2312"/>
          <w:b/>
          <w:color w:val="auto"/>
          <w:sz w:val="44"/>
          <w:szCs w:val="44"/>
          <w:highlight w:val="none"/>
        </w:rPr>
      </w:pPr>
    </w:p>
    <w:p>
      <w:pPr>
        <w:jc w:val="center"/>
        <w:rPr>
          <w:rFonts w:ascii="仿宋_GB2312" w:hAnsi="宋体" w:eastAsia="仿宋_GB2312"/>
          <w:b/>
          <w:bCs/>
          <w:color w:val="auto"/>
          <w:sz w:val="72"/>
          <w:szCs w:val="72"/>
          <w:highlight w:val="none"/>
        </w:rPr>
      </w:pPr>
      <w:r>
        <w:rPr>
          <w:rFonts w:hint="eastAsia" w:ascii="仿宋_GB2312" w:hAnsi="宋体" w:eastAsia="仿宋_GB2312"/>
          <w:b/>
          <w:bCs/>
          <w:color w:val="auto"/>
          <w:sz w:val="56"/>
          <w:szCs w:val="56"/>
          <w:highlight w:val="none"/>
        </w:rPr>
        <w:t>一、资 格 文 件 格 式</w:t>
      </w:r>
    </w:p>
    <w:p>
      <w:pPr>
        <w:snapToGrid w:val="0"/>
        <w:spacing w:before="50" w:after="50" w:line="400" w:lineRule="exact"/>
        <w:rPr>
          <w:rFonts w:ascii="仿宋_GB2312" w:eastAsia="仿宋_GB2312"/>
          <w:b/>
          <w:bCs/>
          <w:color w:val="auto"/>
          <w:sz w:val="24"/>
          <w:highlight w:val="none"/>
        </w:rPr>
      </w:pPr>
      <w:r>
        <w:rPr>
          <w:rFonts w:ascii="仿宋_GB2312" w:eastAsia="仿宋_GB2312"/>
          <w:b/>
          <w:color w:val="auto"/>
          <w:sz w:val="44"/>
          <w:szCs w:val="44"/>
          <w:highlight w:val="none"/>
        </w:rPr>
        <w:br w:type="page"/>
      </w:r>
      <w:r>
        <w:rPr>
          <w:rFonts w:hint="eastAsia" w:ascii="仿宋_GB2312" w:eastAsia="仿宋_GB2312"/>
          <w:b/>
          <w:bCs/>
          <w:color w:val="auto"/>
          <w:sz w:val="24"/>
          <w:highlight w:val="none"/>
        </w:rPr>
        <w:t>资格文件目录：</w:t>
      </w:r>
    </w:p>
    <w:p>
      <w:pPr>
        <w:snapToGrid w:val="0"/>
        <w:spacing w:before="50" w:after="50" w:line="400" w:lineRule="exact"/>
        <w:rPr>
          <w:rFonts w:ascii="仿宋_GB2312" w:eastAsia="仿宋_GB2312"/>
          <w:b/>
          <w:bCs/>
          <w:color w:val="auto"/>
          <w:szCs w:val="21"/>
          <w:highlight w:val="none"/>
        </w:rPr>
      </w:pPr>
    </w:p>
    <w:p>
      <w:pPr>
        <w:tabs>
          <w:tab w:val="left" w:pos="3870"/>
          <w:tab w:val="left" w:pos="4085"/>
        </w:tabs>
        <w:snapToGrid w:val="0"/>
        <w:jc w:val="center"/>
        <w:rPr>
          <w:rFonts w:ascii="仿宋_GB2312" w:eastAsia="仿宋_GB2312"/>
          <w:color w:val="auto"/>
          <w:sz w:val="36"/>
          <w:szCs w:val="36"/>
          <w:highlight w:val="none"/>
        </w:rPr>
      </w:pPr>
    </w:p>
    <w:p>
      <w:pPr>
        <w:tabs>
          <w:tab w:val="left" w:pos="3870"/>
          <w:tab w:val="left" w:pos="4085"/>
        </w:tabs>
        <w:snapToGrid w:val="0"/>
        <w:jc w:val="center"/>
        <w:rPr>
          <w:rFonts w:ascii="仿宋_GB2312" w:eastAsia="仿宋_GB2312"/>
          <w:color w:val="auto"/>
          <w:sz w:val="44"/>
          <w:szCs w:val="44"/>
          <w:highlight w:val="none"/>
        </w:rPr>
      </w:pPr>
      <w:r>
        <w:rPr>
          <w:rFonts w:hint="eastAsia" w:ascii="仿宋_GB2312" w:eastAsia="仿宋_GB2312"/>
          <w:color w:val="auto"/>
          <w:sz w:val="44"/>
          <w:szCs w:val="44"/>
          <w:highlight w:val="none"/>
        </w:rPr>
        <w:t>目    录</w:t>
      </w:r>
    </w:p>
    <w:p>
      <w:pPr>
        <w:tabs>
          <w:tab w:val="left" w:pos="3870"/>
          <w:tab w:val="left" w:pos="4085"/>
        </w:tabs>
        <w:snapToGrid w:val="0"/>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（1）法定代表人身份证明书（</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p>
    <w:p>
      <w:pPr>
        <w:tabs>
          <w:tab w:val="left" w:pos="3870"/>
          <w:tab w:val="left" w:pos="4085"/>
        </w:tabs>
        <w:snapToGrid w:val="0"/>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（2）法定代表人授权委托书（</w:t>
      </w:r>
      <w:r>
        <w:rPr>
          <w:rFonts w:hint="eastAsia" w:ascii="仿宋_GB2312" w:hAnsi="宋体" w:eastAsia="仿宋_GB2312"/>
          <w:b/>
          <w:bCs/>
          <w:color w:val="auto"/>
          <w:sz w:val="24"/>
          <w:highlight w:val="none"/>
        </w:rPr>
        <w:t>委托代理时必须提供</w:t>
      </w:r>
      <w:r>
        <w:rPr>
          <w:rFonts w:ascii="仿宋_GB2312" w:eastAsia="仿宋_GB2312"/>
          <w:color w:val="auto"/>
          <w:sz w:val="24"/>
          <w:highlight w:val="none"/>
        </w:rPr>
        <w:t>）</w:t>
      </w:r>
      <w:r>
        <w:rPr>
          <w:rFonts w:hint="eastAsia" w:ascii="仿宋_GB2312" w:eastAsia="仿宋_GB2312"/>
          <w:color w:val="auto"/>
          <w:sz w:val="24"/>
          <w:highlight w:val="none"/>
        </w:rPr>
        <w:t>……………</w:t>
      </w:r>
    </w:p>
    <w:p>
      <w:pPr>
        <w:tabs>
          <w:tab w:val="left" w:pos="3870"/>
          <w:tab w:val="left" w:pos="4085"/>
        </w:tabs>
        <w:snapToGrid w:val="0"/>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（3）供应商资格声明函（</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p>
    <w:p>
      <w:pPr>
        <w:tabs>
          <w:tab w:val="left" w:pos="3870"/>
          <w:tab w:val="left" w:pos="4085"/>
        </w:tabs>
        <w:snapToGrid w:val="0"/>
        <w:spacing w:line="42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（4）供应商有效主体资格证明（如营业执照、事业单位法人证书、执业许可证、自然人身份证等）（</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p>
    <w:p>
      <w:pPr>
        <w:tabs>
          <w:tab w:val="left" w:pos="3870"/>
          <w:tab w:val="left" w:pos="4085"/>
        </w:tabs>
        <w:snapToGrid w:val="0"/>
        <w:spacing w:line="420" w:lineRule="exact"/>
        <w:ind w:firstLine="480" w:firstLineChars="200"/>
        <w:jc w:val="left"/>
        <w:rPr>
          <w:rFonts w:ascii="仿宋_GB2312" w:hAnsi="宋体" w:eastAsia="仿宋_GB2312"/>
          <w:b/>
          <w:bCs/>
          <w:color w:val="auto"/>
          <w:sz w:val="24"/>
          <w:highlight w:val="none"/>
        </w:rPr>
      </w:pPr>
      <w:r>
        <w:rPr>
          <w:rFonts w:hint="eastAsia" w:ascii="仿宋_GB2312" w:eastAsia="仿宋_GB2312"/>
          <w:color w:val="auto"/>
          <w:sz w:val="24"/>
          <w:highlight w:val="none"/>
        </w:rPr>
        <w:t>（5）</w:t>
      </w:r>
      <w:r>
        <w:rPr>
          <w:rFonts w:hint="eastAsia" w:ascii="仿宋_GB2312" w:hAnsi="宋体" w:eastAsia="仿宋_GB2312"/>
          <w:color w:val="auto"/>
          <w:sz w:val="24"/>
          <w:highlight w:val="none"/>
        </w:rPr>
        <w:t>供应商具备有效的出版行政部门颁发</w:t>
      </w:r>
      <w:r>
        <w:rPr>
          <w:rFonts w:hint="eastAsia" w:ascii="仿宋_GB2312" w:hAnsi="宋体" w:eastAsia="仿宋_GB2312"/>
          <w:color w:val="auto"/>
          <w:sz w:val="24"/>
          <w:highlight w:val="none"/>
          <w:lang w:val="en-US" w:eastAsia="zh-CN"/>
        </w:rPr>
        <w:t>的</w:t>
      </w:r>
      <w:r>
        <w:rPr>
          <w:rFonts w:hint="eastAsia" w:ascii="仿宋_GB2312" w:hAnsi="宋体" w:eastAsia="仿宋_GB2312"/>
          <w:color w:val="auto"/>
          <w:sz w:val="24"/>
          <w:highlight w:val="none"/>
        </w:rPr>
        <w:t>《印刷经营许可证》</w:t>
      </w:r>
      <w:r>
        <w:rPr>
          <w:rFonts w:hint="eastAsia" w:ascii="仿宋_GB2312" w:eastAsia="仿宋_GB2312"/>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p>
    <w:p>
      <w:pPr>
        <w:tabs>
          <w:tab w:val="left" w:pos="3870"/>
          <w:tab w:val="left" w:pos="4085"/>
        </w:tabs>
        <w:snapToGrid w:val="0"/>
        <w:jc w:val="center"/>
        <w:rPr>
          <w:rFonts w:ascii="仿宋_GB2312" w:eastAsia="仿宋_GB2312"/>
          <w:color w:val="auto"/>
          <w:sz w:val="44"/>
          <w:szCs w:val="44"/>
          <w:highlight w:val="none"/>
        </w:rPr>
      </w:pPr>
    </w:p>
    <w:p>
      <w:pPr>
        <w:jc w:val="left"/>
        <w:rPr>
          <w:rFonts w:ascii="仿宋_GB2312" w:eastAsia="仿宋_GB2312"/>
          <w:b/>
          <w:color w:val="auto"/>
          <w:sz w:val="44"/>
          <w:szCs w:val="44"/>
          <w:highlight w:val="none"/>
        </w:rPr>
      </w:pPr>
    </w:p>
    <w:p>
      <w:pPr>
        <w:snapToGrid w:val="0"/>
        <w:spacing w:before="50" w:after="120" w:afterLines="50" w:line="360" w:lineRule="exact"/>
        <w:jc w:val="left"/>
        <w:rPr>
          <w:rFonts w:ascii="仿宋_GB2312" w:hAnsi="Courier New" w:eastAsia="仿宋_GB2312" w:cs="Courier New"/>
          <w:b/>
          <w:color w:val="auto"/>
          <w:sz w:val="24"/>
          <w:highlight w:val="none"/>
        </w:rPr>
      </w:pPr>
    </w:p>
    <w:p>
      <w:pPr>
        <w:jc w:val="left"/>
        <w:rPr>
          <w:rFonts w:ascii="仿宋_GB2312" w:hAnsi="Courier New" w:eastAsia="仿宋_GB2312" w:cs="Courier New"/>
          <w:b/>
          <w:color w:val="auto"/>
          <w:sz w:val="24"/>
          <w:highlight w:val="none"/>
        </w:rPr>
      </w:pPr>
      <w:r>
        <w:rPr>
          <w:rFonts w:hint="eastAsia" w:ascii="仿宋_GB2312" w:hAnsi="Courier New" w:eastAsia="仿宋_GB2312" w:cs="Courier New"/>
          <w:b/>
          <w:color w:val="auto"/>
          <w:sz w:val="24"/>
          <w:highlight w:val="none"/>
        </w:rPr>
        <w:br w:type="page"/>
      </w:r>
    </w:p>
    <w:p>
      <w:pPr>
        <w:snapToGrid w:val="0"/>
        <w:spacing w:before="50" w:after="120" w:afterLines="50" w:line="360" w:lineRule="exact"/>
        <w:jc w:val="left"/>
        <w:rPr>
          <w:rFonts w:ascii="仿宋_GB2312" w:eastAsia="仿宋_GB2312"/>
          <w:b/>
          <w:color w:val="auto"/>
          <w:szCs w:val="21"/>
          <w:highlight w:val="none"/>
        </w:rPr>
      </w:pPr>
      <w:r>
        <w:rPr>
          <w:rFonts w:hint="eastAsia" w:ascii="仿宋_GB2312" w:hAnsi="Courier New" w:eastAsia="仿宋_GB2312" w:cs="Courier New"/>
          <w:b/>
          <w:color w:val="auto"/>
          <w:sz w:val="24"/>
          <w:highlight w:val="none"/>
        </w:rPr>
        <w:t>（1）法定代表人身份证明书格式（必须提供）：</w:t>
      </w:r>
    </w:p>
    <w:p>
      <w:pPr>
        <w:pStyle w:val="11"/>
        <w:spacing w:line="360" w:lineRule="exact"/>
        <w:ind w:left="-10" w:firstLine="10" w:firstLineChars="3"/>
        <w:jc w:val="center"/>
        <w:rPr>
          <w:rFonts w:ascii="仿宋_GB2312" w:hAnsi="Times New Roman" w:eastAsia="仿宋_GB2312"/>
          <w:b/>
          <w:color w:val="auto"/>
          <w:sz w:val="32"/>
          <w:highlight w:val="none"/>
        </w:rPr>
      </w:pPr>
    </w:p>
    <w:p>
      <w:pPr>
        <w:pStyle w:val="11"/>
        <w:spacing w:line="360" w:lineRule="exact"/>
        <w:ind w:left="-10" w:firstLine="10" w:firstLineChars="3"/>
        <w:jc w:val="center"/>
        <w:rPr>
          <w:rFonts w:ascii="仿宋_GB2312" w:hAnsi="Times New Roman" w:eastAsia="仿宋_GB2312"/>
          <w:b/>
          <w:color w:val="auto"/>
          <w:sz w:val="32"/>
          <w:highlight w:val="none"/>
        </w:rPr>
      </w:pPr>
      <w:r>
        <w:rPr>
          <w:rFonts w:hint="eastAsia" w:ascii="仿宋_GB2312" w:hAnsi="Times New Roman" w:eastAsia="仿宋_GB2312"/>
          <w:b/>
          <w:color w:val="auto"/>
          <w:sz w:val="32"/>
          <w:highlight w:val="none"/>
        </w:rPr>
        <w:t>法定代表人身份证明书</w:t>
      </w:r>
    </w:p>
    <w:p>
      <w:pPr>
        <w:pStyle w:val="11"/>
        <w:spacing w:line="360" w:lineRule="exact"/>
        <w:ind w:left="-10" w:firstLine="13" w:firstLineChars="3"/>
        <w:jc w:val="center"/>
        <w:rPr>
          <w:rFonts w:ascii="仿宋_GB2312" w:hAnsi="Times New Roman" w:eastAsia="仿宋_GB2312"/>
          <w:b/>
          <w:color w:val="auto"/>
          <w:sz w:val="44"/>
          <w:highlight w:val="none"/>
        </w:rPr>
      </w:pPr>
    </w:p>
    <w:p>
      <w:pPr>
        <w:pStyle w:val="11"/>
        <w:spacing w:line="360" w:lineRule="exact"/>
        <w:ind w:firstLine="277"/>
        <w:rPr>
          <w:rFonts w:ascii="仿宋_GB2312" w:hAnsi="Times New Roman" w:eastAsia="仿宋_GB2312"/>
          <w:color w:val="auto"/>
          <w:highlight w:val="none"/>
          <w:u w:val="single"/>
        </w:rPr>
      </w:pPr>
      <w:r>
        <w:rPr>
          <w:rFonts w:hint="eastAsia" w:ascii="仿宋_GB2312" w:hAnsi="宋体" w:eastAsia="仿宋_GB2312"/>
          <w:color w:val="auto"/>
          <w:highlight w:val="none"/>
        </w:rPr>
        <w:t>单位名称：</w:t>
      </w:r>
      <w:r>
        <w:rPr>
          <w:rFonts w:hint="eastAsia" w:ascii="仿宋_GB2312" w:hAnsi="Times New Roman" w:eastAsia="仿宋_GB2312"/>
          <w:color w:val="auto"/>
          <w:highlight w:val="none"/>
          <w:u w:val="single"/>
        </w:rPr>
        <w:t xml:space="preserve">                         </w:t>
      </w:r>
    </w:p>
    <w:p>
      <w:pPr>
        <w:pStyle w:val="11"/>
        <w:spacing w:line="360" w:lineRule="exact"/>
        <w:ind w:firstLine="277"/>
        <w:rPr>
          <w:rFonts w:ascii="仿宋_GB2312" w:hAnsi="Times New Roman" w:eastAsia="仿宋_GB2312"/>
          <w:color w:val="auto"/>
          <w:highlight w:val="none"/>
        </w:rPr>
      </w:pPr>
      <w:r>
        <w:rPr>
          <w:rFonts w:hint="eastAsia" w:ascii="仿宋_GB2312" w:hAnsi="宋体" w:eastAsia="仿宋_GB2312"/>
          <w:color w:val="auto"/>
          <w:highlight w:val="none"/>
        </w:rPr>
        <w:t>单位性质：</w:t>
      </w:r>
      <w:r>
        <w:rPr>
          <w:rFonts w:hint="eastAsia" w:ascii="仿宋_GB2312" w:hAnsi="Times New Roman" w:eastAsia="仿宋_GB2312"/>
          <w:color w:val="auto"/>
          <w:highlight w:val="none"/>
          <w:u w:val="single"/>
        </w:rPr>
        <w:t xml:space="preserve">                         </w:t>
      </w:r>
    </w:p>
    <w:p>
      <w:pPr>
        <w:pStyle w:val="11"/>
        <w:spacing w:line="360" w:lineRule="exact"/>
        <w:ind w:firstLine="277"/>
        <w:rPr>
          <w:rFonts w:ascii="仿宋_GB2312" w:hAnsi="Times New Roman" w:eastAsia="仿宋_GB2312"/>
          <w:color w:val="auto"/>
          <w:highlight w:val="none"/>
        </w:rPr>
      </w:pPr>
      <w:r>
        <w:rPr>
          <w:rFonts w:hint="eastAsia" w:ascii="仿宋_GB2312" w:hAnsi="宋体" w:eastAsia="仿宋_GB2312"/>
          <w:color w:val="auto"/>
          <w:highlight w:val="none"/>
        </w:rPr>
        <w:t>地</w:t>
      </w:r>
      <w:r>
        <w:rPr>
          <w:rFonts w:hint="eastAsia" w:ascii="仿宋_GB2312" w:hAnsi="Times New Roman" w:eastAsia="仿宋_GB2312"/>
          <w:color w:val="auto"/>
          <w:highlight w:val="none"/>
        </w:rPr>
        <w:t xml:space="preserve">    </w:t>
      </w:r>
      <w:r>
        <w:rPr>
          <w:rFonts w:hint="eastAsia" w:ascii="仿宋_GB2312" w:hAnsi="宋体" w:eastAsia="仿宋_GB2312"/>
          <w:color w:val="auto"/>
          <w:highlight w:val="none"/>
        </w:rPr>
        <w:t>址：</w:t>
      </w:r>
      <w:r>
        <w:rPr>
          <w:rFonts w:hint="eastAsia" w:ascii="仿宋_GB2312" w:hAnsi="Times New Roman" w:eastAsia="仿宋_GB2312"/>
          <w:color w:val="auto"/>
          <w:highlight w:val="none"/>
          <w:u w:val="single"/>
        </w:rPr>
        <w:t xml:space="preserve">                         </w:t>
      </w:r>
    </w:p>
    <w:p>
      <w:pPr>
        <w:pStyle w:val="11"/>
        <w:spacing w:line="360" w:lineRule="exact"/>
        <w:ind w:firstLine="277"/>
        <w:rPr>
          <w:rFonts w:ascii="仿宋_GB2312" w:hAnsi="Times New Roman" w:eastAsia="仿宋_GB2312"/>
          <w:color w:val="auto"/>
          <w:highlight w:val="none"/>
        </w:rPr>
      </w:pPr>
      <w:r>
        <w:rPr>
          <w:rFonts w:hint="eastAsia" w:ascii="仿宋_GB2312" w:hAnsi="宋体" w:eastAsia="仿宋_GB2312"/>
          <w:color w:val="auto"/>
          <w:highlight w:val="none"/>
        </w:rPr>
        <w:t>成立时间：</w:t>
      </w:r>
      <w:r>
        <w:rPr>
          <w:rFonts w:hint="eastAsia" w:ascii="仿宋_GB2312" w:hAnsi="Times New Roman" w:eastAsia="仿宋_GB2312"/>
          <w:color w:val="auto"/>
          <w:highlight w:val="none"/>
          <w:u w:val="single"/>
        </w:rPr>
        <w:t xml:space="preserve">              </w:t>
      </w:r>
      <w:r>
        <w:rPr>
          <w:rFonts w:hint="eastAsia" w:ascii="仿宋_GB2312" w:hAnsi="宋体" w:eastAsia="仿宋_GB2312"/>
          <w:color w:val="auto"/>
          <w:highlight w:val="none"/>
        </w:rPr>
        <w:t>年</w:t>
      </w:r>
      <w:r>
        <w:rPr>
          <w:rFonts w:hint="eastAsia" w:ascii="仿宋_GB2312" w:hAnsi="Times New Roman" w:eastAsia="仿宋_GB2312"/>
          <w:color w:val="auto"/>
          <w:highlight w:val="none"/>
          <w:u w:val="single"/>
        </w:rPr>
        <w:t xml:space="preserve">   </w:t>
      </w:r>
      <w:r>
        <w:rPr>
          <w:rFonts w:hint="eastAsia" w:ascii="仿宋_GB2312" w:hAnsi="宋体" w:eastAsia="仿宋_GB2312"/>
          <w:color w:val="auto"/>
          <w:highlight w:val="none"/>
        </w:rPr>
        <w:t>月</w:t>
      </w:r>
      <w:r>
        <w:rPr>
          <w:rFonts w:hint="eastAsia" w:ascii="仿宋_GB2312" w:hAnsi="Times New Roman" w:eastAsia="仿宋_GB2312"/>
          <w:color w:val="auto"/>
          <w:highlight w:val="none"/>
          <w:u w:val="single"/>
        </w:rPr>
        <w:t xml:space="preserve">   </w:t>
      </w:r>
      <w:r>
        <w:rPr>
          <w:rFonts w:hint="eastAsia" w:ascii="仿宋_GB2312" w:hAnsi="宋体" w:eastAsia="仿宋_GB2312"/>
          <w:color w:val="auto"/>
          <w:highlight w:val="none"/>
        </w:rPr>
        <w:t>日</w:t>
      </w:r>
    </w:p>
    <w:p>
      <w:pPr>
        <w:pStyle w:val="11"/>
        <w:spacing w:line="360" w:lineRule="exact"/>
        <w:ind w:firstLine="277"/>
        <w:rPr>
          <w:rFonts w:ascii="仿宋_GB2312" w:hAnsi="Times New Roman" w:eastAsia="仿宋_GB2312"/>
          <w:color w:val="auto"/>
          <w:highlight w:val="none"/>
          <w:u w:val="single"/>
        </w:rPr>
      </w:pPr>
      <w:r>
        <w:rPr>
          <w:rFonts w:hint="eastAsia" w:ascii="仿宋_GB2312" w:hAnsi="宋体" w:eastAsia="仿宋_GB2312"/>
          <w:color w:val="auto"/>
          <w:highlight w:val="none"/>
        </w:rPr>
        <w:t>经营期限：</w:t>
      </w:r>
      <w:r>
        <w:rPr>
          <w:rFonts w:hint="eastAsia" w:ascii="仿宋_GB2312" w:hAnsi="Times New Roman" w:eastAsia="仿宋_GB2312"/>
          <w:color w:val="auto"/>
          <w:highlight w:val="none"/>
          <w:u w:val="single"/>
        </w:rPr>
        <w:t xml:space="preserve">                          </w:t>
      </w:r>
    </w:p>
    <w:p>
      <w:pPr>
        <w:pStyle w:val="11"/>
        <w:spacing w:line="360" w:lineRule="exact"/>
        <w:ind w:firstLine="277"/>
        <w:rPr>
          <w:rFonts w:ascii="仿宋_GB2312" w:hAnsi="Times New Roman" w:eastAsia="仿宋_GB2312"/>
          <w:color w:val="auto"/>
          <w:highlight w:val="none"/>
        </w:rPr>
      </w:pPr>
      <w:r>
        <w:rPr>
          <w:rFonts w:hint="eastAsia" w:ascii="仿宋_GB2312" w:hAnsi="宋体" w:eastAsia="仿宋_GB2312"/>
          <w:color w:val="auto"/>
          <w:highlight w:val="none"/>
        </w:rPr>
        <w:t>姓名：</w:t>
      </w:r>
      <w:r>
        <w:rPr>
          <w:rFonts w:hint="eastAsia" w:ascii="仿宋_GB2312" w:hAnsi="Times New Roman" w:eastAsia="仿宋_GB2312"/>
          <w:color w:val="auto"/>
          <w:highlight w:val="none"/>
          <w:u w:val="single"/>
        </w:rPr>
        <w:t xml:space="preserve">       </w:t>
      </w:r>
      <w:r>
        <w:rPr>
          <w:rFonts w:hint="eastAsia" w:ascii="仿宋_GB2312" w:hAnsi="宋体" w:eastAsia="仿宋_GB2312"/>
          <w:color w:val="auto"/>
          <w:highlight w:val="none"/>
        </w:rPr>
        <w:t>性别：</w:t>
      </w:r>
      <w:r>
        <w:rPr>
          <w:rFonts w:hint="eastAsia" w:ascii="仿宋_GB2312" w:hAnsi="Times New Roman" w:eastAsia="仿宋_GB2312"/>
          <w:color w:val="auto"/>
          <w:highlight w:val="none"/>
          <w:u w:val="single"/>
        </w:rPr>
        <w:t xml:space="preserve">   </w:t>
      </w:r>
      <w:r>
        <w:rPr>
          <w:rFonts w:hint="eastAsia" w:ascii="仿宋_GB2312" w:hAnsi="宋体" w:eastAsia="仿宋_GB2312"/>
          <w:color w:val="auto"/>
          <w:highlight w:val="none"/>
        </w:rPr>
        <w:t>年龄：</w:t>
      </w:r>
      <w:r>
        <w:rPr>
          <w:rFonts w:hint="eastAsia" w:ascii="仿宋_GB2312" w:hAnsi="Times New Roman" w:eastAsia="仿宋_GB2312"/>
          <w:color w:val="auto"/>
          <w:highlight w:val="none"/>
          <w:u w:val="single"/>
        </w:rPr>
        <w:t xml:space="preserve">     </w:t>
      </w:r>
      <w:r>
        <w:rPr>
          <w:rFonts w:hint="eastAsia" w:ascii="仿宋_GB2312" w:hAnsi="宋体" w:eastAsia="仿宋_GB2312"/>
          <w:color w:val="auto"/>
          <w:highlight w:val="none"/>
        </w:rPr>
        <w:t>职务：</w:t>
      </w:r>
      <w:r>
        <w:rPr>
          <w:rFonts w:hint="eastAsia" w:ascii="仿宋_GB2312" w:hAnsi="Times New Roman" w:eastAsia="仿宋_GB2312"/>
          <w:color w:val="auto"/>
          <w:highlight w:val="none"/>
          <w:u w:val="single"/>
        </w:rPr>
        <w:t xml:space="preserve">       </w:t>
      </w:r>
    </w:p>
    <w:p>
      <w:pPr>
        <w:pStyle w:val="11"/>
        <w:spacing w:line="360" w:lineRule="exact"/>
        <w:ind w:firstLine="277"/>
        <w:rPr>
          <w:rFonts w:ascii="仿宋_GB2312" w:hAnsi="Times New Roman" w:eastAsia="仿宋_GB2312"/>
          <w:color w:val="auto"/>
          <w:highlight w:val="none"/>
        </w:rPr>
      </w:pPr>
      <w:r>
        <w:rPr>
          <w:rFonts w:hint="eastAsia" w:ascii="仿宋_GB2312" w:hAnsi="宋体" w:eastAsia="仿宋_GB2312"/>
          <w:color w:val="auto"/>
          <w:highlight w:val="none"/>
        </w:rPr>
        <w:t>系</w:t>
      </w:r>
      <w:r>
        <w:rPr>
          <w:rFonts w:hint="eastAsia" w:ascii="仿宋_GB2312" w:hAnsi="Times New Roman" w:eastAsia="仿宋_GB2312"/>
          <w:color w:val="auto"/>
          <w:highlight w:val="none"/>
          <w:u w:val="single"/>
        </w:rPr>
        <w:t xml:space="preserve">     </w:t>
      </w:r>
      <w:r>
        <w:rPr>
          <w:rFonts w:hint="eastAsia" w:ascii="仿宋_GB2312" w:hAnsi="宋体" w:eastAsia="仿宋_GB2312"/>
          <w:color w:val="auto"/>
          <w:highlight w:val="none"/>
          <w:u w:val="single"/>
        </w:rPr>
        <w:t>（供应商名称）</w:t>
      </w:r>
      <w:r>
        <w:rPr>
          <w:rFonts w:hint="eastAsia" w:ascii="仿宋_GB2312" w:hAnsi="Times New Roman" w:eastAsia="仿宋_GB2312"/>
          <w:color w:val="auto"/>
          <w:highlight w:val="none"/>
          <w:u w:val="single"/>
        </w:rPr>
        <w:t xml:space="preserve">  </w:t>
      </w:r>
      <w:r>
        <w:rPr>
          <w:rFonts w:hint="eastAsia" w:ascii="仿宋_GB2312" w:hAnsi="宋体" w:eastAsia="仿宋_GB2312"/>
          <w:color w:val="auto"/>
          <w:highlight w:val="none"/>
        </w:rPr>
        <w:t>的法定代表人。</w:t>
      </w:r>
    </w:p>
    <w:p>
      <w:pPr>
        <w:pStyle w:val="11"/>
        <w:spacing w:line="360" w:lineRule="exact"/>
        <w:ind w:firstLine="277"/>
        <w:rPr>
          <w:rFonts w:ascii="仿宋_GB2312" w:hAnsi="Times New Roman" w:eastAsia="仿宋_GB2312"/>
          <w:color w:val="auto"/>
          <w:highlight w:val="none"/>
        </w:rPr>
      </w:pPr>
      <w:r>
        <w:rPr>
          <w:rFonts w:hint="eastAsia" w:ascii="仿宋_GB2312" w:hAnsi="宋体" w:eastAsia="仿宋_GB2312"/>
          <w:color w:val="auto"/>
          <w:highlight w:val="none"/>
        </w:rPr>
        <w:t>特此证明。</w:t>
      </w:r>
    </w:p>
    <w:p>
      <w:pPr>
        <w:pStyle w:val="11"/>
        <w:spacing w:line="360" w:lineRule="exact"/>
        <w:ind w:right="420" w:firstLine="5565" w:firstLineChars="2650"/>
        <w:rPr>
          <w:rFonts w:ascii="仿宋_GB2312" w:hAnsi="Times New Roman" w:eastAsia="仿宋_GB2312"/>
          <w:color w:val="auto"/>
          <w:highlight w:val="none"/>
        </w:rPr>
      </w:pPr>
      <w:r>
        <w:rPr>
          <w:rFonts w:hint="eastAsia" w:ascii="仿宋_GB2312" w:hAnsi="Times New Roman" w:eastAsia="仿宋_GB2312"/>
          <w:color w:val="auto"/>
          <w:highlight w:val="none"/>
        </w:rPr>
        <w:t>供应商（</w:t>
      </w:r>
      <w:r>
        <w:rPr>
          <w:rFonts w:hint="eastAsia" w:ascii="仿宋_GB2312" w:hAnsi="Times New Roman" w:eastAsia="仿宋_GB2312"/>
          <w:b/>
          <w:bCs/>
          <w:color w:val="auto"/>
          <w:highlight w:val="none"/>
        </w:rPr>
        <w:t>CA电子签章</w:t>
      </w:r>
      <w:r>
        <w:rPr>
          <w:rFonts w:hint="eastAsia" w:ascii="仿宋_GB2312" w:hAnsi="Times New Roman" w:eastAsia="仿宋_GB2312"/>
          <w:color w:val="auto"/>
          <w:highlight w:val="none"/>
        </w:rPr>
        <w:t>）：</w:t>
      </w:r>
      <w:r>
        <w:rPr>
          <w:rFonts w:hint="eastAsia" w:ascii="仿宋_GB2312" w:hAnsi="Times New Roman" w:eastAsia="仿宋_GB2312"/>
          <w:color w:val="auto"/>
          <w:highlight w:val="none"/>
          <w:u w:val="single"/>
        </w:rPr>
        <w:t xml:space="preserve">               </w:t>
      </w:r>
    </w:p>
    <w:p>
      <w:pPr>
        <w:pStyle w:val="11"/>
        <w:spacing w:line="360" w:lineRule="exact"/>
        <w:ind w:firstLine="420"/>
        <w:jc w:val="center"/>
        <w:rPr>
          <w:rFonts w:ascii="仿宋_GB2312" w:hAnsi="Times New Roman" w:eastAsia="仿宋_GB2312"/>
          <w:color w:val="auto"/>
          <w:highlight w:val="none"/>
        </w:rPr>
      </w:pPr>
      <w:r>
        <w:rPr>
          <w:rFonts w:hint="eastAsia" w:ascii="仿宋_GB2312" w:hAnsi="Times New Roman" w:eastAsia="仿宋_GB2312"/>
          <w:color w:val="auto"/>
          <w:highlight w:val="none"/>
        </w:rPr>
        <w:t xml:space="preserve">                                                 </w:t>
      </w:r>
      <w:r>
        <w:rPr>
          <w:rFonts w:hint="eastAsia" w:ascii="仿宋_GB2312" w:hAnsi="宋体" w:eastAsia="仿宋_GB2312"/>
          <w:color w:val="auto"/>
          <w:highlight w:val="none"/>
        </w:rPr>
        <w:t>日期：       年   月   日</w:t>
      </w:r>
    </w:p>
    <w:p>
      <w:pPr>
        <w:pStyle w:val="11"/>
        <w:spacing w:line="360" w:lineRule="exact"/>
        <w:rPr>
          <w:rFonts w:ascii="仿宋_GB2312" w:hAnsi="Times New Roman" w:eastAsia="仿宋_GB2312"/>
          <w:color w:val="auto"/>
          <w:highlight w:val="none"/>
        </w:rPr>
      </w:pPr>
      <w:r>
        <w:rPr>
          <w:rFonts w:hint="eastAsia" w:ascii="仿宋_GB2312" w:hAnsi="Times New Roman" w:eastAsia="仿宋_GB2312"/>
          <w:color w:val="auto"/>
          <w:highlight w:val="none"/>
        </w:rPr>
        <w:t xml:space="preserve">                                                                                                                                                                                        </w:t>
      </w:r>
    </w:p>
    <w:p>
      <w:pPr>
        <w:pStyle w:val="11"/>
        <w:spacing w:line="360" w:lineRule="exact"/>
        <w:rPr>
          <w:rFonts w:ascii="仿宋_GB2312" w:hAnsi="Times New Roman" w:eastAsia="仿宋_GB2312"/>
          <w:color w:val="auto"/>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12700</wp:posOffset>
                </wp:positionV>
                <wp:extent cx="3497580" cy="2029460"/>
                <wp:effectExtent l="5080" t="4445" r="21590" b="23495"/>
                <wp:wrapNone/>
                <wp:docPr id="9" name="矩形 28"/>
                <wp:cNvGraphicFramePr/>
                <a:graphic xmlns:a="http://schemas.openxmlformats.org/drawingml/2006/main">
                  <a:graphicData uri="http://schemas.microsoft.com/office/word/2010/wordprocessingShape">
                    <wps:wsp>
                      <wps:cNvSpPr>
                        <a:spLocks noChangeArrowheads="1"/>
                      </wps:cNvSpPr>
                      <wps:spPr bwMode="auto">
                        <a:xfrm>
                          <a:off x="0" y="0"/>
                          <a:ext cx="3497580" cy="2029460"/>
                        </a:xfrm>
                        <a:prstGeom prst="rect">
                          <a:avLst/>
                        </a:prstGeom>
                        <a:noFill/>
                        <a:ln w="9525">
                          <a:solidFill>
                            <a:srgbClr val="000000"/>
                          </a:solidFill>
                          <a:miter lim="800000"/>
                        </a:ln>
                        <a:effectLst/>
                      </wps:spPr>
                      <wps:txbx>
                        <w:txbxContent>
                          <w:p/>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8" o:spid="_x0000_s1026" o:spt="1" style="position:absolute;left:0pt;margin-left:9pt;margin-top:1pt;height:159.8pt;width:275.4pt;z-index:251662336;mso-width-relative:page;mso-height-relative:page;" filled="f" stroked="t" coordsize="21600,21600" o:gfxdata="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gssPu1gAAAAgBAAAPAAAAAAAAAAEAIAAAACIAAABkcnMvZG93&#10;bnJldi54bWxQSwECFAAUAAAACACHTuJARvz6TTsCAABhBAAADgAAAAAAAAABACAAAAAlAQAAZHJz&#10;L2Uyb0RvYy54bWxQSwUGAAAAAAYABgBZAQAA0gUAAAAA&#10;">
                <v:fill on="f" focussize="0,0"/>
                <v:stroke color="#000000" miterlimit="8" joinstyle="miter"/>
                <v:imagedata o:title=""/>
                <o:lock v:ext="edit" aspectratio="f"/>
                <v:textbox>
                  <w:txbxContent>
                    <w:p/>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w:rPr>
          <w:color w:val="auto"/>
          <w:highlight w:val="none"/>
        </w:rPr>
        <mc:AlternateContent>
          <mc:Choice Requires="wps">
            <w:drawing>
              <wp:anchor distT="18034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8" name="直线 26"/>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a:effectLst/>
                      </wps:spPr>
                      <wps:bodyPr/>
                    </wps:wsp>
                  </a:graphicData>
                </a:graphic>
              </wp:anchor>
            </w:drawing>
          </mc:Choice>
          <mc:Fallback>
            <w:pict>
              <v:line id="直线 26" o:spid="_x0000_s1026" o:spt="20" style="position:absolute;left:0pt;margin-left:0pt;margin-top:0pt;height:0pt;width:483pt;mso-wrap-distance-bottom:0pt;mso-wrap-distance-top:14.2pt;z-index:251660288;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AdU99AAAAACAQAADwAAAAAAAAABACAA&#10;AAAiAAAAZHJzL2Rvd25yZXYueG1sUEsBAhQAFAAAAAgAh07iQIr2PUrcAQAAsAMAAA4AAAAAAAAA&#10;AQAgAAAAHwEAAGRycy9lMm9Eb2MueG1sUEsFBgAAAAAGAAYAWQEAAG0FAAAAAA==&#10;">
                <v:fill on="f" focussize="0,0"/>
                <v:stroke color="#000000" joinstyle="round"/>
                <v:imagedata o:title=""/>
                <o:lock v:ext="edit" aspectratio="f"/>
                <w10:wrap type="topAndBottom"/>
              </v:line>
            </w:pict>
          </mc:Fallback>
        </mc:AlternateContent>
      </w:r>
      <w:r>
        <w:rPr>
          <w:rFonts w:hint="eastAsia" w:ascii="仿宋_GB2312" w:hAnsi="Times New Roman" w:eastAsia="仿宋_GB2312"/>
          <w:color w:val="auto"/>
          <w:highlight w:val="none"/>
        </w:rPr>
        <w:t xml:space="preserve">  </w:t>
      </w:r>
    </w:p>
    <w:p>
      <w:pPr>
        <w:pStyle w:val="11"/>
        <w:spacing w:line="360" w:lineRule="exact"/>
        <w:rPr>
          <w:rFonts w:ascii="仿宋_GB2312" w:hAnsi="Times New Roman" w:eastAsia="仿宋_GB2312"/>
          <w:color w:val="auto"/>
          <w:highlight w:val="none"/>
        </w:rPr>
      </w:pPr>
    </w:p>
    <w:p>
      <w:pPr>
        <w:pStyle w:val="11"/>
        <w:spacing w:line="360" w:lineRule="exact"/>
        <w:rPr>
          <w:rFonts w:ascii="仿宋_GB2312" w:hAnsi="Times New Roman" w:eastAsia="仿宋_GB2312"/>
          <w:color w:val="auto"/>
          <w:highlight w:val="none"/>
        </w:rPr>
      </w:pPr>
    </w:p>
    <w:p>
      <w:pPr>
        <w:pStyle w:val="11"/>
        <w:spacing w:line="360" w:lineRule="exact"/>
        <w:rPr>
          <w:rFonts w:ascii="仿宋_GB2312" w:hAnsi="Times New Roman" w:eastAsia="仿宋_GB2312"/>
          <w:color w:val="auto"/>
          <w:highlight w:val="none"/>
        </w:rPr>
      </w:pPr>
    </w:p>
    <w:p>
      <w:pPr>
        <w:pStyle w:val="11"/>
        <w:spacing w:line="360" w:lineRule="exact"/>
        <w:rPr>
          <w:rFonts w:ascii="仿宋_GB2312" w:hAnsi="Times New Roman" w:eastAsia="仿宋_GB2312"/>
          <w:color w:val="auto"/>
          <w:highlight w:val="none"/>
        </w:rPr>
      </w:pPr>
    </w:p>
    <w:p>
      <w:pPr>
        <w:pStyle w:val="11"/>
        <w:spacing w:line="360" w:lineRule="exact"/>
        <w:ind w:firstLine="6300" w:firstLineChars="3000"/>
        <w:rPr>
          <w:rFonts w:ascii="仿宋_GB2312" w:hAnsi="Times New Roman" w:eastAsia="仿宋_GB2312"/>
          <w:color w:val="auto"/>
          <w:highlight w:val="none"/>
        </w:rPr>
      </w:pPr>
    </w:p>
    <w:p>
      <w:pPr>
        <w:pStyle w:val="11"/>
        <w:spacing w:line="360" w:lineRule="exact"/>
        <w:rPr>
          <w:rFonts w:ascii="仿宋_GB2312" w:hAnsi="Times New Roman" w:eastAsia="仿宋_GB2312"/>
          <w:color w:val="auto"/>
          <w:highlight w:val="none"/>
        </w:rPr>
      </w:pPr>
    </w:p>
    <w:p>
      <w:pPr>
        <w:pStyle w:val="11"/>
        <w:spacing w:line="360" w:lineRule="exact"/>
        <w:rPr>
          <w:rFonts w:ascii="仿宋_GB2312" w:hAnsi="Times New Roman" w:eastAsia="仿宋_GB2312"/>
          <w:color w:val="auto"/>
          <w:highlight w:val="none"/>
        </w:rPr>
      </w:pPr>
    </w:p>
    <w:p>
      <w:pPr>
        <w:pStyle w:val="11"/>
        <w:spacing w:line="360" w:lineRule="exact"/>
        <w:rPr>
          <w:rFonts w:ascii="仿宋_GB2312" w:hAnsi="Times New Roman" w:eastAsia="仿宋_GB2312"/>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66040</wp:posOffset>
                </wp:positionV>
                <wp:extent cx="3497580" cy="2068830"/>
                <wp:effectExtent l="5080" t="4445" r="21590" b="22225"/>
                <wp:wrapNone/>
                <wp:docPr id="7" name="矩形 27"/>
                <wp:cNvGraphicFramePr/>
                <a:graphic xmlns:a="http://schemas.openxmlformats.org/drawingml/2006/main">
                  <a:graphicData uri="http://schemas.microsoft.com/office/word/2010/wordprocessingShape">
                    <wps:wsp>
                      <wps:cNvSpPr>
                        <a:spLocks noChangeArrowheads="1"/>
                      </wps:cNvSpPr>
                      <wps:spPr bwMode="auto">
                        <a:xfrm>
                          <a:off x="0" y="0"/>
                          <a:ext cx="3497580" cy="2068830"/>
                        </a:xfrm>
                        <a:prstGeom prst="rect">
                          <a:avLst/>
                        </a:prstGeom>
                        <a:noFill/>
                        <a:ln w="9525">
                          <a:solidFill>
                            <a:srgbClr val="000000"/>
                          </a:solidFill>
                          <a:miter lim="800000"/>
                        </a:ln>
                        <a:effectLst/>
                      </wps:spPr>
                      <wps:txbx>
                        <w:txbxContent>
                          <w:p/>
                          <w:p/>
                          <w:p/>
                          <w:p/>
                          <w:p/>
                          <w:p>
                            <w:pPr>
                              <w:jc w:val="center"/>
                            </w:pPr>
                            <w:r>
                              <w:rPr>
                                <w:rFonts w:hint="eastAsia"/>
                              </w:rPr>
                              <w:t>法定代表人第二代居民身份证</w:t>
                            </w:r>
                          </w:p>
                          <w:p>
                            <w:pPr>
                              <w:jc w:val="center"/>
                              <w:rPr>
                                <w:b/>
                              </w:rPr>
                            </w:pPr>
                            <w:r>
                              <w:rPr>
                                <w:rFonts w:hint="eastAsia"/>
                                <w:b/>
                              </w:rPr>
                              <w:t>（背面）</w:t>
                            </w:r>
                          </w:p>
                        </w:txbxContent>
                      </wps:txbx>
                      <wps:bodyPr rot="0" vert="horz" wrap="square" lIns="91440" tIns="45720" rIns="91440" bIns="45720" anchor="t" anchorCtr="0" upright="1">
                        <a:noAutofit/>
                      </wps:bodyPr>
                    </wps:wsp>
                  </a:graphicData>
                </a:graphic>
              </wp:anchor>
            </w:drawing>
          </mc:Choice>
          <mc:Fallback>
            <w:pict>
              <v:rect id="矩形 27" o:spid="_x0000_s1026" o:spt="1" style="position:absolute;left:0pt;margin-left:9pt;margin-top:5.2pt;height:162.9pt;width:275.4pt;z-index:251661312;mso-width-relative:page;mso-height-relative:page;" filled="f" stroked="t" coordsize="21600,21600" o:gfxdata="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fWbc9cAAAAJAQAADwAAAAAAAAABACAAAAAiAAAAZHJzL2Rv&#10;d25yZXYueG1sUEsBAhQAFAAAAAgAh07iQHfgiWU7AgAAYQQAAA4AAAAAAAAAAQAgAAAAJgEAAGRy&#10;cy9lMm9Eb2MueG1sUEsFBgAAAAAGAAYAWQEAANMFAAAAAA==&#10;">
                <v:fill on="f" focussize="0,0"/>
                <v:stroke color="#000000" miterlimit="8" joinstyle="miter"/>
                <v:imagedata o:title=""/>
                <o:lock v:ext="edit" aspectratio="f"/>
                <v:textbox>
                  <w:txbxContent>
                    <w:p/>
                    <w:p/>
                    <w:p/>
                    <w:p/>
                    <w:p/>
                    <w:p>
                      <w:pPr>
                        <w:jc w:val="center"/>
                      </w:pPr>
                      <w:r>
                        <w:rPr>
                          <w:rFonts w:hint="eastAsia"/>
                        </w:rPr>
                        <w:t>法定代表人第二代居民身份证</w:t>
                      </w:r>
                    </w:p>
                    <w:p>
                      <w:pPr>
                        <w:jc w:val="center"/>
                        <w:rPr>
                          <w:b/>
                        </w:rPr>
                      </w:pPr>
                      <w:r>
                        <w:rPr>
                          <w:rFonts w:hint="eastAsia"/>
                          <w:b/>
                        </w:rPr>
                        <w:t>（背面）</w:t>
                      </w:r>
                    </w:p>
                  </w:txbxContent>
                </v:textbox>
              </v:rect>
            </w:pict>
          </mc:Fallback>
        </mc:AlternateContent>
      </w:r>
    </w:p>
    <w:p>
      <w:pPr>
        <w:pStyle w:val="11"/>
        <w:spacing w:line="360" w:lineRule="exact"/>
        <w:rPr>
          <w:rFonts w:ascii="仿宋_GB2312" w:hAnsi="Times New Roman" w:eastAsia="仿宋_GB2312"/>
          <w:color w:val="auto"/>
          <w:highlight w:val="none"/>
        </w:rPr>
      </w:pPr>
    </w:p>
    <w:p>
      <w:pPr>
        <w:pStyle w:val="11"/>
        <w:spacing w:line="360" w:lineRule="exact"/>
        <w:rPr>
          <w:rFonts w:ascii="仿宋_GB2312" w:hAnsi="Times New Roman" w:eastAsia="仿宋_GB2312"/>
          <w:color w:val="auto"/>
          <w:highlight w:val="none"/>
        </w:rPr>
      </w:pPr>
    </w:p>
    <w:p>
      <w:pPr>
        <w:pStyle w:val="11"/>
        <w:spacing w:line="360" w:lineRule="exact"/>
        <w:rPr>
          <w:rFonts w:ascii="仿宋_GB2312" w:hAnsi="Times New Roman" w:eastAsia="仿宋_GB2312"/>
          <w:color w:val="auto"/>
          <w:sz w:val="44"/>
          <w:highlight w:val="none"/>
        </w:rPr>
      </w:pPr>
    </w:p>
    <w:p>
      <w:pPr>
        <w:pStyle w:val="11"/>
        <w:spacing w:line="360" w:lineRule="exact"/>
        <w:rPr>
          <w:rFonts w:ascii="仿宋_GB2312" w:hAnsi="Times New Roman" w:eastAsia="仿宋_GB2312"/>
          <w:color w:val="auto"/>
          <w:sz w:val="44"/>
          <w:highlight w:val="none"/>
        </w:rPr>
      </w:pPr>
    </w:p>
    <w:p>
      <w:pPr>
        <w:pStyle w:val="11"/>
        <w:spacing w:line="360" w:lineRule="exact"/>
        <w:rPr>
          <w:rFonts w:ascii="仿宋_GB2312" w:hAnsi="Times New Roman" w:eastAsia="仿宋_GB2312"/>
          <w:color w:val="auto"/>
          <w:sz w:val="44"/>
          <w:highlight w:val="none"/>
        </w:rPr>
      </w:pPr>
    </w:p>
    <w:p>
      <w:pPr>
        <w:pStyle w:val="11"/>
        <w:spacing w:line="360" w:lineRule="exact"/>
        <w:rPr>
          <w:rFonts w:ascii="仿宋_GB2312" w:hAnsi="Times New Roman" w:eastAsia="仿宋_GB2312"/>
          <w:color w:val="auto"/>
          <w:sz w:val="44"/>
          <w:highlight w:val="none"/>
        </w:rPr>
      </w:pPr>
    </w:p>
    <w:p>
      <w:pPr>
        <w:spacing w:line="360" w:lineRule="exact"/>
        <w:jc w:val="center"/>
        <w:rPr>
          <w:rFonts w:ascii="仿宋_GB2312" w:eastAsia="仿宋_GB2312"/>
          <w:color w:val="auto"/>
          <w:highlight w:val="none"/>
        </w:rPr>
      </w:pPr>
    </w:p>
    <w:p>
      <w:pPr>
        <w:spacing w:line="360" w:lineRule="exact"/>
        <w:jc w:val="center"/>
        <w:rPr>
          <w:rFonts w:ascii="仿宋_GB2312" w:eastAsia="仿宋_GB2312"/>
          <w:color w:val="auto"/>
          <w:highlight w:val="none"/>
        </w:rPr>
      </w:pPr>
      <w:r>
        <w:rPr>
          <w:rFonts w:hint="eastAsia" w:ascii="仿宋_GB2312" w:eastAsia="仿宋_GB2312"/>
          <w:color w:val="auto"/>
          <w:highlight w:val="none"/>
        </w:rPr>
        <w:t xml:space="preserve">      </w:t>
      </w:r>
    </w:p>
    <w:p>
      <w:pPr>
        <w:spacing w:line="360" w:lineRule="exact"/>
        <w:jc w:val="center"/>
        <w:rPr>
          <w:rFonts w:ascii="仿宋_GB2312" w:eastAsia="仿宋_GB2312"/>
          <w:color w:val="auto"/>
          <w:highlight w:val="none"/>
          <w:u w:val="single"/>
        </w:rPr>
      </w:pPr>
      <w:r>
        <w:rPr>
          <w:rFonts w:hint="eastAsia" w:ascii="仿宋_GB2312" w:eastAsia="仿宋_GB2312"/>
          <w:color w:val="auto"/>
          <w:highlight w:val="none"/>
        </w:rPr>
        <w:t xml:space="preserve">                               </w:t>
      </w:r>
    </w:p>
    <w:p>
      <w:pPr>
        <w:pStyle w:val="11"/>
        <w:spacing w:line="360" w:lineRule="exact"/>
        <w:ind w:firstLine="4410" w:firstLineChars="2100"/>
        <w:rPr>
          <w:rFonts w:ascii="Times New Roman" w:hAnsi="Times New Roman"/>
          <w:color w:val="auto"/>
          <w:highlight w:val="none"/>
          <w:u w:val="single"/>
        </w:rPr>
      </w:pPr>
      <w:r>
        <w:rPr>
          <w:rFonts w:hint="eastAsia" w:ascii="仿宋_GB2312" w:hAnsi="Times New Roman" w:eastAsia="仿宋_GB2312"/>
          <w:color w:val="auto"/>
          <w:highlight w:val="none"/>
        </w:rPr>
        <w:t>法定代表人</w:t>
      </w:r>
      <w:r>
        <w:rPr>
          <w:rFonts w:hint="eastAsia" w:ascii="仿宋_GB2312" w:eastAsia="仿宋_GB2312"/>
          <w:b/>
          <w:bCs/>
          <w:color w:val="auto"/>
          <w:highlight w:val="none"/>
        </w:rPr>
        <w:t>（签字）</w:t>
      </w:r>
      <w:r>
        <w:rPr>
          <w:rFonts w:hint="eastAsia" w:ascii="仿宋_GB2312" w:hAnsi="Times New Roman" w:eastAsia="仿宋_GB2312"/>
          <w:b/>
          <w:bCs/>
          <w:color w:val="auto"/>
          <w:highlight w:val="none"/>
        </w:rPr>
        <w:t>：</w:t>
      </w:r>
      <w:r>
        <w:rPr>
          <w:rFonts w:hint="eastAsia" w:ascii="仿宋_GB2312" w:hAnsi="Times New Roman" w:eastAsia="仿宋_GB2312"/>
          <w:color w:val="auto"/>
          <w:highlight w:val="none"/>
          <w:u w:val="single"/>
        </w:rPr>
        <w:t xml:space="preserve">      </w:t>
      </w:r>
      <w:r>
        <w:rPr>
          <w:rFonts w:ascii="Times New Roman" w:hAnsi="Times New Roman"/>
          <w:color w:val="auto"/>
          <w:highlight w:val="none"/>
          <w:u w:val="single"/>
        </w:rPr>
        <w:t xml:space="preserve">      </w:t>
      </w:r>
    </w:p>
    <w:p>
      <w:pPr>
        <w:pStyle w:val="11"/>
        <w:spacing w:line="360" w:lineRule="exact"/>
        <w:rPr>
          <w:rFonts w:ascii="仿宋_GB2312" w:eastAsia="仿宋_GB2312"/>
          <w:b/>
          <w:color w:val="auto"/>
          <w:sz w:val="24"/>
          <w:highlight w:val="none"/>
        </w:rPr>
      </w:pPr>
    </w:p>
    <w:p>
      <w:pPr>
        <w:pStyle w:val="11"/>
        <w:spacing w:line="360" w:lineRule="exact"/>
        <w:ind w:firstLine="482" w:firstLineChars="200"/>
        <w:rPr>
          <w:rFonts w:ascii="Times New Roman" w:hAnsi="Times New Roman"/>
          <w:color w:val="auto"/>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pPr>
        <w:pStyle w:val="11"/>
        <w:spacing w:line="360" w:lineRule="exact"/>
        <w:ind w:firstLine="5460" w:firstLineChars="2600"/>
        <w:rPr>
          <w:rFonts w:ascii="Times New Roman" w:hAnsi="Times New Roman"/>
          <w:color w:val="auto"/>
          <w:highlight w:val="none"/>
          <w:u w:val="single"/>
        </w:rPr>
      </w:pPr>
    </w:p>
    <w:p>
      <w:pPr>
        <w:pStyle w:val="11"/>
        <w:spacing w:line="360" w:lineRule="exact"/>
        <w:rPr>
          <w:rFonts w:ascii="仿宋_GB2312" w:hAnsi="Times New Roman" w:eastAsia="仿宋_GB2312"/>
          <w:color w:val="auto"/>
          <w:spacing w:val="-4"/>
          <w:highlight w:val="none"/>
        </w:rPr>
      </w:pPr>
      <w:r>
        <w:rPr>
          <w:rFonts w:hint="eastAsia" w:ascii="仿宋_GB2312" w:eastAsia="仿宋_GB2312"/>
          <w:b/>
          <w:color w:val="auto"/>
          <w:sz w:val="24"/>
          <w:szCs w:val="24"/>
          <w:highlight w:val="none"/>
        </w:rPr>
        <w:t>（2）法定代表人授权委托书格式（委托代理时必须提供）：</w:t>
      </w:r>
    </w:p>
    <w:p>
      <w:pPr>
        <w:pStyle w:val="11"/>
        <w:spacing w:line="360" w:lineRule="exact"/>
        <w:jc w:val="center"/>
        <w:rPr>
          <w:rFonts w:ascii="仿宋_GB2312" w:hAnsi="Times New Roman" w:eastAsia="仿宋_GB2312"/>
          <w:color w:val="auto"/>
          <w:sz w:val="32"/>
          <w:highlight w:val="none"/>
        </w:rPr>
      </w:pPr>
    </w:p>
    <w:p>
      <w:pPr>
        <w:pStyle w:val="11"/>
        <w:spacing w:line="360" w:lineRule="exact"/>
        <w:jc w:val="center"/>
        <w:rPr>
          <w:rFonts w:ascii="仿宋_GB2312" w:hAnsi="Times New Roman" w:eastAsia="仿宋_GB2312"/>
          <w:b/>
          <w:bCs/>
          <w:color w:val="auto"/>
          <w:sz w:val="32"/>
          <w:highlight w:val="none"/>
        </w:rPr>
      </w:pPr>
      <w:r>
        <w:rPr>
          <w:rFonts w:hint="eastAsia" w:ascii="仿宋_GB2312" w:hAnsi="Times New Roman" w:eastAsia="仿宋_GB2312"/>
          <w:b/>
          <w:bCs/>
          <w:color w:val="auto"/>
          <w:sz w:val="32"/>
          <w:highlight w:val="none"/>
        </w:rPr>
        <w:t>法定代表人授权委托书</w:t>
      </w:r>
    </w:p>
    <w:p>
      <w:pPr>
        <w:snapToGrid w:val="0"/>
        <w:spacing w:line="360" w:lineRule="exact"/>
        <w:rPr>
          <w:rFonts w:ascii="仿宋_GB2312" w:eastAsia="仿宋_GB2312"/>
          <w:bCs/>
          <w:color w:val="auto"/>
          <w:szCs w:val="21"/>
          <w:highlight w:val="none"/>
        </w:rPr>
      </w:pPr>
    </w:p>
    <w:p>
      <w:pPr>
        <w:snapToGrid w:val="0"/>
        <w:spacing w:line="360" w:lineRule="exact"/>
        <w:rPr>
          <w:rFonts w:ascii="仿宋_GB2312" w:eastAsia="仿宋_GB2312"/>
          <w:b/>
          <w:bCs/>
          <w:color w:val="auto"/>
          <w:szCs w:val="21"/>
          <w:highlight w:val="none"/>
        </w:rPr>
      </w:pPr>
      <w:r>
        <w:rPr>
          <w:rFonts w:hint="eastAsia" w:ascii="仿宋_GB2312" w:eastAsia="仿宋_GB2312"/>
          <w:bCs/>
          <w:color w:val="auto"/>
          <w:szCs w:val="21"/>
          <w:highlight w:val="none"/>
        </w:rPr>
        <w:t>致：</w:t>
      </w:r>
      <w:r>
        <w:rPr>
          <w:rFonts w:hint="eastAsia" w:ascii="仿宋_GB2312" w:eastAsia="仿宋_GB2312"/>
          <w:bCs/>
          <w:color w:val="auto"/>
          <w:szCs w:val="21"/>
          <w:highlight w:val="none"/>
          <w:u w:val="single"/>
          <w:lang w:eastAsia="zh-CN"/>
        </w:rPr>
        <w:t>柳州市政府集中采购中心</w:t>
      </w:r>
      <w:r>
        <w:rPr>
          <w:rFonts w:hint="eastAsia" w:ascii="仿宋_GB2312" w:eastAsia="仿宋_GB2312"/>
          <w:color w:val="auto"/>
          <w:szCs w:val="21"/>
          <w:highlight w:val="none"/>
        </w:rPr>
        <w:t>：</w:t>
      </w:r>
    </w:p>
    <w:p>
      <w:pPr>
        <w:snapToGrid w:val="0"/>
        <w:spacing w:line="360" w:lineRule="exact"/>
        <w:ind w:firstLine="630" w:firstLineChars="300"/>
        <w:rPr>
          <w:rFonts w:ascii="仿宋_GB2312" w:eastAsia="仿宋_GB2312"/>
          <w:color w:val="auto"/>
          <w:szCs w:val="21"/>
          <w:highlight w:val="none"/>
        </w:rPr>
      </w:pPr>
      <w:r>
        <w:rPr>
          <w:rFonts w:hint="eastAsia" w:ascii="仿宋_GB2312" w:eastAsia="仿宋_GB2312"/>
          <w:color w:val="auto"/>
          <w:szCs w:val="21"/>
          <w:highlight w:val="none"/>
        </w:rPr>
        <w:t xml:space="preserve">我 </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（姓名）系</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（供应商名称）的法定代表人，现授权委托</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（姓名）以我方的名义参加</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color w:val="auto"/>
          <w:szCs w:val="21"/>
          <w:highlight w:val="none"/>
        </w:rPr>
      </w:pPr>
      <w:r>
        <w:rPr>
          <w:rFonts w:hint="eastAsia" w:ascii="仿宋_GB2312" w:eastAsia="仿宋_GB2312"/>
          <w:color w:val="auto"/>
          <w:szCs w:val="21"/>
          <w:highlight w:val="none"/>
        </w:rPr>
        <w:t xml:space="preserve">    我方对被授权人的签名事项负全部责任。</w:t>
      </w:r>
    </w:p>
    <w:p>
      <w:pPr>
        <w:snapToGrid w:val="0"/>
        <w:spacing w:line="360" w:lineRule="exact"/>
        <w:ind w:firstLine="480"/>
        <w:rPr>
          <w:rFonts w:ascii="仿宋_GB2312" w:eastAsia="仿宋_GB2312"/>
          <w:color w:val="auto"/>
          <w:szCs w:val="21"/>
          <w:highlight w:val="none"/>
        </w:rPr>
      </w:pPr>
      <w:r>
        <w:rPr>
          <w:rFonts w:hint="eastAsia" w:ascii="仿宋_GB2312" w:eastAsia="仿宋_GB2312"/>
          <w:color w:val="auto"/>
          <w:szCs w:val="21"/>
          <w:highlight w:val="none"/>
          <w:u w:val="single"/>
        </w:rPr>
        <w:t>在撤销授权的书面通知以前，本授权书一直有效。</w:t>
      </w:r>
      <w:r>
        <w:rPr>
          <w:rFonts w:hint="eastAsia" w:ascii="仿宋_GB2312" w:eastAsia="仿宋_GB2312"/>
          <w:color w:val="auto"/>
          <w:szCs w:val="21"/>
          <w:highlight w:val="none"/>
        </w:rPr>
        <w:t>被授权人在授权书有效期内签署的所有文件不因授权的撤销而失效。</w:t>
      </w:r>
    </w:p>
    <w:p>
      <w:pPr>
        <w:snapToGrid w:val="0"/>
        <w:spacing w:line="360" w:lineRule="exact"/>
        <w:ind w:firstLine="480"/>
        <w:rPr>
          <w:rFonts w:ascii="仿宋_GB2312" w:eastAsia="仿宋_GB2312"/>
          <w:color w:val="auto"/>
          <w:szCs w:val="21"/>
          <w:highlight w:val="none"/>
        </w:rPr>
      </w:pPr>
      <w:r>
        <w:rPr>
          <w:rFonts w:hint="eastAsia" w:ascii="仿宋_GB2312" w:eastAsia="仿宋_GB2312"/>
          <w:color w:val="auto"/>
          <w:szCs w:val="21"/>
          <w:highlight w:val="none"/>
        </w:rPr>
        <w:t>被授权人无转委托权，特此委托。</w:t>
      </w:r>
    </w:p>
    <w:p>
      <w:pPr>
        <w:snapToGrid w:val="0"/>
        <w:spacing w:line="360" w:lineRule="exact"/>
        <w:rPr>
          <w:rFonts w:ascii="仿宋_GB2312" w:eastAsia="仿宋_GB2312"/>
          <w:color w:val="auto"/>
          <w:szCs w:val="21"/>
          <w:highlight w:val="none"/>
          <w:u w:val="single"/>
        </w:rPr>
      </w:pPr>
      <w:r>
        <w:rPr>
          <w:rFonts w:hint="eastAsia" w:ascii="仿宋_GB2312" w:eastAsia="仿宋_GB2312"/>
          <w:color w:val="auto"/>
          <w:szCs w:val="21"/>
          <w:highlight w:val="none"/>
        </w:rPr>
        <w:t>被授权人</w:t>
      </w:r>
      <w:r>
        <w:rPr>
          <w:rFonts w:hint="eastAsia" w:ascii="仿宋_GB2312" w:eastAsia="仿宋_GB2312"/>
          <w:b/>
          <w:bCs/>
          <w:color w:val="auto"/>
          <w:szCs w:val="21"/>
          <w:highlight w:val="none"/>
        </w:rPr>
        <w:t>（签字）</w:t>
      </w:r>
      <w:r>
        <w:rPr>
          <w:rFonts w:hint="eastAsia" w:ascii="仿宋_GB2312" w:eastAsia="仿宋_GB2312"/>
          <w:color w:val="auto"/>
          <w:szCs w:val="21"/>
          <w:highlight w:val="none"/>
        </w:rPr>
        <w:t>：</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 xml:space="preserve">        法定代表人</w:t>
      </w:r>
      <w:r>
        <w:rPr>
          <w:rFonts w:hint="eastAsia" w:ascii="仿宋_GB2312" w:eastAsia="仿宋_GB2312"/>
          <w:b/>
          <w:bCs/>
          <w:color w:val="auto"/>
          <w:szCs w:val="21"/>
          <w:highlight w:val="none"/>
        </w:rPr>
        <w:t>（签字）</w:t>
      </w:r>
      <w:r>
        <w:rPr>
          <w:rFonts w:hint="eastAsia" w:ascii="仿宋_GB2312" w:eastAsia="仿宋_GB2312"/>
          <w:color w:val="auto"/>
          <w:szCs w:val="21"/>
          <w:highlight w:val="none"/>
        </w:rPr>
        <w:t>：</w:t>
      </w:r>
      <w:r>
        <w:rPr>
          <w:rFonts w:hint="eastAsia" w:ascii="仿宋_GB2312" w:eastAsia="仿宋_GB2312"/>
          <w:color w:val="auto"/>
          <w:szCs w:val="21"/>
          <w:highlight w:val="none"/>
          <w:u w:val="single"/>
        </w:rPr>
        <w:t xml:space="preserve">                       </w:t>
      </w:r>
    </w:p>
    <w:p>
      <w:pPr>
        <w:snapToGrid w:val="0"/>
        <w:spacing w:line="360" w:lineRule="exact"/>
        <w:rPr>
          <w:rFonts w:ascii="仿宋_GB2312" w:eastAsia="仿宋_GB2312"/>
          <w:color w:val="auto"/>
          <w:szCs w:val="21"/>
          <w:highlight w:val="none"/>
        </w:rPr>
      </w:pPr>
      <w:r>
        <w:rPr>
          <w:rFonts w:hint="eastAsia" w:ascii="仿宋_GB2312" w:eastAsia="仿宋_GB2312"/>
          <w:color w:val="auto"/>
          <w:szCs w:val="21"/>
          <w:highlight w:val="none"/>
        </w:rPr>
        <w:t>被授权人所在部门：</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 xml:space="preserve">     被授权人职务：</w:t>
      </w:r>
      <w:r>
        <w:rPr>
          <w:rFonts w:hint="eastAsia" w:ascii="仿宋_GB2312" w:eastAsia="仿宋_GB2312"/>
          <w:color w:val="auto"/>
          <w:szCs w:val="21"/>
          <w:highlight w:val="none"/>
          <w:u w:val="single"/>
        </w:rPr>
        <w:t xml:space="preserve">                     </w:t>
      </w:r>
    </w:p>
    <w:p>
      <w:pPr>
        <w:snapToGrid w:val="0"/>
        <w:spacing w:line="360" w:lineRule="exact"/>
        <w:rPr>
          <w:rFonts w:ascii="仿宋_GB2312" w:eastAsia="仿宋_GB2312"/>
          <w:color w:val="auto"/>
          <w:szCs w:val="21"/>
          <w:highlight w:val="none"/>
        </w:rPr>
      </w:pPr>
      <w:r>
        <w:rPr>
          <w:rFonts w:hint="eastAsia" w:ascii="仿宋_GB2312" w:eastAsia="仿宋_GB2312"/>
          <w:color w:val="auto"/>
          <w:szCs w:val="21"/>
          <w:highlight w:val="none"/>
        </w:rPr>
        <w:t>被授权人身份证号码：</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 xml:space="preserve"> </w:t>
      </w:r>
    </w:p>
    <w:p>
      <w:pPr>
        <w:snapToGrid w:val="0"/>
        <w:spacing w:line="360" w:lineRule="exact"/>
        <w:jc w:val="center"/>
        <w:rPr>
          <w:rFonts w:ascii="仿宋_GB2312" w:eastAsia="仿宋_GB2312"/>
          <w:color w:val="auto"/>
          <w:szCs w:val="21"/>
          <w:highlight w:val="none"/>
        </w:rPr>
      </w:pPr>
      <w:r>
        <w:rPr>
          <w:rFonts w:hint="eastAsia" w:ascii="仿宋_GB2312" w:eastAsia="仿宋_GB2312"/>
          <w:color w:val="auto"/>
          <w:szCs w:val="21"/>
          <w:highlight w:val="none"/>
        </w:rPr>
        <w:t xml:space="preserve">                                   供应商</w:t>
      </w:r>
      <w:r>
        <w:rPr>
          <w:rFonts w:hint="eastAsia" w:ascii="仿宋_GB2312" w:eastAsia="仿宋_GB2312"/>
          <w:color w:val="auto"/>
          <w:highlight w:val="none"/>
        </w:rPr>
        <w:t>（</w:t>
      </w:r>
      <w:r>
        <w:rPr>
          <w:rFonts w:hint="eastAsia" w:ascii="仿宋_GB2312" w:eastAsia="仿宋_GB2312"/>
          <w:b/>
          <w:bCs/>
          <w:color w:val="auto"/>
          <w:highlight w:val="none"/>
        </w:rPr>
        <w:t>CA电子签章</w:t>
      </w:r>
      <w:r>
        <w:rPr>
          <w:rFonts w:hint="eastAsia" w:ascii="仿宋_GB2312" w:eastAsia="仿宋_GB2312"/>
          <w:color w:val="auto"/>
          <w:highlight w:val="none"/>
        </w:rPr>
        <w:t>）：</w:t>
      </w:r>
      <w:r>
        <w:rPr>
          <w:rFonts w:hint="eastAsia" w:ascii="仿宋_GB2312" w:eastAsia="仿宋_GB2312"/>
          <w:color w:val="auto"/>
          <w:highlight w:val="none"/>
          <w:u w:val="single"/>
        </w:rPr>
        <w:t xml:space="preserve">                </w:t>
      </w:r>
    </w:p>
    <w:p>
      <w:pPr>
        <w:pStyle w:val="11"/>
        <w:spacing w:line="360" w:lineRule="exact"/>
        <w:rPr>
          <w:rFonts w:ascii="仿宋_GB2312" w:hAnsi="Times New Roman" w:eastAsia="仿宋_GB2312"/>
          <w:color w:val="auto"/>
          <w:highlight w:val="none"/>
        </w:rPr>
      </w:pPr>
      <w:r>
        <w:rPr>
          <w:color w:val="auto"/>
          <w:highlight w:val="none"/>
        </w:rPr>
        <mc:AlternateContent>
          <mc:Choice Requires="wps">
            <w:drawing>
              <wp:anchor distT="180340" distB="0" distL="114300" distR="114300" simplePos="0" relativeHeight="251664384" behindDoc="0" locked="0" layoutInCell="0" allowOverlap="1">
                <wp:simplePos x="0" y="0"/>
                <wp:positionH relativeFrom="column">
                  <wp:posOffset>0</wp:posOffset>
                </wp:positionH>
                <wp:positionV relativeFrom="paragraph">
                  <wp:posOffset>419100</wp:posOffset>
                </wp:positionV>
                <wp:extent cx="6134100" cy="0"/>
                <wp:effectExtent l="0" t="4445" r="0" b="0"/>
                <wp:wrapTopAndBottom/>
                <wp:docPr id="6" name="直线 29"/>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a:effectLst/>
                      </wps:spPr>
                      <wps:bodyPr/>
                    </wps:wsp>
                  </a:graphicData>
                </a:graphic>
              </wp:anchor>
            </w:drawing>
          </mc:Choice>
          <mc:Fallback>
            <w:pict>
              <v:line id="直线 29" o:spid="_x0000_s1026" o:spt="20" style="position:absolute;left:0pt;margin-left:0pt;margin-top:33pt;height:0pt;width:483pt;mso-wrap-distance-bottom:0pt;mso-wrap-distance-top:14.2pt;z-index:251664384;mso-width-relative:page;mso-height-relative:page;" filled="f" stroked="t" coordsize="21600,21600" o:allowincell="f" o:gfxdata="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S4+Tj0QAAAAYBAAAPAAAAAAAAAAEA&#10;IAAAACIAAABkcnMvZG93bnJldi54bWxQSwECFAAUAAAACACHTuJAA6rysd0BAACwAwAADgAAAAAA&#10;AAABACAAAAAgAQAAZHJzL2Uyb0RvYy54bWxQSwUGAAAAAAYABgBZAQAAbwUAAAAA&#10;">
                <v:fill on="f" focussize="0,0"/>
                <v:stroke color="#000000" joinstyle="round"/>
                <v:imagedata o:title=""/>
                <o:lock v:ext="edit" aspectratio="f"/>
                <w10:wrap type="topAndBottom"/>
              </v:line>
            </w:pict>
          </mc:Fallback>
        </mc:AlternateContent>
      </w:r>
      <w:r>
        <w:rPr>
          <w:rFonts w:hint="eastAsia" w:ascii="仿宋_GB2312" w:hAnsi="Times New Roman" w:eastAsia="仿宋_GB2312"/>
          <w:color w:val="auto"/>
          <w:highlight w:val="none"/>
        </w:rPr>
        <w:t xml:space="preserve">                                                            </w:t>
      </w:r>
      <w:r>
        <w:rPr>
          <w:rFonts w:hint="eastAsia" w:ascii="仿宋_GB2312" w:hAnsi="宋体" w:eastAsia="仿宋_GB2312"/>
          <w:color w:val="auto"/>
          <w:highlight w:val="none"/>
        </w:rPr>
        <w:t>日期：       年   月   日</w:t>
      </w:r>
    </w:p>
    <w:p>
      <w:pPr>
        <w:pStyle w:val="11"/>
        <w:spacing w:line="360" w:lineRule="exact"/>
        <w:rPr>
          <w:rFonts w:ascii="仿宋_GB2312" w:hAnsi="Times New Roman" w:eastAsia="仿宋_GB2312"/>
          <w:color w:val="auto"/>
          <w:highlight w:val="none"/>
        </w:rPr>
      </w:pPr>
      <w:r>
        <w:rPr>
          <w:rFonts w:hint="eastAsia" w:ascii="仿宋_GB2312" w:hAnsi="Times New Roman" w:eastAsia="仿宋_GB2312"/>
          <w:color w:val="auto"/>
          <w:highlight w:val="none"/>
        </w:rPr>
        <w:t xml:space="preserve">                                                                                                                                                                                     </w:t>
      </w:r>
    </w:p>
    <w:p>
      <w:pPr>
        <w:pStyle w:val="11"/>
        <w:spacing w:line="360" w:lineRule="exact"/>
        <w:rPr>
          <w:rFonts w:ascii="仿宋_GB2312" w:hAnsi="Times New Roman" w:eastAsia="仿宋_GB2312"/>
          <w:color w:val="auto"/>
          <w:highlight w:val="none"/>
        </w:r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12700</wp:posOffset>
                </wp:positionV>
                <wp:extent cx="3239135" cy="1697990"/>
                <wp:effectExtent l="4445" t="4445" r="13970" b="12065"/>
                <wp:wrapNone/>
                <wp:docPr id="5" name="矩形 31"/>
                <wp:cNvGraphicFramePr/>
                <a:graphic xmlns:a="http://schemas.openxmlformats.org/drawingml/2006/main">
                  <a:graphicData uri="http://schemas.microsoft.com/office/word/2010/wordprocessingShape">
                    <wps:wsp>
                      <wps:cNvSpPr>
                        <a:spLocks noChangeArrowheads="1"/>
                      </wps:cNvSpPr>
                      <wps:spPr bwMode="auto">
                        <a:xfrm>
                          <a:off x="0" y="0"/>
                          <a:ext cx="3239135" cy="1697990"/>
                        </a:xfrm>
                        <a:prstGeom prst="rect">
                          <a:avLst/>
                        </a:prstGeom>
                        <a:noFill/>
                        <a:ln w="9525">
                          <a:solidFill>
                            <a:srgbClr val="000000"/>
                          </a:solidFill>
                          <a:miter lim="800000"/>
                        </a:ln>
                        <a:effectLst/>
                      </wps:spPr>
                      <wps:txbx>
                        <w:txbxContent>
                          <w:p/>
                          <w:p/>
                          <w:p/>
                          <w:p/>
                          <w:p/>
                          <w:p>
                            <w:pPr>
                              <w:jc w:val="center"/>
                            </w:pPr>
                            <w:r>
                              <w:rPr>
                                <w:rFonts w:hint="eastAsia"/>
                              </w:rPr>
                              <w:t>委托代理人第二代居民身份证</w:t>
                            </w:r>
                          </w:p>
                          <w:p>
                            <w:pPr>
                              <w:jc w:val="center"/>
                            </w:pPr>
                            <w:r>
                              <w:rPr>
                                <w:rFonts w:hint="eastAsia"/>
                                <w:b/>
                              </w:rPr>
                              <w:t>（正面）</w:t>
                            </w:r>
                          </w:p>
                          <w:p>
                            <w:pPr>
                              <w:jc w:val="center"/>
                            </w:pPr>
                          </w:p>
                        </w:txbxContent>
                      </wps:txbx>
                      <wps:bodyPr rot="0" vert="horz" wrap="square" lIns="91440" tIns="45720" rIns="91440" bIns="45720" anchor="t" anchorCtr="0" upright="1">
                        <a:noAutofit/>
                      </wps:bodyPr>
                    </wps:wsp>
                  </a:graphicData>
                </a:graphic>
              </wp:anchor>
            </w:drawing>
          </mc:Choice>
          <mc:Fallback>
            <w:pict>
              <v:rect id="矩形 31" o:spid="_x0000_s1026" o:spt="1" style="position:absolute;left:0pt;margin-left:9pt;margin-top:1pt;height:133.7pt;width:255.05pt;z-index:251666432;mso-width-relative:page;mso-height-relative:page;" filled="f" stroked="t" coordsize="21600,21600" o:gfxdata="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Nm+T/1gAAAAgBAAAPAAAAAAAAAAEAIAAAACIAAABkcnMvZG93&#10;bnJldi54bWxQSwECFAAUAAAACACHTuJA/oNqbzsCAABhBAAADgAAAAAAAAABACAAAAAlAQAAZHJz&#10;L2Uyb0RvYy54bWxQSwUGAAAAAAYABgBZAQAA0gUAAAAA&#10;">
                <v:fill on="f" focussize="0,0"/>
                <v:stroke color="#000000" miterlimit="8" joinstyle="miter"/>
                <v:imagedata o:title=""/>
                <o:lock v:ext="edit" aspectratio="f"/>
                <v:textbox>
                  <w:txbxContent>
                    <w:p/>
                    <w:p/>
                    <w:p/>
                    <w:p/>
                    <w:p/>
                    <w:p>
                      <w:pPr>
                        <w:jc w:val="center"/>
                      </w:pPr>
                      <w:r>
                        <w:rPr>
                          <w:rFonts w:hint="eastAsia"/>
                        </w:rPr>
                        <w:t>委托代理人第二代居民身份证</w:t>
                      </w:r>
                    </w:p>
                    <w:p>
                      <w:pPr>
                        <w:jc w:val="center"/>
                      </w:pPr>
                      <w:r>
                        <w:rPr>
                          <w:rFonts w:hint="eastAsia"/>
                          <w:b/>
                        </w:rPr>
                        <w:t>（正面）</w:t>
                      </w:r>
                    </w:p>
                    <w:p>
                      <w:pPr>
                        <w:jc w:val="center"/>
                      </w:pPr>
                    </w:p>
                  </w:txbxContent>
                </v:textbox>
              </v:rect>
            </w:pict>
          </mc:Fallback>
        </mc:AlternateContent>
      </w:r>
      <w:r>
        <w:rPr>
          <w:rFonts w:hint="eastAsia" w:ascii="仿宋_GB2312" w:hAnsi="Times New Roman" w:eastAsia="仿宋_GB2312"/>
          <w:color w:val="auto"/>
          <w:highlight w:val="none"/>
        </w:rPr>
        <w:t xml:space="preserve">  </w:t>
      </w:r>
    </w:p>
    <w:p>
      <w:pPr>
        <w:pStyle w:val="11"/>
        <w:spacing w:line="360" w:lineRule="exact"/>
        <w:rPr>
          <w:rFonts w:ascii="仿宋_GB2312" w:hAnsi="Times New Roman" w:eastAsia="仿宋_GB2312"/>
          <w:color w:val="auto"/>
          <w:highlight w:val="none"/>
        </w:rPr>
      </w:pPr>
    </w:p>
    <w:p>
      <w:pPr>
        <w:pStyle w:val="11"/>
        <w:spacing w:line="360" w:lineRule="exact"/>
        <w:rPr>
          <w:rFonts w:ascii="仿宋_GB2312" w:hAnsi="Times New Roman" w:eastAsia="仿宋_GB2312"/>
          <w:color w:val="auto"/>
          <w:highlight w:val="none"/>
        </w:rPr>
      </w:pPr>
    </w:p>
    <w:p>
      <w:pPr>
        <w:pStyle w:val="11"/>
        <w:spacing w:line="360" w:lineRule="exact"/>
        <w:rPr>
          <w:rFonts w:ascii="仿宋_GB2312" w:hAnsi="Times New Roman" w:eastAsia="仿宋_GB2312"/>
          <w:color w:val="auto"/>
          <w:highlight w:val="none"/>
        </w:rPr>
      </w:pPr>
    </w:p>
    <w:p>
      <w:pPr>
        <w:pStyle w:val="11"/>
        <w:spacing w:line="360" w:lineRule="exact"/>
        <w:rPr>
          <w:rFonts w:ascii="仿宋_GB2312" w:hAnsi="Times New Roman" w:eastAsia="仿宋_GB2312"/>
          <w:color w:val="auto"/>
          <w:highlight w:val="none"/>
        </w:rPr>
      </w:pPr>
    </w:p>
    <w:p>
      <w:pPr>
        <w:pStyle w:val="11"/>
        <w:spacing w:line="360" w:lineRule="exact"/>
        <w:ind w:firstLine="5460" w:firstLineChars="2600"/>
        <w:rPr>
          <w:rFonts w:ascii="仿宋_GB2312" w:hAnsi="Times New Roman" w:eastAsia="仿宋_GB2312"/>
          <w:color w:val="auto"/>
          <w:highlight w:val="none"/>
          <w:u w:val="single"/>
        </w:rPr>
      </w:pPr>
    </w:p>
    <w:p>
      <w:pPr>
        <w:pStyle w:val="11"/>
        <w:spacing w:line="360" w:lineRule="exact"/>
        <w:ind w:firstLine="5460" w:firstLineChars="2600"/>
        <w:rPr>
          <w:rFonts w:ascii="仿宋_GB2312" w:hAnsi="Times New Roman" w:eastAsia="仿宋_GB2312"/>
          <w:color w:val="auto"/>
          <w:highlight w:val="none"/>
          <w:u w:val="single"/>
        </w:rPr>
      </w:pPr>
    </w:p>
    <w:p>
      <w:pPr>
        <w:pStyle w:val="11"/>
        <w:spacing w:line="360" w:lineRule="exact"/>
        <w:ind w:firstLine="6300" w:firstLineChars="3000"/>
        <w:rPr>
          <w:rFonts w:ascii="仿宋_GB2312" w:hAnsi="Times New Roman" w:eastAsia="仿宋_GB2312"/>
          <w:color w:val="auto"/>
          <w:highlight w:val="none"/>
        </w:rPr>
      </w:pPr>
    </w:p>
    <w:p>
      <w:pPr>
        <w:pStyle w:val="11"/>
        <w:spacing w:line="360" w:lineRule="exact"/>
        <w:rPr>
          <w:rFonts w:ascii="仿宋_GB2312" w:hAnsi="Times New Roman" w:eastAsia="仿宋_GB2312"/>
          <w:color w:val="auto"/>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107950</wp:posOffset>
                </wp:positionH>
                <wp:positionV relativeFrom="paragraph">
                  <wp:posOffset>67310</wp:posOffset>
                </wp:positionV>
                <wp:extent cx="3291205" cy="1792605"/>
                <wp:effectExtent l="4445" t="5080" r="19050" b="12065"/>
                <wp:wrapNone/>
                <wp:docPr id="4" name="矩形 30"/>
                <wp:cNvGraphicFramePr/>
                <a:graphic xmlns:a="http://schemas.openxmlformats.org/drawingml/2006/main">
                  <a:graphicData uri="http://schemas.microsoft.com/office/word/2010/wordprocessingShape">
                    <wps:wsp>
                      <wps:cNvSpPr>
                        <a:spLocks noChangeArrowheads="1"/>
                      </wps:cNvSpPr>
                      <wps:spPr bwMode="auto">
                        <a:xfrm>
                          <a:off x="0" y="0"/>
                          <a:ext cx="3291205" cy="1792605"/>
                        </a:xfrm>
                        <a:prstGeom prst="rect">
                          <a:avLst/>
                        </a:prstGeom>
                        <a:noFill/>
                        <a:ln w="9525">
                          <a:solidFill>
                            <a:srgbClr val="000000"/>
                          </a:solidFill>
                          <a:miter lim="800000"/>
                        </a:ln>
                        <a:effectLst/>
                      </wps:spPr>
                      <wps:txbx>
                        <w:txbxContent>
                          <w:p/>
                          <w:p/>
                          <w:p/>
                          <w:p/>
                          <w:p/>
                          <w:p>
                            <w:pPr>
                              <w:jc w:val="center"/>
                            </w:pPr>
                            <w:r>
                              <w:rPr>
                                <w:rFonts w:hint="eastAsia"/>
                              </w:rPr>
                              <w:t>委托代理人第二代居民身份证</w:t>
                            </w:r>
                          </w:p>
                          <w:p>
                            <w:pPr>
                              <w:jc w:val="center"/>
                            </w:pPr>
                            <w:r>
                              <w:rPr>
                                <w:rFonts w:hint="eastAsia"/>
                                <w:b/>
                              </w:rPr>
                              <w:t>（背面）</w:t>
                            </w:r>
                          </w:p>
                        </w:txbxContent>
                      </wps:txbx>
                      <wps:bodyPr rot="0" vert="horz" wrap="square" lIns="91440" tIns="45720" rIns="91440" bIns="45720" anchor="t" anchorCtr="0" upright="1">
                        <a:noAutofit/>
                      </wps:bodyPr>
                    </wps:wsp>
                  </a:graphicData>
                </a:graphic>
              </wp:anchor>
            </w:drawing>
          </mc:Choice>
          <mc:Fallback>
            <w:pict>
              <v:rect id="矩形 30" o:spid="_x0000_s1026" o:spt="1" style="position:absolute;left:0pt;margin-left:8.5pt;margin-top:5.3pt;height:141.15pt;width:259.15pt;z-index:251665408;mso-width-relative:page;mso-height-relative:page;" filled="f" stroked="t" coordsize="21600,21600" o:gfxdata="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2K4ov2AAAAAkBAAAPAAAAAAAAAAEAIAAAACIAAABkcnMvZG93&#10;bnJldi54bWxQSwECFAAUAAAACACHTuJAYY/F+TkCAABhBAAADgAAAAAAAAABACAAAAAnAQAAZHJz&#10;L2Uyb0RvYy54bWxQSwUGAAAAAAYABgBZAQAA0gUAAAAA&#10;">
                <v:fill on="f" focussize="0,0"/>
                <v:stroke color="#000000" miterlimit="8" joinstyle="miter"/>
                <v:imagedata o:title=""/>
                <o:lock v:ext="edit" aspectratio="f"/>
                <v:textbox>
                  <w:txbxContent>
                    <w:p/>
                    <w:p/>
                    <w:p/>
                    <w:p/>
                    <w:p/>
                    <w:p>
                      <w:pPr>
                        <w:jc w:val="center"/>
                      </w:pPr>
                      <w:r>
                        <w:rPr>
                          <w:rFonts w:hint="eastAsia"/>
                        </w:rPr>
                        <w:t>委托代理人第二代居民身份证</w:t>
                      </w:r>
                    </w:p>
                    <w:p>
                      <w:pPr>
                        <w:jc w:val="center"/>
                      </w:pPr>
                      <w:r>
                        <w:rPr>
                          <w:rFonts w:hint="eastAsia"/>
                          <w:b/>
                        </w:rPr>
                        <w:t>（背面）</w:t>
                      </w:r>
                    </w:p>
                  </w:txbxContent>
                </v:textbox>
              </v:rect>
            </w:pict>
          </mc:Fallback>
        </mc:AlternateContent>
      </w:r>
    </w:p>
    <w:p>
      <w:pPr>
        <w:pStyle w:val="11"/>
        <w:spacing w:line="360" w:lineRule="exact"/>
        <w:rPr>
          <w:rFonts w:ascii="仿宋_GB2312" w:hAnsi="Times New Roman" w:eastAsia="仿宋_GB2312"/>
          <w:color w:val="auto"/>
          <w:highlight w:val="none"/>
        </w:rPr>
      </w:pPr>
    </w:p>
    <w:p>
      <w:pPr>
        <w:pStyle w:val="11"/>
        <w:spacing w:line="360" w:lineRule="exact"/>
        <w:rPr>
          <w:rFonts w:ascii="仿宋_GB2312" w:hAnsi="Times New Roman" w:eastAsia="仿宋_GB2312"/>
          <w:color w:val="auto"/>
          <w:highlight w:val="none"/>
        </w:rPr>
      </w:pPr>
    </w:p>
    <w:p>
      <w:pPr>
        <w:pStyle w:val="11"/>
        <w:spacing w:line="360" w:lineRule="exact"/>
        <w:rPr>
          <w:rFonts w:ascii="仿宋_GB2312" w:hAnsi="Times New Roman" w:eastAsia="仿宋_GB2312"/>
          <w:color w:val="auto"/>
          <w:highlight w:val="none"/>
        </w:rPr>
      </w:pPr>
    </w:p>
    <w:p>
      <w:pPr>
        <w:pStyle w:val="11"/>
        <w:spacing w:line="360" w:lineRule="exact"/>
        <w:rPr>
          <w:rFonts w:ascii="仿宋_GB2312" w:hAnsi="Times New Roman" w:eastAsia="仿宋_GB2312"/>
          <w:color w:val="auto"/>
          <w:sz w:val="44"/>
          <w:highlight w:val="none"/>
        </w:rPr>
      </w:pPr>
    </w:p>
    <w:p>
      <w:pPr>
        <w:snapToGrid w:val="0"/>
        <w:spacing w:line="400" w:lineRule="exact"/>
        <w:jc w:val="left"/>
        <w:rPr>
          <w:rFonts w:ascii="仿宋_GB2312" w:eastAsia="仿宋_GB2312"/>
          <w:bCs/>
          <w:color w:val="auto"/>
          <w:sz w:val="24"/>
          <w:highlight w:val="none"/>
        </w:rPr>
      </w:pPr>
    </w:p>
    <w:p>
      <w:pPr>
        <w:pStyle w:val="6"/>
        <w:overflowPunct w:val="0"/>
        <w:spacing w:line="440" w:lineRule="exact"/>
        <w:ind w:left="0" w:firstLine="480" w:firstLineChars="200"/>
        <w:rPr>
          <w:rFonts w:ascii="仿宋_GB2312" w:eastAsia="仿宋_GB2312"/>
          <w:bCs/>
          <w:color w:val="auto"/>
          <w:sz w:val="24"/>
          <w:highlight w:val="none"/>
        </w:rPr>
      </w:pPr>
    </w:p>
    <w:p>
      <w:pPr>
        <w:pStyle w:val="6"/>
        <w:overflowPunct w:val="0"/>
        <w:spacing w:line="440" w:lineRule="exact"/>
        <w:ind w:left="0" w:firstLine="480" w:firstLineChars="200"/>
        <w:rPr>
          <w:rFonts w:ascii="仿宋_GB2312" w:eastAsia="仿宋_GB2312"/>
          <w:bCs/>
          <w:color w:val="auto"/>
          <w:sz w:val="24"/>
          <w:highlight w:val="none"/>
        </w:rPr>
      </w:pPr>
    </w:p>
    <w:p>
      <w:pPr>
        <w:snapToGrid w:val="0"/>
        <w:spacing w:line="400" w:lineRule="exact"/>
        <w:ind w:firstLine="475" w:firstLineChars="197"/>
        <w:jc w:val="left"/>
        <w:rPr>
          <w:rFonts w:ascii="仿宋_GB2312" w:hAnsi="Calibri" w:eastAsia="仿宋_GB2312"/>
          <w:b/>
          <w:bCs/>
          <w:color w:val="auto"/>
          <w:sz w:val="24"/>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r>
        <w:rPr>
          <w:rFonts w:hint="eastAsia" w:ascii="仿宋_GB2312" w:eastAsia="仿宋_GB2312"/>
          <w:bCs/>
          <w:color w:val="auto"/>
          <w:sz w:val="24"/>
          <w:highlight w:val="none"/>
        </w:rPr>
        <w:br w:type="page"/>
      </w:r>
      <w:r>
        <w:rPr>
          <w:rFonts w:hint="eastAsia" w:ascii="仿宋_GB2312" w:eastAsia="仿宋_GB2312"/>
          <w:bCs/>
          <w:color w:val="auto"/>
          <w:sz w:val="24"/>
          <w:highlight w:val="none"/>
        </w:rPr>
        <w:t xml:space="preserve"> </w:t>
      </w:r>
      <w:r>
        <w:rPr>
          <w:rFonts w:hint="eastAsia" w:ascii="仿宋_GB2312" w:eastAsia="仿宋_GB2312"/>
          <w:b/>
          <w:bCs/>
          <w:color w:val="auto"/>
          <w:szCs w:val="21"/>
          <w:highlight w:val="none"/>
        </w:rPr>
        <w:t>（3）</w:t>
      </w:r>
      <w:r>
        <w:rPr>
          <w:rFonts w:hint="eastAsia" w:ascii="仿宋_GB2312" w:hAnsi="Calibri" w:eastAsia="仿宋_GB2312"/>
          <w:b/>
          <w:bCs/>
          <w:color w:val="auto"/>
          <w:sz w:val="24"/>
          <w:highlight w:val="none"/>
        </w:rPr>
        <w:t>供应商资格声明函</w:t>
      </w:r>
      <w:r>
        <w:rPr>
          <w:rFonts w:hint="eastAsia" w:ascii="仿宋_GB2312" w:eastAsia="仿宋_GB2312"/>
          <w:b/>
          <w:bCs/>
          <w:color w:val="auto"/>
          <w:sz w:val="24"/>
          <w:highlight w:val="none"/>
        </w:rPr>
        <w:t>格式</w:t>
      </w:r>
      <w:r>
        <w:rPr>
          <w:rFonts w:hint="eastAsia" w:ascii="仿宋_GB2312" w:hAnsi="Calibri" w:eastAsia="仿宋_GB2312"/>
          <w:b/>
          <w:bCs/>
          <w:color w:val="auto"/>
          <w:sz w:val="24"/>
          <w:highlight w:val="none"/>
        </w:rPr>
        <w:t>（必须提供）：</w:t>
      </w:r>
    </w:p>
    <w:p>
      <w:pPr>
        <w:snapToGrid w:val="0"/>
        <w:spacing w:before="50" w:after="120" w:afterLines="50" w:line="400" w:lineRule="exact"/>
        <w:jc w:val="center"/>
        <w:rPr>
          <w:rFonts w:ascii="仿宋_GB2312" w:eastAsia="仿宋_GB2312"/>
          <w:b/>
          <w:bCs/>
          <w:color w:val="auto"/>
          <w:sz w:val="32"/>
          <w:szCs w:val="32"/>
          <w:highlight w:val="none"/>
        </w:rPr>
      </w:pPr>
    </w:p>
    <w:p>
      <w:pPr>
        <w:autoSpaceDE w:val="0"/>
        <w:autoSpaceDN w:val="0"/>
        <w:adjustRightInd w:val="0"/>
        <w:spacing w:line="400" w:lineRule="exact"/>
        <w:ind w:firstLine="640"/>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供应商资格声明函</w:t>
      </w:r>
    </w:p>
    <w:p>
      <w:pPr>
        <w:autoSpaceDE w:val="0"/>
        <w:autoSpaceDN w:val="0"/>
        <w:adjustRightInd w:val="0"/>
        <w:spacing w:line="400" w:lineRule="exact"/>
        <w:rPr>
          <w:rFonts w:ascii="仿宋_GB2312" w:eastAsia="仿宋_GB2312"/>
          <w:color w:val="auto"/>
          <w:spacing w:val="6"/>
          <w:sz w:val="24"/>
          <w:highlight w:val="none"/>
        </w:rPr>
      </w:pPr>
      <w:r>
        <w:rPr>
          <w:rFonts w:hint="eastAsia" w:ascii="仿宋_GB2312" w:eastAsia="仿宋_GB2312"/>
          <w:color w:val="auto"/>
          <w:spacing w:val="6"/>
          <w:sz w:val="24"/>
          <w:highlight w:val="none"/>
        </w:rPr>
        <w:t>致：</w:t>
      </w:r>
      <w:r>
        <w:rPr>
          <w:rFonts w:hint="eastAsia" w:ascii="仿宋_GB2312" w:hAnsi="仿宋_GB2312" w:eastAsia="仿宋_GB2312" w:cs="仿宋_GB2312"/>
          <w:color w:val="auto"/>
          <w:kern w:val="0"/>
          <w:sz w:val="24"/>
          <w:highlight w:val="none"/>
          <w:u w:val="single"/>
          <w:lang w:eastAsia="zh-CN" w:bidi="ar"/>
        </w:rPr>
        <w:t>柳州市政府集中采购中心</w:t>
      </w:r>
      <w:r>
        <w:rPr>
          <w:rFonts w:hint="eastAsia" w:ascii="仿宋_GB2312" w:eastAsia="仿宋_GB2312"/>
          <w:color w:val="auto"/>
          <w:spacing w:val="6"/>
          <w:sz w:val="24"/>
          <w:highlight w:val="none"/>
        </w:rPr>
        <w:t>：</w:t>
      </w:r>
    </w:p>
    <w:p>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我方自愿参加</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项目（项目编号：</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（一）具有独立承担民事责任的能力； </w:t>
      </w:r>
    </w:p>
    <w:p>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（二）具有良好的商业信誉和健全的财务会计制度； </w:t>
      </w:r>
    </w:p>
    <w:p>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（三）具有履行合同所必需的设备和专业技术能力； </w:t>
      </w:r>
    </w:p>
    <w:p>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（四）有依法缴纳税收和社会保障资金的良好记录； </w:t>
      </w:r>
    </w:p>
    <w:p>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（六）法律、行政法规规定的其他条件。 </w:t>
      </w:r>
    </w:p>
    <w:p>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b/>
          <w:bCs/>
          <w:color w:val="auto"/>
          <w:spacing w:val="6"/>
          <w:sz w:val="24"/>
          <w:highlight w:val="none"/>
        </w:rPr>
        <w:t>特此声明！</w:t>
      </w:r>
      <w:r>
        <w:rPr>
          <w:rFonts w:hint="eastAsia" w:ascii="仿宋_GB2312" w:eastAsia="仿宋_GB2312"/>
          <w:color w:val="auto"/>
          <w:spacing w:val="6"/>
          <w:sz w:val="24"/>
          <w:highlight w:val="none"/>
        </w:rPr>
        <w:t xml:space="preserve"> </w:t>
      </w:r>
    </w:p>
    <w:p>
      <w:pPr>
        <w:pStyle w:val="16"/>
        <w:spacing w:line="400" w:lineRule="exact"/>
        <w:ind w:firstLine="504"/>
        <w:rPr>
          <w:rFonts w:ascii="仿宋_GB2312" w:eastAsia="仿宋_GB2312"/>
          <w:color w:val="auto"/>
          <w:spacing w:val="6"/>
          <w:sz w:val="24"/>
          <w:highlight w:val="none"/>
        </w:rPr>
      </w:pPr>
    </w:p>
    <w:p>
      <w:pPr>
        <w:spacing w:line="400" w:lineRule="exact"/>
        <w:rPr>
          <w:color w:val="auto"/>
          <w:sz w:val="24"/>
          <w:highlight w:val="none"/>
        </w:rPr>
      </w:pPr>
    </w:p>
    <w:p>
      <w:pPr>
        <w:spacing w:line="400" w:lineRule="exact"/>
        <w:jc w:val="center"/>
        <w:rPr>
          <w:rFonts w:ascii="仿宋_GB2312" w:eastAsia="仿宋_GB2312"/>
          <w:color w:val="auto"/>
          <w:sz w:val="24"/>
          <w:highlight w:val="none"/>
          <w:u w:val="single"/>
        </w:rPr>
      </w:pPr>
      <w:r>
        <w:rPr>
          <w:rFonts w:hint="eastAsia" w:ascii="仿宋_GB2312" w:eastAsia="仿宋_GB2312"/>
          <w:color w:val="auto"/>
          <w:sz w:val="24"/>
          <w:highlight w:val="none"/>
        </w:rPr>
        <w:t xml:space="preserve">                        法定代表人或委托代理人</w:t>
      </w:r>
      <w:r>
        <w:rPr>
          <w:rFonts w:hint="eastAsia" w:ascii="仿宋_GB2312" w:eastAsia="仿宋_GB2312"/>
          <w:b/>
          <w:bCs/>
          <w:color w:val="auto"/>
          <w:sz w:val="24"/>
          <w:highlight w:val="none"/>
        </w:rPr>
        <w:t>（签字）：</w:t>
      </w:r>
      <w:r>
        <w:rPr>
          <w:rFonts w:hint="eastAsia" w:ascii="仿宋_GB2312" w:eastAsia="仿宋_GB2312"/>
          <w:color w:val="auto"/>
          <w:sz w:val="24"/>
          <w:highlight w:val="none"/>
          <w:u w:val="single"/>
        </w:rPr>
        <w:t xml:space="preserve">         </w:t>
      </w:r>
    </w:p>
    <w:p>
      <w:pPr>
        <w:spacing w:line="400" w:lineRule="exact"/>
        <w:jc w:val="center"/>
        <w:rPr>
          <w:rFonts w:ascii="仿宋_GB2312" w:eastAsia="仿宋_GB2312"/>
          <w:color w:val="auto"/>
          <w:sz w:val="24"/>
          <w:highlight w:val="none"/>
          <w:u w:val="single"/>
        </w:rPr>
      </w:pPr>
    </w:p>
    <w:p>
      <w:pPr>
        <w:pStyle w:val="11"/>
        <w:spacing w:line="400" w:lineRule="exact"/>
        <w:ind w:firstLine="5160" w:firstLineChars="2150"/>
        <w:rPr>
          <w:rFonts w:ascii="仿宋_GB2312" w:eastAsia="仿宋_GB2312"/>
          <w:color w:val="auto"/>
          <w:sz w:val="24"/>
          <w:szCs w:val="24"/>
          <w:highlight w:val="none"/>
        </w:rPr>
      </w:pPr>
      <w:r>
        <w:rPr>
          <w:rFonts w:hint="eastAsia" w:ascii="仿宋_GB2312" w:eastAsia="仿宋_GB2312"/>
          <w:color w:val="auto"/>
          <w:sz w:val="24"/>
          <w:szCs w:val="24"/>
          <w:highlight w:val="none"/>
        </w:rPr>
        <w:t>供应商</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pPr>
        <w:pStyle w:val="11"/>
        <w:spacing w:line="400" w:lineRule="exact"/>
        <w:rPr>
          <w:rFonts w:ascii="仿宋_GB2312" w:hAnsi="宋体" w:eastAsia="仿宋_GB2312"/>
          <w:color w:val="auto"/>
          <w:sz w:val="24"/>
          <w:szCs w:val="24"/>
          <w:highlight w:val="none"/>
        </w:rPr>
      </w:pPr>
    </w:p>
    <w:p>
      <w:pPr>
        <w:pStyle w:val="11"/>
        <w:spacing w:line="400" w:lineRule="exact"/>
        <w:jc w:val="righ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日期：       年   月   日</w:t>
      </w:r>
    </w:p>
    <w:p>
      <w:pPr>
        <w:pStyle w:val="11"/>
        <w:spacing w:line="400" w:lineRule="exact"/>
        <w:ind w:firstLine="482" w:firstLineChars="200"/>
        <w:rPr>
          <w:rFonts w:ascii="仿宋_GB2312" w:eastAsia="仿宋_GB2312"/>
          <w:b/>
          <w:color w:val="auto"/>
          <w:sz w:val="24"/>
          <w:szCs w:val="24"/>
          <w:highlight w:val="none"/>
        </w:rPr>
      </w:pPr>
    </w:p>
    <w:p>
      <w:pPr>
        <w:pStyle w:val="11"/>
        <w:spacing w:line="400" w:lineRule="exact"/>
        <w:ind w:firstLine="482" w:firstLineChars="200"/>
        <w:rPr>
          <w:rFonts w:ascii="仿宋_GB2312" w:hAnsi="宋体" w:eastAsia="仿宋_GB2312"/>
          <w:b/>
          <w:bCs/>
          <w:color w:val="auto"/>
          <w:sz w:val="24"/>
          <w:szCs w:val="24"/>
          <w:highlight w:val="none"/>
        </w:rPr>
      </w:pPr>
      <w:r>
        <w:rPr>
          <w:rFonts w:hint="eastAsia" w:ascii="仿宋_GB2312" w:eastAsia="仿宋_GB2312"/>
          <w:b/>
          <w:color w:val="auto"/>
          <w:sz w:val="24"/>
          <w:szCs w:val="24"/>
          <w:highlight w:val="none"/>
        </w:rPr>
        <w:t>注：此项材料必须</w:t>
      </w:r>
      <w:r>
        <w:rPr>
          <w:rFonts w:hint="eastAsia" w:ascii="仿宋_GB2312" w:hAnsi="宋体" w:eastAsia="仿宋_GB2312"/>
          <w:b/>
          <w:bCs/>
          <w:color w:val="auto"/>
          <w:sz w:val="24"/>
          <w:szCs w:val="24"/>
          <w:highlight w:val="none"/>
        </w:rPr>
        <w:t>以PDF格式上传。</w:t>
      </w:r>
    </w:p>
    <w:p>
      <w:pPr>
        <w:pStyle w:val="11"/>
        <w:spacing w:line="400" w:lineRule="exact"/>
        <w:ind w:firstLine="482" w:firstLineChars="200"/>
        <w:rPr>
          <w:rFonts w:ascii="仿宋_GB2312" w:hAnsi="宋体" w:eastAsia="仿宋_GB2312"/>
          <w:b/>
          <w:bCs/>
          <w:color w:val="auto"/>
          <w:sz w:val="24"/>
          <w:szCs w:val="24"/>
          <w:highlight w:val="none"/>
        </w:rPr>
      </w:pPr>
    </w:p>
    <w:p>
      <w:pPr>
        <w:rPr>
          <w:rFonts w:ascii="仿宋_GB2312" w:eastAsia="仿宋_GB2312"/>
          <w:bCs/>
          <w:color w:val="auto"/>
          <w:sz w:val="24"/>
          <w:highlight w:val="none"/>
        </w:rPr>
      </w:pPr>
      <w:r>
        <w:rPr>
          <w:rFonts w:hint="eastAsia" w:ascii="仿宋_GB2312" w:eastAsia="仿宋_GB2312"/>
          <w:bCs/>
          <w:color w:val="auto"/>
          <w:sz w:val="24"/>
          <w:highlight w:val="none"/>
        </w:rPr>
        <w:br w:type="page"/>
      </w:r>
    </w:p>
    <w:p>
      <w:pPr>
        <w:tabs>
          <w:tab w:val="left" w:pos="3870"/>
          <w:tab w:val="left" w:pos="4085"/>
        </w:tabs>
        <w:snapToGrid w:val="0"/>
        <w:spacing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（4）供应商有效主体资格证明（如营业执照、事业单位法人证书、执业许可证、自然人身份证等）（</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p>
    <w:p>
      <w:pPr>
        <w:jc w:val="left"/>
        <w:rPr>
          <w:rFonts w:ascii="仿宋_GB2312" w:eastAsia="仿宋_GB2312"/>
          <w:b/>
          <w:bCs/>
          <w:color w:val="auto"/>
          <w:sz w:val="24"/>
          <w:highlight w:val="none"/>
        </w:rPr>
      </w:pPr>
    </w:p>
    <w:p>
      <w:pPr>
        <w:tabs>
          <w:tab w:val="left" w:pos="3870"/>
          <w:tab w:val="left" w:pos="4085"/>
        </w:tabs>
        <w:snapToGrid w:val="0"/>
        <w:spacing w:line="400" w:lineRule="exact"/>
        <w:ind w:firstLine="480" w:firstLineChars="200"/>
        <w:jc w:val="left"/>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w:t>
      </w:r>
      <w:r>
        <w:rPr>
          <w:rFonts w:ascii="仿宋_GB2312" w:hAnsi="宋体" w:eastAsia="仿宋_GB2312"/>
          <w:color w:val="auto"/>
          <w:sz w:val="24"/>
          <w:highlight w:val="none"/>
        </w:rPr>
        <w:t>5</w:t>
      </w:r>
      <w:r>
        <w:rPr>
          <w:rFonts w:hint="eastAsia" w:ascii="仿宋_GB2312" w:hAnsi="宋体" w:eastAsia="仿宋_GB2312"/>
          <w:color w:val="auto"/>
          <w:sz w:val="24"/>
          <w:highlight w:val="none"/>
        </w:rPr>
        <w:t>）供应商具备有效的出版行政部门颁发的《印刷经营许可证》</w:t>
      </w:r>
      <w:r>
        <w:rPr>
          <w:rFonts w:hint="eastAsia" w:ascii="仿宋_GB2312" w:hAnsi="宋体" w:eastAsia="仿宋_GB2312"/>
          <w:b/>
          <w:bCs/>
          <w:color w:val="auto"/>
          <w:sz w:val="24"/>
          <w:highlight w:val="none"/>
        </w:rPr>
        <w:t>（必须提供）</w:t>
      </w:r>
      <w:r>
        <w:rPr>
          <w:rFonts w:hint="eastAsia" w:ascii="仿宋_GB2312" w:hAnsi="宋体" w:eastAsia="仿宋_GB2312"/>
          <w:b/>
          <w:bCs/>
          <w:color w:val="auto"/>
          <w:sz w:val="24"/>
          <w:highlight w:val="none"/>
          <w:lang w:eastAsia="zh-CN"/>
        </w:rPr>
        <w:t>。</w:t>
      </w:r>
    </w:p>
    <w:p>
      <w:pPr>
        <w:jc w:val="left"/>
        <w:rPr>
          <w:rFonts w:ascii="仿宋_GB2312" w:eastAsia="仿宋_GB2312"/>
          <w:b/>
          <w:bCs/>
          <w:color w:val="auto"/>
          <w:sz w:val="24"/>
          <w:highlight w:val="none"/>
        </w:rPr>
      </w:pPr>
    </w:p>
    <w:p>
      <w:pPr>
        <w:jc w:val="left"/>
        <w:rPr>
          <w:rFonts w:ascii="仿宋_GB2312" w:eastAsia="仿宋_GB2312"/>
          <w:b/>
          <w:bCs/>
          <w:color w:val="auto"/>
          <w:sz w:val="24"/>
          <w:highlight w:val="none"/>
        </w:rPr>
      </w:pPr>
    </w:p>
    <w:p>
      <w:pPr>
        <w:ind w:firstLine="643" w:firstLineChars="200"/>
        <w:jc w:val="left"/>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注：第（4）、（</w:t>
      </w:r>
      <w:r>
        <w:rPr>
          <w:rFonts w:ascii="仿宋_GB2312" w:eastAsia="仿宋_GB2312"/>
          <w:b/>
          <w:bCs/>
          <w:color w:val="auto"/>
          <w:sz w:val="32"/>
          <w:szCs w:val="32"/>
          <w:highlight w:val="none"/>
        </w:rPr>
        <w:t>5</w:t>
      </w:r>
      <w:r>
        <w:rPr>
          <w:rFonts w:hint="eastAsia" w:ascii="仿宋_GB2312" w:eastAsia="仿宋_GB2312"/>
          <w:b/>
          <w:bCs/>
          <w:color w:val="auto"/>
          <w:sz w:val="32"/>
          <w:szCs w:val="32"/>
          <w:highlight w:val="none"/>
        </w:rPr>
        <w:t>）项必须提供且为PDF格式，并加盖供应商CA电子签章。</w:t>
      </w:r>
    </w:p>
    <w:p>
      <w:pPr>
        <w:rPr>
          <w:rFonts w:ascii="仿宋_GB2312" w:eastAsia="仿宋_GB2312"/>
          <w:bCs/>
          <w:color w:val="auto"/>
          <w:sz w:val="24"/>
          <w:highlight w:val="none"/>
        </w:rPr>
      </w:pPr>
    </w:p>
    <w:p>
      <w:pPr>
        <w:rPr>
          <w:rFonts w:ascii="仿宋_GB2312" w:eastAsia="仿宋_GB2312"/>
          <w:b/>
          <w:color w:val="auto"/>
          <w:sz w:val="24"/>
          <w:highlight w:val="none"/>
        </w:rPr>
      </w:pPr>
      <w:r>
        <w:rPr>
          <w:rFonts w:hint="eastAsia" w:ascii="仿宋_GB2312" w:eastAsia="仿宋_GB2312"/>
          <w:b/>
          <w:color w:val="auto"/>
          <w:sz w:val="24"/>
          <w:highlight w:val="none"/>
        </w:rPr>
        <w:br w:type="page"/>
      </w:r>
    </w:p>
    <w:p>
      <w:pPr>
        <w:spacing w:line="276" w:lineRule="auto"/>
        <w:rPr>
          <w:rFonts w:ascii="仿宋_GB2312" w:eastAsia="仿宋_GB2312"/>
          <w:color w:val="auto"/>
          <w:sz w:val="24"/>
          <w:highlight w:val="none"/>
          <w:u w:val="single"/>
        </w:rPr>
      </w:pPr>
    </w:p>
    <w:p>
      <w:pPr>
        <w:spacing w:line="276" w:lineRule="auto"/>
        <w:rPr>
          <w:rFonts w:ascii="仿宋_GB2312" w:hAnsi="宋体" w:eastAsia="仿宋_GB2312"/>
          <w:b/>
          <w:bCs/>
          <w:color w:val="auto"/>
          <w:sz w:val="56"/>
          <w:szCs w:val="56"/>
          <w:highlight w:val="none"/>
        </w:rPr>
      </w:pPr>
      <w:r>
        <w:rPr>
          <w:rFonts w:hint="eastAsia" w:ascii="仿宋_GB2312" w:hAnsi="宋体" w:eastAsia="仿宋_GB2312"/>
          <w:b/>
          <w:bCs/>
          <w:color w:val="auto"/>
          <w:sz w:val="56"/>
          <w:szCs w:val="56"/>
          <w:highlight w:val="none"/>
        </w:rPr>
        <w:t xml:space="preserve">    </w:t>
      </w:r>
    </w:p>
    <w:p>
      <w:pPr>
        <w:spacing w:line="276" w:lineRule="auto"/>
        <w:jc w:val="center"/>
        <w:rPr>
          <w:rFonts w:ascii="仿宋_GB2312" w:hAnsi="宋体" w:eastAsia="仿宋_GB2312"/>
          <w:b/>
          <w:bCs/>
          <w:color w:val="auto"/>
          <w:sz w:val="56"/>
          <w:szCs w:val="56"/>
          <w:highlight w:val="none"/>
        </w:rPr>
      </w:pPr>
    </w:p>
    <w:p>
      <w:pPr>
        <w:spacing w:line="276" w:lineRule="auto"/>
        <w:jc w:val="center"/>
        <w:rPr>
          <w:rFonts w:ascii="仿宋_GB2312" w:hAnsi="宋体" w:eastAsia="仿宋_GB2312"/>
          <w:b/>
          <w:bCs/>
          <w:color w:val="auto"/>
          <w:sz w:val="56"/>
          <w:szCs w:val="56"/>
          <w:highlight w:val="none"/>
        </w:rPr>
      </w:pPr>
    </w:p>
    <w:p>
      <w:pPr>
        <w:spacing w:line="276" w:lineRule="auto"/>
        <w:jc w:val="center"/>
        <w:rPr>
          <w:rFonts w:ascii="仿宋_GB2312" w:hAnsi="宋体" w:eastAsia="仿宋_GB2312"/>
          <w:b/>
          <w:bCs/>
          <w:color w:val="auto"/>
          <w:sz w:val="56"/>
          <w:szCs w:val="56"/>
          <w:highlight w:val="none"/>
        </w:rPr>
      </w:pPr>
    </w:p>
    <w:p>
      <w:pPr>
        <w:spacing w:line="276" w:lineRule="auto"/>
        <w:rPr>
          <w:rFonts w:ascii="仿宋_GB2312" w:hAnsi="宋体" w:eastAsia="仿宋_GB2312"/>
          <w:b/>
          <w:bCs/>
          <w:color w:val="auto"/>
          <w:sz w:val="56"/>
          <w:szCs w:val="56"/>
          <w:highlight w:val="none"/>
        </w:rPr>
      </w:pPr>
    </w:p>
    <w:p>
      <w:pPr>
        <w:spacing w:line="276" w:lineRule="auto"/>
        <w:rPr>
          <w:rFonts w:ascii="仿宋_GB2312" w:hAnsi="宋体" w:eastAsia="仿宋_GB2312"/>
          <w:b/>
          <w:bCs/>
          <w:color w:val="auto"/>
          <w:sz w:val="56"/>
          <w:szCs w:val="56"/>
          <w:highlight w:val="none"/>
        </w:rPr>
      </w:pPr>
    </w:p>
    <w:p>
      <w:pPr>
        <w:spacing w:line="276" w:lineRule="auto"/>
        <w:rPr>
          <w:rFonts w:ascii="仿宋_GB2312" w:hAnsi="宋体" w:eastAsia="仿宋_GB2312"/>
          <w:b/>
          <w:bCs/>
          <w:color w:val="auto"/>
          <w:sz w:val="56"/>
          <w:szCs w:val="56"/>
          <w:highlight w:val="none"/>
        </w:rPr>
      </w:pPr>
    </w:p>
    <w:p>
      <w:pPr>
        <w:spacing w:line="276" w:lineRule="auto"/>
        <w:jc w:val="center"/>
        <w:rPr>
          <w:rFonts w:ascii="仿宋_GB2312" w:hAnsi="宋体" w:eastAsia="仿宋_GB2312"/>
          <w:b/>
          <w:bCs/>
          <w:color w:val="auto"/>
          <w:sz w:val="56"/>
          <w:szCs w:val="56"/>
          <w:highlight w:val="none"/>
        </w:rPr>
      </w:pPr>
      <w:r>
        <w:rPr>
          <w:rFonts w:hint="eastAsia" w:ascii="仿宋_GB2312" w:hAnsi="宋体" w:eastAsia="仿宋_GB2312"/>
          <w:b/>
          <w:bCs/>
          <w:color w:val="auto"/>
          <w:sz w:val="56"/>
          <w:szCs w:val="56"/>
          <w:highlight w:val="none"/>
        </w:rPr>
        <w:t>二、报  价  要  求  文  件  格  式</w:t>
      </w:r>
    </w:p>
    <w:p>
      <w:pPr>
        <w:snapToGrid w:val="0"/>
        <w:spacing w:before="50" w:after="50" w:line="400" w:lineRule="exact"/>
        <w:rPr>
          <w:rFonts w:ascii="仿宋_GB2312" w:eastAsia="仿宋_GB2312"/>
          <w:b/>
          <w:bCs/>
          <w:color w:val="auto"/>
          <w:sz w:val="24"/>
          <w:highlight w:val="none"/>
        </w:rPr>
      </w:pPr>
      <w:r>
        <w:rPr>
          <w:rFonts w:hint="eastAsia" w:ascii="仿宋_GB2312" w:eastAsia="仿宋_GB2312"/>
          <w:b/>
          <w:bCs/>
          <w:color w:val="auto"/>
          <w:sz w:val="24"/>
          <w:highlight w:val="none"/>
        </w:rPr>
        <w:br w:type="page"/>
      </w:r>
      <w:r>
        <w:rPr>
          <w:rFonts w:hint="eastAsia" w:ascii="仿宋_GB2312" w:eastAsia="仿宋_GB2312"/>
          <w:b/>
          <w:bCs/>
          <w:color w:val="auto"/>
          <w:sz w:val="24"/>
          <w:highlight w:val="none"/>
        </w:rPr>
        <w:t>报价要求文件目录：</w:t>
      </w:r>
    </w:p>
    <w:p>
      <w:pPr>
        <w:snapToGrid w:val="0"/>
        <w:spacing w:before="50" w:after="50" w:line="400" w:lineRule="exact"/>
        <w:rPr>
          <w:rFonts w:ascii="仿宋_GB2312" w:eastAsia="仿宋_GB2312"/>
          <w:b/>
          <w:bCs/>
          <w:color w:val="auto"/>
          <w:szCs w:val="21"/>
          <w:highlight w:val="none"/>
        </w:rPr>
      </w:pPr>
    </w:p>
    <w:p>
      <w:pPr>
        <w:tabs>
          <w:tab w:val="left" w:pos="3870"/>
          <w:tab w:val="left" w:pos="4085"/>
        </w:tabs>
        <w:snapToGrid w:val="0"/>
        <w:jc w:val="center"/>
        <w:rPr>
          <w:rFonts w:ascii="仿宋_GB2312" w:eastAsia="仿宋_GB2312"/>
          <w:color w:val="auto"/>
          <w:sz w:val="36"/>
          <w:szCs w:val="36"/>
          <w:highlight w:val="none"/>
        </w:rPr>
      </w:pPr>
    </w:p>
    <w:p>
      <w:pPr>
        <w:spacing w:line="276" w:lineRule="auto"/>
        <w:jc w:val="center"/>
        <w:rPr>
          <w:rFonts w:ascii="仿宋_GB2312" w:eastAsia="仿宋_GB2312"/>
          <w:color w:val="auto"/>
          <w:sz w:val="44"/>
          <w:szCs w:val="44"/>
          <w:highlight w:val="none"/>
        </w:rPr>
      </w:pPr>
      <w:r>
        <w:rPr>
          <w:rFonts w:hint="eastAsia" w:ascii="仿宋_GB2312" w:eastAsia="仿宋_GB2312"/>
          <w:color w:val="auto"/>
          <w:sz w:val="44"/>
          <w:szCs w:val="44"/>
          <w:highlight w:val="none"/>
        </w:rPr>
        <w:t>目    录</w:t>
      </w:r>
    </w:p>
    <w:p>
      <w:pPr>
        <w:pStyle w:val="49"/>
        <w:numPr>
          <w:ilvl w:val="0"/>
          <w:numId w:val="3"/>
        </w:numPr>
        <w:spacing w:line="360" w:lineRule="auto"/>
        <w:ind w:firstLineChars="0"/>
        <w:rPr>
          <w:rFonts w:ascii="仿宋_GB2312" w:eastAsia="仿宋_GB2312" w:cs="Courier New"/>
          <w:color w:val="auto"/>
          <w:sz w:val="24"/>
          <w:highlight w:val="none"/>
        </w:rPr>
      </w:pPr>
      <w:r>
        <w:rPr>
          <w:rFonts w:hint="eastAsia" w:ascii="仿宋_GB2312" w:eastAsia="仿宋_GB2312" w:cs="Courier New"/>
          <w:color w:val="auto"/>
          <w:sz w:val="24"/>
          <w:highlight w:val="none"/>
        </w:rPr>
        <w:t>开标一览表</w:t>
      </w:r>
      <w:r>
        <w:rPr>
          <w:rFonts w:hint="eastAsia" w:ascii="仿宋_GB2312" w:hAnsi="宋体" w:eastAsia="仿宋_GB2312"/>
          <w:color w:val="auto"/>
          <w:sz w:val="24"/>
          <w:highlight w:val="none"/>
          <w:lang w:eastAsia="zh-CN"/>
        </w:rPr>
        <w:t>（分标</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lang w:eastAsia="zh-CN"/>
        </w:rPr>
        <w:t>）</w:t>
      </w:r>
      <w:r>
        <w:rPr>
          <w:rFonts w:hint="eastAsia" w:ascii="仿宋_GB2312" w:eastAsia="仿宋_GB2312" w:cs="Courier New"/>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s="Courier New"/>
          <w:color w:val="auto"/>
          <w:sz w:val="24"/>
          <w:highlight w:val="none"/>
        </w:rPr>
        <w:t>）……………………………………</w:t>
      </w:r>
    </w:p>
    <w:p>
      <w:pPr>
        <w:pStyle w:val="49"/>
        <w:spacing w:line="360" w:lineRule="auto"/>
        <w:ind w:left="1200" w:firstLine="0" w:firstLineChars="0"/>
        <w:rPr>
          <w:rFonts w:ascii="仿宋_GB2312" w:hAnsi="Times New Roman" w:eastAsia="仿宋_GB2312" w:cs="Courier New"/>
          <w:bCs/>
          <w:color w:val="auto"/>
          <w:sz w:val="24"/>
          <w:highlight w:val="none"/>
        </w:rPr>
      </w:pPr>
      <w:r>
        <w:rPr>
          <w:rFonts w:hint="eastAsia" w:ascii="仿宋_GB2312" w:hAnsi="Courier New" w:eastAsia="仿宋_GB2312" w:cs="Courier New"/>
          <w:bCs/>
          <w:color w:val="auto"/>
          <w:sz w:val="24"/>
          <w:highlight w:val="none"/>
        </w:rPr>
        <w:t>附件1：中小企业声明函（如有）…………………………………………</w:t>
      </w:r>
    </w:p>
    <w:p>
      <w:pPr>
        <w:spacing w:line="360" w:lineRule="auto"/>
        <w:jc w:val="left"/>
        <w:rPr>
          <w:rFonts w:ascii="仿宋_GB2312" w:hAnsi="Courier New" w:eastAsia="仿宋_GB2312" w:cs="Courier New"/>
          <w:bCs/>
          <w:color w:val="auto"/>
          <w:sz w:val="24"/>
          <w:highlight w:val="none"/>
        </w:rPr>
      </w:pPr>
      <w:r>
        <w:rPr>
          <w:rFonts w:hint="eastAsia" w:ascii="仿宋_GB2312" w:hAnsi="Courier New" w:eastAsia="仿宋_GB2312" w:cs="Courier New"/>
          <w:bCs/>
          <w:color w:val="auto"/>
          <w:sz w:val="24"/>
          <w:highlight w:val="none"/>
        </w:rPr>
        <w:t xml:space="preserve">     </w:t>
      </w:r>
      <w:r>
        <w:rPr>
          <w:rFonts w:ascii="仿宋_GB2312" w:hAnsi="Courier New" w:eastAsia="仿宋_GB2312" w:cs="Courier New"/>
          <w:bCs/>
          <w:color w:val="auto"/>
          <w:sz w:val="24"/>
          <w:highlight w:val="none"/>
        </w:rPr>
        <w:t xml:space="preserve">     </w:t>
      </w:r>
      <w:r>
        <w:rPr>
          <w:rFonts w:hint="eastAsia" w:ascii="仿宋_GB2312" w:hAnsi="Courier New" w:eastAsia="仿宋_GB2312" w:cs="Courier New"/>
          <w:bCs/>
          <w:color w:val="auto"/>
          <w:sz w:val="24"/>
          <w:highlight w:val="none"/>
        </w:rPr>
        <w:t>附件2：残疾人福利性单位声明函（如有）………………………………</w:t>
      </w:r>
    </w:p>
    <w:p>
      <w:pPr>
        <w:spacing w:line="360" w:lineRule="auto"/>
        <w:jc w:val="left"/>
        <w:rPr>
          <w:rFonts w:ascii="仿宋_GB2312" w:hAnsi="Courier New" w:eastAsia="仿宋_GB2312" w:cs="Courier New"/>
          <w:bCs/>
          <w:color w:val="auto"/>
          <w:sz w:val="24"/>
          <w:highlight w:val="none"/>
        </w:rPr>
      </w:pPr>
      <w:r>
        <w:rPr>
          <w:rFonts w:hint="eastAsia" w:ascii="仿宋_GB2312" w:hAnsi="Courier New" w:eastAsia="仿宋_GB2312" w:cs="Courier New"/>
          <w:bCs/>
          <w:color w:val="auto"/>
          <w:sz w:val="24"/>
          <w:highlight w:val="none"/>
        </w:rPr>
        <w:t xml:space="preserve">     </w:t>
      </w:r>
      <w:r>
        <w:rPr>
          <w:rFonts w:ascii="仿宋_GB2312" w:hAnsi="Courier New" w:eastAsia="仿宋_GB2312" w:cs="Courier New"/>
          <w:bCs/>
          <w:color w:val="auto"/>
          <w:sz w:val="24"/>
          <w:highlight w:val="none"/>
        </w:rPr>
        <w:t xml:space="preserve">     </w:t>
      </w:r>
      <w:r>
        <w:rPr>
          <w:rFonts w:hint="eastAsia" w:ascii="仿宋_GB2312" w:hAnsi="Courier New" w:eastAsia="仿宋_GB2312" w:cs="Courier New"/>
          <w:bCs/>
          <w:color w:val="auto"/>
          <w:sz w:val="24"/>
          <w:highlight w:val="none"/>
        </w:rPr>
        <w:t>附件3：监狱企业由省级以上监狱管理局、戒毒管理局（含新疆生产建设兵团）出具的属于监狱企业的证明文件（如有）……………………………………</w:t>
      </w: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p>
    <w:p>
      <w:pPr>
        <w:spacing w:line="276" w:lineRule="auto"/>
        <w:jc w:val="left"/>
        <w:rPr>
          <w:rFonts w:hint="eastAsia" w:ascii="仿宋_GB2312" w:hAnsi="Courier New" w:eastAsia="仿宋_GB2312" w:cs="Courier New"/>
          <w:b/>
          <w:color w:val="auto"/>
          <w:sz w:val="24"/>
          <w:highlight w:val="none"/>
        </w:rPr>
      </w:pPr>
    </w:p>
    <w:p>
      <w:pPr>
        <w:spacing w:line="276" w:lineRule="auto"/>
        <w:jc w:val="left"/>
        <w:rPr>
          <w:rFonts w:ascii="仿宋_GB2312" w:hAnsi="Courier New" w:eastAsia="仿宋_GB2312" w:cs="Courier New"/>
          <w:b/>
          <w:color w:val="auto"/>
          <w:sz w:val="24"/>
          <w:highlight w:val="none"/>
        </w:rPr>
      </w:pPr>
      <w:r>
        <w:rPr>
          <w:rFonts w:hint="eastAsia" w:ascii="仿宋_GB2312" w:hAnsi="Courier New" w:eastAsia="仿宋_GB2312" w:cs="Courier New"/>
          <w:b/>
          <w:color w:val="auto"/>
          <w:sz w:val="24"/>
          <w:highlight w:val="none"/>
        </w:rPr>
        <w:t>（1）开标一览表格式（必须提供）：</w:t>
      </w:r>
    </w:p>
    <w:p>
      <w:pPr>
        <w:snapToGrid w:val="0"/>
        <w:spacing w:before="50" w:after="50" w:line="400" w:lineRule="exact"/>
        <w:jc w:val="center"/>
        <w:rPr>
          <w:rFonts w:hint="eastAsia" w:ascii="仿宋_GB2312" w:eastAsia="仿宋_GB2312"/>
          <w:b/>
          <w:bCs/>
          <w:color w:val="auto"/>
          <w:sz w:val="32"/>
          <w:szCs w:val="32"/>
          <w:highlight w:val="none"/>
          <w:lang w:eastAsia="zh-CN"/>
        </w:rPr>
      </w:pPr>
      <w:r>
        <w:rPr>
          <w:rFonts w:hint="eastAsia" w:ascii="仿宋_GB2312" w:eastAsia="仿宋_GB2312"/>
          <w:b/>
          <w:bCs/>
          <w:color w:val="auto"/>
          <w:sz w:val="32"/>
          <w:szCs w:val="32"/>
          <w:highlight w:val="none"/>
        </w:rPr>
        <w:t>开标一览表</w:t>
      </w:r>
      <w:r>
        <w:rPr>
          <w:rFonts w:hint="eastAsia" w:ascii="仿宋_GB2312" w:eastAsia="仿宋_GB2312"/>
          <w:b/>
          <w:bCs/>
          <w:color w:val="auto"/>
          <w:sz w:val="32"/>
          <w:szCs w:val="32"/>
          <w:highlight w:val="none"/>
          <w:lang w:eastAsia="zh-CN"/>
        </w:rPr>
        <w:t>（分标</w:t>
      </w:r>
      <w:r>
        <w:rPr>
          <w:rFonts w:hint="eastAsia" w:ascii="仿宋_GB2312" w:eastAsia="仿宋_GB2312"/>
          <w:b/>
          <w:bCs/>
          <w:color w:val="auto"/>
          <w:sz w:val="32"/>
          <w:szCs w:val="32"/>
          <w:highlight w:val="none"/>
          <w:lang w:val="en-US" w:eastAsia="zh-CN"/>
        </w:rPr>
        <w:t>一</w:t>
      </w:r>
      <w:r>
        <w:rPr>
          <w:rFonts w:hint="eastAsia" w:ascii="仿宋_GB2312" w:eastAsia="仿宋_GB2312"/>
          <w:b/>
          <w:bCs/>
          <w:color w:val="auto"/>
          <w:sz w:val="32"/>
          <w:szCs w:val="32"/>
          <w:highlight w:val="none"/>
          <w:lang w:eastAsia="zh-CN"/>
        </w:rPr>
        <w:t>）</w:t>
      </w:r>
    </w:p>
    <w:p>
      <w:pPr>
        <w:snapToGrid w:val="0"/>
        <w:spacing w:before="50" w:after="50" w:line="400" w:lineRule="exact"/>
        <w:jc w:val="center"/>
        <w:rPr>
          <w:rFonts w:ascii="仿宋_GB2312" w:eastAsia="仿宋_GB2312"/>
          <w:b/>
          <w:color w:val="auto"/>
          <w:sz w:val="30"/>
          <w:highlight w:val="none"/>
        </w:rPr>
      </w:pPr>
    </w:p>
    <w:p>
      <w:pPr>
        <w:snapToGrid w:val="0"/>
        <w:spacing w:before="50" w:after="120" w:afterLines="50" w:line="400" w:lineRule="exact"/>
        <w:jc w:val="left"/>
        <w:rPr>
          <w:rFonts w:ascii="仿宋_GB2312" w:eastAsia="仿宋_GB2312"/>
          <w:color w:val="auto"/>
          <w:sz w:val="24"/>
          <w:highlight w:val="none"/>
        </w:rPr>
      </w:pPr>
      <w:r>
        <w:rPr>
          <w:rFonts w:hint="eastAsia" w:ascii="仿宋_GB2312" w:eastAsia="仿宋_GB2312"/>
          <w:color w:val="auto"/>
          <w:sz w:val="24"/>
          <w:highlight w:val="none"/>
        </w:rPr>
        <w:t>项目名称：</w:t>
      </w:r>
    </w:p>
    <w:p>
      <w:pPr>
        <w:snapToGrid w:val="0"/>
        <w:spacing w:before="50" w:after="120" w:afterLines="50" w:line="400" w:lineRule="exact"/>
        <w:jc w:val="left"/>
        <w:rPr>
          <w:rFonts w:ascii="仿宋_GB2312" w:eastAsia="仿宋_GB2312"/>
          <w:color w:val="auto"/>
          <w:sz w:val="24"/>
          <w:highlight w:val="none"/>
        </w:rPr>
      </w:pPr>
      <w:r>
        <w:rPr>
          <w:rFonts w:hint="eastAsia" w:ascii="仿宋_GB2312" w:eastAsia="仿宋_GB2312"/>
          <w:color w:val="auto"/>
          <w:sz w:val="24"/>
          <w:highlight w:val="none"/>
        </w:rPr>
        <w:t xml:space="preserve">项目编号： </w:t>
      </w:r>
    </w:p>
    <w:tbl>
      <w:tblPr>
        <w:tblStyle w:val="17"/>
        <w:tblW w:w="97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1815"/>
        <w:gridCol w:w="1755"/>
        <w:gridCol w:w="2805"/>
        <w:gridCol w:w="25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服务内容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单位及数量</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lang w:eastAsia="zh-CN"/>
              </w:rPr>
              <w:t>最高限制单价（元）</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仿宋_GB2312" w:eastAsia="仿宋_GB2312"/>
                <w:color w:val="auto"/>
                <w:sz w:val="24"/>
                <w:highlight w:val="none"/>
                <w:lang w:eastAsia="zh-CN"/>
              </w:rPr>
            </w:pPr>
            <w:r>
              <w:rPr>
                <w:rFonts w:hint="eastAsia" w:ascii="仿宋_GB2312" w:hAnsi="Times New Roman" w:eastAsia="仿宋_GB2312" w:cs="Times New Roman"/>
                <w:color w:val="auto"/>
                <w:sz w:val="24"/>
                <w:highlight w:val="none"/>
                <w:lang w:val="en-US" w:eastAsia="zh-CN"/>
              </w:rPr>
              <w:t>报价（综合折扣）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lang w:val="en-US" w:eastAsia="zh-CN"/>
              </w:rPr>
              <w:t>2025-2027年度柳州市柳城县预算单位印刷服务框架协议采购</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1项</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详见第二章采购需求附件《柳城县印刷品采购清单》</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仿宋_GB2312" w:eastAsia="仿宋_GB2312"/>
                <w:color w:val="auto"/>
                <w:sz w:val="24"/>
                <w:highlight w:val="none"/>
                <w:u w:val="single"/>
              </w:rPr>
            </w:pPr>
            <w:r>
              <w:rPr>
                <w:rFonts w:hint="eastAsia" w:ascii="仿宋_GB2312" w:eastAsia="仿宋_GB2312"/>
                <w:color w:val="auto"/>
                <w:sz w:val="24"/>
                <w:highlight w:val="non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p>
          <w:p>
            <w:pPr>
              <w:snapToGrid w:val="0"/>
              <w:spacing w:before="50" w:after="50" w:line="40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（保留2位小数）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979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b/>
                <w:bCs/>
                <w:color w:val="auto"/>
                <w:sz w:val="24"/>
                <w:highlight w:val="none"/>
                <w:u w:val="single"/>
              </w:rPr>
            </w:pPr>
            <w:r>
              <w:rPr>
                <w:rFonts w:hint="eastAsia" w:ascii="仿宋_GB2312" w:eastAsia="仿宋_GB2312" w:cs="Times New Roman"/>
                <w:b/>
                <w:bCs/>
                <w:snapToGrid/>
                <w:color w:val="auto"/>
                <w:kern w:val="2"/>
                <w:sz w:val="24"/>
                <w:szCs w:val="24"/>
                <w:highlight w:val="none"/>
                <w:lang w:eastAsia="zh-CN"/>
              </w:rPr>
              <w:t>说明</w:t>
            </w:r>
            <w:r>
              <w:rPr>
                <w:rFonts w:hint="eastAsia" w:ascii="仿宋_GB2312" w:hAnsi="Times New Roman" w:eastAsia="仿宋_GB2312" w:cs="Times New Roman"/>
                <w:b/>
                <w:bCs/>
                <w:snapToGrid/>
                <w:color w:val="auto"/>
                <w:kern w:val="2"/>
                <w:sz w:val="24"/>
                <w:szCs w:val="24"/>
                <w:highlight w:val="none"/>
              </w:rPr>
              <w:t>：1.“</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”是指：</w:t>
            </w:r>
            <w:r>
              <w:rPr>
                <w:rFonts w:hint="eastAsia" w:ascii="仿宋_GB2312" w:hAnsi="Times New Roman" w:eastAsia="仿宋_GB2312" w:cs="Times New Roman"/>
                <w:b/>
                <w:bCs/>
                <w:snapToGrid/>
                <w:color w:val="auto"/>
                <w:kern w:val="2"/>
                <w:sz w:val="24"/>
                <w:szCs w:val="24"/>
                <w:highlight w:val="none"/>
                <w:lang w:val="en-US" w:eastAsia="zh-CN"/>
              </w:rPr>
              <w:t>供应商</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时承诺给</w:t>
            </w:r>
            <w:r>
              <w:rPr>
                <w:rFonts w:hint="eastAsia" w:ascii="仿宋_GB2312" w:eastAsia="仿宋_GB2312" w:cs="Times New Roman"/>
                <w:b/>
                <w:bCs/>
                <w:snapToGrid/>
                <w:color w:val="auto"/>
                <w:kern w:val="2"/>
                <w:sz w:val="24"/>
                <w:szCs w:val="24"/>
                <w:highlight w:val="none"/>
                <w:lang w:val="en-US" w:eastAsia="zh-CN"/>
              </w:rPr>
              <w:t>采购人</w:t>
            </w:r>
            <w:r>
              <w:rPr>
                <w:rFonts w:hint="eastAsia" w:ascii="仿宋_GB2312" w:hAnsi="Times New Roman" w:eastAsia="仿宋_GB2312" w:cs="Times New Roman"/>
                <w:b/>
                <w:bCs/>
                <w:snapToGrid/>
                <w:color w:val="auto"/>
                <w:kern w:val="2"/>
                <w:sz w:val="24"/>
                <w:szCs w:val="24"/>
                <w:highlight w:val="none"/>
              </w:rPr>
              <w:t>的</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可按供应商承受能力自行考虑，</w:t>
            </w:r>
            <w:r>
              <w:rPr>
                <w:rFonts w:hint="eastAsia" w:ascii="仿宋_GB2312" w:eastAsia="仿宋_GB2312" w:cs="Times New Roman"/>
                <w:b/>
                <w:bCs/>
                <w:snapToGrid/>
                <w:color w:val="auto"/>
                <w:kern w:val="2"/>
                <w:sz w:val="24"/>
                <w:szCs w:val="24"/>
                <w:highlight w:val="none"/>
                <w:lang w:val="en-US" w:eastAsia="zh-CN"/>
              </w:rPr>
              <w:t>折扣后的价格</w:t>
            </w:r>
            <w:r>
              <w:rPr>
                <w:rFonts w:hint="eastAsia" w:ascii="仿宋_GB2312" w:hAnsi="Times New Roman" w:eastAsia="仿宋_GB2312" w:cs="Times New Roman"/>
                <w:b/>
                <w:bCs/>
                <w:snapToGrid/>
                <w:color w:val="auto"/>
                <w:kern w:val="2"/>
                <w:sz w:val="24"/>
                <w:szCs w:val="24"/>
                <w:highlight w:val="none"/>
              </w:rPr>
              <w:t>不得低于投入成本，否则</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无效；</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400" w:lineRule="exact"/>
              <w:ind w:left="0" w:leftChars="0" w:firstLine="0" w:firstLineChars="0"/>
              <w:jc w:val="both"/>
              <w:textAlignment w:val="auto"/>
              <w:rPr>
                <w:rFonts w:hint="eastAsia" w:ascii="仿宋_GB2312" w:hAnsi="仿宋_GB2312" w:eastAsia="仿宋_GB2312" w:cs="仿宋_GB2312"/>
                <w:b/>
                <w:bCs/>
                <w:color w:val="auto"/>
                <w:sz w:val="24"/>
                <w:szCs w:val="24"/>
                <w:highlight w:val="none"/>
                <w:u w:val="single"/>
                <w:lang w:eastAsia="zh-CN"/>
              </w:rPr>
            </w:pPr>
            <w:r>
              <w:rPr>
                <w:rFonts w:hint="eastAsia" w:ascii="仿宋_GB2312" w:hAnsi="仿宋_GB2312" w:eastAsia="仿宋_GB2312" w:cs="仿宋_GB2312"/>
                <w:b/>
                <w:bCs/>
                <w:color w:val="auto"/>
                <w:sz w:val="24"/>
                <w:szCs w:val="24"/>
                <w:highlight w:val="none"/>
                <w:u w:val="single"/>
                <w:lang w:val="en-US" w:eastAsia="zh-CN"/>
              </w:rPr>
              <w:t>2.</w:t>
            </w:r>
            <w:r>
              <w:rPr>
                <w:rFonts w:hint="eastAsia" w:ascii="仿宋_GB2312" w:hAnsi="仿宋_GB2312" w:eastAsia="仿宋_GB2312" w:cs="仿宋_GB2312"/>
                <w:b/>
                <w:bCs/>
                <w:color w:val="auto"/>
                <w:sz w:val="24"/>
                <w:szCs w:val="24"/>
                <w:highlight w:val="none"/>
                <w:u w:val="single"/>
              </w:rPr>
              <w:t>如</w:t>
            </w:r>
            <w:r>
              <w:rPr>
                <w:rFonts w:hint="eastAsia" w:ascii="仿宋_GB2312" w:hAnsi="仿宋_GB2312" w:eastAsia="仿宋_GB2312" w:cs="仿宋_GB2312"/>
                <w:b/>
                <w:bCs/>
                <w:color w:val="auto"/>
                <w:sz w:val="24"/>
                <w:szCs w:val="24"/>
                <w:highlight w:val="none"/>
                <w:u w:val="single"/>
                <w:lang w:eastAsia="zh-CN"/>
              </w:rPr>
              <w:t>供应商</w:t>
            </w:r>
            <w:r>
              <w:rPr>
                <w:rFonts w:hint="eastAsia" w:ascii="仿宋_GB2312" w:hAnsi="仿宋_GB2312" w:eastAsia="仿宋_GB2312" w:cs="仿宋_GB2312"/>
                <w:b/>
                <w:bCs/>
                <w:color w:val="auto"/>
                <w:sz w:val="24"/>
                <w:szCs w:val="24"/>
                <w:highlight w:val="none"/>
                <w:u w:val="single"/>
              </w:rPr>
              <w:t>打</w:t>
            </w:r>
            <w:r>
              <w:rPr>
                <w:rFonts w:hint="eastAsia" w:ascii="仿宋_GB2312" w:hAnsi="仿宋_GB2312" w:eastAsia="仿宋_GB2312" w:cs="仿宋_GB2312"/>
                <w:b/>
                <w:bCs/>
                <w:color w:val="auto"/>
                <w:sz w:val="24"/>
                <w:szCs w:val="24"/>
                <w:highlight w:val="none"/>
                <w:u w:val="single"/>
                <w:lang w:val="en-US" w:eastAsia="zh-CN"/>
              </w:rPr>
              <w:t>9</w:t>
            </w:r>
            <w:r>
              <w:rPr>
                <w:rFonts w:hint="eastAsia" w:ascii="仿宋_GB2312" w:hAnsi="仿宋_GB2312" w:eastAsia="仿宋_GB2312" w:cs="仿宋_GB2312"/>
                <w:b/>
                <w:bCs/>
                <w:color w:val="auto"/>
                <w:sz w:val="24"/>
                <w:szCs w:val="24"/>
                <w:highlight w:val="none"/>
                <w:u w:val="single"/>
              </w:rPr>
              <w:t>折</w:t>
            </w:r>
            <w:r>
              <w:rPr>
                <w:rFonts w:hint="eastAsia" w:ascii="仿宋_GB2312" w:hAnsi="仿宋_GB2312" w:eastAsia="仿宋_GB2312" w:cs="仿宋_GB2312"/>
                <w:b/>
                <w:bCs/>
                <w:color w:val="auto"/>
                <w:sz w:val="24"/>
                <w:szCs w:val="24"/>
                <w:highlight w:val="none"/>
                <w:u w:val="single"/>
                <w:lang w:eastAsia="zh-CN"/>
              </w:rPr>
              <w:t>，应在报价中</w:t>
            </w:r>
            <w:r>
              <w:rPr>
                <w:rFonts w:hint="eastAsia" w:ascii="仿宋_GB2312" w:hAnsi="仿宋_GB2312" w:eastAsia="仿宋_GB2312" w:cs="仿宋_GB2312"/>
                <w:b/>
                <w:bCs/>
                <w:color w:val="auto"/>
                <w:sz w:val="24"/>
                <w:szCs w:val="24"/>
                <w:highlight w:val="none"/>
                <w:u w:val="single"/>
              </w:rPr>
              <w:t>填写</w:t>
            </w:r>
            <w:r>
              <w:rPr>
                <w:rFonts w:hint="eastAsia" w:ascii="仿宋_GB2312" w:hAnsi="仿宋_GB2312" w:eastAsia="仿宋_GB2312" w:cs="仿宋_GB2312"/>
                <w:b/>
                <w:bCs/>
                <w:color w:val="auto"/>
                <w:sz w:val="24"/>
                <w:szCs w:val="24"/>
                <w:highlight w:val="none"/>
                <w:u w:val="single"/>
                <w:lang w:eastAsia="zh-CN"/>
              </w:rPr>
              <w:t>的</w:t>
            </w:r>
            <w:r>
              <w:rPr>
                <w:rFonts w:hint="eastAsia" w:ascii="仿宋_GB2312" w:hAnsi="仿宋_GB2312" w:eastAsia="仿宋_GB2312" w:cs="仿宋_GB2312"/>
                <w:b/>
                <w:bCs/>
                <w:color w:val="auto"/>
                <w:sz w:val="24"/>
                <w:szCs w:val="24"/>
                <w:highlight w:val="none"/>
                <w:u w:val="single"/>
                <w:lang w:val="en-US" w:eastAsia="zh-CN"/>
              </w:rPr>
              <w:t>综合折扣</w:t>
            </w:r>
            <w:r>
              <w:rPr>
                <w:rFonts w:hint="eastAsia" w:ascii="仿宋_GB2312" w:hAnsi="仿宋_GB2312" w:eastAsia="仿宋_GB2312" w:cs="仿宋_GB2312"/>
                <w:b/>
                <w:bCs/>
                <w:color w:val="auto"/>
                <w:sz w:val="24"/>
                <w:szCs w:val="24"/>
                <w:highlight w:val="none"/>
                <w:u w:val="single"/>
              </w:rPr>
              <w:t>为</w:t>
            </w:r>
            <w:r>
              <w:rPr>
                <w:rFonts w:hint="eastAsia" w:ascii="仿宋_GB2312" w:hAnsi="仿宋_GB2312" w:eastAsia="仿宋_GB2312" w:cs="仿宋_GB2312"/>
                <w:b/>
                <w:bCs/>
                <w:color w:val="auto"/>
                <w:sz w:val="24"/>
                <w:szCs w:val="24"/>
                <w:highlight w:val="none"/>
                <w:u w:val="single"/>
                <w:lang w:eastAsia="zh-CN"/>
              </w:rPr>
              <w:t>“</w:t>
            </w:r>
            <w:r>
              <w:rPr>
                <w:rFonts w:hint="eastAsia" w:ascii="仿宋_GB2312" w:hAnsi="仿宋_GB2312" w:eastAsia="仿宋_GB2312" w:cs="仿宋_GB2312"/>
                <w:b/>
                <w:bCs/>
                <w:color w:val="auto"/>
                <w:sz w:val="24"/>
                <w:szCs w:val="24"/>
                <w:highlight w:val="none"/>
                <w:u w:val="single"/>
              </w:rPr>
              <w:t>90%</w:t>
            </w:r>
            <w:r>
              <w:rPr>
                <w:rFonts w:hint="eastAsia" w:ascii="仿宋_GB2312" w:hAnsi="仿宋_GB2312" w:eastAsia="仿宋_GB2312" w:cs="仿宋_GB2312"/>
                <w:b/>
                <w:bCs/>
                <w:color w:val="auto"/>
                <w:sz w:val="24"/>
                <w:szCs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400" w:lineRule="exact"/>
              <w:ind w:left="0" w:leftChars="0" w:firstLine="0" w:firstLineChars="0"/>
              <w:jc w:val="both"/>
              <w:textAlignment w:val="auto"/>
              <w:rPr>
                <w:rFonts w:hint="eastAsia" w:ascii="仿宋_GB2312" w:eastAsia="仿宋_GB2312"/>
                <w:color w:val="auto"/>
                <w:sz w:val="24"/>
                <w:highlight w:val="none"/>
              </w:rPr>
            </w:pPr>
            <w:r>
              <w:rPr>
                <w:rFonts w:hint="eastAsia" w:ascii="仿宋_GB2312" w:hAnsi="Times New Roman" w:eastAsia="仿宋_GB2312" w:cs="Times New Roman"/>
                <w:b/>
                <w:bCs/>
                <w:color w:val="auto"/>
                <w:kern w:val="2"/>
                <w:sz w:val="24"/>
                <w:szCs w:val="24"/>
                <w:highlight w:val="none"/>
                <w:lang w:val="en-US" w:eastAsia="zh-CN" w:bidi="ar-SA"/>
              </w:rPr>
              <w:t>3</w:t>
            </w:r>
            <w:r>
              <w:rPr>
                <w:rFonts w:hint="eastAsia" w:ascii="仿宋_GB2312" w:eastAsia="仿宋_GB2312" w:cs="Times New Roman"/>
                <w:b/>
                <w:bCs/>
                <w:color w:val="auto"/>
                <w:kern w:val="2"/>
                <w:sz w:val="24"/>
                <w:szCs w:val="24"/>
                <w:highlight w:val="none"/>
                <w:lang w:val="en-US" w:eastAsia="zh-CN" w:bidi="ar-SA"/>
              </w:rPr>
              <w:t>.</w:t>
            </w:r>
            <w:r>
              <w:rPr>
                <w:rFonts w:hint="eastAsia" w:ascii="仿宋_GB2312" w:hAnsi="Times New Roman" w:eastAsia="仿宋_GB2312" w:cs="Times New Roman"/>
                <w:b/>
                <w:bCs/>
                <w:color w:val="auto"/>
                <w:kern w:val="2"/>
                <w:sz w:val="24"/>
                <w:szCs w:val="24"/>
                <w:highlight w:val="none"/>
                <w:lang w:val="en-US" w:eastAsia="zh-CN" w:bidi="ar-SA"/>
              </w:rPr>
              <w:t>综合</w:t>
            </w:r>
            <w:r>
              <w:rPr>
                <w:rFonts w:hint="eastAsia" w:ascii="仿宋_GB2312" w:eastAsia="仿宋_GB2312" w:cs="Times New Roman"/>
                <w:b/>
                <w:bCs/>
                <w:color w:val="auto"/>
                <w:kern w:val="2"/>
                <w:sz w:val="24"/>
                <w:szCs w:val="24"/>
                <w:highlight w:val="none"/>
                <w:lang w:val="en-US" w:eastAsia="zh-CN" w:bidi="ar-SA"/>
              </w:rPr>
              <w:t>折扣</w:t>
            </w:r>
            <w:r>
              <w:rPr>
                <w:rFonts w:hint="eastAsia" w:ascii="仿宋_GB2312" w:hAnsi="Times New Roman" w:eastAsia="仿宋_GB2312" w:cs="Times New Roman"/>
                <w:b/>
                <w:bCs/>
                <w:color w:val="auto"/>
                <w:kern w:val="2"/>
                <w:sz w:val="24"/>
                <w:szCs w:val="24"/>
                <w:highlight w:val="none"/>
                <w:lang w:val="en-US" w:eastAsia="zh-CN" w:bidi="ar-SA"/>
              </w:rPr>
              <w:t>取值范围</w:t>
            </w:r>
            <w:r>
              <w:rPr>
                <w:rFonts w:hint="eastAsia" w:ascii="仿宋_GB2312" w:eastAsia="仿宋_GB2312" w:cs="Times New Roman"/>
                <w:b/>
                <w:bCs/>
                <w:color w:val="auto"/>
                <w:kern w:val="2"/>
                <w:sz w:val="24"/>
                <w:szCs w:val="24"/>
                <w:highlight w:val="none"/>
                <w:lang w:val="en-US" w:eastAsia="zh-CN" w:bidi="ar-SA"/>
              </w:rPr>
              <w:t>在</w:t>
            </w:r>
            <w:r>
              <w:rPr>
                <w:rFonts w:hint="eastAsia" w:ascii="仿宋_GB2312" w:hAnsi="Times New Roman" w:eastAsia="仿宋_GB2312" w:cs="Times New Roman"/>
                <w:b/>
                <w:bCs/>
                <w:color w:val="auto"/>
                <w:kern w:val="2"/>
                <w:sz w:val="24"/>
                <w:szCs w:val="24"/>
                <w:highlight w:val="none"/>
                <w:lang w:val="en-US" w:eastAsia="zh-CN" w:bidi="ar-SA"/>
              </w:rPr>
              <w:t>0%（不含）至100%（不含）</w:t>
            </w:r>
            <w:r>
              <w:rPr>
                <w:rFonts w:hint="eastAsia" w:ascii="仿宋_GB2312" w:eastAsia="仿宋_GB2312" w:cs="Times New Roman"/>
                <w:b/>
                <w:bCs/>
                <w:color w:val="auto"/>
                <w:kern w:val="2"/>
                <w:sz w:val="24"/>
                <w:szCs w:val="24"/>
                <w:highlight w:val="none"/>
                <w:lang w:val="en-US" w:eastAsia="zh-CN" w:bidi="ar-SA"/>
              </w:rPr>
              <w:t>之间</w:t>
            </w:r>
            <w:r>
              <w:rPr>
                <w:rFonts w:hint="eastAsia" w:ascii="仿宋_GB2312" w:hAnsi="Times New Roman" w:eastAsia="仿宋_GB2312" w:cs="Times New Roman"/>
                <w:b/>
                <w:bCs/>
                <w:color w:val="auto"/>
                <w:kern w:val="2"/>
                <w:sz w:val="24"/>
                <w:szCs w:val="24"/>
                <w:highlight w:val="none"/>
                <w:lang w:val="en-US" w:eastAsia="zh-CN" w:bidi="ar-SA"/>
              </w:rPr>
              <w:t>，精确到小数点后两位</w:t>
            </w:r>
            <w:r>
              <w:rPr>
                <w:rFonts w:hint="eastAsia" w:ascii="仿宋_GB2312" w:eastAsia="仿宋_GB2312" w:cs="Times New Roman"/>
                <w:b/>
                <w:bCs/>
                <w:color w:val="auto"/>
                <w:kern w:val="2"/>
                <w:sz w:val="24"/>
                <w:szCs w:val="24"/>
                <w:highlight w:val="none"/>
                <w:lang w:val="en-US" w:eastAsia="zh-CN" w:bidi="ar-SA"/>
              </w:rPr>
              <w:t>，</w:t>
            </w:r>
            <w:r>
              <w:rPr>
                <w:rFonts w:hint="eastAsia" w:ascii="仿宋_GB2312" w:eastAsia="仿宋_GB2312"/>
                <w:b/>
                <w:color w:val="auto"/>
                <w:sz w:val="24"/>
                <w:highlight w:val="none"/>
                <w:lang w:val="en-US" w:eastAsia="zh-CN"/>
              </w:rPr>
              <w:t>例如：某供应商综合折扣报价为88.55%</w:t>
            </w:r>
            <w:r>
              <w:rPr>
                <w:rFonts w:hint="eastAsia" w:ascii="仿宋_GB2312" w:hAnsi="Times New Roman" w:eastAsia="仿宋_GB2312" w:cs="Times New Roman"/>
                <w:b/>
                <w:bCs/>
                <w:color w:val="auto"/>
                <w:kern w:val="2"/>
                <w:sz w:val="24"/>
                <w:szCs w:val="24"/>
                <w:highlight w:val="none"/>
                <w:lang w:val="en-US" w:eastAsia="zh-CN" w:bidi="ar-SA"/>
              </w:rPr>
              <w:t>。</w:t>
            </w:r>
          </w:p>
        </w:tc>
      </w:tr>
    </w:tbl>
    <w:p>
      <w:pPr>
        <w:snapToGrid w:val="0"/>
        <w:spacing w:before="50" w:after="120" w:afterLines="50" w:line="400" w:lineRule="exact"/>
        <w:jc w:val="left"/>
        <w:rPr>
          <w:rFonts w:ascii="仿宋_GB2312" w:eastAsia="仿宋_GB2312"/>
          <w:b/>
          <w:color w:val="auto"/>
          <w:sz w:val="24"/>
          <w:highlight w:val="none"/>
        </w:rPr>
      </w:pPr>
      <w:r>
        <w:rPr>
          <w:rFonts w:hint="eastAsia" w:ascii="仿宋_GB2312" w:eastAsia="仿宋_GB2312"/>
          <w:color w:val="auto"/>
          <w:sz w:val="24"/>
          <w:highlight w:val="none"/>
        </w:rPr>
        <w:t xml:space="preserve">                                                                          </w:t>
      </w:r>
    </w:p>
    <w:p>
      <w:pPr>
        <w:snapToGrid w:val="0"/>
        <w:spacing w:before="50" w:after="50" w:line="400" w:lineRule="exact"/>
        <w:ind w:firstLine="482" w:firstLineChars="200"/>
        <w:jc w:val="left"/>
        <w:rPr>
          <w:rFonts w:hint="eastAsia" w:ascii="仿宋_GB2312" w:hAnsi="宋体" w:eastAsia="仿宋_GB2312"/>
          <w:b/>
          <w:bCs/>
          <w:color w:val="auto"/>
          <w:sz w:val="24"/>
          <w:highlight w:val="none"/>
        </w:rPr>
      </w:pPr>
      <w:r>
        <w:rPr>
          <w:rFonts w:hint="eastAsia" w:ascii="仿宋_GB2312" w:eastAsia="仿宋_GB2312"/>
          <w:b/>
          <w:bCs/>
          <w:color w:val="auto"/>
          <w:sz w:val="24"/>
          <w:highlight w:val="none"/>
        </w:rPr>
        <w:t>注：1.</w:t>
      </w:r>
      <w:r>
        <w:rPr>
          <w:rFonts w:hint="eastAsia" w:ascii="仿宋_GB2312" w:eastAsia="仿宋_GB2312"/>
          <w:b/>
          <w:color w:val="auto"/>
          <w:sz w:val="24"/>
          <w:highlight w:val="none"/>
        </w:rPr>
        <w:t>此项材料必须</w:t>
      </w:r>
      <w:r>
        <w:rPr>
          <w:rFonts w:hint="eastAsia" w:ascii="仿宋_GB2312" w:hAnsi="宋体" w:eastAsia="仿宋_GB2312"/>
          <w:b/>
          <w:bCs/>
          <w:color w:val="auto"/>
          <w:sz w:val="24"/>
          <w:highlight w:val="none"/>
        </w:rPr>
        <w:t>以PDF格式上传；</w:t>
      </w:r>
    </w:p>
    <w:p>
      <w:pPr>
        <w:snapToGrid w:val="0"/>
        <w:spacing w:before="50" w:after="50" w:line="400" w:lineRule="exact"/>
        <w:ind w:firstLine="482" w:firstLineChars="200"/>
        <w:jc w:val="left"/>
        <w:rPr>
          <w:rFonts w:hint="eastAsia" w:ascii="仿宋_GB2312" w:eastAsia="仿宋_GB2312"/>
          <w:b/>
          <w:bCs/>
          <w:color w:val="auto"/>
          <w:sz w:val="24"/>
          <w:highlight w:val="none"/>
          <w:lang w:eastAsia="zh-CN"/>
        </w:rPr>
      </w:pPr>
      <w:r>
        <w:rPr>
          <w:rFonts w:hint="eastAsia" w:ascii="仿宋_GB2312" w:eastAsia="仿宋_GB2312"/>
          <w:b/>
          <w:bCs/>
          <w:color w:val="auto"/>
          <w:sz w:val="24"/>
          <w:highlight w:val="none"/>
          <w:lang w:val="en-US" w:eastAsia="zh-CN"/>
        </w:rPr>
        <w:t>2</w:t>
      </w:r>
      <w:r>
        <w:rPr>
          <w:rFonts w:hint="eastAsia" w:ascii="仿宋_GB2312" w:eastAsia="仿宋_GB2312"/>
          <w:b/>
          <w:bCs/>
          <w:color w:val="auto"/>
          <w:sz w:val="24"/>
          <w:highlight w:val="none"/>
        </w:rPr>
        <w:t>.投标费用包括采购需求中“</w:t>
      </w:r>
      <w:r>
        <w:rPr>
          <w:rFonts w:hint="eastAsia" w:ascii="仿宋_GB2312" w:hAnsi="宋体" w:eastAsia="仿宋_GB2312" w:cs="Arial"/>
          <w:b/>
          <w:bCs/>
          <w:color w:val="auto"/>
          <w:sz w:val="24"/>
          <w:highlight w:val="none"/>
        </w:rPr>
        <w:t>报价要求</w:t>
      </w:r>
      <w:r>
        <w:rPr>
          <w:rFonts w:hint="eastAsia" w:ascii="仿宋_GB2312" w:eastAsia="仿宋_GB2312"/>
          <w:b/>
          <w:bCs/>
          <w:color w:val="auto"/>
          <w:sz w:val="24"/>
          <w:highlight w:val="none"/>
        </w:rPr>
        <w:t>”中的所有费用</w:t>
      </w:r>
      <w:r>
        <w:rPr>
          <w:rFonts w:hint="eastAsia" w:ascii="仿宋_GB2312" w:eastAsia="仿宋_GB2312"/>
          <w:b/>
          <w:bCs/>
          <w:color w:val="auto"/>
          <w:sz w:val="24"/>
          <w:highlight w:val="none"/>
          <w:lang w:eastAsia="zh-CN"/>
        </w:rPr>
        <w:t>；</w:t>
      </w:r>
    </w:p>
    <w:p>
      <w:pPr>
        <w:snapToGrid w:val="0"/>
        <w:spacing w:before="50" w:after="50" w:line="400" w:lineRule="exact"/>
        <w:ind w:firstLine="482" w:firstLineChars="200"/>
        <w:jc w:val="left"/>
        <w:rPr>
          <w:rFonts w:hint="eastAsia" w:eastAsia="仿宋_GB2312"/>
          <w:color w:val="auto"/>
          <w:highlight w:val="none"/>
          <w:lang w:eastAsia="zh-CN"/>
        </w:rPr>
      </w:pPr>
      <w:r>
        <w:rPr>
          <w:rFonts w:hint="eastAsia" w:ascii="仿宋_GB2312" w:eastAsia="仿宋_GB2312"/>
          <w:b/>
          <w:bCs/>
          <w:color w:val="auto"/>
          <w:sz w:val="24"/>
          <w:highlight w:val="none"/>
          <w:lang w:val="en-US" w:eastAsia="zh-CN"/>
        </w:rPr>
        <w:t>3</w:t>
      </w:r>
      <w:r>
        <w:rPr>
          <w:rFonts w:hint="eastAsia" w:ascii="仿宋_GB2312" w:eastAsia="仿宋_GB2312"/>
          <w:b/>
          <w:bCs/>
          <w:color w:val="auto"/>
          <w:sz w:val="24"/>
          <w:highlight w:val="none"/>
        </w:rPr>
        <w:t>.第一阶段形成的协议价格＝单价最高限价×入围综合</w:t>
      </w:r>
      <w:r>
        <w:rPr>
          <w:rFonts w:hint="eastAsia" w:ascii="仿宋_GB2312" w:eastAsia="仿宋_GB2312"/>
          <w:b/>
          <w:bCs/>
          <w:color w:val="auto"/>
          <w:sz w:val="24"/>
          <w:highlight w:val="none"/>
          <w:lang w:val="en-US" w:eastAsia="zh-CN"/>
        </w:rPr>
        <w:t>折扣</w:t>
      </w:r>
      <w:r>
        <w:rPr>
          <w:rFonts w:hint="eastAsia" w:ascii="仿宋_GB2312" w:eastAsia="仿宋_GB2312"/>
          <w:b/>
          <w:bCs/>
          <w:color w:val="auto"/>
          <w:sz w:val="24"/>
          <w:highlight w:val="none"/>
        </w:rPr>
        <w:t>×数量</w:t>
      </w:r>
      <w:r>
        <w:rPr>
          <w:rFonts w:hint="eastAsia" w:ascii="仿宋_GB2312" w:eastAsia="仿宋_GB2312"/>
          <w:b/>
          <w:bCs/>
          <w:color w:val="auto"/>
          <w:sz w:val="24"/>
          <w:highlight w:val="none"/>
          <w:lang w:eastAsia="zh-CN"/>
        </w:rPr>
        <w:t>。</w:t>
      </w:r>
      <w:r>
        <w:rPr>
          <w:rFonts w:hint="eastAsia" w:ascii="仿宋_GB2312" w:eastAsia="仿宋_GB2312"/>
          <w:b/>
          <w:bCs/>
          <w:color w:val="auto"/>
          <w:sz w:val="24"/>
          <w:highlight w:val="none"/>
          <w:lang w:val="en-US" w:eastAsia="zh-CN"/>
        </w:rPr>
        <w:t>具体品目、技术参数、最高限制单价等详见第二章采购需求附件《柳城县印刷品采购清单》</w:t>
      </w:r>
      <w:r>
        <w:rPr>
          <w:rFonts w:hint="eastAsia" w:ascii="仿宋_GB2312" w:eastAsia="仿宋_GB2312"/>
          <w:b/>
          <w:bCs/>
          <w:color w:val="auto"/>
          <w:sz w:val="24"/>
          <w:highlight w:val="none"/>
        </w:rPr>
        <w:t>；供应商不得以组成报价同盟提高</w:t>
      </w:r>
      <w:r>
        <w:rPr>
          <w:rFonts w:hint="eastAsia" w:ascii="仿宋_GB2312" w:eastAsia="仿宋_GB2312"/>
          <w:b/>
          <w:bCs/>
          <w:color w:val="auto"/>
          <w:sz w:val="24"/>
          <w:highlight w:val="none"/>
          <w:lang w:val="en-US" w:eastAsia="zh-CN"/>
        </w:rPr>
        <w:t>折扣</w:t>
      </w:r>
      <w:r>
        <w:rPr>
          <w:rFonts w:hint="eastAsia" w:ascii="仿宋_GB2312" w:eastAsia="仿宋_GB2312"/>
          <w:b/>
          <w:bCs/>
          <w:color w:val="auto"/>
          <w:sz w:val="24"/>
          <w:highlight w:val="none"/>
        </w:rPr>
        <w:t>的手段谋取</w:t>
      </w:r>
      <w:r>
        <w:rPr>
          <w:rFonts w:hint="eastAsia" w:ascii="仿宋_GB2312" w:eastAsia="仿宋_GB2312"/>
          <w:b/>
          <w:bCs/>
          <w:color w:val="auto"/>
          <w:sz w:val="24"/>
          <w:highlight w:val="none"/>
          <w:lang w:val="en-US" w:eastAsia="zh-CN"/>
        </w:rPr>
        <w:t>入围</w:t>
      </w:r>
      <w:r>
        <w:rPr>
          <w:rFonts w:hint="eastAsia" w:ascii="仿宋_GB2312" w:eastAsia="仿宋_GB2312"/>
          <w:b/>
          <w:bCs/>
          <w:color w:val="auto"/>
          <w:sz w:val="24"/>
          <w:highlight w:val="none"/>
          <w:lang w:eastAsia="zh-CN"/>
        </w:rPr>
        <w:t>；</w:t>
      </w:r>
    </w:p>
    <w:p>
      <w:pPr>
        <w:snapToGrid w:val="0"/>
        <w:spacing w:before="50" w:after="50" w:line="400" w:lineRule="exact"/>
        <w:ind w:firstLine="482" w:firstLineChars="200"/>
        <w:jc w:val="left"/>
        <w:rPr>
          <w:rFonts w:hint="eastAsia" w:ascii="仿宋_GB2312" w:eastAsia="仿宋_GB2312"/>
          <w:b/>
          <w:bCs/>
          <w:color w:val="auto"/>
          <w:sz w:val="24"/>
          <w:highlight w:val="none"/>
          <w:lang w:eastAsia="zh-CN"/>
        </w:rPr>
      </w:pPr>
      <w:r>
        <w:rPr>
          <w:rFonts w:hint="eastAsia" w:ascii="仿宋_GB2312" w:eastAsia="仿宋_GB2312"/>
          <w:b/>
          <w:bCs/>
          <w:color w:val="auto"/>
          <w:sz w:val="24"/>
          <w:highlight w:val="none"/>
          <w:lang w:val="en-US" w:eastAsia="zh-CN"/>
        </w:rPr>
        <w:t>4</w:t>
      </w:r>
      <w:r>
        <w:rPr>
          <w:rFonts w:hint="eastAsia" w:ascii="仿宋_GB2312" w:eastAsia="仿宋_GB2312"/>
          <w:b/>
          <w:bCs/>
          <w:color w:val="auto"/>
          <w:sz w:val="24"/>
          <w:highlight w:val="none"/>
        </w:rPr>
        <w:t>.报价一经涂改，应在涂改处加盖供应商CA电子签章或者由法定代表人或授权委托代理人签字或盖章，否则其响应作无效处理</w:t>
      </w:r>
      <w:r>
        <w:rPr>
          <w:rFonts w:hint="eastAsia" w:ascii="仿宋_GB2312" w:eastAsia="仿宋_GB2312"/>
          <w:b/>
          <w:bCs/>
          <w:color w:val="auto"/>
          <w:sz w:val="24"/>
          <w:highlight w:val="none"/>
          <w:lang w:eastAsia="zh-CN"/>
        </w:rPr>
        <w:t>；</w:t>
      </w:r>
    </w:p>
    <w:p>
      <w:pPr>
        <w:pStyle w:val="14"/>
        <w:ind w:left="0" w:leftChars="0" w:firstLine="482" w:firstLineChars="200"/>
        <w:rPr>
          <w:color w:val="auto"/>
          <w:highlight w:val="none"/>
        </w:rPr>
      </w:pPr>
      <w:r>
        <w:rPr>
          <w:rFonts w:hint="eastAsia" w:ascii="仿宋_GB2312" w:eastAsia="仿宋_GB2312"/>
          <w:b/>
          <w:bCs/>
          <w:color w:val="auto"/>
          <w:sz w:val="24"/>
          <w:highlight w:val="none"/>
          <w:lang w:val="en-US" w:eastAsia="zh-CN"/>
        </w:rPr>
        <w:t>5</w:t>
      </w: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供应商</w:t>
      </w:r>
      <w:r>
        <w:rPr>
          <w:rFonts w:hint="eastAsia" w:ascii="仿宋_GB2312" w:eastAsia="仿宋_GB2312"/>
          <w:b/>
          <w:bCs/>
          <w:color w:val="auto"/>
          <w:sz w:val="24"/>
          <w:highlight w:val="none"/>
        </w:rPr>
        <w:t>如有《中小企业声明函》（格式见附件1）或《残疾人福利性单位声明函》（格式见附件2）或《监狱企业的证明文件》（附件3），请按附件格式提供，并附在本表后。</w:t>
      </w:r>
    </w:p>
    <w:p>
      <w:pPr>
        <w:snapToGrid w:val="0"/>
        <w:spacing w:before="50" w:after="50" w:line="400" w:lineRule="exact"/>
        <w:ind w:right="-817" w:rightChars="-389"/>
        <w:rPr>
          <w:rFonts w:ascii="仿宋_GB2312" w:eastAsia="仿宋_GB2312"/>
          <w:b/>
          <w:color w:val="auto"/>
          <w:sz w:val="24"/>
          <w:highlight w:val="none"/>
        </w:rPr>
      </w:pPr>
    </w:p>
    <w:p>
      <w:pPr>
        <w:snapToGrid w:val="0"/>
        <w:spacing w:before="50" w:after="50" w:line="400" w:lineRule="exact"/>
        <w:ind w:right="-817" w:rightChars="-389" w:firstLine="3840" w:firstLineChars="1600"/>
        <w:jc w:val="left"/>
        <w:rPr>
          <w:rFonts w:ascii="仿宋_GB2312" w:eastAsia="仿宋_GB2312"/>
          <w:color w:val="auto"/>
          <w:sz w:val="24"/>
          <w:highlight w:val="none"/>
        </w:rPr>
      </w:pPr>
      <w:r>
        <w:rPr>
          <w:rFonts w:hint="eastAsia" w:ascii="仿宋_GB2312" w:eastAsia="仿宋_GB2312"/>
          <w:color w:val="auto"/>
          <w:sz w:val="24"/>
          <w:highlight w:val="none"/>
        </w:rPr>
        <w:t>法定代表人或委托代理人</w:t>
      </w:r>
      <w:r>
        <w:rPr>
          <w:rFonts w:hint="eastAsia" w:ascii="仿宋_GB2312" w:eastAsia="仿宋_GB2312"/>
          <w:b/>
          <w:bCs/>
          <w:color w:val="auto"/>
          <w:sz w:val="24"/>
          <w:highlight w:val="none"/>
        </w:rPr>
        <w:t>（签字）：</w:t>
      </w:r>
      <w:r>
        <w:rPr>
          <w:rFonts w:hint="eastAsia" w:ascii="仿宋_GB2312" w:eastAsia="仿宋_GB2312"/>
          <w:color w:val="auto"/>
          <w:sz w:val="24"/>
          <w:highlight w:val="none"/>
          <w:u w:val="single"/>
        </w:rPr>
        <w:t xml:space="preserve">            </w:t>
      </w:r>
    </w:p>
    <w:p>
      <w:pPr>
        <w:pStyle w:val="11"/>
        <w:spacing w:line="400" w:lineRule="exact"/>
        <w:ind w:firstLine="5520" w:firstLineChars="2300"/>
        <w:rPr>
          <w:rFonts w:ascii="仿宋_GB2312" w:eastAsia="仿宋_GB2312"/>
          <w:color w:val="auto"/>
          <w:sz w:val="24"/>
          <w:szCs w:val="24"/>
          <w:highlight w:val="none"/>
        </w:rPr>
      </w:pPr>
      <w:r>
        <w:rPr>
          <w:rFonts w:hint="eastAsia" w:ascii="仿宋_GB2312" w:eastAsia="仿宋_GB2312"/>
          <w:color w:val="auto"/>
          <w:sz w:val="24"/>
          <w:szCs w:val="24"/>
          <w:highlight w:val="none"/>
        </w:rPr>
        <w:t>供应商</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color w:val="auto"/>
          <w:sz w:val="24"/>
          <w:highlight w:val="none"/>
        </w:rPr>
      </w:pPr>
    </w:p>
    <w:p>
      <w:pPr>
        <w:snapToGrid w:val="0"/>
        <w:spacing w:before="50" w:after="50" w:line="400" w:lineRule="exact"/>
        <w:ind w:right="-817" w:rightChars="-389" w:firstLine="480" w:firstLineChars="200"/>
        <w:jc w:val="center"/>
        <w:rPr>
          <w:rFonts w:ascii="仿宋_GB2312" w:eastAsia="仿宋_GB2312"/>
          <w:color w:val="auto"/>
          <w:sz w:val="24"/>
          <w:highlight w:val="none"/>
        </w:rPr>
      </w:pPr>
      <w:r>
        <w:rPr>
          <w:rFonts w:hint="eastAsia" w:ascii="仿宋_GB2312" w:eastAsia="仿宋_GB2312"/>
          <w:color w:val="auto"/>
          <w:sz w:val="24"/>
          <w:highlight w:val="none"/>
        </w:rPr>
        <w:t xml:space="preserve">                                         日期：       年   月   日</w:t>
      </w:r>
    </w:p>
    <w:p>
      <w:pPr>
        <w:snapToGrid w:val="0"/>
        <w:spacing w:before="50" w:after="50" w:line="400" w:lineRule="exact"/>
        <w:jc w:val="center"/>
        <w:rPr>
          <w:rFonts w:hint="eastAsia" w:ascii="仿宋_GB2312" w:eastAsia="仿宋_GB2312"/>
          <w:b/>
          <w:bCs/>
          <w:color w:val="auto"/>
          <w:sz w:val="32"/>
          <w:szCs w:val="32"/>
          <w:highlight w:val="none"/>
          <w:lang w:eastAsia="zh-CN"/>
        </w:rPr>
      </w:pPr>
      <w:r>
        <w:rPr>
          <w:rFonts w:ascii="仿宋_GB2312" w:eastAsia="仿宋_GB2312"/>
          <w:color w:val="auto"/>
          <w:highlight w:val="none"/>
          <w:u w:val="single"/>
        </w:rPr>
        <w:br w:type="page"/>
      </w:r>
      <w:r>
        <w:rPr>
          <w:rFonts w:hint="eastAsia" w:ascii="仿宋_GB2312" w:eastAsia="仿宋_GB2312"/>
          <w:b/>
          <w:bCs/>
          <w:color w:val="auto"/>
          <w:sz w:val="32"/>
          <w:szCs w:val="32"/>
          <w:highlight w:val="none"/>
        </w:rPr>
        <w:t>开标一览表</w:t>
      </w:r>
      <w:r>
        <w:rPr>
          <w:rFonts w:hint="eastAsia" w:ascii="仿宋_GB2312" w:eastAsia="仿宋_GB2312"/>
          <w:b/>
          <w:bCs/>
          <w:color w:val="auto"/>
          <w:sz w:val="32"/>
          <w:szCs w:val="32"/>
          <w:highlight w:val="none"/>
          <w:lang w:eastAsia="zh-CN"/>
        </w:rPr>
        <w:t>（分标</w:t>
      </w:r>
      <w:r>
        <w:rPr>
          <w:rFonts w:hint="eastAsia" w:ascii="仿宋_GB2312" w:eastAsia="仿宋_GB2312"/>
          <w:b/>
          <w:bCs/>
          <w:color w:val="auto"/>
          <w:sz w:val="32"/>
          <w:szCs w:val="32"/>
          <w:highlight w:val="none"/>
          <w:lang w:val="en-US" w:eastAsia="zh-CN"/>
        </w:rPr>
        <w:t>二</w:t>
      </w:r>
      <w:r>
        <w:rPr>
          <w:rFonts w:hint="eastAsia" w:ascii="仿宋_GB2312" w:eastAsia="仿宋_GB2312"/>
          <w:b/>
          <w:bCs/>
          <w:color w:val="auto"/>
          <w:sz w:val="32"/>
          <w:szCs w:val="32"/>
          <w:highlight w:val="none"/>
          <w:lang w:eastAsia="zh-CN"/>
        </w:rPr>
        <w:t>）</w:t>
      </w:r>
    </w:p>
    <w:p>
      <w:pPr>
        <w:snapToGrid w:val="0"/>
        <w:spacing w:before="50" w:after="50" w:line="400" w:lineRule="exact"/>
        <w:jc w:val="center"/>
        <w:rPr>
          <w:rFonts w:ascii="仿宋_GB2312" w:eastAsia="仿宋_GB2312"/>
          <w:b/>
          <w:color w:val="auto"/>
          <w:sz w:val="30"/>
          <w:highlight w:val="none"/>
        </w:rPr>
      </w:pPr>
    </w:p>
    <w:p>
      <w:pPr>
        <w:snapToGrid w:val="0"/>
        <w:spacing w:before="50" w:after="120" w:afterLines="50" w:line="400" w:lineRule="exact"/>
        <w:jc w:val="left"/>
        <w:rPr>
          <w:rFonts w:ascii="仿宋_GB2312" w:eastAsia="仿宋_GB2312"/>
          <w:color w:val="auto"/>
          <w:sz w:val="24"/>
          <w:highlight w:val="none"/>
        </w:rPr>
      </w:pPr>
      <w:r>
        <w:rPr>
          <w:rFonts w:hint="eastAsia" w:ascii="仿宋_GB2312" w:eastAsia="仿宋_GB2312"/>
          <w:color w:val="auto"/>
          <w:sz w:val="24"/>
          <w:highlight w:val="none"/>
        </w:rPr>
        <w:t>项目名称：</w:t>
      </w:r>
    </w:p>
    <w:p>
      <w:pPr>
        <w:snapToGrid w:val="0"/>
        <w:spacing w:before="50" w:after="120" w:afterLines="50" w:line="400" w:lineRule="exact"/>
        <w:jc w:val="left"/>
        <w:rPr>
          <w:rFonts w:ascii="仿宋_GB2312" w:eastAsia="仿宋_GB2312"/>
          <w:color w:val="auto"/>
          <w:sz w:val="24"/>
          <w:highlight w:val="none"/>
        </w:rPr>
      </w:pPr>
      <w:r>
        <w:rPr>
          <w:rFonts w:hint="eastAsia" w:ascii="仿宋_GB2312" w:eastAsia="仿宋_GB2312"/>
          <w:color w:val="auto"/>
          <w:sz w:val="24"/>
          <w:highlight w:val="none"/>
        </w:rPr>
        <w:t xml:space="preserve">项目编号： </w:t>
      </w:r>
    </w:p>
    <w:tbl>
      <w:tblPr>
        <w:tblStyle w:val="17"/>
        <w:tblW w:w="97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1815"/>
        <w:gridCol w:w="1755"/>
        <w:gridCol w:w="2805"/>
        <w:gridCol w:w="25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服务内容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单位及数量</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lang w:eastAsia="zh-CN"/>
              </w:rPr>
              <w:t>最高限制单价（元）</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仿宋_GB2312" w:eastAsia="仿宋_GB2312"/>
                <w:color w:val="auto"/>
                <w:sz w:val="24"/>
                <w:highlight w:val="none"/>
                <w:lang w:eastAsia="zh-CN"/>
              </w:rPr>
            </w:pPr>
            <w:r>
              <w:rPr>
                <w:rFonts w:hint="eastAsia" w:ascii="仿宋_GB2312" w:hAnsi="Times New Roman" w:eastAsia="仿宋_GB2312" w:cs="Times New Roman"/>
                <w:color w:val="auto"/>
                <w:sz w:val="24"/>
                <w:highlight w:val="none"/>
                <w:lang w:val="en-US" w:eastAsia="zh-CN"/>
              </w:rPr>
              <w:t>报价（综合</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lang w:val="en-US" w:eastAsia="zh-CN"/>
              </w:rPr>
              <w:t>2025-2027年度柳州市融水县预算单位印刷服务框架协议采购</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1项</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详见第二章采购需求附件《融水县印刷品采购清单》</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仿宋_GB2312" w:eastAsia="仿宋_GB2312"/>
                <w:color w:val="auto"/>
                <w:sz w:val="24"/>
                <w:highlight w:val="none"/>
                <w:u w:val="single"/>
              </w:rPr>
            </w:pPr>
            <w:r>
              <w:rPr>
                <w:rFonts w:hint="eastAsia" w:ascii="仿宋_GB2312" w:eastAsia="仿宋_GB2312"/>
                <w:color w:val="auto"/>
                <w:sz w:val="24"/>
                <w:highlight w:val="non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p>
          <w:p>
            <w:pPr>
              <w:snapToGrid w:val="0"/>
              <w:spacing w:before="50" w:after="50" w:line="40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（保留2位小数）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979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b/>
                <w:bCs/>
                <w:color w:val="auto"/>
                <w:sz w:val="24"/>
                <w:highlight w:val="none"/>
                <w:u w:val="single"/>
              </w:rPr>
            </w:pPr>
            <w:r>
              <w:rPr>
                <w:rFonts w:hint="eastAsia" w:ascii="仿宋_GB2312" w:eastAsia="仿宋_GB2312" w:cs="Times New Roman"/>
                <w:b/>
                <w:bCs/>
                <w:snapToGrid/>
                <w:color w:val="auto"/>
                <w:kern w:val="2"/>
                <w:sz w:val="24"/>
                <w:szCs w:val="24"/>
                <w:highlight w:val="none"/>
                <w:lang w:eastAsia="zh-CN"/>
              </w:rPr>
              <w:t>说明</w:t>
            </w:r>
            <w:r>
              <w:rPr>
                <w:rFonts w:hint="eastAsia" w:ascii="仿宋_GB2312" w:hAnsi="Times New Roman" w:eastAsia="仿宋_GB2312" w:cs="Times New Roman"/>
                <w:b/>
                <w:bCs/>
                <w:snapToGrid/>
                <w:color w:val="auto"/>
                <w:kern w:val="2"/>
                <w:sz w:val="24"/>
                <w:szCs w:val="24"/>
                <w:highlight w:val="none"/>
              </w:rPr>
              <w:t>：1.“</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”是指：</w:t>
            </w:r>
            <w:r>
              <w:rPr>
                <w:rFonts w:hint="eastAsia" w:ascii="仿宋_GB2312" w:hAnsi="Times New Roman" w:eastAsia="仿宋_GB2312" w:cs="Times New Roman"/>
                <w:b/>
                <w:bCs/>
                <w:snapToGrid/>
                <w:color w:val="auto"/>
                <w:kern w:val="2"/>
                <w:sz w:val="24"/>
                <w:szCs w:val="24"/>
                <w:highlight w:val="none"/>
                <w:lang w:val="en-US" w:eastAsia="zh-CN"/>
              </w:rPr>
              <w:t>供应商</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时承诺给</w:t>
            </w:r>
            <w:r>
              <w:rPr>
                <w:rFonts w:hint="eastAsia" w:ascii="仿宋_GB2312" w:eastAsia="仿宋_GB2312" w:cs="Times New Roman"/>
                <w:b/>
                <w:bCs/>
                <w:snapToGrid/>
                <w:color w:val="auto"/>
                <w:kern w:val="2"/>
                <w:sz w:val="24"/>
                <w:szCs w:val="24"/>
                <w:highlight w:val="none"/>
                <w:lang w:val="en-US" w:eastAsia="zh-CN"/>
              </w:rPr>
              <w:t>采购人</w:t>
            </w:r>
            <w:r>
              <w:rPr>
                <w:rFonts w:hint="eastAsia" w:ascii="仿宋_GB2312" w:hAnsi="Times New Roman" w:eastAsia="仿宋_GB2312" w:cs="Times New Roman"/>
                <w:b/>
                <w:bCs/>
                <w:snapToGrid/>
                <w:color w:val="auto"/>
                <w:kern w:val="2"/>
                <w:sz w:val="24"/>
                <w:szCs w:val="24"/>
                <w:highlight w:val="none"/>
              </w:rPr>
              <w:t>的</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可按供应商承受能力自行考虑，</w:t>
            </w:r>
            <w:r>
              <w:rPr>
                <w:rFonts w:hint="eastAsia" w:ascii="仿宋_GB2312" w:eastAsia="仿宋_GB2312" w:cs="Times New Roman"/>
                <w:b/>
                <w:bCs/>
                <w:snapToGrid/>
                <w:color w:val="auto"/>
                <w:kern w:val="2"/>
                <w:sz w:val="24"/>
                <w:szCs w:val="24"/>
                <w:highlight w:val="none"/>
                <w:lang w:val="en-US" w:eastAsia="zh-CN"/>
              </w:rPr>
              <w:t>折扣后的价格</w:t>
            </w:r>
            <w:r>
              <w:rPr>
                <w:rFonts w:hint="eastAsia" w:ascii="仿宋_GB2312" w:hAnsi="Times New Roman" w:eastAsia="仿宋_GB2312" w:cs="Times New Roman"/>
                <w:b/>
                <w:bCs/>
                <w:snapToGrid/>
                <w:color w:val="auto"/>
                <w:kern w:val="2"/>
                <w:sz w:val="24"/>
                <w:szCs w:val="24"/>
                <w:highlight w:val="none"/>
              </w:rPr>
              <w:t>不得低于投入成本，否则</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无效；</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400" w:lineRule="exact"/>
              <w:ind w:left="0" w:leftChars="0" w:firstLine="0" w:firstLineChars="0"/>
              <w:jc w:val="both"/>
              <w:textAlignment w:val="auto"/>
              <w:rPr>
                <w:rFonts w:hint="eastAsia" w:ascii="仿宋_GB2312" w:hAnsi="仿宋_GB2312" w:eastAsia="仿宋_GB2312" w:cs="仿宋_GB2312"/>
                <w:b/>
                <w:bCs/>
                <w:color w:val="auto"/>
                <w:sz w:val="24"/>
                <w:szCs w:val="24"/>
                <w:highlight w:val="none"/>
                <w:u w:val="single"/>
                <w:lang w:eastAsia="zh-CN"/>
              </w:rPr>
            </w:pPr>
            <w:r>
              <w:rPr>
                <w:rFonts w:hint="eastAsia" w:ascii="仿宋_GB2312" w:hAnsi="仿宋_GB2312" w:eastAsia="仿宋_GB2312" w:cs="仿宋_GB2312"/>
                <w:b/>
                <w:bCs/>
                <w:color w:val="auto"/>
                <w:sz w:val="24"/>
                <w:szCs w:val="24"/>
                <w:highlight w:val="none"/>
                <w:u w:val="single"/>
                <w:lang w:val="en-US" w:eastAsia="zh-CN"/>
              </w:rPr>
              <w:t>2.</w:t>
            </w:r>
            <w:r>
              <w:rPr>
                <w:rFonts w:hint="eastAsia" w:ascii="仿宋_GB2312" w:hAnsi="仿宋_GB2312" w:eastAsia="仿宋_GB2312" w:cs="仿宋_GB2312"/>
                <w:b/>
                <w:bCs/>
                <w:color w:val="auto"/>
                <w:sz w:val="24"/>
                <w:szCs w:val="24"/>
                <w:highlight w:val="none"/>
                <w:u w:val="single"/>
              </w:rPr>
              <w:t>如</w:t>
            </w:r>
            <w:r>
              <w:rPr>
                <w:rFonts w:hint="eastAsia" w:ascii="仿宋_GB2312" w:hAnsi="仿宋_GB2312" w:eastAsia="仿宋_GB2312" w:cs="仿宋_GB2312"/>
                <w:b/>
                <w:bCs/>
                <w:color w:val="auto"/>
                <w:sz w:val="24"/>
                <w:szCs w:val="24"/>
                <w:highlight w:val="none"/>
                <w:u w:val="single"/>
                <w:lang w:eastAsia="zh-CN"/>
              </w:rPr>
              <w:t>供应商</w:t>
            </w:r>
            <w:r>
              <w:rPr>
                <w:rFonts w:hint="eastAsia" w:ascii="仿宋_GB2312" w:hAnsi="仿宋_GB2312" w:eastAsia="仿宋_GB2312" w:cs="仿宋_GB2312"/>
                <w:b/>
                <w:bCs/>
                <w:color w:val="auto"/>
                <w:sz w:val="24"/>
                <w:szCs w:val="24"/>
                <w:highlight w:val="none"/>
                <w:u w:val="single"/>
              </w:rPr>
              <w:t>打</w:t>
            </w:r>
            <w:r>
              <w:rPr>
                <w:rFonts w:hint="eastAsia" w:ascii="仿宋_GB2312" w:hAnsi="仿宋_GB2312" w:eastAsia="仿宋_GB2312" w:cs="仿宋_GB2312"/>
                <w:b/>
                <w:bCs/>
                <w:color w:val="auto"/>
                <w:sz w:val="24"/>
                <w:szCs w:val="24"/>
                <w:highlight w:val="none"/>
                <w:u w:val="single"/>
                <w:lang w:val="en-US" w:eastAsia="zh-CN"/>
              </w:rPr>
              <w:t>9</w:t>
            </w:r>
            <w:r>
              <w:rPr>
                <w:rFonts w:hint="eastAsia" w:ascii="仿宋_GB2312" w:hAnsi="仿宋_GB2312" w:eastAsia="仿宋_GB2312" w:cs="仿宋_GB2312"/>
                <w:b/>
                <w:bCs/>
                <w:color w:val="auto"/>
                <w:sz w:val="24"/>
                <w:szCs w:val="24"/>
                <w:highlight w:val="none"/>
                <w:u w:val="single"/>
              </w:rPr>
              <w:t>折</w:t>
            </w:r>
            <w:r>
              <w:rPr>
                <w:rFonts w:hint="eastAsia" w:ascii="仿宋_GB2312" w:hAnsi="仿宋_GB2312" w:eastAsia="仿宋_GB2312" w:cs="仿宋_GB2312"/>
                <w:b/>
                <w:bCs/>
                <w:color w:val="auto"/>
                <w:sz w:val="24"/>
                <w:szCs w:val="24"/>
                <w:highlight w:val="none"/>
                <w:u w:val="single"/>
                <w:lang w:eastAsia="zh-CN"/>
              </w:rPr>
              <w:t>，应在报价中</w:t>
            </w:r>
            <w:r>
              <w:rPr>
                <w:rFonts w:hint="eastAsia" w:ascii="仿宋_GB2312" w:hAnsi="仿宋_GB2312" w:eastAsia="仿宋_GB2312" w:cs="仿宋_GB2312"/>
                <w:b/>
                <w:bCs/>
                <w:color w:val="auto"/>
                <w:sz w:val="24"/>
                <w:szCs w:val="24"/>
                <w:highlight w:val="none"/>
                <w:u w:val="single"/>
              </w:rPr>
              <w:t>填写</w:t>
            </w:r>
            <w:r>
              <w:rPr>
                <w:rFonts w:hint="eastAsia" w:ascii="仿宋_GB2312" w:hAnsi="仿宋_GB2312" w:eastAsia="仿宋_GB2312" w:cs="仿宋_GB2312"/>
                <w:b/>
                <w:bCs/>
                <w:color w:val="auto"/>
                <w:sz w:val="24"/>
                <w:szCs w:val="24"/>
                <w:highlight w:val="none"/>
                <w:u w:val="single"/>
                <w:lang w:eastAsia="zh-CN"/>
              </w:rPr>
              <w:t>的</w:t>
            </w:r>
            <w:r>
              <w:rPr>
                <w:rFonts w:hint="eastAsia" w:ascii="仿宋_GB2312" w:hAnsi="仿宋_GB2312" w:eastAsia="仿宋_GB2312" w:cs="仿宋_GB2312"/>
                <w:b/>
                <w:bCs/>
                <w:color w:val="auto"/>
                <w:sz w:val="24"/>
                <w:szCs w:val="24"/>
                <w:highlight w:val="none"/>
                <w:u w:val="single"/>
                <w:lang w:val="en-US" w:eastAsia="zh-CN"/>
              </w:rPr>
              <w:t>综合</w:t>
            </w:r>
            <w:r>
              <w:rPr>
                <w:rFonts w:hint="eastAsia" w:ascii="仿宋_GB2312" w:eastAsia="仿宋_GB2312" w:cs="Times New Roman"/>
                <w:b/>
                <w:bCs/>
                <w:snapToGrid/>
                <w:color w:val="auto"/>
                <w:kern w:val="2"/>
                <w:sz w:val="24"/>
                <w:szCs w:val="24"/>
                <w:highlight w:val="none"/>
                <w:u w:val="single"/>
                <w:lang w:val="en-US" w:eastAsia="zh-CN"/>
              </w:rPr>
              <w:t>折扣</w:t>
            </w:r>
            <w:r>
              <w:rPr>
                <w:rFonts w:hint="eastAsia" w:ascii="仿宋_GB2312" w:hAnsi="仿宋_GB2312" w:eastAsia="仿宋_GB2312" w:cs="仿宋_GB2312"/>
                <w:b/>
                <w:bCs/>
                <w:color w:val="auto"/>
                <w:sz w:val="24"/>
                <w:szCs w:val="24"/>
                <w:highlight w:val="none"/>
                <w:u w:val="single"/>
              </w:rPr>
              <w:t>为</w:t>
            </w:r>
            <w:r>
              <w:rPr>
                <w:rFonts w:hint="eastAsia" w:ascii="仿宋_GB2312" w:hAnsi="仿宋_GB2312" w:eastAsia="仿宋_GB2312" w:cs="仿宋_GB2312"/>
                <w:b/>
                <w:bCs/>
                <w:color w:val="auto"/>
                <w:sz w:val="24"/>
                <w:szCs w:val="24"/>
                <w:highlight w:val="none"/>
                <w:u w:val="single"/>
                <w:lang w:eastAsia="zh-CN"/>
              </w:rPr>
              <w:t>“</w:t>
            </w:r>
            <w:r>
              <w:rPr>
                <w:rFonts w:hint="eastAsia" w:ascii="仿宋_GB2312" w:hAnsi="仿宋_GB2312" w:eastAsia="仿宋_GB2312" w:cs="仿宋_GB2312"/>
                <w:b/>
                <w:bCs/>
                <w:color w:val="auto"/>
                <w:sz w:val="24"/>
                <w:szCs w:val="24"/>
                <w:highlight w:val="none"/>
                <w:u w:val="single"/>
              </w:rPr>
              <w:t>90%</w:t>
            </w:r>
            <w:r>
              <w:rPr>
                <w:rFonts w:hint="eastAsia" w:ascii="仿宋_GB2312" w:hAnsi="仿宋_GB2312" w:eastAsia="仿宋_GB2312" w:cs="仿宋_GB2312"/>
                <w:b/>
                <w:bCs/>
                <w:color w:val="auto"/>
                <w:sz w:val="24"/>
                <w:szCs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400" w:lineRule="exact"/>
              <w:ind w:left="0" w:leftChars="0" w:firstLine="0" w:firstLineChars="0"/>
              <w:jc w:val="both"/>
              <w:textAlignment w:val="auto"/>
              <w:rPr>
                <w:rFonts w:hint="eastAsia" w:ascii="仿宋_GB2312" w:eastAsia="仿宋_GB2312"/>
                <w:color w:val="auto"/>
                <w:sz w:val="24"/>
                <w:highlight w:val="none"/>
              </w:rPr>
            </w:pPr>
            <w:r>
              <w:rPr>
                <w:rFonts w:hint="eastAsia" w:ascii="仿宋_GB2312" w:hAnsi="Times New Roman" w:eastAsia="仿宋_GB2312" w:cs="Times New Roman"/>
                <w:b/>
                <w:bCs/>
                <w:color w:val="auto"/>
                <w:kern w:val="2"/>
                <w:sz w:val="24"/>
                <w:szCs w:val="24"/>
                <w:highlight w:val="none"/>
                <w:lang w:val="en-US" w:eastAsia="zh-CN" w:bidi="ar-SA"/>
              </w:rPr>
              <w:t>3</w:t>
            </w:r>
            <w:r>
              <w:rPr>
                <w:rFonts w:hint="eastAsia" w:ascii="仿宋_GB2312" w:eastAsia="仿宋_GB2312" w:cs="Times New Roman"/>
                <w:b/>
                <w:bCs/>
                <w:color w:val="auto"/>
                <w:kern w:val="2"/>
                <w:sz w:val="24"/>
                <w:szCs w:val="24"/>
                <w:highlight w:val="none"/>
                <w:lang w:val="en-US" w:eastAsia="zh-CN" w:bidi="ar-SA"/>
              </w:rPr>
              <w:t>.</w:t>
            </w:r>
            <w:r>
              <w:rPr>
                <w:rFonts w:hint="eastAsia" w:ascii="仿宋_GB2312" w:hAnsi="Times New Roman" w:eastAsia="仿宋_GB2312" w:cs="Times New Roman"/>
                <w:b/>
                <w:bCs/>
                <w:color w:val="auto"/>
                <w:kern w:val="2"/>
                <w:sz w:val="24"/>
                <w:szCs w:val="24"/>
                <w:highlight w:val="none"/>
                <w:lang w:val="en-US" w:eastAsia="zh-CN" w:bidi="ar-SA"/>
              </w:rPr>
              <w:t>综合</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b/>
                <w:bCs/>
                <w:color w:val="auto"/>
                <w:kern w:val="2"/>
                <w:sz w:val="24"/>
                <w:szCs w:val="24"/>
                <w:highlight w:val="none"/>
                <w:lang w:val="en-US" w:eastAsia="zh-CN" w:bidi="ar-SA"/>
              </w:rPr>
              <w:t>取值范围</w:t>
            </w:r>
            <w:r>
              <w:rPr>
                <w:rFonts w:hint="eastAsia" w:ascii="仿宋_GB2312" w:eastAsia="仿宋_GB2312" w:cs="Times New Roman"/>
                <w:b/>
                <w:bCs/>
                <w:color w:val="auto"/>
                <w:kern w:val="2"/>
                <w:sz w:val="24"/>
                <w:szCs w:val="24"/>
                <w:highlight w:val="none"/>
                <w:lang w:val="en-US" w:eastAsia="zh-CN" w:bidi="ar-SA"/>
              </w:rPr>
              <w:t>在</w:t>
            </w:r>
            <w:r>
              <w:rPr>
                <w:rFonts w:hint="eastAsia" w:ascii="仿宋_GB2312" w:hAnsi="Times New Roman" w:eastAsia="仿宋_GB2312" w:cs="Times New Roman"/>
                <w:b/>
                <w:bCs/>
                <w:color w:val="auto"/>
                <w:kern w:val="2"/>
                <w:sz w:val="24"/>
                <w:szCs w:val="24"/>
                <w:highlight w:val="none"/>
                <w:lang w:val="en-US" w:eastAsia="zh-CN" w:bidi="ar-SA"/>
              </w:rPr>
              <w:t>0%（不含）至100%（不含），精确到小数点后两位</w:t>
            </w:r>
            <w:r>
              <w:rPr>
                <w:rFonts w:hint="eastAsia" w:ascii="仿宋_GB2312" w:eastAsia="仿宋_GB2312" w:cs="Times New Roman"/>
                <w:b/>
                <w:bCs/>
                <w:color w:val="auto"/>
                <w:kern w:val="2"/>
                <w:sz w:val="24"/>
                <w:szCs w:val="24"/>
                <w:highlight w:val="none"/>
                <w:lang w:val="en-US" w:eastAsia="zh-CN" w:bidi="ar-SA"/>
              </w:rPr>
              <w:t>，</w:t>
            </w:r>
            <w:r>
              <w:rPr>
                <w:rFonts w:hint="eastAsia" w:ascii="仿宋_GB2312" w:eastAsia="仿宋_GB2312"/>
                <w:b/>
                <w:color w:val="auto"/>
                <w:sz w:val="24"/>
                <w:highlight w:val="none"/>
                <w:lang w:val="en-US" w:eastAsia="zh-CN"/>
              </w:rPr>
              <w:t>例如：某供应商综合折扣报价为88.55%</w:t>
            </w:r>
            <w:r>
              <w:rPr>
                <w:rFonts w:hint="eastAsia" w:ascii="仿宋_GB2312" w:hAnsi="Times New Roman" w:eastAsia="仿宋_GB2312" w:cs="Times New Roman"/>
                <w:b/>
                <w:bCs/>
                <w:color w:val="auto"/>
                <w:kern w:val="2"/>
                <w:sz w:val="24"/>
                <w:szCs w:val="24"/>
                <w:highlight w:val="none"/>
                <w:lang w:val="en-US" w:eastAsia="zh-CN" w:bidi="ar-SA"/>
              </w:rPr>
              <w:t>。</w:t>
            </w:r>
          </w:p>
        </w:tc>
      </w:tr>
    </w:tbl>
    <w:p>
      <w:pPr>
        <w:snapToGrid w:val="0"/>
        <w:spacing w:before="50" w:after="120" w:afterLines="50" w:line="400" w:lineRule="exact"/>
        <w:jc w:val="left"/>
        <w:rPr>
          <w:rFonts w:hint="eastAsia" w:ascii="仿宋_GB2312" w:eastAsia="仿宋_GB2312"/>
          <w:color w:val="auto"/>
          <w:sz w:val="24"/>
          <w:highlight w:val="none"/>
        </w:rPr>
      </w:pPr>
      <w:r>
        <w:rPr>
          <w:rFonts w:hint="eastAsia" w:ascii="仿宋_GB2312" w:eastAsia="仿宋_GB2312"/>
          <w:color w:val="auto"/>
          <w:sz w:val="24"/>
          <w:highlight w:val="none"/>
        </w:rPr>
        <w:t xml:space="preserve">        </w:t>
      </w:r>
    </w:p>
    <w:p>
      <w:pPr>
        <w:snapToGrid w:val="0"/>
        <w:spacing w:before="50" w:after="120" w:afterLines="50" w:line="400" w:lineRule="exact"/>
        <w:jc w:val="left"/>
        <w:rPr>
          <w:rFonts w:ascii="仿宋_GB2312" w:eastAsia="仿宋_GB2312"/>
          <w:b/>
          <w:color w:val="auto"/>
          <w:sz w:val="24"/>
          <w:highlight w:val="none"/>
        </w:rPr>
      </w:pPr>
      <w:r>
        <w:rPr>
          <w:rFonts w:hint="eastAsia" w:ascii="仿宋_GB2312" w:eastAsia="仿宋_GB2312"/>
          <w:color w:val="auto"/>
          <w:sz w:val="24"/>
          <w:highlight w:val="none"/>
        </w:rPr>
        <w:t xml:space="preserve">                                                                    </w:t>
      </w:r>
    </w:p>
    <w:p>
      <w:pPr>
        <w:snapToGrid w:val="0"/>
        <w:spacing w:before="50" w:after="50" w:line="400" w:lineRule="exact"/>
        <w:ind w:firstLine="482" w:firstLineChars="200"/>
        <w:jc w:val="left"/>
        <w:rPr>
          <w:rFonts w:hint="eastAsia" w:ascii="仿宋_GB2312" w:hAnsi="宋体" w:eastAsia="仿宋_GB2312"/>
          <w:b/>
          <w:bCs/>
          <w:color w:val="auto"/>
          <w:sz w:val="24"/>
          <w:highlight w:val="none"/>
        </w:rPr>
      </w:pPr>
      <w:r>
        <w:rPr>
          <w:rFonts w:hint="eastAsia" w:ascii="仿宋_GB2312" w:eastAsia="仿宋_GB2312"/>
          <w:b/>
          <w:bCs/>
          <w:color w:val="auto"/>
          <w:sz w:val="24"/>
          <w:highlight w:val="none"/>
        </w:rPr>
        <w:t>注：1.</w:t>
      </w:r>
      <w:r>
        <w:rPr>
          <w:rFonts w:hint="eastAsia" w:ascii="仿宋_GB2312" w:eastAsia="仿宋_GB2312"/>
          <w:b/>
          <w:color w:val="auto"/>
          <w:sz w:val="24"/>
          <w:highlight w:val="none"/>
        </w:rPr>
        <w:t>此项材料必须</w:t>
      </w:r>
      <w:r>
        <w:rPr>
          <w:rFonts w:hint="eastAsia" w:ascii="仿宋_GB2312" w:hAnsi="宋体" w:eastAsia="仿宋_GB2312"/>
          <w:b/>
          <w:bCs/>
          <w:color w:val="auto"/>
          <w:sz w:val="24"/>
          <w:highlight w:val="none"/>
        </w:rPr>
        <w:t>以PDF格式上传；</w:t>
      </w:r>
    </w:p>
    <w:p>
      <w:pPr>
        <w:snapToGrid w:val="0"/>
        <w:spacing w:before="50" w:after="50" w:line="400" w:lineRule="exact"/>
        <w:ind w:firstLine="482" w:firstLineChars="200"/>
        <w:jc w:val="left"/>
        <w:rPr>
          <w:rFonts w:hint="eastAsia" w:ascii="仿宋_GB2312" w:eastAsia="仿宋_GB2312"/>
          <w:b/>
          <w:bCs/>
          <w:color w:val="auto"/>
          <w:sz w:val="24"/>
          <w:highlight w:val="none"/>
          <w:lang w:eastAsia="zh-CN"/>
        </w:rPr>
      </w:pPr>
      <w:r>
        <w:rPr>
          <w:rFonts w:hint="eastAsia" w:ascii="仿宋_GB2312" w:eastAsia="仿宋_GB2312"/>
          <w:b/>
          <w:bCs/>
          <w:color w:val="auto"/>
          <w:sz w:val="24"/>
          <w:highlight w:val="none"/>
          <w:lang w:val="en-US" w:eastAsia="zh-CN"/>
        </w:rPr>
        <w:t>2</w:t>
      </w:r>
      <w:r>
        <w:rPr>
          <w:rFonts w:hint="eastAsia" w:ascii="仿宋_GB2312" w:eastAsia="仿宋_GB2312"/>
          <w:b/>
          <w:bCs/>
          <w:color w:val="auto"/>
          <w:sz w:val="24"/>
          <w:highlight w:val="none"/>
        </w:rPr>
        <w:t>.投标费用包括采购需求中“</w:t>
      </w:r>
      <w:r>
        <w:rPr>
          <w:rFonts w:hint="eastAsia" w:ascii="仿宋_GB2312" w:hAnsi="宋体" w:eastAsia="仿宋_GB2312" w:cs="Arial"/>
          <w:b/>
          <w:bCs/>
          <w:color w:val="auto"/>
          <w:sz w:val="24"/>
          <w:highlight w:val="none"/>
        </w:rPr>
        <w:t>报价要求</w:t>
      </w:r>
      <w:r>
        <w:rPr>
          <w:rFonts w:hint="eastAsia" w:ascii="仿宋_GB2312" w:eastAsia="仿宋_GB2312"/>
          <w:b/>
          <w:bCs/>
          <w:color w:val="auto"/>
          <w:sz w:val="24"/>
          <w:highlight w:val="none"/>
        </w:rPr>
        <w:t>”中的所有费用</w:t>
      </w:r>
      <w:r>
        <w:rPr>
          <w:rFonts w:hint="eastAsia" w:ascii="仿宋_GB2312" w:eastAsia="仿宋_GB2312"/>
          <w:b/>
          <w:bCs/>
          <w:color w:val="auto"/>
          <w:sz w:val="24"/>
          <w:highlight w:val="none"/>
          <w:lang w:eastAsia="zh-CN"/>
        </w:rPr>
        <w:t>；</w:t>
      </w:r>
    </w:p>
    <w:p>
      <w:pPr>
        <w:snapToGrid w:val="0"/>
        <w:spacing w:before="50" w:after="50" w:line="400" w:lineRule="exact"/>
        <w:ind w:firstLine="482" w:firstLineChars="200"/>
        <w:jc w:val="left"/>
        <w:rPr>
          <w:rFonts w:hint="eastAsia" w:eastAsia="仿宋_GB2312"/>
          <w:color w:val="auto"/>
          <w:highlight w:val="none"/>
          <w:lang w:eastAsia="zh-CN"/>
        </w:rPr>
      </w:pPr>
      <w:r>
        <w:rPr>
          <w:rFonts w:hint="eastAsia" w:ascii="仿宋_GB2312" w:eastAsia="仿宋_GB2312"/>
          <w:b/>
          <w:bCs/>
          <w:color w:val="auto"/>
          <w:sz w:val="24"/>
          <w:highlight w:val="none"/>
          <w:lang w:val="en-US" w:eastAsia="zh-CN"/>
        </w:rPr>
        <w:t>3</w:t>
      </w:r>
      <w:r>
        <w:rPr>
          <w:rFonts w:hint="eastAsia" w:ascii="仿宋_GB2312" w:eastAsia="仿宋_GB2312"/>
          <w:b/>
          <w:bCs/>
          <w:color w:val="auto"/>
          <w:sz w:val="24"/>
          <w:highlight w:val="none"/>
        </w:rPr>
        <w:t>.第一阶段形成的协议价格＝单价最高限价×入围综合</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eastAsia="仿宋_GB2312"/>
          <w:b/>
          <w:bCs/>
          <w:color w:val="auto"/>
          <w:sz w:val="24"/>
          <w:highlight w:val="none"/>
        </w:rPr>
        <w:t>×数量</w:t>
      </w:r>
      <w:r>
        <w:rPr>
          <w:rFonts w:hint="eastAsia" w:ascii="仿宋_GB2312" w:eastAsia="仿宋_GB2312"/>
          <w:b/>
          <w:bCs/>
          <w:color w:val="auto"/>
          <w:sz w:val="24"/>
          <w:highlight w:val="none"/>
          <w:lang w:eastAsia="zh-CN"/>
        </w:rPr>
        <w:t>。</w:t>
      </w:r>
      <w:r>
        <w:rPr>
          <w:rFonts w:hint="eastAsia" w:ascii="仿宋_GB2312" w:eastAsia="仿宋_GB2312"/>
          <w:b/>
          <w:bCs/>
          <w:color w:val="auto"/>
          <w:sz w:val="24"/>
          <w:highlight w:val="none"/>
          <w:lang w:val="en-US" w:eastAsia="zh-CN"/>
        </w:rPr>
        <w:t>具体品目、技术参数、最高限制单价等详见第二章采购需求附件《融水县印刷品采购清单》</w:t>
      </w:r>
      <w:r>
        <w:rPr>
          <w:rFonts w:hint="eastAsia" w:ascii="仿宋_GB2312" w:eastAsia="仿宋_GB2312"/>
          <w:b/>
          <w:bCs/>
          <w:color w:val="auto"/>
          <w:sz w:val="24"/>
          <w:highlight w:val="none"/>
        </w:rPr>
        <w:t>；供应商不得以组成报价同盟提高</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eastAsia="仿宋_GB2312"/>
          <w:b/>
          <w:bCs/>
          <w:color w:val="auto"/>
          <w:sz w:val="24"/>
          <w:highlight w:val="none"/>
        </w:rPr>
        <w:t>的手段谋取</w:t>
      </w:r>
      <w:r>
        <w:rPr>
          <w:rFonts w:hint="eastAsia" w:ascii="仿宋_GB2312" w:eastAsia="仿宋_GB2312"/>
          <w:b/>
          <w:bCs/>
          <w:color w:val="auto"/>
          <w:sz w:val="24"/>
          <w:highlight w:val="none"/>
          <w:lang w:val="en-US" w:eastAsia="zh-CN"/>
        </w:rPr>
        <w:t>入围</w:t>
      </w:r>
      <w:r>
        <w:rPr>
          <w:rFonts w:hint="eastAsia" w:ascii="仿宋_GB2312" w:eastAsia="仿宋_GB2312"/>
          <w:b/>
          <w:bCs/>
          <w:color w:val="auto"/>
          <w:sz w:val="24"/>
          <w:highlight w:val="none"/>
          <w:lang w:eastAsia="zh-CN"/>
        </w:rPr>
        <w:t>；</w:t>
      </w:r>
    </w:p>
    <w:p>
      <w:pPr>
        <w:snapToGrid w:val="0"/>
        <w:spacing w:before="50" w:after="50" w:line="400" w:lineRule="exact"/>
        <w:ind w:firstLine="482" w:firstLineChars="200"/>
        <w:jc w:val="left"/>
        <w:rPr>
          <w:rFonts w:hint="eastAsia" w:ascii="仿宋_GB2312" w:eastAsia="仿宋_GB2312"/>
          <w:b/>
          <w:bCs/>
          <w:color w:val="auto"/>
          <w:sz w:val="24"/>
          <w:highlight w:val="none"/>
          <w:lang w:eastAsia="zh-CN"/>
        </w:rPr>
      </w:pPr>
      <w:r>
        <w:rPr>
          <w:rFonts w:hint="eastAsia" w:ascii="仿宋_GB2312" w:eastAsia="仿宋_GB2312"/>
          <w:b/>
          <w:bCs/>
          <w:color w:val="auto"/>
          <w:sz w:val="24"/>
          <w:highlight w:val="none"/>
          <w:lang w:val="en-US" w:eastAsia="zh-CN"/>
        </w:rPr>
        <w:t>4</w:t>
      </w:r>
      <w:r>
        <w:rPr>
          <w:rFonts w:hint="eastAsia" w:ascii="仿宋_GB2312" w:eastAsia="仿宋_GB2312"/>
          <w:b/>
          <w:bCs/>
          <w:color w:val="auto"/>
          <w:sz w:val="24"/>
          <w:highlight w:val="none"/>
        </w:rPr>
        <w:t>.报价一经涂改，应在涂改处加盖供应商CA电子签章或者由法定代表人或授权委托代理人签字或盖章，否则其响应作无效处理</w:t>
      </w:r>
      <w:r>
        <w:rPr>
          <w:rFonts w:hint="eastAsia" w:ascii="仿宋_GB2312" w:eastAsia="仿宋_GB2312"/>
          <w:b/>
          <w:bCs/>
          <w:color w:val="auto"/>
          <w:sz w:val="24"/>
          <w:highlight w:val="none"/>
          <w:lang w:eastAsia="zh-CN"/>
        </w:rPr>
        <w:t>；</w:t>
      </w:r>
    </w:p>
    <w:p>
      <w:pPr>
        <w:pStyle w:val="14"/>
        <w:ind w:left="0" w:leftChars="0" w:firstLine="482" w:firstLineChars="200"/>
        <w:rPr>
          <w:color w:val="auto"/>
          <w:highlight w:val="none"/>
        </w:rPr>
      </w:pPr>
      <w:r>
        <w:rPr>
          <w:rFonts w:hint="eastAsia" w:ascii="仿宋_GB2312" w:eastAsia="仿宋_GB2312"/>
          <w:b/>
          <w:bCs/>
          <w:color w:val="auto"/>
          <w:sz w:val="24"/>
          <w:highlight w:val="none"/>
          <w:lang w:val="en-US" w:eastAsia="zh-CN"/>
        </w:rPr>
        <w:t>5</w:t>
      </w: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供应商</w:t>
      </w:r>
      <w:r>
        <w:rPr>
          <w:rFonts w:hint="eastAsia" w:ascii="仿宋_GB2312" w:eastAsia="仿宋_GB2312"/>
          <w:b/>
          <w:bCs/>
          <w:color w:val="auto"/>
          <w:sz w:val="24"/>
          <w:highlight w:val="none"/>
        </w:rPr>
        <w:t>如有《中小企业声明函》（格式见附件1）或《残疾人福利性单位声明函》（格式见附件2）或《监狱企业的证明文件》（附件3），请按附件格式提供，并附在本表后。</w:t>
      </w:r>
    </w:p>
    <w:p>
      <w:pPr>
        <w:pStyle w:val="14"/>
        <w:rPr>
          <w:rFonts w:hint="eastAsia"/>
          <w:color w:val="auto"/>
          <w:highlight w:val="none"/>
          <w:lang w:eastAsia="zh-CN"/>
        </w:rPr>
      </w:pPr>
    </w:p>
    <w:p>
      <w:pPr>
        <w:snapToGrid w:val="0"/>
        <w:spacing w:before="50" w:after="50" w:line="400" w:lineRule="exact"/>
        <w:ind w:right="-817" w:rightChars="-389" w:firstLine="241" w:firstLineChars="100"/>
        <w:rPr>
          <w:rFonts w:ascii="仿宋_GB2312" w:eastAsia="仿宋_GB2312"/>
          <w:b/>
          <w:color w:val="auto"/>
          <w:sz w:val="24"/>
          <w:highlight w:val="none"/>
        </w:rPr>
      </w:pPr>
    </w:p>
    <w:p>
      <w:pPr>
        <w:snapToGrid w:val="0"/>
        <w:spacing w:before="50" w:after="50" w:line="400" w:lineRule="exact"/>
        <w:ind w:right="-817" w:rightChars="-389" w:firstLine="3840" w:firstLineChars="1600"/>
        <w:jc w:val="left"/>
        <w:rPr>
          <w:rFonts w:ascii="仿宋_GB2312" w:eastAsia="仿宋_GB2312"/>
          <w:color w:val="auto"/>
          <w:sz w:val="24"/>
          <w:highlight w:val="none"/>
        </w:rPr>
      </w:pPr>
      <w:r>
        <w:rPr>
          <w:rFonts w:hint="eastAsia" w:ascii="仿宋_GB2312" w:eastAsia="仿宋_GB2312"/>
          <w:color w:val="auto"/>
          <w:sz w:val="24"/>
          <w:highlight w:val="none"/>
        </w:rPr>
        <w:t>法定代表人或委托代理人</w:t>
      </w:r>
      <w:r>
        <w:rPr>
          <w:rFonts w:hint="eastAsia" w:ascii="仿宋_GB2312" w:eastAsia="仿宋_GB2312"/>
          <w:b/>
          <w:bCs/>
          <w:color w:val="auto"/>
          <w:sz w:val="24"/>
          <w:highlight w:val="none"/>
        </w:rPr>
        <w:t>（签字）：</w:t>
      </w:r>
      <w:r>
        <w:rPr>
          <w:rFonts w:hint="eastAsia" w:ascii="仿宋_GB2312" w:eastAsia="仿宋_GB2312"/>
          <w:color w:val="auto"/>
          <w:sz w:val="24"/>
          <w:highlight w:val="none"/>
          <w:u w:val="single"/>
        </w:rPr>
        <w:t xml:space="preserve">            </w:t>
      </w:r>
    </w:p>
    <w:p>
      <w:pPr>
        <w:pStyle w:val="11"/>
        <w:spacing w:line="400" w:lineRule="exact"/>
        <w:ind w:firstLine="5520" w:firstLineChars="2300"/>
        <w:rPr>
          <w:rFonts w:ascii="仿宋_GB2312" w:eastAsia="仿宋_GB2312"/>
          <w:color w:val="auto"/>
          <w:sz w:val="24"/>
          <w:szCs w:val="24"/>
          <w:highlight w:val="none"/>
        </w:rPr>
      </w:pPr>
      <w:r>
        <w:rPr>
          <w:rFonts w:hint="eastAsia" w:ascii="仿宋_GB2312" w:eastAsia="仿宋_GB2312"/>
          <w:color w:val="auto"/>
          <w:sz w:val="24"/>
          <w:szCs w:val="24"/>
          <w:highlight w:val="none"/>
        </w:rPr>
        <w:t>供应商</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pPr>
        <w:snapToGrid w:val="0"/>
        <w:spacing w:before="50" w:after="50" w:line="400" w:lineRule="exact"/>
        <w:jc w:val="both"/>
        <w:rPr>
          <w:rFonts w:hint="eastAsia" w:ascii="仿宋_GB2312" w:eastAsia="仿宋_GB2312"/>
          <w:b/>
          <w:bCs/>
          <w:color w:val="auto"/>
          <w:sz w:val="32"/>
          <w:szCs w:val="32"/>
          <w:highlight w:val="none"/>
        </w:rPr>
      </w:pPr>
    </w:p>
    <w:p>
      <w:pPr>
        <w:snapToGrid w:val="0"/>
        <w:spacing w:before="50" w:after="50" w:line="400" w:lineRule="exact"/>
        <w:jc w:val="center"/>
        <w:rPr>
          <w:rFonts w:hint="eastAsia" w:ascii="仿宋_GB2312" w:eastAsia="仿宋_GB2312"/>
          <w:b/>
          <w:bCs/>
          <w:color w:val="auto"/>
          <w:sz w:val="32"/>
          <w:szCs w:val="32"/>
          <w:highlight w:val="none"/>
          <w:lang w:eastAsia="zh-CN"/>
        </w:rPr>
      </w:pPr>
      <w:r>
        <w:rPr>
          <w:rFonts w:hint="eastAsia" w:ascii="仿宋_GB2312" w:eastAsia="仿宋_GB2312"/>
          <w:b/>
          <w:bCs/>
          <w:color w:val="auto"/>
          <w:sz w:val="32"/>
          <w:szCs w:val="32"/>
          <w:highlight w:val="none"/>
        </w:rPr>
        <w:t>开标一览表</w:t>
      </w:r>
      <w:r>
        <w:rPr>
          <w:rFonts w:hint="eastAsia" w:ascii="仿宋_GB2312" w:eastAsia="仿宋_GB2312"/>
          <w:b/>
          <w:bCs/>
          <w:color w:val="auto"/>
          <w:sz w:val="32"/>
          <w:szCs w:val="32"/>
          <w:highlight w:val="none"/>
          <w:lang w:eastAsia="zh-CN"/>
        </w:rPr>
        <w:t>（分标</w:t>
      </w:r>
      <w:r>
        <w:rPr>
          <w:rFonts w:hint="eastAsia" w:ascii="仿宋_GB2312" w:eastAsia="仿宋_GB2312"/>
          <w:b/>
          <w:bCs/>
          <w:color w:val="auto"/>
          <w:sz w:val="32"/>
          <w:szCs w:val="32"/>
          <w:highlight w:val="none"/>
          <w:lang w:val="en-US" w:eastAsia="zh-CN"/>
        </w:rPr>
        <w:t>三</w:t>
      </w:r>
      <w:r>
        <w:rPr>
          <w:rFonts w:hint="eastAsia" w:ascii="仿宋_GB2312" w:eastAsia="仿宋_GB2312"/>
          <w:b/>
          <w:bCs/>
          <w:color w:val="auto"/>
          <w:sz w:val="32"/>
          <w:szCs w:val="32"/>
          <w:highlight w:val="none"/>
          <w:lang w:eastAsia="zh-CN"/>
        </w:rPr>
        <w:t>）</w:t>
      </w:r>
    </w:p>
    <w:p>
      <w:pPr>
        <w:snapToGrid w:val="0"/>
        <w:spacing w:before="50" w:after="50" w:line="400" w:lineRule="exact"/>
        <w:jc w:val="center"/>
        <w:rPr>
          <w:rFonts w:ascii="仿宋_GB2312" w:eastAsia="仿宋_GB2312"/>
          <w:b/>
          <w:color w:val="auto"/>
          <w:sz w:val="30"/>
          <w:highlight w:val="none"/>
        </w:rPr>
      </w:pPr>
    </w:p>
    <w:p>
      <w:pPr>
        <w:snapToGrid w:val="0"/>
        <w:spacing w:before="50" w:after="120" w:afterLines="50" w:line="400" w:lineRule="exact"/>
        <w:jc w:val="left"/>
        <w:rPr>
          <w:rFonts w:ascii="仿宋_GB2312" w:eastAsia="仿宋_GB2312"/>
          <w:color w:val="auto"/>
          <w:sz w:val="24"/>
          <w:highlight w:val="none"/>
        </w:rPr>
      </w:pPr>
      <w:r>
        <w:rPr>
          <w:rFonts w:hint="eastAsia" w:ascii="仿宋_GB2312" w:eastAsia="仿宋_GB2312"/>
          <w:color w:val="auto"/>
          <w:sz w:val="24"/>
          <w:highlight w:val="none"/>
        </w:rPr>
        <w:t>项目名称：</w:t>
      </w:r>
    </w:p>
    <w:p>
      <w:pPr>
        <w:snapToGrid w:val="0"/>
        <w:spacing w:before="50" w:after="120" w:afterLines="50" w:line="400" w:lineRule="exact"/>
        <w:jc w:val="left"/>
        <w:rPr>
          <w:rFonts w:ascii="仿宋_GB2312" w:eastAsia="仿宋_GB2312"/>
          <w:color w:val="auto"/>
          <w:sz w:val="24"/>
          <w:highlight w:val="none"/>
        </w:rPr>
      </w:pPr>
      <w:r>
        <w:rPr>
          <w:rFonts w:hint="eastAsia" w:ascii="仿宋_GB2312" w:eastAsia="仿宋_GB2312"/>
          <w:color w:val="auto"/>
          <w:sz w:val="24"/>
          <w:highlight w:val="none"/>
        </w:rPr>
        <w:t xml:space="preserve">项目编号： </w:t>
      </w:r>
    </w:p>
    <w:tbl>
      <w:tblPr>
        <w:tblStyle w:val="17"/>
        <w:tblW w:w="97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1815"/>
        <w:gridCol w:w="1755"/>
        <w:gridCol w:w="2805"/>
        <w:gridCol w:w="25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服务内容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单位及数量</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lang w:eastAsia="zh-CN"/>
              </w:rPr>
              <w:t>最高限制单价（元）</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仿宋_GB2312" w:eastAsia="仿宋_GB2312"/>
                <w:color w:val="auto"/>
                <w:sz w:val="24"/>
                <w:highlight w:val="none"/>
                <w:lang w:eastAsia="zh-CN"/>
              </w:rPr>
            </w:pPr>
            <w:r>
              <w:rPr>
                <w:rFonts w:hint="eastAsia" w:ascii="仿宋_GB2312" w:hAnsi="Times New Roman" w:eastAsia="仿宋_GB2312" w:cs="Times New Roman"/>
                <w:color w:val="auto"/>
                <w:sz w:val="24"/>
                <w:highlight w:val="none"/>
                <w:lang w:val="en-US" w:eastAsia="zh-CN"/>
              </w:rPr>
              <w:t>报价（综合</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lang w:val="en-US" w:eastAsia="zh-CN"/>
              </w:rPr>
              <w:t>2025-2027年度柳州市融安县预算单位印刷服务框架协议采购</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1项</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详见第二章采购需求附件《融安县印刷品采购清单》</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仿宋_GB2312" w:eastAsia="仿宋_GB2312"/>
                <w:color w:val="auto"/>
                <w:sz w:val="24"/>
                <w:highlight w:val="none"/>
                <w:u w:val="single"/>
              </w:rPr>
            </w:pPr>
            <w:r>
              <w:rPr>
                <w:rFonts w:hint="eastAsia" w:ascii="仿宋_GB2312" w:eastAsia="仿宋_GB2312"/>
                <w:color w:val="auto"/>
                <w:sz w:val="24"/>
                <w:highlight w:val="non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p>
          <w:p>
            <w:pPr>
              <w:snapToGrid w:val="0"/>
              <w:spacing w:before="50" w:after="50" w:line="40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（保留2位小数）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979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b/>
                <w:bCs/>
                <w:color w:val="auto"/>
                <w:sz w:val="24"/>
                <w:highlight w:val="none"/>
                <w:u w:val="single"/>
              </w:rPr>
            </w:pPr>
            <w:r>
              <w:rPr>
                <w:rFonts w:hint="eastAsia" w:ascii="仿宋_GB2312" w:eastAsia="仿宋_GB2312" w:cs="Times New Roman"/>
                <w:b/>
                <w:bCs/>
                <w:snapToGrid/>
                <w:color w:val="auto"/>
                <w:kern w:val="2"/>
                <w:sz w:val="24"/>
                <w:szCs w:val="24"/>
                <w:highlight w:val="none"/>
                <w:lang w:eastAsia="zh-CN"/>
              </w:rPr>
              <w:t>说明</w:t>
            </w:r>
            <w:r>
              <w:rPr>
                <w:rFonts w:hint="eastAsia" w:ascii="仿宋_GB2312" w:hAnsi="Times New Roman" w:eastAsia="仿宋_GB2312" w:cs="Times New Roman"/>
                <w:b/>
                <w:bCs/>
                <w:snapToGrid/>
                <w:color w:val="auto"/>
                <w:kern w:val="2"/>
                <w:sz w:val="24"/>
                <w:szCs w:val="24"/>
                <w:highlight w:val="none"/>
              </w:rPr>
              <w:t>：1.“</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”是指：</w:t>
            </w:r>
            <w:r>
              <w:rPr>
                <w:rFonts w:hint="eastAsia" w:ascii="仿宋_GB2312" w:hAnsi="Times New Roman" w:eastAsia="仿宋_GB2312" w:cs="Times New Roman"/>
                <w:b/>
                <w:bCs/>
                <w:snapToGrid/>
                <w:color w:val="auto"/>
                <w:kern w:val="2"/>
                <w:sz w:val="24"/>
                <w:szCs w:val="24"/>
                <w:highlight w:val="none"/>
                <w:lang w:val="en-US" w:eastAsia="zh-CN"/>
              </w:rPr>
              <w:t>供应商</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时承诺给</w:t>
            </w:r>
            <w:r>
              <w:rPr>
                <w:rFonts w:hint="eastAsia" w:ascii="仿宋_GB2312" w:eastAsia="仿宋_GB2312" w:cs="Times New Roman"/>
                <w:b/>
                <w:bCs/>
                <w:snapToGrid/>
                <w:color w:val="auto"/>
                <w:kern w:val="2"/>
                <w:sz w:val="24"/>
                <w:szCs w:val="24"/>
                <w:highlight w:val="none"/>
                <w:lang w:val="en-US" w:eastAsia="zh-CN"/>
              </w:rPr>
              <w:t>采购人</w:t>
            </w:r>
            <w:r>
              <w:rPr>
                <w:rFonts w:hint="eastAsia" w:ascii="仿宋_GB2312" w:hAnsi="Times New Roman" w:eastAsia="仿宋_GB2312" w:cs="Times New Roman"/>
                <w:b/>
                <w:bCs/>
                <w:snapToGrid/>
                <w:color w:val="auto"/>
                <w:kern w:val="2"/>
                <w:sz w:val="24"/>
                <w:szCs w:val="24"/>
                <w:highlight w:val="none"/>
              </w:rPr>
              <w:t>的</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可按供应商承受能力自行考虑，</w:t>
            </w:r>
            <w:r>
              <w:rPr>
                <w:rFonts w:hint="eastAsia" w:ascii="仿宋_GB2312" w:eastAsia="仿宋_GB2312" w:cs="Times New Roman"/>
                <w:b/>
                <w:bCs/>
                <w:snapToGrid/>
                <w:color w:val="auto"/>
                <w:kern w:val="2"/>
                <w:sz w:val="24"/>
                <w:szCs w:val="24"/>
                <w:highlight w:val="none"/>
                <w:lang w:val="en-US" w:eastAsia="zh-CN"/>
              </w:rPr>
              <w:t>折扣后的价格</w:t>
            </w:r>
            <w:r>
              <w:rPr>
                <w:rFonts w:hint="eastAsia" w:ascii="仿宋_GB2312" w:hAnsi="Times New Roman" w:eastAsia="仿宋_GB2312" w:cs="Times New Roman"/>
                <w:b/>
                <w:bCs/>
                <w:snapToGrid/>
                <w:color w:val="auto"/>
                <w:kern w:val="2"/>
                <w:sz w:val="24"/>
                <w:szCs w:val="24"/>
                <w:highlight w:val="none"/>
              </w:rPr>
              <w:t>不得低于投入成本，否则</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无效；</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400" w:lineRule="exact"/>
              <w:ind w:left="0" w:leftChars="0" w:firstLine="0" w:firstLineChars="0"/>
              <w:jc w:val="both"/>
              <w:textAlignment w:val="auto"/>
              <w:rPr>
                <w:rFonts w:hint="eastAsia" w:ascii="仿宋_GB2312" w:hAnsi="仿宋_GB2312" w:eastAsia="仿宋_GB2312" w:cs="仿宋_GB2312"/>
                <w:b/>
                <w:bCs/>
                <w:color w:val="auto"/>
                <w:sz w:val="24"/>
                <w:szCs w:val="24"/>
                <w:highlight w:val="none"/>
                <w:u w:val="single"/>
                <w:lang w:eastAsia="zh-CN"/>
              </w:rPr>
            </w:pPr>
            <w:r>
              <w:rPr>
                <w:rFonts w:hint="eastAsia" w:ascii="仿宋_GB2312" w:hAnsi="仿宋_GB2312" w:eastAsia="仿宋_GB2312" w:cs="仿宋_GB2312"/>
                <w:b/>
                <w:bCs/>
                <w:color w:val="auto"/>
                <w:sz w:val="24"/>
                <w:szCs w:val="24"/>
                <w:highlight w:val="none"/>
                <w:u w:val="single"/>
                <w:lang w:val="en-US" w:eastAsia="zh-CN"/>
              </w:rPr>
              <w:t>2.</w:t>
            </w:r>
            <w:r>
              <w:rPr>
                <w:rFonts w:hint="eastAsia" w:ascii="仿宋_GB2312" w:hAnsi="仿宋_GB2312" w:eastAsia="仿宋_GB2312" w:cs="仿宋_GB2312"/>
                <w:b/>
                <w:bCs/>
                <w:color w:val="auto"/>
                <w:sz w:val="24"/>
                <w:szCs w:val="24"/>
                <w:highlight w:val="none"/>
                <w:u w:val="single"/>
              </w:rPr>
              <w:t>如</w:t>
            </w:r>
            <w:r>
              <w:rPr>
                <w:rFonts w:hint="eastAsia" w:ascii="仿宋_GB2312" w:hAnsi="仿宋_GB2312" w:eastAsia="仿宋_GB2312" w:cs="仿宋_GB2312"/>
                <w:b/>
                <w:bCs/>
                <w:color w:val="auto"/>
                <w:sz w:val="24"/>
                <w:szCs w:val="24"/>
                <w:highlight w:val="none"/>
                <w:u w:val="single"/>
                <w:lang w:eastAsia="zh-CN"/>
              </w:rPr>
              <w:t>供应商</w:t>
            </w:r>
            <w:r>
              <w:rPr>
                <w:rFonts w:hint="eastAsia" w:ascii="仿宋_GB2312" w:hAnsi="仿宋_GB2312" w:eastAsia="仿宋_GB2312" w:cs="仿宋_GB2312"/>
                <w:b/>
                <w:bCs/>
                <w:color w:val="auto"/>
                <w:sz w:val="24"/>
                <w:szCs w:val="24"/>
                <w:highlight w:val="none"/>
                <w:u w:val="single"/>
              </w:rPr>
              <w:t>打</w:t>
            </w:r>
            <w:r>
              <w:rPr>
                <w:rFonts w:hint="eastAsia" w:ascii="仿宋_GB2312" w:hAnsi="仿宋_GB2312" w:eastAsia="仿宋_GB2312" w:cs="仿宋_GB2312"/>
                <w:b/>
                <w:bCs/>
                <w:color w:val="auto"/>
                <w:sz w:val="24"/>
                <w:szCs w:val="24"/>
                <w:highlight w:val="none"/>
                <w:u w:val="single"/>
                <w:lang w:val="en-US" w:eastAsia="zh-CN"/>
              </w:rPr>
              <w:t>9</w:t>
            </w:r>
            <w:r>
              <w:rPr>
                <w:rFonts w:hint="eastAsia" w:ascii="仿宋_GB2312" w:hAnsi="仿宋_GB2312" w:eastAsia="仿宋_GB2312" w:cs="仿宋_GB2312"/>
                <w:b/>
                <w:bCs/>
                <w:color w:val="auto"/>
                <w:sz w:val="24"/>
                <w:szCs w:val="24"/>
                <w:highlight w:val="none"/>
                <w:u w:val="single"/>
              </w:rPr>
              <w:t>折</w:t>
            </w:r>
            <w:r>
              <w:rPr>
                <w:rFonts w:hint="eastAsia" w:ascii="仿宋_GB2312" w:hAnsi="仿宋_GB2312" w:eastAsia="仿宋_GB2312" w:cs="仿宋_GB2312"/>
                <w:b/>
                <w:bCs/>
                <w:color w:val="auto"/>
                <w:sz w:val="24"/>
                <w:szCs w:val="24"/>
                <w:highlight w:val="none"/>
                <w:u w:val="single"/>
                <w:lang w:eastAsia="zh-CN"/>
              </w:rPr>
              <w:t>，应在报价中</w:t>
            </w:r>
            <w:r>
              <w:rPr>
                <w:rFonts w:hint="eastAsia" w:ascii="仿宋_GB2312" w:hAnsi="仿宋_GB2312" w:eastAsia="仿宋_GB2312" w:cs="仿宋_GB2312"/>
                <w:b/>
                <w:bCs/>
                <w:color w:val="auto"/>
                <w:sz w:val="24"/>
                <w:szCs w:val="24"/>
                <w:highlight w:val="none"/>
                <w:u w:val="single"/>
              </w:rPr>
              <w:t>填写</w:t>
            </w:r>
            <w:r>
              <w:rPr>
                <w:rFonts w:hint="eastAsia" w:ascii="仿宋_GB2312" w:hAnsi="仿宋_GB2312" w:eastAsia="仿宋_GB2312" w:cs="仿宋_GB2312"/>
                <w:b/>
                <w:bCs/>
                <w:color w:val="auto"/>
                <w:sz w:val="24"/>
                <w:szCs w:val="24"/>
                <w:highlight w:val="none"/>
                <w:u w:val="single"/>
                <w:lang w:eastAsia="zh-CN"/>
              </w:rPr>
              <w:t>的</w:t>
            </w:r>
            <w:r>
              <w:rPr>
                <w:rFonts w:hint="eastAsia" w:ascii="仿宋_GB2312" w:hAnsi="仿宋_GB2312" w:eastAsia="仿宋_GB2312" w:cs="仿宋_GB2312"/>
                <w:b/>
                <w:bCs/>
                <w:color w:val="auto"/>
                <w:sz w:val="24"/>
                <w:szCs w:val="24"/>
                <w:highlight w:val="none"/>
                <w:u w:val="single"/>
                <w:lang w:val="en-US" w:eastAsia="zh-CN"/>
              </w:rPr>
              <w:t>综合</w:t>
            </w:r>
            <w:r>
              <w:rPr>
                <w:rFonts w:hint="eastAsia" w:ascii="仿宋_GB2312" w:eastAsia="仿宋_GB2312" w:cs="Times New Roman"/>
                <w:b/>
                <w:bCs/>
                <w:snapToGrid/>
                <w:color w:val="auto"/>
                <w:kern w:val="2"/>
                <w:sz w:val="24"/>
                <w:szCs w:val="24"/>
                <w:highlight w:val="none"/>
                <w:u w:val="single"/>
                <w:lang w:val="en-US" w:eastAsia="zh-CN"/>
              </w:rPr>
              <w:t>折扣</w:t>
            </w:r>
            <w:r>
              <w:rPr>
                <w:rFonts w:hint="eastAsia" w:ascii="仿宋_GB2312" w:hAnsi="仿宋_GB2312" w:eastAsia="仿宋_GB2312" w:cs="仿宋_GB2312"/>
                <w:b/>
                <w:bCs/>
                <w:color w:val="auto"/>
                <w:sz w:val="24"/>
                <w:szCs w:val="24"/>
                <w:highlight w:val="none"/>
                <w:u w:val="single"/>
              </w:rPr>
              <w:t>为</w:t>
            </w:r>
            <w:r>
              <w:rPr>
                <w:rFonts w:hint="eastAsia" w:ascii="仿宋_GB2312" w:hAnsi="仿宋_GB2312" w:eastAsia="仿宋_GB2312" w:cs="仿宋_GB2312"/>
                <w:b/>
                <w:bCs/>
                <w:color w:val="auto"/>
                <w:sz w:val="24"/>
                <w:szCs w:val="24"/>
                <w:highlight w:val="none"/>
                <w:u w:val="single"/>
                <w:lang w:eastAsia="zh-CN"/>
              </w:rPr>
              <w:t>“</w:t>
            </w:r>
            <w:r>
              <w:rPr>
                <w:rFonts w:hint="eastAsia" w:ascii="仿宋_GB2312" w:hAnsi="仿宋_GB2312" w:eastAsia="仿宋_GB2312" w:cs="仿宋_GB2312"/>
                <w:b/>
                <w:bCs/>
                <w:color w:val="auto"/>
                <w:sz w:val="24"/>
                <w:szCs w:val="24"/>
                <w:highlight w:val="none"/>
                <w:u w:val="single"/>
              </w:rPr>
              <w:t>90%</w:t>
            </w:r>
            <w:r>
              <w:rPr>
                <w:rFonts w:hint="eastAsia" w:ascii="仿宋_GB2312" w:hAnsi="仿宋_GB2312" w:eastAsia="仿宋_GB2312" w:cs="仿宋_GB2312"/>
                <w:b/>
                <w:bCs/>
                <w:color w:val="auto"/>
                <w:sz w:val="24"/>
                <w:szCs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400" w:lineRule="exact"/>
              <w:ind w:left="0" w:leftChars="0" w:firstLine="0" w:firstLineChars="0"/>
              <w:jc w:val="both"/>
              <w:textAlignment w:val="auto"/>
              <w:rPr>
                <w:rFonts w:hint="eastAsia" w:ascii="仿宋_GB2312" w:eastAsia="仿宋_GB2312"/>
                <w:color w:val="auto"/>
                <w:sz w:val="24"/>
                <w:highlight w:val="none"/>
              </w:rPr>
            </w:pPr>
            <w:r>
              <w:rPr>
                <w:rFonts w:hint="eastAsia" w:ascii="仿宋_GB2312" w:hAnsi="Times New Roman" w:eastAsia="仿宋_GB2312" w:cs="Times New Roman"/>
                <w:b/>
                <w:bCs/>
                <w:color w:val="auto"/>
                <w:kern w:val="2"/>
                <w:sz w:val="24"/>
                <w:szCs w:val="24"/>
                <w:highlight w:val="none"/>
                <w:lang w:val="en-US" w:eastAsia="zh-CN" w:bidi="ar-SA"/>
              </w:rPr>
              <w:t>3</w:t>
            </w:r>
            <w:r>
              <w:rPr>
                <w:rFonts w:hint="eastAsia" w:ascii="仿宋_GB2312" w:eastAsia="仿宋_GB2312" w:cs="Times New Roman"/>
                <w:b/>
                <w:bCs/>
                <w:color w:val="auto"/>
                <w:kern w:val="2"/>
                <w:sz w:val="24"/>
                <w:szCs w:val="24"/>
                <w:highlight w:val="none"/>
                <w:lang w:val="en-US" w:eastAsia="zh-CN" w:bidi="ar-SA"/>
              </w:rPr>
              <w:t>.</w:t>
            </w:r>
            <w:r>
              <w:rPr>
                <w:rFonts w:hint="eastAsia" w:ascii="仿宋_GB2312" w:hAnsi="Times New Roman" w:eastAsia="仿宋_GB2312" w:cs="Times New Roman"/>
                <w:b/>
                <w:bCs/>
                <w:color w:val="auto"/>
                <w:kern w:val="2"/>
                <w:sz w:val="24"/>
                <w:szCs w:val="24"/>
                <w:highlight w:val="none"/>
                <w:lang w:val="en-US" w:eastAsia="zh-CN" w:bidi="ar-SA"/>
              </w:rPr>
              <w:t>综合</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b/>
                <w:bCs/>
                <w:color w:val="auto"/>
                <w:kern w:val="2"/>
                <w:sz w:val="24"/>
                <w:szCs w:val="24"/>
                <w:highlight w:val="none"/>
                <w:lang w:val="en-US" w:eastAsia="zh-CN" w:bidi="ar-SA"/>
              </w:rPr>
              <w:t>取值范围</w:t>
            </w:r>
            <w:r>
              <w:rPr>
                <w:rFonts w:hint="eastAsia" w:ascii="仿宋_GB2312" w:eastAsia="仿宋_GB2312" w:cs="Times New Roman"/>
                <w:b/>
                <w:bCs/>
                <w:color w:val="auto"/>
                <w:kern w:val="2"/>
                <w:sz w:val="24"/>
                <w:szCs w:val="24"/>
                <w:highlight w:val="none"/>
                <w:lang w:val="en-US" w:eastAsia="zh-CN" w:bidi="ar-SA"/>
              </w:rPr>
              <w:t>在</w:t>
            </w:r>
            <w:r>
              <w:rPr>
                <w:rFonts w:hint="eastAsia" w:ascii="仿宋_GB2312" w:hAnsi="Times New Roman" w:eastAsia="仿宋_GB2312" w:cs="Times New Roman"/>
                <w:b/>
                <w:bCs/>
                <w:color w:val="auto"/>
                <w:kern w:val="2"/>
                <w:sz w:val="24"/>
                <w:szCs w:val="24"/>
                <w:highlight w:val="none"/>
                <w:lang w:val="en-US" w:eastAsia="zh-CN" w:bidi="ar-SA"/>
              </w:rPr>
              <w:t>0%（不含）至100%（不含），精确到小数点后两位</w:t>
            </w:r>
            <w:r>
              <w:rPr>
                <w:rFonts w:hint="eastAsia" w:ascii="仿宋_GB2312" w:eastAsia="仿宋_GB2312" w:cs="Times New Roman"/>
                <w:b/>
                <w:bCs/>
                <w:color w:val="auto"/>
                <w:kern w:val="2"/>
                <w:sz w:val="24"/>
                <w:szCs w:val="24"/>
                <w:highlight w:val="none"/>
                <w:lang w:val="en-US" w:eastAsia="zh-CN" w:bidi="ar-SA"/>
              </w:rPr>
              <w:t>，</w:t>
            </w:r>
            <w:r>
              <w:rPr>
                <w:rFonts w:hint="eastAsia" w:ascii="仿宋_GB2312" w:eastAsia="仿宋_GB2312"/>
                <w:b/>
                <w:color w:val="auto"/>
                <w:sz w:val="24"/>
                <w:highlight w:val="none"/>
                <w:lang w:val="en-US" w:eastAsia="zh-CN"/>
              </w:rPr>
              <w:t>例如：某供应商综合折扣报价为88.55%</w:t>
            </w:r>
            <w:r>
              <w:rPr>
                <w:rFonts w:hint="eastAsia" w:ascii="仿宋_GB2312" w:hAnsi="Times New Roman" w:eastAsia="仿宋_GB2312" w:cs="Times New Roman"/>
                <w:b/>
                <w:bCs/>
                <w:color w:val="auto"/>
                <w:kern w:val="2"/>
                <w:sz w:val="24"/>
                <w:szCs w:val="24"/>
                <w:highlight w:val="none"/>
                <w:lang w:val="en-US" w:eastAsia="zh-CN" w:bidi="ar-SA"/>
              </w:rPr>
              <w:t>。</w:t>
            </w:r>
          </w:p>
        </w:tc>
      </w:tr>
    </w:tbl>
    <w:p>
      <w:pPr>
        <w:snapToGrid w:val="0"/>
        <w:spacing w:before="50" w:after="120" w:afterLines="50" w:line="400" w:lineRule="exact"/>
        <w:jc w:val="left"/>
        <w:rPr>
          <w:rFonts w:hint="eastAsia" w:ascii="仿宋_GB2312" w:eastAsia="仿宋_GB2312"/>
          <w:color w:val="auto"/>
          <w:sz w:val="24"/>
          <w:highlight w:val="none"/>
        </w:rPr>
      </w:pPr>
      <w:r>
        <w:rPr>
          <w:rFonts w:hint="eastAsia" w:ascii="仿宋_GB2312" w:eastAsia="仿宋_GB2312"/>
          <w:color w:val="auto"/>
          <w:sz w:val="24"/>
          <w:highlight w:val="none"/>
        </w:rPr>
        <w:t xml:space="preserve">        </w:t>
      </w:r>
    </w:p>
    <w:p>
      <w:pPr>
        <w:snapToGrid w:val="0"/>
        <w:spacing w:before="50" w:after="120" w:afterLines="50" w:line="400" w:lineRule="exact"/>
        <w:jc w:val="left"/>
        <w:rPr>
          <w:rFonts w:ascii="仿宋_GB2312" w:eastAsia="仿宋_GB2312"/>
          <w:b/>
          <w:color w:val="auto"/>
          <w:sz w:val="24"/>
          <w:highlight w:val="none"/>
        </w:rPr>
      </w:pPr>
      <w:r>
        <w:rPr>
          <w:rFonts w:hint="eastAsia" w:ascii="仿宋_GB2312" w:eastAsia="仿宋_GB2312"/>
          <w:color w:val="auto"/>
          <w:sz w:val="24"/>
          <w:highlight w:val="none"/>
        </w:rPr>
        <w:t xml:space="preserve">                                                                    </w:t>
      </w:r>
    </w:p>
    <w:p>
      <w:pPr>
        <w:snapToGrid w:val="0"/>
        <w:spacing w:before="50" w:after="50" w:line="400" w:lineRule="exact"/>
        <w:ind w:firstLine="482" w:firstLineChars="200"/>
        <w:jc w:val="left"/>
        <w:rPr>
          <w:rFonts w:hint="eastAsia" w:ascii="仿宋_GB2312" w:hAnsi="宋体" w:eastAsia="仿宋_GB2312"/>
          <w:b/>
          <w:bCs/>
          <w:color w:val="auto"/>
          <w:sz w:val="24"/>
          <w:highlight w:val="none"/>
        </w:rPr>
      </w:pPr>
      <w:r>
        <w:rPr>
          <w:rFonts w:hint="eastAsia" w:ascii="仿宋_GB2312" w:eastAsia="仿宋_GB2312"/>
          <w:b/>
          <w:bCs/>
          <w:color w:val="auto"/>
          <w:sz w:val="24"/>
          <w:highlight w:val="none"/>
        </w:rPr>
        <w:t>注：1.</w:t>
      </w:r>
      <w:r>
        <w:rPr>
          <w:rFonts w:hint="eastAsia" w:ascii="仿宋_GB2312" w:eastAsia="仿宋_GB2312"/>
          <w:b/>
          <w:color w:val="auto"/>
          <w:sz w:val="24"/>
          <w:highlight w:val="none"/>
        </w:rPr>
        <w:t>此项材料必须</w:t>
      </w:r>
      <w:r>
        <w:rPr>
          <w:rFonts w:hint="eastAsia" w:ascii="仿宋_GB2312" w:hAnsi="宋体" w:eastAsia="仿宋_GB2312"/>
          <w:b/>
          <w:bCs/>
          <w:color w:val="auto"/>
          <w:sz w:val="24"/>
          <w:highlight w:val="none"/>
        </w:rPr>
        <w:t>以PDF格式上传；</w:t>
      </w:r>
    </w:p>
    <w:p>
      <w:pPr>
        <w:snapToGrid w:val="0"/>
        <w:spacing w:before="50" w:after="50" w:line="400" w:lineRule="exact"/>
        <w:ind w:firstLine="482" w:firstLineChars="200"/>
        <w:jc w:val="left"/>
        <w:rPr>
          <w:rFonts w:hint="eastAsia" w:ascii="仿宋_GB2312" w:eastAsia="仿宋_GB2312"/>
          <w:b/>
          <w:bCs/>
          <w:color w:val="auto"/>
          <w:sz w:val="24"/>
          <w:highlight w:val="none"/>
          <w:lang w:eastAsia="zh-CN"/>
        </w:rPr>
      </w:pPr>
      <w:r>
        <w:rPr>
          <w:rFonts w:hint="eastAsia" w:ascii="仿宋_GB2312" w:eastAsia="仿宋_GB2312"/>
          <w:b/>
          <w:bCs/>
          <w:color w:val="auto"/>
          <w:sz w:val="24"/>
          <w:highlight w:val="none"/>
          <w:lang w:val="en-US" w:eastAsia="zh-CN"/>
        </w:rPr>
        <w:t>2</w:t>
      </w:r>
      <w:r>
        <w:rPr>
          <w:rFonts w:hint="eastAsia" w:ascii="仿宋_GB2312" w:eastAsia="仿宋_GB2312"/>
          <w:b/>
          <w:bCs/>
          <w:color w:val="auto"/>
          <w:sz w:val="24"/>
          <w:highlight w:val="none"/>
        </w:rPr>
        <w:t>.投标费用包括采购需求中“</w:t>
      </w:r>
      <w:r>
        <w:rPr>
          <w:rFonts w:hint="eastAsia" w:ascii="仿宋_GB2312" w:hAnsi="宋体" w:eastAsia="仿宋_GB2312" w:cs="Arial"/>
          <w:b/>
          <w:bCs/>
          <w:color w:val="auto"/>
          <w:sz w:val="24"/>
          <w:highlight w:val="none"/>
        </w:rPr>
        <w:t>报价要求</w:t>
      </w:r>
      <w:r>
        <w:rPr>
          <w:rFonts w:hint="eastAsia" w:ascii="仿宋_GB2312" w:eastAsia="仿宋_GB2312"/>
          <w:b/>
          <w:bCs/>
          <w:color w:val="auto"/>
          <w:sz w:val="24"/>
          <w:highlight w:val="none"/>
        </w:rPr>
        <w:t>”中的所有费用</w:t>
      </w:r>
      <w:r>
        <w:rPr>
          <w:rFonts w:hint="eastAsia" w:ascii="仿宋_GB2312" w:eastAsia="仿宋_GB2312"/>
          <w:b/>
          <w:bCs/>
          <w:color w:val="auto"/>
          <w:sz w:val="24"/>
          <w:highlight w:val="none"/>
          <w:lang w:eastAsia="zh-CN"/>
        </w:rPr>
        <w:t>；</w:t>
      </w:r>
    </w:p>
    <w:p>
      <w:pPr>
        <w:snapToGrid w:val="0"/>
        <w:spacing w:before="50" w:after="50" w:line="400" w:lineRule="exact"/>
        <w:ind w:firstLine="482" w:firstLineChars="200"/>
        <w:jc w:val="left"/>
        <w:rPr>
          <w:rFonts w:hint="eastAsia" w:eastAsia="仿宋_GB2312"/>
          <w:color w:val="auto"/>
          <w:highlight w:val="none"/>
          <w:lang w:eastAsia="zh-CN"/>
        </w:rPr>
      </w:pPr>
      <w:r>
        <w:rPr>
          <w:rFonts w:hint="eastAsia" w:ascii="仿宋_GB2312" w:eastAsia="仿宋_GB2312"/>
          <w:b/>
          <w:bCs/>
          <w:color w:val="auto"/>
          <w:sz w:val="24"/>
          <w:highlight w:val="none"/>
          <w:lang w:val="en-US" w:eastAsia="zh-CN"/>
        </w:rPr>
        <w:t>3</w:t>
      </w:r>
      <w:r>
        <w:rPr>
          <w:rFonts w:hint="eastAsia" w:ascii="仿宋_GB2312" w:eastAsia="仿宋_GB2312"/>
          <w:b/>
          <w:bCs/>
          <w:color w:val="auto"/>
          <w:sz w:val="24"/>
          <w:highlight w:val="none"/>
        </w:rPr>
        <w:t>.第一阶段形成的协议价格＝单价最高限价×入围综合</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eastAsia="仿宋_GB2312"/>
          <w:b/>
          <w:bCs/>
          <w:color w:val="auto"/>
          <w:sz w:val="24"/>
          <w:highlight w:val="none"/>
        </w:rPr>
        <w:t>×数量</w:t>
      </w:r>
      <w:r>
        <w:rPr>
          <w:rFonts w:hint="eastAsia" w:ascii="仿宋_GB2312" w:eastAsia="仿宋_GB2312"/>
          <w:b/>
          <w:bCs/>
          <w:color w:val="auto"/>
          <w:sz w:val="24"/>
          <w:highlight w:val="none"/>
          <w:lang w:eastAsia="zh-CN"/>
        </w:rPr>
        <w:t>。</w:t>
      </w:r>
      <w:r>
        <w:rPr>
          <w:rFonts w:hint="eastAsia" w:ascii="仿宋_GB2312" w:eastAsia="仿宋_GB2312"/>
          <w:b/>
          <w:bCs/>
          <w:color w:val="auto"/>
          <w:sz w:val="24"/>
          <w:highlight w:val="none"/>
          <w:lang w:val="en-US" w:eastAsia="zh-CN"/>
        </w:rPr>
        <w:t>具体品目、技术参数、最高限制单价等详见第二章采购需求附件《融安县印刷品采购清单》</w:t>
      </w:r>
      <w:r>
        <w:rPr>
          <w:rFonts w:hint="eastAsia" w:ascii="仿宋_GB2312" w:eastAsia="仿宋_GB2312"/>
          <w:b/>
          <w:bCs/>
          <w:color w:val="auto"/>
          <w:sz w:val="24"/>
          <w:highlight w:val="none"/>
        </w:rPr>
        <w:t>；供应商不得以组成报价同盟提高</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eastAsia="仿宋_GB2312"/>
          <w:b/>
          <w:bCs/>
          <w:color w:val="auto"/>
          <w:sz w:val="24"/>
          <w:highlight w:val="none"/>
        </w:rPr>
        <w:t>的手段谋取</w:t>
      </w:r>
      <w:r>
        <w:rPr>
          <w:rFonts w:hint="eastAsia" w:ascii="仿宋_GB2312" w:eastAsia="仿宋_GB2312"/>
          <w:b/>
          <w:bCs/>
          <w:color w:val="auto"/>
          <w:sz w:val="24"/>
          <w:highlight w:val="none"/>
          <w:lang w:val="en-US" w:eastAsia="zh-CN"/>
        </w:rPr>
        <w:t>入围</w:t>
      </w:r>
      <w:r>
        <w:rPr>
          <w:rFonts w:hint="eastAsia" w:ascii="仿宋_GB2312" w:eastAsia="仿宋_GB2312"/>
          <w:b/>
          <w:bCs/>
          <w:color w:val="auto"/>
          <w:sz w:val="24"/>
          <w:highlight w:val="none"/>
          <w:lang w:eastAsia="zh-CN"/>
        </w:rPr>
        <w:t>；</w:t>
      </w:r>
    </w:p>
    <w:p>
      <w:pPr>
        <w:snapToGrid w:val="0"/>
        <w:spacing w:before="50" w:after="50" w:line="400" w:lineRule="exact"/>
        <w:ind w:firstLine="482" w:firstLineChars="200"/>
        <w:jc w:val="left"/>
        <w:rPr>
          <w:rFonts w:hint="eastAsia" w:ascii="仿宋_GB2312" w:eastAsia="仿宋_GB2312"/>
          <w:b/>
          <w:bCs/>
          <w:color w:val="auto"/>
          <w:sz w:val="24"/>
          <w:highlight w:val="none"/>
          <w:lang w:eastAsia="zh-CN"/>
        </w:rPr>
      </w:pPr>
      <w:r>
        <w:rPr>
          <w:rFonts w:hint="eastAsia" w:ascii="仿宋_GB2312" w:eastAsia="仿宋_GB2312"/>
          <w:b/>
          <w:bCs/>
          <w:color w:val="auto"/>
          <w:sz w:val="24"/>
          <w:highlight w:val="none"/>
          <w:lang w:val="en-US" w:eastAsia="zh-CN"/>
        </w:rPr>
        <w:t>4</w:t>
      </w:r>
      <w:r>
        <w:rPr>
          <w:rFonts w:hint="eastAsia" w:ascii="仿宋_GB2312" w:eastAsia="仿宋_GB2312"/>
          <w:b/>
          <w:bCs/>
          <w:color w:val="auto"/>
          <w:sz w:val="24"/>
          <w:highlight w:val="none"/>
        </w:rPr>
        <w:t>.报价一经涂改，应在涂改处加盖供应商CA电子签章或者由法定代表人或授权委托代理人签字或盖章，否则其响应作无效处理</w:t>
      </w:r>
      <w:r>
        <w:rPr>
          <w:rFonts w:hint="eastAsia" w:ascii="仿宋_GB2312" w:eastAsia="仿宋_GB2312"/>
          <w:b/>
          <w:bCs/>
          <w:color w:val="auto"/>
          <w:sz w:val="24"/>
          <w:highlight w:val="none"/>
          <w:lang w:eastAsia="zh-CN"/>
        </w:rPr>
        <w:t>；</w:t>
      </w:r>
    </w:p>
    <w:p>
      <w:pPr>
        <w:pStyle w:val="14"/>
        <w:ind w:left="0" w:leftChars="0" w:firstLine="482" w:firstLineChars="200"/>
        <w:rPr>
          <w:color w:val="auto"/>
          <w:highlight w:val="none"/>
        </w:rPr>
      </w:pPr>
      <w:r>
        <w:rPr>
          <w:rFonts w:hint="eastAsia" w:ascii="仿宋_GB2312" w:eastAsia="仿宋_GB2312"/>
          <w:b/>
          <w:bCs/>
          <w:color w:val="auto"/>
          <w:sz w:val="24"/>
          <w:highlight w:val="none"/>
          <w:lang w:val="en-US" w:eastAsia="zh-CN"/>
        </w:rPr>
        <w:t>5</w:t>
      </w: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供应商</w:t>
      </w:r>
      <w:r>
        <w:rPr>
          <w:rFonts w:hint="eastAsia" w:ascii="仿宋_GB2312" w:eastAsia="仿宋_GB2312"/>
          <w:b/>
          <w:bCs/>
          <w:color w:val="auto"/>
          <w:sz w:val="24"/>
          <w:highlight w:val="none"/>
        </w:rPr>
        <w:t>如有《中小企业声明函》（格式见附件1）或《残疾人福利性单位声明函》（格式见附件2）或《监狱企业的证明文件》（附件3），请按附件格式提供，并附在本表后。</w:t>
      </w:r>
    </w:p>
    <w:p>
      <w:pPr>
        <w:pStyle w:val="14"/>
        <w:rPr>
          <w:rFonts w:hint="eastAsia"/>
          <w:color w:val="auto"/>
          <w:highlight w:val="none"/>
          <w:lang w:eastAsia="zh-CN"/>
        </w:rPr>
      </w:pPr>
    </w:p>
    <w:p>
      <w:pPr>
        <w:snapToGrid w:val="0"/>
        <w:spacing w:before="50" w:after="50" w:line="400" w:lineRule="exact"/>
        <w:ind w:right="-817" w:rightChars="-389" w:firstLine="241" w:firstLineChars="100"/>
        <w:rPr>
          <w:rFonts w:ascii="仿宋_GB2312" w:eastAsia="仿宋_GB2312"/>
          <w:b/>
          <w:color w:val="auto"/>
          <w:sz w:val="24"/>
          <w:highlight w:val="none"/>
        </w:rPr>
      </w:pPr>
    </w:p>
    <w:p>
      <w:pPr>
        <w:snapToGrid w:val="0"/>
        <w:spacing w:before="50" w:after="50" w:line="400" w:lineRule="exact"/>
        <w:ind w:right="-817" w:rightChars="-389" w:firstLine="3840" w:firstLineChars="1600"/>
        <w:jc w:val="left"/>
        <w:rPr>
          <w:rFonts w:ascii="仿宋_GB2312" w:eastAsia="仿宋_GB2312"/>
          <w:color w:val="auto"/>
          <w:sz w:val="24"/>
          <w:highlight w:val="none"/>
        </w:rPr>
      </w:pPr>
      <w:r>
        <w:rPr>
          <w:rFonts w:hint="eastAsia" w:ascii="仿宋_GB2312" w:eastAsia="仿宋_GB2312"/>
          <w:color w:val="auto"/>
          <w:sz w:val="24"/>
          <w:highlight w:val="none"/>
        </w:rPr>
        <w:t>法定代表人或委托代理人</w:t>
      </w:r>
      <w:r>
        <w:rPr>
          <w:rFonts w:hint="eastAsia" w:ascii="仿宋_GB2312" w:eastAsia="仿宋_GB2312"/>
          <w:b/>
          <w:bCs/>
          <w:color w:val="auto"/>
          <w:sz w:val="24"/>
          <w:highlight w:val="none"/>
        </w:rPr>
        <w:t>（签字）：</w:t>
      </w:r>
      <w:r>
        <w:rPr>
          <w:rFonts w:hint="eastAsia" w:ascii="仿宋_GB2312" w:eastAsia="仿宋_GB2312"/>
          <w:color w:val="auto"/>
          <w:sz w:val="24"/>
          <w:highlight w:val="none"/>
          <w:u w:val="single"/>
        </w:rPr>
        <w:t xml:space="preserve">            </w:t>
      </w:r>
    </w:p>
    <w:p>
      <w:pPr>
        <w:pStyle w:val="11"/>
        <w:spacing w:line="400" w:lineRule="exact"/>
        <w:ind w:firstLine="5520" w:firstLineChars="2300"/>
        <w:rPr>
          <w:rFonts w:ascii="仿宋_GB2312" w:eastAsia="仿宋_GB2312"/>
          <w:color w:val="auto"/>
          <w:sz w:val="24"/>
          <w:szCs w:val="24"/>
          <w:highlight w:val="none"/>
        </w:rPr>
      </w:pPr>
      <w:r>
        <w:rPr>
          <w:rFonts w:hint="eastAsia" w:ascii="仿宋_GB2312" w:eastAsia="仿宋_GB2312"/>
          <w:color w:val="auto"/>
          <w:sz w:val="24"/>
          <w:szCs w:val="24"/>
          <w:highlight w:val="none"/>
        </w:rPr>
        <w:t>供应商</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pPr>
        <w:snapToGrid w:val="0"/>
        <w:spacing w:before="50" w:after="50" w:line="400" w:lineRule="exact"/>
        <w:ind w:right="-817" w:rightChars="-389" w:firstLine="480" w:firstLineChars="200"/>
        <w:jc w:val="center"/>
        <w:rPr>
          <w:rFonts w:ascii="仿宋_GB2312" w:eastAsia="仿宋_GB2312"/>
          <w:color w:val="auto"/>
          <w:sz w:val="24"/>
          <w:highlight w:val="none"/>
        </w:rPr>
      </w:pPr>
      <w:r>
        <w:rPr>
          <w:rFonts w:hint="eastAsia" w:ascii="仿宋_GB2312" w:eastAsia="仿宋_GB2312"/>
          <w:color w:val="auto"/>
          <w:sz w:val="24"/>
          <w:highlight w:val="none"/>
        </w:rPr>
        <w:t xml:space="preserve">                                         日期：       年   月   日</w:t>
      </w:r>
    </w:p>
    <w:p>
      <w:pPr>
        <w:snapToGrid w:val="0"/>
        <w:spacing w:before="50" w:after="50" w:line="400" w:lineRule="exact"/>
        <w:jc w:val="center"/>
        <w:rPr>
          <w:rFonts w:hint="eastAsia" w:ascii="仿宋_GB2312" w:eastAsia="仿宋_GB2312"/>
          <w:b/>
          <w:bCs/>
          <w:color w:val="auto"/>
          <w:sz w:val="32"/>
          <w:szCs w:val="32"/>
          <w:highlight w:val="none"/>
          <w:lang w:eastAsia="zh-CN"/>
        </w:rPr>
      </w:pPr>
      <w:r>
        <w:rPr>
          <w:rFonts w:hint="eastAsia" w:ascii="仿宋_GB2312" w:eastAsia="仿宋_GB2312"/>
          <w:b/>
          <w:bCs/>
          <w:color w:val="auto"/>
          <w:sz w:val="32"/>
          <w:szCs w:val="32"/>
          <w:highlight w:val="none"/>
        </w:rPr>
        <w:t>开标一览表</w:t>
      </w:r>
      <w:r>
        <w:rPr>
          <w:rFonts w:hint="eastAsia" w:ascii="仿宋_GB2312" w:eastAsia="仿宋_GB2312"/>
          <w:b/>
          <w:bCs/>
          <w:color w:val="auto"/>
          <w:sz w:val="32"/>
          <w:szCs w:val="32"/>
          <w:highlight w:val="none"/>
          <w:lang w:eastAsia="zh-CN"/>
        </w:rPr>
        <w:t>（分标</w:t>
      </w:r>
      <w:r>
        <w:rPr>
          <w:rFonts w:hint="eastAsia" w:ascii="仿宋_GB2312" w:eastAsia="仿宋_GB2312"/>
          <w:b/>
          <w:bCs/>
          <w:color w:val="auto"/>
          <w:sz w:val="32"/>
          <w:szCs w:val="32"/>
          <w:highlight w:val="none"/>
          <w:lang w:val="en-US" w:eastAsia="zh-CN"/>
        </w:rPr>
        <w:t>四</w:t>
      </w:r>
      <w:r>
        <w:rPr>
          <w:rFonts w:hint="eastAsia" w:ascii="仿宋_GB2312" w:eastAsia="仿宋_GB2312"/>
          <w:b/>
          <w:bCs/>
          <w:color w:val="auto"/>
          <w:sz w:val="32"/>
          <w:szCs w:val="32"/>
          <w:highlight w:val="none"/>
          <w:lang w:eastAsia="zh-CN"/>
        </w:rPr>
        <w:t>）</w:t>
      </w:r>
    </w:p>
    <w:p>
      <w:pPr>
        <w:snapToGrid w:val="0"/>
        <w:spacing w:before="50" w:after="50" w:line="400" w:lineRule="exact"/>
        <w:jc w:val="center"/>
        <w:rPr>
          <w:rFonts w:ascii="仿宋_GB2312" w:eastAsia="仿宋_GB2312"/>
          <w:b/>
          <w:color w:val="auto"/>
          <w:sz w:val="30"/>
          <w:highlight w:val="none"/>
        </w:rPr>
      </w:pPr>
    </w:p>
    <w:p>
      <w:pPr>
        <w:snapToGrid w:val="0"/>
        <w:spacing w:before="50" w:after="120" w:afterLines="50" w:line="400" w:lineRule="exact"/>
        <w:jc w:val="left"/>
        <w:rPr>
          <w:rFonts w:ascii="仿宋_GB2312" w:eastAsia="仿宋_GB2312"/>
          <w:color w:val="auto"/>
          <w:sz w:val="24"/>
          <w:highlight w:val="none"/>
        </w:rPr>
      </w:pPr>
      <w:r>
        <w:rPr>
          <w:rFonts w:hint="eastAsia" w:ascii="仿宋_GB2312" w:eastAsia="仿宋_GB2312"/>
          <w:color w:val="auto"/>
          <w:sz w:val="24"/>
          <w:highlight w:val="none"/>
        </w:rPr>
        <w:t>项目名称：</w:t>
      </w:r>
    </w:p>
    <w:p>
      <w:pPr>
        <w:snapToGrid w:val="0"/>
        <w:spacing w:before="50" w:after="120" w:afterLines="50" w:line="400" w:lineRule="exact"/>
        <w:jc w:val="left"/>
        <w:rPr>
          <w:rFonts w:ascii="仿宋_GB2312" w:eastAsia="仿宋_GB2312"/>
          <w:color w:val="auto"/>
          <w:sz w:val="24"/>
          <w:highlight w:val="none"/>
        </w:rPr>
      </w:pPr>
      <w:r>
        <w:rPr>
          <w:rFonts w:hint="eastAsia" w:ascii="仿宋_GB2312" w:eastAsia="仿宋_GB2312"/>
          <w:color w:val="auto"/>
          <w:sz w:val="24"/>
          <w:highlight w:val="none"/>
        </w:rPr>
        <w:t xml:space="preserve">项目编号： </w:t>
      </w:r>
    </w:p>
    <w:p>
      <w:pPr>
        <w:snapToGrid w:val="0"/>
        <w:spacing w:before="50" w:after="120" w:afterLines="50" w:line="400" w:lineRule="exact"/>
        <w:jc w:val="left"/>
        <w:rPr>
          <w:rFonts w:ascii="仿宋_GB2312" w:eastAsia="仿宋_GB2312"/>
          <w:color w:val="auto"/>
          <w:sz w:val="24"/>
          <w:highlight w:val="none"/>
        </w:rPr>
      </w:pPr>
      <w:r>
        <w:rPr>
          <w:rFonts w:hint="eastAsia" w:ascii="仿宋_GB2312" w:eastAsia="仿宋_GB2312"/>
          <w:color w:val="auto"/>
          <w:sz w:val="24"/>
          <w:highlight w:val="none"/>
        </w:rPr>
        <w:t xml:space="preserve">   </w:t>
      </w:r>
    </w:p>
    <w:tbl>
      <w:tblPr>
        <w:tblStyle w:val="17"/>
        <w:tblW w:w="97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1815"/>
        <w:gridCol w:w="1755"/>
        <w:gridCol w:w="2805"/>
        <w:gridCol w:w="25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服务内容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单位及数量</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lang w:eastAsia="zh-CN"/>
              </w:rPr>
              <w:t>最高限制单价（元）</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仿宋_GB2312" w:eastAsia="仿宋_GB2312"/>
                <w:color w:val="auto"/>
                <w:sz w:val="24"/>
                <w:highlight w:val="none"/>
                <w:lang w:eastAsia="zh-CN"/>
              </w:rPr>
            </w:pPr>
            <w:r>
              <w:rPr>
                <w:rFonts w:hint="eastAsia" w:ascii="仿宋_GB2312" w:hAnsi="Times New Roman" w:eastAsia="仿宋_GB2312" w:cs="Times New Roman"/>
                <w:color w:val="auto"/>
                <w:sz w:val="24"/>
                <w:highlight w:val="none"/>
                <w:lang w:val="en-US" w:eastAsia="zh-CN"/>
              </w:rPr>
              <w:t>报价（综合</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lang w:val="en-US" w:eastAsia="zh-CN"/>
              </w:rPr>
              <w:t>2025-2027年度柳州市鹿寨县预算单位印刷服务框架协议采购</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1项</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详见第二章采购需求附件《鹿寨县印刷品采购清单》</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仿宋_GB2312" w:eastAsia="仿宋_GB2312"/>
                <w:color w:val="auto"/>
                <w:sz w:val="24"/>
                <w:highlight w:val="none"/>
                <w:u w:val="single"/>
              </w:rPr>
            </w:pPr>
            <w:r>
              <w:rPr>
                <w:rFonts w:hint="eastAsia" w:ascii="仿宋_GB2312" w:eastAsia="仿宋_GB2312"/>
                <w:color w:val="auto"/>
                <w:sz w:val="24"/>
                <w:highlight w:val="non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p>
          <w:p>
            <w:pPr>
              <w:snapToGrid w:val="0"/>
              <w:spacing w:before="50" w:after="50" w:line="40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（保留2位小数）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979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b/>
                <w:bCs/>
                <w:color w:val="auto"/>
                <w:sz w:val="24"/>
                <w:highlight w:val="none"/>
                <w:u w:val="single"/>
              </w:rPr>
            </w:pPr>
            <w:r>
              <w:rPr>
                <w:rFonts w:hint="eastAsia" w:ascii="仿宋_GB2312" w:eastAsia="仿宋_GB2312" w:cs="Times New Roman"/>
                <w:b/>
                <w:bCs/>
                <w:snapToGrid/>
                <w:color w:val="auto"/>
                <w:kern w:val="2"/>
                <w:sz w:val="24"/>
                <w:szCs w:val="24"/>
                <w:highlight w:val="none"/>
                <w:lang w:eastAsia="zh-CN"/>
              </w:rPr>
              <w:t>说明</w:t>
            </w:r>
            <w:r>
              <w:rPr>
                <w:rFonts w:hint="eastAsia" w:ascii="仿宋_GB2312" w:hAnsi="Times New Roman" w:eastAsia="仿宋_GB2312" w:cs="Times New Roman"/>
                <w:b/>
                <w:bCs/>
                <w:snapToGrid/>
                <w:color w:val="auto"/>
                <w:kern w:val="2"/>
                <w:sz w:val="24"/>
                <w:szCs w:val="24"/>
                <w:highlight w:val="none"/>
              </w:rPr>
              <w:t>：1.“</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”是指：</w:t>
            </w:r>
            <w:r>
              <w:rPr>
                <w:rFonts w:hint="eastAsia" w:ascii="仿宋_GB2312" w:hAnsi="Times New Roman" w:eastAsia="仿宋_GB2312" w:cs="Times New Roman"/>
                <w:b/>
                <w:bCs/>
                <w:snapToGrid/>
                <w:color w:val="auto"/>
                <w:kern w:val="2"/>
                <w:sz w:val="24"/>
                <w:szCs w:val="24"/>
                <w:highlight w:val="none"/>
                <w:lang w:val="en-US" w:eastAsia="zh-CN"/>
              </w:rPr>
              <w:t>供应商</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时承诺给</w:t>
            </w:r>
            <w:r>
              <w:rPr>
                <w:rFonts w:hint="eastAsia" w:ascii="仿宋_GB2312" w:eastAsia="仿宋_GB2312" w:cs="Times New Roman"/>
                <w:b/>
                <w:bCs/>
                <w:snapToGrid/>
                <w:color w:val="auto"/>
                <w:kern w:val="2"/>
                <w:sz w:val="24"/>
                <w:szCs w:val="24"/>
                <w:highlight w:val="none"/>
                <w:lang w:val="en-US" w:eastAsia="zh-CN"/>
              </w:rPr>
              <w:t>采购人</w:t>
            </w:r>
            <w:r>
              <w:rPr>
                <w:rFonts w:hint="eastAsia" w:ascii="仿宋_GB2312" w:hAnsi="Times New Roman" w:eastAsia="仿宋_GB2312" w:cs="Times New Roman"/>
                <w:b/>
                <w:bCs/>
                <w:snapToGrid/>
                <w:color w:val="auto"/>
                <w:kern w:val="2"/>
                <w:sz w:val="24"/>
                <w:szCs w:val="24"/>
                <w:highlight w:val="none"/>
              </w:rPr>
              <w:t>的</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可按供应商承受能力自行考虑，</w:t>
            </w:r>
            <w:r>
              <w:rPr>
                <w:rFonts w:hint="eastAsia" w:ascii="仿宋_GB2312" w:eastAsia="仿宋_GB2312" w:cs="Times New Roman"/>
                <w:b/>
                <w:bCs/>
                <w:snapToGrid/>
                <w:color w:val="auto"/>
                <w:kern w:val="2"/>
                <w:sz w:val="24"/>
                <w:szCs w:val="24"/>
                <w:highlight w:val="none"/>
                <w:lang w:val="en-US" w:eastAsia="zh-CN"/>
              </w:rPr>
              <w:t>折扣后的价格</w:t>
            </w:r>
            <w:r>
              <w:rPr>
                <w:rFonts w:hint="eastAsia" w:ascii="仿宋_GB2312" w:hAnsi="Times New Roman" w:eastAsia="仿宋_GB2312" w:cs="Times New Roman"/>
                <w:b/>
                <w:bCs/>
                <w:snapToGrid/>
                <w:color w:val="auto"/>
                <w:kern w:val="2"/>
                <w:sz w:val="24"/>
                <w:szCs w:val="24"/>
                <w:highlight w:val="none"/>
              </w:rPr>
              <w:t>不得低于投入成本，否则</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无效；</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400" w:lineRule="exact"/>
              <w:ind w:left="0" w:leftChars="0" w:firstLine="0" w:firstLineChars="0"/>
              <w:jc w:val="both"/>
              <w:textAlignment w:val="auto"/>
              <w:rPr>
                <w:rFonts w:hint="eastAsia" w:ascii="仿宋_GB2312" w:hAnsi="仿宋_GB2312" w:eastAsia="仿宋_GB2312" w:cs="仿宋_GB2312"/>
                <w:b/>
                <w:bCs/>
                <w:color w:val="auto"/>
                <w:sz w:val="24"/>
                <w:szCs w:val="24"/>
                <w:highlight w:val="none"/>
                <w:u w:val="single"/>
                <w:lang w:eastAsia="zh-CN"/>
              </w:rPr>
            </w:pPr>
            <w:r>
              <w:rPr>
                <w:rFonts w:hint="eastAsia" w:ascii="仿宋_GB2312" w:hAnsi="仿宋_GB2312" w:eastAsia="仿宋_GB2312" w:cs="仿宋_GB2312"/>
                <w:b/>
                <w:bCs/>
                <w:color w:val="auto"/>
                <w:sz w:val="24"/>
                <w:szCs w:val="24"/>
                <w:highlight w:val="none"/>
                <w:u w:val="single"/>
                <w:lang w:val="en-US" w:eastAsia="zh-CN"/>
              </w:rPr>
              <w:t>2.</w:t>
            </w:r>
            <w:r>
              <w:rPr>
                <w:rFonts w:hint="eastAsia" w:ascii="仿宋_GB2312" w:hAnsi="仿宋_GB2312" w:eastAsia="仿宋_GB2312" w:cs="仿宋_GB2312"/>
                <w:b/>
                <w:bCs/>
                <w:color w:val="auto"/>
                <w:sz w:val="24"/>
                <w:szCs w:val="24"/>
                <w:highlight w:val="none"/>
                <w:u w:val="single"/>
              </w:rPr>
              <w:t>如</w:t>
            </w:r>
            <w:r>
              <w:rPr>
                <w:rFonts w:hint="eastAsia" w:ascii="仿宋_GB2312" w:hAnsi="仿宋_GB2312" w:eastAsia="仿宋_GB2312" w:cs="仿宋_GB2312"/>
                <w:b/>
                <w:bCs/>
                <w:color w:val="auto"/>
                <w:sz w:val="24"/>
                <w:szCs w:val="24"/>
                <w:highlight w:val="none"/>
                <w:u w:val="single"/>
                <w:lang w:eastAsia="zh-CN"/>
              </w:rPr>
              <w:t>供应商</w:t>
            </w:r>
            <w:r>
              <w:rPr>
                <w:rFonts w:hint="eastAsia" w:ascii="仿宋_GB2312" w:hAnsi="仿宋_GB2312" w:eastAsia="仿宋_GB2312" w:cs="仿宋_GB2312"/>
                <w:b/>
                <w:bCs/>
                <w:color w:val="auto"/>
                <w:sz w:val="24"/>
                <w:szCs w:val="24"/>
                <w:highlight w:val="none"/>
                <w:u w:val="single"/>
              </w:rPr>
              <w:t>打</w:t>
            </w:r>
            <w:r>
              <w:rPr>
                <w:rFonts w:hint="eastAsia" w:ascii="仿宋_GB2312" w:hAnsi="仿宋_GB2312" w:eastAsia="仿宋_GB2312" w:cs="仿宋_GB2312"/>
                <w:b/>
                <w:bCs/>
                <w:color w:val="auto"/>
                <w:sz w:val="24"/>
                <w:szCs w:val="24"/>
                <w:highlight w:val="none"/>
                <w:u w:val="single"/>
                <w:lang w:val="en-US" w:eastAsia="zh-CN"/>
              </w:rPr>
              <w:t>9</w:t>
            </w:r>
            <w:r>
              <w:rPr>
                <w:rFonts w:hint="eastAsia" w:ascii="仿宋_GB2312" w:hAnsi="仿宋_GB2312" w:eastAsia="仿宋_GB2312" w:cs="仿宋_GB2312"/>
                <w:b/>
                <w:bCs/>
                <w:color w:val="auto"/>
                <w:sz w:val="24"/>
                <w:szCs w:val="24"/>
                <w:highlight w:val="none"/>
                <w:u w:val="single"/>
              </w:rPr>
              <w:t>折</w:t>
            </w:r>
            <w:r>
              <w:rPr>
                <w:rFonts w:hint="eastAsia" w:ascii="仿宋_GB2312" w:hAnsi="仿宋_GB2312" w:eastAsia="仿宋_GB2312" w:cs="仿宋_GB2312"/>
                <w:b/>
                <w:bCs/>
                <w:color w:val="auto"/>
                <w:sz w:val="24"/>
                <w:szCs w:val="24"/>
                <w:highlight w:val="none"/>
                <w:u w:val="single"/>
                <w:lang w:eastAsia="zh-CN"/>
              </w:rPr>
              <w:t>，应在报价中</w:t>
            </w:r>
            <w:r>
              <w:rPr>
                <w:rFonts w:hint="eastAsia" w:ascii="仿宋_GB2312" w:hAnsi="仿宋_GB2312" w:eastAsia="仿宋_GB2312" w:cs="仿宋_GB2312"/>
                <w:b/>
                <w:bCs/>
                <w:color w:val="auto"/>
                <w:sz w:val="24"/>
                <w:szCs w:val="24"/>
                <w:highlight w:val="none"/>
                <w:u w:val="single"/>
              </w:rPr>
              <w:t>填写</w:t>
            </w:r>
            <w:r>
              <w:rPr>
                <w:rFonts w:hint="eastAsia" w:ascii="仿宋_GB2312" w:hAnsi="仿宋_GB2312" w:eastAsia="仿宋_GB2312" w:cs="仿宋_GB2312"/>
                <w:b/>
                <w:bCs/>
                <w:color w:val="auto"/>
                <w:sz w:val="24"/>
                <w:szCs w:val="24"/>
                <w:highlight w:val="none"/>
                <w:u w:val="single"/>
                <w:lang w:eastAsia="zh-CN"/>
              </w:rPr>
              <w:t>的</w:t>
            </w:r>
            <w:r>
              <w:rPr>
                <w:rFonts w:hint="eastAsia" w:ascii="仿宋_GB2312" w:hAnsi="仿宋_GB2312" w:eastAsia="仿宋_GB2312" w:cs="仿宋_GB2312"/>
                <w:b/>
                <w:bCs/>
                <w:color w:val="auto"/>
                <w:sz w:val="24"/>
                <w:szCs w:val="24"/>
                <w:highlight w:val="none"/>
                <w:u w:val="single"/>
                <w:lang w:val="en-US" w:eastAsia="zh-CN"/>
              </w:rPr>
              <w:t>综合折扣</w:t>
            </w:r>
            <w:r>
              <w:rPr>
                <w:rFonts w:hint="eastAsia" w:ascii="仿宋_GB2312" w:hAnsi="仿宋_GB2312" w:eastAsia="仿宋_GB2312" w:cs="仿宋_GB2312"/>
                <w:b/>
                <w:bCs/>
                <w:color w:val="auto"/>
                <w:sz w:val="24"/>
                <w:szCs w:val="24"/>
                <w:highlight w:val="none"/>
                <w:u w:val="single"/>
              </w:rPr>
              <w:t>为</w:t>
            </w:r>
            <w:r>
              <w:rPr>
                <w:rFonts w:hint="eastAsia" w:ascii="仿宋_GB2312" w:hAnsi="仿宋_GB2312" w:eastAsia="仿宋_GB2312" w:cs="仿宋_GB2312"/>
                <w:b/>
                <w:bCs/>
                <w:color w:val="auto"/>
                <w:sz w:val="24"/>
                <w:szCs w:val="24"/>
                <w:highlight w:val="none"/>
                <w:u w:val="single"/>
                <w:lang w:eastAsia="zh-CN"/>
              </w:rPr>
              <w:t>“</w:t>
            </w:r>
            <w:r>
              <w:rPr>
                <w:rFonts w:hint="eastAsia" w:ascii="仿宋_GB2312" w:hAnsi="仿宋_GB2312" w:eastAsia="仿宋_GB2312" w:cs="仿宋_GB2312"/>
                <w:b/>
                <w:bCs/>
                <w:color w:val="auto"/>
                <w:sz w:val="24"/>
                <w:szCs w:val="24"/>
                <w:highlight w:val="none"/>
                <w:u w:val="single"/>
              </w:rPr>
              <w:t>90%</w:t>
            </w:r>
            <w:r>
              <w:rPr>
                <w:rFonts w:hint="eastAsia" w:ascii="仿宋_GB2312" w:hAnsi="仿宋_GB2312" w:eastAsia="仿宋_GB2312" w:cs="仿宋_GB2312"/>
                <w:b/>
                <w:bCs/>
                <w:color w:val="auto"/>
                <w:sz w:val="24"/>
                <w:szCs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400" w:lineRule="exact"/>
              <w:ind w:left="0" w:leftChars="0" w:firstLine="0" w:firstLineChars="0"/>
              <w:jc w:val="both"/>
              <w:textAlignment w:val="auto"/>
              <w:rPr>
                <w:rFonts w:hint="eastAsia" w:ascii="仿宋_GB2312" w:eastAsia="仿宋_GB2312"/>
                <w:color w:val="auto"/>
                <w:sz w:val="24"/>
                <w:highlight w:val="none"/>
              </w:rPr>
            </w:pPr>
            <w:r>
              <w:rPr>
                <w:rFonts w:hint="eastAsia" w:ascii="仿宋_GB2312" w:hAnsi="Times New Roman" w:eastAsia="仿宋_GB2312" w:cs="Times New Roman"/>
                <w:b/>
                <w:bCs/>
                <w:color w:val="auto"/>
                <w:kern w:val="2"/>
                <w:sz w:val="24"/>
                <w:szCs w:val="24"/>
                <w:highlight w:val="none"/>
                <w:lang w:val="en-US" w:eastAsia="zh-CN" w:bidi="ar-SA"/>
              </w:rPr>
              <w:t>3</w:t>
            </w:r>
            <w:r>
              <w:rPr>
                <w:rFonts w:hint="eastAsia" w:ascii="仿宋_GB2312" w:eastAsia="仿宋_GB2312" w:cs="Times New Roman"/>
                <w:b/>
                <w:bCs/>
                <w:color w:val="auto"/>
                <w:kern w:val="2"/>
                <w:sz w:val="24"/>
                <w:szCs w:val="24"/>
                <w:highlight w:val="none"/>
                <w:lang w:val="en-US" w:eastAsia="zh-CN" w:bidi="ar-SA"/>
              </w:rPr>
              <w:t>.</w:t>
            </w:r>
            <w:r>
              <w:rPr>
                <w:rFonts w:hint="eastAsia" w:ascii="仿宋_GB2312" w:hAnsi="Times New Roman" w:eastAsia="仿宋_GB2312" w:cs="Times New Roman"/>
                <w:b/>
                <w:bCs/>
                <w:color w:val="auto"/>
                <w:kern w:val="2"/>
                <w:sz w:val="24"/>
                <w:szCs w:val="24"/>
                <w:highlight w:val="none"/>
                <w:lang w:val="en-US" w:eastAsia="zh-CN" w:bidi="ar-SA"/>
              </w:rPr>
              <w:t>综合</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b/>
                <w:bCs/>
                <w:color w:val="auto"/>
                <w:kern w:val="2"/>
                <w:sz w:val="24"/>
                <w:szCs w:val="24"/>
                <w:highlight w:val="none"/>
                <w:lang w:val="en-US" w:eastAsia="zh-CN" w:bidi="ar-SA"/>
              </w:rPr>
              <w:t>取值范围</w:t>
            </w:r>
            <w:r>
              <w:rPr>
                <w:rFonts w:hint="eastAsia" w:ascii="仿宋_GB2312" w:eastAsia="仿宋_GB2312" w:cs="Times New Roman"/>
                <w:b/>
                <w:bCs/>
                <w:color w:val="auto"/>
                <w:kern w:val="2"/>
                <w:sz w:val="24"/>
                <w:szCs w:val="24"/>
                <w:highlight w:val="none"/>
                <w:lang w:val="en-US" w:eastAsia="zh-CN" w:bidi="ar-SA"/>
              </w:rPr>
              <w:t>在</w:t>
            </w:r>
            <w:r>
              <w:rPr>
                <w:rFonts w:hint="eastAsia" w:ascii="仿宋_GB2312" w:hAnsi="Times New Roman" w:eastAsia="仿宋_GB2312" w:cs="Times New Roman"/>
                <w:b/>
                <w:bCs/>
                <w:color w:val="auto"/>
                <w:kern w:val="2"/>
                <w:sz w:val="24"/>
                <w:szCs w:val="24"/>
                <w:highlight w:val="none"/>
                <w:lang w:val="en-US" w:eastAsia="zh-CN" w:bidi="ar-SA"/>
              </w:rPr>
              <w:t>0%（不含）至100%（不含），精确到小数点后两位</w:t>
            </w:r>
            <w:r>
              <w:rPr>
                <w:rFonts w:hint="eastAsia" w:ascii="仿宋_GB2312" w:eastAsia="仿宋_GB2312" w:cs="Times New Roman"/>
                <w:b/>
                <w:bCs/>
                <w:color w:val="auto"/>
                <w:kern w:val="2"/>
                <w:sz w:val="24"/>
                <w:szCs w:val="24"/>
                <w:highlight w:val="none"/>
                <w:lang w:val="en-US" w:eastAsia="zh-CN" w:bidi="ar-SA"/>
              </w:rPr>
              <w:t>，</w:t>
            </w:r>
            <w:r>
              <w:rPr>
                <w:rFonts w:hint="eastAsia" w:ascii="仿宋_GB2312" w:eastAsia="仿宋_GB2312"/>
                <w:b/>
                <w:color w:val="auto"/>
                <w:sz w:val="24"/>
                <w:highlight w:val="none"/>
                <w:lang w:val="en-US" w:eastAsia="zh-CN"/>
              </w:rPr>
              <w:t>例如：某供应商综合折扣报价为88.55%</w:t>
            </w:r>
            <w:r>
              <w:rPr>
                <w:rFonts w:hint="eastAsia" w:ascii="仿宋_GB2312" w:hAnsi="Times New Roman" w:eastAsia="仿宋_GB2312" w:cs="Times New Roman"/>
                <w:b/>
                <w:bCs/>
                <w:color w:val="auto"/>
                <w:kern w:val="2"/>
                <w:sz w:val="24"/>
                <w:szCs w:val="24"/>
                <w:highlight w:val="none"/>
                <w:lang w:val="en-US" w:eastAsia="zh-CN" w:bidi="ar-SA"/>
              </w:rPr>
              <w:t>。</w:t>
            </w:r>
          </w:p>
        </w:tc>
      </w:tr>
    </w:tbl>
    <w:p>
      <w:pPr>
        <w:snapToGrid w:val="0"/>
        <w:spacing w:before="50" w:after="120" w:afterLines="50" w:line="400" w:lineRule="exact"/>
        <w:jc w:val="left"/>
        <w:rPr>
          <w:rFonts w:ascii="仿宋_GB2312" w:eastAsia="仿宋_GB2312"/>
          <w:b/>
          <w:color w:val="auto"/>
          <w:sz w:val="24"/>
          <w:highlight w:val="none"/>
        </w:rPr>
      </w:pPr>
      <w:r>
        <w:rPr>
          <w:rFonts w:hint="eastAsia" w:ascii="仿宋_GB2312" w:eastAsia="仿宋_GB2312"/>
          <w:color w:val="auto"/>
          <w:sz w:val="24"/>
          <w:highlight w:val="none"/>
        </w:rPr>
        <w:t xml:space="preserve">                                                                </w:t>
      </w:r>
    </w:p>
    <w:p>
      <w:pPr>
        <w:snapToGrid w:val="0"/>
        <w:spacing w:before="50" w:after="50" w:line="400" w:lineRule="exact"/>
        <w:ind w:firstLine="482" w:firstLineChars="200"/>
        <w:jc w:val="left"/>
        <w:rPr>
          <w:rFonts w:hint="eastAsia" w:ascii="仿宋_GB2312" w:hAnsi="宋体" w:eastAsia="仿宋_GB2312"/>
          <w:b/>
          <w:bCs/>
          <w:color w:val="auto"/>
          <w:sz w:val="24"/>
          <w:highlight w:val="none"/>
        </w:rPr>
      </w:pPr>
      <w:r>
        <w:rPr>
          <w:rFonts w:hint="eastAsia" w:ascii="仿宋_GB2312" w:eastAsia="仿宋_GB2312"/>
          <w:b/>
          <w:bCs/>
          <w:color w:val="auto"/>
          <w:sz w:val="24"/>
          <w:highlight w:val="none"/>
        </w:rPr>
        <w:t>注：1.</w:t>
      </w:r>
      <w:r>
        <w:rPr>
          <w:rFonts w:hint="eastAsia" w:ascii="仿宋_GB2312" w:eastAsia="仿宋_GB2312"/>
          <w:b/>
          <w:color w:val="auto"/>
          <w:sz w:val="24"/>
          <w:highlight w:val="none"/>
        </w:rPr>
        <w:t>此项材料必须</w:t>
      </w:r>
      <w:r>
        <w:rPr>
          <w:rFonts w:hint="eastAsia" w:ascii="仿宋_GB2312" w:hAnsi="宋体" w:eastAsia="仿宋_GB2312"/>
          <w:b/>
          <w:bCs/>
          <w:color w:val="auto"/>
          <w:sz w:val="24"/>
          <w:highlight w:val="none"/>
        </w:rPr>
        <w:t>以PDF格式上传；</w:t>
      </w:r>
    </w:p>
    <w:p>
      <w:pPr>
        <w:snapToGrid w:val="0"/>
        <w:spacing w:before="50" w:after="50" w:line="400" w:lineRule="exact"/>
        <w:ind w:firstLine="482" w:firstLineChars="200"/>
        <w:jc w:val="left"/>
        <w:rPr>
          <w:rFonts w:hint="eastAsia" w:ascii="仿宋_GB2312" w:eastAsia="仿宋_GB2312"/>
          <w:b/>
          <w:bCs/>
          <w:color w:val="auto"/>
          <w:sz w:val="24"/>
          <w:highlight w:val="none"/>
          <w:lang w:eastAsia="zh-CN"/>
        </w:rPr>
      </w:pPr>
      <w:r>
        <w:rPr>
          <w:rFonts w:hint="eastAsia" w:ascii="仿宋_GB2312" w:eastAsia="仿宋_GB2312"/>
          <w:b/>
          <w:bCs/>
          <w:color w:val="auto"/>
          <w:sz w:val="24"/>
          <w:highlight w:val="none"/>
          <w:lang w:val="en-US" w:eastAsia="zh-CN"/>
        </w:rPr>
        <w:t>2</w:t>
      </w:r>
      <w:r>
        <w:rPr>
          <w:rFonts w:hint="eastAsia" w:ascii="仿宋_GB2312" w:eastAsia="仿宋_GB2312"/>
          <w:b/>
          <w:bCs/>
          <w:color w:val="auto"/>
          <w:sz w:val="24"/>
          <w:highlight w:val="none"/>
        </w:rPr>
        <w:t>.投标费用包括采购需求中“</w:t>
      </w:r>
      <w:r>
        <w:rPr>
          <w:rFonts w:hint="eastAsia" w:ascii="仿宋_GB2312" w:hAnsi="宋体" w:eastAsia="仿宋_GB2312" w:cs="Arial"/>
          <w:b/>
          <w:bCs/>
          <w:color w:val="auto"/>
          <w:sz w:val="24"/>
          <w:highlight w:val="none"/>
        </w:rPr>
        <w:t>报价要求</w:t>
      </w:r>
      <w:r>
        <w:rPr>
          <w:rFonts w:hint="eastAsia" w:ascii="仿宋_GB2312" w:eastAsia="仿宋_GB2312"/>
          <w:b/>
          <w:bCs/>
          <w:color w:val="auto"/>
          <w:sz w:val="24"/>
          <w:highlight w:val="none"/>
        </w:rPr>
        <w:t>”中的所有费用</w:t>
      </w:r>
      <w:r>
        <w:rPr>
          <w:rFonts w:hint="eastAsia" w:ascii="仿宋_GB2312" w:eastAsia="仿宋_GB2312"/>
          <w:b/>
          <w:bCs/>
          <w:color w:val="auto"/>
          <w:sz w:val="24"/>
          <w:highlight w:val="none"/>
          <w:lang w:eastAsia="zh-CN"/>
        </w:rPr>
        <w:t>；</w:t>
      </w:r>
    </w:p>
    <w:p>
      <w:pPr>
        <w:snapToGrid w:val="0"/>
        <w:spacing w:before="50" w:after="50" w:line="400" w:lineRule="exact"/>
        <w:ind w:firstLine="482" w:firstLineChars="200"/>
        <w:jc w:val="left"/>
        <w:rPr>
          <w:rFonts w:hint="eastAsia" w:eastAsia="仿宋_GB2312"/>
          <w:color w:val="auto"/>
          <w:highlight w:val="none"/>
          <w:lang w:eastAsia="zh-CN"/>
        </w:rPr>
      </w:pPr>
      <w:r>
        <w:rPr>
          <w:rFonts w:hint="eastAsia" w:ascii="仿宋_GB2312" w:eastAsia="仿宋_GB2312"/>
          <w:b/>
          <w:bCs/>
          <w:color w:val="auto"/>
          <w:sz w:val="24"/>
          <w:highlight w:val="none"/>
          <w:lang w:val="en-US" w:eastAsia="zh-CN"/>
        </w:rPr>
        <w:t>3</w:t>
      </w:r>
      <w:r>
        <w:rPr>
          <w:rFonts w:hint="eastAsia" w:ascii="仿宋_GB2312" w:eastAsia="仿宋_GB2312"/>
          <w:b/>
          <w:bCs/>
          <w:color w:val="auto"/>
          <w:sz w:val="24"/>
          <w:highlight w:val="none"/>
        </w:rPr>
        <w:t>.第一阶段形成的协议价格＝单价最高限价×入围综合</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eastAsia="仿宋_GB2312"/>
          <w:b/>
          <w:bCs/>
          <w:color w:val="auto"/>
          <w:sz w:val="24"/>
          <w:highlight w:val="none"/>
        </w:rPr>
        <w:t>×数量</w:t>
      </w:r>
      <w:r>
        <w:rPr>
          <w:rFonts w:hint="eastAsia" w:ascii="仿宋_GB2312" w:eastAsia="仿宋_GB2312"/>
          <w:b/>
          <w:bCs/>
          <w:color w:val="auto"/>
          <w:sz w:val="24"/>
          <w:highlight w:val="none"/>
          <w:lang w:eastAsia="zh-CN"/>
        </w:rPr>
        <w:t>。</w:t>
      </w:r>
      <w:r>
        <w:rPr>
          <w:rFonts w:hint="eastAsia" w:ascii="仿宋_GB2312" w:eastAsia="仿宋_GB2312"/>
          <w:b/>
          <w:bCs/>
          <w:color w:val="auto"/>
          <w:sz w:val="24"/>
          <w:highlight w:val="none"/>
          <w:lang w:val="en-US" w:eastAsia="zh-CN"/>
        </w:rPr>
        <w:t>具体品目、技术参数、最高限制单价等详见第二章采购需求附件《鹿寨县印刷品采购清单》</w:t>
      </w:r>
      <w:r>
        <w:rPr>
          <w:rFonts w:hint="eastAsia" w:ascii="仿宋_GB2312" w:eastAsia="仿宋_GB2312"/>
          <w:b/>
          <w:bCs/>
          <w:color w:val="auto"/>
          <w:sz w:val="24"/>
          <w:highlight w:val="none"/>
        </w:rPr>
        <w:t>；供应商不得以组成报价同盟提高</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eastAsia="仿宋_GB2312"/>
          <w:b/>
          <w:bCs/>
          <w:color w:val="auto"/>
          <w:sz w:val="24"/>
          <w:highlight w:val="none"/>
        </w:rPr>
        <w:t>的手段谋取</w:t>
      </w:r>
      <w:r>
        <w:rPr>
          <w:rFonts w:hint="eastAsia" w:ascii="仿宋_GB2312" w:eastAsia="仿宋_GB2312"/>
          <w:b/>
          <w:bCs/>
          <w:color w:val="auto"/>
          <w:sz w:val="24"/>
          <w:highlight w:val="none"/>
          <w:lang w:val="en-US" w:eastAsia="zh-CN"/>
        </w:rPr>
        <w:t>入围</w:t>
      </w:r>
      <w:r>
        <w:rPr>
          <w:rFonts w:hint="eastAsia" w:ascii="仿宋_GB2312" w:eastAsia="仿宋_GB2312"/>
          <w:b/>
          <w:bCs/>
          <w:color w:val="auto"/>
          <w:sz w:val="24"/>
          <w:highlight w:val="none"/>
          <w:lang w:eastAsia="zh-CN"/>
        </w:rPr>
        <w:t>；</w:t>
      </w:r>
    </w:p>
    <w:p>
      <w:pPr>
        <w:snapToGrid w:val="0"/>
        <w:spacing w:before="50" w:after="50" w:line="400" w:lineRule="exact"/>
        <w:ind w:firstLine="482" w:firstLineChars="200"/>
        <w:jc w:val="left"/>
        <w:rPr>
          <w:rFonts w:hint="eastAsia" w:ascii="仿宋_GB2312" w:eastAsia="仿宋_GB2312"/>
          <w:b/>
          <w:bCs/>
          <w:color w:val="auto"/>
          <w:sz w:val="24"/>
          <w:highlight w:val="none"/>
          <w:lang w:eastAsia="zh-CN"/>
        </w:rPr>
      </w:pPr>
      <w:r>
        <w:rPr>
          <w:rFonts w:hint="eastAsia" w:ascii="仿宋_GB2312" w:eastAsia="仿宋_GB2312"/>
          <w:b/>
          <w:bCs/>
          <w:color w:val="auto"/>
          <w:sz w:val="24"/>
          <w:highlight w:val="none"/>
          <w:lang w:val="en-US" w:eastAsia="zh-CN"/>
        </w:rPr>
        <w:t>4</w:t>
      </w:r>
      <w:r>
        <w:rPr>
          <w:rFonts w:hint="eastAsia" w:ascii="仿宋_GB2312" w:eastAsia="仿宋_GB2312"/>
          <w:b/>
          <w:bCs/>
          <w:color w:val="auto"/>
          <w:sz w:val="24"/>
          <w:highlight w:val="none"/>
        </w:rPr>
        <w:t>.报价一经涂改，应在涂改处加盖供应商CA电子签章或者由法定代表人或授权委托代理人签字或盖章，否则其响应作无效处理</w:t>
      </w:r>
      <w:r>
        <w:rPr>
          <w:rFonts w:hint="eastAsia" w:ascii="仿宋_GB2312" w:eastAsia="仿宋_GB2312"/>
          <w:b/>
          <w:bCs/>
          <w:color w:val="auto"/>
          <w:sz w:val="24"/>
          <w:highlight w:val="none"/>
          <w:lang w:eastAsia="zh-CN"/>
        </w:rPr>
        <w:t>；</w:t>
      </w:r>
    </w:p>
    <w:p>
      <w:pPr>
        <w:pStyle w:val="14"/>
        <w:ind w:left="0" w:leftChars="0" w:firstLine="482" w:firstLineChars="200"/>
        <w:rPr>
          <w:rFonts w:ascii="仿宋_GB2312" w:eastAsia="仿宋_GB2312"/>
          <w:b/>
          <w:color w:val="auto"/>
          <w:sz w:val="24"/>
          <w:highlight w:val="none"/>
        </w:rPr>
      </w:pPr>
      <w:r>
        <w:rPr>
          <w:rFonts w:hint="eastAsia" w:ascii="仿宋_GB2312" w:eastAsia="仿宋_GB2312"/>
          <w:b/>
          <w:bCs/>
          <w:color w:val="auto"/>
          <w:sz w:val="24"/>
          <w:highlight w:val="none"/>
          <w:lang w:val="en-US" w:eastAsia="zh-CN"/>
        </w:rPr>
        <w:t>5</w:t>
      </w: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供应商</w:t>
      </w:r>
      <w:r>
        <w:rPr>
          <w:rFonts w:hint="eastAsia" w:ascii="仿宋_GB2312" w:eastAsia="仿宋_GB2312"/>
          <w:b/>
          <w:bCs/>
          <w:color w:val="auto"/>
          <w:sz w:val="24"/>
          <w:highlight w:val="none"/>
        </w:rPr>
        <w:t>如有《中小企业声明函》（格式见附件1）或《残疾人福利性单位声明函》（格式见附件2）或《监狱企业的证明文件》（附件3），请按附件格式提供，并附在本表后。</w:t>
      </w:r>
    </w:p>
    <w:p>
      <w:pPr>
        <w:snapToGrid w:val="0"/>
        <w:spacing w:before="50" w:after="50" w:line="400" w:lineRule="exact"/>
        <w:ind w:right="-817" w:rightChars="-389" w:firstLine="241" w:firstLineChars="100"/>
        <w:rPr>
          <w:rFonts w:ascii="仿宋_GB2312" w:eastAsia="仿宋_GB2312"/>
          <w:b/>
          <w:color w:val="auto"/>
          <w:sz w:val="24"/>
          <w:highlight w:val="none"/>
        </w:rPr>
      </w:pPr>
    </w:p>
    <w:p>
      <w:pPr>
        <w:snapToGrid w:val="0"/>
        <w:spacing w:before="50" w:after="50" w:line="400" w:lineRule="exact"/>
        <w:ind w:right="-817" w:rightChars="-389" w:firstLine="3840" w:firstLineChars="1600"/>
        <w:jc w:val="left"/>
        <w:rPr>
          <w:rFonts w:ascii="仿宋_GB2312" w:eastAsia="仿宋_GB2312"/>
          <w:color w:val="auto"/>
          <w:sz w:val="24"/>
          <w:highlight w:val="none"/>
        </w:rPr>
      </w:pPr>
      <w:r>
        <w:rPr>
          <w:rFonts w:hint="eastAsia" w:ascii="仿宋_GB2312" w:eastAsia="仿宋_GB2312"/>
          <w:color w:val="auto"/>
          <w:sz w:val="24"/>
          <w:highlight w:val="none"/>
        </w:rPr>
        <w:t>法定代表人或委托代理人</w:t>
      </w:r>
      <w:r>
        <w:rPr>
          <w:rFonts w:hint="eastAsia" w:ascii="仿宋_GB2312" w:eastAsia="仿宋_GB2312"/>
          <w:b/>
          <w:bCs/>
          <w:color w:val="auto"/>
          <w:sz w:val="24"/>
          <w:highlight w:val="none"/>
        </w:rPr>
        <w:t>（签字）：</w:t>
      </w:r>
      <w:r>
        <w:rPr>
          <w:rFonts w:hint="eastAsia" w:ascii="仿宋_GB2312" w:eastAsia="仿宋_GB2312"/>
          <w:color w:val="auto"/>
          <w:sz w:val="24"/>
          <w:highlight w:val="none"/>
          <w:u w:val="single"/>
        </w:rPr>
        <w:t xml:space="preserve">            </w:t>
      </w:r>
    </w:p>
    <w:p>
      <w:pPr>
        <w:pStyle w:val="11"/>
        <w:spacing w:line="400" w:lineRule="exact"/>
        <w:ind w:firstLine="5520" w:firstLineChars="2300"/>
        <w:rPr>
          <w:rFonts w:ascii="仿宋_GB2312" w:eastAsia="仿宋_GB2312"/>
          <w:color w:val="auto"/>
          <w:sz w:val="24"/>
          <w:szCs w:val="24"/>
          <w:highlight w:val="none"/>
        </w:rPr>
      </w:pPr>
      <w:r>
        <w:rPr>
          <w:rFonts w:hint="eastAsia" w:ascii="仿宋_GB2312" w:eastAsia="仿宋_GB2312"/>
          <w:color w:val="auto"/>
          <w:sz w:val="24"/>
          <w:szCs w:val="24"/>
          <w:highlight w:val="none"/>
        </w:rPr>
        <w:t>供应商</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color w:val="auto"/>
          <w:sz w:val="24"/>
          <w:highlight w:val="none"/>
        </w:rPr>
      </w:pPr>
    </w:p>
    <w:p>
      <w:pPr>
        <w:snapToGrid w:val="0"/>
        <w:spacing w:before="50" w:after="50" w:line="400" w:lineRule="exact"/>
        <w:ind w:right="-817" w:rightChars="-389" w:firstLine="480" w:firstLineChars="200"/>
        <w:jc w:val="center"/>
        <w:rPr>
          <w:rFonts w:hint="eastAsia" w:ascii="仿宋_GB2312" w:eastAsia="仿宋_GB2312"/>
          <w:b/>
          <w:bCs/>
          <w:color w:val="auto"/>
          <w:sz w:val="32"/>
          <w:szCs w:val="32"/>
          <w:highlight w:val="none"/>
        </w:rPr>
      </w:pPr>
      <w:r>
        <w:rPr>
          <w:rFonts w:hint="eastAsia" w:ascii="仿宋_GB2312" w:eastAsia="仿宋_GB2312"/>
          <w:color w:val="auto"/>
          <w:sz w:val="24"/>
          <w:highlight w:val="none"/>
        </w:rPr>
        <w:t xml:space="preserve">                                         日期：       年   月   日</w:t>
      </w:r>
    </w:p>
    <w:p>
      <w:pPr>
        <w:snapToGrid w:val="0"/>
        <w:spacing w:before="50" w:after="50" w:line="400" w:lineRule="exact"/>
        <w:jc w:val="center"/>
        <w:rPr>
          <w:rFonts w:hint="eastAsia" w:ascii="仿宋_GB2312" w:eastAsia="仿宋_GB2312"/>
          <w:b/>
          <w:bCs/>
          <w:color w:val="auto"/>
          <w:sz w:val="32"/>
          <w:szCs w:val="32"/>
          <w:highlight w:val="none"/>
          <w:lang w:eastAsia="zh-CN"/>
        </w:rPr>
      </w:pPr>
      <w:r>
        <w:rPr>
          <w:rFonts w:hint="eastAsia" w:ascii="仿宋_GB2312" w:eastAsia="仿宋_GB2312"/>
          <w:b/>
          <w:bCs/>
          <w:color w:val="auto"/>
          <w:sz w:val="32"/>
          <w:szCs w:val="32"/>
          <w:highlight w:val="none"/>
        </w:rPr>
        <w:t>开标一览表</w:t>
      </w:r>
      <w:r>
        <w:rPr>
          <w:rFonts w:hint="eastAsia" w:ascii="仿宋_GB2312" w:eastAsia="仿宋_GB2312"/>
          <w:b/>
          <w:bCs/>
          <w:color w:val="auto"/>
          <w:sz w:val="32"/>
          <w:szCs w:val="32"/>
          <w:highlight w:val="none"/>
          <w:lang w:eastAsia="zh-CN"/>
        </w:rPr>
        <w:t>（分标</w:t>
      </w:r>
      <w:r>
        <w:rPr>
          <w:rFonts w:hint="eastAsia" w:ascii="仿宋_GB2312" w:eastAsia="仿宋_GB2312"/>
          <w:b/>
          <w:bCs/>
          <w:color w:val="auto"/>
          <w:sz w:val="32"/>
          <w:szCs w:val="32"/>
          <w:highlight w:val="none"/>
          <w:lang w:val="en-US" w:eastAsia="zh-CN"/>
        </w:rPr>
        <w:t>五</w:t>
      </w:r>
      <w:r>
        <w:rPr>
          <w:rFonts w:hint="eastAsia" w:ascii="仿宋_GB2312" w:eastAsia="仿宋_GB2312"/>
          <w:b/>
          <w:bCs/>
          <w:color w:val="auto"/>
          <w:sz w:val="32"/>
          <w:szCs w:val="32"/>
          <w:highlight w:val="none"/>
          <w:lang w:eastAsia="zh-CN"/>
        </w:rPr>
        <w:t>）</w:t>
      </w:r>
    </w:p>
    <w:p>
      <w:pPr>
        <w:snapToGrid w:val="0"/>
        <w:spacing w:before="50" w:after="50" w:line="400" w:lineRule="exact"/>
        <w:jc w:val="center"/>
        <w:rPr>
          <w:rFonts w:ascii="仿宋_GB2312" w:eastAsia="仿宋_GB2312"/>
          <w:b/>
          <w:color w:val="auto"/>
          <w:sz w:val="30"/>
          <w:highlight w:val="none"/>
        </w:rPr>
      </w:pPr>
    </w:p>
    <w:p>
      <w:pPr>
        <w:snapToGrid w:val="0"/>
        <w:spacing w:before="50" w:after="120" w:afterLines="50" w:line="400" w:lineRule="exact"/>
        <w:jc w:val="left"/>
        <w:rPr>
          <w:rFonts w:ascii="仿宋_GB2312" w:eastAsia="仿宋_GB2312"/>
          <w:color w:val="auto"/>
          <w:sz w:val="24"/>
          <w:highlight w:val="none"/>
        </w:rPr>
      </w:pPr>
      <w:r>
        <w:rPr>
          <w:rFonts w:hint="eastAsia" w:ascii="仿宋_GB2312" w:eastAsia="仿宋_GB2312"/>
          <w:color w:val="auto"/>
          <w:sz w:val="24"/>
          <w:highlight w:val="none"/>
        </w:rPr>
        <w:t>项目名称：</w:t>
      </w:r>
    </w:p>
    <w:p>
      <w:pPr>
        <w:snapToGrid w:val="0"/>
        <w:spacing w:before="50" w:after="120" w:afterLines="50" w:line="400" w:lineRule="exact"/>
        <w:jc w:val="left"/>
        <w:rPr>
          <w:rFonts w:ascii="仿宋_GB2312" w:eastAsia="仿宋_GB2312"/>
          <w:color w:val="auto"/>
          <w:sz w:val="24"/>
          <w:highlight w:val="none"/>
        </w:rPr>
      </w:pPr>
      <w:r>
        <w:rPr>
          <w:rFonts w:hint="eastAsia" w:ascii="仿宋_GB2312" w:eastAsia="仿宋_GB2312"/>
          <w:color w:val="auto"/>
          <w:sz w:val="24"/>
          <w:highlight w:val="none"/>
        </w:rPr>
        <w:t xml:space="preserve">项目编号： </w:t>
      </w:r>
    </w:p>
    <w:p>
      <w:pPr>
        <w:snapToGrid w:val="0"/>
        <w:spacing w:before="50" w:after="120" w:afterLines="50" w:line="400" w:lineRule="exact"/>
        <w:jc w:val="left"/>
        <w:rPr>
          <w:rFonts w:ascii="仿宋_GB2312" w:eastAsia="仿宋_GB2312"/>
          <w:color w:val="auto"/>
          <w:sz w:val="24"/>
          <w:highlight w:val="none"/>
        </w:rPr>
      </w:pPr>
      <w:r>
        <w:rPr>
          <w:rFonts w:hint="eastAsia" w:ascii="仿宋_GB2312" w:eastAsia="仿宋_GB2312"/>
          <w:color w:val="auto"/>
          <w:sz w:val="24"/>
          <w:highlight w:val="none"/>
        </w:rPr>
        <w:t xml:space="preserve">   </w:t>
      </w:r>
    </w:p>
    <w:tbl>
      <w:tblPr>
        <w:tblStyle w:val="17"/>
        <w:tblW w:w="97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5"/>
        <w:gridCol w:w="1815"/>
        <w:gridCol w:w="1755"/>
        <w:gridCol w:w="2805"/>
        <w:gridCol w:w="25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服务内容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单位及数量</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lang w:eastAsia="zh-CN"/>
              </w:rPr>
              <w:t>最高限制单价（元）</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仿宋_GB2312" w:eastAsia="仿宋_GB2312"/>
                <w:color w:val="auto"/>
                <w:sz w:val="24"/>
                <w:highlight w:val="none"/>
                <w:lang w:eastAsia="zh-CN"/>
              </w:rPr>
            </w:pPr>
            <w:r>
              <w:rPr>
                <w:rFonts w:hint="eastAsia" w:ascii="仿宋_GB2312" w:hAnsi="Times New Roman" w:eastAsia="仿宋_GB2312" w:cs="Times New Roman"/>
                <w:color w:val="auto"/>
                <w:sz w:val="24"/>
                <w:highlight w:val="none"/>
                <w:lang w:val="en-US" w:eastAsia="zh-CN"/>
              </w:rPr>
              <w:t>报价（综合</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lang w:val="en-US" w:eastAsia="zh-CN"/>
              </w:rPr>
              <w:t>2025-2027年度柳州市柳江区预算单位印刷服务框架协议采购</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1项</w:t>
            </w:r>
          </w:p>
        </w:tc>
        <w:tc>
          <w:tcPr>
            <w:tcW w:w="28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详见第二章采购需求附件《柳江区印刷品采购清单》</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00" w:lineRule="exact"/>
              <w:jc w:val="center"/>
              <w:rPr>
                <w:rFonts w:hint="eastAsia" w:ascii="仿宋_GB2312" w:eastAsia="仿宋_GB2312"/>
                <w:color w:val="auto"/>
                <w:sz w:val="24"/>
                <w:highlight w:val="none"/>
                <w:u w:val="single"/>
              </w:rPr>
            </w:pPr>
            <w:r>
              <w:rPr>
                <w:rFonts w:hint="eastAsia" w:ascii="仿宋_GB2312" w:eastAsia="仿宋_GB2312"/>
                <w:color w:val="auto"/>
                <w:sz w:val="24"/>
                <w:highlight w:val="non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p>
          <w:p>
            <w:pPr>
              <w:snapToGrid w:val="0"/>
              <w:spacing w:before="50" w:after="50" w:line="400" w:lineRule="exact"/>
              <w:jc w:val="center"/>
              <w:rPr>
                <w:rFonts w:hint="eastAsia" w:ascii="仿宋_GB2312" w:eastAsia="仿宋_GB2312"/>
                <w:color w:val="auto"/>
                <w:sz w:val="24"/>
                <w:highlight w:val="none"/>
              </w:rPr>
            </w:pPr>
            <w:r>
              <w:rPr>
                <w:rFonts w:hint="eastAsia" w:ascii="仿宋_GB2312" w:eastAsia="仿宋_GB2312"/>
                <w:color w:val="auto"/>
                <w:sz w:val="24"/>
                <w:highlight w:val="none"/>
              </w:rPr>
              <w:t>（保留2位小数）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979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b/>
                <w:bCs/>
                <w:color w:val="auto"/>
                <w:sz w:val="24"/>
                <w:highlight w:val="none"/>
                <w:u w:val="single"/>
              </w:rPr>
            </w:pPr>
            <w:r>
              <w:rPr>
                <w:rFonts w:hint="eastAsia" w:ascii="仿宋_GB2312" w:eastAsia="仿宋_GB2312" w:cs="Times New Roman"/>
                <w:b/>
                <w:bCs/>
                <w:snapToGrid/>
                <w:color w:val="auto"/>
                <w:kern w:val="2"/>
                <w:sz w:val="24"/>
                <w:szCs w:val="24"/>
                <w:highlight w:val="none"/>
                <w:lang w:eastAsia="zh-CN"/>
              </w:rPr>
              <w:t>说明</w:t>
            </w:r>
            <w:r>
              <w:rPr>
                <w:rFonts w:hint="eastAsia" w:ascii="仿宋_GB2312" w:hAnsi="Times New Roman" w:eastAsia="仿宋_GB2312" w:cs="Times New Roman"/>
                <w:b/>
                <w:bCs/>
                <w:snapToGrid/>
                <w:color w:val="auto"/>
                <w:kern w:val="2"/>
                <w:sz w:val="24"/>
                <w:szCs w:val="24"/>
                <w:highlight w:val="none"/>
              </w:rPr>
              <w:t>：1.“</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”是指：</w:t>
            </w:r>
            <w:r>
              <w:rPr>
                <w:rFonts w:hint="eastAsia" w:ascii="仿宋_GB2312" w:hAnsi="Times New Roman" w:eastAsia="仿宋_GB2312" w:cs="Times New Roman"/>
                <w:b/>
                <w:bCs/>
                <w:snapToGrid/>
                <w:color w:val="auto"/>
                <w:kern w:val="2"/>
                <w:sz w:val="24"/>
                <w:szCs w:val="24"/>
                <w:highlight w:val="none"/>
                <w:lang w:val="en-US" w:eastAsia="zh-CN"/>
              </w:rPr>
              <w:t>供应商</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时承诺给</w:t>
            </w:r>
            <w:r>
              <w:rPr>
                <w:rFonts w:hint="eastAsia" w:ascii="仿宋_GB2312" w:eastAsia="仿宋_GB2312" w:cs="Times New Roman"/>
                <w:b/>
                <w:bCs/>
                <w:snapToGrid/>
                <w:color w:val="auto"/>
                <w:kern w:val="2"/>
                <w:sz w:val="24"/>
                <w:szCs w:val="24"/>
                <w:highlight w:val="none"/>
                <w:lang w:val="en-US" w:eastAsia="zh-CN"/>
              </w:rPr>
              <w:t>采购人</w:t>
            </w:r>
            <w:r>
              <w:rPr>
                <w:rFonts w:hint="eastAsia" w:ascii="仿宋_GB2312" w:hAnsi="Times New Roman" w:eastAsia="仿宋_GB2312" w:cs="Times New Roman"/>
                <w:b/>
                <w:bCs/>
                <w:snapToGrid/>
                <w:color w:val="auto"/>
                <w:kern w:val="2"/>
                <w:sz w:val="24"/>
                <w:szCs w:val="24"/>
                <w:highlight w:val="none"/>
              </w:rPr>
              <w:t>的</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b/>
                <w:bCs/>
                <w:snapToGrid/>
                <w:color w:val="auto"/>
                <w:kern w:val="2"/>
                <w:sz w:val="24"/>
                <w:szCs w:val="24"/>
                <w:highlight w:val="none"/>
              </w:rPr>
              <w:t>，</w:t>
            </w:r>
            <w:r>
              <w:rPr>
                <w:rFonts w:hint="eastAsia" w:ascii="仿宋_GB2312" w:eastAsia="仿宋_GB2312" w:cs="Times New Roman"/>
                <w:b/>
                <w:bCs/>
                <w:snapToGrid/>
                <w:color w:val="auto"/>
                <w:kern w:val="2"/>
                <w:sz w:val="24"/>
                <w:szCs w:val="24"/>
                <w:highlight w:val="none"/>
                <w:lang w:val="en-US" w:eastAsia="zh-CN"/>
              </w:rPr>
              <w:t>综合折扣</w:t>
            </w:r>
            <w:r>
              <w:rPr>
                <w:rFonts w:hint="eastAsia" w:ascii="仿宋_GB2312" w:hAnsi="Times New Roman" w:eastAsia="仿宋_GB2312" w:cs="Times New Roman"/>
                <w:b/>
                <w:bCs/>
                <w:snapToGrid/>
                <w:color w:val="auto"/>
                <w:kern w:val="2"/>
                <w:sz w:val="24"/>
                <w:szCs w:val="24"/>
                <w:highlight w:val="none"/>
              </w:rPr>
              <w:t>可按供应商承受能力自行考虑，</w:t>
            </w:r>
            <w:r>
              <w:rPr>
                <w:rFonts w:hint="eastAsia" w:ascii="仿宋_GB2312" w:eastAsia="仿宋_GB2312" w:cs="Times New Roman"/>
                <w:b/>
                <w:bCs/>
                <w:snapToGrid/>
                <w:color w:val="auto"/>
                <w:kern w:val="2"/>
                <w:sz w:val="24"/>
                <w:szCs w:val="24"/>
                <w:highlight w:val="none"/>
                <w:lang w:val="en-US" w:eastAsia="zh-CN"/>
              </w:rPr>
              <w:t>折扣后的价格</w:t>
            </w:r>
            <w:r>
              <w:rPr>
                <w:rFonts w:hint="eastAsia" w:ascii="仿宋_GB2312" w:hAnsi="Times New Roman" w:eastAsia="仿宋_GB2312" w:cs="Times New Roman"/>
                <w:b/>
                <w:bCs/>
                <w:snapToGrid/>
                <w:color w:val="auto"/>
                <w:kern w:val="2"/>
                <w:sz w:val="24"/>
                <w:szCs w:val="24"/>
                <w:highlight w:val="none"/>
              </w:rPr>
              <w:t>不得低于投入成本，否则</w:t>
            </w:r>
            <w:r>
              <w:rPr>
                <w:rFonts w:hint="eastAsia" w:ascii="仿宋_GB2312" w:eastAsia="仿宋_GB2312" w:cs="Times New Roman"/>
                <w:b/>
                <w:bCs/>
                <w:snapToGrid/>
                <w:color w:val="auto"/>
                <w:kern w:val="2"/>
                <w:sz w:val="24"/>
                <w:szCs w:val="24"/>
                <w:highlight w:val="none"/>
                <w:lang w:val="en-US" w:eastAsia="zh-CN"/>
              </w:rPr>
              <w:t>响应</w:t>
            </w:r>
            <w:r>
              <w:rPr>
                <w:rFonts w:hint="eastAsia" w:ascii="仿宋_GB2312" w:hAnsi="Times New Roman" w:eastAsia="仿宋_GB2312" w:cs="Times New Roman"/>
                <w:b/>
                <w:bCs/>
                <w:snapToGrid/>
                <w:color w:val="auto"/>
                <w:kern w:val="2"/>
                <w:sz w:val="24"/>
                <w:szCs w:val="24"/>
                <w:highlight w:val="none"/>
              </w:rPr>
              <w:t>无效；</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400" w:lineRule="exact"/>
              <w:ind w:left="0" w:leftChars="0" w:firstLine="0" w:firstLineChars="0"/>
              <w:jc w:val="both"/>
              <w:textAlignment w:val="auto"/>
              <w:rPr>
                <w:rFonts w:hint="eastAsia" w:ascii="仿宋_GB2312" w:hAnsi="仿宋_GB2312" w:eastAsia="仿宋_GB2312" w:cs="仿宋_GB2312"/>
                <w:b/>
                <w:bCs/>
                <w:color w:val="auto"/>
                <w:sz w:val="24"/>
                <w:szCs w:val="24"/>
                <w:highlight w:val="none"/>
                <w:u w:val="single"/>
                <w:lang w:eastAsia="zh-CN"/>
              </w:rPr>
            </w:pPr>
            <w:r>
              <w:rPr>
                <w:rFonts w:hint="eastAsia" w:ascii="仿宋_GB2312" w:hAnsi="仿宋_GB2312" w:eastAsia="仿宋_GB2312" w:cs="仿宋_GB2312"/>
                <w:b/>
                <w:bCs/>
                <w:color w:val="auto"/>
                <w:sz w:val="24"/>
                <w:szCs w:val="24"/>
                <w:highlight w:val="none"/>
                <w:u w:val="single"/>
                <w:lang w:val="en-US" w:eastAsia="zh-CN"/>
              </w:rPr>
              <w:t>2.</w:t>
            </w:r>
            <w:r>
              <w:rPr>
                <w:rFonts w:hint="eastAsia" w:ascii="仿宋_GB2312" w:hAnsi="仿宋_GB2312" w:eastAsia="仿宋_GB2312" w:cs="仿宋_GB2312"/>
                <w:b/>
                <w:bCs/>
                <w:color w:val="auto"/>
                <w:sz w:val="24"/>
                <w:szCs w:val="24"/>
                <w:highlight w:val="none"/>
                <w:u w:val="single"/>
              </w:rPr>
              <w:t>如</w:t>
            </w:r>
            <w:r>
              <w:rPr>
                <w:rFonts w:hint="eastAsia" w:ascii="仿宋_GB2312" w:hAnsi="仿宋_GB2312" w:eastAsia="仿宋_GB2312" w:cs="仿宋_GB2312"/>
                <w:b/>
                <w:bCs/>
                <w:color w:val="auto"/>
                <w:sz w:val="24"/>
                <w:szCs w:val="24"/>
                <w:highlight w:val="none"/>
                <w:u w:val="single"/>
                <w:lang w:eastAsia="zh-CN"/>
              </w:rPr>
              <w:t>供应商</w:t>
            </w:r>
            <w:r>
              <w:rPr>
                <w:rFonts w:hint="eastAsia" w:ascii="仿宋_GB2312" w:hAnsi="仿宋_GB2312" w:eastAsia="仿宋_GB2312" w:cs="仿宋_GB2312"/>
                <w:b/>
                <w:bCs/>
                <w:color w:val="auto"/>
                <w:sz w:val="24"/>
                <w:szCs w:val="24"/>
                <w:highlight w:val="none"/>
                <w:u w:val="single"/>
              </w:rPr>
              <w:t>打</w:t>
            </w:r>
            <w:r>
              <w:rPr>
                <w:rFonts w:hint="eastAsia" w:ascii="仿宋_GB2312" w:hAnsi="仿宋_GB2312" w:eastAsia="仿宋_GB2312" w:cs="仿宋_GB2312"/>
                <w:b/>
                <w:bCs/>
                <w:color w:val="auto"/>
                <w:sz w:val="24"/>
                <w:szCs w:val="24"/>
                <w:highlight w:val="none"/>
                <w:u w:val="single"/>
                <w:lang w:val="en-US" w:eastAsia="zh-CN"/>
              </w:rPr>
              <w:t>9</w:t>
            </w:r>
            <w:r>
              <w:rPr>
                <w:rFonts w:hint="eastAsia" w:ascii="仿宋_GB2312" w:hAnsi="仿宋_GB2312" w:eastAsia="仿宋_GB2312" w:cs="仿宋_GB2312"/>
                <w:b/>
                <w:bCs/>
                <w:color w:val="auto"/>
                <w:sz w:val="24"/>
                <w:szCs w:val="24"/>
                <w:highlight w:val="none"/>
                <w:u w:val="single"/>
              </w:rPr>
              <w:t>折</w:t>
            </w:r>
            <w:r>
              <w:rPr>
                <w:rFonts w:hint="eastAsia" w:ascii="仿宋_GB2312" w:hAnsi="仿宋_GB2312" w:eastAsia="仿宋_GB2312" w:cs="仿宋_GB2312"/>
                <w:b/>
                <w:bCs/>
                <w:color w:val="auto"/>
                <w:sz w:val="24"/>
                <w:szCs w:val="24"/>
                <w:highlight w:val="none"/>
                <w:u w:val="single"/>
                <w:lang w:eastAsia="zh-CN"/>
              </w:rPr>
              <w:t>，应在报价中</w:t>
            </w:r>
            <w:r>
              <w:rPr>
                <w:rFonts w:hint="eastAsia" w:ascii="仿宋_GB2312" w:hAnsi="仿宋_GB2312" w:eastAsia="仿宋_GB2312" w:cs="仿宋_GB2312"/>
                <w:b/>
                <w:bCs/>
                <w:color w:val="auto"/>
                <w:sz w:val="24"/>
                <w:szCs w:val="24"/>
                <w:highlight w:val="none"/>
                <w:u w:val="single"/>
              </w:rPr>
              <w:t>填写</w:t>
            </w:r>
            <w:r>
              <w:rPr>
                <w:rFonts w:hint="eastAsia" w:ascii="仿宋_GB2312" w:hAnsi="仿宋_GB2312" w:eastAsia="仿宋_GB2312" w:cs="仿宋_GB2312"/>
                <w:b/>
                <w:bCs/>
                <w:color w:val="auto"/>
                <w:sz w:val="24"/>
                <w:szCs w:val="24"/>
                <w:highlight w:val="none"/>
                <w:u w:val="single"/>
                <w:lang w:eastAsia="zh-CN"/>
              </w:rPr>
              <w:t>的</w:t>
            </w:r>
            <w:r>
              <w:rPr>
                <w:rFonts w:hint="eastAsia" w:ascii="仿宋_GB2312" w:hAnsi="仿宋_GB2312" w:eastAsia="仿宋_GB2312" w:cs="仿宋_GB2312"/>
                <w:b/>
                <w:bCs/>
                <w:color w:val="auto"/>
                <w:sz w:val="24"/>
                <w:szCs w:val="24"/>
                <w:highlight w:val="none"/>
                <w:u w:val="single"/>
                <w:lang w:val="en-US" w:eastAsia="zh-CN"/>
              </w:rPr>
              <w:t>综合折扣</w:t>
            </w:r>
            <w:r>
              <w:rPr>
                <w:rFonts w:hint="eastAsia" w:ascii="仿宋_GB2312" w:hAnsi="仿宋_GB2312" w:eastAsia="仿宋_GB2312" w:cs="仿宋_GB2312"/>
                <w:b/>
                <w:bCs/>
                <w:color w:val="auto"/>
                <w:sz w:val="24"/>
                <w:szCs w:val="24"/>
                <w:highlight w:val="none"/>
                <w:u w:val="single"/>
              </w:rPr>
              <w:t>为</w:t>
            </w:r>
            <w:r>
              <w:rPr>
                <w:rFonts w:hint="eastAsia" w:ascii="仿宋_GB2312" w:hAnsi="仿宋_GB2312" w:eastAsia="仿宋_GB2312" w:cs="仿宋_GB2312"/>
                <w:b/>
                <w:bCs/>
                <w:color w:val="auto"/>
                <w:sz w:val="24"/>
                <w:szCs w:val="24"/>
                <w:highlight w:val="none"/>
                <w:u w:val="single"/>
                <w:lang w:eastAsia="zh-CN"/>
              </w:rPr>
              <w:t>“</w:t>
            </w:r>
            <w:r>
              <w:rPr>
                <w:rFonts w:hint="eastAsia" w:ascii="仿宋_GB2312" w:hAnsi="仿宋_GB2312" w:eastAsia="仿宋_GB2312" w:cs="仿宋_GB2312"/>
                <w:b/>
                <w:bCs/>
                <w:color w:val="auto"/>
                <w:sz w:val="24"/>
                <w:szCs w:val="24"/>
                <w:highlight w:val="none"/>
                <w:u w:val="single"/>
              </w:rPr>
              <w:t>90%</w:t>
            </w:r>
            <w:r>
              <w:rPr>
                <w:rFonts w:hint="eastAsia" w:ascii="仿宋_GB2312" w:hAnsi="仿宋_GB2312" w:eastAsia="仿宋_GB2312" w:cs="仿宋_GB2312"/>
                <w:b/>
                <w:bCs/>
                <w:color w:val="auto"/>
                <w:sz w:val="24"/>
                <w:szCs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400" w:lineRule="exact"/>
              <w:ind w:left="0" w:leftChars="0" w:firstLine="0" w:firstLineChars="0"/>
              <w:jc w:val="both"/>
              <w:textAlignment w:val="auto"/>
              <w:rPr>
                <w:rFonts w:hint="eastAsia" w:ascii="仿宋_GB2312" w:eastAsia="仿宋_GB2312"/>
                <w:color w:val="auto"/>
                <w:sz w:val="24"/>
                <w:highlight w:val="none"/>
              </w:rPr>
            </w:pPr>
            <w:r>
              <w:rPr>
                <w:rFonts w:hint="eastAsia" w:ascii="仿宋_GB2312" w:hAnsi="Times New Roman" w:eastAsia="仿宋_GB2312" w:cs="Times New Roman"/>
                <w:b/>
                <w:bCs/>
                <w:color w:val="auto"/>
                <w:kern w:val="2"/>
                <w:sz w:val="24"/>
                <w:szCs w:val="24"/>
                <w:highlight w:val="none"/>
                <w:lang w:val="en-US" w:eastAsia="zh-CN" w:bidi="ar-SA"/>
              </w:rPr>
              <w:t>3</w:t>
            </w:r>
            <w:r>
              <w:rPr>
                <w:rFonts w:hint="eastAsia" w:ascii="仿宋_GB2312" w:eastAsia="仿宋_GB2312" w:cs="Times New Roman"/>
                <w:b/>
                <w:bCs/>
                <w:color w:val="auto"/>
                <w:kern w:val="2"/>
                <w:sz w:val="24"/>
                <w:szCs w:val="24"/>
                <w:highlight w:val="none"/>
                <w:lang w:val="en-US" w:eastAsia="zh-CN" w:bidi="ar-SA"/>
              </w:rPr>
              <w:t>.</w:t>
            </w:r>
            <w:r>
              <w:rPr>
                <w:rFonts w:hint="eastAsia" w:ascii="仿宋_GB2312" w:hAnsi="Times New Roman" w:eastAsia="仿宋_GB2312" w:cs="Times New Roman"/>
                <w:b/>
                <w:bCs/>
                <w:color w:val="auto"/>
                <w:kern w:val="2"/>
                <w:sz w:val="24"/>
                <w:szCs w:val="24"/>
                <w:highlight w:val="none"/>
                <w:lang w:val="en-US" w:eastAsia="zh-CN" w:bidi="ar-SA"/>
              </w:rPr>
              <w:t>综合</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hAnsi="Times New Roman" w:eastAsia="仿宋_GB2312" w:cs="Times New Roman"/>
                <w:b/>
                <w:bCs/>
                <w:color w:val="auto"/>
                <w:kern w:val="2"/>
                <w:sz w:val="24"/>
                <w:szCs w:val="24"/>
                <w:highlight w:val="none"/>
                <w:lang w:val="en-US" w:eastAsia="zh-CN" w:bidi="ar-SA"/>
              </w:rPr>
              <w:t>取值范围</w:t>
            </w:r>
            <w:r>
              <w:rPr>
                <w:rFonts w:hint="eastAsia" w:ascii="仿宋_GB2312" w:eastAsia="仿宋_GB2312" w:cs="Times New Roman"/>
                <w:b/>
                <w:bCs/>
                <w:color w:val="auto"/>
                <w:kern w:val="2"/>
                <w:sz w:val="24"/>
                <w:szCs w:val="24"/>
                <w:highlight w:val="none"/>
                <w:lang w:val="en-US" w:eastAsia="zh-CN" w:bidi="ar-SA"/>
              </w:rPr>
              <w:t>在</w:t>
            </w:r>
            <w:r>
              <w:rPr>
                <w:rFonts w:hint="eastAsia" w:ascii="仿宋_GB2312" w:hAnsi="Times New Roman" w:eastAsia="仿宋_GB2312" w:cs="Times New Roman"/>
                <w:b/>
                <w:bCs/>
                <w:color w:val="auto"/>
                <w:kern w:val="2"/>
                <w:sz w:val="24"/>
                <w:szCs w:val="24"/>
                <w:highlight w:val="none"/>
                <w:lang w:val="en-US" w:eastAsia="zh-CN" w:bidi="ar-SA"/>
              </w:rPr>
              <w:t>0%（不含）至100%（不含），精确到小数点后两位</w:t>
            </w:r>
            <w:r>
              <w:rPr>
                <w:rFonts w:hint="eastAsia" w:ascii="仿宋_GB2312" w:eastAsia="仿宋_GB2312" w:cs="Times New Roman"/>
                <w:b/>
                <w:bCs/>
                <w:color w:val="auto"/>
                <w:kern w:val="2"/>
                <w:sz w:val="24"/>
                <w:szCs w:val="24"/>
                <w:highlight w:val="none"/>
                <w:lang w:val="en-US" w:eastAsia="zh-CN" w:bidi="ar-SA"/>
              </w:rPr>
              <w:t>，</w:t>
            </w:r>
            <w:r>
              <w:rPr>
                <w:rFonts w:hint="eastAsia" w:ascii="仿宋_GB2312" w:eastAsia="仿宋_GB2312"/>
                <w:b/>
                <w:color w:val="auto"/>
                <w:sz w:val="24"/>
                <w:highlight w:val="none"/>
                <w:lang w:val="en-US" w:eastAsia="zh-CN"/>
              </w:rPr>
              <w:t>例如：某供应商综合折扣报价为88.55%</w:t>
            </w:r>
            <w:r>
              <w:rPr>
                <w:rFonts w:hint="eastAsia" w:ascii="仿宋_GB2312" w:hAnsi="Times New Roman" w:eastAsia="仿宋_GB2312" w:cs="Times New Roman"/>
                <w:b/>
                <w:bCs/>
                <w:color w:val="auto"/>
                <w:kern w:val="2"/>
                <w:sz w:val="24"/>
                <w:szCs w:val="24"/>
                <w:highlight w:val="none"/>
                <w:lang w:val="en-US" w:eastAsia="zh-CN" w:bidi="ar-SA"/>
              </w:rPr>
              <w:t>。</w:t>
            </w:r>
          </w:p>
        </w:tc>
      </w:tr>
    </w:tbl>
    <w:p>
      <w:pPr>
        <w:snapToGrid w:val="0"/>
        <w:spacing w:before="50" w:after="120" w:afterLines="50" w:line="400" w:lineRule="exact"/>
        <w:jc w:val="left"/>
        <w:rPr>
          <w:rFonts w:ascii="仿宋_GB2312" w:eastAsia="仿宋_GB2312"/>
          <w:b/>
          <w:color w:val="auto"/>
          <w:sz w:val="24"/>
          <w:highlight w:val="none"/>
        </w:rPr>
      </w:pPr>
      <w:r>
        <w:rPr>
          <w:rFonts w:hint="eastAsia" w:ascii="仿宋_GB2312" w:eastAsia="仿宋_GB2312"/>
          <w:color w:val="auto"/>
          <w:sz w:val="24"/>
          <w:highlight w:val="none"/>
        </w:rPr>
        <w:t xml:space="preserve">                                                                            </w:t>
      </w:r>
    </w:p>
    <w:p>
      <w:pPr>
        <w:snapToGrid w:val="0"/>
        <w:spacing w:before="50" w:after="50" w:line="400" w:lineRule="exact"/>
        <w:ind w:firstLine="482" w:firstLineChars="200"/>
        <w:jc w:val="left"/>
        <w:rPr>
          <w:rFonts w:hint="eastAsia" w:ascii="仿宋_GB2312" w:hAnsi="宋体" w:eastAsia="仿宋_GB2312"/>
          <w:b/>
          <w:bCs/>
          <w:color w:val="auto"/>
          <w:sz w:val="24"/>
          <w:highlight w:val="none"/>
        </w:rPr>
      </w:pPr>
      <w:r>
        <w:rPr>
          <w:rFonts w:hint="eastAsia" w:ascii="仿宋_GB2312" w:eastAsia="仿宋_GB2312"/>
          <w:b/>
          <w:bCs/>
          <w:color w:val="auto"/>
          <w:sz w:val="24"/>
          <w:highlight w:val="none"/>
        </w:rPr>
        <w:t>注：1.</w:t>
      </w:r>
      <w:r>
        <w:rPr>
          <w:rFonts w:hint="eastAsia" w:ascii="仿宋_GB2312" w:eastAsia="仿宋_GB2312"/>
          <w:b/>
          <w:color w:val="auto"/>
          <w:sz w:val="24"/>
          <w:highlight w:val="none"/>
        </w:rPr>
        <w:t>此项材料必须</w:t>
      </w:r>
      <w:r>
        <w:rPr>
          <w:rFonts w:hint="eastAsia" w:ascii="仿宋_GB2312" w:hAnsi="宋体" w:eastAsia="仿宋_GB2312"/>
          <w:b/>
          <w:bCs/>
          <w:color w:val="auto"/>
          <w:sz w:val="24"/>
          <w:highlight w:val="none"/>
        </w:rPr>
        <w:t>以PDF格式上传；</w:t>
      </w:r>
    </w:p>
    <w:p>
      <w:pPr>
        <w:snapToGrid w:val="0"/>
        <w:spacing w:before="50" w:after="50" w:line="400" w:lineRule="exact"/>
        <w:ind w:firstLine="482" w:firstLineChars="200"/>
        <w:jc w:val="left"/>
        <w:rPr>
          <w:rFonts w:hint="eastAsia" w:ascii="仿宋_GB2312" w:eastAsia="仿宋_GB2312"/>
          <w:b/>
          <w:bCs/>
          <w:color w:val="auto"/>
          <w:sz w:val="24"/>
          <w:highlight w:val="none"/>
          <w:lang w:eastAsia="zh-CN"/>
        </w:rPr>
      </w:pPr>
      <w:r>
        <w:rPr>
          <w:rFonts w:hint="eastAsia" w:ascii="仿宋_GB2312" w:eastAsia="仿宋_GB2312"/>
          <w:b/>
          <w:bCs/>
          <w:color w:val="auto"/>
          <w:sz w:val="24"/>
          <w:highlight w:val="none"/>
          <w:lang w:val="en-US" w:eastAsia="zh-CN"/>
        </w:rPr>
        <w:t>2</w:t>
      </w:r>
      <w:r>
        <w:rPr>
          <w:rFonts w:hint="eastAsia" w:ascii="仿宋_GB2312" w:eastAsia="仿宋_GB2312"/>
          <w:b/>
          <w:bCs/>
          <w:color w:val="auto"/>
          <w:sz w:val="24"/>
          <w:highlight w:val="none"/>
        </w:rPr>
        <w:t>.投标费用包括采购需求中“</w:t>
      </w:r>
      <w:r>
        <w:rPr>
          <w:rFonts w:hint="eastAsia" w:ascii="仿宋_GB2312" w:hAnsi="宋体" w:eastAsia="仿宋_GB2312" w:cs="Arial"/>
          <w:b/>
          <w:bCs/>
          <w:color w:val="auto"/>
          <w:sz w:val="24"/>
          <w:highlight w:val="none"/>
        </w:rPr>
        <w:t>报价要求</w:t>
      </w:r>
      <w:r>
        <w:rPr>
          <w:rFonts w:hint="eastAsia" w:ascii="仿宋_GB2312" w:eastAsia="仿宋_GB2312"/>
          <w:b/>
          <w:bCs/>
          <w:color w:val="auto"/>
          <w:sz w:val="24"/>
          <w:highlight w:val="none"/>
        </w:rPr>
        <w:t>”中的所有费用</w:t>
      </w:r>
      <w:r>
        <w:rPr>
          <w:rFonts w:hint="eastAsia" w:ascii="仿宋_GB2312" w:eastAsia="仿宋_GB2312"/>
          <w:b/>
          <w:bCs/>
          <w:color w:val="auto"/>
          <w:sz w:val="24"/>
          <w:highlight w:val="none"/>
          <w:lang w:eastAsia="zh-CN"/>
        </w:rPr>
        <w:t>；</w:t>
      </w:r>
    </w:p>
    <w:p>
      <w:pPr>
        <w:snapToGrid w:val="0"/>
        <w:spacing w:before="50" w:after="50" w:line="400" w:lineRule="exact"/>
        <w:ind w:firstLine="482" w:firstLineChars="200"/>
        <w:jc w:val="left"/>
        <w:rPr>
          <w:rFonts w:hint="eastAsia" w:eastAsia="仿宋_GB2312"/>
          <w:color w:val="auto"/>
          <w:highlight w:val="none"/>
          <w:lang w:eastAsia="zh-CN"/>
        </w:rPr>
      </w:pPr>
      <w:r>
        <w:rPr>
          <w:rFonts w:hint="eastAsia" w:ascii="仿宋_GB2312" w:eastAsia="仿宋_GB2312"/>
          <w:b/>
          <w:bCs/>
          <w:color w:val="auto"/>
          <w:sz w:val="24"/>
          <w:highlight w:val="none"/>
          <w:lang w:val="en-US" w:eastAsia="zh-CN"/>
        </w:rPr>
        <w:t>3</w:t>
      </w:r>
      <w:r>
        <w:rPr>
          <w:rFonts w:hint="eastAsia" w:ascii="仿宋_GB2312" w:eastAsia="仿宋_GB2312"/>
          <w:b/>
          <w:bCs/>
          <w:color w:val="auto"/>
          <w:sz w:val="24"/>
          <w:highlight w:val="none"/>
        </w:rPr>
        <w:t>.第一阶段形成的协议价格＝单价最高限价×入围综合</w:t>
      </w:r>
      <w:r>
        <w:rPr>
          <w:rFonts w:hint="eastAsia" w:ascii="仿宋_GB2312" w:eastAsia="仿宋_GB2312" w:cs="Times New Roman"/>
          <w:b/>
          <w:bCs/>
          <w:snapToGrid/>
          <w:color w:val="auto"/>
          <w:kern w:val="2"/>
          <w:sz w:val="24"/>
          <w:szCs w:val="24"/>
          <w:highlight w:val="none"/>
          <w:lang w:val="en-US" w:eastAsia="zh-CN"/>
        </w:rPr>
        <w:t>折扣</w:t>
      </w:r>
      <w:r>
        <w:rPr>
          <w:rFonts w:hint="eastAsia" w:ascii="仿宋_GB2312" w:eastAsia="仿宋_GB2312"/>
          <w:b/>
          <w:bCs/>
          <w:color w:val="auto"/>
          <w:sz w:val="24"/>
          <w:highlight w:val="none"/>
        </w:rPr>
        <w:t>×数量</w:t>
      </w:r>
      <w:r>
        <w:rPr>
          <w:rFonts w:hint="eastAsia" w:ascii="仿宋_GB2312" w:eastAsia="仿宋_GB2312"/>
          <w:b/>
          <w:bCs/>
          <w:color w:val="auto"/>
          <w:sz w:val="24"/>
          <w:highlight w:val="none"/>
          <w:lang w:eastAsia="zh-CN"/>
        </w:rPr>
        <w:t>。</w:t>
      </w:r>
      <w:r>
        <w:rPr>
          <w:rFonts w:hint="eastAsia" w:ascii="仿宋_GB2312" w:eastAsia="仿宋_GB2312"/>
          <w:b/>
          <w:bCs/>
          <w:color w:val="auto"/>
          <w:sz w:val="24"/>
          <w:highlight w:val="none"/>
          <w:lang w:val="en-US" w:eastAsia="zh-CN"/>
        </w:rPr>
        <w:t>具体品目、技术参数、最高限制单价等详见第二章采购需求附件《柳江区印刷品采购清单》</w:t>
      </w:r>
      <w:r>
        <w:rPr>
          <w:rFonts w:hint="eastAsia" w:ascii="仿宋_GB2312" w:eastAsia="仿宋_GB2312"/>
          <w:b/>
          <w:bCs/>
          <w:color w:val="auto"/>
          <w:sz w:val="24"/>
          <w:highlight w:val="none"/>
        </w:rPr>
        <w:t>；供应商不得以组成报价同盟提高</w:t>
      </w:r>
      <w:r>
        <w:rPr>
          <w:rFonts w:hint="eastAsia" w:ascii="仿宋_GB2312" w:eastAsia="仿宋_GB2312"/>
          <w:b/>
          <w:bCs/>
          <w:color w:val="auto"/>
          <w:sz w:val="24"/>
          <w:highlight w:val="none"/>
          <w:lang w:val="en-US" w:eastAsia="zh-CN"/>
        </w:rPr>
        <w:t>折扣</w:t>
      </w:r>
      <w:r>
        <w:rPr>
          <w:rFonts w:hint="eastAsia" w:ascii="仿宋_GB2312" w:eastAsia="仿宋_GB2312"/>
          <w:b/>
          <w:bCs/>
          <w:color w:val="auto"/>
          <w:sz w:val="24"/>
          <w:highlight w:val="none"/>
        </w:rPr>
        <w:t>的手段谋取</w:t>
      </w:r>
      <w:r>
        <w:rPr>
          <w:rFonts w:hint="eastAsia" w:ascii="仿宋_GB2312" w:eastAsia="仿宋_GB2312"/>
          <w:b/>
          <w:bCs/>
          <w:color w:val="auto"/>
          <w:sz w:val="24"/>
          <w:highlight w:val="none"/>
          <w:lang w:val="en-US" w:eastAsia="zh-CN"/>
        </w:rPr>
        <w:t>入围</w:t>
      </w:r>
      <w:r>
        <w:rPr>
          <w:rFonts w:hint="eastAsia" w:ascii="仿宋_GB2312" w:eastAsia="仿宋_GB2312"/>
          <w:b/>
          <w:bCs/>
          <w:color w:val="auto"/>
          <w:sz w:val="24"/>
          <w:highlight w:val="none"/>
          <w:lang w:eastAsia="zh-CN"/>
        </w:rPr>
        <w:t>；</w:t>
      </w:r>
    </w:p>
    <w:p>
      <w:pPr>
        <w:snapToGrid w:val="0"/>
        <w:spacing w:before="50" w:after="50" w:line="400" w:lineRule="exact"/>
        <w:ind w:firstLine="482" w:firstLineChars="200"/>
        <w:jc w:val="left"/>
        <w:rPr>
          <w:rFonts w:hint="eastAsia" w:ascii="仿宋_GB2312" w:eastAsia="仿宋_GB2312"/>
          <w:b/>
          <w:bCs/>
          <w:color w:val="auto"/>
          <w:sz w:val="24"/>
          <w:highlight w:val="none"/>
          <w:lang w:eastAsia="zh-CN"/>
        </w:rPr>
      </w:pPr>
      <w:r>
        <w:rPr>
          <w:rFonts w:hint="eastAsia" w:ascii="仿宋_GB2312" w:eastAsia="仿宋_GB2312"/>
          <w:b/>
          <w:bCs/>
          <w:color w:val="auto"/>
          <w:sz w:val="24"/>
          <w:highlight w:val="none"/>
          <w:lang w:val="en-US" w:eastAsia="zh-CN"/>
        </w:rPr>
        <w:t>4</w:t>
      </w:r>
      <w:r>
        <w:rPr>
          <w:rFonts w:hint="eastAsia" w:ascii="仿宋_GB2312" w:eastAsia="仿宋_GB2312"/>
          <w:b/>
          <w:bCs/>
          <w:color w:val="auto"/>
          <w:sz w:val="24"/>
          <w:highlight w:val="none"/>
        </w:rPr>
        <w:t>.报价一经涂改，应在涂改处加盖供应商CA电子签章或者由法定代表人或授权委托代理人签字或盖章，否则其响应作无效处理</w:t>
      </w:r>
      <w:r>
        <w:rPr>
          <w:rFonts w:hint="eastAsia" w:ascii="仿宋_GB2312" w:eastAsia="仿宋_GB2312"/>
          <w:b/>
          <w:bCs/>
          <w:color w:val="auto"/>
          <w:sz w:val="24"/>
          <w:highlight w:val="none"/>
          <w:lang w:eastAsia="zh-CN"/>
        </w:rPr>
        <w:t>；</w:t>
      </w:r>
    </w:p>
    <w:p>
      <w:pPr>
        <w:pStyle w:val="14"/>
        <w:ind w:left="0" w:leftChars="0" w:firstLine="482" w:firstLineChars="200"/>
        <w:rPr>
          <w:color w:val="auto"/>
          <w:highlight w:val="none"/>
        </w:rPr>
      </w:pPr>
      <w:r>
        <w:rPr>
          <w:rFonts w:hint="eastAsia" w:ascii="仿宋_GB2312" w:eastAsia="仿宋_GB2312"/>
          <w:b/>
          <w:bCs/>
          <w:color w:val="auto"/>
          <w:sz w:val="24"/>
          <w:highlight w:val="none"/>
          <w:lang w:val="en-US" w:eastAsia="zh-CN"/>
        </w:rPr>
        <w:t>5</w:t>
      </w: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供应商</w:t>
      </w:r>
      <w:r>
        <w:rPr>
          <w:rFonts w:hint="eastAsia" w:ascii="仿宋_GB2312" w:eastAsia="仿宋_GB2312"/>
          <w:b/>
          <w:bCs/>
          <w:color w:val="auto"/>
          <w:sz w:val="24"/>
          <w:highlight w:val="none"/>
        </w:rPr>
        <w:t>如有《中小企业声明函》（格式见附件1）或《残疾人福利性单位声明函》（格式见附件2）或《监狱企业的证明文件》（附件3），请按附件格式提供，并附在本表后。</w:t>
      </w:r>
    </w:p>
    <w:p>
      <w:pPr>
        <w:pStyle w:val="14"/>
        <w:rPr>
          <w:rFonts w:hint="eastAsia"/>
          <w:color w:val="auto"/>
          <w:highlight w:val="none"/>
          <w:lang w:eastAsia="zh-CN"/>
        </w:rPr>
      </w:pPr>
    </w:p>
    <w:p>
      <w:pPr>
        <w:snapToGrid w:val="0"/>
        <w:spacing w:before="50" w:after="50" w:line="400" w:lineRule="exact"/>
        <w:ind w:right="-817" w:rightChars="-389"/>
        <w:rPr>
          <w:rFonts w:ascii="仿宋_GB2312" w:eastAsia="仿宋_GB2312"/>
          <w:b/>
          <w:color w:val="auto"/>
          <w:sz w:val="24"/>
          <w:highlight w:val="none"/>
        </w:rPr>
      </w:pPr>
    </w:p>
    <w:p>
      <w:pPr>
        <w:snapToGrid w:val="0"/>
        <w:spacing w:before="50" w:after="50" w:line="400" w:lineRule="exact"/>
        <w:ind w:right="-817" w:rightChars="-389" w:firstLine="3840" w:firstLineChars="1600"/>
        <w:jc w:val="left"/>
        <w:rPr>
          <w:rFonts w:ascii="仿宋_GB2312" w:eastAsia="仿宋_GB2312"/>
          <w:color w:val="auto"/>
          <w:sz w:val="24"/>
          <w:highlight w:val="none"/>
        </w:rPr>
      </w:pPr>
      <w:r>
        <w:rPr>
          <w:rFonts w:hint="eastAsia" w:ascii="仿宋_GB2312" w:eastAsia="仿宋_GB2312"/>
          <w:color w:val="auto"/>
          <w:sz w:val="24"/>
          <w:highlight w:val="none"/>
        </w:rPr>
        <w:t>法定代表人或委托代理人</w:t>
      </w:r>
      <w:r>
        <w:rPr>
          <w:rFonts w:hint="eastAsia" w:ascii="仿宋_GB2312" w:eastAsia="仿宋_GB2312"/>
          <w:b/>
          <w:bCs/>
          <w:color w:val="auto"/>
          <w:sz w:val="24"/>
          <w:highlight w:val="none"/>
        </w:rPr>
        <w:t>（签字）：</w:t>
      </w:r>
      <w:r>
        <w:rPr>
          <w:rFonts w:hint="eastAsia" w:ascii="仿宋_GB2312" w:eastAsia="仿宋_GB2312"/>
          <w:color w:val="auto"/>
          <w:sz w:val="24"/>
          <w:highlight w:val="none"/>
          <w:u w:val="single"/>
        </w:rPr>
        <w:t xml:space="preserve">            </w:t>
      </w:r>
    </w:p>
    <w:p>
      <w:pPr>
        <w:pStyle w:val="11"/>
        <w:spacing w:line="400" w:lineRule="exact"/>
        <w:ind w:firstLine="5520" w:firstLineChars="2300"/>
        <w:rPr>
          <w:rFonts w:ascii="仿宋_GB2312" w:eastAsia="仿宋_GB2312"/>
          <w:color w:val="auto"/>
          <w:sz w:val="24"/>
          <w:szCs w:val="24"/>
          <w:highlight w:val="none"/>
        </w:rPr>
      </w:pPr>
      <w:r>
        <w:rPr>
          <w:rFonts w:hint="eastAsia" w:ascii="仿宋_GB2312" w:eastAsia="仿宋_GB2312"/>
          <w:color w:val="auto"/>
          <w:sz w:val="24"/>
          <w:szCs w:val="24"/>
          <w:highlight w:val="none"/>
        </w:rPr>
        <w:t>供应商</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color w:val="auto"/>
          <w:sz w:val="24"/>
          <w:highlight w:val="none"/>
        </w:rPr>
      </w:pPr>
    </w:p>
    <w:p>
      <w:pPr>
        <w:snapToGrid w:val="0"/>
        <w:spacing w:before="50" w:after="50" w:line="400" w:lineRule="exact"/>
        <w:ind w:right="-817" w:rightChars="-389" w:firstLine="480" w:firstLineChars="200"/>
        <w:jc w:val="center"/>
        <w:rPr>
          <w:rFonts w:ascii="仿宋_GB2312" w:eastAsia="仿宋_GB2312"/>
          <w:color w:val="auto"/>
          <w:sz w:val="24"/>
          <w:highlight w:val="none"/>
        </w:rPr>
      </w:pPr>
      <w:r>
        <w:rPr>
          <w:rFonts w:hint="eastAsia" w:ascii="仿宋_GB2312" w:eastAsia="仿宋_GB2312"/>
          <w:color w:val="auto"/>
          <w:sz w:val="24"/>
          <w:highlight w:val="none"/>
        </w:rPr>
        <w:t xml:space="preserve">                                         日期：       年   月   日</w:t>
      </w:r>
    </w:p>
    <w:p>
      <w:pPr>
        <w:pStyle w:val="11"/>
        <w:spacing w:line="400" w:lineRule="exact"/>
        <w:rPr>
          <w:rFonts w:ascii="仿宋_GB2312" w:eastAsia="仿宋_GB2312"/>
          <w:b/>
          <w:color w:val="auto"/>
          <w:highlight w:val="none"/>
        </w:rPr>
      </w:pPr>
      <w:r>
        <w:rPr>
          <w:rFonts w:hint="eastAsia" w:ascii="仿宋_GB2312" w:eastAsia="仿宋_GB2312"/>
          <w:b/>
          <w:color w:val="auto"/>
          <w:sz w:val="32"/>
          <w:szCs w:val="32"/>
          <w:highlight w:val="none"/>
        </w:rPr>
        <w:t>附件1：中小企业声明函格式（如有）：</w:t>
      </w:r>
    </w:p>
    <w:p>
      <w:pPr>
        <w:widowControl/>
        <w:snapToGrid w:val="0"/>
        <w:spacing w:before="50" w:after="50" w:line="400" w:lineRule="exact"/>
        <w:jc w:val="center"/>
        <w:rPr>
          <w:rFonts w:ascii="仿宋_GB2312" w:eastAsia="仿宋_GB2312"/>
          <w:b/>
          <w:bCs/>
          <w:color w:val="auto"/>
          <w:sz w:val="32"/>
          <w:szCs w:val="32"/>
          <w:highlight w:val="none"/>
          <w:lang w:bidi="ar"/>
        </w:rPr>
      </w:pPr>
    </w:p>
    <w:p>
      <w:pPr>
        <w:widowControl/>
        <w:snapToGrid w:val="0"/>
        <w:spacing w:before="50" w:after="50" w:line="400" w:lineRule="exact"/>
        <w:jc w:val="center"/>
        <w:rPr>
          <w:rFonts w:ascii="仿宋_GB2312" w:eastAsia="仿宋_GB2312"/>
          <w:b/>
          <w:bCs/>
          <w:color w:val="auto"/>
          <w:sz w:val="32"/>
          <w:szCs w:val="32"/>
          <w:highlight w:val="none"/>
          <w:lang w:bidi="ar"/>
        </w:rPr>
      </w:pPr>
      <w:r>
        <w:rPr>
          <w:rFonts w:hint="eastAsia" w:ascii="仿宋_GB2312" w:eastAsia="仿宋_GB2312"/>
          <w:b/>
          <w:bCs/>
          <w:color w:val="auto"/>
          <w:sz w:val="32"/>
          <w:szCs w:val="32"/>
          <w:highlight w:val="none"/>
          <w:lang w:bidi="ar"/>
        </w:rPr>
        <w:t>中小企业声明函（服务）</w:t>
      </w:r>
      <w:r>
        <w:rPr>
          <w:rFonts w:hint="eastAsia" w:ascii="仿宋_GB2312" w:eastAsia="仿宋_GB2312"/>
          <w:b/>
          <w:bCs/>
          <w:color w:val="auto"/>
          <w:sz w:val="32"/>
          <w:szCs w:val="32"/>
          <w:highlight w:val="none"/>
          <w:lang w:eastAsia="zh-CN"/>
        </w:rPr>
        <w:t>（分标</w:t>
      </w:r>
      <w:r>
        <w:rPr>
          <w:rFonts w:hint="eastAsia" w:ascii="仿宋_GB2312" w:eastAsia="仿宋_GB2312"/>
          <w:b/>
          <w:bCs/>
          <w:color w:val="auto"/>
          <w:sz w:val="32"/>
          <w:szCs w:val="32"/>
          <w:highlight w:val="none"/>
          <w:u w:val="single"/>
          <w:lang w:val="en-US" w:eastAsia="zh-CN"/>
        </w:rPr>
        <w:t xml:space="preserve">   </w:t>
      </w:r>
      <w:r>
        <w:rPr>
          <w:rFonts w:hint="eastAsia" w:ascii="仿宋_GB2312" w:eastAsia="仿宋_GB2312"/>
          <w:b/>
          <w:bCs/>
          <w:color w:val="auto"/>
          <w:sz w:val="32"/>
          <w:szCs w:val="32"/>
          <w:highlight w:val="none"/>
          <w:lang w:eastAsia="zh-CN"/>
        </w:rPr>
        <w:t>）</w:t>
      </w:r>
      <w:r>
        <w:rPr>
          <w:rFonts w:hint="eastAsia" w:ascii="仿宋_GB2312" w:eastAsia="仿宋_GB2312"/>
          <w:b/>
          <w:bCs/>
          <w:color w:val="auto"/>
          <w:sz w:val="32"/>
          <w:szCs w:val="32"/>
          <w:highlight w:val="none"/>
          <w:lang w:bidi="ar"/>
        </w:rPr>
        <w:t xml:space="preserve"> </w:t>
      </w:r>
    </w:p>
    <w:p>
      <w:pPr>
        <w:widowControl/>
        <w:snapToGrid w:val="0"/>
        <w:spacing w:before="50" w:after="50" w:line="400" w:lineRule="exact"/>
        <w:jc w:val="center"/>
        <w:rPr>
          <w:rFonts w:ascii="仿宋_GB2312" w:hAnsi="仿宋_GB2312" w:eastAsia="仿宋_GB2312" w:cs="仿宋_GB2312"/>
          <w:b/>
          <w:bCs/>
          <w:color w:val="auto"/>
          <w:sz w:val="24"/>
          <w:highlight w:val="none"/>
          <w:lang w:bidi="ar"/>
        </w:rPr>
      </w:pPr>
    </w:p>
    <w:p>
      <w:pPr>
        <w:widowControl/>
        <w:spacing w:line="36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本公司郑重声明，根据《政府采购促进中小企业发展管理办法》（财库</w:t>
      </w:r>
      <w:r>
        <w:rPr>
          <w:rFonts w:hint="eastAsia" w:ascii="微软雅黑" w:hAnsi="微软雅黑" w:eastAsia="微软雅黑" w:cs="微软雅黑"/>
          <w:color w:val="auto"/>
          <w:kern w:val="0"/>
          <w:sz w:val="24"/>
          <w:highlight w:val="none"/>
          <w:lang w:bidi="ar"/>
        </w:rPr>
        <w:t>﹝</w:t>
      </w:r>
      <w:r>
        <w:rPr>
          <w:rFonts w:hint="eastAsia" w:ascii="仿宋_GB2312" w:hAnsi="仿宋_GB2312" w:eastAsia="仿宋_GB2312" w:cs="仿宋_GB2312"/>
          <w:color w:val="auto"/>
          <w:kern w:val="0"/>
          <w:sz w:val="24"/>
          <w:highlight w:val="none"/>
          <w:lang w:bidi="ar"/>
        </w:rPr>
        <w:t>2020</w:t>
      </w:r>
      <w:r>
        <w:rPr>
          <w:rFonts w:hint="eastAsia" w:ascii="微软雅黑" w:hAnsi="微软雅黑" w:eastAsia="微软雅黑" w:cs="微软雅黑"/>
          <w:color w:val="auto"/>
          <w:kern w:val="0"/>
          <w:sz w:val="24"/>
          <w:highlight w:val="none"/>
          <w:lang w:bidi="ar"/>
        </w:rPr>
        <w:t>﹞</w:t>
      </w:r>
      <w:r>
        <w:rPr>
          <w:rFonts w:hint="eastAsia" w:ascii="仿宋_GB2312" w:hAnsi="仿宋_GB2312" w:eastAsia="仿宋_GB2312" w:cs="仿宋_GB2312"/>
          <w:color w:val="auto"/>
          <w:kern w:val="0"/>
          <w:sz w:val="24"/>
          <w:highlight w:val="none"/>
          <w:lang w:bidi="ar"/>
        </w:rPr>
        <w:t>46 号）的规定，本公司参加</w:t>
      </w:r>
      <w:r>
        <w:rPr>
          <w:rFonts w:hint="eastAsia" w:ascii="仿宋_GB2312" w:hAnsi="仿宋_GB2312" w:eastAsia="仿宋_GB2312" w:cs="仿宋_GB2312"/>
          <w:color w:val="auto"/>
          <w:kern w:val="0"/>
          <w:sz w:val="24"/>
          <w:highlight w:val="none"/>
          <w:u w:val="single"/>
          <w:lang w:bidi="ar"/>
        </w:rPr>
        <w:t xml:space="preserve">  </w:t>
      </w:r>
      <w:r>
        <w:rPr>
          <w:rFonts w:hint="eastAsia" w:ascii="仿宋_GB2312" w:hAnsi="仿宋_GB2312" w:eastAsia="仿宋_GB2312" w:cs="仿宋_GB2312"/>
          <w:color w:val="auto"/>
          <w:kern w:val="0"/>
          <w:sz w:val="24"/>
          <w:highlight w:val="none"/>
          <w:u w:val="single"/>
          <w:lang w:eastAsia="zh-CN" w:bidi="ar"/>
        </w:rPr>
        <w:t>柳州市政府集中采购中心</w:t>
      </w:r>
      <w:r>
        <w:rPr>
          <w:rFonts w:hint="eastAsia" w:ascii="仿宋_GB2312" w:hAnsi="仿宋_GB2312" w:eastAsia="仿宋_GB2312" w:cs="仿宋_GB2312"/>
          <w:color w:val="auto"/>
          <w:kern w:val="0"/>
          <w:sz w:val="24"/>
          <w:highlight w:val="none"/>
          <w:u w:val="single"/>
          <w:lang w:bidi="ar"/>
        </w:rPr>
        <w:t xml:space="preserve">  </w:t>
      </w:r>
      <w:r>
        <w:rPr>
          <w:rFonts w:hint="eastAsia" w:ascii="仿宋_GB2312" w:hAnsi="仿宋_GB2312" w:eastAsia="仿宋_GB2312" w:cs="仿宋_GB2312"/>
          <w:color w:val="auto"/>
          <w:kern w:val="0"/>
          <w:sz w:val="24"/>
          <w:highlight w:val="none"/>
          <w:lang w:bidi="ar"/>
        </w:rPr>
        <w:t>的</w:t>
      </w:r>
      <w:r>
        <w:rPr>
          <w:rFonts w:hint="eastAsia" w:ascii="仿宋_GB2312" w:hAnsi="仿宋_GB2312" w:eastAsia="仿宋_GB2312" w:cs="仿宋_GB2312"/>
          <w:color w:val="auto"/>
          <w:kern w:val="0"/>
          <w:sz w:val="24"/>
          <w:highlight w:val="none"/>
          <w:u w:val="single"/>
          <w:lang w:bidi="ar"/>
        </w:rPr>
        <w:t xml:space="preserve"> </w:t>
      </w:r>
      <w:r>
        <w:rPr>
          <w:rFonts w:hint="eastAsia" w:ascii="仿宋_GB2312" w:hAnsi="仿宋_GB2312" w:eastAsia="仿宋_GB2312" w:cs="仿宋_GB2312"/>
          <w:color w:val="auto"/>
          <w:kern w:val="0"/>
          <w:sz w:val="24"/>
          <w:highlight w:val="none"/>
          <w:u w:val="single"/>
          <w:lang w:val="en-US" w:eastAsia="zh-CN" w:bidi="ar"/>
        </w:rPr>
        <w:t>2025-2027年度柳州市柳城县、融水县、融安县、鹿寨县、柳江区预算单位印刷服务框架协议采购</w:t>
      </w:r>
      <w:r>
        <w:rPr>
          <w:rFonts w:hint="eastAsia" w:ascii="仿宋_GB2312" w:hAnsi="仿宋_GB2312" w:eastAsia="仿宋_GB2312" w:cs="仿宋_GB2312"/>
          <w:color w:val="auto"/>
          <w:kern w:val="0"/>
          <w:sz w:val="24"/>
          <w:highlight w:val="none"/>
          <w:u w:val="single"/>
          <w:lang w:bidi="ar"/>
        </w:rPr>
        <w:t xml:space="preserve"> </w:t>
      </w:r>
      <w:r>
        <w:rPr>
          <w:rFonts w:hint="eastAsia" w:ascii="仿宋_GB2312" w:hAnsi="仿宋_GB2312" w:eastAsia="仿宋_GB2312" w:cs="仿宋_GB2312"/>
          <w:color w:val="auto"/>
          <w:kern w:val="0"/>
          <w:sz w:val="24"/>
          <w:highlight w:val="none"/>
          <w:lang w:bidi="ar"/>
        </w:rPr>
        <w:t xml:space="preserve">活动，服务全部由符合政策要求的中小企业承接。相关企业的具体情况如下： </w:t>
      </w:r>
    </w:p>
    <w:p>
      <w:pPr>
        <w:widowControl/>
        <w:spacing w:line="40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1.</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i/>
          <w:iCs/>
          <w:color w:val="auto"/>
          <w:kern w:val="0"/>
          <w:sz w:val="24"/>
          <w:highlight w:val="none"/>
          <w:u w:val="single"/>
        </w:rPr>
        <w:t>（标的名称）</w:t>
      </w:r>
      <w:r>
        <w:rPr>
          <w:rFonts w:hint="eastAsia" w:ascii="仿宋_GB2312" w:hAnsi="仿宋_GB2312" w:eastAsia="仿宋_GB2312" w:cs="仿宋_GB2312"/>
          <w:color w:val="auto"/>
          <w:kern w:val="0"/>
          <w:sz w:val="24"/>
          <w:highlight w:val="none"/>
        </w:rPr>
        <w:t xml:space="preserve"> ，属于</w:t>
      </w:r>
      <w:r>
        <w:rPr>
          <w:rFonts w:hint="eastAsia" w:ascii="仿宋_GB2312" w:hAnsi="仿宋_GB2312" w:eastAsia="仿宋_GB2312" w:cs="仿宋_GB2312"/>
          <w:color w:val="auto"/>
          <w:kern w:val="0"/>
          <w:sz w:val="24"/>
          <w:highlight w:val="none"/>
          <w:u w:val="single"/>
        </w:rPr>
        <w:t xml:space="preserve"> 工业</w:t>
      </w:r>
      <w:r>
        <w:rPr>
          <w:rFonts w:hint="eastAsia" w:ascii="仿宋_GB2312" w:hAnsi="仿宋_GB2312" w:eastAsia="仿宋_GB2312" w:cs="仿宋_GB2312"/>
          <w:b/>
          <w:bCs/>
          <w:i/>
          <w:iCs/>
          <w:color w:val="auto"/>
          <w:kern w:val="0"/>
          <w:sz w:val="24"/>
          <w:highlight w:val="none"/>
          <w:u w:val="single"/>
        </w:rPr>
        <w:t>（</w:t>
      </w:r>
      <w:r>
        <w:rPr>
          <w:rFonts w:hint="eastAsia" w:ascii="仿宋_GB2312" w:hAnsi="仿宋_GB2312" w:eastAsia="仿宋_GB2312" w:cs="仿宋_GB2312"/>
          <w:b/>
          <w:bCs/>
          <w:i/>
          <w:iCs/>
          <w:color w:val="auto"/>
          <w:kern w:val="0"/>
          <w:sz w:val="24"/>
          <w:highlight w:val="none"/>
          <w:u w:val="single"/>
          <w:lang w:eastAsia="zh-CN"/>
        </w:rPr>
        <w:t>填写</w:t>
      </w:r>
      <w:r>
        <w:rPr>
          <w:rFonts w:hint="eastAsia" w:ascii="仿宋_GB2312" w:hAnsi="仿宋_GB2312" w:eastAsia="仿宋_GB2312" w:cs="仿宋_GB2312"/>
          <w:b/>
          <w:bCs/>
          <w:i/>
          <w:iCs/>
          <w:color w:val="auto"/>
          <w:kern w:val="0"/>
          <w:sz w:val="24"/>
          <w:highlight w:val="none"/>
          <w:u w:val="single"/>
        </w:rPr>
        <w:t>采购文件中明确的所属行业，详见本声明函“注”第2点）</w:t>
      </w:r>
      <w:r>
        <w:rPr>
          <w:rFonts w:hint="eastAsia" w:ascii="仿宋_GB2312" w:hAnsi="仿宋_GB2312" w:eastAsia="仿宋_GB2312" w:cs="仿宋_GB2312"/>
          <w:color w:val="auto"/>
          <w:kern w:val="0"/>
          <w:sz w:val="24"/>
          <w:highlight w:val="none"/>
        </w:rPr>
        <w:t xml:space="preserve"> ；承接企业为</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i/>
          <w:iCs/>
          <w:color w:val="auto"/>
          <w:kern w:val="0"/>
          <w:sz w:val="24"/>
          <w:highlight w:val="none"/>
          <w:u w:val="single"/>
        </w:rPr>
        <w:t>（企业名称）</w:t>
      </w:r>
      <w:r>
        <w:rPr>
          <w:rFonts w:hint="eastAsia" w:ascii="仿宋_GB2312" w:hAnsi="仿宋_GB2312" w:eastAsia="仿宋_GB2312" w:cs="仿宋_GB2312"/>
          <w:color w:val="auto"/>
          <w:kern w:val="0"/>
          <w:sz w:val="24"/>
          <w:highlight w:val="none"/>
        </w:rPr>
        <w:t>，从业人员</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人，营业收入为</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万元，资产总额为</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万元，属于</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i/>
          <w:iCs/>
          <w:color w:val="auto"/>
          <w:kern w:val="0"/>
          <w:sz w:val="24"/>
          <w:highlight w:val="none"/>
          <w:u w:val="single"/>
        </w:rPr>
        <w:t>（中型企业、小型企业、微型企业）</w:t>
      </w:r>
      <w:r>
        <w:rPr>
          <w:rFonts w:hint="eastAsia" w:ascii="仿宋_GB2312" w:hAnsi="仿宋_GB2312" w:eastAsia="仿宋_GB2312" w:cs="仿宋_GB2312"/>
          <w:color w:val="auto"/>
          <w:kern w:val="0"/>
          <w:sz w:val="24"/>
          <w:highlight w:val="none"/>
        </w:rPr>
        <w:t xml:space="preserve">； </w:t>
      </w:r>
    </w:p>
    <w:p>
      <w:pPr>
        <w:widowControl/>
        <w:spacing w:line="400" w:lineRule="exact"/>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2.</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i/>
          <w:iCs/>
          <w:color w:val="auto"/>
          <w:kern w:val="0"/>
          <w:sz w:val="24"/>
          <w:highlight w:val="none"/>
          <w:u w:val="single"/>
        </w:rPr>
        <w:t>（标的名称）</w:t>
      </w:r>
      <w:r>
        <w:rPr>
          <w:rFonts w:hint="eastAsia" w:ascii="仿宋_GB2312" w:hAnsi="仿宋_GB2312" w:eastAsia="仿宋_GB2312" w:cs="仿宋_GB2312"/>
          <w:color w:val="auto"/>
          <w:kern w:val="0"/>
          <w:sz w:val="24"/>
          <w:highlight w:val="none"/>
        </w:rPr>
        <w:t xml:space="preserve"> ，属于</w:t>
      </w:r>
      <w:r>
        <w:rPr>
          <w:rFonts w:hint="eastAsia" w:ascii="仿宋_GB2312" w:hAnsi="仿宋_GB2312" w:eastAsia="仿宋_GB2312" w:cs="仿宋_GB2312"/>
          <w:color w:val="auto"/>
          <w:kern w:val="0"/>
          <w:sz w:val="24"/>
          <w:highlight w:val="none"/>
          <w:u w:val="single"/>
        </w:rPr>
        <w:t xml:space="preserve"> 工业</w:t>
      </w:r>
      <w:r>
        <w:rPr>
          <w:rFonts w:hint="eastAsia" w:ascii="仿宋_GB2312" w:hAnsi="仿宋_GB2312" w:eastAsia="仿宋_GB2312" w:cs="仿宋_GB2312"/>
          <w:b/>
          <w:bCs/>
          <w:i/>
          <w:iCs/>
          <w:color w:val="auto"/>
          <w:kern w:val="0"/>
          <w:sz w:val="24"/>
          <w:highlight w:val="none"/>
          <w:u w:val="single"/>
        </w:rPr>
        <w:t>（</w:t>
      </w:r>
      <w:r>
        <w:rPr>
          <w:rFonts w:hint="eastAsia" w:ascii="仿宋_GB2312" w:hAnsi="仿宋_GB2312" w:eastAsia="仿宋_GB2312" w:cs="仿宋_GB2312"/>
          <w:b/>
          <w:bCs/>
          <w:i/>
          <w:iCs/>
          <w:color w:val="auto"/>
          <w:kern w:val="0"/>
          <w:sz w:val="24"/>
          <w:highlight w:val="none"/>
          <w:u w:val="single"/>
          <w:lang w:eastAsia="zh-CN"/>
        </w:rPr>
        <w:t>填写</w:t>
      </w:r>
      <w:r>
        <w:rPr>
          <w:rFonts w:hint="eastAsia" w:ascii="仿宋_GB2312" w:hAnsi="仿宋_GB2312" w:eastAsia="仿宋_GB2312" w:cs="仿宋_GB2312"/>
          <w:b/>
          <w:bCs/>
          <w:i/>
          <w:iCs/>
          <w:color w:val="auto"/>
          <w:kern w:val="0"/>
          <w:sz w:val="24"/>
          <w:highlight w:val="none"/>
          <w:u w:val="single"/>
        </w:rPr>
        <w:t>采购文件中明确的所属行业，详见本声明函“注”第2点）</w:t>
      </w:r>
      <w:r>
        <w:rPr>
          <w:rFonts w:hint="eastAsia" w:ascii="仿宋_GB2312" w:hAnsi="仿宋_GB2312" w:eastAsia="仿宋_GB2312" w:cs="仿宋_GB2312"/>
          <w:color w:val="auto"/>
          <w:kern w:val="0"/>
          <w:sz w:val="24"/>
          <w:highlight w:val="none"/>
        </w:rPr>
        <w:t xml:space="preserve"> ；承接企业为</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i/>
          <w:iCs/>
          <w:color w:val="auto"/>
          <w:kern w:val="0"/>
          <w:sz w:val="24"/>
          <w:highlight w:val="none"/>
          <w:u w:val="single"/>
        </w:rPr>
        <w:t>（企业名称）</w:t>
      </w:r>
      <w:r>
        <w:rPr>
          <w:rFonts w:hint="eastAsia" w:ascii="仿宋_GB2312" w:hAnsi="仿宋_GB2312" w:eastAsia="仿宋_GB2312" w:cs="仿宋_GB2312"/>
          <w:color w:val="auto"/>
          <w:kern w:val="0"/>
          <w:sz w:val="24"/>
          <w:highlight w:val="none"/>
        </w:rPr>
        <w:t>，从业人员</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人，营业收入为</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万元，资产总额为</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万元，属于</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i/>
          <w:iCs/>
          <w:color w:val="auto"/>
          <w:kern w:val="0"/>
          <w:sz w:val="24"/>
          <w:highlight w:val="none"/>
          <w:u w:val="single"/>
        </w:rPr>
        <w:t>（中型企业、小型企业、微型企业）</w:t>
      </w:r>
      <w:r>
        <w:rPr>
          <w:rFonts w:hint="eastAsia" w:ascii="仿宋_GB2312" w:hAnsi="仿宋_GB2312" w:eastAsia="仿宋_GB2312" w:cs="仿宋_GB2312"/>
          <w:color w:val="auto"/>
          <w:kern w:val="0"/>
          <w:sz w:val="24"/>
          <w:highlight w:val="none"/>
        </w:rPr>
        <w:t>；</w:t>
      </w:r>
    </w:p>
    <w:p>
      <w:pPr>
        <w:widowControl/>
        <w:spacing w:line="360" w:lineRule="exact"/>
        <w:ind w:firstLine="480" w:firstLineChars="20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w:t>
      </w:r>
    </w:p>
    <w:p>
      <w:pPr>
        <w:widowControl/>
        <w:spacing w:line="360" w:lineRule="exact"/>
        <w:ind w:firstLine="480" w:firstLineChars="200"/>
        <w:jc w:val="left"/>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以上企业，不属于大企业的分支机构，不存在控股股东为大企业的情形，也不存在与大企业的负责人为同一人的情形。</w:t>
      </w:r>
    </w:p>
    <w:p>
      <w:pPr>
        <w:widowControl/>
        <w:spacing w:line="360" w:lineRule="exact"/>
        <w:ind w:firstLine="480" w:firstLineChars="200"/>
        <w:jc w:val="left"/>
        <w:rPr>
          <w:rFonts w:ascii="仿宋_GB2312" w:hAnsi="ˎ̥" w:eastAsia="仿宋_GB2312"/>
          <w:color w:val="auto"/>
          <w:kern w:val="0"/>
          <w:sz w:val="24"/>
          <w:highlight w:val="none"/>
        </w:rPr>
      </w:pPr>
      <w:r>
        <w:rPr>
          <w:rFonts w:hint="eastAsia" w:ascii="仿宋_GB2312" w:hAnsi="仿宋_GB2312" w:eastAsia="仿宋_GB2312" w:cs="仿宋_GB2312"/>
          <w:color w:val="auto"/>
          <w:kern w:val="0"/>
          <w:sz w:val="24"/>
          <w:highlight w:val="none"/>
          <w:lang w:bidi="ar"/>
        </w:rPr>
        <w:t>本企业对上述声明内容的真实性负责。如有虚假，将依法承担相应责任</w:t>
      </w:r>
      <w:r>
        <w:rPr>
          <w:rFonts w:hint="eastAsia" w:ascii="仿宋_GB2312" w:eastAsia="仿宋_GB2312"/>
          <w:color w:val="auto"/>
          <w:kern w:val="0"/>
          <w:sz w:val="24"/>
          <w:highlight w:val="none"/>
        </w:rPr>
        <w:t>。</w:t>
      </w:r>
    </w:p>
    <w:p>
      <w:pPr>
        <w:snapToGrid w:val="0"/>
        <w:spacing w:before="120" w:beforeLines="50" w:after="50" w:line="360" w:lineRule="exact"/>
        <w:ind w:right="480"/>
        <w:rPr>
          <w:rFonts w:ascii="仿宋_GB2312" w:eastAsia="仿宋_GB2312"/>
          <w:color w:val="auto"/>
          <w:sz w:val="24"/>
          <w:highlight w:val="none"/>
        </w:rPr>
      </w:pPr>
      <w:r>
        <w:rPr>
          <w:rFonts w:hint="eastAsia" w:ascii="仿宋_GB2312" w:eastAsia="仿宋_GB2312"/>
          <w:color w:val="auto"/>
          <w:sz w:val="24"/>
          <w:highlight w:val="none"/>
        </w:rPr>
        <w:t xml:space="preserve">       </w:t>
      </w:r>
    </w:p>
    <w:p>
      <w:pPr>
        <w:pStyle w:val="11"/>
        <w:spacing w:line="400" w:lineRule="exact"/>
        <w:ind w:right="-754" w:rightChars="-359" w:firstLine="4800" w:firstLineChars="2000"/>
        <w:rPr>
          <w:rFonts w:ascii="仿宋_GB2312" w:eastAsia="仿宋_GB2312"/>
          <w:color w:val="auto"/>
          <w:sz w:val="24"/>
          <w:szCs w:val="24"/>
          <w:highlight w:val="none"/>
        </w:rPr>
      </w:pPr>
      <w:r>
        <w:rPr>
          <w:rFonts w:hint="eastAsia" w:ascii="仿宋_GB2312" w:eastAsia="仿宋_GB2312"/>
          <w:color w:val="auto"/>
          <w:sz w:val="24"/>
          <w:szCs w:val="24"/>
          <w:highlight w:val="none"/>
          <w:lang w:eastAsia="zh-CN"/>
        </w:rPr>
        <w:t>供应商</w:t>
      </w:r>
      <w:r>
        <w:rPr>
          <w:rFonts w:hint="eastAsia" w:ascii="仿宋_GB2312" w:eastAsia="仿宋_GB2312"/>
          <w:color w:val="auto"/>
          <w:sz w:val="24"/>
          <w:szCs w:val="24"/>
          <w:highlight w:val="none"/>
        </w:rPr>
        <w:t>名称</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highlight w:val="none"/>
          <w:u w:val="single"/>
        </w:rPr>
        <w:t xml:space="preserve">                </w:t>
      </w:r>
      <w:r>
        <w:rPr>
          <w:rFonts w:hint="eastAsia" w:ascii="仿宋_GB2312" w:eastAsia="仿宋_GB2312"/>
          <w:color w:val="auto"/>
          <w:sz w:val="24"/>
          <w:szCs w:val="24"/>
          <w:highlight w:val="non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szCs w:val="24"/>
          <w:highlight w:val="none"/>
        </w:rPr>
        <w:t xml:space="preserve">                   </w:t>
      </w:r>
    </w:p>
    <w:p>
      <w:pPr>
        <w:pStyle w:val="11"/>
        <w:spacing w:line="360" w:lineRule="exact"/>
        <w:rPr>
          <w:rFonts w:ascii="仿宋_GB2312" w:eastAsia="仿宋_GB2312"/>
          <w:color w:val="auto"/>
          <w:sz w:val="24"/>
          <w:highlight w:val="none"/>
        </w:rPr>
      </w:pPr>
      <w:r>
        <w:rPr>
          <w:rFonts w:hint="eastAsia" w:ascii="仿宋_GB2312" w:eastAsia="仿宋_GB2312"/>
          <w:color w:val="auto"/>
          <w:sz w:val="24"/>
          <w:highlight w:val="none"/>
        </w:rPr>
        <w:t xml:space="preserve">                                                  日期：       年   月   日</w:t>
      </w:r>
    </w:p>
    <w:p>
      <w:pPr>
        <w:pStyle w:val="6"/>
        <w:overflowPunct w:val="0"/>
        <w:spacing w:line="340" w:lineRule="exact"/>
        <w:ind w:left="0"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注：1.此项材料如有请以PDF格式上传；</w:t>
      </w:r>
    </w:p>
    <w:p>
      <w:pPr>
        <w:pStyle w:val="6"/>
        <w:overflowPunct w:val="0"/>
        <w:spacing w:line="340" w:lineRule="exact"/>
        <w:ind w:left="0"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2.供应商出具的《中小企业声明函》中填写的“所属行业”应与采购文件明确的“所属行业”内容一致：</w:t>
      </w:r>
    </w:p>
    <w:p>
      <w:pPr>
        <w:pStyle w:val="6"/>
        <w:overflowPunct w:val="0"/>
        <w:spacing w:line="340" w:lineRule="exact"/>
        <w:ind w:left="0" w:firstLine="562" w:firstLineChars="200"/>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采购标的对应的中小企业划分标准所属行业：</w:t>
      </w:r>
      <w:r>
        <w:rPr>
          <w:rFonts w:hint="eastAsia" w:ascii="仿宋_GB2312" w:eastAsia="仿宋_GB2312"/>
          <w:b/>
          <w:bCs/>
          <w:color w:val="auto"/>
          <w:sz w:val="28"/>
          <w:szCs w:val="28"/>
          <w:highlight w:val="none"/>
          <w:u w:val="single"/>
        </w:rPr>
        <w:t xml:space="preserve"> </w:t>
      </w:r>
      <w:r>
        <w:rPr>
          <w:rFonts w:hint="eastAsia" w:ascii="仿宋_GB2312" w:eastAsia="仿宋_GB2312"/>
          <w:b/>
          <w:bCs/>
          <w:color w:val="auto"/>
          <w:sz w:val="28"/>
          <w:szCs w:val="28"/>
          <w:highlight w:val="none"/>
          <w:u w:val="single"/>
          <w:lang w:eastAsia="zh-CN"/>
        </w:rPr>
        <w:t>工业</w:t>
      </w:r>
      <w:r>
        <w:rPr>
          <w:rFonts w:hint="eastAsia" w:ascii="仿宋_GB2312" w:eastAsia="仿宋_GB2312"/>
          <w:b/>
          <w:bCs/>
          <w:color w:val="auto"/>
          <w:sz w:val="28"/>
          <w:szCs w:val="28"/>
          <w:highlight w:val="none"/>
          <w:u w:val="single"/>
        </w:rPr>
        <w:t xml:space="preserve"> </w:t>
      </w:r>
      <w:r>
        <w:rPr>
          <w:rFonts w:hint="eastAsia" w:ascii="仿宋_GB2312" w:eastAsia="仿宋_GB2312"/>
          <w:b/>
          <w:bCs/>
          <w:color w:val="auto"/>
          <w:sz w:val="28"/>
          <w:szCs w:val="28"/>
          <w:highlight w:val="none"/>
        </w:rPr>
        <w:t>。</w:t>
      </w:r>
    </w:p>
    <w:p>
      <w:pPr>
        <w:pStyle w:val="6"/>
        <w:overflowPunct w:val="0"/>
        <w:spacing w:line="340" w:lineRule="exact"/>
        <w:ind w:left="0"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3.从业人员、营业收入、资产总额填报上一年度数据，无上一年度数据的新成立企业可不填报。</w:t>
      </w:r>
    </w:p>
    <w:p>
      <w:pPr>
        <w:pStyle w:val="52"/>
        <w:spacing w:before="0" w:beforeAutospacing="0" w:after="0" w:afterAutospacing="0" w:line="460" w:lineRule="atLeas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4.为方便</w:t>
      </w:r>
      <w:r>
        <w:rPr>
          <w:rFonts w:hint="eastAsia" w:ascii="仿宋_GB2312" w:eastAsia="仿宋_GB2312"/>
          <w:color w:val="auto"/>
          <w:sz w:val="24"/>
          <w:szCs w:val="24"/>
          <w:highlight w:val="none"/>
          <w:lang w:eastAsia="zh-CN"/>
        </w:rPr>
        <w:t>供应商</w:t>
      </w:r>
      <w:r>
        <w:rPr>
          <w:rFonts w:hint="eastAsia" w:ascii="仿宋_GB2312" w:eastAsia="仿宋_GB2312"/>
          <w:color w:val="auto"/>
          <w:sz w:val="24"/>
          <w:szCs w:val="24"/>
          <w:highlight w:val="none"/>
        </w:rPr>
        <w:t>识别企业规模类型，</w:t>
      </w:r>
      <w:r>
        <w:rPr>
          <w:rFonts w:hint="eastAsia" w:ascii="仿宋_GB2312" w:eastAsia="仿宋_GB2312"/>
          <w:color w:val="auto"/>
          <w:sz w:val="24"/>
          <w:szCs w:val="24"/>
          <w:highlight w:val="none"/>
          <w:lang w:eastAsia="zh-CN"/>
        </w:rPr>
        <w:t>供应商</w:t>
      </w:r>
      <w:r>
        <w:rPr>
          <w:rFonts w:hint="eastAsia" w:ascii="仿宋_GB2312" w:eastAsia="仿宋_GB2312"/>
          <w:color w:val="auto"/>
          <w:sz w:val="24"/>
          <w:szCs w:val="24"/>
          <w:highlight w:val="none"/>
        </w:rPr>
        <w:t>可使用工业和信息化部组织开发的中小企业规模类型自测小程序生成企业规模类型测试结果。</w:t>
      </w:r>
    </w:p>
    <w:p>
      <w:pPr>
        <w:pStyle w:val="52"/>
        <w:spacing w:before="0" w:beforeAutospacing="0" w:after="0" w:afterAutospacing="0" w:line="460" w:lineRule="atLeast"/>
        <w:ind w:firstLine="482" w:firstLineChars="200"/>
        <w:rPr>
          <w:rStyle w:val="35"/>
          <w:rFonts w:hint="eastAsia" w:ascii="仿宋_GB2312" w:eastAsia="仿宋_GB2312"/>
          <w:color w:val="auto"/>
          <w:highlight w:val="none"/>
        </w:rPr>
      </w:pPr>
      <w:r>
        <w:rPr>
          <w:rStyle w:val="35"/>
          <w:rFonts w:hint="eastAsia" w:ascii="仿宋_GB2312" w:eastAsia="仿宋_GB2312"/>
          <w:color w:val="auto"/>
          <w:highlight w:val="none"/>
        </w:rPr>
        <w:t>自测小程序链接：</w:t>
      </w:r>
      <w:r>
        <w:rPr>
          <w:rStyle w:val="35"/>
          <w:rFonts w:hint="eastAsia" w:ascii="仿宋_GB2312" w:eastAsia="仿宋_GB2312"/>
          <w:color w:val="auto"/>
          <w:highlight w:val="none"/>
        </w:rPr>
        <w:fldChar w:fldCharType="begin"/>
      </w:r>
      <w:r>
        <w:rPr>
          <w:rStyle w:val="35"/>
          <w:rFonts w:hint="eastAsia" w:ascii="仿宋_GB2312" w:eastAsia="仿宋_GB2312"/>
          <w:color w:val="auto"/>
          <w:highlight w:val="none"/>
        </w:rPr>
        <w:instrText xml:space="preserve"> HYPERLINK "https://baosong.miit.gov.cn/ScaleTest" </w:instrText>
      </w:r>
      <w:r>
        <w:rPr>
          <w:rStyle w:val="35"/>
          <w:rFonts w:hint="eastAsia" w:ascii="仿宋_GB2312" w:eastAsia="仿宋_GB2312"/>
          <w:color w:val="auto"/>
          <w:highlight w:val="none"/>
        </w:rPr>
        <w:fldChar w:fldCharType="separate"/>
      </w:r>
      <w:r>
        <w:rPr>
          <w:rStyle w:val="22"/>
          <w:rFonts w:hint="eastAsia" w:ascii="仿宋_GB2312" w:eastAsia="仿宋_GB2312"/>
          <w:b/>
          <w:bCs/>
          <w:color w:val="auto"/>
          <w:highlight w:val="none"/>
        </w:rPr>
        <w:t>https://baosong.miit.gov.cn/ScaleTest</w:t>
      </w:r>
      <w:r>
        <w:rPr>
          <w:rStyle w:val="35"/>
          <w:rFonts w:hint="eastAsia" w:ascii="仿宋_GB2312" w:eastAsia="仿宋_GB2312"/>
          <w:color w:val="auto"/>
          <w:highlight w:val="none"/>
        </w:rPr>
        <w:fldChar w:fldCharType="end"/>
      </w:r>
    </w:p>
    <w:p>
      <w:pPr>
        <w:pStyle w:val="6"/>
        <w:overflowPunct w:val="0"/>
        <w:spacing w:line="340" w:lineRule="exact"/>
        <w:ind w:left="0"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5</w:t>
      </w:r>
      <w:r>
        <w:rPr>
          <w:rFonts w:hint="eastAsia" w:ascii="仿宋_GB2312" w:eastAsia="仿宋_GB2312"/>
          <w:color w:val="auto"/>
          <w:sz w:val="24"/>
          <w:szCs w:val="24"/>
          <w:highlight w:val="none"/>
        </w:rPr>
        <w:t>.供应商须按上述格式要求如实填写中小企业声明函，并对该声明函的真实性负责，否则不得享受相关中小企业扶持政策。</w:t>
      </w:r>
    </w:p>
    <w:p>
      <w:pPr>
        <w:pStyle w:val="6"/>
        <w:overflowPunct w:val="0"/>
        <w:spacing w:line="340" w:lineRule="exact"/>
        <w:ind w:left="0" w:firstLine="480" w:firstLineChars="200"/>
        <w:rPr>
          <w:rFonts w:hint="eastAsia" w:ascii="仿宋_GB2312" w:eastAsia="仿宋_GB2312"/>
          <w:color w:val="auto"/>
          <w:sz w:val="24"/>
          <w:szCs w:val="24"/>
          <w:highlight w:val="none"/>
        </w:rPr>
      </w:pPr>
      <w:r>
        <w:rPr>
          <w:rFonts w:hint="eastAsia" w:ascii="仿宋_GB2312" w:eastAsia="仿宋_GB2312"/>
          <w:color w:val="auto"/>
          <w:sz w:val="24"/>
          <w:highlight w:val="none"/>
          <w:lang w:val="en-US" w:eastAsia="zh-CN"/>
        </w:rPr>
        <w:t>6</w:t>
      </w:r>
      <w:r>
        <w:rPr>
          <w:rFonts w:hint="eastAsia" w:ascii="仿宋_GB2312" w:eastAsia="仿宋_GB2312"/>
          <w:color w:val="auto"/>
          <w:sz w:val="24"/>
          <w:highlight w:val="none"/>
        </w:rPr>
        <w:t>.入围供应商</w:t>
      </w:r>
      <w:r>
        <w:rPr>
          <w:rFonts w:hint="eastAsia" w:ascii="仿宋_GB2312" w:eastAsia="仿宋_GB2312"/>
          <w:color w:val="auto"/>
          <w:spacing w:val="6"/>
          <w:sz w:val="24"/>
          <w:highlight w:val="none"/>
        </w:rPr>
        <w:t>依法享受中小企业扶持政策</w:t>
      </w:r>
      <w:r>
        <w:rPr>
          <w:rFonts w:hint="eastAsia" w:ascii="仿宋_GB2312" w:eastAsia="仿宋_GB2312"/>
          <w:color w:val="auto"/>
          <w:sz w:val="24"/>
          <w:highlight w:val="none"/>
        </w:rPr>
        <w:t>的，采购代理机构将在入围结果公告中公告其《中小企业声明函》</w:t>
      </w:r>
      <w:r>
        <w:rPr>
          <w:rFonts w:hint="eastAsia" w:ascii="仿宋_GB2312" w:eastAsia="仿宋_GB2312"/>
          <w:color w:val="auto"/>
          <w:sz w:val="24"/>
          <w:szCs w:val="24"/>
          <w:highlight w:val="none"/>
        </w:rPr>
        <w:t>。</w:t>
      </w:r>
    </w:p>
    <w:p>
      <w:pPr>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7.中小微企业划型标准附表</w:t>
      </w:r>
      <w:r>
        <w:rPr>
          <w:rFonts w:hint="eastAsia" w:ascii="仿宋_GB2312" w:hAnsi="宋体" w:eastAsia="仿宋_GB2312" w:cs="宋体"/>
          <w:color w:val="000000"/>
          <w:kern w:val="0"/>
          <w:sz w:val="24"/>
          <w:szCs w:val="24"/>
          <w:highlight w:val="none"/>
          <w:lang w:val="en-US" w:eastAsia="zh-CN" w:bidi="ar-SA"/>
        </w:rPr>
        <w:t>（若附表有变动，按最新政策执行）</w:t>
      </w:r>
      <w:r>
        <w:rPr>
          <w:rFonts w:hint="eastAsia" w:ascii="仿宋_GB2312" w:eastAsia="仿宋_GB2312"/>
          <w:color w:val="auto"/>
          <w:sz w:val="24"/>
          <w:szCs w:val="24"/>
          <w:highlight w:val="none"/>
          <w:lang w:val="en-US" w:eastAsia="zh-CN"/>
        </w:rPr>
        <w:t>：</w:t>
      </w:r>
    </w:p>
    <w:p>
      <w:pPr>
        <w:ind w:firstLine="643" w:firstLineChars="200"/>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sz w:val="32"/>
          <w:szCs w:val="32"/>
          <w:highlight w:val="none"/>
        </w:rPr>
        <w:t>中小微企业划型标准</w:t>
      </w:r>
    </w:p>
    <w:tbl>
      <w:tblPr>
        <w:tblStyle w:val="17"/>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0"/>
        <w:gridCol w:w="1650"/>
        <w:gridCol w:w="915"/>
        <w:gridCol w:w="1890"/>
        <w:gridCol w:w="159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行业名称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指标名称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计量单位</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中型</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小型</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农、林、牧、渔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建筑业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6000≤Y&lt;80000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300≤Y&lt;6000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5000≤Z&lt;80000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300≤Z&lt;5000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Z&lt;300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批发业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5≤X&lt;20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5000≤Y&lt;40000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零售业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交通运输业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3000≤Y&lt;30000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200≤Y&lt;3000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仓储业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邮政业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住宿业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餐饮业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信息传输业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软件和信息技术服务业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房地产开发经营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5000≤Z&lt;10000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2000≤Y&lt;5000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物业管理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300≤X&lt;1000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营业收入(Y)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1000≤Y&lt;5000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500≤Y&lt;1000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租赁和商务服务业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b/>
                <w:bCs/>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资产总额(Z)</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8000≤Z&lt;120000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100≤Z&lt;8000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Y&lt;100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auto"/>
                <w:sz w:val="22"/>
                <w:szCs w:val="22"/>
                <w:highlight w:val="none"/>
                <w:u w:val="none"/>
              </w:rPr>
            </w:pPr>
            <w:r>
              <w:rPr>
                <w:rFonts w:hint="eastAsia" w:ascii="仿宋_GB2312" w:hAnsi="仿宋_GB2312" w:eastAsia="仿宋_GB2312" w:cs="仿宋_GB2312"/>
                <w:b/>
                <w:bCs/>
                <w:i w:val="0"/>
                <w:iCs w:val="0"/>
                <w:color w:val="auto"/>
                <w:kern w:val="0"/>
                <w:sz w:val="22"/>
                <w:szCs w:val="22"/>
                <w:highlight w:val="none"/>
                <w:u w:val="none"/>
                <w:lang w:val="en-US" w:eastAsia="zh-CN" w:bidi="ar"/>
              </w:rPr>
              <w:t>其他未列明行业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从业人员(X)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100≤X&lt;300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10≤X&lt;100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color w:val="auto"/>
                <w:kern w:val="0"/>
                <w:sz w:val="22"/>
                <w:szCs w:val="22"/>
                <w:highlight w:val="none"/>
                <w:u w:val="none"/>
                <w:lang w:val="en-US" w:eastAsia="zh-CN" w:bidi="ar"/>
              </w:rPr>
              <w:t>X&lt;10</w:t>
            </w:r>
          </w:p>
        </w:tc>
      </w:tr>
    </w:tbl>
    <w:p>
      <w:pPr>
        <w:ind w:firstLine="482" w:firstLineChars="200"/>
        <w:rPr>
          <w:rFonts w:hint="eastAsia"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pStyle w:val="14"/>
        <w:rPr>
          <w:rFonts w:hint="eastAsia" w:ascii="仿宋_GB2312" w:hAnsi="仿宋_GB2312" w:eastAsia="仿宋_GB2312" w:cs="仿宋_GB2312"/>
          <w:color w:val="auto"/>
          <w:highlight w:val="none"/>
          <w:lang w:val="en-US" w:eastAsia="zh-CN"/>
        </w:rPr>
        <w:sectPr>
          <w:footerReference r:id="rId7" w:type="default"/>
          <w:pgSz w:w="11906" w:h="16838"/>
          <w:pgMar w:top="1440" w:right="849" w:bottom="1440" w:left="1440" w:header="851" w:footer="992" w:gutter="0"/>
          <w:pgBorders>
            <w:top w:val="none" w:sz="0" w:space="0"/>
            <w:left w:val="none" w:sz="0" w:space="0"/>
            <w:bottom w:val="none" w:sz="0" w:space="0"/>
            <w:right w:val="none" w:sz="0" w:space="0"/>
          </w:pgBorders>
          <w:cols w:space="720" w:num="1"/>
          <w:docGrid w:linePitch="312" w:charSpace="0"/>
        </w:sectPr>
      </w:pPr>
    </w:p>
    <w:p>
      <w:pPr>
        <w:pStyle w:val="6"/>
        <w:overflowPunct w:val="0"/>
        <w:spacing w:line="400" w:lineRule="exact"/>
        <w:rPr>
          <w:rFonts w:ascii="仿宋_GB2312" w:hAnsi="Courier New" w:eastAsia="仿宋_GB2312" w:cs="Courier New"/>
          <w:b/>
          <w:snapToGrid/>
          <w:color w:val="auto"/>
          <w:kern w:val="2"/>
          <w:sz w:val="32"/>
          <w:szCs w:val="32"/>
          <w:highlight w:val="none"/>
        </w:rPr>
      </w:pPr>
      <w:r>
        <w:rPr>
          <w:rFonts w:hint="eastAsia" w:ascii="仿宋_GB2312" w:hAnsi="Courier New" w:eastAsia="仿宋_GB2312" w:cs="Courier New"/>
          <w:b/>
          <w:snapToGrid/>
          <w:color w:val="auto"/>
          <w:kern w:val="2"/>
          <w:sz w:val="32"/>
          <w:szCs w:val="32"/>
          <w:highlight w:val="none"/>
        </w:rPr>
        <w:t>附件2：残疾人福利性单位声明函格式（如有）：</w:t>
      </w:r>
    </w:p>
    <w:p>
      <w:pPr>
        <w:spacing w:line="400" w:lineRule="exact"/>
        <w:rPr>
          <w:rFonts w:ascii="仿宋_GB2312" w:hAnsi="Courier New" w:eastAsia="仿宋_GB2312" w:cs="Courier New"/>
          <w:b/>
          <w:color w:val="auto"/>
          <w:szCs w:val="21"/>
          <w:highlight w:val="none"/>
        </w:rPr>
      </w:pPr>
    </w:p>
    <w:p>
      <w:pPr>
        <w:spacing w:line="400" w:lineRule="exact"/>
        <w:jc w:val="center"/>
        <w:rPr>
          <w:rFonts w:ascii="仿宋_GB2312" w:eastAsia="仿宋_GB2312"/>
          <w:b/>
          <w:color w:val="auto"/>
          <w:spacing w:val="6"/>
          <w:sz w:val="32"/>
          <w:szCs w:val="32"/>
          <w:highlight w:val="none"/>
        </w:rPr>
      </w:pPr>
      <w:r>
        <w:rPr>
          <w:rFonts w:hint="eastAsia" w:ascii="仿宋_GB2312" w:eastAsia="仿宋_GB2312"/>
          <w:b/>
          <w:color w:val="auto"/>
          <w:spacing w:val="6"/>
          <w:sz w:val="32"/>
          <w:szCs w:val="32"/>
          <w:highlight w:val="none"/>
        </w:rPr>
        <w:t>残疾人福利性单位声明函</w:t>
      </w:r>
    </w:p>
    <w:p>
      <w:pPr>
        <w:spacing w:line="400" w:lineRule="exact"/>
        <w:rPr>
          <w:rFonts w:ascii="仿宋_GB2312" w:eastAsia="仿宋_GB2312"/>
          <w:color w:val="auto"/>
          <w:spacing w:val="6"/>
          <w:szCs w:val="21"/>
          <w:highlight w:val="none"/>
        </w:rPr>
      </w:pPr>
    </w:p>
    <w:p>
      <w:pPr>
        <w:spacing w:line="400" w:lineRule="exact"/>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本单位郑重声明，根据《财政部 民政部 中国残疾人联合会关于促进残疾人就业政府采购政策的通知》（财库</w:t>
      </w:r>
      <w:r>
        <w:rPr>
          <w:rFonts w:hint="eastAsia" w:ascii="仿宋_GB2312" w:eastAsia="仿宋_GB2312"/>
          <w:color w:val="auto"/>
          <w:sz w:val="24"/>
          <w:highlight w:val="none"/>
        </w:rPr>
        <w:t>〔2017〕141</w:t>
      </w:r>
      <w:r>
        <w:rPr>
          <w:rFonts w:hint="eastAsia" w:ascii="仿宋_GB2312" w:eastAsia="仿宋_GB2312"/>
          <w:color w:val="auto"/>
          <w:spacing w:val="6"/>
          <w:sz w:val="24"/>
          <w:highlight w:val="none"/>
        </w:rPr>
        <w:t>号）的规定，</w:t>
      </w:r>
      <w:r>
        <w:rPr>
          <w:rFonts w:hint="eastAsia" w:ascii="仿宋_GB2312" w:eastAsia="仿宋_GB2312"/>
          <w:b/>
          <w:bCs/>
          <w:color w:val="auto"/>
          <w:spacing w:val="6"/>
          <w:sz w:val="24"/>
          <w:highlight w:val="none"/>
        </w:rPr>
        <w:t>本单位为符合条件的残疾人福利性单位，且本单位参加</w:t>
      </w:r>
      <w:r>
        <w:rPr>
          <w:rFonts w:hint="eastAsia" w:ascii="仿宋_GB2312" w:eastAsia="仿宋_GB2312"/>
          <w:b/>
          <w:bCs/>
          <w:color w:val="auto"/>
          <w:spacing w:val="6"/>
          <w:sz w:val="24"/>
          <w:highlight w:val="none"/>
          <w:u w:val="single"/>
        </w:rPr>
        <w:t xml:space="preserve">     </w:t>
      </w:r>
      <w:r>
        <w:rPr>
          <w:rFonts w:hint="eastAsia" w:ascii="仿宋_GB2312" w:eastAsia="仿宋_GB2312"/>
          <w:b/>
          <w:bCs/>
          <w:color w:val="auto"/>
          <w:spacing w:val="6"/>
          <w:sz w:val="24"/>
          <w:highlight w:val="none"/>
        </w:rPr>
        <w:t>单位的</w:t>
      </w:r>
      <w:r>
        <w:rPr>
          <w:rFonts w:hint="eastAsia" w:ascii="仿宋_GB2312" w:eastAsia="仿宋_GB2312"/>
          <w:b/>
          <w:bCs/>
          <w:color w:val="auto"/>
          <w:spacing w:val="6"/>
          <w:sz w:val="24"/>
          <w:highlight w:val="none"/>
          <w:u w:val="single"/>
        </w:rPr>
        <w:t xml:space="preserve">     </w:t>
      </w:r>
      <w:r>
        <w:rPr>
          <w:rFonts w:hint="eastAsia" w:ascii="仿宋_GB2312" w:eastAsia="仿宋_GB2312"/>
          <w:b/>
          <w:bCs/>
          <w:color w:val="auto"/>
          <w:spacing w:val="6"/>
          <w:sz w:val="24"/>
          <w:highlight w:val="none"/>
        </w:rPr>
        <w:t>项目采购活动提供本单位制造的货物（由本单位承担工程/提供服务）</w:t>
      </w:r>
      <w:r>
        <w:rPr>
          <w:rFonts w:hint="eastAsia" w:ascii="仿宋_GB2312" w:eastAsia="仿宋_GB2312"/>
          <w:color w:val="auto"/>
          <w:spacing w:val="6"/>
          <w:sz w:val="24"/>
          <w:highlight w:val="none"/>
        </w:rPr>
        <w:t>，或者提供其他残疾人福利性单位制造的货物（不包括使用非残疾人福利性单位注册商标的货物）。</w:t>
      </w:r>
    </w:p>
    <w:p>
      <w:pPr>
        <w:spacing w:line="400" w:lineRule="exact"/>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本单位对上述声明的真实性负责。如有虚假，将依法承担相应责任。</w:t>
      </w:r>
    </w:p>
    <w:p>
      <w:pPr>
        <w:spacing w:line="400" w:lineRule="exact"/>
        <w:ind w:firstLine="504" w:firstLineChars="200"/>
        <w:rPr>
          <w:rFonts w:ascii="仿宋_GB2312" w:eastAsia="仿宋_GB2312"/>
          <w:color w:val="auto"/>
          <w:spacing w:val="6"/>
          <w:sz w:val="24"/>
          <w:highlight w:val="none"/>
        </w:rPr>
      </w:pPr>
    </w:p>
    <w:p>
      <w:pPr>
        <w:tabs>
          <w:tab w:val="left" w:pos="4860"/>
        </w:tabs>
        <w:spacing w:line="400" w:lineRule="exact"/>
        <w:ind w:right="1560" w:firstLine="504" w:firstLineChars="200"/>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w:t>
      </w:r>
    </w:p>
    <w:p>
      <w:pPr>
        <w:tabs>
          <w:tab w:val="left" w:pos="4860"/>
        </w:tabs>
        <w:spacing w:line="400" w:lineRule="exact"/>
        <w:ind w:right="1560" w:firstLine="504" w:firstLineChars="200"/>
        <w:jc w:val="right"/>
        <w:rPr>
          <w:rFonts w:ascii="仿宋_GB2312" w:eastAsia="仿宋_GB2312"/>
          <w:color w:val="auto"/>
          <w:spacing w:val="6"/>
          <w:sz w:val="24"/>
          <w:highlight w:val="none"/>
        </w:rPr>
      </w:pPr>
      <w:r>
        <w:rPr>
          <w:rFonts w:hint="eastAsia" w:ascii="仿宋_GB2312" w:eastAsia="仿宋_GB2312"/>
          <w:color w:val="auto"/>
          <w:spacing w:val="6"/>
          <w:sz w:val="24"/>
          <w:highlight w:val="none"/>
        </w:rPr>
        <w:t>单位名称（</w:t>
      </w:r>
      <w:r>
        <w:rPr>
          <w:rFonts w:hint="eastAsia" w:ascii="仿宋_GB2312" w:eastAsia="仿宋_GB2312"/>
          <w:b/>
          <w:bCs/>
          <w:color w:val="auto"/>
          <w:sz w:val="24"/>
          <w:highlight w:val="none"/>
        </w:rPr>
        <w:t>CA电子签章</w:t>
      </w:r>
      <w:r>
        <w:rPr>
          <w:rFonts w:hint="eastAsia" w:ascii="仿宋_GB2312" w:eastAsia="仿宋_GB2312"/>
          <w:color w:val="auto"/>
          <w:spacing w:val="6"/>
          <w:sz w:val="24"/>
          <w:highlight w:val="none"/>
        </w:rPr>
        <w:t>）：</w:t>
      </w:r>
    </w:p>
    <w:p>
      <w:pPr>
        <w:widowControl/>
        <w:spacing w:line="400" w:lineRule="exact"/>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w:t>
      </w:r>
    </w:p>
    <w:p>
      <w:pPr>
        <w:widowControl/>
        <w:spacing w:line="400" w:lineRule="exact"/>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w:t>
      </w:r>
    </w:p>
    <w:p>
      <w:pPr>
        <w:widowControl/>
        <w:spacing w:line="400" w:lineRule="exact"/>
        <w:jc w:val="center"/>
        <w:rPr>
          <w:rFonts w:ascii="仿宋_GB2312" w:eastAsia="仿宋_GB2312"/>
          <w:color w:val="auto"/>
          <w:spacing w:val="6"/>
          <w:sz w:val="24"/>
          <w:highlight w:val="none"/>
        </w:rPr>
      </w:pPr>
    </w:p>
    <w:p>
      <w:pPr>
        <w:widowControl/>
        <w:spacing w:line="400" w:lineRule="exact"/>
        <w:ind w:right="504"/>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日  期：</w:t>
      </w:r>
    </w:p>
    <w:p>
      <w:pPr>
        <w:snapToGrid w:val="0"/>
        <w:spacing w:before="120" w:beforeLines="50" w:after="50" w:line="400" w:lineRule="exact"/>
        <w:ind w:firstLine="422" w:firstLineChars="200"/>
        <w:outlineLvl w:val="1"/>
        <w:rPr>
          <w:rFonts w:ascii="仿宋_GB2312" w:eastAsia="仿宋_GB2312"/>
          <w:b/>
          <w:bCs/>
          <w:color w:val="auto"/>
          <w:szCs w:val="21"/>
          <w:highlight w:val="none"/>
        </w:rPr>
      </w:pPr>
      <w:r>
        <w:rPr>
          <w:rFonts w:hint="eastAsia" w:ascii="仿宋_GB2312" w:eastAsia="仿宋_GB2312"/>
          <w:b/>
          <w:bCs/>
          <w:color w:val="auto"/>
          <w:szCs w:val="21"/>
          <w:highlight w:val="none"/>
        </w:rPr>
        <w:t>注：1.</w:t>
      </w:r>
      <w:r>
        <w:rPr>
          <w:rFonts w:hint="eastAsia" w:ascii="仿宋_GB2312" w:eastAsia="仿宋_GB2312"/>
          <w:b/>
          <w:color w:val="auto"/>
          <w:sz w:val="24"/>
          <w:highlight w:val="none"/>
        </w:rPr>
        <w:t>此项材料如有请</w:t>
      </w:r>
      <w:r>
        <w:rPr>
          <w:rFonts w:hint="eastAsia" w:ascii="仿宋_GB2312" w:hAnsi="宋体" w:eastAsia="仿宋_GB2312"/>
          <w:b/>
          <w:bCs/>
          <w:color w:val="auto"/>
          <w:sz w:val="24"/>
          <w:highlight w:val="none"/>
        </w:rPr>
        <w:t>以PDF格式上传；</w:t>
      </w:r>
    </w:p>
    <w:p>
      <w:pPr>
        <w:snapToGrid w:val="0"/>
        <w:spacing w:before="120" w:beforeLines="50" w:after="50" w:line="400" w:lineRule="exact"/>
        <w:ind w:firstLine="482" w:firstLineChars="200"/>
        <w:outlineLvl w:val="1"/>
        <w:rPr>
          <w:rFonts w:ascii="仿宋_GB2312" w:eastAsia="仿宋_GB2312"/>
          <w:bCs/>
          <w:color w:val="auto"/>
          <w:kern w:val="0"/>
          <w:sz w:val="24"/>
          <w:highlight w:val="none"/>
        </w:rPr>
      </w:pPr>
      <w:r>
        <w:rPr>
          <w:rFonts w:hint="eastAsia" w:ascii="仿宋_GB2312" w:eastAsia="仿宋_GB2312"/>
          <w:b/>
          <w:bCs/>
          <w:color w:val="auto"/>
          <w:sz w:val="24"/>
          <w:highlight w:val="none"/>
        </w:rPr>
        <w:t>2.</w:t>
      </w:r>
      <w:r>
        <w:rPr>
          <w:rFonts w:hint="eastAsia" w:ascii="仿宋_GB2312" w:eastAsia="仿宋_GB2312"/>
          <w:b/>
          <w:bCs/>
          <w:color w:val="auto"/>
          <w:sz w:val="24"/>
          <w:highlight w:val="none"/>
          <w:lang w:val="en-US" w:eastAsia="zh-CN"/>
        </w:rPr>
        <w:t>入围供应商</w:t>
      </w:r>
      <w:r>
        <w:rPr>
          <w:rFonts w:hint="eastAsia" w:ascii="仿宋_GB2312" w:eastAsia="仿宋_GB2312"/>
          <w:b/>
          <w:bCs/>
          <w:color w:val="auto"/>
          <w:sz w:val="24"/>
          <w:highlight w:val="none"/>
        </w:rPr>
        <w:t>声明为残疾人福利性单位的，采购代理机构将随中标结果同时公告其《残疾人福利性单位声明函》，接受社会监督；</w:t>
      </w:r>
    </w:p>
    <w:p>
      <w:pPr>
        <w:pStyle w:val="50"/>
        <w:ind w:firstLine="482" w:firstLineChars="200"/>
        <w:rPr>
          <w:rFonts w:ascii="仿宋_GB2312" w:eastAsia="仿宋_GB2312"/>
          <w:b/>
          <w:color w:val="auto"/>
          <w:spacing w:val="0"/>
          <w:kern w:val="2"/>
          <w:highlight w:val="none"/>
        </w:rPr>
      </w:pPr>
      <w:r>
        <w:rPr>
          <w:rFonts w:hint="eastAsia" w:ascii="仿宋_GB2312" w:eastAsia="仿宋_GB2312"/>
          <w:b/>
          <w:color w:val="auto"/>
          <w:spacing w:val="0"/>
          <w:kern w:val="2"/>
          <w:highlight w:val="none"/>
        </w:rPr>
        <w:t>3</w:t>
      </w:r>
      <w:r>
        <w:rPr>
          <w:rFonts w:ascii="仿宋_GB2312" w:eastAsia="仿宋_GB2312"/>
          <w:b/>
          <w:color w:val="auto"/>
          <w:spacing w:val="0"/>
          <w:kern w:val="2"/>
          <w:highlight w:val="none"/>
        </w:rPr>
        <w:t>.享受政府采购支持政策的残疾人福利性单位应当同时满足以下条件：</w:t>
      </w:r>
    </w:p>
    <w:p>
      <w:pPr>
        <w:pStyle w:val="50"/>
        <w:rPr>
          <w:rFonts w:ascii="仿宋_GB2312" w:eastAsia="仿宋_GB2312"/>
          <w:bCs w:val="0"/>
          <w:color w:val="auto"/>
          <w:spacing w:val="0"/>
          <w:kern w:val="2"/>
          <w:highlight w:val="none"/>
        </w:rPr>
      </w:pPr>
      <w:r>
        <w:rPr>
          <w:rFonts w:ascii="仿宋_GB2312" w:eastAsia="仿宋_GB2312"/>
          <w:b/>
          <w:color w:val="auto"/>
          <w:spacing w:val="0"/>
          <w:kern w:val="2"/>
          <w:highlight w:val="none"/>
        </w:rPr>
        <w:t>　</w:t>
      </w:r>
      <w:r>
        <w:rPr>
          <w:rFonts w:ascii="仿宋_GB2312" w:eastAsia="仿宋_GB2312"/>
          <w:bCs w:val="0"/>
          <w:color w:val="auto"/>
          <w:spacing w:val="0"/>
          <w:kern w:val="2"/>
          <w:highlight w:val="none"/>
        </w:rPr>
        <w:t>　（</w:t>
      </w:r>
      <w:r>
        <w:rPr>
          <w:rFonts w:hint="eastAsia" w:ascii="仿宋_GB2312" w:eastAsia="仿宋_GB2312"/>
          <w:bCs w:val="0"/>
          <w:color w:val="auto"/>
          <w:spacing w:val="0"/>
          <w:kern w:val="2"/>
          <w:highlight w:val="none"/>
        </w:rPr>
        <w:t>1</w:t>
      </w:r>
      <w:r>
        <w:rPr>
          <w:rFonts w:ascii="仿宋_GB2312" w:eastAsia="仿宋_GB2312"/>
          <w:bCs w:val="0"/>
          <w:color w:val="auto"/>
          <w:spacing w:val="0"/>
          <w:kern w:val="2"/>
          <w:highlight w:val="none"/>
        </w:rPr>
        <w:t>）安置的残疾人占本单位在职职工人数的比例不低于25%（含25%），并且安置的残疾人人数不少于10人（含10人）；</w:t>
      </w:r>
    </w:p>
    <w:p>
      <w:pPr>
        <w:pStyle w:val="5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　　（</w:t>
      </w:r>
      <w:r>
        <w:rPr>
          <w:rFonts w:hint="eastAsia" w:ascii="仿宋_GB2312" w:eastAsia="仿宋_GB2312"/>
          <w:bCs w:val="0"/>
          <w:color w:val="auto"/>
          <w:spacing w:val="0"/>
          <w:kern w:val="2"/>
          <w:highlight w:val="none"/>
        </w:rPr>
        <w:t>2</w:t>
      </w:r>
      <w:r>
        <w:rPr>
          <w:rFonts w:ascii="仿宋_GB2312" w:eastAsia="仿宋_GB2312"/>
          <w:bCs w:val="0"/>
          <w:color w:val="auto"/>
          <w:spacing w:val="0"/>
          <w:kern w:val="2"/>
          <w:highlight w:val="none"/>
        </w:rPr>
        <w:t>）依法与安置的每位残疾人签订了一年以上（含一年）的劳动合同或服务协议；</w:t>
      </w:r>
    </w:p>
    <w:p>
      <w:pPr>
        <w:pStyle w:val="5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　　（</w:t>
      </w:r>
      <w:r>
        <w:rPr>
          <w:rFonts w:hint="eastAsia" w:ascii="仿宋_GB2312" w:eastAsia="仿宋_GB2312"/>
          <w:bCs w:val="0"/>
          <w:color w:val="auto"/>
          <w:spacing w:val="0"/>
          <w:kern w:val="2"/>
          <w:highlight w:val="none"/>
        </w:rPr>
        <w:t>3</w:t>
      </w:r>
      <w:r>
        <w:rPr>
          <w:rFonts w:ascii="仿宋_GB2312" w:eastAsia="仿宋_GB2312"/>
          <w:bCs w:val="0"/>
          <w:color w:val="auto"/>
          <w:spacing w:val="0"/>
          <w:kern w:val="2"/>
          <w:highlight w:val="none"/>
        </w:rPr>
        <w:t>）为安置的每位残疾人按月足额缴纳了基本养老保险、基本医疗保险、失业保险、工伤保险和生育保险等社会保险费；</w:t>
      </w:r>
    </w:p>
    <w:p>
      <w:pPr>
        <w:pStyle w:val="5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　　（</w:t>
      </w:r>
      <w:r>
        <w:rPr>
          <w:rFonts w:hint="eastAsia" w:ascii="仿宋_GB2312" w:eastAsia="仿宋_GB2312"/>
          <w:bCs w:val="0"/>
          <w:color w:val="auto"/>
          <w:spacing w:val="0"/>
          <w:kern w:val="2"/>
          <w:highlight w:val="none"/>
        </w:rPr>
        <w:t>4</w:t>
      </w:r>
      <w:r>
        <w:rPr>
          <w:rFonts w:ascii="仿宋_GB2312" w:eastAsia="仿宋_GB2312"/>
          <w:bCs w:val="0"/>
          <w:color w:val="auto"/>
          <w:spacing w:val="0"/>
          <w:kern w:val="2"/>
          <w:highlight w:val="none"/>
        </w:rPr>
        <w:t>）通过银行等金融机构向安置的每位残疾人，按月支付了不低于单位所在区县适用的经省级人民政府批准的月最低工资标准的工资；</w:t>
      </w:r>
    </w:p>
    <w:p>
      <w:pPr>
        <w:pStyle w:val="5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　　（</w:t>
      </w:r>
      <w:r>
        <w:rPr>
          <w:rFonts w:hint="eastAsia" w:ascii="仿宋_GB2312" w:eastAsia="仿宋_GB2312"/>
          <w:bCs w:val="0"/>
          <w:color w:val="auto"/>
          <w:spacing w:val="0"/>
          <w:kern w:val="2"/>
          <w:highlight w:val="none"/>
        </w:rPr>
        <w:t>5</w:t>
      </w:r>
      <w:r>
        <w:rPr>
          <w:rFonts w:ascii="仿宋_GB2312" w:eastAsia="仿宋_GB2312"/>
          <w:bCs w:val="0"/>
          <w:color w:val="auto"/>
          <w:spacing w:val="0"/>
          <w:kern w:val="2"/>
          <w:highlight w:val="none"/>
        </w:rPr>
        <w:t>）提供本单位制造的货物、承担的工程或者服务（以下简称产品），或者提供其他残疾人福利性单位制造的货物（不包括使用非残疾人福利性单位注册商标的货物）。</w:t>
      </w:r>
    </w:p>
    <w:p>
      <w:pPr>
        <w:pStyle w:val="50"/>
        <w:rPr>
          <w:rFonts w:ascii="仿宋_GB2312" w:eastAsia="仿宋_GB2312"/>
          <w:b/>
          <w:bCs w:val="0"/>
          <w:color w:val="auto"/>
          <w:szCs w:val="21"/>
          <w:highlight w:val="none"/>
        </w:rPr>
      </w:pPr>
      <w:r>
        <w:rPr>
          <w:rFonts w:ascii="仿宋_GB2312" w:eastAsia="仿宋_GB2312"/>
          <w:bCs w:val="0"/>
          <w:color w:val="auto"/>
          <w:spacing w:val="0"/>
          <w:kern w:val="2"/>
          <w:highlight w:val="none"/>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napToGrid w:val="0"/>
        <w:spacing w:before="120" w:beforeLines="50" w:after="50" w:line="400" w:lineRule="exact"/>
        <w:outlineLvl w:val="1"/>
        <w:rPr>
          <w:rFonts w:ascii="仿宋_GB2312" w:eastAsia="仿宋_GB2312"/>
          <w:b/>
          <w:bCs/>
          <w:color w:val="auto"/>
          <w:szCs w:val="21"/>
          <w:highlight w:val="none"/>
        </w:rPr>
      </w:pPr>
    </w:p>
    <w:p>
      <w:pPr>
        <w:snapToGrid w:val="0"/>
        <w:spacing w:before="120" w:beforeLines="50" w:after="50" w:line="400" w:lineRule="exact"/>
        <w:outlineLvl w:val="1"/>
        <w:rPr>
          <w:rFonts w:ascii="仿宋_GB2312" w:eastAsia="仿宋_GB2312"/>
          <w:b/>
          <w:bCs/>
          <w:color w:val="auto"/>
          <w:szCs w:val="21"/>
          <w:highlight w:val="none"/>
        </w:rPr>
      </w:pPr>
    </w:p>
    <w:p>
      <w:pPr>
        <w:pStyle w:val="6"/>
        <w:overflowPunct w:val="0"/>
        <w:spacing w:line="400" w:lineRule="exact"/>
        <w:ind w:left="0" w:firstLine="0"/>
        <w:rPr>
          <w:rFonts w:ascii="仿宋_GB2312" w:hAnsi="Courier New" w:eastAsia="仿宋_GB2312" w:cs="Courier New"/>
          <w:b/>
          <w:snapToGrid/>
          <w:color w:val="auto"/>
          <w:kern w:val="2"/>
          <w:sz w:val="32"/>
          <w:szCs w:val="32"/>
          <w:highlight w:val="none"/>
        </w:rPr>
      </w:pPr>
      <w:r>
        <w:rPr>
          <w:rFonts w:hint="eastAsia" w:ascii="仿宋_GB2312" w:hAnsi="Courier New" w:eastAsia="仿宋_GB2312" w:cs="Courier New"/>
          <w:b/>
          <w:snapToGrid/>
          <w:color w:val="auto"/>
          <w:kern w:val="2"/>
          <w:sz w:val="32"/>
          <w:szCs w:val="32"/>
          <w:highlight w:val="none"/>
        </w:rPr>
        <w:t>附件3：监狱企业由省级以上监狱管理局、戒毒管理局（含新疆生产建设兵团）出具的属于监狱企业的证明文件（如有）</w:t>
      </w:r>
    </w:p>
    <w:p>
      <w:pPr>
        <w:pStyle w:val="6"/>
        <w:overflowPunct w:val="0"/>
        <w:spacing w:line="400" w:lineRule="exact"/>
        <w:ind w:left="0" w:firstLine="0"/>
        <w:rPr>
          <w:rFonts w:ascii="仿宋_GB2312" w:hAnsi="Courier New" w:eastAsia="仿宋_GB2312" w:cs="Courier New"/>
          <w:bCs/>
          <w:color w:val="auto"/>
          <w:sz w:val="24"/>
          <w:szCs w:val="24"/>
          <w:highlight w:val="none"/>
        </w:rPr>
      </w:pPr>
    </w:p>
    <w:p>
      <w:pPr>
        <w:pStyle w:val="6"/>
        <w:overflowPunct w:val="0"/>
        <w:spacing w:line="400" w:lineRule="exact"/>
        <w:ind w:left="0" w:firstLine="0"/>
        <w:rPr>
          <w:rFonts w:ascii="仿宋_GB2312" w:hAnsi="Courier New" w:eastAsia="仿宋_GB2312" w:cs="Courier New"/>
          <w:bCs/>
          <w:color w:val="auto"/>
          <w:sz w:val="24"/>
          <w:szCs w:val="24"/>
          <w:highlight w:val="none"/>
        </w:rPr>
      </w:pPr>
    </w:p>
    <w:p>
      <w:pPr>
        <w:snapToGrid w:val="0"/>
        <w:spacing w:before="120" w:beforeLines="50" w:after="50" w:line="400" w:lineRule="exact"/>
        <w:outlineLvl w:val="1"/>
        <w:rPr>
          <w:rFonts w:ascii="仿宋_GB2312" w:eastAsia="仿宋_GB2312"/>
          <w:b/>
          <w:bCs/>
          <w:color w:val="auto"/>
          <w:szCs w:val="21"/>
          <w:highlight w:val="none"/>
        </w:rPr>
      </w:pPr>
    </w:p>
    <w:p>
      <w:pPr>
        <w:snapToGrid w:val="0"/>
        <w:spacing w:before="120" w:beforeLines="50" w:after="50" w:line="400" w:lineRule="exact"/>
        <w:outlineLvl w:val="1"/>
        <w:rPr>
          <w:rFonts w:ascii="仿宋_GB2312" w:eastAsia="仿宋_GB2312"/>
          <w:b/>
          <w:bCs/>
          <w:color w:val="auto"/>
          <w:szCs w:val="21"/>
          <w:highlight w:val="none"/>
        </w:rPr>
      </w:pPr>
    </w:p>
    <w:p>
      <w:pPr>
        <w:ind w:firstLine="643" w:firstLineChars="200"/>
        <w:jc w:val="left"/>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注：附件3如有，请以PDF格式提供并加盖</w:t>
      </w:r>
      <w:r>
        <w:rPr>
          <w:rFonts w:hint="eastAsia" w:ascii="仿宋_GB2312" w:eastAsia="仿宋_GB2312"/>
          <w:b/>
          <w:bCs/>
          <w:color w:val="auto"/>
          <w:sz w:val="32"/>
          <w:szCs w:val="32"/>
          <w:highlight w:val="none"/>
          <w:lang w:eastAsia="zh-CN"/>
        </w:rPr>
        <w:t>供应商</w:t>
      </w:r>
      <w:r>
        <w:rPr>
          <w:rFonts w:hint="eastAsia" w:ascii="仿宋_GB2312" w:eastAsia="仿宋_GB2312"/>
          <w:b/>
          <w:bCs/>
          <w:color w:val="auto"/>
          <w:sz w:val="32"/>
          <w:szCs w:val="32"/>
          <w:highlight w:val="none"/>
        </w:rPr>
        <w:t>CA电子签章。</w:t>
      </w:r>
    </w:p>
    <w:p>
      <w:pPr>
        <w:snapToGrid w:val="0"/>
        <w:spacing w:before="120" w:beforeLines="50" w:after="50" w:line="400" w:lineRule="exact"/>
        <w:outlineLvl w:val="1"/>
        <w:rPr>
          <w:rFonts w:ascii="仿宋_GB2312" w:eastAsia="仿宋_GB2312"/>
          <w:b/>
          <w:bCs/>
          <w:color w:val="auto"/>
          <w:szCs w:val="21"/>
          <w:highlight w:val="none"/>
        </w:rPr>
      </w:pPr>
    </w:p>
    <w:p>
      <w:pPr>
        <w:snapToGrid w:val="0"/>
        <w:spacing w:before="120" w:beforeLines="50" w:after="50" w:line="400" w:lineRule="exact"/>
        <w:outlineLvl w:val="1"/>
        <w:rPr>
          <w:rFonts w:ascii="仿宋_GB2312" w:eastAsia="仿宋_GB2312"/>
          <w:b/>
          <w:bCs/>
          <w:color w:val="auto"/>
          <w:szCs w:val="21"/>
          <w:highlight w:val="none"/>
        </w:rPr>
      </w:pPr>
    </w:p>
    <w:p>
      <w:pPr>
        <w:snapToGrid w:val="0"/>
        <w:spacing w:before="120" w:beforeLines="50" w:after="50" w:line="400" w:lineRule="exact"/>
        <w:outlineLvl w:val="1"/>
        <w:rPr>
          <w:rFonts w:ascii="仿宋_GB2312" w:eastAsia="仿宋_GB2312"/>
          <w:b/>
          <w:bCs/>
          <w:color w:val="auto"/>
          <w:szCs w:val="21"/>
          <w:highlight w:val="none"/>
        </w:rPr>
      </w:pPr>
    </w:p>
    <w:p>
      <w:pPr>
        <w:snapToGrid w:val="0"/>
        <w:spacing w:before="120" w:beforeLines="50" w:after="50" w:line="400" w:lineRule="exact"/>
        <w:outlineLvl w:val="1"/>
        <w:rPr>
          <w:rFonts w:ascii="仿宋_GB2312" w:eastAsia="仿宋_GB2312"/>
          <w:b/>
          <w:bCs/>
          <w:color w:val="auto"/>
          <w:szCs w:val="21"/>
          <w:highlight w:val="none"/>
        </w:rPr>
      </w:pPr>
    </w:p>
    <w:p>
      <w:pPr>
        <w:snapToGrid w:val="0"/>
        <w:spacing w:before="120" w:beforeLines="50" w:after="50" w:line="400" w:lineRule="exact"/>
        <w:outlineLvl w:val="1"/>
        <w:rPr>
          <w:rFonts w:ascii="仿宋_GB2312" w:eastAsia="仿宋_GB2312"/>
          <w:b/>
          <w:bCs/>
          <w:color w:val="auto"/>
          <w:szCs w:val="21"/>
          <w:highlight w:val="none"/>
        </w:rPr>
      </w:pPr>
    </w:p>
    <w:p>
      <w:pPr>
        <w:snapToGrid w:val="0"/>
        <w:spacing w:before="120" w:beforeLines="50" w:after="50" w:line="400" w:lineRule="exact"/>
        <w:outlineLvl w:val="1"/>
        <w:rPr>
          <w:rFonts w:ascii="仿宋_GB2312" w:eastAsia="仿宋_GB2312"/>
          <w:b/>
          <w:bCs/>
          <w:color w:val="auto"/>
          <w:szCs w:val="21"/>
          <w:highlight w:val="none"/>
        </w:rPr>
      </w:pPr>
    </w:p>
    <w:p>
      <w:pPr>
        <w:snapToGrid w:val="0"/>
        <w:spacing w:before="120" w:beforeLines="50" w:after="50" w:line="400" w:lineRule="exact"/>
        <w:outlineLvl w:val="1"/>
        <w:rPr>
          <w:rFonts w:ascii="仿宋_GB2312" w:eastAsia="仿宋_GB2312"/>
          <w:b/>
          <w:bCs/>
          <w:color w:val="auto"/>
          <w:szCs w:val="21"/>
          <w:highlight w:val="none"/>
        </w:rPr>
      </w:pPr>
    </w:p>
    <w:p>
      <w:pPr>
        <w:snapToGrid w:val="0"/>
        <w:spacing w:before="120" w:beforeLines="50" w:after="50" w:line="400" w:lineRule="exact"/>
        <w:outlineLvl w:val="1"/>
        <w:rPr>
          <w:rFonts w:ascii="仿宋_GB2312" w:eastAsia="仿宋_GB2312"/>
          <w:b/>
          <w:bCs/>
          <w:color w:val="auto"/>
          <w:szCs w:val="21"/>
          <w:highlight w:val="none"/>
        </w:rPr>
      </w:pPr>
    </w:p>
    <w:p>
      <w:pPr>
        <w:snapToGrid w:val="0"/>
        <w:spacing w:before="120" w:beforeLines="50" w:after="50" w:line="400" w:lineRule="exact"/>
        <w:outlineLvl w:val="1"/>
        <w:rPr>
          <w:rFonts w:ascii="仿宋_GB2312" w:eastAsia="仿宋_GB2312"/>
          <w:b/>
          <w:bCs/>
          <w:color w:val="auto"/>
          <w:szCs w:val="21"/>
          <w:highlight w:val="none"/>
        </w:rPr>
      </w:pPr>
    </w:p>
    <w:p>
      <w:pPr>
        <w:snapToGrid w:val="0"/>
        <w:spacing w:before="120" w:beforeLines="50" w:after="50" w:line="400" w:lineRule="exact"/>
        <w:outlineLvl w:val="1"/>
        <w:rPr>
          <w:rFonts w:ascii="仿宋_GB2312" w:eastAsia="仿宋_GB2312"/>
          <w:b/>
          <w:bCs/>
          <w:color w:val="auto"/>
          <w:szCs w:val="21"/>
          <w:highlight w:val="none"/>
        </w:rPr>
      </w:pPr>
    </w:p>
    <w:p>
      <w:pPr>
        <w:spacing w:line="276" w:lineRule="auto"/>
        <w:rPr>
          <w:rFonts w:ascii="仿宋_GB2312" w:hAnsi="宋体" w:eastAsia="仿宋_GB2312"/>
          <w:b/>
          <w:bCs/>
          <w:color w:val="auto"/>
          <w:w w:val="95"/>
          <w:sz w:val="56"/>
          <w:szCs w:val="56"/>
          <w:highlight w:val="none"/>
        </w:rPr>
      </w:pPr>
    </w:p>
    <w:p>
      <w:pPr>
        <w:spacing w:line="276" w:lineRule="auto"/>
        <w:rPr>
          <w:rFonts w:ascii="仿宋_GB2312" w:hAnsi="宋体" w:eastAsia="仿宋_GB2312"/>
          <w:b/>
          <w:bCs/>
          <w:color w:val="auto"/>
          <w:w w:val="95"/>
          <w:sz w:val="56"/>
          <w:szCs w:val="56"/>
          <w:highlight w:val="none"/>
        </w:rPr>
      </w:pPr>
    </w:p>
    <w:p>
      <w:pPr>
        <w:spacing w:line="276" w:lineRule="auto"/>
        <w:rPr>
          <w:rFonts w:ascii="仿宋_GB2312" w:hAnsi="宋体" w:eastAsia="仿宋_GB2312"/>
          <w:b/>
          <w:bCs/>
          <w:color w:val="auto"/>
          <w:w w:val="95"/>
          <w:sz w:val="56"/>
          <w:szCs w:val="56"/>
          <w:highlight w:val="none"/>
        </w:rPr>
      </w:pPr>
    </w:p>
    <w:p>
      <w:pPr>
        <w:spacing w:line="276" w:lineRule="auto"/>
        <w:rPr>
          <w:rFonts w:ascii="仿宋_GB2312" w:hAnsi="宋体" w:eastAsia="仿宋_GB2312"/>
          <w:b/>
          <w:bCs/>
          <w:color w:val="auto"/>
          <w:w w:val="95"/>
          <w:sz w:val="56"/>
          <w:szCs w:val="56"/>
          <w:highlight w:val="none"/>
        </w:rPr>
      </w:pPr>
    </w:p>
    <w:p>
      <w:pPr>
        <w:spacing w:line="276" w:lineRule="auto"/>
        <w:rPr>
          <w:rFonts w:ascii="仿宋_GB2312" w:hAnsi="宋体" w:eastAsia="仿宋_GB2312"/>
          <w:b/>
          <w:bCs/>
          <w:color w:val="auto"/>
          <w:w w:val="95"/>
          <w:sz w:val="56"/>
          <w:szCs w:val="56"/>
          <w:highlight w:val="none"/>
        </w:rPr>
      </w:pPr>
    </w:p>
    <w:p>
      <w:pPr>
        <w:spacing w:line="276" w:lineRule="auto"/>
        <w:rPr>
          <w:rFonts w:hint="eastAsia" w:ascii="仿宋_GB2312" w:hAnsi="宋体" w:eastAsia="仿宋_GB2312"/>
          <w:b/>
          <w:bCs/>
          <w:color w:val="auto"/>
          <w:w w:val="95"/>
          <w:sz w:val="56"/>
          <w:szCs w:val="56"/>
          <w:highlight w:val="none"/>
        </w:rPr>
      </w:pPr>
      <w:r>
        <w:rPr>
          <w:rFonts w:hint="eastAsia" w:ascii="仿宋_GB2312" w:hAnsi="宋体" w:eastAsia="仿宋_GB2312"/>
          <w:b/>
          <w:bCs/>
          <w:color w:val="auto"/>
          <w:w w:val="95"/>
          <w:sz w:val="56"/>
          <w:szCs w:val="56"/>
          <w:highlight w:val="none"/>
        </w:rPr>
        <w:br w:type="page"/>
      </w:r>
    </w:p>
    <w:p>
      <w:pPr>
        <w:spacing w:line="276" w:lineRule="auto"/>
        <w:rPr>
          <w:rFonts w:hint="eastAsia" w:ascii="仿宋_GB2312" w:hAnsi="宋体" w:eastAsia="仿宋_GB2312"/>
          <w:b/>
          <w:bCs/>
          <w:color w:val="auto"/>
          <w:w w:val="95"/>
          <w:sz w:val="56"/>
          <w:szCs w:val="56"/>
          <w:highlight w:val="none"/>
        </w:rPr>
      </w:pPr>
    </w:p>
    <w:p>
      <w:pPr>
        <w:spacing w:line="276" w:lineRule="auto"/>
        <w:rPr>
          <w:rFonts w:hint="eastAsia" w:ascii="仿宋_GB2312" w:hAnsi="宋体" w:eastAsia="仿宋_GB2312"/>
          <w:b/>
          <w:bCs/>
          <w:color w:val="auto"/>
          <w:w w:val="95"/>
          <w:sz w:val="56"/>
          <w:szCs w:val="56"/>
          <w:highlight w:val="none"/>
        </w:rPr>
      </w:pPr>
    </w:p>
    <w:p>
      <w:pPr>
        <w:spacing w:line="276" w:lineRule="auto"/>
        <w:rPr>
          <w:rFonts w:hint="eastAsia" w:ascii="仿宋_GB2312" w:hAnsi="宋体" w:eastAsia="仿宋_GB2312"/>
          <w:b/>
          <w:bCs/>
          <w:color w:val="auto"/>
          <w:w w:val="95"/>
          <w:sz w:val="56"/>
          <w:szCs w:val="56"/>
          <w:highlight w:val="none"/>
        </w:rPr>
      </w:pPr>
    </w:p>
    <w:p>
      <w:pPr>
        <w:spacing w:line="276" w:lineRule="auto"/>
        <w:rPr>
          <w:rFonts w:hint="eastAsia" w:ascii="仿宋_GB2312" w:hAnsi="宋体" w:eastAsia="仿宋_GB2312"/>
          <w:b/>
          <w:bCs/>
          <w:color w:val="auto"/>
          <w:w w:val="95"/>
          <w:sz w:val="56"/>
          <w:szCs w:val="56"/>
          <w:highlight w:val="none"/>
        </w:rPr>
      </w:pPr>
    </w:p>
    <w:p>
      <w:pPr>
        <w:spacing w:line="276" w:lineRule="auto"/>
        <w:rPr>
          <w:rFonts w:hint="eastAsia" w:ascii="仿宋_GB2312" w:hAnsi="宋体" w:eastAsia="仿宋_GB2312"/>
          <w:b/>
          <w:bCs/>
          <w:color w:val="auto"/>
          <w:w w:val="95"/>
          <w:sz w:val="56"/>
          <w:szCs w:val="56"/>
          <w:highlight w:val="none"/>
        </w:rPr>
      </w:pPr>
    </w:p>
    <w:p>
      <w:pPr>
        <w:spacing w:line="276" w:lineRule="auto"/>
        <w:rPr>
          <w:rFonts w:hint="eastAsia" w:ascii="仿宋_GB2312" w:hAnsi="宋体" w:eastAsia="仿宋_GB2312"/>
          <w:b/>
          <w:bCs/>
          <w:color w:val="auto"/>
          <w:w w:val="95"/>
          <w:sz w:val="56"/>
          <w:szCs w:val="56"/>
          <w:highlight w:val="none"/>
        </w:rPr>
      </w:pPr>
    </w:p>
    <w:p>
      <w:pPr>
        <w:spacing w:line="276" w:lineRule="auto"/>
        <w:rPr>
          <w:rFonts w:hint="eastAsia" w:ascii="仿宋_GB2312" w:hAnsi="宋体" w:eastAsia="仿宋_GB2312"/>
          <w:b/>
          <w:bCs/>
          <w:color w:val="auto"/>
          <w:w w:val="95"/>
          <w:sz w:val="56"/>
          <w:szCs w:val="56"/>
          <w:highlight w:val="none"/>
        </w:rPr>
      </w:pPr>
    </w:p>
    <w:p>
      <w:pPr>
        <w:spacing w:line="276" w:lineRule="auto"/>
        <w:rPr>
          <w:rFonts w:ascii="仿宋_GB2312" w:hAnsi="宋体" w:eastAsia="仿宋_GB2312"/>
          <w:b/>
          <w:bCs/>
          <w:color w:val="auto"/>
          <w:w w:val="95"/>
          <w:sz w:val="56"/>
          <w:szCs w:val="56"/>
          <w:highlight w:val="none"/>
        </w:rPr>
      </w:pPr>
      <w:r>
        <w:rPr>
          <w:rFonts w:hint="eastAsia" w:ascii="仿宋_GB2312" w:hAnsi="宋体" w:eastAsia="仿宋_GB2312"/>
          <w:b/>
          <w:bCs/>
          <w:color w:val="auto"/>
          <w:w w:val="95"/>
          <w:sz w:val="56"/>
          <w:szCs w:val="56"/>
          <w:highlight w:val="none"/>
        </w:rPr>
        <w:t xml:space="preserve">三、商 </w:t>
      </w:r>
      <w:r>
        <w:rPr>
          <w:rFonts w:ascii="仿宋_GB2312" w:hAnsi="宋体" w:eastAsia="仿宋_GB2312"/>
          <w:b/>
          <w:bCs/>
          <w:color w:val="auto"/>
          <w:w w:val="95"/>
          <w:sz w:val="56"/>
          <w:szCs w:val="56"/>
          <w:highlight w:val="none"/>
        </w:rPr>
        <w:t xml:space="preserve"> </w:t>
      </w:r>
      <w:r>
        <w:rPr>
          <w:rFonts w:hint="eastAsia" w:ascii="仿宋_GB2312" w:hAnsi="宋体" w:eastAsia="仿宋_GB2312"/>
          <w:b/>
          <w:bCs/>
          <w:color w:val="auto"/>
          <w:w w:val="95"/>
          <w:sz w:val="56"/>
          <w:szCs w:val="56"/>
          <w:highlight w:val="none"/>
        </w:rPr>
        <w:t xml:space="preserve">务 </w:t>
      </w:r>
      <w:r>
        <w:rPr>
          <w:rFonts w:ascii="仿宋_GB2312" w:hAnsi="宋体" w:eastAsia="仿宋_GB2312"/>
          <w:b/>
          <w:bCs/>
          <w:color w:val="auto"/>
          <w:w w:val="95"/>
          <w:sz w:val="56"/>
          <w:szCs w:val="56"/>
          <w:highlight w:val="none"/>
        </w:rPr>
        <w:t xml:space="preserve"> </w:t>
      </w:r>
      <w:r>
        <w:rPr>
          <w:rFonts w:hint="eastAsia" w:ascii="仿宋_GB2312" w:hAnsi="宋体" w:eastAsia="仿宋_GB2312"/>
          <w:b/>
          <w:bCs/>
          <w:color w:val="auto"/>
          <w:w w:val="95"/>
          <w:sz w:val="56"/>
          <w:szCs w:val="56"/>
          <w:highlight w:val="none"/>
        </w:rPr>
        <w:t xml:space="preserve">技 </w:t>
      </w:r>
      <w:r>
        <w:rPr>
          <w:rFonts w:ascii="仿宋_GB2312" w:hAnsi="宋体" w:eastAsia="仿宋_GB2312"/>
          <w:b/>
          <w:bCs/>
          <w:color w:val="auto"/>
          <w:w w:val="95"/>
          <w:sz w:val="56"/>
          <w:szCs w:val="56"/>
          <w:highlight w:val="none"/>
        </w:rPr>
        <w:t xml:space="preserve"> </w:t>
      </w:r>
      <w:r>
        <w:rPr>
          <w:rFonts w:hint="eastAsia" w:ascii="仿宋_GB2312" w:hAnsi="宋体" w:eastAsia="仿宋_GB2312"/>
          <w:b/>
          <w:bCs/>
          <w:color w:val="auto"/>
          <w:w w:val="95"/>
          <w:sz w:val="56"/>
          <w:szCs w:val="56"/>
          <w:highlight w:val="none"/>
        </w:rPr>
        <w:t xml:space="preserve">术 </w:t>
      </w:r>
      <w:r>
        <w:rPr>
          <w:rFonts w:ascii="仿宋_GB2312" w:hAnsi="宋体" w:eastAsia="仿宋_GB2312"/>
          <w:b/>
          <w:bCs/>
          <w:color w:val="auto"/>
          <w:w w:val="95"/>
          <w:sz w:val="56"/>
          <w:szCs w:val="56"/>
          <w:highlight w:val="none"/>
        </w:rPr>
        <w:t xml:space="preserve"> </w:t>
      </w:r>
      <w:r>
        <w:rPr>
          <w:rFonts w:hint="eastAsia" w:ascii="仿宋_GB2312" w:hAnsi="宋体" w:eastAsia="仿宋_GB2312"/>
          <w:b/>
          <w:bCs/>
          <w:color w:val="auto"/>
          <w:w w:val="95"/>
          <w:sz w:val="56"/>
          <w:szCs w:val="56"/>
          <w:highlight w:val="none"/>
        </w:rPr>
        <w:t xml:space="preserve">文  件 </w:t>
      </w:r>
      <w:r>
        <w:rPr>
          <w:rFonts w:ascii="仿宋_GB2312" w:hAnsi="宋体" w:eastAsia="仿宋_GB2312"/>
          <w:b/>
          <w:bCs/>
          <w:color w:val="auto"/>
          <w:w w:val="95"/>
          <w:sz w:val="56"/>
          <w:szCs w:val="56"/>
          <w:highlight w:val="none"/>
        </w:rPr>
        <w:t xml:space="preserve"> </w:t>
      </w:r>
      <w:r>
        <w:rPr>
          <w:rFonts w:hint="eastAsia" w:ascii="仿宋_GB2312" w:hAnsi="宋体" w:eastAsia="仿宋_GB2312"/>
          <w:b/>
          <w:bCs/>
          <w:color w:val="auto"/>
          <w:w w:val="95"/>
          <w:sz w:val="56"/>
          <w:szCs w:val="56"/>
          <w:highlight w:val="none"/>
        </w:rPr>
        <w:t xml:space="preserve">格 </w:t>
      </w:r>
      <w:r>
        <w:rPr>
          <w:rFonts w:ascii="仿宋_GB2312" w:hAnsi="宋体" w:eastAsia="仿宋_GB2312"/>
          <w:b/>
          <w:bCs/>
          <w:color w:val="auto"/>
          <w:w w:val="95"/>
          <w:sz w:val="56"/>
          <w:szCs w:val="56"/>
          <w:highlight w:val="none"/>
        </w:rPr>
        <w:t xml:space="preserve"> </w:t>
      </w:r>
      <w:r>
        <w:rPr>
          <w:rFonts w:hint="eastAsia" w:ascii="仿宋_GB2312" w:hAnsi="宋体" w:eastAsia="仿宋_GB2312"/>
          <w:b/>
          <w:bCs/>
          <w:color w:val="auto"/>
          <w:w w:val="95"/>
          <w:sz w:val="56"/>
          <w:szCs w:val="56"/>
          <w:highlight w:val="none"/>
        </w:rPr>
        <w:t>式</w:t>
      </w:r>
    </w:p>
    <w:p>
      <w:pPr>
        <w:snapToGrid w:val="0"/>
        <w:spacing w:before="50" w:after="50" w:line="400" w:lineRule="exact"/>
        <w:rPr>
          <w:rFonts w:ascii="仿宋_GB2312" w:eastAsia="仿宋_GB2312"/>
          <w:b/>
          <w:bCs/>
          <w:color w:val="auto"/>
          <w:sz w:val="24"/>
          <w:highlight w:val="none"/>
        </w:rPr>
      </w:pPr>
      <w:r>
        <w:rPr>
          <w:rFonts w:hint="eastAsia" w:ascii="仿宋_GB2312" w:eastAsia="仿宋_GB2312"/>
          <w:b/>
          <w:color w:val="auto"/>
          <w:sz w:val="24"/>
          <w:highlight w:val="none"/>
        </w:rPr>
        <w:br w:type="page"/>
      </w:r>
      <w:r>
        <w:rPr>
          <w:rFonts w:hint="eastAsia" w:ascii="仿宋_GB2312" w:eastAsia="仿宋_GB2312"/>
          <w:b/>
          <w:color w:val="auto"/>
          <w:sz w:val="24"/>
          <w:highlight w:val="none"/>
        </w:rPr>
        <w:t>商务技术</w:t>
      </w:r>
      <w:r>
        <w:rPr>
          <w:rFonts w:hint="eastAsia" w:ascii="仿宋_GB2312" w:eastAsia="仿宋_GB2312"/>
          <w:b/>
          <w:bCs/>
          <w:color w:val="auto"/>
          <w:sz w:val="24"/>
          <w:highlight w:val="none"/>
        </w:rPr>
        <w:t>文件目录：</w:t>
      </w:r>
    </w:p>
    <w:p>
      <w:pPr>
        <w:snapToGrid w:val="0"/>
        <w:spacing w:before="50" w:after="50" w:line="400" w:lineRule="exact"/>
        <w:rPr>
          <w:rFonts w:ascii="仿宋_GB2312" w:eastAsia="仿宋_GB2312"/>
          <w:b/>
          <w:bCs/>
          <w:color w:val="auto"/>
          <w:szCs w:val="21"/>
          <w:highlight w:val="none"/>
        </w:rPr>
      </w:pPr>
    </w:p>
    <w:p>
      <w:pPr>
        <w:tabs>
          <w:tab w:val="left" w:pos="3870"/>
          <w:tab w:val="left" w:pos="4085"/>
        </w:tabs>
        <w:snapToGrid w:val="0"/>
        <w:jc w:val="center"/>
        <w:rPr>
          <w:rFonts w:ascii="仿宋_GB2312" w:eastAsia="仿宋_GB2312"/>
          <w:color w:val="auto"/>
          <w:sz w:val="36"/>
          <w:szCs w:val="36"/>
          <w:highlight w:val="none"/>
        </w:rPr>
      </w:pPr>
    </w:p>
    <w:p>
      <w:pPr>
        <w:spacing w:line="276" w:lineRule="auto"/>
        <w:jc w:val="center"/>
        <w:rPr>
          <w:rFonts w:ascii="仿宋_GB2312" w:eastAsia="仿宋_GB2312"/>
          <w:color w:val="auto"/>
          <w:sz w:val="44"/>
          <w:szCs w:val="44"/>
          <w:highlight w:val="none"/>
        </w:rPr>
      </w:pPr>
      <w:r>
        <w:rPr>
          <w:rFonts w:hint="eastAsia" w:ascii="仿宋_GB2312" w:eastAsia="仿宋_GB2312"/>
          <w:color w:val="auto"/>
          <w:sz w:val="44"/>
          <w:szCs w:val="44"/>
          <w:highlight w:val="none"/>
        </w:rPr>
        <w:t>目    录</w:t>
      </w:r>
    </w:p>
    <w:p>
      <w:pPr>
        <w:snapToGrid w:val="0"/>
        <w:spacing w:line="400" w:lineRule="exact"/>
        <w:ind w:firstLine="480" w:firstLineChars="20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（1）响应函（</w:t>
      </w:r>
      <w:r>
        <w:rPr>
          <w:rFonts w:hint="eastAsia" w:ascii="仿宋_GB2312" w:eastAsia="仿宋_GB2312"/>
          <w:b/>
          <w:bCs/>
          <w:color w:val="auto"/>
          <w:sz w:val="24"/>
          <w:highlight w:val="none"/>
        </w:rPr>
        <w:t>必须提供</w:t>
      </w:r>
      <w:r>
        <w:rPr>
          <w:rFonts w:hint="eastAsia" w:ascii="仿宋_GB2312" w:eastAsia="仿宋_GB2312" w:cs="Courier New"/>
          <w:color w:val="auto"/>
          <w:sz w:val="24"/>
          <w:highlight w:val="none"/>
        </w:rPr>
        <w:t>）…………………………………………………………</w:t>
      </w:r>
    </w:p>
    <w:p>
      <w:pPr>
        <w:snapToGrid w:val="0"/>
        <w:spacing w:line="400" w:lineRule="exact"/>
        <w:ind w:firstLine="480" w:firstLineChars="20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w:t>
      </w:r>
      <w:r>
        <w:rPr>
          <w:rFonts w:hint="eastAsia" w:ascii="仿宋_GB2312" w:hAnsi="宋体" w:eastAsia="仿宋_GB2312"/>
          <w:color w:val="auto"/>
          <w:sz w:val="24"/>
          <w:highlight w:val="none"/>
        </w:rPr>
        <w:t>项目要求及服务需求响应表</w:t>
      </w:r>
      <w:r>
        <w:rPr>
          <w:rFonts w:hint="eastAsia" w:ascii="仿宋_GB2312" w:hAnsi="宋体" w:eastAsia="仿宋_GB2312"/>
          <w:color w:val="auto"/>
          <w:sz w:val="24"/>
          <w:highlight w:val="none"/>
          <w:lang w:val="en-US" w:eastAsia="zh-CN"/>
        </w:rPr>
        <w:t>（</w:t>
      </w:r>
      <w:r>
        <w:rPr>
          <w:rFonts w:hint="eastAsia" w:ascii="仿宋_GB2312" w:hAnsi="宋体" w:eastAsia="仿宋_GB2312"/>
          <w:color w:val="auto"/>
          <w:sz w:val="24"/>
          <w:highlight w:val="none"/>
          <w:lang w:eastAsia="zh-CN"/>
        </w:rPr>
        <w:t>分标</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lang w:val="en-US" w:eastAsia="zh-CN"/>
        </w:rPr>
        <w:t>）</w:t>
      </w:r>
      <w:r>
        <w:rPr>
          <w:rFonts w:hint="eastAsia" w:ascii="仿宋_GB2312" w:eastAsia="仿宋_GB2312" w:cs="Courier New"/>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s="Courier New"/>
          <w:color w:val="auto"/>
          <w:sz w:val="24"/>
          <w:highlight w:val="none"/>
        </w:rPr>
        <w:t>）…………………………</w:t>
      </w:r>
    </w:p>
    <w:p>
      <w:pPr>
        <w:snapToGrid w:val="0"/>
        <w:spacing w:line="400" w:lineRule="exact"/>
        <w:ind w:left="420"/>
        <w:jc w:val="left"/>
        <w:rPr>
          <w:rFonts w:ascii="仿宋_GB2312" w:eastAsia="仿宋_GB2312" w:cs="Courier New"/>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3</w:t>
      </w:r>
      <w:r>
        <w:rPr>
          <w:rFonts w:hint="eastAsia" w:ascii="仿宋_GB2312" w:eastAsia="仿宋_GB2312"/>
          <w:color w:val="auto"/>
          <w:sz w:val="24"/>
          <w:highlight w:val="none"/>
        </w:rPr>
        <w:t>）</w:t>
      </w:r>
      <w:r>
        <w:rPr>
          <w:rFonts w:hint="eastAsia" w:ascii="仿宋_GB2312" w:eastAsia="仿宋_GB2312" w:cs="Courier New"/>
          <w:color w:val="auto"/>
          <w:sz w:val="24"/>
          <w:highlight w:val="none"/>
        </w:rPr>
        <w:t>印刷服务</w:t>
      </w:r>
      <w:r>
        <w:rPr>
          <w:rFonts w:hint="eastAsia" w:ascii="仿宋_GB2312" w:eastAsia="仿宋_GB2312" w:cs="Courier New"/>
          <w:color w:val="auto"/>
          <w:sz w:val="24"/>
          <w:highlight w:val="none"/>
          <w:lang w:val="en-US" w:eastAsia="zh-CN"/>
        </w:rPr>
        <w:t>网点分布</w:t>
      </w:r>
      <w:r>
        <w:rPr>
          <w:rFonts w:hint="eastAsia" w:ascii="仿宋_GB2312" w:eastAsia="仿宋_GB2312" w:cs="Courier New"/>
          <w:color w:val="auto"/>
          <w:sz w:val="24"/>
          <w:highlight w:val="none"/>
        </w:rPr>
        <w:t>联系人一览表</w:t>
      </w:r>
      <w:r>
        <w:rPr>
          <w:rFonts w:hint="eastAsia" w:ascii="仿宋_GB2312" w:hAnsi="宋体" w:eastAsia="仿宋_GB2312"/>
          <w:color w:val="auto"/>
          <w:sz w:val="24"/>
          <w:highlight w:val="none"/>
          <w:lang w:val="en-US" w:eastAsia="zh-CN"/>
        </w:rPr>
        <w:t>（</w:t>
      </w:r>
      <w:r>
        <w:rPr>
          <w:rFonts w:hint="eastAsia" w:ascii="仿宋_GB2312" w:hAnsi="宋体" w:eastAsia="仿宋_GB2312"/>
          <w:color w:val="auto"/>
          <w:sz w:val="24"/>
          <w:highlight w:val="none"/>
          <w:lang w:eastAsia="zh-CN"/>
        </w:rPr>
        <w:t>分标</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lang w:val="en-US" w:eastAsia="zh-CN"/>
        </w:rPr>
        <w:t>）</w:t>
      </w:r>
      <w:r>
        <w:rPr>
          <w:rFonts w:hint="eastAsia" w:ascii="仿宋_GB2312" w:hAnsi="宋体" w:eastAsia="仿宋_GB2312"/>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b/>
          <w:bCs/>
          <w:color w:val="auto"/>
          <w:sz w:val="24"/>
          <w:highlight w:val="none"/>
          <w:lang w:eastAsia="zh-CN"/>
        </w:rPr>
        <w:t>）</w:t>
      </w:r>
      <w:r>
        <w:rPr>
          <w:rFonts w:hint="eastAsia" w:ascii="仿宋_GB2312" w:eastAsia="仿宋_GB2312" w:cs="Courier New"/>
          <w:color w:val="auto"/>
          <w:sz w:val="24"/>
          <w:highlight w:val="none"/>
        </w:rPr>
        <w:t>………………………</w:t>
      </w:r>
    </w:p>
    <w:p>
      <w:pPr>
        <w:snapToGrid w:val="0"/>
        <w:spacing w:line="400" w:lineRule="exact"/>
        <w:ind w:left="420"/>
        <w:jc w:val="left"/>
        <w:rPr>
          <w:rFonts w:hint="eastAsia" w:ascii="仿宋_GB2312" w:eastAsia="仿宋_GB2312" w:cs="Courier New"/>
          <w:color w:val="auto"/>
          <w:sz w:val="24"/>
          <w:highlight w:val="none"/>
          <w:lang w:eastAsia="zh-CN"/>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综合服务方案</w:t>
      </w:r>
      <w:r>
        <w:rPr>
          <w:rFonts w:hint="eastAsia" w:ascii="仿宋_GB2312" w:hAnsi="宋体" w:eastAsia="仿宋_GB2312"/>
          <w:color w:val="auto"/>
          <w:sz w:val="24"/>
          <w:highlight w:val="none"/>
          <w:lang w:val="en-US" w:eastAsia="zh-CN"/>
        </w:rPr>
        <w:t>（</w:t>
      </w:r>
      <w:r>
        <w:rPr>
          <w:rFonts w:hint="eastAsia" w:ascii="仿宋_GB2312" w:hAnsi="宋体" w:eastAsia="仿宋_GB2312"/>
          <w:color w:val="auto"/>
          <w:sz w:val="24"/>
          <w:highlight w:val="none"/>
          <w:lang w:eastAsia="zh-CN"/>
        </w:rPr>
        <w:t>分标</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lang w:val="en-US" w:eastAsia="zh-CN"/>
        </w:rPr>
        <w:t>）</w:t>
      </w:r>
      <w:r>
        <w:rPr>
          <w:rFonts w:hint="eastAsia" w:ascii="仿宋_GB2312" w:eastAsia="仿宋_GB2312"/>
          <w:color w:val="auto"/>
          <w:sz w:val="24"/>
          <w:highlight w:val="none"/>
        </w:rPr>
        <w:t>（</w:t>
      </w:r>
      <w:r>
        <w:rPr>
          <w:rFonts w:hint="eastAsia" w:ascii="仿宋_GB2312" w:eastAsia="仿宋_GB2312" w:cs="Courier New"/>
          <w:color w:val="auto"/>
          <w:sz w:val="24"/>
          <w:highlight w:val="none"/>
        </w:rPr>
        <w:t>如有，格式自拟</w:t>
      </w:r>
      <w:r>
        <w:rPr>
          <w:rFonts w:hint="eastAsia" w:ascii="仿宋_GB2312" w:eastAsia="仿宋_GB2312"/>
          <w:color w:val="auto"/>
          <w:sz w:val="24"/>
          <w:highlight w:val="none"/>
        </w:rPr>
        <w:t>）</w:t>
      </w:r>
      <w:r>
        <w:rPr>
          <w:rFonts w:hint="eastAsia" w:ascii="仿宋_GB2312" w:eastAsia="仿宋_GB2312" w:cs="Courier New"/>
          <w:color w:val="auto"/>
          <w:sz w:val="24"/>
          <w:highlight w:val="none"/>
        </w:rPr>
        <w:t>………………………</w:t>
      </w:r>
    </w:p>
    <w:p>
      <w:pPr>
        <w:snapToGrid w:val="0"/>
        <w:spacing w:line="400" w:lineRule="exact"/>
        <w:ind w:left="420"/>
        <w:jc w:val="left"/>
        <w:rPr>
          <w:rFonts w:hint="eastAsia" w:ascii="仿宋_GB2312" w:eastAsia="仿宋_GB2312" w:cs="Courier New"/>
          <w:color w:val="auto"/>
          <w:sz w:val="24"/>
          <w:highlight w:val="none"/>
          <w:lang w:eastAsia="zh-CN"/>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w:t>
      </w:r>
      <w:r>
        <w:rPr>
          <w:rFonts w:hint="eastAsia" w:ascii="仿宋_GB2312" w:eastAsia="仿宋_GB2312" w:cs="Courier New"/>
          <w:color w:val="auto"/>
          <w:sz w:val="24"/>
          <w:highlight w:val="none"/>
        </w:rPr>
        <w:t>供应商对本项目的合理化建议和改进措施（如有，格式自拟</w:t>
      </w:r>
      <w:r>
        <w:rPr>
          <w:rFonts w:hint="eastAsia" w:ascii="仿宋_GB2312" w:eastAsia="仿宋_GB2312" w:cs="Courier New"/>
          <w:color w:val="auto"/>
          <w:sz w:val="24"/>
          <w:highlight w:val="none"/>
          <w:lang w:eastAsia="zh-CN"/>
        </w:rPr>
        <w:t>）</w:t>
      </w:r>
      <w:r>
        <w:rPr>
          <w:rFonts w:hint="eastAsia" w:ascii="仿宋_GB2312" w:eastAsia="仿宋_GB2312" w:cs="Courier New"/>
          <w:color w:val="auto"/>
          <w:sz w:val="24"/>
          <w:highlight w:val="none"/>
        </w:rPr>
        <w:t>…………………</w:t>
      </w:r>
    </w:p>
    <w:p>
      <w:pPr>
        <w:snapToGrid w:val="0"/>
        <w:spacing w:line="400" w:lineRule="exact"/>
        <w:ind w:left="420"/>
        <w:jc w:val="left"/>
        <w:rPr>
          <w:rFonts w:hint="eastAsia" w:ascii="仿宋_GB2312" w:eastAsia="仿宋_GB2312" w:cs="Courier New"/>
          <w:color w:val="auto"/>
          <w:sz w:val="24"/>
          <w:highlight w:val="none"/>
          <w:lang w:eastAsia="zh-CN"/>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6</w:t>
      </w:r>
      <w:r>
        <w:rPr>
          <w:rFonts w:hint="eastAsia" w:ascii="仿宋_GB2312" w:eastAsia="仿宋_GB2312"/>
          <w:color w:val="auto"/>
          <w:sz w:val="24"/>
          <w:highlight w:val="none"/>
        </w:rPr>
        <w:t>）</w:t>
      </w:r>
      <w:r>
        <w:rPr>
          <w:rFonts w:hint="eastAsia" w:ascii="仿宋_GB2312" w:eastAsia="仿宋_GB2312" w:cs="Courier New"/>
          <w:color w:val="auto"/>
          <w:sz w:val="24"/>
          <w:highlight w:val="none"/>
        </w:rPr>
        <w:t>供应商认为必要提供的声明及文件资料（如有，格式自拟</w:t>
      </w:r>
      <w:r>
        <w:rPr>
          <w:rFonts w:hint="eastAsia" w:ascii="仿宋_GB2312" w:eastAsia="仿宋_GB2312" w:cs="Courier New"/>
          <w:color w:val="auto"/>
          <w:sz w:val="24"/>
          <w:highlight w:val="none"/>
          <w:lang w:eastAsia="zh-CN"/>
        </w:rPr>
        <w:t>）</w:t>
      </w:r>
      <w:r>
        <w:rPr>
          <w:rFonts w:hint="eastAsia" w:ascii="仿宋_GB2312" w:eastAsia="仿宋_GB2312" w:cs="Courier New"/>
          <w:color w:val="auto"/>
          <w:sz w:val="24"/>
          <w:highlight w:val="none"/>
        </w:rPr>
        <w:t>……………………</w:t>
      </w:r>
    </w:p>
    <w:p>
      <w:pPr>
        <w:snapToGrid w:val="0"/>
        <w:spacing w:before="120" w:beforeLines="50" w:after="50" w:line="400" w:lineRule="exact"/>
        <w:jc w:val="left"/>
        <w:rPr>
          <w:rFonts w:ascii="仿宋_GB2312" w:hAnsi="Courier New" w:eastAsia="仿宋_GB2312" w:cs="Courier New"/>
          <w:b/>
          <w:color w:val="auto"/>
          <w:sz w:val="24"/>
          <w:highlight w:val="none"/>
        </w:rPr>
      </w:pPr>
    </w:p>
    <w:p>
      <w:pPr>
        <w:snapToGrid w:val="0"/>
        <w:spacing w:before="120" w:beforeLines="50" w:after="50" w:line="400" w:lineRule="exact"/>
        <w:jc w:val="left"/>
        <w:rPr>
          <w:rFonts w:ascii="仿宋_GB2312" w:hAnsi="Courier New" w:eastAsia="仿宋_GB2312" w:cs="Courier New"/>
          <w:b/>
          <w:color w:val="auto"/>
          <w:sz w:val="24"/>
          <w:highlight w:val="none"/>
        </w:rPr>
      </w:pPr>
    </w:p>
    <w:p>
      <w:pPr>
        <w:snapToGrid w:val="0"/>
        <w:spacing w:before="120" w:beforeLines="50" w:after="50" w:line="400" w:lineRule="exact"/>
        <w:jc w:val="left"/>
        <w:rPr>
          <w:rFonts w:ascii="仿宋_GB2312" w:hAnsi="Courier New" w:eastAsia="仿宋_GB2312" w:cs="Courier New"/>
          <w:b/>
          <w:color w:val="auto"/>
          <w:sz w:val="24"/>
          <w:highlight w:val="none"/>
        </w:rPr>
      </w:pPr>
    </w:p>
    <w:p>
      <w:pPr>
        <w:snapToGrid w:val="0"/>
        <w:spacing w:before="120" w:beforeLines="50" w:after="50" w:line="400" w:lineRule="exact"/>
        <w:jc w:val="left"/>
        <w:rPr>
          <w:rFonts w:ascii="仿宋_GB2312" w:hAnsi="Courier New" w:eastAsia="仿宋_GB2312" w:cs="Courier New"/>
          <w:b/>
          <w:color w:val="auto"/>
          <w:sz w:val="24"/>
          <w:highlight w:val="none"/>
        </w:rPr>
      </w:pPr>
    </w:p>
    <w:p>
      <w:pPr>
        <w:snapToGrid w:val="0"/>
        <w:spacing w:before="120" w:beforeLines="50" w:after="50" w:line="400" w:lineRule="exact"/>
        <w:jc w:val="left"/>
        <w:rPr>
          <w:rFonts w:ascii="仿宋_GB2312" w:hAnsi="Courier New" w:eastAsia="仿宋_GB2312" w:cs="Courier New"/>
          <w:b/>
          <w:color w:val="auto"/>
          <w:sz w:val="24"/>
          <w:highlight w:val="none"/>
        </w:rPr>
      </w:pPr>
    </w:p>
    <w:p>
      <w:pPr>
        <w:snapToGrid w:val="0"/>
        <w:spacing w:before="120" w:beforeLines="50" w:after="50" w:line="400" w:lineRule="exact"/>
        <w:jc w:val="left"/>
        <w:rPr>
          <w:rFonts w:ascii="仿宋_GB2312" w:hAnsi="Courier New" w:eastAsia="仿宋_GB2312" w:cs="Courier New"/>
          <w:b/>
          <w:color w:val="auto"/>
          <w:sz w:val="24"/>
          <w:highlight w:val="none"/>
        </w:rPr>
      </w:pPr>
    </w:p>
    <w:p>
      <w:pPr>
        <w:snapToGrid w:val="0"/>
        <w:spacing w:before="120" w:beforeLines="50" w:after="50" w:line="400" w:lineRule="exact"/>
        <w:jc w:val="left"/>
        <w:rPr>
          <w:rFonts w:ascii="仿宋_GB2312" w:hAnsi="Courier New" w:eastAsia="仿宋_GB2312" w:cs="Courier New"/>
          <w:b/>
          <w:color w:val="auto"/>
          <w:sz w:val="24"/>
          <w:highlight w:val="none"/>
        </w:rPr>
      </w:pPr>
    </w:p>
    <w:p>
      <w:pPr>
        <w:snapToGrid w:val="0"/>
        <w:spacing w:before="120" w:beforeLines="50" w:after="50" w:line="400" w:lineRule="exact"/>
        <w:jc w:val="left"/>
        <w:rPr>
          <w:rFonts w:ascii="仿宋_GB2312" w:hAnsi="Courier New" w:eastAsia="仿宋_GB2312" w:cs="Courier New"/>
          <w:b/>
          <w:color w:val="auto"/>
          <w:sz w:val="24"/>
          <w:highlight w:val="none"/>
        </w:rPr>
      </w:pPr>
    </w:p>
    <w:p>
      <w:pPr>
        <w:snapToGrid w:val="0"/>
        <w:spacing w:before="120" w:beforeLines="50" w:after="50" w:line="400" w:lineRule="exact"/>
        <w:jc w:val="left"/>
        <w:rPr>
          <w:rFonts w:ascii="仿宋_GB2312" w:hAnsi="Courier New" w:eastAsia="仿宋_GB2312" w:cs="Courier New"/>
          <w:b/>
          <w:color w:val="auto"/>
          <w:sz w:val="24"/>
          <w:highlight w:val="none"/>
        </w:rPr>
      </w:pPr>
    </w:p>
    <w:p>
      <w:pPr>
        <w:snapToGrid w:val="0"/>
        <w:spacing w:before="120" w:beforeLines="50" w:after="50" w:line="400" w:lineRule="exact"/>
        <w:jc w:val="left"/>
        <w:rPr>
          <w:rFonts w:ascii="仿宋_GB2312" w:hAnsi="Courier New" w:eastAsia="仿宋_GB2312" w:cs="Courier New"/>
          <w:b/>
          <w:color w:val="auto"/>
          <w:sz w:val="24"/>
          <w:highlight w:val="none"/>
        </w:rPr>
      </w:pPr>
    </w:p>
    <w:p>
      <w:pPr>
        <w:snapToGrid w:val="0"/>
        <w:spacing w:before="120" w:beforeLines="50" w:after="50" w:line="400" w:lineRule="exact"/>
        <w:jc w:val="left"/>
        <w:rPr>
          <w:rFonts w:ascii="仿宋_GB2312" w:hAnsi="Courier New" w:eastAsia="仿宋_GB2312" w:cs="Courier New"/>
          <w:b/>
          <w:color w:val="auto"/>
          <w:sz w:val="24"/>
          <w:highlight w:val="none"/>
        </w:rPr>
      </w:pPr>
      <w:r>
        <w:rPr>
          <w:rFonts w:hint="eastAsia" w:ascii="仿宋_GB2312" w:hAnsi="Courier New" w:eastAsia="仿宋_GB2312" w:cs="Courier New"/>
          <w:b/>
          <w:color w:val="auto"/>
          <w:sz w:val="24"/>
          <w:highlight w:val="none"/>
        </w:rPr>
        <w:br w:type="page"/>
      </w:r>
      <w:r>
        <w:rPr>
          <w:rFonts w:hint="eastAsia" w:ascii="仿宋_GB2312" w:hAnsi="Courier New" w:eastAsia="仿宋_GB2312" w:cs="Courier New"/>
          <w:b/>
          <w:color w:val="auto"/>
          <w:sz w:val="24"/>
          <w:highlight w:val="none"/>
        </w:rPr>
        <w:t>（1）响应函格式（必须提供）：</w:t>
      </w:r>
    </w:p>
    <w:p>
      <w:pPr>
        <w:pStyle w:val="11"/>
        <w:spacing w:line="400" w:lineRule="exact"/>
        <w:ind w:left="-10" w:firstLine="10" w:firstLineChars="3"/>
        <w:jc w:val="center"/>
        <w:rPr>
          <w:rFonts w:ascii="仿宋_GB2312" w:hAnsi="宋体" w:eastAsia="仿宋_GB2312"/>
          <w:b/>
          <w:color w:val="auto"/>
          <w:highlight w:val="none"/>
        </w:rPr>
      </w:pPr>
      <w:r>
        <w:rPr>
          <w:rFonts w:hint="eastAsia" w:ascii="仿宋_GB2312" w:hAnsi="Times New Roman" w:eastAsia="仿宋_GB2312" w:cs="Times New Roman"/>
          <w:b/>
          <w:color w:val="auto"/>
          <w:sz w:val="32"/>
          <w:szCs w:val="32"/>
          <w:highlight w:val="none"/>
        </w:rPr>
        <w:t>响 应 函</w:t>
      </w:r>
    </w:p>
    <w:p>
      <w:pPr>
        <w:snapToGrid w:val="0"/>
        <w:spacing w:line="400" w:lineRule="exact"/>
        <w:rPr>
          <w:rFonts w:ascii="仿宋_GB2312" w:eastAsia="仿宋_GB2312"/>
          <w:color w:val="auto"/>
          <w:szCs w:val="21"/>
          <w:highlight w:val="none"/>
        </w:rPr>
      </w:pPr>
    </w:p>
    <w:p>
      <w:pPr>
        <w:snapToGrid w:val="0"/>
        <w:spacing w:line="400" w:lineRule="exact"/>
        <w:rPr>
          <w:rFonts w:ascii="仿宋_GB2312" w:eastAsia="仿宋_GB2312"/>
          <w:color w:val="auto"/>
          <w:szCs w:val="21"/>
          <w:highlight w:val="none"/>
        </w:rPr>
      </w:pPr>
      <w:r>
        <w:rPr>
          <w:rFonts w:hint="eastAsia" w:ascii="仿宋_GB2312" w:eastAsia="仿宋_GB2312"/>
          <w:color w:val="auto"/>
          <w:szCs w:val="21"/>
          <w:highlight w:val="none"/>
        </w:rPr>
        <w:t>致：</w:t>
      </w:r>
      <w:r>
        <w:rPr>
          <w:rFonts w:hint="eastAsia" w:ascii="仿宋_GB2312" w:eastAsia="仿宋_GB2312"/>
          <w:color w:val="auto"/>
          <w:szCs w:val="21"/>
          <w:highlight w:val="none"/>
          <w:u w:val="single"/>
          <w:lang w:eastAsia="zh-CN"/>
        </w:rPr>
        <w:t>柳州市政府集中采购中心</w:t>
      </w:r>
      <w:r>
        <w:rPr>
          <w:rFonts w:hint="eastAsia" w:ascii="仿宋_GB2312" w:eastAsia="仿宋_GB2312"/>
          <w:color w:val="auto"/>
          <w:szCs w:val="21"/>
          <w:highlight w:val="none"/>
        </w:rPr>
        <w:t>：</w:t>
      </w:r>
    </w:p>
    <w:p>
      <w:pPr>
        <w:snapToGrid w:val="0"/>
        <w:spacing w:line="400" w:lineRule="exact"/>
        <w:ind w:firstLine="480"/>
        <w:rPr>
          <w:rFonts w:ascii="仿宋_GB2312" w:eastAsia="仿宋_GB2312"/>
          <w:color w:val="auto"/>
          <w:szCs w:val="21"/>
          <w:highlight w:val="none"/>
        </w:rPr>
      </w:pPr>
      <w:r>
        <w:rPr>
          <w:rFonts w:hint="eastAsia" w:ascii="仿宋_GB2312" w:eastAsia="仿宋_GB2312"/>
          <w:color w:val="auto"/>
          <w:szCs w:val="21"/>
          <w:highlight w:val="none"/>
        </w:rPr>
        <w:t>根据贵方</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项目的征集公告（项目编号：</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 xml:space="preserve">），我方 </w:t>
      </w:r>
    </w:p>
    <w:p>
      <w:pPr>
        <w:snapToGrid w:val="0"/>
        <w:spacing w:line="400" w:lineRule="exact"/>
        <w:rPr>
          <w:rFonts w:ascii="仿宋_GB2312" w:eastAsia="仿宋_GB2312"/>
          <w:color w:val="auto"/>
          <w:szCs w:val="21"/>
          <w:highlight w:val="none"/>
        </w:rPr>
      </w:pP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（姓名及职务）经正式授权并代表供应商</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（供应商名称）提交电子响应文件，包括：资格文件、报价要求文件、商务技术文件三部分。</w:t>
      </w:r>
    </w:p>
    <w:p>
      <w:pPr>
        <w:snapToGrid w:val="0"/>
        <w:spacing w:line="400" w:lineRule="exact"/>
        <w:ind w:firstLine="420" w:firstLineChars="200"/>
        <w:rPr>
          <w:rFonts w:ascii="仿宋_GB2312" w:eastAsia="仿宋_GB2312"/>
          <w:color w:val="auto"/>
          <w:szCs w:val="21"/>
          <w:highlight w:val="none"/>
        </w:rPr>
      </w:pPr>
      <w:r>
        <w:rPr>
          <w:rFonts w:hint="eastAsia" w:ascii="仿宋_GB2312" w:eastAsia="仿宋_GB2312"/>
          <w:color w:val="auto"/>
          <w:szCs w:val="21"/>
          <w:highlight w:val="none"/>
        </w:rPr>
        <w:t>据此函，授权代表宣布同意如下：</w:t>
      </w:r>
    </w:p>
    <w:p>
      <w:pPr>
        <w:snapToGrid w:val="0"/>
        <w:spacing w:line="400" w:lineRule="exact"/>
        <w:ind w:firstLine="420" w:firstLineChars="200"/>
        <w:rPr>
          <w:rFonts w:ascii="仿宋_GB2312" w:eastAsia="仿宋_GB2312"/>
          <w:color w:val="auto"/>
          <w:szCs w:val="21"/>
          <w:highlight w:val="none"/>
        </w:rPr>
      </w:pPr>
      <w:r>
        <w:rPr>
          <w:rFonts w:hint="eastAsia" w:ascii="仿宋_GB2312" w:eastAsia="仿宋_GB2312"/>
          <w:color w:val="auto"/>
          <w:szCs w:val="21"/>
          <w:highlight w:val="none"/>
        </w:rPr>
        <w:t>1.已详细审查全部征集文件，包括修改文件（如有的话）以及全部参考资料和有关附件，已经了解我方对于征集文件、过程、</w:t>
      </w:r>
      <w:r>
        <w:rPr>
          <w:rFonts w:hint="eastAsia" w:ascii="仿宋_GB2312" w:eastAsia="仿宋_GB2312"/>
          <w:color w:val="auto"/>
          <w:szCs w:val="21"/>
          <w:highlight w:val="none"/>
          <w:lang w:val="en-US" w:eastAsia="zh-CN"/>
        </w:rPr>
        <w:t>入围</w:t>
      </w:r>
      <w:r>
        <w:rPr>
          <w:rFonts w:hint="eastAsia" w:ascii="仿宋_GB2312" w:eastAsia="仿宋_GB2312"/>
          <w:color w:val="auto"/>
          <w:szCs w:val="21"/>
          <w:highlight w:val="none"/>
        </w:rPr>
        <w:t>结果有依法进行询问、质疑、投诉的权利及相关渠道和要求。</w:t>
      </w:r>
    </w:p>
    <w:p>
      <w:pPr>
        <w:snapToGrid w:val="0"/>
        <w:spacing w:line="400" w:lineRule="exact"/>
        <w:ind w:firstLine="420" w:firstLineChars="200"/>
        <w:rPr>
          <w:rFonts w:ascii="仿宋_GB2312" w:eastAsia="仿宋_GB2312"/>
          <w:color w:val="auto"/>
          <w:szCs w:val="21"/>
          <w:highlight w:val="none"/>
        </w:rPr>
      </w:pPr>
      <w:r>
        <w:rPr>
          <w:rFonts w:hint="eastAsia" w:ascii="仿宋_GB2312" w:eastAsia="仿宋_GB2312"/>
          <w:color w:val="auto"/>
          <w:szCs w:val="21"/>
          <w:highlight w:val="none"/>
        </w:rPr>
        <w:t>2.在响应之前已经与贵方进行了充分的沟通，完全理解并接受征集文件的各项规定和要求，对征集文件的合理性、合法性不再有异议。</w:t>
      </w:r>
    </w:p>
    <w:p>
      <w:pPr>
        <w:snapToGrid w:val="0"/>
        <w:spacing w:line="400" w:lineRule="exact"/>
        <w:ind w:firstLine="420" w:firstLineChars="200"/>
        <w:rPr>
          <w:rFonts w:ascii="仿宋_GB2312" w:eastAsia="仿宋_GB2312"/>
          <w:color w:val="auto"/>
          <w:szCs w:val="21"/>
          <w:highlight w:val="none"/>
        </w:rPr>
      </w:pPr>
      <w:r>
        <w:rPr>
          <w:rFonts w:hint="eastAsia" w:ascii="仿宋_GB2312" w:eastAsia="仿宋_GB2312"/>
          <w:color w:val="auto"/>
          <w:szCs w:val="21"/>
          <w:highlight w:val="none"/>
        </w:rPr>
        <w:t>3.本响应有效期自响应截止日期后</w:t>
      </w:r>
      <w:r>
        <w:rPr>
          <w:rFonts w:hint="eastAsia" w:ascii="仿宋_GB2312" w:eastAsia="仿宋_GB2312"/>
          <w:b/>
          <w:bCs/>
          <w:color w:val="auto"/>
          <w:szCs w:val="21"/>
          <w:highlight w:val="none"/>
          <w:u w:val="single"/>
        </w:rPr>
        <w:t xml:space="preserve"> </w:t>
      </w:r>
      <w:r>
        <w:rPr>
          <w:rFonts w:hint="eastAsia" w:ascii="仿宋_GB2312" w:eastAsia="仿宋_GB2312"/>
          <w:b/>
          <w:bCs/>
          <w:color w:val="auto"/>
          <w:szCs w:val="21"/>
          <w:highlight w:val="none"/>
          <w:u w:val="single"/>
          <w:lang w:val="en-US" w:eastAsia="zh-CN"/>
        </w:rPr>
        <w:t>90</w:t>
      </w:r>
      <w:r>
        <w:rPr>
          <w:rFonts w:hint="eastAsia" w:ascii="仿宋_GB2312" w:eastAsia="仿宋_GB2312"/>
          <w:b/>
          <w:bCs/>
          <w:color w:val="auto"/>
          <w:szCs w:val="21"/>
          <w:highlight w:val="none"/>
          <w:u w:val="single"/>
        </w:rPr>
        <w:t xml:space="preserve"> </w:t>
      </w:r>
      <w:r>
        <w:rPr>
          <w:rFonts w:hint="eastAsia" w:ascii="仿宋_GB2312" w:eastAsia="仿宋_GB2312"/>
          <w:b/>
          <w:bCs/>
          <w:color w:val="auto"/>
          <w:szCs w:val="21"/>
          <w:highlight w:val="none"/>
        </w:rPr>
        <w:t>天</w:t>
      </w:r>
      <w:r>
        <w:rPr>
          <w:rFonts w:hint="eastAsia" w:ascii="仿宋_GB2312" w:eastAsia="仿宋_GB2312"/>
          <w:color w:val="auto"/>
          <w:szCs w:val="21"/>
          <w:highlight w:val="none"/>
        </w:rPr>
        <w:t>（日历天）</w:t>
      </w:r>
      <w:r>
        <w:rPr>
          <w:rFonts w:hint="eastAsia" w:ascii="仿宋_GB2312" w:hAnsi="宋体" w:eastAsia="仿宋_GB2312"/>
          <w:b/>
          <w:bCs/>
          <w:color w:val="auto"/>
          <w:szCs w:val="21"/>
          <w:highlight w:val="none"/>
        </w:rPr>
        <w:t>（不得少于90天，否则响应无效）</w:t>
      </w:r>
      <w:r>
        <w:rPr>
          <w:rFonts w:hint="eastAsia" w:ascii="仿宋_GB2312" w:eastAsia="仿宋_GB2312"/>
          <w:color w:val="auto"/>
          <w:szCs w:val="21"/>
          <w:highlight w:val="none"/>
        </w:rPr>
        <w:t>。</w:t>
      </w:r>
    </w:p>
    <w:p>
      <w:pPr>
        <w:snapToGrid w:val="0"/>
        <w:spacing w:line="400" w:lineRule="exact"/>
        <w:ind w:firstLine="420" w:firstLineChars="200"/>
        <w:rPr>
          <w:rFonts w:ascii="仿宋_GB2312" w:eastAsia="仿宋_GB2312"/>
          <w:color w:val="auto"/>
          <w:szCs w:val="21"/>
          <w:highlight w:val="none"/>
        </w:rPr>
      </w:pPr>
      <w:r>
        <w:rPr>
          <w:rFonts w:hint="eastAsia" w:ascii="仿宋_GB2312" w:eastAsia="仿宋_GB2312"/>
          <w:color w:val="auto"/>
          <w:szCs w:val="21"/>
          <w:highlight w:val="none"/>
        </w:rPr>
        <w:t>4.如入围，本响应文件至本项目合同履行完毕止均保持有效，本供应商将按征集文件及政府采购法律、法规的规定履行合同责任和义务。</w:t>
      </w:r>
    </w:p>
    <w:p>
      <w:pPr>
        <w:snapToGrid w:val="0"/>
        <w:spacing w:line="400" w:lineRule="exact"/>
        <w:ind w:firstLine="420" w:firstLineChars="200"/>
        <w:rPr>
          <w:rFonts w:ascii="仿宋_GB2312" w:eastAsia="仿宋_GB2312"/>
          <w:color w:val="auto"/>
          <w:szCs w:val="21"/>
          <w:highlight w:val="none"/>
        </w:rPr>
      </w:pPr>
      <w:r>
        <w:rPr>
          <w:rFonts w:hint="eastAsia" w:ascii="仿宋_GB2312" w:eastAsia="仿宋_GB2312"/>
          <w:color w:val="auto"/>
          <w:szCs w:val="21"/>
          <w:highlight w:val="none"/>
        </w:rPr>
        <w:t>5.同意按照贵方要求提供与响应有关的一切数据或资料，并承诺我方向贵方提交的所有响应文件、资料都是准确的和真实的。</w:t>
      </w:r>
    </w:p>
    <w:p>
      <w:pPr>
        <w:snapToGrid w:val="0"/>
        <w:spacing w:line="400" w:lineRule="exact"/>
        <w:ind w:firstLine="420" w:firstLineChars="200"/>
        <w:rPr>
          <w:rFonts w:ascii="仿宋_GB2312" w:eastAsia="仿宋_GB2312"/>
          <w:color w:val="auto"/>
          <w:szCs w:val="21"/>
          <w:highlight w:val="none"/>
        </w:rPr>
      </w:pPr>
      <w:r>
        <w:rPr>
          <w:rFonts w:hint="eastAsia" w:ascii="仿宋_GB2312" w:eastAsia="仿宋_GB2312"/>
          <w:color w:val="auto"/>
          <w:szCs w:val="21"/>
          <w:highlight w:val="none"/>
        </w:rPr>
        <w:t>6.我方不是征集人的附属机构；在获知本项目采购信息后，与征集人聘请的为此项目提供咨询服务的公司及其附属机构没有任何联系。</w:t>
      </w:r>
    </w:p>
    <w:p>
      <w:pPr>
        <w:snapToGrid w:val="0"/>
        <w:spacing w:line="400" w:lineRule="exact"/>
        <w:ind w:firstLine="420" w:firstLineChars="200"/>
        <w:rPr>
          <w:rFonts w:ascii="仿宋_GB2312" w:eastAsia="仿宋_GB2312"/>
          <w:color w:val="auto"/>
          <w:szCs w:val="21"/>
          <w:highlight w:val="none"/>
        </w:rPr>
      </w:pPr>
      <w:r>
        <w:rPr>
          <w:rFonts w:hint="eastAsia" w:ascii="仿宋_GB2312" w:eastAsia="仿宋_GB2312"/>
          <w:color w:val="auto"/>
          <w:szCs w:val="21"/>
          <w:highlight w:val="none"/>
        </w:rPr>
        <w:t>7.以上事项如有虚假或隐瞒，我方愿意承担一切后果，并不再寻求任何旨在减轻或免除法律责任的辩解。</w:t>
      </w:r>
    </w:p>
    <w:p>
      <w:pPr>
        <w:snapToGrid w:val="0"/>
        <w:spacing w:line="400" w:lineRule="exact"/>
        <w:ind w:firstLine="420" w:firstLineChars="200"/>
        <w:rPr>
          <w:rFonts w:ascii="仿宋_GB2312" w:eastAsia="仿宋_GB2312"/>
          <w:color w:val="auto"/>
          <w:szCs w:val="21"/>
          <w:highlight w:val="none"/>
        </w:rPr>
      </w:pPr>
      <w:r>
        <w:rPr>
          <w:rFonts w:hint="eastAsia" w:eastAsia="仿宋_GB2312"/>
          <w:color w:val="auto"/>
          <w:highlight w:val="none"/>
        </w:rPr>
        <w:t>8</w:t>
      </w:r>
      <w:r>
        <w:rPr>
          <w:rFonts w:hint="eastAsia" w:ascii="仿宋_GB2312" w:eastAsia="仿宋_GB2312"/>
          <w:color w:val="auto"/>
          <w:szCs w:val="21"/>
          <w:highlight w:val="none"/>
        </w:rPr>
        <w:t>.与本响应有关的一切正式往来信函请寄：</w:t>
      </w:r>
    </w:p>
    <w:p>
      <w:pPr>
        <w:snapToGrid w:val="0"/>
        <w:spacing w:line="400" w:lineRule="exact"/>
        <w:ind w:firstLine="420" w:firstLineChars="200"/>
        <w:rPr>
          <w:rFonts w:ascii="仿宋_GB2312" w:eastAsia="仿宋_GB2312"/>
          <w:color w:val="auto"/>
          <w:szCs w:val="21"/>
          <w:highlight w:val="none"/>
        </w:rPr>
      </w:pPr>
      <w:r>
        <w:rPr>
          <w:rFonts w:hint="eastAsia" w:ascii="仿宋_GB2312" w:eastAsia="仿宋_GB2312"/>
          <w:color w:val="auto"/>
          <w:szCs w:val="21"/>
          <w:highlight w:val="none"/>
        </w:rPr>
        <w:t>地址：</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邮编：</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电话：</w:t>
      </w:r>
      <w:r>
        <w:rPr>
          <w:rFonts w:hint="eastAsia" w:ascii="仿宋_GB2312" w:eastAsia="仿宋_GB2312"/>
          <w:color w:val="auto"/>
          <w:szCs w:val="21"/>
          <w:highlight w:val="none"/>
          <w:u w:val="single"/>
        </w:rPr>
        <w:t xml:space="preserve">            </w:t>
      </w:r>
    </w:p>
    <w:p>
      <w:pPr>
        <w:snapToGrid w:val="0"/>
        <w:spacing w:line="400" w:lineRule="exact"/>
        <w:ind w:firstLine="420" w:firstLineChars="200"/>
        <w:rPr>
          <w:rFonts w:ascii="仿宋_GB2312" w:eastAsia="仿宋_GB2312"/>
          <w:color w:val="auto"/>
          <w:szCs w:val="21"/>
          <w:highlight w:val="none"/>
        </w:rPr>
      </w:pPr>
      <w:r>
        <w:rPr>
          <w:rFonts w:hint="eastAsia" w:ascii="仿宋_GB2312" w:eastAsia="仿宋_GB2312"/>
          <w:color w:val="auto"/>
          <w:szCs w:val="21"/>
          <w:highlight w:val="none"/>
        </w:rPr>
        <w:t>传真：</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供应商代表姓名：</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职务：</w:t>
      </w:r>
      <w:r>
        <w:rPr>
          <w:rFonts w:hint="eastAsia" w:ascii="仿宋_GB2312" w:eastAsia="仿宋_GB2312"/>
          <w:color w:val="auto"/>
          <w:szCs w:val="21"/>
          <w:highlight w:val="none"/>
          <w:u w:val="single"/>
        </w:rPr>
        <w:t xml:space="preserve">            </w:t>
      </w:r>
    </w:p>
    <w:p>
      <w:pPr>
        <w:snapToGrid w:val="0"/>
        <w:spacing w:line="400" w:lineRule="exact"/>
        <w:ind w:firstLine="420" w:firstLineChars="200"/>
        <w:rPr>
          <w:rFonts w:ascii="仿宋_GB2312" w:eastAsia="仿宋_GB2312"/>
          <w:color w:val="auto"/>
          <w:szCs w:val="21"/>
          <w:highlight w:val="none"/>
        </w:rPr>
      </w:pPr>
      <w:r>
        <w:rPr>
          <w:rFonts w:hint="eastAsia" w:ascii="仿宋_GB2312" w:eastAsia="仿宋_GB2312"/>
          <w:color w:val="auto"/>
          <w:szCs w:val="21"/>
          <w:highlight w:val="none"/>
        </w:rPr>
        <w:t>供应商名称(全称)：</w:t>
      </w:r>
      <w:r>
        <w:rPr>
          <w:rFonts w:hint="eastAsia" w:ascii="仿宋_GB2312" w:eastAsia="仿宋_GB2312"/>
          <w:color w:val="auto"/>
          <w:szCs w:val="21"/>
          <w:highlight w:val="none"/>
          <w:u w:val="single"/>
        </w:rPr>
        <w:t xml:space="preserve">                                                 </w:t>
      </w:r>
    </w:p>
    <w:p>
      <w:pPr>
        <w:snapToGrid w:val="0"/>
        <w:spacing w:line="400" w:lineRule="exact"/>
        <w:ind w:firstLine="420" w:firstLineChars="200"/>
        <w:rPr>
          <w:rFonts w:ascii="仿宋_GB2312" w:eastAsia="仿宋_GB2312"/>
          <w:color w:val="auto"/>
          <w:szCs w:val="21"/>
          <w:highlight w:val="none"/>
        </w:rPr>
      </w:pPr>
      <w:r>
        <w:rPr>
          <w:rFonts w:hint="eastAsia" w:ascii="仿宋_GB2312" w:eastAsia="仿宋_GB2312"/>
          <w:color w:val="auto"/>
          <w:szCs w:val="21"/>
          <w:highlight w:val="none"/>
        </w:rPr>
        <w:t>开户银行：</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 xml:space="preserve">   账号：</w:t>
      </w:r>
      <w:r>
        <w:rPr>
          <w:rFonts w:hint="eastAsia" w:ascii="仿宋_GB2312" w:eastAsia="仿宋_GB2312"/>
          <w:color w:val="auto"/>
          <w:szCs w:val="21"/>
          <w:highlight w:val="none"/>
          <w:u w:val="single"/>
        </w:rPr>
        <w:t xml:space="preserve">                        </w:t>
      </w:r>
    </w:p>
    <w:p>
      <w:pPr>
        <w:snapToGrid w:val="0"/>
        <w:spacing w:line="400" w:lineRule="exact"/>
        <w:ind w:firstLine="420" w:firstLineChars="200"/>
        <w:rPr>
          <w:rFonts w:ascii="仿宋_GB2312" w:eastAsia="仿宋_GB2312"/>
          <w:color w:val="auto"/>
          <w:szCs w:val="21"/>
          <w:highlight w:val="none"/>
        </w:rPr>
      </w:pPr>
      <w:r>
        <w:rPr>
          <w:rFonts w:hint="eastAsia" w:ascii="仿宋_GB2312" w:eastAsia="仿宋_GB2312"/>
          <w:color w:val="auto"/>
          <w:szCs w:val="21"/>
          <w:highlight w:val="none"/>
        </w:rPr>
        <w:t xml:space="preserve">         </w:t>
      </w:r>
    </w:p>
    <w:p>
      <w:pPr>
        <w:pStyle w:val="11"/>
        <w:spacing w:line="400" w:lineRule="exact"/>
        <w:ind w:firstLine="4515" w:firstLineChars="2150"/>
        <w:rPr>
          <w:rFonts w:ascii="仿宋_GB2312" w:eastAsia="仿宋_GB2312"/>
          <w:color w:val="auto"/>
          <w:highlight w:val="none"/>
        </w:rPr>
      </w:pPr>
    </w:p>
    <w:p>
      <w:pPr>
        <w:spacing w:line="400" w:lineRule="exact"/>
        <w:ind w:firstLine="3570" w:firstLineChars="1700"/>
        <w:rPr>
          <w:rFonts w:ascii="仿宋_GB2312" w:eastAsia="仿宋_GB2312"/>
          <w:color w:val="auto"/>
          <w:szCs w:val="21"/>
          <w:highlight w:val="none"/>
          <w:u w:val="single"/>
        </w:rPr>
      </w:pPr>
      <w:r>
        <w:rPr>
          <w:rFonts w:hint="eastAsia" w:ascii="仿宋_GB2312" w:eastAsia="仿宋_GB2312"/>
          <w:color w:val="auto"/>
          <w:szCs w:val="21"/>
          <w:highlight w:val="none"/>
        </w:rPr>
        <w:t>法定代表人或委托代理人</w:t>
      </w:r>
      <w:r>
        <w:rPr>
          <w:rFonts w:hint="eastAsia" w:ascii="仿宋_GB2312" w:eastAsia="仿宋_GB2312"/>
          <w:b/>
          <w:bCs/>
          <w:color w:val="auto"/>
          <w:szCs w:val="21"/>
          <w:highlight w:val="none"/>
        </w:rPr>
        <w:t>（签字）：</w:t>
      </w:r>
      <w:r>
        <w:rPr>
          <w:rFonts w:hint="eastAsia" w:ascii="仿宋_GB2312" w:eastAsia="仿宋_GB2312"/>
          <w:color w:val="auto"/>
          <w:szCs w:val="21"/>
          <w:highlight w:val="none"/>
          <w:u w:val="single"/>
        </w:rPr>
        <w:t xml:space="preserve">                   </w:t>
      </w:r>
    </w:p>
    <w:p>
      <w:pPr>
        <w:pStyle w:val="11"/>
        <w:spacing w:line="400" w:lineRule="exact"/>
        <w:rPr>
          <w:rFonts w:ascii="仿宋_GB2312" w:eastAsia="仿宋_GB2312"/>
          <w:color w:val="auto"/>
          <w:highlight w:val="none"/>
        </w:rPr>
      </w:pPr>
      <w:r>
        <w:rPr>
          <w:rFonts w:hint="eastAsia" w:ascii="仿宋_GB2312" w:hAnsi="宋体" w:eastAsia="仿宋_GB2312"/>
          <w:color w:val="auto"/>
          <w:highlight w:val="none"/>
        </w:rPr>
        <w:t xml:space="preserve">                                          </w:t>
      </w:r>
      <w:r>
        <w:rPr>
          <w:rFonts w:hint="eastAsia" w:ascii="仿宋_GB2312" w:eastAsia="仿宋_GB2312"/>
          <w:color w:val="auto"/>
          <w:highlight w:val="none"/>
        </w:rPr>
        <w:t>供应商</w:t>
      </w:r>
      <w:r>
        <w:rPr>
          <w:rFonts w:hint="eastAsia" w:ascii="仿宋_GB2312" w:eastAsia="仿宋_GB2312"/>
          <w:b/>
          <w:bCs/>
          <w:color w:val="auto"/>
          <w:highlight w:val="none"/>
        </w:rPr>
        <w:t>（CA电子签章）</w:t>
      </w:r>
      <w:r>
        <w:rPr>
          <w:rFonts w:hint="eastAsia" w:ascii="仿宋_GB2312" w:eastAsia="仿宋_GB2312"/>
          <w:color w:val="auto"/>
          <w:highlight w:val="none"/>
        </w:rPr>
        <w:t>：</w:t>
      </w:r>
      <w:r>
        <w:rPr>
          <w:rFonts w:hint="eastAsia" w:ascii="仿宋_GB2312" w:eastAsia="仿宋_GB2312"/>
          <w:color w:val="auto"/>
          <w:highlight w:val="none"/>
          <w:u w:val="single"/>
        </w:rPr>
        <w:t xml:space="preserve">                               </w:t>
      </w:r>
    </w:p>
    <w:p>
      <w:pPr>
        <w:pStyle w:val="11"/>
        <w:spacing w:line="400" w:lineRule="exact"/>
        <w:rPr>
          <w:rFonts w:ascii="仿宋_GB2312" w:hAnsi="宋体" w:eastAsia="仿宋_GB2312"/>
          <w:color w:val="auto"/>
          <w:highlight w:val="none"/>
        </w:rPr>
      </w:pPr>
    </w:p>
    <w:p>
      <w:pPr>
        <w:pStyle w:val="11"/>
        <w:spacing w:line="400" w:lineRule="exact"/>
        <w:ind w:firstLine="6300" w:firstLineChars="3000"/>
        <w:rPr>
          <w:rFonts w:ascii="仿宋_GB2312" w:hAnsi="宋体" w:eastAsia="仿宋_GB2312"/>
          <w:color w:val="auto"/>
          <w:highlight w:val="none"/>
        </w:rPr>
      </w:pPr>
      <w:r>
        <w:rPr>
          <w:rFonts w:hint="eastAsia" w:ascii="仿宋_GB2312" w:hAnsi="宋体" w:eastAsia="仿宋_GB2312"/>
          <w:color w:val="auto"/>
          <w:highlight w:val="none"/>
        </w:rPr>
        <w:t>日期：       年   月   日</w:t>
      </w:r>
    </w:p>
    <w:p>
      <w:pPr>
        <w:pStyle w:val="11"/>
        <w:spacing w:line="360" w:lineRule="exact"/>
        <w:ind w:firstLine="482" w:firstLineChars="200"/>
        <w:rPr>
          <w:rFonts w:ascii="Times New Roman" w:hAnsi="Times New Roman"/>
          <w:color w:val="auto"/>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（2）项目要求及服务需求响应表格式</w:t>
      </w:r>
      <w:r>
        <w:rPr>
          <w:rFonts w:hint="eastAsia" w:ascii="仿宋_GB2312" w:hAnsi="Courier New" w:eastAsia="仿宋_GB2312" w:cs="Courier New"/>
          <w:b/>
          <w:color w:val="auto"/>
          <w:sz w:val="24"/>
          <w:highlight w:val="none"/>
        </w:rPr>
        <w:t>（必须提供）</w:t>
      </w:r>
      <w:r>
        <w:rPr>
          <w:rFonts w:hint="eastAsia" w:ascii="仿宋_GB2312" w:hAnsi="宋体" w:eastAsia="仿宋_GB2312"/>
          <w:b/>
          <w:bCs/>
          <w:color w:val="auto"/>
          <w:sz w:val="24"/>
          <w:highlight w:val="none"/>
        </w:rPr>
        <w:t>：</w:t>
      </w:r>
    </w:p>
    <w:p>
      <w:pPr>
        <w:snapToGrid w:val="0"/>
        <w:spacing w:before="50" w:line="400" w:lineRule="exact"/>
        <w:jc w:val="center"/>
        <w:rPr>
          <w:rFonts w:hint="eastAsia" w:ascii="仿宋_GB2312" w:hAnsi="宋体" w:eastAsia="仿宋_GB2312"/>
          <w:b/>
          <w:bCs/>
          <w:color w:val="auto"/>
          <w:sz w:val="32"/>
          <w:szCs w:val="32"/>
          <w:highlight w:val="none"/>
          <w:lang w:eastAsia="zh-CN"/>
        </w:rPr>
      </w:pPr>
      <w:r>
        <w:rPr>
          <w:rFonts w:hint="eastAsia" w:ascii="仿宋_GB2312" w:hAnsi="宋体" w:eastAsia="仿宋_GB2312"/>
          <w:b/>
          <w:bCs/>
          <w:color w:val="auto"/>
          <w:sz w:val="32"/>
          <w:szCs w:val="32"/>
          <w:highlight w:val="none"/>
        </w:rPr>
        <w:t>项目要求及服务需求响应表</w:t>
      </w:r>
      <w:r>
        <w:rPr>
          <w:rFonts w:hint="eastAsia" w:ascii="仿宋_GB2312" w:hAnsi="宋体" w:eastAsia="仿宋_GB2312"/>
          <w:b/>
          <w:bCs/>
          <w:color w:val="auto"/>
          <w:sz w:val="32"/>
          <w:szCs w:val="32"/>
          <w:highlight w:val="none"/>
          <w:lang w:eastAsia="zh-CN"/>
        </w:rPr>
        <w:t>（分标</w:t>
      </w:r>
      <w:r>
        <w:rPr>
          <w:rFonts w:hint="eastAsia" w:ascii="仿宋_GB2312" w:hAnsi="宋体" w:eastAsia="仿宋_GB2312"/>
          <w:b/>
          <w:bCs/>
          <w:color w:val="auto"/>
          <w:sz w:val="32"/>
          <w:szCs w:val="32"/>
          <w:highlight w:val="none"/>
          <w:u w:val="single"/>
          <w:lang w:val="en-US" w:eastAsia="zh-CN"/>
        </w:rPr>
        <w:t xml:space="preserve">  </w:t>
      </w:r>
      <w:r>
        <w:rPr>
          <w:rFonts w:hint="eastAsia" w:ascii="仿宋_GB2312" w:hAnsi="宋体" w:eastAsia="仿宋_GB2312"/>
          <w:b/>
          <w:bCs/>
          <w:color w:val="auto"/>
          <w:sz w:val="32"/>
          <w:szCs w:val="32"/>
          <w:highlight w:val="none"/>
          <w:lang w:eastAsia="zh-CN"/>
        </w:rPr>
        <w:t>）</w:t>
      </w:r>
    </w:p>
    <w:tbl>
      <w:tblPr>
        <w:tblStyle w:val="17"/>
        <w:tblW w:w="95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32"/>
        <w:gridCol w:w="2850"/>
        <w:gridCol w:w="1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2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_GB2312" w:hAnsi="宋体" w:eastAsia="仿宋_GB2312"/>
                <w:color w:val="auto"/>
                <w:sz w:val="24"/>
                <w:highlight w:val="none"/>
              </w:rPr>
            </w:pPr>
            <w:r>
              <w:rPr>
                <w:rFonts w:hint="eastAsia" w:ascii="仿宋_GB2312" w:hAnsi="宋体" w:eastAsia="仿宋_GB2312"/>
                <w:b/>
                <w:bCs/>
                <w:color w:val="auto"/>
                <w:sz w:val="24"/>
                <w:highlight w:val="none"/>
              </w:rPr>
              <w:t>项目（具体内容详见采购需求）</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center"/>
              <w:rPr>
                <w:rFonts w:hint="eastAsia" w:ascii="仿宋_GB2312" w:hAnsi="宋体" w:eastAsia="宋体"/>
                <w:color w:val="auto"/>
                <w:sz w:val="24"/>
                <w:highlight w:val="none"/>
                <w:lang w:eastAsia="zh-CN"/>
              </w:rPr>
            </w:pPr>
            <w:r>
              <w:rPr>
                <w:rFonts w:hint="eastAsia" w:ascii="仿宋_GB2312" w:hAnsi="宋体" w:eastAsia="仿宋_GB2312"/>
                <w:b/>
                <w:bCs/>
                <w:color w:val="auto"/>
                <w:sz w:val="24"/>
                <w:highlight w:val="none"/>
              </w:rPr>
              <w:t>偏离说明</w:t>
            </w:r>
            <w:r>
              <w:rPr>
                <w:rFonts w:hint="eastAsia"/>
                <w:color w:val="auto"/>
                <w:highlight w:val="none"/>
                <w:lang w:eastAsia="zh-CN"/>
              </w:rPr>
              <w:t>（</w:t>
            </w:r>
            <w:r>
              <w:rPr>
                <w:rFonts w:hint="eastAsia" w:ascii="仿宋_GB2312" w:hAnsi="宋体" w:eastAsia="仿宋_GB2312"/>
                <w:b/>
                <w:bCs/>
                <w:color w:val="auto"/>
                <w:sz w:val="24"/>
                <w:highlight w:val="none"/>
              </w:rPr>
              <w:t>正偏离</w:t>
            </w:r>
            <w:r>
              <w:rPr>
                <w:rFonts w:hint="eastAsia" w:ascii="仿宋_GB2312" w:hAnsi="宋体" w:eastAsia="仿宋_GB2312"/>
                <w:b/>
                <w:bCs/>
                <w:color w:val="auto"/>
                <w:sz w:val="24"/>
                <w:highlight w:val="none"/>
                <w:lang w:eastAsia="zh-CN"/>
              </w:rPr>
              <w:t>、无偏离、</w:t>
            </w:r>
            <w:r>
              <w:rPr>
                <w:rFonts w:hint="eastAsia" w:ascii="仿宋_GB2312" w:hAnsi="宋体" w:eastAsia="仿宋_GB2312"/>
                <w:b/>
                <w:bCs/>
                <w:color w:val="auto"/>
                <w:sz w:val="24"/>
                <w:highlight w:val="none"/>
              </w:rPr>
              <w:t>负偏离</w:t>
            </w:r>
            <w:r>
              <w:rPr>
                <w:rFonts w:hint="eastAsia"/>
                <w:color w:val="auto"/>
                <w:highlight w:val="none"/>
                <w:lang w:eastAsia="zh-CN"/>
              </w:rPr>
              <w:t>）</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center"/>
              <w:rPr>
                <w:rFonts w:ascii="仿宋_GB2312" w:hAnsi="宋体" w:eastAsia="仿宋_GB2312"/>
                <w:color w:val="auto"/>
                <w:sz w:val="24"/>
                <w:highlight w:val="none"/>
              </w:rPr>
            </w:pPr>
            <w:r>
              <w:rPr>
                <w:rFonts w:hint="eastAsia" w:ascii="仿宋_GB2312" w:hAnsi="宋体" w:eastAsia="仿宋_GB2312"/>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52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b w:val="0"/>
                <w:bCs w:val="0"/>
                <w:color w:val="auto"/>
                <w:sz w:val="24"/>
                <w:highlight w:val="none"/>
              </w:rPr>
            </w:pPr>
            <w:r>
              <w:rPr>
                <w:rFonts w:hint="eastAsia" w:ascii="仿宋_GB2312" w:hAnsi="宋体" w:eastAsia="仿宋_GB2312"/>
                <w:b w:val="0"/>
                <w:bCs w:val="0"/>
                <w:color w:val="auto"/>
                <w:sz w:val="24"/>
                <w:highlight w:val="none"/>
              </w:rPr>
              <w:t>★一、项目概况</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bidi w:val="0"/>
              <w:rPr>
                <w:color w:val="auto"/>
                <w:highlight w:val="none"/>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 w:hRule="atLeast"/>
          <w:jc w:val="center"/>
        </w:trPr>
        <w:tc>
          <w:tcPr>
            <w:tcW w:w="52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b w:val="0"/>
                <w:bCs w:val="0"/>
                <w:color w:val="auto"/>
                <w:sz w:val="24"/>
                <w:highlight w:val="none"/>
              </w:rPr>
            </w:pPr>
            <w:r>
              <w:rPr>
                <w:rFonts w:hint="eastAsia" w:ascii="仿宋_GB2312" w:hAnsi="宋体" w:eastAsia="仿宋_GB2312"/>
                <w:b w:val="0"/>
                <w:bCs w:val="0"/>
                <w:color w:val="auto"/>
                <w:sz w:val="24"/>
                <w:highlight w:val="none"/>
              </w:rPr>
              <w:t>★二、采购限额</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52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hint="default" w:ascii="仿宋_GB2312" w:hAnsi="宋体" w:eastAsia="仿宋_GB2312"/>
                <w:b w:val="0"/>
                <w:bCs w:val="0"/>
                <w:color w:val="auto"/>
                <w:sz w:val="24"/>
                <w:highlight w:val="none"/>
                <w:lang w:val="en-US" w:eastAsia="zh-CN"/>
              </w:rPr>
            </w:pPr>
            <w:r>
              <w:rPr>
                <w:rFonts w:hint="eastAsia" w:ascii="仿宋_GB2312" w:hAnsi="宋体" w:eastAsia="仿宋_GB2312"/>
                <w:b w:val="0"/>
                <w:bCs w:val="0"/>
                <w:color w:val="auto"/>
                <w:sz w:val="24"/>
                <w:highlight w:val="none"/>
              </w:rPr>
              <w:t>★三、</w:t>
            </w:r>
            <w:r>
              <w:rPr>
                <w:rFonts w:hint="eastAsia" w:ascii="仿宋_GB2312" w:hAnsi="宋体" w:eastAsia="仿宋_GB2312"/>
                <w:b w:val="0"/>
                <w:bCs w:val="0"/>
                <w:color w:val="auto"/>
                <w:sz w:val="24"/>
                <w:highlight w:val="none"/>
                <w:lang w:eastAsia="zh-CN"/>
              </w:rPr>
              <w:t>框架协议有效</w:t>
            </w:r>
            <w:r>
              <w:rPr>
                <w:rFonts w:hint="eastAsia" w:ascii="仿宋_GB2312" w:hAnsi="宋体" w:eastAsia="仿宋_GB2312"/>
                <w:b w:val="0"/>
                <w:bCs w:val="0"/>
                <w:color w:val="auto"/>
                <w:sz w:val="24"/>
                <w:highlight w:val="none"/>
              </w:rPr>
              <w:t>期限</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52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b w:val="0"/>
                <w:bCs w:val="0"/>
                <w:color w:val="auto"/>
                <w:sz w:val="24"/>
                <w:highlight w:val="none"/>
              </w:rPr>
            </w:pPr>
            <w:r>
              <w:rPr>
                <w:rFonts w:hint="eastAsia" w:ascii="仿宋_GB2312" w:hAnsi="宋体" w:eastAsia="仿宋_GB2312"/>
                <w:b w:val="0"/>
                <w:bCs w:val="0"/>
                <w:color w:val="auto"/>
                <w:sz w:val="24"/>
                <w:highlight w:val="none"/>
              </w:rPr>
              <w:t>★四、</w:t>
            </w:r>
            <w:r>
              <w:rPr>
                <w:rFonts w:hint="eastAsia" w:ascii="仿宋_GB2312" w:eastAsia="仿宋_GB2312"/>
                <w:b w:val="0"/>
                <w:bCs w:val="0"/>
                <w:color w:val="auto"/>
                <w:sz w:val="24"/>
                <w:highlight w:val="none"/>
                <w:lang w:eastAsia="zh-CN"/>
              </w:rPr>
              <w:t>供应商</w:t>
            </w:r>
            <w:r>
              <w:rPr>
                <w:rFonts w:hint="eastAsia" w:ascii="仿宋_GB2312" w:eastAsia="仿宋_GB2312"/>
                <w:b w:val="0"/>
                <w:bCs w:val="0"/>
                <w:color w:val="auto"/>
                <w:sz w:val="24"/>
                <w:highlight w:val="none"/>
              </w:rPr>
              <w:t>要求</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52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b w:val="0"/>
                <w:bCs w:val="0"/>
                <w:color w:val="auto"/>
                <w:sz w:val="24"/>
                <w:highlight w:val="none"/>
              </w:rPr>
            </w:pPr>
            <w:r>
              <w:rPr>
                <w:rFonts w:hint="eastAsia" w:ascii="仿宋_GB2312" w:hAnsi="宋体" w:eastAsia="仿宋_GB2312"/>
                <w:b w:val="0"/>
                <w:bCs w:val="0"/>
                <w:color w:val="auto"/>
                <w:sz w:val="24"/>
                <w:highlight w:val="none"/>
              </w:rPr>
              <w:t>★</w:t>
            </w:r>
            <w:r>
              <w:rPr>
                <w:rFonts w:hint="eastAsia" w:ascii="仿宋_GB2312" w:hAnsi="宋体" w:eastAsia="仿宋_GB2312"/>
                <w:b w:val="0"/>
                <w:bCs w:val="0"/>
                <w:color w:val="auto"/>
                <w:sz w:val="24"/>
                <w:highlight w:val="none"/>
                <w:lang w:val="en-US" w:eastAsia="zh-CN"/>
              </w:rPr>
              <w:t>五</w:t>
            </w:r>
            <w:r>
              <w:rPr>
                <w:rFonts w:hint="eastAsia" w:ascii="仿宋_GB2312" w:hAnsi="宋体" w:eastAsia="仿宋_GB2312"/>
                <w:b w:val="0"/>
                <w:bCs w:val="0"/>
                <w:color w:val="auto"/>
                <w:sz w:val="24"/>
                <w:highlight w:val="none"/>
              </w:rPr>
              <w:t>、</w:t>
            </w:r>
            <w:r>
              <w:rPr>
                <w:rFonts w:hint="eastAsia" w:ascii="仿宋_GB2312" w:eastAsia="仿宋_GB2312"/>
                <w:b w:val="0"/>
                <w:bCs w:val="0"/>
                <w:color w:val="auto"/>
                <w:sz w:val="24"/>
                <w:highlight w:val="none"/>
              </w:rPr>
              <w:t>最高限制单价及报价要求</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 w:hRule="atLeast"/>
          <w:jc w:val="center"/>
        </w:trPr>
        <w:tc>
          <w:tcPr>
            <w:tcW w:w="52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b w:val="0"/>
                <w:bCs w:val="0"/>
                <w:color w:val="auto"/>
                <w:sz w:val="24"/>
                <w:highlight w:val="none"/>
              </w:rPr>
            </w:pPr>
            <w:r>
              <w:rPr>
                <w:rFonts w:hint="eastAsia" w:ascii="仿宋_GB2312" w:hAnsi="宋体" w:eastAsia="仿宋_GB2312"/>
                <w:b w:val="0"/>
                <w:bCs w:val="0"/>
                <w:color w:val="auto"/>
                <w:sz w:val="24"/>
                <w:highlight w:val="none"/>
              </w:rPr>
              <w:t>★</w:t>
            </w:r>
            <w:r>
              <w:rPr>
                <w:rFonts w:hint="eastAsia" w:ascii="仿宋_GB2312" w:hAnsi="宋体" w:eastAsia="仿宋_GB2312"/>
                <w:b w:val="0"/>
                <w:bCs w:val="0"/>
                <w:color w:val="auto"/>
                <w:sz w:val="24"/>
                <w:highlight w:val="none"/>
                <w:lang w:val="en-US" w:eastAsia="zh-CN"/>
              </w:rPr>
              <w:t>六</w:t>
            </w:r>
            <w:r>
              <w:rPr>
                <w:rFonts w:hint="eastAsia" w:ascii="仿宋_GB2312" w:hAnsi="宋体" w:eastAsia="仿宋_GB2312"/>
                <w:b w:val="0"/>
                <w:bCs w:val="0"/>
                <w:color w:val="auto"/>
                <w:sz w:val="24"/>
                <w:highlight w:val="none"/>
              </w:rPr>
              <w:t>、</w:t>
            </w:r>
            <w:r>
              <w:rPr>
                <w:rFonts w:hint="eastAsia" w:ascii="仿宋_GB2312" w:hAnsi="Times New Roman" w:eastAsia="仿宋_GB2312" w:cs="Times New Roman"/>
                <w:b w:val="0"/>
                <w:bCs w:val="0"/>
                <w:color w:val="auto"/>
                <w:sz w:val="24"/>
                <w:highlight w:val="none"/>
              </w:rPr>
              <w:t>项目要求及服务需求</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 w:hRule="atLeast"/>
          <w:jc w:val="center"/>
        </w:trPr>
        <w:tc>
          <w:tcPr>
            <w:tcW w:w="52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b w:val="0"/>
                <w:bCs w:val="0"/>
                <w:color w:val="auto"/>
                <w:sz w:val="24"/>
                <w:highlight w:val="none"/>
              </w:rPr>
            </w:pPr>
            <w:r>
              <w:rPr>
                <w:rFonts w:hint="eastAsia" w:ascii="仿宋_GB2312" w:hAnsi="宋体" w:eastAsia="仿宋_GB2312"/>
                <w:b w:val="0"/>
                <w:bCs w:val="0"/>
                <w:color w:val="auto"/>
                <w:sz w:val="24"/>
                <w:highlight w:val="none"/>
              </w:rPr>
              <w:t>★</w:t>
            </w:r>
            <w:r>
              <w:rPr>
                <w:rFonts w:hint="eastAsia" w:ascii="仿宋_GB2312" w:hAnsi="宋体" w:eastAsia="仿宋_GB2312"/>
                <w:b w:val="0"/>
                <w:bCs w:val="0"/>
                <w:color w:val="auto"/>
                <w:sz w:val="24"/>
                <w:highlight w:val="none"/>
                <w:lang w:val="en-US" w:eastAsia="zh-CN"/>
              </w:rPr>
              <w:t>七</w:t>
            </w:r>
            <w:r>
              <w:rPr>
                <w:rFonts w:hint="eastAsia" w:ascii="仿宋_GB2312" w:hAnsi="宋体" w:eastAsia="仿宋_GB2312"/>
                <w:b w:val="0"/>
                <w:bCs w:val="0"/>
                <w:color w:val="auto"/>
                <w:sz w:val="24"/>
                <w:highlight w:val="none"/>
              </w:rPr>
              <w:t>、</w:t>
            </w:r>
            <w:r>
              <w:rPr>
                <w:rFonts w:hint="eastAsia" w:ascii="仿宋_GB2312" w:eastAsia="仿宋_GB2312" w:cs="Times New Roman"/>
                <w:b w:val="0"/>
                <w:bCs w:val="0"/>
                <w:color w:val="auto"/>
                <w:sz w:val="24"/>
                <w:highlight w:val="none"/>
                <w:lang w:eastAsia="zh-CN"/>
              </w:rPr>
              <w:t>框架协议第二阶段采购程序</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jc w:val="center"/>
        </w:trPr>
        <w:tc>
          <w:tcPr>
            <w:tcW w:w="52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b w:val="0"/>
                <w:bCs w:val="0"/>
                <w:color w:val="auto"/>
                <w:sz w:val="24"/>
                <w:highlight w:val="none"/>
              </w:rPr>
            </w:pPr>
            <w:r>
              <w:rPr>
                <w:rFonts w:hint="eastAsia" w:ascii="仿宋_GB2312" w:hAnsi="宋体" w:eastAsia="仿宋_GB2312"/>
                <w:b w:val="0"/>
                <w:bCs w:val="0"/>
                <w:color w:val="auto"/>
                <w:sz w:val="24"/>
                <w:highlight w:val="none"/>
              </w:rPr>
              <w:t>★</w:t>
            </w:r>
            <w:r>
              <w:rPr>
                <w:rFonts w:hint="eastAsia" w:ascii="仿宋_GB2312" w:hAnsi="宋体" w:eastAsia="仿宋_GB2312"/>
                <w:b w:val="0"/>
                <w:bCs w:val="0"/>
                <w:color w:val="auto"/>
                <w:sz w:val="24"/>
                <w:highlight w:val="none"/>
                <w:lang w:val="en-US" w:eastAsia="zh-CN"/>
              </w:rPr>
              <w:t>八</w:t>
            </w:r>
            <w:r>
              <w:rPr>
                <w:rFonts w:hint="eastAsia" w:ascii="仿宋_GB2312" w:hAnsi="宋体" w:eastAsia="仿宋_GB2312"/>
                <w:b w:val="0"/>
                <w:bCs w:val="0"/>
                <w:color w:val="auto"/>
                <w:sz w:val="24"/>
                <w:highlight w:val="none"/>
              </w:rPr>
              <w:t>、</w:t>
            </w:r>
            <w:r>
              <w:rPr>
                <w:rFonts w:hint="eastAsia" w:ascii="仿宋_GB2312" w:eastAsia="仿宋_GB2312" w:cs="Times New Roman"/>
                <w:b w:val="0"/>
                <w:bCs w:val="0"/>
                <w:color w:val="auto"/>
                <w:sz w:val="24"/>
                <w:highlight w:val="none"/>
                <w:lang w:eastAsia="zh-CN"/>
              </w:rPr>
              <w:t>售后服务要求</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 w:hRule="atLeast"/>
          <w:jc w:val="center"/>
        </w:trPr>
        <w:tc>
          <w:tcPr>
            <w:tcW w:w="52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b w:val="0"/>
                <w:bCs w:val="0"/>
                <w:color w:val="auto"/>
                <w:sz w:val="24"/>
                <w:highlight w:val="none"/>
              </w:rPr>
            </w:pPr>
            <w:r>
              <w:rPr>
                <w:rFonts w:hint="eastAsia" w:ascii="仿宋_GB2312" w:hAnsi="宋体" w:eastAsia="仿宋_GB2312"/>
                <w:b w:val="0"/>
                <w:bCs w:val="0"/>
                <w:color w:val="auto"/>
                <w:sz w:val="24"/>
                <w:highlight w:val="none"/>
              </w:rPr>
              <w:t>★</w:t>
            </w:r>
            <w:r>
              <w:rPr>
                <w:rFonts w:hint="eastAsia" w:ascii="仿宋_GB2312" w:hAnsi="宋体" w:eastAsia="仿宋_GB2312"/>
                <w:b w:val="0"/>
                <w:bCs w:val="0"/>
                <w:color w:val="auto"/>
                <w:sz w:val="24"/>
                <w:highlight w:val="none"/>
                <w:lang w:val="en-US" w:eastAsia="zh-CN"/>
              </w:rPr>
              <w:t>九</w:t>
            </w:r>
            <w:r>
              <w:rPr>
                <w:rFonts w:hint="eastAsia" w:ascii="仿宋_GB2312" w:hAnsi="宋体" w:eastAsia="仿宋_GB2312"/>
                <w:b w:val="0"/>
                <w:bCs w:val="0"/>
                <w:color w:val="auto"/>
                <w:sz w:val="24"/>
                <w:highlight w:val="none"/>
              </w:rPr>
              <w:t>、</w:t>
            </w:r>
            <w:r>
              <w:rPr>
                <w:rFonts w:hint="eastAsia" w:ascii="仿宋_GB2312" w:eastAsia="仿宋_GB2312"/>
                <w:b w:val="0"/>
                <w:bCs w:val="0"/>
                <w:color w:val="auto"/>
                <w:sz w:val="24"/>
                <w:highlight w:val="none"/>
                <w:lang w:eastAsia="zh-CN"/>
              </w:rPr>
              <w:t>履约管理</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52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b w:val="0"/>
                <w:bCs w:val="0"/>
                <w:color w:val="auto"/>
                <w:sz w:val="24"/>
                <w:highlight w:val="none"/>
              </w:rPr>
            </w:pPr>
            <w:r>
              <w:rPr>
                <w:rFonts w:hint="eastAsia" w:ascii="仿宋_GB2312" w:hAnsi="宋体" w:eastAsia="仿宋_GB2312"/>
                <w:b w:val="0"/>
                <w:bCs w:val="0"/>
                <w:color w:val="auto"/>
                <w:sz w:val="24"/>
                <w:highlight w:val="none"/>
              </w:rPr>
              <w:t>★十、</w:t>
            </w:r>
            <w:r>
              <w:rPr>
                <w:rFonts w:hint="eastAsia" w:ascii="仿宋_GB2312" w:eastAsia="仿宋_GB2312" w:cs="Times New Roman"/>
                <w:b w:val="0"/>
                <w:bCs w:val="0"/>
                <w:color w:val="auto"/>
                <w:sz w:val="24"/>
                <w:highlight w:val="none"/>
                <w:lang w:eastAsia="zh-CN"/>
              </w:rPr>
              <w:t>违约处理</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 w:hRule="atLeast"/>
          <w:jc w:val="center"/>
        </w:trPr>
        <w:tc>
          <w:tcPr>
            <w:tcW w:w="52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b w:val="0"/>
                <w:bCs w:val="0"/>
                <w:color w:val="auto"/>
                <w:sz w:val="24"/>
                <w:highlight w:val="none"/>
              </w:rPr>
            </w:pPr>
            <w:r>
              <w:rPr>
                <w:rFonts w:hint="eastAsia" w:ascii="仿宋_GB2312" w:hAnsi="宋体" w:eastAsia="仿宋_GB2312"/>
                <w:b w:val="0"/>
                <w:bCs w:val="0"/>
                <w:color w:val="auto"/>
                <w:sz w:val="24"/>
                <w:highlight w:val="none"/>
              </w:rPr>
              <w:t>★十</w:t>
            </w:r>
            <w:r>
              <w:rPr>
                <w:rFonts w:hint="eastAsia" w:ascii="仿宋_GB2312" w:hAnsi="宋体" w:eastAsia="仿宋_GB2312"/>
                <w:b w:val="0"/>
                <w:bCs w:val="0"/>
                <w:color w:val="auto"/>
                <w:sz w:val="24"/>
                <w:highlight w:val="none"/>
                <w:lang w:val="en-US" w:eastAsia="zh-CN"/>
              </w:rPr>
              <w:t>一</w:t>
            </w:r>
            <w:r>
              <w:rPr>
                <w:rFonts w:hint="eastAsia" w:ascii="仿宋_GB2312" w:hAnsi="宋体" w:eastAsia="仿宋_GB2312"/>
                <w:b w:val="0"/>
                <w:bCs w:val="0"/>
                <w:color w:val="auto"/>
                <w:sz w:val="24"/>
                <w:highlight w:val="none"/>
              </w:rPr>
              <w:t>、</w:t>
            </w:r>
            <w:r>
              <w:rPr>
                <w:rFonts w:hint="eastAsia" w:ascii="仿宋_GB2312" w:eastAsia="仿宋_GB2312"/>
                <w:b w:val="0"/>
                <w:bCs w:val="0"/>
                <w:color w:val="auto"/>
                <w:sz w:val="24"/>
                <w:highlight w:val="none"/>
              </w:rPr>
              <w:t>入围规则</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52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b w:val="0"/>
                <w:bCs w:val="0"/>
                <w:color w:val="auto"/>
                <w:sz w:val="24"/>
                <w:highlight w:val="none"/>
              </w:rPr>
            </w:pPr>
            <w:r>
              <w:rPr>
                <w:rFonts w:hint="eastAsia" w:ascii="仿宋_GB2312" w:hAnsi="宋体" w:eastAsia="仿宋_GB2312"/>
                <w:b w:val="0"/>
                <w:bCs w:val="0"/>
                <w:color w:val="auto"/>
                <w:sz w:val="24"/>
                <w:highlight w:val="none"/>
              </w:rPr>
              <w:t>十</w:t>
            </w:r>
            <w:r>
              <w:rPr>
                <w:rFonts w:hint="eastAsia" w:ascii="仿宋_GB2312" w:hAnsi="宋体" w:eastAsia="仿宋_GB2312"/>
                <w:b w:val="0"/>
                <w:bCs w:val="0"/>
                <w:color w:val="auto"/>
                <w:sz w:val="24"/>
                <w:highlight w:val="none"/>
                <w:lang w:val="en-US" w:eastAsia="zh-CN"/>
              </w:rPr>
              <w:t>二</w:t>
            </w:r>
            <w:r>
              <w:rPr>
                <w:rFonts w:hint="eastAsia" w:ascii="仿宋_GB2312" w:hAnsi="宋体" w:eastAsia="仿宋_GB2312"/>
                <w:b w:val="0"/>
                <w:bCs w:val="0"/>
                <w:color w:val="auto"/>
                <w:sz w:val="24"/>
                <w:highlight w:val="none"/>
              </w:rPr>
              <w:t>、政策性加分条件</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523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Lines="0" w:line="400" w:lineRule="exact"/>
              <w:jc w:val="center"/>
              <w:rPr>
                <w:rFonts w:hint="eastAsia" w:ascii="仿宋_GB2312" w:hAnsi="宋体" w:eastAsia="仿宋_GB2312"/>
                <w:b w:val="0"/>
                <w:bCs w:val="0"/>
                <w:color w:val="auto"/>
                <w:sz w:val="24"/>
                <w:highlight w:val="none"/>
                <w:lang w:val="en-US" w:eastAsia="zh-CN"/>
              </w:rPr>
            </w:pPr>
            <w:bookmarkStart w:id="122" w:name="OLE_LINK11"/>
            <w:r>
              <w:rPr>
                <w:rFonts w:hint="eastAsia" w:ascii="宋体" w:hAnsi="宋体" w:eastAsia="宋体" w:cs="宋体"/>
                <w:b w:val="0"/>
                <w:bCs w:val="0"/>
                <w:color w:val="auto"/>
                <w:kern w:val="2"/>
                <w:sz w:val="24"/>
                <w:szCs w:val="24"/>
                <w:highlight w:val="none"/>
                <w:lang w:val="en-US" w:eastAsia="zh-CN" w:bidi="ar"/>
              </w:rPr>
              <w:t>★</w:t>
            </w:r>
            <w:bookmarkEnd w:id="122"/>
            <w:r>
              <w:rPr>
                <w:rFonts w:hint="eastAsia" w:ascii="仿宋_GB2312" w:hAnsi="宋体" w:eastAsia="仿宋_GB2312"/>
                <w:b w:val="0"/>
                <w:bCs w:val="0"/>
                <w:color w:val="auto"/>
                <w:sz w:val="24"/>
                <w:highlight w:val="none"/>
              </w:rPr>
              <w:t>《附件：</w:t>
            </w:r>
            <w:r>
              <w:rPr>
                <w:rFonts w:hint="eastAsia" w:ascii="仿宋_GB2312" w:hAnsi="宋体" w:eastAsia="仿宋_GB2312"/>
                <w:b w:val="0"/>
                <w:bCs w:val="0"/>
                <w:color w:val="auto"/>
                <w:sz w:val="24"/>
                <w:highlight w:val="none"/>
                <w:lang w:eastAsia="zh-CN"/>
              </w:rPr>
              <w:t>柳城县</w:t>
            </w:r>
            <w:r>
              <w:rPr>
                <w:rFonts w:hint="eastAsia" w:ascii="仿宋_GB2312" w:hAnsi="仿宋_GB2312" w:eastAsia="仿宋_GB2312" w:cs="仿宋_GB2312"/>
                <w:b w:val="0"/>
                <w:bCs w:val="0"/>
                <w:color w:val="auto"/>
                <w:sz w:val="24"/>
                <w:szCs w:val="24"/>
                <w:highlight w:val="none"/>
                <w:lang w:eastAsia="zh-CN"/>
              </w:rPr>
              <w:t>印刷品采购清单</w:t>
            </w:r>
            <w:r>
              <w:rPr>
                <w:rFonts w:hint="eastAsia" w:ascii="仿宋_GB2312" w:hAnsi="宋体" w:eastAsia="仿宋_GB2312"/>
                <w:b w:val="0"/>
                <w:bCs w:val="0"/>
                <w:color w:val="auto"/>
                <w:sz w:val="24"/>
                <w:highlight w:val="none"/>
              </w:rPr>
              <w:t>》</w:t>
            </w:r>
            <w:bookmarkStart w:id="123" w:name="OLE_LINK10"/>
            <w:r>
              <w:rPr>
                <w:rFonts w:hint="eastAsia" w:ascii="仿宋_GB2312" w:hAnsi="宋体" w:eastAsia="仿宋_GB2312"/>
                <w:b w:val="0"/>
                <w:bCs w:val="0"/>
                <w:color w:val="auto"/>
                <w:sz w:val="24"/>
                <w:highlight w:val="none"/>
                <w:lang w:eastAsia="zh-CN"/>
              </w:rPr>
              <w:t>（</w:t>
            </w:r>
            <w:r>
              <w:rPr>
                <w:rFonts w:hint="eastAsia" w:ascii="仿宋_GB2312" w:hAnsi="宋体" w:eastAsia="仿宋_GB2312"/>
                <w:b w:val="0"/>
                <w:bCs w:val="0"/>
                <w:color w:val="auto"/>
                <w:sz w:val="24"/>
                <w:highlight w:val="none"/>
                <w:lang w:val="en-US" w:eastAsia="zh-CN"/>
              </w:rPr>
              <w:t>分标一）</w:t>
            </w:r>
            <w:bookmarkEnd w:id="123"/>
            <w:r>
              <w:rPr>
                <w:rFonts w:hint="eastAsia" w:ascii="宋体" w:hAnsi="宋体" w:eastAsia="宋体" w:cs="宋体"/>
                <w:b w:val="0"/>
                <w:bCs w:val="0"/>
                <w:color w:val="auto"/>
                <w:kern w:val="2"/>
                <w:sz w:val="24"/>
                <w:szCs w:val="24"/>
                <w:highlight w:val="none"/>
                <w:lang w:val="en-US" w:eastAsia="zh-CN" w:bidi="ar"/>
              </w:rPr>
              <w:t>★</w:t>
            </w:r>
            <w:r>
              <w:rPr>
                <w:rFonts w:hint="eastAsia" w:ascii="仿宋_GB2312" w:hAnsi="宋体" w:eastAsia="仿宋_GB2312"/>
                <w:b w:val="0"/>
                <w:bCs w:val="0"/>
                <w:color w:val="auto"/>
                <w:sz w:val="24"/>
                <w:highlight w:val="none"/>
              </w:rPr>
              <w:t>《附件：</w:t>
            </w:r>
            <w:r>
              <w:rPr>
                <w:rFonts w:hint="eastAsia" w:ascii="仿宋_GB2312" w:hAnsi="宋体" w:eastAsia="仿宋_GB2312"/>
                <w:b w:val="0"/>
                <w:bCs w:val="0"/>
                <w:color w:val="auto"/>
                <w:sz w:val="24"/>
                <w:highlight w:val="none"/>
                <w:lang w:eastAsia="zh-CN"/>
              </w:rPr>
              <w:t>融水县</w:t>
            </w:r>
            <w:r>
              <w:rPr>
                <w:rFonts w:hint="eastAsia" w:ascii="仿宋_GB2312" w:hAnsi="仿宋_GB2312" w:eastAsia="仿宋_GB2312" w:cs="仿宋_GB2312"/>
                <w:b w:val="0"/>
                <w:bCs w:val="0"/>
                <w:color w:val="auto"/>
                <w:sz w:val="24"/>
                <w:szCs w:val="24"/>
                <w:highlight w:val="none"/>
                <w:lang w:eastAsia="zh-CN"/>
              </w:rPr>
              <w:t>印刷品采购清单</w:t>
            </w:r>
            <w:r>
              <w:rPr>
                <w:rFonts w:hint="eastAsia" w:ascii="仿宋_GB2312" w:hAnsi="宋体" w:eastAsia="仿宋_GB2312"/>
                <w:b w:val="0"/>
                <w:bCs w:val="0"/>
                <w:color w:val="auto"/>
                <w:sz w:val="24"/>
                <w:highlight w:val="none"/>
              </w:rPr>
              <w:t>》</w:t>
            </w:r>
            <w:r>
              <w:rPr>
                <w:rFonts w:hint="eastAsia" w:ascii="仿宋_GB2312" w:hAnsi="宋体" w:eastAsia="仿宋_GB2312"/>
                <w:b w:val="0"/>
                <w:bCs w:val="0"/>
                <w:color w:val="auto"/>
                <w:sz w:val="24"/>
                <w:highlight w:val="none"/>
                <w:lang w:eastAsia="zh-CN"/>
              </w:rPr>
              <w:t>（</w:t>
            </w:r>
            <w:r>
              <w:rPr>
                <w:rFonts w:hint="eastAsia" w:ascii="仿宋_GB2312" w:hAnsi="宋体" w:eastAsia="仿宋_GB2312"/>
                <w:b w:val="0"/>
                <w:bCs w:val="0"/>
                <w:color w:val="auto"/>
                <w:sz w:val="24"/>
                <w:highlight w:val="none"/>
                <w:lang w:val="en-US" w:eastAsia="zh-CN"/>
              </w:rPr>
              <w:t>分标二）</w:t>
            </w:r>
          </w:p>
          <w:p>
            <w:pPr>
              <w:pStyle w:val="2"/>
              <w:rPr>
                <w:rFonts w:hint="eastAsia"/>
                <w:lang w:eastAsia="zh-CN"/>
              </w:rPr>
            </w:pPr>
            <w:r>
              <w:rPr>
                <w:rFonts w:hint="eastAsia" w:ascii="宋体" w:hAnsi="宋体" w:eastAsia="宋体" w:cs="宋体"/>
                <w:b w:val="0"/>
                <w:bCs w:val="0"/>
                <w:color w:val="auto"/>
                <w:kern w:val="2"/>
                <w:sz w:val="24"/>
                <w:szCs w:val="24"/>
                <w:highlight w:val="none"/>
                <w:lang w:val="en-US" w:eastAsia="zh-CN" w:bidi="ar"/>
              </w:rPr>
              <w:t>★</w:t>
            </w:r>
            <w:r>
              <w:rPr>
                <w:rFonts w:hint="eastAsia" w:ascii="仿宋_GB2312" w:hAnsi="宋体" w:eastAsia="仿宋_GB2312"/>
                <w:b w:val="0"/>
                <w:bCs w:val="0"/>
                <w:color w:val="auto"/>
                <w:sz w:val="24"/>
                <w:highlight w:val="none"/>
              </w:rPr>
              <w:t>《附件：</w:t>
            </w:r>
            <w:r>
              <w:rPr>
                <w:rFonts w:hint="eastAsia" w:ascii="仿宋_GB2312" w:hAnsi="宋体" w:eastAsia="仿宋_GB2312"/>
                <w:b w:val="0"/>
                <w:bCs w:val="0"/>
                <w:color w:val="auto"/>
                <w:sz w:val="24"/>
                <w:highlight w:val="none"/>
                <w:lang w:eastAsia="zh-CN"/>
              </w:rPr>
              <w:t>融安县</w:t>
            </w:r>
            <w:r>
              <w:rPr>
                <w:rFonts w:hint="eastAsia" w:ascii="仿宋_GB2312" w:hAnsi="仿宋_GB2312" w:eastAsia="仿宋_GB2312" w:cs="仿宋_GB2312"/>
                <w:b w:val="0"/>
                <w:bCs w:val="0"/>
                <w:color w:val="auto"/>
                <w:sz w:val="24"/>
                <w:szCs w:val="24"/>
                <w:highlight w:val="none"/>
                <w:lang w:eastAsia="zh-CN"/>
              </w:rPr>
              <w:t>印刷品采购清单</w:t>
            </w:r>
            <w:r>
              <w:rPr>
                <w:rFonts w:hint="eastAsia" w:ascii="仿宋_GB2312" w:hAnsi="宋体" w:eastAsia="仿宋_GB2312"/>
                <w:b w:val="0"/>
                <w:bCs w:val="0"/>
                <w:color w:val="auto"/>
                <w:sz w:val="24"/>
                <w:highlight w:val="none"/>
              </w:rPr>
              <w:t>》</w:t>
            </w:r>
            <w:r>
              <w:rPr>
                <w:rFonts w:hint="eastAsia" w:ascii="仿宋_GB2312" w:hAnsi="宋体" w:eastAsia="仿宋_GB2312"/>
                <w:b w:val="0"/>
                <w:bCs w:val="0"/>
                <w:color w:val="auto"/>
                <w:sz w:val="24"/>
                <w:highlight w:val="none"/>
                <w:lang w:eastAsia="zh-CN"/>
              </w:rPr>
              <w:t>（</w:t>
            </w:r>
            <w:r>
              <w:rPr>
                <w:rFonts w:hint="eastAsia" w:ascii="仿宋_GB2312" w:hAnsi="宋体" w:eastAsia="仿宋_GB2312"/>
                <w:b w:val="0"/>
                <w:bCs w:val="0"/>
                <w:color w:val="auto"/>
                <w:sz w:val="24"/>
                <w:highlight w:val="none"/>
                <w:lang w:val="en-US" w:eastAsia="zh-CN"/>
              </w:rPr>
              <w:t>分标三）</w:t>
            </w:r>
          </w:p>
          <w:p>
            <w:pPr>
              <w:snapToGrid w:val="0"/>
              <w:spacing w:before="0" w:beforeLines="0" w:line="400" w:lineRule="exact"/>
              <w:jc w:val="left"/>
              <w:rPr>
                <w:rFonts w:hint="eastAsia" w:ascii="仿宋_GB2312" w:hAnsi="宋体" w:eastAsia="仿宋_GB2312"/>
                <w:b w:val="0"/>
                <w:bCs w:val="0"/>
                <w:color w:val="auto"/>
                <w:sz w:val="24"/>
                <w:highlight w:val="none"/>
                <w:lang w:eastAsia="zh-CN"/>
              </w:rPr>
            </w:pPr>
            <w:r>
              <w:rPr>
                <w:rFonts w:hint="eastAsia" w:ascii="宋体" w:hAnsi="宋体" w:eastAsia="宋体" w:cs="宋体"/>
                <w:b w:val="0"/>
                <w:bCs w:val="0"/>
                <w:color w:val="auto"/>
                <w:kern w:val="2"/>
                <w:sz w:val="24"/>
                <w:szCs w:val="24"/>
                <w:highlight w:val="none"/>
                <w:lang w:val="en-US" w:eastAsia="zh-CN" w:bidi="ar"/>
              </w:rPr>
              <w:t>★</w:t>
            </w:r>
            <w:r>
              <w:rPr>
                <w:rFonts w:hint="eastAsia" w:ascii="仿宋_GB2312" w:hAnsi="宋体" w:eastAsia="仿宋_GB2312"/>
                <w:b w:val="0"/>
                <w:bCs w:val="0"/>
                <w:color w:val="auto"/>
                <w:sz w:val="24"/>
                <w:highlight w:val="none"/>
              </w:rPr>
              <w:t>《附件：</w:t>
            </w:r>
            <w:r>
              <w:rPr>
                <w:rFonts w:hint="eastAsia" w:ascii="仿宋_GB2312" w:hAnsi="宋体" w:eastAsia="仿宋_GB2312"/>
                <w:b w:val="0"/>
                <w:bCs w:val="0"/>
                <w:color w:val="auto"/>
                <w:sz w:val="24"/>
                <w:highlight w:val="none"/>
                <w:lang w:eastAsia="zh-CN"/>
              </w:rPr>
              <w:t>鹿寨县</w:t>
            </w:r>
            <w:r>
              <w:rPr>
                <w:rFonts w:hint="eastAsia" w:ascii="仿宋_GB2312" w:hAnsi="仿宋_GB2312" w:eastAsia="仿宋_GB2312" w:cs="仿宋_GB2312"/>
                <w:b w:val="0"/>
                <w:bCs w:val="0"/>
                <w:color w:val="auto"/>
                <w:sz w:val="24"/>
                <w:szCs w:val="24"/>
                <w:highlight w:val="none"/>
                <w:lang w:eastAsia="zh-CN"/>
              </w:rPr>
              <w:t>印刷品采购清单</w:t>
            </w:r>
            <w:r>
              <w:rPr>
                <w:rFonts w:hint="eastAsia" w:ascii="仿宋_GB2312" w:hAnsi="宋体" w:eastAsia="仿宋_GB2312"/>
                <w:b w:val="0"/>
                <w:bCs w:val="0"/>
                <w:color w:val="auto"/>
                <w:sz w:val="24"/>
                <w:highlight w:val="none"/>
              </w:rPr>
              <w:t>》</w:t>
            </w:r>
            <w:r>
              <w:rPr>
                <w:rFonts w:hint="eastAsia" w:ascii="仿宋_GB2312" w:hAnsi="宋体" w:eastAsia="仿宋_GB2312"/>
                <w:b w:val="0"/>
                <w:bCs w:val="0"/>
                <w:color w:val="auto"/>
                <w:sz w:val="24"/>
                <w:highlight w:val="none"/>
                <w:lang w:eastAsia="zh-CN"/>
              </w:rPr>
              <w:t>（</w:t>
            </w:r>
            <w:r>
              <w:rPr>
                <w:rFonts w:hint="eastAsia" w:ascii="仿宋_GB2312" w:hAnsi="宋体" w:eastAsia="仿宋_GB2312"/>
                <w:b w:val="0"/>
                <w:bCs w:val="0"/>
                <w:color w:val="auto"/>
                <w:sz w:val="24"/>
                <w:highlight w:val="none"/>
                <w:lang w:val="en-US" w:eastAsia="zh-CN"/>
              </w:rPr>
              <w:t>分标四）</w:t>
            </w:r>
          </w:p>
          <w:p>
            <w:pPr>
              <w:snapToGrid w:val="0"/>
              <w:spacing w:before="0" w:beforeLines="0" w:line="400" w:lineRule="exact"/>
              <w:jc w:val="left"/>
              <w:rPr>
                <w:rFonts w:hint="eastAsia" w:ascii="仿宋_GB2312" w:hAnsi="宋体" w:eastAsia="仿宋_GB2312"/>
                <w:b w:val="0"/>
                <w:bCs w:val="0"/>
                <w:color w:val="auto"/>
                <w:sz w:val="24"/>
                <w:highlight w:val="none"/>
                <w:lang w:val="en-US" w:eastAsia="zh-CN"/>
              </w:rPr>
            </w:pPr>
            <w:r>
              <w:rPr>
                <w:rFonts w:hint="eastAsia" w:ascii="宋体" w:hAnsi="宋体" w:eastAsia="宋体" w:cs="宋体"/>
                <w:b w:val="0"/>
                <w:bCs w:val="0"/>
                <w:color w:val="auto"/>
                <w:kern w:val="2"/>
                <w:sz w:val="24"/>
                <w:szCs w:val="24"/>
                <w:highlight w:val="none"/>
                <w:lang w:val="en-US" w:eastAsia="zh-CN" w:bidi="ar"/>
              </w:rPr>
              <w:t>★</w:t>
            </w:r>
            <w:r>
              <w:rPr>
                <w:rFonts w:hint="eastAsia" w:ascii="仿宋_GB2312" w:hAnsi="宋体" w:eastAsia="仿宋_GB2312"/>
                <w:b w:val="0"/>
                <w:bCs w:val="0"/>
                <w:color w:val="auto"/>
                <w:sz w:val="24"/>
                <w:highlight w:val="none"/>
              </w:rPr>
              <w:t>《附件：</w:t>
            </w:r>
            <w:r>
              <w:rPr>
                <w:rFonts w:hint="eastAsia" w:ascii="仿宋_GB2312" w:hAnsi="宋体" w:eastAsia="仿宋_GB2312"/>
                <w:b w:val="0"/>
                <w:bCs w:val="0"/>
                <w:color w:val="auto"/>
                <w:sz w:val="24"/>
                <w:highlight w:val="none"/>
                <w:lang w:eastAsia="zh-CN"/>
              </w:rPr>
              <w:t>柳江区</w:t>
            </w:r>
            <w:r>
              <w:rPr>
                <w:rFonts w:hint="eastAsia" w:ascii="仿宋_GB2312" w:hAnsi="仿宋_GB2312" w:eastAsia="仿宋_GB2312" w:cs="仿宋_GB2312"/>
                <w:b w:val="0"/>
                <w:bCs w:val="0"/>
                <w:color w:val="auto"/>
                <w:sz w:val="24"/>
                <w:szCs w:val="24"/>
                <w:highlight w:val="none"/>
                <w:lang w:eastAsia="zh-CN"/>
              </w:rPr>
              <w:t>印刷品采购清单</w:t>
            </w:r>
            <w:r>
              <w:rPr>
                <w:rFonts w:hint="eastAsia" w:ascii="仿宋_GB2312" w:hAnsi="宋体" w:eastAsia="仿宋_GB2312"/>
                <w:b w:val="0"/>
                <w:bCs w:val="0"/>
                <w:color w:val="auto"/>
                <w:sz w:val="24"/>
                <w:highlight w:val="none"/>
              </w:rPr>
              <w:t>》</w:t>
            </w:r>
            <w:r>
              <w:rPr>
                <w:rFonts w:hint="eastAsia" w:ascii="仿宋_GB2312" w:hAnsi="宋体" w:eastAsia="仿宋_GB2312"/>
                <w:b w:val="0"/>
                <w:bCs w:val="0"/>
                <w:color w:val="auto"/>
                <w:sz w:val="24"/>
                <w:highlight w:val="none"/>
                <w:lang w:eastAsia="zh-CN"/>
              </w:rPr>
              <w:t>（</w:t>
            </w:r>
            <w:r>
              <w:rPr>
                <w:rFonts w:hint="eastAsia" w:ascii="仿宋_GB2312" w:hAnsi="宋体" w:eastAsia="仿宋_GB2312"/>
                <w:b w:val="0"/>
                <w:bCs w:val="0"/>
                <w:color w:val="auto"/>
                <w:sz w:val="24"/>
                <w:highlight w:val="none"/>
                <w:lang w:val="en-US" w:eastAsia="zh-CN"/>
              </w:rPr>
              <w:t>分标五）</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ascii="仿宋_GB2312" w:hAnsi="宋体" w:eastAsia="仿宋_GB2312"/>
                <w:color w:val="auto"/>
                <w:sz w:val="24"/>
                <w:highlight w:val="none"/>
              </w:rPr>
            </w:pPr>
          </w:p>
        </w:tc>
        <w:tc>
          <w:tcPr>
            <w:tcW w:w="14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line="400" w:lineRule="exact"/>
              <w:jc w:val="left"/>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供应商根据所投分标选择对应采购清单响应</w:t>
            </w:r>
          </w:p>
        </w:tc>
      </w:tr>
    </w:tbl>
    <w:p>
      <w:pPr>
        <w:spacing w:line="360" w:lineRule="exact"/>
        <w:ind w:firstLine="482" w:firstLineChars="200"/>
        <w:rPr>
          <w:rFonts w:ascii="仿宋_GB2312" w:eastAsia="仿宋_GB2312"/>
          <w:b/>
          <w:bCs/>
          <w:color w:val="auto"/>
          <w:spacing w:val="20"/>
          <w:kern w:val="0"/>
          <w:sz w:val="24"/>
          <w:highlight w:val="none"/>
        </w:rPr>
      </w:pPr>
      <w:r>
        <w:rPr>
          <w:rFonts w:hint="eastAsia" w:ascii="仿宋_GB2312" w:hAnsi="宋体" w:eastAsia="仿宋_GB2312"/>
          <w:b/>
          <w:color w:val="auto"/>
          <w:sz w:val="24"/>
          <w:highlight w:val="none"/>
        </w:rPr>
        <w:t>注：</w:t>
      </w:r>
      <w:r>
        <w:rPr>
          <w:rFonts w:hint="eastAsia" w:ascii="仿宋_GB2312" w:eastAsia="仿宋_GB2312"/>
          <w:b/>
          <w:bCs/>
          <w:color w:val="auto"/>
          <w:kern w:val="0"/>
          <w:sz w:val="24"/>
          <w:highlight w:val="none"/>
          <w:lang w:val="en-US" w:eastAsia="zh-CN"/>
        </w:rPr>
        <w:t>1</w:t>
      </w:r>
      <w:r>
        <w:rPr>
          <w:rFonts w:hint="eastAsia" w:ascii="仿宋_GB2312" w:hAnsi="宋体" w:eastAsia="仿宋_GB2312"/>
          <w:b/>
          <w:bCs/>
          <w:color w:val="auto"/>
          <w:sz w:val="24"/>
          <w:highlight w:val="none"/>
          <w:lang w:val="en-US" w:eastAsia="zh-CN"/>
        </w:rPr>
        <w:t>.</w:t>
      </w:r>
      <w:r>
        <w:rPr>
          <w:rFonts w:hint="eastAsia" w:ascii="仿宋_GB2312" w:eastAsia="仿宋_GB2312"/>
          <w:b/>
          <w:color w:val="auto"/>
          <w:sz w:val="24"/>
          <w:szCs w:val="24"/>
          <w:highlight w:val="none"/>
          <w:lang w:val="en-US" w:eastAsia="zh-CN"/>
        </w:rPr>
        <w:t>供应商</w:t>
      </w:r>
      <w:r>
        <w:rPr>
          <w:rFonts w:hint="eastAsia" w:ascii="仿宋_GB2312" w:eastAsia="仿宋_GB2312"/>
          <w:b/>
          <w:color w:val="auto"/>
          <w:sz w:val="24"/>
          <w:szCs w:val="24"/>
          <w:highlight w:val="none"/>
        </w:rPr>
        <w:t>提交的</w:t>
      </w:r>
      <w:r>
        <w:rPr>
          <w:rFonts w:hint="eastAsia" w:ascii="仿宋_GB2312" w:eastAsia="仿宋_GB2312"/>
          <w:b/>
          <w:color w:val="auto"/>
          <w:sz w:val="24"/>
          <w:szCs w:val="24"/>
          <w:highlight w:val="none"/>
          <w:lang w:val="en-US" w:eastAsia="zh-CN"/>
        </w:rPr>
        <w:t>响应</w:t>
      </w:r>
      <w:r>
        <w:rPr>
          <w:rFonts w:hint="eastAsia" w:ascii="仿宋_GB2312" w:eastAsia="仿宋_GB2312"/>
          <w:b/>
          <w:color w:val="auto"/>
          <w:sz w:val="24"/>
          <w:szCs w:val="24"/>
          <w:highlight w:val="none"/>
        </w:rPr>
        <w:t>文件</w:t>
      </w:r>
      <w:r>
        <w:rPr>
          <w:rFonts w:hint="eastAsia" w:ascii="仿宋_GB2312" w:eastAsia="仿宋_GB2312"/>
          <w:b/>
          <w:color w:val="auto"/>
          <w:sz w:val="24"/>
          <w:szCs w:val="24"/>
          <w:highlight w:val="none"/>
          <w:lang w:val="en-US" w:eastAsia="zh-CN"/>
        </w:rPr>
        <w:t>应</w:t>
      </w:r>
      <w:r>
        <w:rPr>
          <w:rFonts w:hint="eastAsia" w:ascii="仿宋_GB2312" w:hAnsi="宋体" w:eastAsia="仿宋_GB2312"/>
          <w:b/>
          <w:bCs/>
          <w:color w:val="auto"/>
          <w:kern w:val="0"/>
          <w:sz w:val="24"/>
          <w:highlight w:val="none"/>
        </w:rPr>
        <w:t>对征集文件的服务内容要求填写偏离说明。具体响应内容优于征集文件要求的请在“偏离说明”一栏填写“正偏离”，具体响应内容满足征集文件要求的填写“无偏离”，具体响应内容低于征集文件要求的填写“负偏离”；</w:t>
      </w:r>
    </w:p>
    <w:p>
      <w:pPr>
        <w:snapToGrid/>
        <w:spacing w:before="0" w:beforeLines="-2147483648" w:after="0" w:line="360" w:lineRule="exact"/>
        <w:ind w:firstLine="482" w:firstLineChars="200"/>
        <w:rPr>
          <w:rFonts w:ascii="仿宋_GB2312" w:hAnsi="宋体" w:eastAsia="仿宋_GB2312"/>
          <w:color w:val="auto"/>
          <w:sz w:val="24"/>
          <w:highlight w:val="none"/>
        </w:rPr>
      </w:pPr>
      <w:r>
        <w:rPr>
          <w:rFonts w:hint="eastAsia" w:ascii="仿宋_GB2312" w:hAnsi="宋体" w:eastAsia="仿宋_GB2312"/>
          <w:b/>
          <w:bCs/>
          <w:color w:val="auto"/>
          <w:kern w:val="0"/>
          <w:sz w:val="24"/>
          <w:highlight w:val="none"/>
          <w:lang w:val="en-US" w:eastAsia="zh-CN"/>
        </w:rPr>
        <w:t>2</w:t>
      </w:r>
      <w:r>
        <w:rPr>
          <w:rFonts w:hint="eastAsia" w:ascii="仿宋_GB2312" w:hAnsi="宋体" w:eastAsia="仿宋_GB2312"/>
          <w:b/>
          <w:bCs/>
          <w:color w:val="auto"/>
          <w:kern w:val="0"/>
          <w:sz w:val="24"/>
          <w:highlight w:val="none"/>
        </w:rPr>
        <w:t>.供应商就标记“★”符号的实质性响应内容发生负偏离一项以上的，视为响应无效。</w:t>
      </w:r>
    </w:p>
    <w:p>
      <w:pPr>
        <w:snapToGrid w:val="0"/>
        <w:spacing w:before="50" w:after="50" w:line="360" w:lineRule="exact"/>
        <w:ind w:left="-2" w:leftChars="-1" w:right="-817" w:rightChars="-389" w:firstLine="3150" w:firstLineChars="1500"/>
        <w:jc w:val="left"/>
        <w:rPr>
          <w:rFonts w:ascii="仿宋_GB2312" w:eastAsia="仿宋_GB2312"/>
          <w:color w:val="auto"/>
          <w:szCs w:val="21"/>
          <w:highlight w:val="none"/>
        </w:rPr>
      </w:pPr>
      <w:r>
        <w:rPr>
          <w:rFonts w:hint="eastAsia" w:ascii="仿宋_GB2312" w:eastAsia="仿宋_GB2312"/>
          <w:color w:val="auto"/>
          <w:szCs w:val="21"/>
          <w:highlight w:val="none"/>
        </w:rPr>
        <w:t xml:space="preserve"> </w:t>
      </w:r>
      <w:r>
        <w:rPr>
          <w:rFonts w:hint="eastAsia" w:ascii="仿宋_GB2312" w:eastAsia="仿宋_GB2312"/>
          <w:color w:val="auto"/>
          <w:szCs w:val="21"/>
          <w:highlight w:val="none"/>
          <w:lang w:val="en-US" w:eastAsia="zh-CN"/>
        </w:rPr>
        <w:t xml:space="preserve">          </w:t>
      </w:r>
      <w:r>
        <w:rPr>
          <w:rFonts w:hint="eastAsia" w:ascii="仿宋_GB2312" w:eastAsia="仿宋_GB2312"/>
          <w:color w:val="auto"/>
          <w:szCs w:val="21"/>
          <w:highlight w:val="none"/>
          <w:lang w:eastAsia="zh-CN"/>
        </w:rPr>
        <w:t>法定代表人</w:t>
      </w:r>
      <w:r>
        <w:rPr>
          <w:rFonts w:hint="eastAsia" w:ascii="仿宋_GB2312" w:eastAsia="仿宋_GB2312"/>
          <w:color w:val="auto"/>
          <w:szCs w:val="21"/>
          <w:highlight w:val="none"/>
        </w:rPr>
        <w:t>或委托代理人</w:t>
      </w:r>
      <w:r>
        <w:rPr>
          <w:rFonts w:hint="eastAsia" w:ascii="仿宋_GB2312" w:eastAsia="仿宋_GB2312"/>
          <w:b/>
          <w:bCs/>
          <w:color w:val="auto"/>
          <w:szCs w:val="21"/>
          <w:highlight w:val="none"/>
        </w:rPr>
        <w:t>（签字）：</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u w:val="single"/>
          <w:lang w:val="en-US" w:eastAsia="zh-CN"/>
        </w:rPr>
        <w:t xml:space="preserve">   </w:t>
      </w:r>
      <w:r>
        <w:rPr>
          <w:rFonts w:hint="eastAsia" w:ascii="仿宋_GB2312" w:eastAsia="仿宋_GB2312"/>
          <w:color w:val="auto"/>
          <w:szCs w:val="21"/>
          <w:highlight w:val="none"/>
          <w:u w:val="single"/>
        </w:rPr>
        <w:t xml:space="preserve">     </w:t>
      </w:r>
    </w:p>
    <w:p>
      <w:pPr>
        <w:spacing w:line="360" w:lineRule="exact"/>
        <w:ind w:firstLine="4830" w:firstLineChars="2300"/>
        <w:rPr>
          <w:rFonts w:ascii="仿宋_GB2312" w:hAnsi="Courier New" w:eastAsia="仿宋_GB2312" w:cs="Courier New"/>
          <w:color w:val="auto"/>
          <w:szCs w:val="21"/>
          <w:highlight w:val="none"/>
        </w:rPr>
      </w:pPr>
      <w:r>
        <w:rPr>
          <w:rFonts w:hint="eastAsia" w:ascii="仿宋_GB2312" w:hAnsi="Courier New" w:eastAsia="仿宋_GB2312" w:cs="Courier New"/>
          <w:color w:val="auto"/>
          <w:szCs w:val="21"/>
          <w:highlight w:val="none"/>
        </w:rPr>
        <w:t>供应商名称</w:t>
      </w:r>
      <w:r>
        <w:rPr>
          <w:rFonts w:hint="eastAsia" w:ascii="仿宋_GB2312" w:hAnsi="Courier New" w:eastAsia="仿宋_GB2312" w:cs="Courier New"/>
          <w:b/>
          <w:bCs/>
          <w:color w:val="auto"/>
          <w:szCs w:val="21"/>
          <w:highlight w:val="none"/>
        </w:rPr>
        <w:t>（CA电子签章）</w:t>
      </w:r>
      <w:r>
        <w:rPr>
          <w:rFonts w:hint="eastAsia" w:ascii="仿宋_GB2312" w:hAnsi="Courier New" w:eastAsia="仿宋_GB2312" w:cs="Courier New"/>
          <w:color w:val="auto"/>
          <w:szCs w:val="21"/>
          <w:highlight w:val="none"/>
        </w:rPr>
        <w:t>：</w:t>
      </w:r>
      <w:r>
        <w:rPr>
          <w:rFonts w:hint="eastAsia" w:ascii="仿宋_GB2312" w:hAnsi="Courier New" w:eastAsia="仿宋_GB2312" w:cs="Courier New"/>
          <w:color w:val="auto"/>
          <w:szCs w:val="21"/>
          <w:highlight w:val="none"/>
          <w:u w:val="single"/>
        </w:rPr>
        <w:t xml:space="preserve">          </w:t>
      </w:r>
      <w:r>
        <w:rPr>
          <w:rFonts w:hint="eastAsia" w:ascii="仿宋_GB2312" w:hAnsi="Courier New" w:eastAsia="仿宋_GB2312" w:cs="Courier New"/>
          <w:color w:val="auto"/>
          <w:szCs w:val="21"/>
          <w:highlight w:val="none"/>
          <w:u w:val="single"/>
          <w:lang w:val="en-US" w:eastAsia="zh-CN"/>
        </w:rPr>
        <w:t xml:space="preserve">     </w:t>
      </w:r>
      <w:r>
        <w:rPr>
          <w:rFonts w:hint="eastAsia" w:ascii="仿宋_GB2312" w:hAnsi="Courier New" w:eastAsia="仿宋_GB2312" w:cs="Courier New"/>
          <w:color w:val="auto"/>
          <w:szCs w:val="21"/>
          <w:highlight w:val="none"/>
          <w:u w:val="single"/>
        </w:rPr>
        <w:t xml:space="preserve">                     </w:t>
      </w:r>
    </w:p>
    <w:p>
      <w:pPr>
        <w:spacing w:line="360" w:lineRule="exact"/>
        <w:ind w:firstLine="5670" w:firstLineChars="2700"/>
        <w:jc w:val="left"/>
        <w:rPr>
          <w:rFonts w:ascii="仿宋_GB2312" w:eastAsia="仿宋_GB2312"/>
          <w:color w:val="auto"/>
          <w:sz w:val="24"/>
          <w:highlight w:val="none"/>
          <w:u w:val="single"/>
        </w:rPr>
      </w:pPr>
      <w:r>
        <w:rPr>
          <w:rFonts w:hint="eastAsia" w:ascii="仿宋_GB2312" w:hAnsi="宋体" w:eastAsia="仿宋_GB2312"/>
          <w:color w:val="auto"/>
          <w:highlight w:val="none"/>
        </w:rPr>
        <w:t xml:space="preserve">   </w:t>
      </w:r>
      <w:r>
        <w:rPr>
          <w:rFonts w:hint="eastAsia" w:ascii="仿宋_GB2312" w:hAnsi="宋体" w:eastAsia="仿宋_GB2312"/>
          <w:color w:val="auto"/>
          <w:sz w:val="24"/>
          <w:highlight w:val="none"/>
        </w:rPr>
        <w:t>日期：</w:t>
      </w:r>
      <w:r>
        <w:rPr>
          <w:rFonts w:hint="eastAsia" w:ascii="仿宋_GB2312" w:eastAsia="仿宋_GB2312"/>
          <w:color w:val="auto"/>
          <w:sz w:val="24"/>
          <w:highlight w:val="none"/>
        </w:rPr>
        <w:t xml:space="preserve">       年   月   日</w:t>
      </w:r>
    </w:p>
    <w:p>
      <w:pPr>
        <w:pStyle w:val="11"/>
        <w:spacing w:line="360" w:lineRule="exact"/>
        <w:ind w:firstLine="482" w:firstLineChars="200"/>
        <w:rPr>
          <w:rFonts w:ascii="Times New Roman" w:hAnsi="Times New Roman"/>
          <w:color w:val="auto"/>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pPr>
        <w:widowControl/>
        <w:snapToGrid/>
        <w:spacing w:before="0" w:line="240" w:lineRule="auto"/>
        <w:ind w:right="0"/>
        <w:jc w:val="left"/>
        <w:rPr>
          <w:rFonts w:ascii="仿宋_GB2312" w:eastAsia="仿宋_GB2312"/>
          <w:b/>
          <w:bCs/>
          <w:color w:val="auto"/>
          <w:sz w:val="24"/>
          <w:highlight w:val="none"/>
        </w:rPr>
      </w:pPr>
      <w:r>
        <w:rPr>
          <w:rFonts w:hint="eastAsia" w:ascii="仿宋_GB2312" w:hAnsi="宋体" w:eastAsia="仿宋_GB2312"/>
          <w:b/>
          <w:bCs/>
          <w:color w:val="auto"/>
          <w:sz w:val="32"/>
          <w:szCs w:val="32"/>
          <w:highlight w:val="none"/>
        </w:rPr>
        <w:br w:type="page"/>
      </w:r>
      <w:r>
        <w:rPr>
          <w:rFonts w:hint="eastAsia" w:ascii="仿宋_GB2312" w:hAnsi="宋体" w:eastAsia="仿宋_GB2312"/>
          <w:b/>
          <w:color w:val="auto"/>
          <w:sz w:val="24"/>
          <w:highlight w:val="none"/>
        </w:rPr>
        <w:t>（</w:t>
      </w:r>
      <w:r>
        <w:rPr>
          <w:rFonts w:hint="eastAsia" w:ascii="仿宋_GB2312" w:hAnsi="宋体" w:eastAsia="仿宋_GB2312"/>
          <w:b/>
          <w:color w:val="auto"/>
          <w:sz w:val="24"/>
          <w:highlight w:val="none"/>
          <w:lang w:val="en-US" w:eastAsia="zh-CN"/>
        </w:rPr>
        <w:t>3</w:t>
      </w:r>
      <w:r>
        <w:rPr>
          <w:rFonts w:hint="eastAsia" w:ascii="仿宋_GB2312" w:hAnsi="宋体" w:eastAsia="仿宋_GB2312"/>
          <w:b/>
          <w:color w:val="auto"/>
          <w:sz w:val="24"/>
          <w:highlight w:val="none"/>
        </w:rPr>
        <w:t>）</w:t>
      </w:r>
      <w:r>
        <w:rPr>
          <w:rFonts w:hint="eastAsia" w:ascii="仿宋_GB2312" w:eastAsia="仿宋_GB2312"/>
          <w:b/>
          <w:bCs/>
          <w:color w:val="auto"/>
          <w:sz w:val="24"/>
          <w:highlight w:val="none"/>
        </w:rPr>
        <w:t>刷服务网点分布联系人一览表格式（</w:t>
      </w:r>
      <w:r>
        <w:rPr>
          <w:rFonts w:hint="eastAsia" w:ascii="仿宋_GB2312" w:eastAsia="仿宋_GB2312"/>
          <w:b/>
          <w:bCs/>
          <w:color w:val="auto"/>
          <w:sz w:val="24"/>
          <w:highlight w:val="none"/>
          <w:lang w:eastAsia="zh-CN"/>
        </w:rPr>
        <w:t>必须提供</w:t>
      </w:r>
      <w:r>
        <w:rPr>
          <w:rFonts w:hint="eastAsia" w:ascii="仿宋_GB2312" w:eastAsia="仿宋_GB2312"/>
          <w:b/>
          <w:bCs/>
          <w:color w:val="auto"/>
          <w:sz w:val="24"/>
          <w:highlight w:val="none"/>
        </w:rPr>
        <w:t>）：</w:t>
      </w:r>
    </w:p>
    <w:p>
      <w:pPr>
        <w:pStyle w:val="50"/>
        <w:rPr>
          <w:color w:val="auto"/>
          <w:highlight w:val="none"/>
        </w:rPr>
      </w:pPr>
    </w:p>
    <w:p>
      <w:pPr>
        <w:pStyle w:val="50"/>
        <w:jc w:val="center"/>
        <w:rPr>
          <w:rFonts w:ascii="仿宋_GB2312" w:hAnsi="宋体" w:eastAsia="仿宋_GB2312"/>
          <w:b/>
          <w:bCs w:val="0"/>
          <w:color w:val="auto"/>
          <w:spacing w:val="0"/>
          <w:kern w:val="2"/>
          <w:sz w:val="32"/>
          <w:szCs w:val="32"/>
          <w:highlight w:val="none"/>
        </w:rPr>
      </w:pPr>
      <w:r>
        <w:rPr>
          <w:rFonts w:hint="eastAsia" w:ascii="仿宋_GB2312" w:hAnsi="宋体" w:eastAsia="仿宋_GB2312"/>
          <w:b/>
          <w:bCs w:val="0"/>
          <w:color w:val="auto"/>
          <w:spacing w:val="0"/>
          <w:kern w:val="2"/>
          <w:sz w:val="32"/>
          <w:szCs w:val="32"/>
          <w:highlight w:val="none"/>
        </w:rPr>
        <w:t>印刷服务网点分布联系人一览表（</w:t>
      </w:r>
      <w:r>
        <w:rPr>
          <w:rFonts w:hint="eastAsia" w:ascii="仿宋_GB2312" w:hAnsi="宋体" w:eastAsia="仿宋_GB2312"/>
          <w:b/>
          <w:bCs w:val="0"/>
          <w:color w:val="auto"/>
          <w:spacing w:val="0"/>
          <w:kern w:val="2"/>
          <w:sz w:val="32"/>
          <w:szCs w:val="32"/>
          <w:highlight w:val="none"/>
          <w:lang w:eastAsia="zh-CN"/>
        </w:rPr>
        <w:t>分标</w:t>
      </w:r>
      <w:r>
        <w:rPr>
          <w:rFonts w:hint="eastAsia" w:ascii="仿宋_GB2312" w:hAnsi="宋体" w:eastAsia="仿宋_GB2312"/>
          <w:b/>
          <w:bCs w:val="0"/>
          <w:color w:val="auto"/>
          <w:spacing w:val="0"/>
          <w:kern w:val="2"/>
          <w:sz w:val="32"/>
          <w:szCs w:val="32"/>
          <w:highlight w:val="none"/>
          <w:u w:val="single"/>
        </w:rPr>
        <w:t xml:space="preserve">  </w:t>
      </w:r>
      <w:r>
        <w:rPr>
          <w:rFonts w:hint="eastAsia" w:ascii="仿宋_GB2312" w:hAnsi="宋体" w:eastAsia="仿宋_GB2312"/>
          <w:b/>
          <w:bCs w:val="0"/>
          <w:color w:val="auto"/>
          <w:spacing w:val="0"/>
          <w:kern w:val="2"/>
          <w:sz w:val="32"/>
          <w:szCs w:val="32"/>
          <w:highlight w:val="none"/>
        </w:rPr>
        <w:t>）</w:t>
      </w:r>
    </w:p>
    <w:p>
      <w:pPr>
        <w:snapToGrid w:val="0"/>
        <w:spacing w:before="50" w:line="400" w:lineRule="exact"/>
        <w:ind w:right="480"/>
        <w:jc w:val="right"/>
        <w:rPr>
          <w:rFonts w:ascii="仿宋_GB2312" w:eastAsia="仿宋_GB2312"/>
          <w:color w:val="auto"/>
          <w:sz w:val="24"/>
          <w:highlight w:val="none"/>
        </w:rPr>
      </w:pPr>
    </w:p>
    <w:tbl>
      <w:tblPr>
        <w:tblStyle w:val="17"/>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050"/>
        <w:gridCol w:w="1571"/>
        <w:gridCol w:w="1349"/>
        <w:gridCol w:w="1375"/>
        <w:gridCol w:w="1575"/>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noWrap w:val="0"/>
            <w:vAlign w:val="center"/>
          </w:tcPr>
          <w:p>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2050" w:type="dxa"/>
            <w:noWrap w:val="0"/>
            <w:vAlign w:val="center"/>
          </w:tcPr>
          <w:p>
            <w:pPr>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供应商经营地址</w:t>
            </w:r>
          </w:p>
        </w:tc>
        <w:tc>
          <w:tcPr>
            <w:tcW w:w="1571" w:type="dxa"/>
            <w:noWrap w:val="0"/>
            <w:vAlign w:val="center"/>
          </w:tcPr>
          <w:p>
            <w:pPr>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法定代表人（负责人）</w:t>
            </w:r>
          </w:p>
        </w:tc>
        <w:tc>
          <w:tcPr>
            <w:tcW w:w="1349" w:type="dxa"/>
            <w:noWrap w:val="0"/>
            <w:vAlign w:val="center"/>
          </w:tcPr>
          <w:p>
            <w:pPr>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联系方式</w:t>
            </w:r>
          </w:p>
        </w:tc>
        <w:tc>
          <w:tcPr>
            <w:tcW w:w="1375" w:type="dxa"/>
            <w:noWrap w:val="0"/>
            <w:vAlign w:val="center"/>
          </w:tcPr>
          <w:p>
            <w:pPr>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项目</w:t>
            </w:r>
          </w:p>
          <w:p>
            <w:pPr>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联系人</w:t>
            </w:r>
          </w:p>
        </w:tc>
        <w:tc>
          <w:tcPr>
            <w:tcW w:w="1575" w:type="dxa"/>
            <w:noWrap w:val="0"/>
            <w:vAlign w:val="center"/>
          </w:tcPr>
          <w:p>
            <w:pPr>
              <w:spacing w:line="40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联系方式</w:t>
            </w:r>
          </w:p>
        </w:tc>
        <w:tc>
          <w:tcPr>
            <w:tcW w:w="1296" w:type="dxa"/>
            <w:noWrap w:val="0"/>
            <w:vAlign w:val="center"/>
          </w:tcPr>
          <w:p>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noWrap w:val="0"/>
            <w:vAlign w:val="center"/>
          </w:tcPr>
          <w:p>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2050"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571"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349"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375"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575"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296" w:type="dxa"/>
            <w:noWrap w:val="0"/>
            <w:vAlign w:val="center"/>
          </w:tcPr>
          <w:p>
            <w:pPr>
              <w:spacing w:line="40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noWrap w:val="0"/>
            <w:vAlign w:val="center"/>
          </w:tcPr>
          <w:p>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2050"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571"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349"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375"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575"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296" w:type="dxa"/>
            <w:noWrap w:val="0"/>
            <w:vAlign w:val="center"/>
          </w:tcPr>
          <w:p>
            <w:pPr>
              <w:spacing w:line="40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noWrap w:val="0"/>
            <w:vAlign w:val="center"/>
          </w:tcPr>
          <w:p>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p>
        </w:tc>
        <w:tc>
          <w:tcPr>
            <w:tcW w:w="2050"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571"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349"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375"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575"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296" w:type="dxa"/>
            <w:noWrap w:val="0"/>
            <w:vAlign w:val="center"/>
          </w:tcPr>
          <w:p>
            <w:pPr>
              <w:spacing w:line="400" w:lineRule="exact"/>
              <w:jc w:val="center"/>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noWrap w:val="0"/>
            <w:vAlign w:val="center"/>
          </w:tcPr>
          <w:p>
            <w:pPr>
              <w:spacing w:line="400" w:lineRule="exact"/>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tc>
        <w:tc>
          <w:tcPr>
            <w:tcW w:w="2050"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571"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349"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375"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575" w:type="dxa"/>
            <w:noWrap w:val="0"/>
            <w:vAlign w:val="center"/>
          </w:tcPr>
          <w:p>
            <w:pPr>
              <w:spacing w:line="400" w:lineRule="exact"/>
              <w:jc w:val="center"/>
              <w:rPr>
                <w:rFonts w:hint="eastAsia" w:ascii="仿宋_GB2312" w:hAnsi="仿宋_GB2312" w:eastAsia="仿宋_GB2312" w:cs="仿宋_GB2312"/>
                <w:color w:val="auto"/>
                <w:sz w:val="24"/>
                <w:highlight w:val="none"/>
              </w:rPr>
            </w:pPr>
          </w:p>
        </w:tc>
        <w:tc>
          <w:tcPr>
            <w:tcW w:w="1296" w:type="dxa"/>
            <w:noWrap w:val="0"/>
            <w:vAlign w:val="center"/>
          </w:tcPr>
          <w:p>
            <w:pPr>
              <w:spacing w:line="400" w:lineRule="exact"/>
              <w:jc w:val="center"/>
              <w:rPr>
                <w:rFonts w:hint="eastAsia" w:ascii="仿宋_GB2312" w:hAnsi="仿宋_GB2312" w:eastAsia="仿宋_GB2312" w:cs="仿宋_GB2312"/>
                <w:color w:val="auto"/>
                <w:sz w:val="24"/>
                <w:highlight w:val="none"/>
              </w:rPr>
            </w:pPr>
          </w:p>
        </w:tc>
      </w:tr>
    </w:tbl>
    <w:p>
      <w:pPr>
        <w:snapToGrid w:val="0"/>
        <w:spacing w:before="50" w:line="400" w:lineRule="exact"/>
        <w:ind w:firstLine="480" w:firstLineChars="200"/>
        <w:jc w:val="left"/>
        <w:rPr>
          <w:rFonts w:ascii="仿宋_GB2312" w:eastAsia="仿宋_GB2312"/>
          <w:color w:val="auto"/>
          <w:sz w:val="24"/>
          <w:highlight w:val="none"/>
        </w:rPr>
      </w:pPr>
    </w:p>
    <w:p>
      <w:pPr>
        <w:pStyle w:val="50"/>
        <w:rPr>
          <w:rFonts w:ascii="仿宋_GB2312" w:eastAsia="仿宋_GB2312"/>
          <w:color w:val="auto"/>
          <w:highlight w:val="none"/>
        </w:rPr>
      </w:pPr>
    </w:p>
    <w:p>
      <w:pPr>
        <w:pStyle w:val="50"/>
        <w:rPr>
          <w:rFonts w:ascii="仿宋_GB2312" w:eastAsia="仿宋_GB2312"/>
          <w:color w:val="auto"/>
          <w:highlight w:val="none"/>
        </w:rPr>
      </w:pPr>
    </w:p>
    <w:p>
      <w:pPr>
        <w:snapToGrid w:val="0"/>
        <w:spacing w:before="50" w:line="400" w:lineRule="exact"/>
        <w:ind w:firstLine="480"/>
        <w:jc w:val="left"/>
        <w:rPr>
          <w:rFonts w:ascii="仿宋_GB2312" w:eastAsia="仿宋_GB2312"/>
          <w:color w:val="auto"/>
          <w:sz w:val="24"/>
          <w:highlight w:val="none"/>
        </w:rPr>
      </w:pPr>
      <w:r>
        <w:rPr>
          <w:rFonts w:hint="eastAsia" w:ascii="仿宋_GB2312" w:eastAsia="仿宋_GB2312"/>
          <w:color w:val="auto"/>
          <w:sz w:val="24"/>
          <w:highlight w:val="none"/>
        </w:rPr>
        <w:t xml:space="preserve">                                供应商（</w:t>
      </w:r>
      <w:r>
        <w:rPr>
          <w:rFonts w:hint="eastAsia" w:ascii="仿宋_GB2312" w:eastAsia="仿宋_GB2312"/>
          <w:b/>
          <w:bCs/>
          <w:color w:val="auto"/>
          <w:sz w:val="24"/>
          <w:highlight w:val="none"/>
        </w:rPr>
        <w:t>CA电子签章</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p>
      <w:pPr>
        <w:snapToGrid w:val="0"/>
        <w:spacing w:before="50" w:line="400" w:lineRule="exact"/>
        <w:ind w:right="480"/>
        <w:jc w:val="right"/>
        <w:rPr>
          <w:rFonts w:ascii="仿宋_GB2312" w:eastAsia="仿宋_GB2312"/>
          <w:color w:val="auto"/>
          <w:sz w:val="24"/>
          <w:highlight w:val="none"/>
        </w:rPr>
      </w:pPr>
    </w:p>
    <w:p>
      <w:pPr>
        <w:snapToGrid w:val="0"/>
        <w:spacing w:before="50" w:line="400" w:lineRule="exact"/>
        <w:ind w:right="480"/>
        <w:jc w:val="right"/>
        <w:rPr>
          <w:rFonts w:ascii="仿宋_GB2312" w:eastAsia="仿宋_GB2312"/>
          <w:color w:val="auto"/>
          <w:sz w:val="24"/>
          <w:highlight w:val="none"/>
        </w:rPr>
      </w:pPr>
      <w:r>
        <w:rPr>
          <w:rFonts w:hint="eastAsia" w:ascii="仿宋_GB2312" w:eastAsia="仿宋_GB2312"/>
          <w:color w:val="auto"/>
          <w:sz w:val="24"/>
          <w:highlight w:val="none"/>
        </w:rPr>
        <w:t>日期：       年   月   日</w:t>
      </w:r>
    </w:p>
    <w:p>
      <w:pPr>
        <w:snapToGrid w:val="0"/>
        <w:spacing w:before="50" w:line="400" w:lineRule="exact"/>
        <w:ind w:right="480"/>
        <w:rPr>
          <w:rFonts w:ascii="仿宋_GB2312" w:eastAsia="仿宋_GB2312"/>
          <w:color w:val="auto"/>
          <w:sz w:val="24"/>
          <w:highlight w:val="none"/>
        </w:rPr>
      </w:pPr>
    </w:p>
    <w:p>
      <w:pPr>
        <w:pStyle w:val="11"/>
        <w:spacing w:line="360" w:lineRule="exact"/>
        <w:ind w:firstLine="482" w:firstLineChars="200"/>
        <w:rPr>
          <w:rFonts w:ascii="Times New Roman" w:hAnsi="Times New Roman"/>
          <w:color w:val="auto"/>
          <w:highlight w:val="none"/>
        </w:rPr>
      </w:pPr>
      <w:r>
        <w:rPr>
          <w:rFonts w:hint="eastAsia" w:ascii="仿宋_GB2312" w:eastAsia="仿宋_GB2312"/>
          <w:b/>
          <w:color w:val="auto"/>
          <w:sz w:val="24"/>
          <w:highlight w:val="none"/>
        </w:rPr>
        <w:t>注：此项材料请以PDF格式上传</w:t>
      </w:r>
      <w:r>
        <w:rPr>
          <w:rFonts w:hint="eastAsia" w:ascii="仿宋_GB2312" w:hAnsi="宋体" w:eastAsia="仿宋_GB2312"/>
          <w:b/>
          <w:bCs/>
          <w:color w:val="auto"/>
          <w:sz w:val="24"/>
          <w:highlight w:val="none"/>
        </w:rPr>
        <w:t>。</w:t>
      </w:r>
    </w:p>
    <w:p>
      <w:pPr>
        <w:snapToGrid w:val="0"/>
        <w:spacing w:before="50" w:line="400" w:lineRule="exact"/>
        <w:ind w:right="480"/>
        <w:rPr>
          <w:color w:val="auto"/>
          <w:highlight w:val="none"/>
        </w:rPr>
      </w:pPr>
    </w:p>
    <w:p>
      <w:pPr>
        <w:snapToGrid w:val="0"/>
        <w:spacing w:before="50" w:after="50" w:line="400" w:lineRule="exact"/>
        <w:jc w:val="left"/>
        <w:rPr>
          <w:rFonts w:ascii="仿宋_GB2312" w:hAnsi="宋体" w:eastAsia="仿宋_GB2312"/>
          <w:b/>
          <w:color w:val="auto"/>
          <w:sz w:val="24"/>
          <w:highlight w:val="none"/>
        </w:rPr>
      </w:pPr>
      <w:r>
        <w:rPr>
          <w:rFonts w:hint="eastAsia" w:ascii="仿宋_GB2312" w:eastAsia="仿宋_GB2312"/>
          <w:color w:val="auto"/>
          <w:sz w:val="24"/>
          <w:highlight w:val="none"/>
        </w:rPr>
        <w:br w:type="page"/>
      </w:r>
      <w:r>
        <w:rPr>
          <w:rFonts w:hint="eastAsia" w:ascii="仿宋_GB2312" w:hAnsi="宋体" w:eastAsia="仿宋_GB2312"/>
          <w:b/>
          <w:color w:val="auto"/>
          <w:sz w:val="24"/>
          <w:highlight w:val="none"/>
        </w:rPr>
        <w:t>（</w:t>
      </w:r>
      <w:r>
        <w:rPr>
          <w:rFonts w:hint="eastAsia" w:ascii="仿宋_GB2312" w:hAnsi="宋体" w:eastAsia="仿宋_GB2312"/>
          <w:b/>
          <w:color w:val="auto"/>
          <w:sz w:val="24"/>
          <w:highlight w:val="none"/>
          <w:lang w:val="en-US" w:eastAsia="zh-CN"/>
        </w:rPr>
        <w:t>4</w:t>
      </w:r>
      <w:r>
        <w:rPr>
          <w:rFonts w:hint="eastAsia" w:ascii="仿宋_GB2312" w:hAnsi="宋体" w:eastAsia="仿宋_GB2312"/>
          <w:b/>
          <w:color w:val="auto"/>
          <w:sz w:val="24"/>
          <w:highlight w:val="none"/>
        </w:rPr>
        <w:t>）</w:t>
      </w:r>
      <w:r>
        <w:rPr>
          <w:rFonts w:hint="eastAsia" w:ascii="仿宋_GB2312" w:hAnsi="宋体" w:eastAsia="仿宋_GB2312"/>
          <w:b/>
          <w:color w:val="auto"/>
          <w:sz w:val="24"/>
          <w:highlight w:val="none"/>
          <w:lang w:val="en-US" w:eastAsia="zh-CN"/>
        </w:rPr>
        <w:t>综合服务方案（</w:t>
      </w:r>
      <w:r>
        <w:rPr>
          <w:rFonts w:hint="eastAsia" w:ascii="仿宋_GB2312" w:hAnsi="宋体" w:eastAsia="仿宋_GB2312"/>
          <w:b/>
          <w:color w:val="auto"/>
          <w:sz w:val="24"/>
          <w:highlight w:val="none"/>
          <w:lang w:eastAsia="zh-CN"/>
        </w:rPr>
        <w:t>分标</w:t>
      </w:r>
      <w:r>
        <w:rPr>
          <w:rFonts w:hint="eastAsia" w:ascii="仿宋_GB2312" w:hAnsi="宋体" w:eastAsia="仿宋_GB2312"/>
          <w:b/>
          <w:color w:val="auto"/>
          <w:sz w:val="24"/>
          <w:highlight w:val="none"/>
          <w:u w:val="single"/>
          <w:lang w:val="en-US" w:eastAsia="zh-CN"/>
        </w:rPr>
        <w:t xml:space="preserve">  </w:t>
      </w:r>
      <w:r>
        <w:rPr>
          <w:rFonts w:hint="eastAsia" w:ascii="仿宋_GB2312" w:hAnsi="宋体" w:eastAsia="仿宋_GB2312"/>
          <w:b/>
          <w:color w:val="auto"/>
          <w:sz w:val="24"/>
          <w:highlight w:val="none"/>
          <w:lang w:val="en-US" w:eastAsia="zh-CN"/>
        </w:rPr>
        <w:t>）</w:t>
      </w:r>
      <w:r>
        <w:rPr>
          <w:rFonts w:hint="eastAsia" w:ascii="仿宋_GB2312" w:hAnsi="宋体" w:eastAsia="仿宋_GB2312"/>
          <w:b/>
          <w:color w:val="auto"/>
          <w:sz w:val="24"/>
          <w:highlight w:val="none"/>
        </w:rPr>
        <w:t>（</w:t>
      </w:r>
      <w:r>
        <w:rPr>
          <w:rFonts w:hint="eastAsia" w:ascii="仿宋_GB2312" w:hAnsi="宋体" w:eastAsia="仿宋_GB2312"/>
          <w:b/>
          <w:color w:val="auto"/>
          <w:sz w:val="24"/>
          <w:highlight w:val="none"/>
          <w:lang w:val="en-US" w:eastAsia="zh-CN"/>
        </w:rPr>
        <w:t>如有</w:t>
      </w:r>
      <w:r>
        <w:rPr>
          <w:rFonts w:hint="eastAsia" w:ascii="仿宋_GB2312" w:hAnsi="宋体" w:eastAsia="仿宋_GB2312"/>
          <w:b/>
          <w:color w:val="auto"/>
          <w:sz w:val="24"/>
          <w:highlight w:val="none"/>
        </w:rPr>
        <w:t>）：</w:t>
      </w:r>
    </w:p>
    <w:p>
      <w:pPr>
        <w:snapToGrid w:val="0"/>
        <w:spacing w:before="50" w:after="50" w:line="400" w:lineRule="exact"/>
        <w:jc w:val="center"/>
        <w:rPr>
          <w:rFonts w:ascii="仿宋_GB2312" w:eastAsia="仿宋_GB2312"/>
          <w:b/>
          <w:color w:val="auto"/>
          <w:sz w:val="32"/>
          <w:szCs w:val="32"/>
          <w:highlight w:val="none"/>
        </w:rPr>
      </w:pPr>
    </w:p>
    <w:p>
      <w:pPr>
        <w:spacing w:line="400" w:lineRule="exact"/>
        <w:ind w:firstLine="643" w:firstLineChars="200"/>
        <w:jc w:val="center"/>
        <w:rPr>
          <w:rFonts w:hint="eastAsia" w:ascii="仿宋_GB2312" w:eastAsia="仿宋_GB2312"/>
          <w:b/>
          <w:bCs/>
          <w:color w:val="auto"/>
          <w:highlight w:val="none"/>
          <w:lang w:eastAsia="zh-CN"/>
        </w:rPr>
      </w:pPr>
      <w:r>
        <w:rPr>
          <w:rFonts w:hint="eastAsia" w:ascii="仿宋_GB2312" w:hAnsi="宋体" w:eastAsia="仿宋_GB2312"/>
          <w:b/>
          <w:bCs w:val="0"/>
          <w:color w:val="auto"/>
          <w:spacing w:val="0"/>
          <w:kern w:val="2"/>
          <w:sz w:val="32"/>
          <w:szCs w:val="32"/>
          <w:highlight w:val="none"/>
          <w:lang w:val="en-US" w:eastAsia="zh-CN"/>
        </w:rPr>
        <w:t>综合服务方案</w:t>
      </w:r>
      <w:r>
        <w:rPr>
          <w:rFonts w:hint="eastAsia" w:ascii="仿宋_GB2312" w:hAnsi="宋体" w:eastAsia="仿宋_GB2312"/>
          <w:b/>
          <w:bCs w:val="0"/>
          <w:color w:val="auto"/>
          <w:spacing w:val="0"/>
          <w:kern w:val="2"/>
          <w:sz w:val="32"/>
          <w:szCs w:val="32"/>
          <w:highlight w:val="none"/>
        </w:rPr>
        <w:t>（</w:t>
      </w:r>
      <w:r>
        <w:rPr>
          <w:rFonts w:hint="eastAsia" w:ascii="仿宋_GB2312" w:hAnsi="宋体" w:eastAsia="仿宋_GB2312"/>
          <w:b/>
          <w:bCs w:val="0"/>
          <w:color w:val="auto"/>
          <w:spacing w:val="0"/>
          <w:kern w:val="2"/>
          <w:sz w:val="32"/>
          <w:szCs w:val="32"/>
          <w:highlight w:val="none"/>
          <w:lang w:eastAsia="zh-CN"/>
        </w:rPr>
        <w:t>分标</w:t>
      </w:r>
      <w:r>
        <w:rPr>
          <w:rFonts w:hint="eastAsia" w:ascii="仿宋_GB2312" w:hAnsi="宋体" w:eastAsia="仿宋_GB2312"/>
          <w:b/>
          <w:bCs w:val="0"/>
          <w:color w:val="auto"/>
          <w:spacing w:val="0"/>
          <w:kern w:val="2"/>
          <w:sz w:val="32"/>
          <w:szCs w:val="32"/>
          <w:highlight w:val="none"/>
          <w:u w:val="single"/>
        </w:rPr>
        <w:t xml:space="preserve">  </w:t>
      </w:r>
      <w:r>
        <w:rPr>
          <w:rFonts w:hint="eastAsia" w:ascii="仿宋_GB2312" w:hAnsi="宋体" w:eastAsia="仿宋_GB2312"/>
          <w:b/>
          <w:bCs w:val="0"/>
          <w:color w:val="auto"/>
          <w:spacing w:val="0"/>
          <w:kern w:val="2"/>
          <w:sz w:val="32"/>
          <w:szCs w:val="32"/>
          <w:highlight w:val="none"/>
        </w:rPr>
        <w:t>）</w:t>
      </w:r>
    </w:p>
    <w:p>
      <w:pPr>
        <w:pStyle w:val="50"/>
        <w:jc w:val="center"/>
        <w:rPr>
          <w:rFonts w:ascii="仿宋_GB2312" w:hAnsi="仿宋_GB2312" w:eastAsia="仿宋_GB2312" w:cs="仿宋_GB2312"/>
          <w:b/>
          <w:color w:val="auto"/>
          <w:spacing w:val="0"/>
          <w:kern w:val="2"/>
          <w:sz w:val="28"/>
          <w:szCs w:val="28"/>
          <w:highlight w:val="none"/>
        </w:rPr>
      </w:pPr>
    </w:p>
    <w:p>
      <w:pPr>
        <w:numPr>
          <w:ilvl w:val="0"/>
          <w:numId w:val="0"/>
        </w:numPr>
        <w:snapToGrid/>
        <w:spacing w:before="0" w:line="400" w:lineRule="exact"/>
        <w:ind w:firstLine="480" w:firstLineChars="200"/>
        <w:jc w:val="both"/>
        <w:rPr>
          <w:rFonts w:ascii="仿宋_GB2312" w:eastAsia="仿宋_GB2312"/>
          <w:b/>
          <w:bCs/>
          <w:color w:val="auto"/>
          <w:sz w:val="24"/>
          <w:highlight w:val="none"/>
        </w:rPr>
      </w:pPr>
      <w:r>
        <w:rPr>
          <w:rFonts w:hint="eastAsia" w:ascii="仿宋_GB2312" w:eastAsia="仿宋_GB2312"/>
          <w:color w:val="auto"/>
          <w:sz w:val="24"/>
          <w:highlight w:val="none"/>
        </w:rPr>
        <w:t>由供应商自行编写针对本项目服务方案</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可以包括</w:t>
      </w:r>
      <w:r>
        <w:rPr>
          <w:rFonts w:hint="eastAsia" w:ascii="仿宋_GB2312" w:eastAsia="仿宋_GB2312"/>
          <w:b/>
          <w:bCs/>
          <w:color w:val="auto"/>
          <w:sz w:val="24"/>
          <w:highlight w:val="none"/>
          <w:lang w:val="en-US" w:eastAsia="zh-CN"/>
        </w:rPr>
        <w:t>：</w:t>
      </w:r>
      <w:r>
        <w:rPr>
          <w:rFonts w:hint="eastAsia" w:ascii="仿宋_GB2312" w:eastAsia="仿宋_GB2312"/>
          <w:b/>
          <w:bCs/>
          <w:color w:val="auto"/>
          <w:sz w:val="24"/>
          <w:szCs w:val="24"/>
          <w:highlight w:val="none"/>
        </w:rPr>
        <w:t>（1）</w:t>
      </w:r>
      <w:r>
        <w:rPr>
          <w:rFonts w:hint="eastAsia" w:ascii="仿宋_GB2312" w:eastAsia="仿宋_GB2312"/>
          <w:b/>
          <w:bCs/>
          <w:color w:val="auto"/>
          <w:sz w:val="24"/>
          <w:szCs w:val="24"/>
          <w:highlight w:val="none"/>
          <w:lang w:val="en-US" w:eastAsia="zh-CN"/>
        </w:rPr>
        <w:t>整体服务方案</w:t>
      </w:r>
      <w:r>
        <w:rPr>
          <w:rFonts w:hint="eastAsia" w:ascii="仿宋_GB2312" w:eastAsia="仿宋_GB2312"/>
          <w:b/>
          <w:bCs/>
          <w:color w:val="auto"/>
          <w:sz w:val="24"/>
          <w:szCs w:val="24"/>
          <w:highlight w:val="none"/>
        </w:rPr>
        <w:t>； （2）印刷质量保证方案； （3）印刷设备配备方案； （4）</w:t>
      </w:r>
      <w:r>
        <w:rPr>
          <w:rFonts w:hint="eastAsia" w:ascii="仿宋_GB2312" w:hAnsi="仿宋_GB2312" w:eastAsia="仿宋_GB2312" w:cs="仿宋_GB2312"/>
          <w:b/>
          <w:bCs/>
          <w:color w:val="auto"/>
          <w:sz w:val="24"/>
          <w:szCs w:val="24"/>
          <w:highlight w:val="none"/>
          <w:lang w:val="en-US" w:eastAsia="zh-CN"/>
        </w:rPr>
        <w:t>保密工作方案</w:t>
      </w:r>
      <w:r>
        <w:rPr>
          <w:rFonts w:hint="eastAsia" w:ascii="仿宋_GB2312" w:eastAsia="仿宋_GB2312"/>
          <w:b/>
          <w:bCs/>
          <w:color w:val="auto"/>
          <w:sz w:val="24"/>
          <w:szCs w:val="24"/>
          <w:highlight w:val="none"/>
          <w:lang w:eastAsia="zh-CN"/>
        </w:rPr>
        <w:t>；（</w:t>
      </w:r>
      <w:r>
        <w:rPr>
          <w:rFonts w:hint="eastAsia" w:ascii="仿宋_GB2312" w:eastAsia="仿宋_GB2312"/>
          <w:b/>
          <w:bCs/>
          <w:color w:val="auto"/>
          <w:sz w:val="24"/>
          <w:szCs w:val="24"/>
          <w:highlight w:val="none"/>
          <w:lang w:val="en-US" w:eastAsia="zh-CN"/>
        </w:rPr>
        <w:t>5</w:t>
      </w:r>
      <w:r>
        <w:rPr>
          <w:rFonts w:hint="eastAsia" w:ascii="仿宋_GB2312" w:eastAsia="仿宋_GB2312"/>
          <w:b/>
          <w:bCs/>
          <w:color w:val="auto"/>
          <w:sz w:val="24"/>
          <w:szCs w:val="24"/>
          <w:highlight w:val="none"/>
          <w:lang w:eastAsia="zh-CN"/>
        </w:rPr>
        <w:t>）</w:t>
      </w:r>
      <w:r>
        <w:rPr>
          <w:rFonts w:hint="eastAsia" w:ascii="仿宋_GB2312" w:eastAsia="仿宋_GB2312"/>
          <w:b/>
          <w:bCs/>
          <w:color w:val="auto"/>
          <w:sz w:val="24"/>
          <w:szCs w:val="24"/>
          <w:highlight w:val="none"/>
        </w:rPr>
        <w:t>印刷品保存及配送方案</w:t>
      </w:r>
      <w:r>
        <w:rPr>
          <w:rFonts w:hint="eastAsia" w:ascii="仿宋_GB2312" w:eastAsia="仿宋_GB2312"/>
          <w:b/>
          <w:bCs/>
          <w:color w:val="auto"/>
          <w:sz w:val="24"/>
          <w:highlight w:val="none"/>
          <w:lang w:val="en-US" w:eastAsia="zh-CN"/>
        </w:rPr>
        <w:t>。</w:t>
      </w:r>
    </w:p>
    <w:p>
      <w:pPr>
        <w:snapToGrid w:val="0"/>
        <w:spacing w:before="50" w:line="40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所列内容作为构成合同不可分割的部分，必须真实、诚信。</w:t>
      </w:r>
    </w:p>
    <w:p>
      <w:pPr>
        <w:tabs>
          <w:tab w:val="left" w:pos="455"/>
        </w:tabs>
        <w:autoSpaceDN w:val="0"/>
        <w:spacing w:line="400" w:lineRule="exact"/>
        <w:ind w:firstLine="482" w:firstLineChars="200"/>
        <w:rPr>
          <w:rFonts w:ascii="仿宋_GB2312" w:hAnsi="仿宋_GB2312" w:eastAsia="仿宋_GB2312" w:cs="仿宋_GB2312"/>
          <w:b/>
          <w:bCs/>
          <w:color w:val="auto"/>
          <w:sz w:val="24"/>
          <w:highlight w:val="none"/>
        </w:rPr>
      </w:pPr>
    </w:p>
    <w:p>
      <w:pPr>
        <w:snapToGrid w:val="0"/>
        <w:spacing w:before="50" w:line="400" w:lineRule="exact"/>
        <w:ind w:firstLine="480"/>
        <w:jc w:val="left"/>
        <w:rPr>
          <w:rFonts w:ascii="仿宋_GB2312" w:eastAsia="仿宋_GB2312"/>
          <w:color w:val="auto"/>
          <w:sz w:val="24"/>
          <w:highlight w:val="none"/>
        </w:rPr>
      </w:pPr>
      <w:r>
        <w:rPr>
          <w:rFonts w:hint="eastAsia" w:ascii="仿宋_GB2312" w:eastAsia="仿宋_GB2312"/>
          <w:color w:val="auto"/>
          <w:sz w:val="24"/>
          <w:highlight w:val="none"/>
        </w:rPr>
        <w:t xml:space="preserve">                                   供应商（</w:t>
      </w:r>
      <w:r>
        <w:rPr>
          <w:rFonts w:hint="eastAsia" w:ascii="仿宋_GB2312" w:eastAsia="仿宋_GB2312"/>
          <w:b/>
          <w:bCs/>
          <w:color w:val="auto"/>
          <w:sz w:val="24"/>
          <w:highlight w:val="none"/>
        </w:rPr>
        <w:t>CA电子签章</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p>
      <w:pPr>
        <w:snapToGrid w:val="0"/>
        <w:spacing w:before="50" w:line="400" w:lineRule="exact"/>
        <w:ind w:right="480"/>
        <w:jc w:val="right"/>
        <w:rPr>
          <w:rFonts w:ascii="仿宋_GB2312" w:eastAsia="仿宋_GB2312"/>
          <w:color w:val="auto"/>
          <w:sz w:val="24"/>
          <w:highlight w:val="none"/>
        </w:rPr>
      </w:pPr>
      <w:r>
        <w:rPr>
          <w:rFonts w:hint="eastAsia" w:ascii="仿宋_GB2312" w:eastAsia="仿宋_GB2312"/>
          <w:color w:val="auto"/>
          <w:sz w:val="24"/>
          <w:highlight w:val="none"/>
        </w:rPr>
        <w:t>日期：       年   月   日</w:t>
      </w:r>
    </w:p>
    <w:p>
      <w:pPr>
        <w:pStyle w:val="11"/>
        <w:spacing w:line="360" w:lineRule="exact"/>
        <w:ind w:firstLine="480" w:firstLineChars="200"/>
        <w:rPr>
          <w:rFonts w:ascii="仿宋_GB2312" w:eastAsia="仿宋_GB2312"/>
          <w:color w:val="auto"/>
          <w:sz w:val="24"/>
          <w:highlight w:val="none"/>
        </w:rPr>
      </w:pPr>
    </w:p>
    <w:p>
      <w:pPr>
        <w:pStyle w:val="11"/>
        <w:snapToGrid w:val="0"/>
        <w:spacing w:before="50" w:line="360" w:lineRule="exact"/>
        <w:ind w:right="480" w:firstLine="480" w:firstLineChars="200"/>
        <w:jc w:val="left"/>
        <w:rPr>
          <w:rFonts w:ascii="仿宋_GB2312" w:eastAsia="仿宋_GB2312"/>
          <w:color w:val="auto"/>
          <w:sz w:val="24"/>
          <w:highlight w:val="none"/>
        </w:rPr>
      </w:pPr>
      <w:r>
        <w:rPr>
          <w:rFonts w:ascii="仿宋_GB2312" w:eastAsia="仿宋_GB2312"/>
          <w:color w:val="auto"/>
          <w:sz w:val="24"/>
          <w:highlight w:val="none"/>
        </w:rPr>
        <w:t xml:space="preserve"> </w:t>
      </w:r>
      <w:r>
        <w:rPr>
          <w:rFonts w:hint="eastAsia" w:ascii="仿宋_GB2312" w:eastAsia="仿宋_GB2312"/>
          <w:b/>
          <w:color w:val="auto"/>
          <w:sz w:val="24"/>
          <w:highlight w:val="none"/>
        </w:rPr>
        <w:t>注：此项材料请</w:t>
      </w:r>
      <w:r>
        <w:rPr>
          <w:rFonts w:hint="eastAsia" w:ascii="仿宋_GB2312" w:hAnsi="宋体" w:eastAsia="仿宋_GB2312"/>
          <w:b/>
          <w:bCs/>
          <w:color w:val="auto"/>
          <w:sz w:val="24"/>
          <w:highlight w:val="none"/>
        </w:rPr>
        <w:t>以PDF格式上传。</w:t>
      </w:r>
    </w:p>
    <w:p>
      <w:pPr>
        <w:snapToGrid w:val="0"/>
        <w:spacing w:before="50" w:line="400" w:lineRule="exact"/>
        <w:ind w:right="480"/>
        <w:rPr>
          <w:rFonts w:ascii="仿宋_GB2312" w:eastAsia="仿宋_GB2312"/>
          <w:b/>
          <w:bCs/>
          <w:color w:val="auto"/>
          <w:sz w:val="24"/>
          <w:highlight w:val="none"/>
        </w:rPr>
      </w:pPr>
    </w:p>
    <w:p>
      <w:pPr>
        <w:snapToGrid w:val="0"/>
        <w:spacing w:before="50" w:after="50" w:line="400" w:lineRule="exact"/>
        <w:jc w:val="center"/>
        <w:rPr>
          <w:rFonts w:ascii="仿宋_GB2312" w:eastAsia="仿宋_GB2312"/>
          <w:b/>
          <w:color w:val="auto"/>
          <w:sz w:val="32"/>
          <w:szCs w:val="32"/>
          <w:highlight w:val="none"/>
        </w:rPr>
      </w:pPr>
    </w:p>
    <w:p>
      <w:pPr>
        <w:snapToGrid w:val="0"/>
        <w:spacing w:before="50" w:line="400" w:lineRule="exact"/>
        <w:ind w:right="480"/>
        <w:rPr>
          <w:rFonts w:ascii="仿宋_GB2312" w:eastAsia="仿宋_GB2312"/>
          <w:b/>
          <w:bCs/>
          <w:color w:val="auto"/>
          <w:sz w:val="24"/>
          <w:highlight w:val="none"/>
        </w:rPr>
      </w:pPr>
    </w:p>
    <w:p>
      <w:pPr>
        <w:snapToGrid w:val="0"/>
        <w:spacing w:before="50" w:line="400" w:lineRule="exact"/>
        <w:ind w:right="480"/>
        <w:rPr>
          <w:rFonts w:ascii="仿宋_GB2312" w:eastAsia="仿宋_GB2312"/>
          <w:b/>
          <w:bCs/>
          <w:color w:val="auto"/>
          <w:sz w:val="24"/>
          <w:highlight w:val="none"/>
        </w:rPr>
      </w:pPr>
    </w:p>
    <w:p>
      <w:pPr>
        <w:snapToGrid w:val="0"/>
        <w:spacing w:before="50" w:line="400" w:lineRule="exact"/>
        <w:ind w:right="480"/>
        <w:rPr>
          <w:rFonts w:ascii="仿宋_GB2312" w:eastAsia="仿宋_GB2312"/>
          <w:b/>
          <w:bCs/>
          <w:color w:val="auto"/>
          <w:sz w:val="24"/>
          <w:highlight w:val="none"/>
        </w:rPr>
      </w:pPr>
    </w:p>
    <w:p>
      <w:pPr>
        <w:snapToGrid w:val="0"/>
        <w:spacing w:before="50" w:line="400" w:lineRule="exact"/>
        <w:ind w:right="480"/>
        <w:rPr>
          <w:rFonts w:ascii="仿宋_GB2312" w:eastAsia="仿宋_GB2312"/>
          <w:b/>
          <w:bCs/>
          <w:color w:val="auto"/>
          <w:sz w:val="24"/>
          <w:highlight w:val="none"/>
        </w:rPr>
      </w:pPr>
    </w:p>
    <w:p>
      <w:pPr>
        <w:snapToGrid w:val="0"/>
        <w:spacing w:line="400" w:lineRule="exact"/>
        <w:ind w:left="420"/>
        <w:jc w:val="left"/>
        <w:rPr>
          <w:rFonts w:ascii="仿宋_GB2312" w:eastAsia="仿宋_GB2312"/>
          <w:b/>
          <w:bCs/>
          <w:color w:val="auto"/>
          <w:sz w:val="24"/>
          <w:highlight w:val="none"/>
        </w:rPr>
      </w:pPr>
      <w:r>
        <w:rPr>
          <w:rFonts w:ascii="仿宋_GB2312" w:eastAsia="仿宋_GB2312"/>
          <w:b/>
          <w:bCs/>
          <w:color w:val="auto"/>
          <w:sz w:val="24"/>
          <w:highlight w:val="none"/>
        </w:rPr>
        <w:br w:type="page"/>
      </w:r>
    </w:p>
    <w:p>
      <w:pPr>
        <w:snapToGrid w:val="0"/>
        <w:spacing w:line="400" w:lineRule="exact"/>
        <w:ind w:left="420"/>
        <w:jc w:val="left"/>
        <w:rPr>
          <w:rFonts w:hint="eastAsia" w:ascii="仿宋_GB2312" w:eastAsia="仿宋_GB2312" w:cs="Courier New"/>
          <w:color w:val="auto"/>
          <w:sz w:val="24"/>
          <w:highlight w:val="none"/>
          <w:lang w:eastAsia="zh-CN"/>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w:t>
      </w:r>
      <w:r>
        <w:rPr>
          <w:rFonts w:hint="eastAsia" w:ascii="仿宋_GB2312" w:eastAsia="仿宋_GB2312" w:cs="Courier New"/>
          <w:color w:val="auto"/>
          <w:sz w:val="24"/>
          <w:highlight w:val="none"/>
        </w:rPr>
        <w:t>供应商对本项目的合理化建议和改进措施（如有，格式自拟</w:t>
      </w:r>
      <w:r>
        <w:rPr>
          <w:rFonts w:hint="eastAsia" w:ascii="仿宋_GB2312" w:eastAsia="仿宋_GB2312" w:cs="Courier New"/>
          <w:color w:val="auto"/>
          <w:sz w:val="24"/>
          <w:highlight w:val="none"/>
          <w:lang w:eastAsia="zh-CN"/>
        </w:rPr>
        <w:t>）；</w:t>
      </w:r>
    </w:p>
    <w:p>
      <w:pPr>
        <w:snapToGrid w:val="0"/>
        <w:spacing w:line="400" w:lineRule="exact"/>
        <w:ind w:left="420"/>
        <w:jc w:val="left"/>
        <w:rPr>
          <w:rFonts w:hint="eastAsia" w:ascii="仿宋_GB2312" w:eastAsia="仿宋_GB2312"/>
          <w:b/>
          <w:bCs/>
          <w:color w:val="auto"/>
          <w:sz w:val="32"/>
          <w:szCs w:val="32"/>
          <w:highlight w:val="none"/>
          <w:lang w:eastAsia="zh-CN"/>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6</w:t>
      </w:r>
      <w:r>
        <w:rPr>
          <w:rFonts w:hint="eastAsia" w:ascii="仿宋_GB2312" w:eastAsia="仿宋_GB2312"/>
          <w:color w:val="auto"/>
          <w:sz w:val="24"/>
          <w:highlight w:val="none"/>
        </w:rPr>
        <w:t>）</w:t>
      </w:r>
      <w:r>
        <w:rPr>
          <w:rFonts w:hint="eastAsia" w:ascii="仿宋_GB2312" w:eastAsia="仿宋_GB2312" w:cs="Courier New"/>
          <w:color w:val="auto"/>
          <w:sz w:val="24"/>
          <w:highlight w:val="none"/>
        </w:rPr>
        <w:t>供应商认为必要提供的声明及文件资料（如有，格式自拟</w:t>
      </w:r>
      <w:r>
        <w:rPr>
          <w:rFonts w:hint="eastAsia" w:ascii="仿宋_GB2312" w:eastAsia="仿宋_GB2312" w:cs="Courier New"/>
          <w:color w:val="auto"/>
          <w:sz w:val="24"/>
          <w:highlight w:val="none"/>
          <w:lang w:eastAsia="zh-CN"/>
        </w:rPr>
        <w:t>）；</w:t>
      </w:r>
    </w:p>
    <w:p>
      <w:pPr>
        <w:snapToGrid w:val="0"/>
        <w:spacing w:line="440" w:lineRule="exact"/>
        <w:jc w:val="left"/>
        <w:rPr>
          <w:rFonts w:ascii="仿宋_GB2312" w:eastAsia="仿宋_GB2312"/>
          <w:b/>
          <w:bCs/>
          <w:color w:val="auto"/>
          <w:sz w:val="32"/>
          <w:szCs w:val="32"/>
          <w:highlight w:val="none"/>
        </w:rPr>
      </w:pPr>
    </w:p>
    <w:p>
      <w:pPr>
        <w:snapToGrid w:val="0"/>
        <w:spacing w:line="440" w:lineRule="exact"/>
        <w:jc w:val="left"/>
        <w:rPr>
          <w:rFonts w:ascii="仿宋_GB2312" w:eastAsia="仿宋_GB2312"/>
          <w:b/>
          <w:bCs/>
          <w:color w:val="auto"/>
          <w:sz w:val="32"/>
          <w:szCs w:val="32"/>
          <w:highlight w:val="none"/>
        </w:rPr>
      </w:pPr>
    </w:p>
    <w:p>
      <w:pPr>
        <w:snapToGrid w:val="0"/>
        <w:spacing w:line="440" w:lineRule="exact"/>
        <w:ind w:firstLine="602" w:firstLineChars="200"/>
        <w:jc w:val="left"/>
        <w:rPr>
          <w:rFonts w:ascii="仿宋_GB2312" w:eastAsia="仿宋_GB2312"/>
          <w:color w:val="auto"/>
          <w:szCs w:val="21"/>
          <w:highlight w:val="none"/>
        </w:rPr>
      </w:pPr>
      <w:r>
        <w:rPr>
          <w:rFonts w:hint="eastAsia" w:ascii="仿宋_GB2312" w:hAnsi="宋体" w:eastAsia="仿宋_GB2312"/>
          <w:b/>
          <w:bCs/>
          <w:color w:val="auto"/>
          <w:sz w:val="30"/>
          <w:szCs w:val="30"/>
          <w:highlight w:val="none"/>
        </w:rPr>
        <w:t>注：第（</w:t>
      </w:r>
      <w:r>
        <w:rPr>
          <w:rFonts w:hint="eastAsia" w:ascii="仿宋_GB2312" w:hAnsi="宋体" w:eastAsia="仿宋_GB2312"/>
          <w:b/>
          <w:bCs/>
          <w:color w:val="auto"/>
          <w:sz w:val="30"/>
          <w:szCs w:val="30"/>
          <w:highlight w:val="none"/>
          <w:lang w:val="en-US" w:eastAsia="zh-CN"/>
        </w:rPr>
        <w:t>5</w:t>
      </w:r>
      <w:r>
        <w:rPr>
          <w:rFonts w:hint="eastAsia" w:ascii="仿宋_GB2312" w:hAnsi="宋体" w:eastAsia="仿宋_GB2312"/>
          <w:b/>
          <w:bCs/>
          <w:color w:val="auto"/>
          <w:sz w:val="30"/>
          <w:szCs w:val="30"/>
          <w:highlight w:val="none"/>
        </w:rPr>
        <w:t>）项至第（</w:t>
      </w:r>
      <w:r>
        <w:rPr>
          <w:rFonts w:hint="eastAsia" w:ascii="仿宋_GB2312" w:hAnsi="宋体" w:eastAsia="仿宋_GB2312"/>
          <w:b/>
          <w:bCs/>
          <w:color w:val="auto"/>
          <w:sz w:val="30"/>
          <w:szCs w:val="30"/>
          <w:highlight w:val="none"/>
          <w:lang w:val="en-US" w:eastAsia="zh-CN"/>
        </w:rPr>
        <w:t>6</w:t>
      </w:r>
      <w:r>
        <w:rPr>
          <w:rFonts w:hint="eastAsia" w:ascii="仿宋_GB2312" w:hAnsi="宋体" w:eastAsia="仿宋_GB2312"/>
          <w:b/>
          <w:bCs/>
          <w:color w:val="auto"/>
          <w:sz w:val="30"/>
          <w:szCs w:val="30"/>
          <w:highlight w:val="none"/>
        </w:rPr>
        <w:t>）项如有请以PDF格式提供，并加盖供应商CA电子签章。</w:t>
      </w:r>
    </w:p>
    <w:p>
      <w:pPr>
        <w:rPr>
          <w:color w:val="auto"/>
          <w:highlight w:val="none"/>
        </w:rPr>
      </w:pPr>
    </w:p>
    <w:sectPr>
      <w:footerReference r:id="rId8"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方正大黑简体2.">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787"/>
        <w:tab w:val="center" w:pos="6979"/>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52o8gBAACa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2FJieMWJ37+/u3849f551fy&#10;OuvTB6gx7TFgYhre+gFzZz+gM9MeVLT5i4QIxlHd00VdOSQi8qPVcrWqMCQwNl8Qnz09DxHSg/SW&#10;ZKOhEcdXVOXH95DG1DklV3P+XhtTRmjcXw7EzB6Wex97zFYadsNEaOfbE/LpcfINdbjolJh3DoXN&#10;SzIbcTZ2s3EIUe+7skW5HoQ3h4RNlN5yhRF2KowjK+ym9co78ee9ZD39Up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8udqPIAQAAmg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787"/>
        <w:tab w:val="center" w:pos="6979"/>
      </w:tabs>
    </w:pPr>
    <w:r>
      <mc:AlternateContent>
        <mc:Choice Requires="wps">
          <w:drawing>
            <wp:anchor distT="0" distB="0" distL="114300" distR="114300" simplePos="0" relativeHeight="251661312" behindDoc="0" locked="0" layoutInCell="1" allowOverlap="1">
              <wp:simplePos x="0" y="0"/>
              <wp:positionH relativeFrom="margin">
                <wp:posOffset>2904490</wp:posOffset>
              </wp:positionH>
              <wp:positionV relativeFrom="paragraph">
                <wp:posOffset>466725</wp:posOffset>
              </wp:positionV>
              <wp:extent cx="182880" cy="151130"/>
              <wp:effectExtent l="0" t="0" r="0" b="0"/>
              <wp:wrapNone/>
              <wp:docPr id="10" name="文本框 2053"/>
              <wp:cNvGraphicFramePr/>
              <a:graphic xmlns:a="http://schemas.openxmlformats.org/drawingml/2006/main">
                <a:graphicData uri="http://schemas.microsoft.com/office/word/2010/wordprocessingShape">
                  <wps:wsp>
                    <wps:cNvSpPr txBox="1"/>
                    <wps:spPr>
                      <a:xfrm>
                        <a:off x="0" y="0"/>
                        <a:ext cx="182880" cy="15113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square" lIns="0" tIns="0" rIns="0" bIns="0" upright="1"/>
                  </wps:wsp>
                </a:graphicData>
              </a:graphic>
            </wp:anchor>
          </w:drawing>
        </mc:Choice>
        <mc:Fallback>
          <w:pict>
            <v:shape id="文本框 2053" o:spid="_x0000_s1026" o:spt="202" type="#_x0000_t202" style="position:absolute;left:0pt;margin-left:228.7pt;margin-top:36.75pt;height:11.9pt;width:14.4pt;mso-position-horizontal-relative:margin;z-index:251661312;mso-width-relative:page;mso-height-relative:page;" filled="f" stroked="f" coordsize="21600,21600" o:gfxdata="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s8En9oAAAAJAQAADwAAAAAAAAABACAAAAAiAAAAZHJzL2Rv&#10;d25yZXYueG1sUEsBAhQAFAAAAAgAh07iQJT3WNDGAQAAgwMAAA4AAAAAAAAAAQAgAAAAKQEAAGRy&#10;cy9lMm9Eb2MueG1sUEsFBgAAAAAGAAYAWQEAAGEFAAAAAA==&#10;">
              <v:fill on="f" focussize="0,0"/>
              <v:stroke on="f"/>
              <v:imagedata o:title=""/>
              <o:lock v:ext="edit" aspectratio="f"/>
              <v:textbox inset="0mm,0mm,0mm,0mm">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 PAGE  \* MERGEFORMAT </w:instrText>
                          </w:r>
                          <w:r>
                            <w:fldChar w:fldCharType="separate"/>
                          </w:r>
                          <w:r>
                            <w:t>58</w:t>
                          </w:r>
                          <w:r>
                            <w:fldChar w:fldCharType="end"/>
                          </w:r>
                        </w:p>
                      </w:txbxContent>
                    </wps:txbx>
                    <wps:bodyPr vert="horz" wrap="none" lIns="0" tIns="0" rIns="0" bIns="0" anchor="t" anchorCtr="0" upright="1">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HDzm6XgAQAAwQMAAA4AAAAA&#10;AAAAAQAgAAAAHgEAAGRycy9lMm9Eb2MueG1sUEsFBgAAAAAGAAYAWQEAAHAFA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rPr>
        <w:rFonts w:hint="eastAsia"/>
        <w:b/>
        <w:iCs/>
        <w:lang w:val="en-US" w:eastAsia="zh-CN"/>
      </w:rPr>
      <w:t>2025-2027年度柳州市柳城县、融水县、融安县、鹿寨县、柳江区预算单位印刷服务框架协议采购</w:t>
    </w:r>
    <w:r>
      <w:rPr>
        <w:rFonts w:hint="eastAsia"/>
        <w:b/>
        <w:iCs/>
      </w:rPr>
      <w:t>（LZZC2025-K3-230003-LZSZ）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4D08B"/>
    <w:multiLevelType w:val="singleLevel"/>
    <w:tmpl w:val="08D4D08B"/>
    <w:lvl w:ilvl="0" w:tentative="0">
      <w:start w:val="1"/>
      <w:numFmt w:val="decimal"/>
      <w:suff w:val="nothing"/>
      <w:lvlText w:val="（%1）"/>
      <w:lvlJc w:val="left"/>
    </w:lvl>
  </w:abstractNum>
  <w:abstractNum w:abstractNumId="1">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2">
    <w:nsid w:val="775141F7"/>
    <w:multiLevelType w:val="multilevel"/>
    <w:tmpl w:val="775141F7"/>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NTlhNzVkYmM4NGIxYzU1MDkwOWY0OTQyZjMyOWIifQ=="/>
  </w:docVars>
  <w:rsids>
    <w:rsidRoot w:val="00000000"/>
    <w:rsid w:val="00627197"/>
    <w:rsid w:val="00646C39"/>
    <w:rsid w:val="00C362C0"/>
    <w:rsid w:val="00E918E6"/>
    <w:rsid w:val="01D56BD8"/>
    <w:rsid w:val="01E834FA"/>
    <w:rsid w:val="021470B0"/>
    <w:rsid w:val="024B4ABC"/>
    <w:rsid w:val="025C6F41"/>
    <w:rsid w:val="02684D24"/>
    <w:rsid w:val="02795140"/>
    <w:rsid w:val="02866586"/>
    <w:rsid w:val="02A525E8"/>
    <w:rsid w:val="02B640B5"/>
    <w:rsid w:val="031D1A1F"/>
    <w:rsid w:val="033B3542"/>
    <w:rsid w:val="034867B2"/>
    <w:rsid w:val="03693C59"/>
    <w:rsid w:val="037817A8"/>
    <w:rsid w:val="03F16FD3"/>
    <w:rsid w:val="043F45E6"/>
    <w:rsid w:val="044E2BE0"/>
    <w:rsid w:val="04914B8F"/>
    <w:rsid w:val="050F05C1"/>
    <w:rsid w:val="05860158"/>
    <w:rsid w:val="058837E9"/>
    <w:rsid w:val="05BF7D0E"/>
    <w:rsid w:val="05FE280B"/>
    <w:rsid w:val="064416AA"/>
    <w:rsid w:val="07227E4C"/>
    <w:rsid w:val="072F634D"/>
    <w:rsid w:val="074C65B6"/>
    <w:rsid w:val="07623FFD"/>
    <w:rsid w:val="078B7A03"/>
    <w:rsid w:val="08781FAE"/>
    <w:rsid w:val="08A30F17"/>
    <w:rsid w:val="08A32AF9"/>
    <w:rsid w:val="08FF2ED5"/>
    <w:rsid w:val="093C394F"/>
    <w:rsid w:val="09403AE8"/>
    <w:rsid w:val="0960107A"/>
    <w:rsid w:val="09AF4121"/>
    <w:rsid w:val="09B42748"/>
    <w:rsid w:val="0AA36B82"/>
    <w:rsid w:val="0AA66233"/>
    <w:rsid w:val="0AA70777"/>
    <w:rsid w:val="0AAA4497"/>
    <w:rsid w:val="0AB1398A"/>
    <w:rsid w:val="0ADA341F"/>
    <w:rsid w:val="0B527C78"/>
    <w:rsid w:val="0B903CDA"/>
    <w:rsid w:val="0BAE575C"/>
    <w:rsid w:val="0BB46266"/>
    <w:rsid w:val="0BBC2F75"/>
    <w:rsid w:val="0BD714B9"/>
    <w:rsid w:val="0BF9728A"/>
    <w:rsid w:val="0C13090A"/>
    <w:rsid w:val="0C1B6B71"/>
    <w:rsid w:val="0C6555BA"/>
    <w:rsid w:val="0C69048D"/>
    <w:rsid w:val="0CE17670"/>
    <w:rsid w:val="0DAA77B6"/>
    <w:rsid w:val="0E7729C3"/>
    <w:rsid w:val="0E7F5D2B"/>
    <w:rsid w:val="0E8C25B5"/>
    <w:rsid w:val="0EB0119B"/>
    <w:rsid w:val="0ED939EE"/>
    <w:rsid w:val="0EE1396C"/>
    <w:rsid w:val="0EED435C"/>
    <w:rsid w:val="0F00541F"/>
    <w:rsid w:val="0FBD23C1"/>
    <w:rsid w:val="0FC80899"/>
    <w:rsid w:val="0FE4141D"/>
    <w:rsid w:val="1001144E"/>
    <w:rsid w:val="109A215C"/>
    <w:rsid w:val="110F33C7"/>
    <w:rsid w:val="111D2EF2"/>
    <w:rsid w:val="113B1DB1"/>
    <w:rsid w:val="11460B5E"/>
    <w:rsid w:val="11BA5CE5"/>
    <w:rsid w:val="120107F7"/>
    <w:rsid w:val="120451D4"/>
    <w:rsid w:val="12503FC7"/>
    <w:rsid w:val="126171DB"/>
    <w:rsid w:val="12644B60"/>
    <w:rsid w:val="12B7714A"/>
    <w:rsid w:val="12C46195"/>
    <w:rsid w:val="13426F08"/>
    <w:rsid w:val="136E25A8"/>
    <w:rsid w:val="137C48D9"/>
    <w:rsid w:val="14104D05"/>
    <w:rsid w:val="14180B15"/>
    <w:rsid w:val="141D144A"/>
    <w:rsid w:val="14242942"/>
    <w:rsid w:val="1432607A"/>
    <w:rsid w:val="146C0894"/>
    <w:rsid w:val="148D505F"/>
    <w:rsid w:val="14B764FD"/>
    <w:rsid w:val="15082937"/>
    <w:rsid w:val="150A4901"/>
    <w:rsid w:val="15122D0C"/>
    <w:rsid w:val="153C6A85"/>
    <w:rsid w:val="15597233"/>
    <w:rsid w:val="15914FAE"/>
    <w:rsid w:val="160B1CC9"/>
    <w:rsid w:val="160C28FB"/>
    <w:rsid w:val="166F556B"/>
    <w:rsid w:val="16C97C5E"/>
    <w:rsid w:val="16E473F0"/>
    <w:rsid w:val="171A4123"/>
    <w:rsid w:val="17441611"/>
    <w:rsid w:val="17561DD9"/>
    <w:rsid w:val="17CC27BB"/>
    <w:rsid w:val="17D71404"/>
    <w:rsid w:val="17E84909"/>
    <w:rsid w:val="17F90310"/>
    <w:rsid w:val="18025D64"/>
    <w:rsid w:val="182E0907"/>
    <w:rsid w:val="187327BD"/>
    <w:rsid w:val="18856828"/>
    <w:rsid w:val="19352A3F"/>
    <w:rsid w:val="194D74B2"/>
    <w:rsid w:val="1A5A3C35"/>
    <w:rsid w:val="1A5D1977"/>
    <w:rsid w:val="1A6F3939"/>
    <w:rsid w:val="1A8C4E0A"/>
    <w:rsid w:val="1B064D78"/>
    <w:rsid w:val="1BC2055F"/>
    <w:rsid w:val="1BD05AAD"/>
    <w:rsid w:val="1C0E73F8"/>
    <w:rsid w:val="1C1517A1"/>
    <w:rsid w:val="1C424981"/>
    <w:rsid w:val="1C7339BB"/>
    <w:rsid w:val="1C894F65"/>
    <w:rsid w:val="1C8E2CD8"/>
    <w:rsid w:val="1CF14360"/>
    <w:rsid w:val="1D575AED"/>
    <w:rsid w:val="1DED383A"/>
    <w:rsid w:val="1DF61EC7"/>
    <w:rsid w:val="1E0A7108"/>
    <w:rsid w:val="1E19315B"/>
    <w:rsid w:val="1E521E5C"/>
    <w:rsid w:val="1E7318C0"/>
    <w:rsid w:val="1EAE454F"/>
    <w:rsid w:val="1EE065A3"/>
    <w:rsid w:val="1F0C54A8"/>
    <w:rsid w:val="1F1154B1"/>
    <w:rsid w:val="1F481D86"/>
    <w:rsid w:val="1F4F2073"/>
    <w:rsid w:val="1F532A46"/>
    <w:rsid w:val="1FB76C7D"/>
    <w:rsid w:val="1FC7112E"/>
    <w:rsid w:val="1FCF6E73"/>
    <w:rsid w:val="205E1FA5"/>
    <w:rsid w:val="20A07065"/>
    <w:rsid w:val="20F546B7"/>
    <w:rsid w:val="213D6FCF"/>
    <w:rsid w:val="216D6944"/>
    <w:rsid w:val="22432D0D"/>
    <w:rsid w:val="226460A0"/>
    <w:rsid w:val="2291647A"/>
    <w:rsid w:val="2300776B"/>
    <w:rsid w:val="237733D9"/>
    <w:rsid w:val="23B6766B"/>
    <w:rsid w:val="24013373"/>
    <w:rsid w:val="24617421"/>
    <w:rsid w:val="25280EE4"/>
    <w:rsid w:val="25C67090"/>
    <w:rsid w:val="25C75BEF"/>
    <w:rsid w:val="260561FE"/>
    <w:rsid w:val="261F5D33"/>
    <w:rsid w:val="26357304"/>
    <w:rsid w:val="26432B6D"/>
    <w:rsid w:val="26844491"/>
    <w:rsid w:val="269D6395"/>
    <w:rsid w:val="26AA5F44"/>
    <w:rsid w:val="26B942E1"/>
    <w:rsid w:val="27260B36"/>
    <w:rsid w:val="273A1F52"/>
    <w:rsid w:val="275B1E79"/>
    <w:rsid w:val="27974AF3"/>
    <w:rsid w:val="279C1848"/>
    <w:rsid w:val="282C5B13"/>
    <w:rsid w:val="284326B1"/>
    <w:rsid w:val="28536495"/>
    <w:rsid w:val="28661654"/>
    <w:rsid w:val="28801CA5"/>
    <w:rsid w:val="28A00E9D"/>
    <w:rsid w:val="29FB1F93"/>
    <w:rsid w:val="2A067935"/>
    <w:rsid w:val="2A357B24"/>
    <w:rsid w:val="2A973C48"/>
    <w:rsid w:val="2AB22BD9"/>
    <w:rsid w:val="2AB672CF"/>
    <w:rsid w:val="2ABE0ADA"/>
    <w:rsid w:val="2ACF5F79"/>
    <w:rsid w:val="2AE15CAC"/>
    <w:rsid w:val="2AEF4E4D"/>
    <w:rsid w:val="2B1C3D9C"/>
    <w:rsid w:val="2B5869C9"/>
    <w:rsid w:val="2C4F200D"/>
    <w:rsid w:val="2CA17E64"/>
    <w:rsid w:val="2CCC7DEE"/>
    <w:rsid w:val="2CF32171"/>
    <w:rsid w:val="2D276BA5"/>
    <w:rsid w:val="2D3D3B6A"/>
    <w:rsid w:val="2D5E35E4"/>
    <w:rsid w:val="2D6437E3"/>
    <w:rsid w:val="2D93212B"/>
    <w:rsid w:val="2D9C36AD"/>
    <w:rsid w:val="2DCE11BB"/>
    <w:rsid w:val="2E571BC9"/>
    <w:rsid w:val="2E615CCD"/>
    <w:rsid w:val="2EA26891"/>
    <w:rsid w:val="2EBA2A9C"/>
    <w:rsid w:val="2F183841"/>
    <w:rsid w:val="2FD858D0"/>
    <w:rsid w:val="2FDB5A99"/>
    <w:rsid w:val="30193D49"/>
    <w:rsid w:val="303C3E5F"/>
    <w:rsid w:val="304E16EE"/>
    <w:rsid w:val="30551CA1"/>
    <w:rsid w:val="30565E74"/>
    <w:rsid w:val="3081365A"/>
    <w:rsid w:val="3085166C"/>
    <w:rsid w:val="30995DBC"/>
    <w:rsid w:val="30D37F52"/>
    <w:rsid w:val="31282DB0"/>
    <w:rsid w:val="31541CE8"/>
    <w:rsid w:val="31C34F5A"/>
    <w:rsid w:val="3224724F"/>
    <w:rsid w:val="323606B4"/>
    <w:rsid w:val="32400EB5"/>
    <w:rsid w:val="32684925"/>
    <w:rsid w:val="32C20C1C"/>
    <w:rsid w:val="32EC3A6A"/>
    <w:rsid w:val="33094586"/>
    <w:rsid w:val="333472C1"/>
    <w:rsid w:val="333802A1"/>
    <w:rsid w:val="333C0DDD"/>
    <w:rsid w:val="339743B4"/>
    <w:rsid w:val="339C6C14"/>
    <w:rsid w:val="34076784"/>
    <w:rsid w:val="341F322A"/>
    <w:rsid w:val="343F2763"/>
    <w:rsid w:val="345F1918"/>
    <w:rsid w:val="345F643E"/>
    <w:rsid w:val="346C65E7"/>
    <w:rsid w:val="34827283"/>
    <w:rsid w:val="349A7C58"/>
    <w:rsid w:val="34C93A39"/>
    <w:rsid w:val="34D0301A"/>
    <w:rsid w:val="34E93982"/>
    <w:rsid w:val="350C3926"/>
    <w:rsid w:val="356B3A25"/>
    <w:rsid w:val="35E911A3"/>
    <w:rsid w:val="36742A81"/>
    <w:rsid w:val="36927B28"/>
    <w:rsid w:val="36B83712"/>
    <w:rsid w:val="36FF3742"/>
    <w:rsid w:val="370C1A2D"/>
    <w:rsid w:val="37255128"/>
    <w:rsid w:val="374F63F9"/>
    <w:rsid w:val="376E08C8"/>
    <w:rsid w:val="37914B6D"/>
    <w:rsid w:val="37FE2436"/>
    <w:rsid w:val="38217C41"/>
    <w:rsid w:val="383B699A"/>
    <w:rsid w:val="388021F6"/>
    <w:rsid w:val="38A1680A"/>
    <w:rsid w:val="38D262D4"/>
    <w:rsid w:val="39147BA4"/>
    <w:rsid w:val="392A3431"/>
    <w:rsid w:val="394D1946"/>
    <w:rsid w:val="394E4993"/>
    <w:rsid w:val="3951224F"/>
    <w:rsid w:val="3A1062A1"/>
    <w:rsid w:val="3A197EEE"/>
    <w:rsid w:val="3A252089"/>
    <w:rsid w:val="3A515B2B"/>
    <w:rsid w:val="3ABD2F96"/>
    <w:rsid w:val="3ADF0647"/>
    <w:rsid w:val="3B6D3DB1"/>
    <w:rsid w:val="3BA352D1"/>
    <w:rsid w:val="3BD03CF2"/>
    <w:rsid w:val="3BE65813"/>
    <w:rsid w:val="3BE87F3A"/>
    <w:rsid w:val="3C16201A"/>
    <w:rsid w:val="3C3C0F95"/>
    <w:rsid w:val="3C6F0517"/>
    <w:rsid w:val="3C7E30BA"/>
    <w:rsid w:val="3C8B7578"/>
    <w:rsid w:val="3CA113F7"/>
    <w:rsid w:val="3D302C01"/>
    <w:rsid w:val="3D727E9E"/>
    <w:rsid w:val="3D9A6CE8"/>
    <w:rsid w:val="3DA05C59"/>
    <w:rsid w:val="3DD6576A"/>
    <w:rsid w:val="3E644E2A"/>
    <w:rsid w:val="3E6B3098"/>
    <w:rsid w:val="3E7D6F86"/>
    <w:rsid w:val="3E9A6446"/>
    <w:rsid w:val="3E9B73AF"/>
    <w:rsid w:val="3ECA6D2C"/>
    <w:rsid w:val="3EED52D5"/>
    <w:rsid w:val="3F0D224A"/>
    <w:rsid w:val="3F2159C3"/>
    <w:rsid w:val="3F3348D1"/>
    <w:rsid w:val="3F890588"/>
    <w:rsid w:val="3F8F413E"/>
    <w:rsid w:val="408F6B79"/>
    <w:rsid w:val="411556B1"/>
    <w:rsid w:val="416B0DB4"/>
    <w:rsid w:val="417640FB"/>
    <w:rsid w:val="417764EC"/>
    <w:rsid w:val="41AC35B2"/>
    <w:rsid w:val="425B4157"/>
    <w:rsid w:val="42C341BE"/>
    <w:rsid w:val="42CA20A8"/>
    <w:rsid w:val="42E2191B"/>
    <w:rsid w:val="4310169A"/>
    <w:rsid w:val="432C3521"/>
    <w:rsid w:val="43776534"/>
    <w:rsid w:val="43F52DB0"/>
    <w:rsid w:val="44C5721F"/>
    <w:rsid w:val="44EF2AC9"/>
    <w:rsid w:val="452609BA"/>
    <w:rsid w:val="45316750"/>
    <w:rsid w:val="45380C3A"/>
    <w:rsid w:val="454C2374"/>
    <w:rsid w:val="455A3E94"/>
    <w:rsid w:val="45717FAB"/>
    <w:rsid w:val="458D45C7"/>
    <w:rsid w:val="458D5D15"/>
    <w:rsid w:val="45A51597"/>
    <w:rsid w:val="45AC6A3A"/>
    <w:rsid w:val="45DE623A"/>
    <w:rsid w:val="46517D32"/>
    <w:rsid w:val="46607F75"/>
    <w:rsid w:val="4688178D"/>
    <w:rsid w:val="469F3847"/>
    <w:rsid w:val="46D83FB0"/>
    <w:rsid w:val="471F3716"/>
    <w:rsid w:val="47612A40"/>
    <w:rsid w:val="476C5AAD"/>
    <w:rsid w:val="47E0279E"/>
    <w:rsid w:val="47EC5B21"/>
    <w:rsid w:val="48262D1F"/>
    <w:rsid w:val="4882207A"/>
    <w:rsid w:val="48B60576"/>
    <w:rsid w:val="48F033CC"/>
    <w:rsid w:val="48F61A87"/>
    <w:rsid w:val="495809FE"/>
    <w:rsid w:val="49834382"/>
    <w:rsid w:val="499E7C0A"/>
    <w:rsid w:val="49AC7FF6"/>
    <w:rsid w:val="49C36866"/>
    <w:rsid w:val="49D3110A"/>
    <w:rsid w:val="49D55BA7"/>
    <w:rsid w:val="4B0C67B3"/>
    <w:rsid w:val="4B8C6A2E"/>
    <w:rsid w:val="4B9805B5"/>
    <w:rsid w:val="4B9D30D2"/>
    <w:rsid w:val="4BB02D91"/>
    <w:rsid w:val="4BBB3207"/>
    <w:rsid w:val="4BD5286C"/>
    <w:rsid w:val="4C387E0B"/>
    <w:rsid w:val="4C631EA6"/>
    <w:rsid w:val="4D001498"/>
    <w:rsid w:val="4D2038A9"/>
    <w:rsid w:val="4D230AA4"/>
    <w:rsid w:val="4D2F5412"/>
    <w:rsid w:val="4D2F7A8A"/>
    <w:rsid w:val="4E1663AE"/>
    <w:rsid w:val="4E510A3B"/>
    <w:rsid w:val="4E563BD2"/>
    <w:rsid w:val="4E5C3732"/>
    <w:rsid w:val="4E7129A1"/>
    <w:rsid w:val="4E717F0A"/>
    <w:rsid w:val="4E914594"/>
    <w:rsid w:val="4F4B3AEE"/>
    <w:rsid w:val="4F7F76BE"/>
    <w:rsid w:val="50905921"/>
    <w:rsid w:val="51121CFE"/>
    <w:rsid w:val="51121E6C"/>
    <w:rsid w:val="51463A28"/>
    <w:rsid w:val="5177452E"/>
    <w:rsid w:val="51B579BE"/>
    <w:rsid w:val="51E062B5"/>
    <w:rsid w:val="525E2AE3"/>
    <w:rsid w:val="52FC5C5D"/>
    <w:rsid w:val="52FE4E42"/>
    <w:rsid w:val="5363759F"/>
    <w:rsid w:val="539F7909"/>
    <w:rsid w:val="547C6509"/>
    <w:rsid w:val="547F7350"/>
    <w:rsid w:val="549C32EC"/>
    <w:rsid w:val="54B575F1"/>
    <w:rsid w:val="54D222B5"/>
    <w:rsid w:val="550E61C8"/>
    <w:rsid w:val="551E3BF4"/>
    <w:rsid w:val="55264138"/>
    <w:rsid w:val="55314FB7"/>
    <w:rsid w:val="55405D0B"/>
    <w:rsid w:val="554C0CAB"/>
    <w:rsid w:val="55717AA9"/>
    <w:rsid w:val="55894DF3"/>
    <w:rsid w:val="559401D8"/>
    <w:rsid w:val="55E27286"/>
    <w:rsid w:val="561E010A"/>
    <w:rsid w:val="56477AE5"/>
    <w:rsid w:val="56606CFA"/>
    <w:rsid w:val="56AC7B39"/>
    <w:rsid w:val="574D3CB1"/>
    <w:rsid w:val="57542FCC"/>
    <w:rsid w:val="578C0BCA"/>
    <w:rsid w:val="57A20B0E"/>
    <w:rsid w:val="58022930"/>
    <w:rsid w:val="58403620"/>
    <w:rsid w:val="586A558D"/>
    <w:rsid w:val="587D473C"/>
    <w:rsid w:val="58BE56C9"/>
    <w:rsid w:val="58F10CAD"/>
    <w:rsid w:val="590C0B28"/>
    <w:rsid w:val="591148CD"/>
    <w:rsid w:val="59336903"/>
    <w:rsid w:val="594129D9"/>
    <w:rsid w:val="595E2576"/>
    <w:rsid w:val="597B5073"/>
    <w:rsid w:val="599124C8"/>
    <w:rsid w:val="59A10C55"/>
    <w:rsid w:val="59A131F4"/>
    <w:rsid w:val="5A2766D3"/>
    <w:rsid w:val="5A562B2D"/>
    <w:rsid w:val="5A731BCE"/>
    <w:rsid w:val="5AB43B91"/>
    <w:rsid w:val="5AB66A0E"/>
    <w:rsid w:val="5AF14D62"/>
    <w:rsid w:val="5B244966"/>
    <w:rsid w:val="5B266C40"/>
    <w:rsid w:val="5B413BFB"/>
    <w:rsid w:val="5BDF16FB"/>
    <w:rsid w:val="5BFE17E0"/>
    <w:rsid w:val="5C103C7D"/>
    <w:rsid w:val="5C1F6844"/>
    <w:rsid w:val="5C2F3D9C"/>
    <w:rsid w:val="5C5A4FD8"/>
    <w:rsid w:val="5CDB493E"/>
    <w:rsid w:val="5DD15771"/>
    <w:rsid w:val="5DD57516"/>
    <w:rsid w:val="5E075A87"/>
    <w:rsid w:val="5E1243DB"/>
    <w:rsid w:val="5E2D7E38"/>
    <w:rsid w:val="5E361890"/>
    <w:rsid w:val="5E4A533B"/>
    <w:rsid w:val="5E794B72"/>
    <w:rsid w:val="5E810017"/>
    <w:rsid w:val="5EAC56AE"/>
    <w:rsid w:val="5EDE3820"/>
    <w:rsid w:val="5EE739E1"/>
    <w:rsid w:val="5F1251A8"/>
    <w:rsid w:val="5F3202A9"/>
    <w:rsid w:val="5F3642E5"/>
    <w:rsid w:val="5F583E8D"/>
    <w:rsid w:val="5FC37D19"/>
    <w:rsid w:val="5FEF6F25"/>
    <w:rsid w:val="6025144E"/>
    <w:rsid w:val="603B44AA"/>
    <w:rsid w:val="605537AA"/>
    <w:rsid w:val="60B43F99"/>
    <w:rsid w:val="60C12ACC"/>
    <w:rsid w:val="60E7632D"/>
    <w:rsid w:val="61147C37"/>
    <w:rsid w:val="618A021C"/>
    <w:rsid w:val="61AB7E9F"/>
    <w:rsid w:val="61B079AC"/>
    <w:rsid w:val="61C5006D"/>
    <w:rsid w:val="61E64C00"/>
    <w:rsid w:val="61F163D9"/>
    <w:rsid w:val="62192B40"/>
    <w:rsid w:val="621A5502"/>
    <w:rsid w:val="623F7206"/>
    <w:rsid w:val="6260527D"/>
    <w:rsid w:val="62A768B8"/>
    <w:rsid w:val="62AF5158"/>
    <w:rsid w:val="62CC344E"/>
    <w:rsid w:val="63035A0A"/>
    <w:rsid w:val="63480623"/>
    <w:rsid w:val="635822A8"/>
    <w:rsid w:val="63DA4A6C"/>
    <w:rsid w:val="643A375C"/>
    <w:rsid w:val="645A392E"/>
    <w:rsid w:val="645E7B37"/>
    <w:rsid w:val="647360E9"/>
    <w:rsid w:val="647A4BE5"/>
    <w:rsid w:val="649671AB"/>
    <w:rsid w:val="649D5066"/>
    <w:rsid w:val="64DD38F5"/>
    <w:rsid w:val="64F14DEE"/>
    <w:rsid w:val="65150451"/>
    <w:rsid w:val="6544249C"/>
    <w:rsid w:val="65530701"/>
    <w:rsid w:val="65701089"/>
    <w:rsid w:val="6591768D"/>
    <w:rsid w:val="65C735F6"/>
    <w:rsid w:val="65FD50A8"/>
    <w:rsid w:val="661D75B4"/>
    <w:rsid w:val="667E25EE"/>
    <w:rsid w:val="66A23AB0"/>
    <w:rsid w:val="66A835D3"/>
    <w:rsid w:val="66B03129"/>
    <w:rsid w:val="67637236"/>
    <w:rsid w:val="67672C2B"/>
    <w:rsid w:val="67784CC7"/>
    <w:rsid w:val="679E0EAE"/>
    <w:rsid w:val="67D32FC7"/>
    <w:rsid w:val="67FC7427"/>
    <w:rsid w:val="68187B39"/>
    <w:rsid w:val="68423799"/>
    <w:rsid w:val="68464DC5"/>
    <w:rsid w:val="685110D3"/>
    <w:rsid w:val="68677458"/>
    <w:rsid w:val="68911771"/>
    <w:rsid w:val="68A92159"/>
    <w:rsid w:val="68C05468"/>
    <w:rsid w:val="68F61944"/>
    <w:rsid w:val="69783671"/>
    <w:rsid w:val="697F2ED3"/>
    <w:rsid w:val="699D0A15"/>
    <w:rsid w:val="6B090729"/>
    <w:rsid w:val="6B4A0C7A"/>
    <w:rsid w:val="6BAF2F67"/>
    <w:rsid w:val="6BC73B27"/>
    <w:rsid w:val="6BD821B9"/>
    <w:rsid w:val="6BDF5315"/>
    <w:rsid w:val="6BF91B1F"/>
    <w:rsid w:val="6C0646F2"/>
    <w:rsid w:val="6C14302F"/>
    <w:rsid w:val="6C4644A0"/>
    <w:rsid w:val="6C4C0091"/>
    <w:rsid w:val="6C8251EB"/>
    <w:rsid w:val="6CB61793"/>
    <w:rsid w:val="6CB71FE9"/>
    <w:rsid w:val="6CEA2A19"/>
    <w:rsid w:val="6D392A1A"/>
    <w:rsid w:val="6D8707CD"/>
    <w:rsid w:val="6DB45099"/>
    <w:rsid w:val="6E772AF7"/>
    <w:rsid w:val="6EB760D5"/>
    <w:rsid w:val="6ED64A06"/>
    <w:rsid w:val="6EEC0CAE"/>
    <w:rsid w:val="6F931DDF"/>
    <w:rsid w:val="6FC447D3"/>
    <w:rsid w:val="6FD83B5F"/>
    <w:rsid w:val="701D211F"/>
    <w:rsid w:val="703D271B"/>
    <w:rsid w:val="707D37CF"/>
    <w:rsid w:val="70A50D8C"/>
    <w:rsid w:val="71186BD3"/>
    <w:rsid w:val="716A6E90"/>
    <w:rsid w:val="71900A0A"/>
    <w:rsid w:val="724A0C23"/>
    <w:rsid w:val="72512000"/>
    <w:rsid w:val="72B01CD1"/>
    <w:rsid w:val="72E23EF5"/>
    <w:rsid w:val="73011ED6"/>
    <w:rsid w:val="7320086F"/>
    <w:rsid w:val="73423E66"/>
    <w:rsid w:val="7375655F"/>
    <w:rsid w:val="73867CA2"/>
    <w:rsid w:val="73AD0947"/>
    <w:rsid w:val="740179D1"/>
    <w:rsid w:val="745919DD"/>
    <w:rsid w:val="7469779F"/>
    <w:rsid w:val="74923294"/>
    <w:rsid w:val="74A0585D"/>
    <w:rsid w:val="74CB4237"/>
    <w:rsid w:val="74E21BA3"/>
    <w:rsid w:val="75241FEA"/>
    <w:rsid w:val="75350F63"/>
    <w:rsid w:val="75636147"/>
    <w:rsid w:val="758A15E7"/>
    <w:rsid w:val="759B7FBA"/>
    <w:rsid w:val="75DA08FB"/>
    <w:rsid w:val="75E05839"/>
    <w:rsid w:val="765608C9"/>
    <w:rsid w:val="765F0BD6"/>
    <w:rsid w:val="768C0FFD"/>
    <w:rsid w:val="769118DB"/>
    <w:rsid w:val="7706409E"/>
    <w:rsid w:val="7709679A"/>
    <w:rsid w:val="77120F41"/>
    <w:rsid w:val="773D73D3"/>
    <w:rsid w:val="774509C1"/>
    <w:rsid w:val="77707769"/>
    <w:rsid w:val="77C8358B"/>
    <w:rsid w:val="77E24AFB"/>
    <w:rsid w:val="781B3221"/>
    <w:rsid w:val="787943FB"/>
    <w:rsid w:val="78921398"/>
    <w:rsid w:val="79041E5F"/>
    <w:rsid w:val="7953255E"/>
    <w:rsid w:val="799139C7"/>
    <w:rsid w:val="79A96968"/>
    <w:rsid w:val="79D10578"/>
    <w:rsid w:val="79E166FC"/>
    <w:rsid w:val="79E172CF"/>
    <w:rsid w:val="7A236457"/>
    <w:rsid w:val="7A530FA1"/>
    <w:rsid w:val="7A5468EA"/>
    <w:rsid w:val="7A6A37CB"/>
    <w:rsid w:val="7A6C6001"/>
    <w:rsid w:val="7A923E9A"/>
    <w:rsid w:val="7A9D1D55"/>
    <w:rsid w:val="7AA21035"/>
    <w:rsid w:val="7ACC35EB"/>
    <w:rsid w:val="7AD718AD"/>
    <w:rsid w:val="7AE52029"/>
    <w:rsid w:val="7B293384"/>
    <w:rsid w:val="7B3E6D6E"/>
    <w:rsid w:val="7B435A5E"/>
    <w:rsid w:val="7B906442"/>
    <w:rsid w:val="7BB2023F"/>
    <w:rsid w:val="7BBE2AF4"/>
    <w:rsid w:val="7C1820EF"/>
    <w:rsid w:val="7C272115"/>
    <w:rsid w:val="7C6C3E04"/>
    <w:rsid w:val="7C85533B"/>
    <w:rsid w:val="7CA521C2"/>
    <w:rsid w:val="7CB30612"/>
    <w:rsid w:val="7CC976C2"/>
    <w:rsid w:val="7CF91FAF"/>
    <w:rsid w:val="7D015018"/>
    <w:rsid w:val="7D045841"/>
    <w:rsid w:val="7D394C0A"/>
    <w:rsid w:val="7D8E51B4"/>
    <w:rsid w:val="7DC243F3"/>
    <w:rsid w:val="7DC73E5B"/>
    <w:rsid w:val="7E2E1D04"/>
    <w:rsid w:val="7E397C8F"/>
    <w:rsid w:val="7E3C6836"/>
    <w:rsid w:val="7EE72016"/>
    <w:rsid w:val="7F046205"/>
    <w:rsid w:val="7F21759B"/>
    <w:rsid w:val="7F3A142D"/>
    <w:rsid w:val="7F80582A"/>
    <w:rsid w:val="7F921746"/>
    <w:rsid w:val="7F9674B7"/>
    <w:rsid w:val="7FB90F14"/>
    <w:rsid w:val="7FC701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adjustRightInd w:val="0"/>
      <w:spacing w:before="120" w:line="360" w:lineRule="auto"/>
      <w:jc w:val="center"/>
      <w:outlineLvl w:val="1"/>
    </w:pPr>
    <w:rPr>
      <w:rFonts w:eastAsia="隶书"/>
      <w:b/>
      <w:kern w:val="0"/>
      <w:sz w:val="44"/>
      <w:szCs w:val="20"/>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6">
    <w:name w:val="Normal Indent"/>
    <w:basedOn w:val="1"/>
    <w:next w:val="1"/>
    <w:qFormat/>
    <w:uiPriority w:val="0"/>
    <w:pPr>
      <w:spacing w:line="240" w:lineRule="atLeast"/>
      <w:ind w:left="900" w:hanging="900"/>
      <w:jc w:val="left"/>
    </w:pPr>
    <w:rPr>
      <w:rFonts w:ascii="宋体"/>
      <w:snapToGrid w:val="0"/>
      <w:kern w:val="0"/>
      <w:sz w:val="20"/>
      <w:szCs w:val="20"/>
    </w:rPr>
  </w:style>
  <w:style w:type="paragraph" w:styleId="7">
    <w:name w:val="annotation text"/>
    <w:basedOn w:val="1"/>
    <w:qFormat/>
    <w:uiPriority w:val="0"/>
    <w:pPr>
      <w:jc w:val="left"/>
    </w:pPr>
  </w:style>
  <w:style w:type="paragraph" w:styleId="8">
    <w:name w:val="Body Text"/>
    <w:basedOn w:val="1"/>
    <w:next w:val="6"/>
    <w:unhideWhenUsed/>
    <w:qFormat/>
    <w:uiPriority w:val="0"/>
    <w:pPr>
      <w:spacing w:after="120"/>
    </w:pPr>
  </w:style>
  <w:style w:type="paragraph" w:styleId="9">
    <w:name w:val="Body Text Indent"/>
    <w:basedOn w:val="1"/>
    <w:next w:val="10"/>
    <w:qFormat/>
    <w:uiPriority w:val="0"/>
    <w:pPr>
      <w:spacing w:after="120"/>
      <w:ind w:left="420" w:leftChars="200"/>
    </w:pPr>
  </w:style>
  <w:style w:type="paragraph" w:customStyle="1" w:styleId="10">
    <w:name w:val="Default"/>
    <w:next w:val="1"/>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11">
    <w:name w:val="Plain Text"/>
    <w:basedOn w:val="1"/>
    <w:next w:val="5"/>
    <w:qFormat/>
    <w:uiPriority w:val="0"/>
    <w:rPr>
      <w:rFonts w:ascii="宋体" w:hAnsi="Courier New" w:cs="Courier New"/>
      <w:szCs w:val="21"/>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Body Text Indent 3"/>
    <w:basedOn w:val="1"/>
    <w:qFormat/>
    <w:uiPriority w:val="0"/>
    <w:pPr>
      <w:spacing w:after="120"/>
      <w:ind w:left="420" w:leftChars="200"/>
    </w:pPr>
    <w:rPr>
      <w:sz w:val="16"/>
      <w:szCs w:val="16"/>
    </w:rPr>
  </w:style>
  <w:style w:type="paragraph" w:styleId="15">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16">
    <w:name w:val="Body Text First Indent 2"/>
    <w:basedOn w:val="9"/>
    <w:next w:val="1"/>
    <w:unhideWhenUsed/>
    <w:qFormat/>
    <w:uiPriority w:val="99"/>
    <w:pPr>
      <w:tabs>
        <w:tab w:val="left" w:pos="0"/>
      </w:tabs>
      <w:ind w:firstLine="420" w:firstLineChars="200"/>
    </w:pPr>
    <w:rPr>
      <w:spacing w:val="-4"/>
    </w:rPr>
  </w:style>
  <w:style w:type="table" w:styleId="18">
    <w:name w:val="Table Grid"/>
    <w:basedOn w:val="1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style>
  <w:style w:type="character" w:styleId="21">
    <w:name w:val="Emphasis"/>
    <w:basedOn w:val="19"/>
    <w:qFormat/>
    <w:uiPriority w:val="0"/>
    <w:rPr>
      <w:i/>
    </w:rPr>
  </w:style>
  <w:style w:type="character" w:styleId="22">
    <w:name w:val="Hyperlink"/>
    <w:link w:val="23"/>
    <w:qFormat/>
    <w:uiPriority w:val="99"/>
    <w:rPr>
      <w:sz w:val="18"/>
      <w:szCs w:val="18"/>
    </w:rPr>
  </w:style>
  <w:style w:type="paragraph" w:customStyle="1" w:styleId="23">
    <w:name w:val="Balloon Text_file_145_file_150"/>
    <w:basedOn w:val="24"/>
    <w:link w:val="22"/>
    <w:unhideWhenUsed/>
    <w:qFormat/>
    <w:uiPriority w:val="99"/>
    <w:rPr>
      <w:sz w:val="18"/>
      <w:szCs w:val="18"/>
    </w:rPr>
  </w:style>
  <w:style w:type="paragraph" w:customStyle="1" w:styleId="24">
    <w:name w:val="Normal_file_145_file_150"/>
    <w:qFormat/>
    <w:uiPriority w:val="0"/>
    <w:pPr>
      <w:widowControl w:val="0"/>
      <w:jc w:val="both"/>
    </w:pPr>
    <w:rPr>
      <w:rFonts w:ascii="Times New Roman" w:hAnsi="Times New Roman" w:eastAsia="宋体" w:cs="Times New Roman"/>
      <w:kern w:val="2"/>
      <w:sz w:val="21"/>
      <w:szCs w:val="22"/>
      <w:lang w:val="en-US" w:eastAsia="zh-CN" w:bidi="ar-SA"/>
    </w:rPr>
  </w:style>
  <w:style w:type="character" w:styleId="25">
    <w:name w:val="annotation reference"/>
    <w:unhideWhenUsed/>
    <w:qFormat/>
    <w:uiPriority w:val="99"/>
    <w:rPr>
      <w:sz w:val="21"/>
      <w:szCs w:val="21"/>
    </w:rPr>
  </w:style>
  <w:style w:type="character" w:styleId="26">
    <w:name w:val="HTML Sample"/>
    <w:qFormat/>
    <w:uiPriority w:val="0"/>
    <w:rPr>
      <w:rFonts w:ascii="Courier New" w:hAnsi="Courier New"/>
    </w:rPr>
  </w:style>
  <w:style w:type="character" w:customStyle="1" w:styleId="27">
    <w:name w:val="Default Paragraph Font_file_370_file_102"/>
    <w:unhideWhenUsed/>
    <w:qFormat/>
    <w:uiPriority w:val="1"/>
  </w:style>
  <w:style w:type="character" w:customStyle="1" w:styleId="28">
    <w:name w:val="font41"/>
    <w:basedOn w:val="19"/>
    <w:qFormat/>
    <w:uiPriority w:val="0"/>
    <w:rPr>
      <w:rFonts w:hint="eastAsia" w:ascii="宋体" w:hAnsi="宋体" w:eastAsia="宋体" w:cs="宋体"/>
      <w:color w:val="000000"/>
      <w:sz w:val="22"/>
      <w:szCs w:val="22"/>
      <w:u w:val="none"/>
    </w:rPr>
  </w:style>
  <w:style w:type="character" w:customStyle="1" w:styleId="29">
    <w:name w:val="font61"/>
    <w:basedOn w:val="19"/>
    <w:qFormat/>
    <w:uiPriority w:val="0"/>
    <w:rPr>
      <w:rFonts w:hint="default" w:ascii="Times New Roman" w:hAnsi="Times New Roman" w:cs="Times New Roman"/>
      <w:color w:val="000000"/>
      <w:sz w:val="22"/>
      <w:szCs w:val="22"/>
      <w:u w:val="none"/>
    </w:rPr>
  </w:style>
  <w:style w:type="character" w:customStyle="1" w:styleId="30">
    <w:name w:val="Default Paragraph Font_file_3393_file_915_file_172"/>
    <w:semiHidden/>
    <w:qFormat/>
    <w:uiPriority w:val="0"/>
  </w:style>
  <w:style w:type="character" w:customStyle="1" w:styleId="31">
    <w:name w:val="font91"/>
    <w:basedOn w:val="19"/>
    <w:qFormat/>
    <w:uiPriority w:val="0"/>
    <w:rPr>
      <w:rFonts w:hint="eastAsia" w:ascii="宋体" w:hAnsi="宋体" w:eastAsia="宋体" w:cs="宋体"/>
      <w:b/>
      <w:bCs/>
      <w:color w:val="000000"/>
      <w:sz w:val="22"/>
      <w:szCs w:val="22"/>
      <w:u w:val="none"/>
    </w:rPr>
  </w:style>
  <w:style w:type="character" w:customStyle="1" w:styleId="32">
    <w:name w:val="font31"/>
    <w:basedOn w:val="19"/>
    <w:qFormat/>
    <w:uiPriority w:val="0"/>
    <w:rPr>
      <w:rFonts w:hint="default" w:ascii="Times New Roman" w:hAnsi="Times New Roman" w:cs="Times New Roman"/>
      <w:color w:val="000000"/>
      <w:sz w:val="22"/>
      <w:szCs w:val="22"/>
      <w:u w:val="none"/>
    </w:rPr>
  </w:style>
  <w:style w:type="character" w:customStyle="1" w:styleId="33">
    <w:name w:val="ca-21_file_300_file_574_file_172"/>
    <w:basedOn w:val="34"/>
    <w:qFormat/>
    <w:uiPriority w:val="0"/>
    <w:rPr>
      <w:rFonts w:hint="eastAsia" w:ascii="宋体" w:hAnsi="宋体" w:eastAsia="宋体"/>
      <w:sz w:val="21"/>
      <w:szCs w:val="21"/>
    </w:rPr>
  </w:style>
  <w:style w:type="character" w:customStyle="1" w:styleId="34">
    <w:name w:val="Default Paragraph Font_file_300_file_574_file_172"/>
    <w:unhideWhenUsed/>
    <w:qFormat/>
    <w:uiPriority w:val="1"/>
  </w:style>
  <w:style w:type="character" w:customStyle="1" w:styleId="35">
    <w:name w:val="Strong_file_182"/>
    <w:basedOn w:val="36"/>
    <w:qFormat/>
    <w:uiPriority w:val="22"/>
    <w:rPr>
      <w:b/>
      <w:bCs/>
    </w:rPr>
  </w:style>
  <w:style w:type="character" w:customStyle="1" w:styleId="36">
    <w:name w:val="Default Paragraph Font_file_182"/>
    <w:unhideWhenUsed/>
    <w:qFormat/>
    <w:uiPriority w:val="1"/>
  </w:style>
  <w:style w:type="character" w:customStyle="1" w:styleId="37">
    <w:name w:val="ca-41_file_300_file_574_file_172"/>
    <w:basedOn w:val="34"/>
    <w:qFormat/>
    <w:uiPriority w:val="0"/>
    <w:rPr>
      <w:rFonts w:hint="eastAsia" w:ascii="宋体" w:hAnsi="宋体" w:eastAsia="宋体"/>
      <w:color w:val="FF0000"/>
      <w:sz w:val="21"/>
      <w:szCs w:val="21"/>
    </w:rPr>
  </w:style>
  <w:style w:type="character" w:customStyle="1" w:styleId="38">
    <w:name w:val="ca-21_file_370_file_102"/>
    <w:basedOn w:val="27"/>
    <w:qFormat/>
    <w:uiPriority w:val="0"/>
    <w:rPr>
      <w:rFonts w:hint="eastAsia" w:ascii="宋体" w:hAnsi="宋体" w:eastAsia="宋体"/>
      <w:sz w:val="21"/>
      <w:szCs w:val="21"/>
    </w:rPr>
  </w:style>
  <w:style w:type="character" w:customStyle="1" w:styleId="39">
    <w:name w:val="ca-21"/>
    <w:basedOn w:val="19"/>
    <w:qFormat/>
    <w:uiPriority w:val="0"/>
    <w:rPr>
      <w:rFonts w:hint="eastAsia" w:ascii="宋体" w:hAnsi="宋体" w:eastAsia="宋体"/>
      <w:sz w:val="21"/>
      <w:szCs w:val="21"/>
    </w:rPr>
  </w:style>
  <w:style w:type="character" w:customStyle="1" w:styleId="40">
    <w:name w:val="font81"/>
    <w:basedOn w:val="19"/>
    <w:qFormat/>
    <w:uiPriority w:val="0"/>
    <w:rPr>
      <w:rFonts w:hint="default" w:ascii="Times New Roman" w:hAnsi="Times New Roman" w:cs="Times New Roman"/>
      <w:color w:val="000000"/>
      <w:sz w:val="22"/>
      <w:szCs w:val="22"/>
      <w:u w:val="none"/>
    </w:rPr>
  </w:style>
  <w:style w:type="character" w:customStyle="1" w:styleId="41">
    <w:name w:val="ca-21_file_3393_file_915_file_172"/>
    <w:basedOn w:val="30"/>
    <w:qFormat/>
    <w:uiPriority w:val="0"/>
    <w:rPr>
      <w:rFonts w:ascii="宋体" w:hAnsi="宋体" w:eastAsia="宋体"/>
      <w:w w:val="100"/>
      <w:sz w:val="21"/>
      <w:szCs w:val="21"/>
      <w:shd w:val="clear" w:color="auto" w:fill="auto"/>
    </w:rPr>
  </w:style>
  <w:style w:type="character" w:customStyle="1" w:styleId="42">
    <w:name w:val="font71"/>
    <w:basedOn w:val="19"/>
    <w:qFormat/>
    <w:uiPriority w:val="0"/>
    <w:rPr>
      <w:rFonts w:hint="eastAsia" w:ascii="宋体" w:hAnsi="宋体" w:eastAsia="宋体" w:cs="宋体"/>
      <w:color w:val="000000"/>
      <w:sz w:val="22"/>
      <w:szCs w:val="22"/>
      <w:u w:val="none"/>
    </w:rPr>
  </w:style>
  <w:style w:type="character" w:customStyle="1" w:styleId="43">
    <w:name w:val="font51"/>
    <w:basedOn w:val="19"/>
    <w:qFormat/>
    <w:uiPriority w:val="0"/>
    <w:rPr>
      <w:rFonts w:hint="default" w:ascii="Times New Roman" w:hAnsi="Times New Roman" w:cs="Times New Roman"/>
      <w:color w:val="000000"/>
      <w:sz w:val="22"/>
      <w:szCs w:val="22"/>
      <w:u w:val="none"/>
    </w:rPr>
  </w:style>
  <w:style w:type="paragraph" w:customStyle="1" w:styleId="44">
    <w:name w:val="Normal_file_182"/>
    <w:qFormat/>
    <w:uiPriority w:val="0"/>
    <w:rPr>
      <w:rFonts w:ascii="宋体" w:hAnsi="宋体" w:eastAsia="宋体" w:cs="宋体"/>
      <w:sz w:val="24"/>
      <w:szCs w:val="24"/>
      <w:lang w:val="en-US" w:eastAsia="zh-CN" w:bidi="ar-SA"/>
    </w:rPr>
  </w:style>
  <w:style w:type="paragraph" w:customStyle="1" w:styleId="45">
    <w:name w:val="无间隔1_file_574_file_1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Normal_file_300_file_574_file_1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pa-3_file_300_file_574_file_172"/>
    <w:basedOn w:val="46"/>
    <w:qFormat/>
    <w:uiPriority w:val="0"/>
    <w:pPr>
      <w:widowControl/>
      <w:spacing w:line="240" w:lineRule="atLeast"/>
    </w:pPr>
    <w:rPr>
      <w:rFonts w:ascii="宋体" w:hAnsi="宋体" w:cs="宋体"/>
      <w:kern w:val="0"/>
      <w:sz w:val="24"/>
    </w:rPr>
  </w:style>
  <w:style w:type="paragraph" w:customStyle="1" w:styleId="48">
    <w:name w:val="pa-1_file_300_file_574_file_172"/>
    <w:basedOn w:val="46"/>
    <w:qFormat/>
    <w:uiPriority w:val="0"/>
    <w:pPr>
      <w:widowControl/>
      <w:spacing w:line="280" w:lineRule="atLeast"/>
    </w:pPr>
    <w:rPr>
      <w:rFonts w:ascii="宋体" w:hAnsi="宋体" w:cs="宋体"/>
      <w:kern w:val="0"/>
      <w:sz w:val="24"/>
    </w:rPr>
  </w:style>
  <w:style w:type="paragraph" w:styleId="49">
    <w:name w:val="List Paragraph"/>
    <w:basedOn w:val="1"/>
    <w:qFormat/>
    <w:uiPriority w:val="34"/>
    <w:pPr>
      <w:ind w:firstLine="420" w:firstLineChars="200"/>
    </w:pPr>
    <w:rPr>
      <w:rFonts w:ascii="Calibri" w:hAnsi="Calibri"/>
      <w:szCs w:val="22"/>
    </w:rPr>
  </w:style>
  <w:style w:type="paragraph" w:customStyle="1" w:styleId="50">
    <w:name w:val="表格文字"/>
    <w:basedOn w:val="1"/>
    <w:qFormat/>
    <w:uiPriority w:val="99"/>
    <w:pPr>
      <w:spacing w:before="25" w:after="25"/>
      <w:jc w:val="left"/>
    </w:pPr>
    <w:rPr>
      <w:bCs/>
      <w:spacing w:val="10"/>
      <w:kern w:val="0"/>
      <w:sz w:val="24"/>
    </w:rPr>
  </w:style>
  <w:style w:type="paragraph" w:customStyle="1" w:styleId="51">
    <w:name w:val="Plain Text_file_300_file_574_file_172"/>
    <w:basedOn w:val="46"/>
    <w:qFormat/>
    <w:uiPriority w:val="0"/>
    <w:rPr>
      <w:rFonts w:ascii="宋体" w:hAnsi="Courier New" w:cs="Courier New"/>
      <w:szCs w:val="21"/>
    </w:rPr>
  </w:style>
  <w:style w:type="paragraph" w:customStyle="1" w:styleId="52">
    <w:name w:val="Normal (Web)_file_182"/>
    <w:basedOn w:val="44"/>
    <w:unhideWhenUsed/>
    <w:qFormat/>
    <w:uiPriority w:val="99"/>
    <w:pPr>
      <w:spacing w:before="100" w:beforeAutospacing="1" w:after="100" w:afterAutospacing="1"/>
    </w:pPr>
  </w:style>
  <w:style w:type="paragraph" w:customStyle="1" w:styleId="53">
    <w:name w:val="pa-1"/>
    <w:basedOn w:val="1"/>
    <w:qFormat/>
    <w:uiPriority w:val="0"/>
    <w:pPr>
      <w:widowControl/>
      <w:spacing w:line="280" w:lineRule="atLeast"/>
    </w:pPr>
    <w:rPr>
      <w:rFonts w:ascii="宋体" w:hAnsi="宋体" w:cs="宋体"/>
      <w:kern w:val="0"/>
      <w:sz w:val="24"/>
    </w:rPr>
  </w:style>
  <w:style w:type="table" w:customStyle="1" w:styleId="54">
    <w:name w:val="Normal Table_file_300_file_574_file_172"/>
    <w:unhideWhenUsed/>
    <w:qFormat/>
    <w:uiPriority w:val="99"/>
    <w:tblPr>
      <w:tblCellMar>
        <w:top w:w="0" w:type="dxa"/>
        <w:left w:w="108" w:type="dxa"/>
        <w:bottom w:w="0" w:type="dxa"/>
        <w:right w:w="108" w:type="dxa"/>
      </w:tblCellMar>
    </w:tblPr>
  </w:style>
  <w:style w:type="table" w:customStyle="1" w:styleId="55">
    <w:name w:val="Normal Table_file_574_file_172"/>
    <w:semiHidden/>
    <w:qFormat/>
    <w:uiPriority w:val="0"/>
    <w:tblPr>
      <w:tblCellMar>
        <w:top w:w="0" w:type="dxa"/>
        <w:left w:w="108" w:type="dxa"/>
        <w:bottom w:w="0" w:type="dxa"/>
        <w:right w:w="108" w:type="dxa"/>
      </w:tblCellMar>
    </w:tblPr>
  </w:style>
  <w:style w:type="character" w:customStyle="1" w:styleId="56">
    <w:name w:val="font21"/>
    <w:basedOn w:val="19"/>
    <w:qFormat/>
    <w:uiPriority w:val="0"/>
    <w:rPr>
      <w:rFonts w:hint="eastAsia" w:ascii="宋体" w:hAnsi="宋体" w:eastAsia="宋体" w:cs="宋体"/>
      <w:color w:val="000000"/>
      <w:sz w:val="22"/>
      <w:szCs w:val="22"/>
      <w:u w:val="none"/>
    </w:rPr>
  </w:style>
  <w:style w:type="character" w:customStyle="1" w:styleId="57">
    <w:name w:val="font11"/>
    <w:basedOn w:val="1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9488</Words>
  <Characters>11429</Characters>
  <Lines>0</Lines>
  <Paragraphs>0</Paragraphs>
  <TotalTime>616</TotalTime>
  <ScaleCrop>false</ScaleCrop>
  <LinksUpToDate>false</LinksUpToDate>
  <CharactersWithSpaces>11528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2023-02-28T07:59:00Z</dcterms:created>
  <dc:creator>Administrator</dc:creator>
  <cp:lastModifiedBy>Cc</cp:lastModifiedBy>
  <dcterms:modified xsi:type="dcterms:W3CDTF">2025-02-25T01:13:09Z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9A4388DFE7FF4E13911D37BE28AA5D19_13</vt:lpwstr>
  </property>
  <property fmtid="{D5CDD505-2E9C-101B-9397-08002B2CF9AE}" pid="4" name="KSOTemplateDocerSaveRecord">
    <vt:lpwstr>eyJoZGlkIjoiN2QzNTlhNzVkYmM4NGIxYzU1MDkwOWY0OTQyZjMyOWIiLCJ1c2VySWQiOiIzODgwMjgyNDgifQ==</vt:lpwstr>
  </property>
</Properties>
</file>