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577CE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北京诚佳信工程管理有限公司</w:t>
      </w:r>
      <w:bookmarkStart w:id="0" w:name="_GoBack"/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关于贺州市公安局森林警察支队林区监控服务采购成交公告</w:t>
      </w:r>
      <w:bookmarkEnd w:id="0"/>
    </w:p>
    <w:p w14:paraId="060C5365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HZZC2024-C3-990361-BJCJ</w:t>
      </w:r>
    </w:p>
    <w:p w14:paraId="606F7E45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贺州市公安局森林警察支队林区监控服务采购</w:t>
      </w:r>
    </w:p>
    <w:p w14:paraId="3F6535A8">
      <w:pPr>
        <w:pStyle w:val="4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0BA5EE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W w:w="97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060"/>
        <w:gridCol w:w="2638"/>
        <w:gridCol w:w="2899"/>
      </w:tblGrid>
      <w:tr w14:paraId="21FA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6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8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中标（成交）金额(元)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4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1D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中标供应商地址</w:t>
            </w:r>
          </w:p>
        </w:tc>
      </w:tr>
      <w:tr w14:paraId="2A1B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7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7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报价：691100（元）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0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中国铁塔股份有限公司贺州市分公司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37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广西壮族自治区贺州市昌盛路2号商业办公楼</w:t>
            </w:r>
          </w:p>
        </w:tc>
      </w:tr>
    </w:tbl>
    <w:p w14:paraId="018B64FF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p w14:paraId="3E4D443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</w:p>
    <w:tbl>
      <w:tblPr>
        <w:tblW w:w="4653" w:type="pct"/>
        <w:tblInd w:w="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3161"/>
        <w:gridCol w:w="2594"/>
        <w:gridCol w:w="2045"/>
      </w:tblGrid>
      <w:tr w14:paraId="42F9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70E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3AB9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A82C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1F08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 w14:paraId="4644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A0DD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D7AE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E9A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2009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 w14:paraId="022D930F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1B795F97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p w14:paraId="1FA24AA4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服务类主要标的信息：</w:t>
      </w:r>
    </w:p>
    <w:p w14:paraId="2F69EDF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</w:p>
    <w:tbl>
      <w:tblPr>
        <w:tblW w:w="49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050"/>
        <w:gridCol w:w="2070"/>
        <w:gridCol w:w="1318"/>
        <w:gridCol w:w="1307"/>
        <w:gridCol w:w="1314"/>
        <w:gridCol w:w="1303"/>
      </w:tblGrid>
      <w:tr w14:paraId="4B46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0B78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D68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015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9289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646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953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641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F417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64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037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639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16F2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3FE9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3193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ABA4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贺州市公安局森林警察支队林区监控服务采购</w:t>
            </w:r>
          </w:p>
        </w:tc>
        <w:tc>
          <w:tcPr>
            <w:tcW w:w="1015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824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贺州市公安局森林警察支队林区监控服务采购</w:t>
            </w:r>
          </w:p>
        </w:tc>
        <w:tc>
          <w:tcPr>
            <w:tcW w:w="646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6364D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详见成交公告附件</w:t>
            </w:r>
          </w:p>
        </w:tc>
        <w:tc>
          <w:tcPr>
            <w:tcW w:w="641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C1712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详见成交公告附件</w:t>
            </w:r>
          </w:p>
        </w:tc>
        <w:tc>
          <w:tcPr>
            <w:tcW w:w="644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F060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详见成交公告附件</w:t>
            </w:r>
          </w:p>
        </w:tc>
        <w:tc>
          <w:tcPr>
            <w:tcW w:w="639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5850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详见成交公告附件</w:t>
            </w:r>
          </w:p>
        </w:tc>
      </w:tr>
    </w:tbl>
    <w:p w14:paraId="119FAC74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5A794DE7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李晓冉（自行抽取），苏金莲（第1分标采购人代表）（自行抽取），杨蕾（自行抽取）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                   </w:t>
      </w:r>
    </w:p>
    <w:p w14:paraId="35ED3FD6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251F0FB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以□分标（☑成交金额）为计费额，按本须知正文第32.2条规定的收费计算标准（□货物类/☑服务类/□工程类）采用差额定率累进法计算出收费基准价格，采购代理收费以（☑收费基准价格）收取。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5DC73169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10366.5</w:t>
      </w:r>
    </w:p>
    <w:p w14:paraId="107C73D2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83CAED0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1A0DED75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33160123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479" w:leftChars="228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1．发布公告的媒介：中国政府采购网、广西壮族自治区政府采购网；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2．监督部门：贺州市政府采购管理办公室 联系电话：0774-5135553；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3．供应商认为成交结果使自己的权益受到损害的，可以在成交结果公告期限届满之日起七个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-SA"/>
        </w:rPr>
        <w:t>工作日内以书面形式向北京诚佳信工程管理有限公司提出质疑，逾期将不再受理。</w:t>
      </w:r>
    </w:p>
    <w:p w14:paraId="7FEB0A88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2E16A53D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        </w:t>
      </w:r>
    </w:p>
    <w:p w14:paraId="260EC9F5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贺州市公安局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 w14:paraId="67B69EB3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贺州市八步区贺州大道18号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 w14:paraId="553D1A91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0774-5625800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</w:t>
      </w:r>
    </w:p>
    <w:p w14:paraId="14001F74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3C90F8E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        </w:t>
      </w:r>
    </w:p>
    <w:p w14:paraId="6B4DA242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北京诚佳信工程管理有限公司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 w14:paraId="481B2FB8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贺州市八步区八步城东新区回建地D地块09号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 </w:t>
      </w:r>
    </w:p>
    <w:p w14:paraId="0B7975CF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0774-5128338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 w14:paraId="4FB2A586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A025F14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361C2737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郑霞</w:t>
      </w:r>
    </w:p>
    <w:p w14:paraId="71EE7022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0774-5128338</w:t>
      </w:r>
    </w:p>
    <w:p w14:paraId="07F655A5">
      <w:pPr>
        <w:pStyle w:val="3"/>
        <w:jc w:val="right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D2C7CD4">
      <w:pPr>
        <w:pStyle w:val="3"/>
        <w:jc w:val="right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116AC9E">
      <w:pPr>
        <w:pStyle w:val="3"/>
        <w:jc w:val="right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7133200">
      <w:pPr>
        <w:pStyle w:val="3"/>
        <w:jc w:val="right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贺州市公安局</w:t>
      </w:r>
    </w:p>
    <w:p w14:paraId="6DAABA00">
      <w:pPr>
        <w:pStyle w:val="3"/>
        <w:jc w:val="right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 w14:paraId="25BDEB90">
      <w:pPr>
        <w:pStyle w:val="3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北京诚佳信工程管理有限公司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1C2F12C">
      <w:pPr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2024年11月6日</w:t>
      </w:r>
    </w:p>
    <w:sectPr>
      <w:pgSz w:w="11906" w:h="16838"/>
      <w:pgMar w:top="1440" w:right="743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DBlNzZkNTBlNDMyYmNjNmNhYzg0MDA0MmI2YzUifQ=="/>
  </w:docVars>
  <w:rsids>
    <w:rsidRoot w:val="4806369A"/>
    <w:rsid w:val="480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toc 1"/>
    <w:basedOn w:val="1"/>
    <w:next w:val="1"/>
    <w:unhideWhenUsed/>
    <w:uiPriority w:val="39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2024-11-05T09:16:00Z</dcterms:created>
  <dc:creator>Administrator</dc:creator>
  <cp:lastModifiedBy>Administrator</cp:lastModifiedBy>
  <dcterms:modified xsi:type="dcterms:W3CDTF">2024-11-06T10:14:10Z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A4BFDDF338954E9FB99593084F43CDD1_11</vt:lpwstr>
  </property>
</Properties>
</file>