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E004">
      <w:pPr>
        <w:spacing w:before="156" w:beforeLines="50" w:line="360" w:lineRule="auto"/>
        <w:jc w:val="center"/>
        <w:rPr>
          <w:rFonts w:hint="eastAsia" w:ascii="宋体" w:hAnsi="宋体"/>
          <w:sz w:val="52"/>
          <w:szCs w:val="52"/>
        </w:rPr>
      </w:pPr>
      <w:r>
        <w:rPr>
          <w:rFonts w:hint="eastAsia" w:ascii="宋体" w:hAnsi="宋体"/>
          <w:sz w:val="52"/>
          <w:szCs w:val="52"/>
        </w:rPr>
        <w:t>南宁市邕宁区政府采购</w:t>
      </w:r>
    </w:p>
    <w:p w14:paraId="706B7A2A">
      <w:pPr>
        <w:spacing w:before="156" w:beforeLines="50" w:line="360" w:lineRule="auto"/>
        <w:jc w:val="center"/>
        <w:rPr>
          <w:rFonts w:hint="eastAsia" w:ascii="华文新魏" w:hAnsi="宋体" w:eastAsia="华文新魏"/>
          <w:sz w:val="72"/>
          <w:szCs w:val="72"/>
        </w:rPr>
      </w:pPr>
      <w:r>
        <w:rPr>
          <w:rFonts w:hint="eastAsia" w:ascii="宋体" w:hAnsi="宋体"/>
          <w:sz w:val="52"/>
          <w:szCs w:val="52"/>
          <w:lang w:eastAsia="zh-CN"/>
        </w:rPr>
        <w:t>询价</w:t>
      </w:r>
      <w:r>
        <w:rPr>
          <w:rFonts w:hint="eastAsia" w:ascii="宋体" w:hAnsi="宋体"/>
          <w:sz w:val="52"/>
          <w:szCs w:val="52"/>
        </w:rPr>
        <w:t>文件(货物类)</w:t>
      </w:r>
    </w:p>
    <w:p w14:paraId="48AC055E">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lang w:eastAsia="zh-CN"/>
        </w:rPr>
        <w:t>询价</w:t>
      </w:r>
      <w:r>
        <w:rPr>
          <w:rFonts w:hint="eastAsia" w:ascii="华文新魏" w:hAnsi="宋体" w:eastAsia="华文新魏"/>
          <w:sz w:val="72"/>
          <w:szCs w:val="72"/>
        </w:rPr>
        <w:t>文件</w:t>
      </w:r>
    </w:p>
    <w:p w14:paraId="02D5A398">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55BB1080">
      <w:pPr>
        <w:spacing w:line="360" w:lineRule="auto"/>
        <w:rPr>
          <w:rFonts w:hint="eastAsia" w:ascii="宋体" w:hAnsi="宋体"/>
          <w:b/>
          <w:sz w:val="32"/>
          <w:szCs w:val="32"/>
        </w:rPr>
      </w:pPr>
    </w:p>
    <w:p w14:paraId="2B81391C">
      <w:pPr>
        <w:spacing w:line="360" w:lineRule="auto"/>
        <w:jc w:val="center"/>
        <w:rPr>
          <w:rFonts w:hint="eastAsia" w:ascii="宋体" w:hAnsi="宋体"/>
          <w:b/>
          <w:sz w:val="32"/>
          <w:szCs w:val="32"/>
        </w:rPr>
      </w:pPr>
    </w:p>
    <w:p w14:paraId="70B9E672">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rPr>
        <w:t>项目名称：</w:t>
      </w:r>
      <w:r>
        <w:rPr>
          <w:rFonts w:hint="eastAsia" w:ascii="仿宋_GB2312" w:hAnsi="仿宋_GB2312" w:eastAsia="仿宋_GB2312" w:cs="仿宋_GB2312"/>
          <w:b/>
          <w:bCs w:val="0"/>
          <w:sz w:val="32"/>
          <w:szCs w:val="32"/>
          <w:shd w:val="clear" w:color="auto" w:fill="FFFFFF"/>
        </w:rPr>
        <w:t>2024年自治区农业转移人口市民化奖励资金</w:t>
      </w:r>
    </w:p>
    <w:p w14:paraId="4F548672">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shd w:val="clear" w:color="auto" w:fill="FFFFFF"/>
          <w:lang w:val="en-US" w:eastAsia="zh-CN"/>
        </w:rPr>
        <w:t xml:space="preserve">          </w:t>
      </w:r>
      <w:r>
        <w:rPr>
          <w:rFonts w:hint="eastAsia" w:ascii="仿宋_GB2312" w:hAnsi="仿宋_GB2312" w:eastAsia="仿宋_GB2312" w:cs="仿宋_GB2312"/>
          <w:b/>
          <w:bCs w:val="0"/>
          <w:sz w:val="32"/>
          <w:szCs w:val="32"/>
          <w:shd w:val="clear" w:color="auto" w:fill="FFFFFF"/>
        </w:rPr>
        <w:t>建设南宁市邕宁区龙华路东幼儿园教育教学</w:t>
      </w:r>
    </w:p>
    <w:p w14:paraId="63484E7D">
      <w:pPr>
        <w:spacing w:line="360" w:lineRule="auto"/>
        <w:ind w:firstLine="642"/>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sz w:val="32"/>
          <w:szCs w:val="32"/>
          <w:shd w:val="clear" w:color="auto" w:fill="FFFFFF"/>
          <w:lang w:val="en-US" w:eastAsia="zh-CN"/>
        </w:rPr>
        <w:t xml:space="preserve">          </w:t>
      </w:r>
      <w:r>
        <w:rPr>
          <w:rFonts w:hint="eastAsia" w:ascii="仿宋_GB2312" w:hAnsi="仿宋_GB2312" w:eastAsia="仿宋_GB2312" w:cs="仿宋_GB2312"/>
          <w:b/>
          <w:bCs w:val="0"/>
          <w:sz w:val="32"/>
          <w:szCs w:val="32"/>
          <w:shd w:val="clear" w:color="auto" w:fill="FFFFFF"/>
        </w:rPr>
        <w:t>设施设备（集中采购目录内货物）采购项目</w:t>
      </w:r>
    </w:p>
    <w:p w14:paraId="49B68684">
      <w:pPr>
        <w:spacing w:line="360" w:lineRule="auto"/>
        <w:jc w:val="center"/>
        <w:rPr>
          <w:rFonts w:hint="eastAsia" w:ascii="仿宋_GB2312" w:hAnsi="仿宋_GB2312" w:eastAsia="仿宋_GB2312" w:cs="仿宋_GB2312"/>
          <w:b/>
          <w:bCs w:val="0"/>
          <w:sz w:val="32"/>
          <w:szCs w:val="32"/>
          <w:shd w:val="clear" w:color="auto" w:fill="FFFFFF"/>
        </w:rPr>
      </w:pPr>
    </w:p>
    <w:p w14:paraId="5A71C010">
      <w:pPr>
        <w:spacing w:line="360" w:lineRule="auto"/>
        <w:jc w:val="center"/>
        <w:rPr>
          <w:rFonts w:hint="eastAsia" w:ascii="仿宋_GB2312" w:hAnsi="仿宋_GB2312" w:eastAsia="仿宋_GB2312" w:cs="仿宋_GB2312"/>
          <w:b/>
          <w:bCs w:val="0"/>
          <w:sz w:val="32"/>
          <w:szCs w:val="32"/>
        </w:rPr>
      </w:pPr>
    </w:p>
    <w:p w14:paraId="5B43F9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1285" w:firstLineChars="4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项目</w:t>
      </w:r>
      <w:r>
        <w:rPr>
          <w:rFonts w:hint="eastAsia" w:ascii="仿宋_GB2312" w:hAnsi="仿宋_GB2312" w:eastAsia="仿宋_GB2312" w:cs="仿宋_GB2312"/>
          <w:b/>
          <w:bCs w:val="0"/>
          <w:sz w:val="32"/>
          <w:szCs w:val="32"/>
        </w:rPr>
        <w:t>编号：</w:t>
      </w:r>
      <w:r>
        <w:rPr>
          <w:rFonts w:hint="eastAsia" w:ascii="仿宋_GB2312" w:hAnsi="仿宋_GB2312" w:eastAsia="仿宋_GB2312" w:cs="仿宋_GB2312"/>
          <w:b/>
          <w:bCs w:val="0"/>
          <w:i w:val="0"/>
          <w:iCs w:val="0"/>
          <w:caps w:val="0"/>
          <w:spacing w:val="0"/>
          <w:sz w:val="32"/>
          <w:szCs w:val="32"/>
          <w:shd w:val="clear" w:fill="FFFFFF"/>
        </w:rPr>
        <w:t>NNZC2024-X1-090236-NNSY</w:t>
      </w:r>
    </w:p>
    <w:p w14:paraId="3D52FB51">
      <w:pPr>
        <w:spacing w:line="360" w:lineRule="auto"/>
        <w:ind w:firstLine="964" w:firstLineChars="300"/>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采 购 人：</w:t>
      </w:r>
      <w:r>
        <w:rPr>
          <w:rFonts w:hint="eastAsia" w:ascii="仿宋_GB2312" w:hAnsi="仿宋_GB2312" w:eastAsia="仿宋_GB2312" w:cs="仿宋_GB2312"/>
          <w:b/>
          <w:bCs w:val="0"/>
          <w:sz w:val="32"/>
          <w:szCs w:val="32"/>
          <w:lang w:eastAsia="zh-CN"/>
        </w:rPr>
        <w:t>南宁市邕宁区教育局</w:t>
      </w:r>
    </w:p>
    <w:p w14:paraId="30A19B9E">
      <w:pPr>
        <w:spacing w:line="360" w:lineRule="auto"/>
        <w:ind w:firstLine="964" w:firstLineChars="3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采购代理机构：</w:t>
      </w:r>
      <w:bookmarkStart w:id="0" w:name="PO_3000001912_PM031"/>
      <w:r>
        <w:rPr>
          <w:rFonts w:hint="eastAsia" w:ascii="仿宋_GB2312" w:hAnsi="仿宋_GB2312" w:eastAsia="仿宋_GB2312" w:cs="仿宋_GB2312"/>
          <w:b/>
          <w:bCs w:val="0"/>
          <w:sz w:val="32"/>
          <w:szCs w:val="32"/>
          <w:lang w:eastAsia="zh-CN"/>
        </w:rPr>
        <w:t>南宁市邕宁区政府集中采购中心</w:t>
      </w:r>
      <w:bookmarkEnd w:id="0"/>
      <w:r>
        <w:rPr>
          <w:rFonts w:hint="eastAsia" w:ascii="仿宋_GB2312" w:hAnsi="仿宋_GB2312" w:eastAsia="仿宋_GB2312" w:cs="仿宋_GB2312"/>
          <w:b/>
          <w:bCs w:val="0"/>
          <w:sz w:val="32"/>
          <w:szCs w:val="32"/>
        </w:rPr>
        <w:t xml:space="preserve"> </w:t>
      </w:r>
    </w:p>
    <w:p w14:paraId="0AE27619">
      <w:pPr>
        <w:spacing w:line="360" w:lineRule="auto"/>
        <w:jc w:val="center"/>
        <w:rPr>
          <w:rFonts w:hint="eastAsia" w:ascii="仿宋_GB2312" w:hAnsi="仿宋_GB2312" w:eastAsia="仿宋_GB2312" w:cs="仿宋_GB2312"/>
          <w:b/>
          <w:bCs w:val="0"/>
          <w:sz w:val="32"/>
          <w:szCs w:val="32"/>
          <w:lang w:val="en-US" w:eastAsia="zh-CN"/>
        </w:rPr>
      </w:pPr>
    </w:p>
    <w:p w14:paraId="5284E2C2">
      <w:pPr>
        <w:spacing w:line="360" w:lineRule="auto"/>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2025</w:t>
      </w:r>
      <w:r>
        <w:rPr>
          <w:rFonts w:hint="eastAsia" w:ascii="仿宋_GB2312" w:hAnsi="仿宋_GB2312" w:eastAsia="仿宋_GB2312" w:cs="仿宋_GB2312"/>
          <w:b/>
          <w:bCs w:val="0"/>
          <w:sz w:val="32"/>
          <w:szCs w:val="32"/>
        </w:rPr>
        <w:t>年</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月</w:t>
      </w:r>
    </w:p>
    <w:p w14:paraId="3C6E3AED">
      <w:pPr>
        <w:spacing w:line="360" w:lineRule="auto"/>
        <w:jc w:val="center"/>
        <w:rPr>
          <w:rFonts w:hint="eastAsia" w:ascii="宋体" w:hAnsi="宋体"/>
          <w:b/>
          <w:sz w:val="44"/>
          <w:szCs w:val="44"/>
        </w:rPr>
      </w:pPr>
      <w:r>
        <w:rPr>
          <w:rFonts w:ascii="仿宋_GB2312" w:hAnsi="宋体" w:eastAsia="仿宋_GB2312"/>
          <w:b/>
          <w:sz w:val="32"/>
          <w:szCs w:val="32"/>
        </w:rPr>
        <w:br w:type="page"/>
      </w:r>
      <w:r>
        <w:rPr>
          <w:rFonts w:hint="eastAsia" w:ascii="宋体" w:hAnsi="宋体"/>
          <w:b/>
          <w:sz w:val="44"/>
          <w:szCs w:val="44"/>
        </w:rPr>
        <w:t xml:space="preserve">目 </w:t>
      </w:r>
      <w:bookmarkStart w:id="248" w:name="_GoBack"/>
      <w:bookmarkEnd w:id="248"/>
      <w:r>
        <w:rPr>
          <w:rFonts w:hint="eastAsia" w:ascii="宋体" w:hAnsi="宋体"/>
          <w:b/>
          <w:sz w:val="44"/>
          <w:szCs w:val="44"/>
        </w:rPr>
        <w:t xml:space="preserve">  录</w:t>
      </w:r>
    </w:p>
    <w:p w14:paraId="34BAF46D">
      <w:pPr>
        <w:spacing w:line="400" w:lineRule="exact"/>
        <w:jc w:val="center"/>
        <w:rPr>
          <w:rFonts w:hint="eastAsia" w:ascii="宋体" w:hAnsi="宋体"/>
          <w:b/>
          <w:sz w:val="44"/>
          <w:szCs w:val="44"/>
        </w:rPr>
      </w:pPr>
    </w:p>
    <w:p w14:paraId="341134FF">
      <w:pPr>
        <w:pStyle w:val="17"/>
        <w:tabs>
          <w:tab w:val="right" w:leader="dot" w:pos="8869"/>
        </w:tabs>
        <w:rPr>
          <w:rFonts w:ascii="Calibri" w:hAnsi="Calibri"/>
          <w:szCs w:val="22"/>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rPr>
          <w:rStyle w:val="24"/>
        </w:rPr>
        <w:fldChar w:fldCharType="begin"/>
      </w:r>
      <w:r>
        <w:rPr>
          <w:rStyle w:val="24"/>
        </w:rPr>
        <w:instrText xml:space="preserve"> </w:instrText>
      </w:r>
      <w:r>
        <w:instrText xml:space="preserve">HYPERLINK \l "_Toc80205920"</w:instrText>
      </w:r>
      <w:r>
        <w:rPr>
          <w:rStyle w:val="24"/>
        </w:rPr>
        <w:instrText xml:space="preserve"> </w:instrText>
      </w:r>
      <w:r>
        <w:rPr>
          <w:rStyle w:val="24"/>
        </w:rPr>
        <w:fldChar w:fldCharType="separate"/>
      </w:r>
      <w:r>
        <w:rPr>
          <w:rStyle w:val="24"/>
          <w:rFonts w:hint="eastAsia"/>
        </w:rPr>
        <w:t>第一章</w:t>
      </w:r>
      <w:r>
        <w:rPr>
          <w:rStyle w:val="24"/>
        </w:rPr>
        <w:t xml:space="preserve"> </w:t>
      </w:r>
      <w:r>
        <w:rPr>
          <w:rStyle w:val="24"/>
          <w:rFonts w:hint="eastAsia"/>
          <w:lang w:eastAsia="zh-CN"/>
        </w:rPr>
        <w:t>询价</w:t>
      </w:r>
      <w:r>
        <w:rPr>
          <w:rStyle w:val="24"/>
          <w:rFonts w:hint="eastAsia"/>
        </w:rPr>
        <w:t>公告</w:t>
      </w:r>
      <w:r>
        <w:tab/>
      </w:r>
      <w:r>
        <w:fldChar w:fldCharType="begin"/>
      </w:r>
      <w:r>
        <w:instrText xml:space="preserve"> PAGEREF _Toc80205920 \h </w:instrText>
      </w:r>
      <w:r>
        <w:fldChar w:fldCharType="separate"/>
      </w:r>
      <w:r>
        <w:t>2</w:t>
      </w:r>
      <w:r>
        <w:fldChar w:fldCharType="end"/>
      </w:r>
      <w:r>
        <w:rPr>
          <w:rStyle w:val="24"/>
        </w:rPr>
        <w:fldChar w:fldCharType="end"/>
      </w:r>
    </w:p>
    <w:p w14:paraId="3A78082A">
      <w:pPr>
        <w:pStyle w:val="17"/>
        <w:tabs>
          <w:tab w:val="right" w:leader="dot" w:pos="8869"/>
        </w:tabs>
        <w:rPr>
          <w:rFonts w:ascii="Calibri" w:hAnsi="Calibri"/>
          <w:szCs w:val="22"/>
        </w:rPr>
      </w:pPr>
      <w:r>
        <w:rPr>
          <w:rStyle w:val="24"/>
        </w:rPr>
        <w:fldChar w:fldCharType="begin"/>
      </w:r>
      <w:r>
        <w:rPr>
          <w:rStyle w:val="24"/>
        </w:rPr>
        <w:instrText xml:space="preserve"> </w:instrText>
      </w:r>
      <w:r>
        <w:instrText xml:space="preserve">HYPERLINK \l "_Toc80205921"</w:instrText>
      </w:r>
      <w:r>
        <w:rPr>
          <w:rStyle w:val="24"/>
        </w:rPr>
        <w:instrText xml:space="preserve"> </w:instrText>
      </w:r>
      <w:r>
        <w:rPr>
          <w:rStyle w:val="24"/>
        </w:rPr>
        <w:fldChar w:fldCharType="separate"/>
      </w:r>
      <w:r>
        <w:rPr>
          <w:rStyle w:val="24"/>
          <w:rFonts w:hint="eastAsia" w:ascii="Cambria" w:hAnsi="Cambria"/>
        </w:rPr>
        <w:t>第二章</w:t>
      </w:r>
      <w:r>
        <w:rPr>
          <w:rStyle w:val="24"/>
          <w:rFonts w:ascii="Cambria" w:hAnsi="Cambria"/>
        </w:rPr>
        <w:t xml:space="preserve"> </w:t>
      </w:r>
      <w:r>
        <w:rPr>
          <w:rStyle w:val="24"/>
          <w:rFonts w:hint="eastAsia" w:ascii="Cambria" w:hAnsi="Cambria"/>
        </w:rPr>
        <w:t>采购需求</w:t>
      </w:r>
      <w:r>
        <w:tab/>
      </w:r>
      <w:r>
        <w:rPr>
          <w:rFonts w:hint="eastAsia"/>
          <w:lang w:val="en-US" w:eastAsia="zh-CN"/>
        </w:rPr>
        <w:t>6</w:t>
      </w:r>
      <w:r>
        <w:rPr>
          <w:rStyle w:val="24"/>
        </w:rPr>
        <w:fldChar w:fldCharType="end"/>
      </w:r>
    </w:p>
    <w:p w14:paraId="63064EF0">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"_Toc80205922"</w:instrText>
      </w:r>
      <w:r>
        <w:rPr>
          <w:rStyle w:val="24"/>
        </w:rPr>
        <w:instrText xml:space="preserve"> </w:instrText>
      </w:r>
      <w:r>
        <w:rPr>
          <w:rStyle w:val="24"/>
        </w:rPr>
        <w:fldChar w:fldCharType="separate"/>
      </w:r>
      <w:r>
        <w:rPr>
          <w:rStyle w:val="24"/>
          <w:rFonts w:hint="eastAsia" w:ascii="Cambria" w:hAnsi="Cambria"/>
        </w:rPr>
        <w:t>第三章</w:t>
      </w:r>
      <w:r>
        <w:rPr>
          <w:rStyle w:val="24"/>
          <w:rFonts w:ascii="Cambria" w:hAnsi="Cambria"/>
        </w:rPr>
        <w:t xml:space="preserve"> </w:t>
      </w:r>
      <w:r>
        <w:rPr>
          <w:rStyle w:val="24"/>
          <w:rFonts w:hint="eastAsia" w:ascii="Cambria" w:hAnsi="Cambria"/>
        </w:rPr>
        <w:t>供应商须知</w:t>
      </w:r>
      <w:r>
        <w:tab/>
      </w:r>
      <w:r>
        <w:rPr>
          <w:rFonts w:hint="eastAsia"/>
          <w:lang w:val="en-US" w:eastAsia="zh-CN"/>
        </w:rPr>
        <w:t>4</w:t>
      </w:r>
      <w:r>
        <w:rPr>
          <w:rStyle w:val="24"/>
        </w:rPr>
        <w:fldChar w:fldCharType="end"/>
      </w:r>
      <w:r>
        <w:rPr>
          <w:rStyle w:val="24"/>
          <w:rFonts w:hint="eastAsia"/>
          <w:lang w:val="en-US" w:eastAsia="zh-CN"/>
        </w:rPr>
        <w:t>6</w:t>
      </w:r>
    </w:p>
    <w:p w14:paraId="4E2CED09">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"_Toc80205923"</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供应商须知前附表</w:t>
      </w:r>
      <w:r>
        <w:tab/>
      </w:r>
      <w:r>
        <w:rPr>
          <w:rFonts w:hint="eastAsia"/>
          <w:lang w:val="en-US" w:eastAsia="zh-CN"/>
        </w:rPr>
        <w:t>4</w:t>
      </w:r>
      <w:r>
        <w:rPr>
          <w:rStyle w:val="24"/>
        </w:rPr>
        <w:fldChar w:fldCharType="end"/>
      </w:r>
      <w:r>
        <w:rPr>
          <w:rStyle w:val="24"/>
          <w:rFonts w:hint="eastAsia"/>
          <w:lang w:val="en-US" w:eastAsia="zh-CN"/>
        </w:rPr>
        <w:t>6</w:t>
      </w:r>
    </w:p>
    <w:p w14:paraId="237DB355">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"_Toc80205924"</w:instrText>
      </w:r>
      <w:r>
        <w:rPr>
          <w:rStyle w:val="24"/>
        </w:rPr>
        <w:instrText xml:space="preserve"> </w:instrText>
      </w:r>
      <w:r>
        <w:rPr>
          <w:rStyle w:val="24"/>
        </w:rPr>
        <w:fldChar w:fldCharType="separate"/>
      </w:r>
      <w:r>
        <w:rPr>
          <w:rStyle w:val="24"/>
          <w:rFonts w:hint="eastAsia" w:ascii="宋体" w:hAnsi="宋体"/>
        </w:rPr>
        <w:t>第二节</w:t>
      </w:r>
      <w:r>
        <w:rPr>
          <w:rStyle w:val="24"/>
          <w:rFonts w:ascii="宋体" w:hAnsi="宋体"/>
        </w:rPr>
        <w:t xml:space="preserve"> </w:t>
      </w:r>
      <w:r>
        <w:rPr>
          <w:rStyle w:val="24"/>
          <w:rFonts w:hint="eastAsia" w:ascii="宋体" w:hAnsi="宋体"/>
        </w:rPr>
        <w:t>供应商须知正文</w:t>
      </w:r>
      <w:r>
        <w:tab/>
      </w:r>
      <w:r>
        <w:rPr>
          <w:rFonts w:hint="eastAsia"/>
          <w:lang w:val="en-US" w:eastAsia="zh-CN"/>
        </w:rPr>
        <w:t>5</w:t>
      </w:r>
      <w:r>
        <w:rPr>
          <w:rStyle w:val="24"/>
        </w:rPr>
        <w:fldChar w:fldCharType="end"/>
      </w:r>
      <w:r>
        <w:rPr>
          <w:rStyle w:val="24"/>
          <w:rFonts w:hint="eastAsia"/>
          <w:lang w:val="en-US" w:eastAsia="zh-CN"/>
        </w:rPr>
        <w:t>0</w:t>
      </w:r>
    </w:p>
    <w:p w14:paraId="578DC051">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"_Toc80205925"</w:instrText>
      </w:r>
      <w:r>
        <w:rPr>
          <w:rStyle w:val="24"/>
        </w:rPr>
        <w:instrText xml:space="preserve"> </w:instrText>
      </w:r>
      <w:r>
        <w:rPr>
          <w:rStyle w:val="24"/>
        </w:rPr>
        <w:fldChar w:fldCharType="separate"/>
      </w:r>
      <w:r>
        <w:rPr>
          <w:rStyle w:val="24"/>
          <w:rFonts w:hint="eastAsia" w:ascii="宋体" w:hAnsi="宋体"/>
        </w:rPr>
        <w:t>一、总则</w:t>
      </w:r>
      <w:r>
        <w:tab/>
      </w:r>
      <w:r>
        <w:rPr>
          <w:rFonts w:hint="eastAsia"/>
          <w:lang w:val="en-US" w:eastAsia="zh-CN"/>
        </w:rPr>
        <w:t>5</w:t>
      </w:r>
      <w:r>
        <w:rPr>
          <w:rStyle w:val="24"/>
        </w:rPr>
        <w:fldChar w:fldCharType="end"/>
      </w:r>
      <w:r>
        <w:rPr>
          <w:rStyle w:val="24"/>
          <w:rFonts w:hint="eastAsia"/>
          <w:lang w:val="en-US" w:eastAsia="zh-CN"/>
        </w:rPr>
        <w:t>0</w:t>
      </w:r>
    </w:p>
    <w:p w14:paraId="2C44744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"_Toc80205926"</w:instrText>
      </w:r>
      <w:r>
        <w:rPr>
          <w:rStyle w:val="24"/>
        </w:rPr>
        <w:instrText xml:space="preserve"> </w:instrText>
      </w:r>
      <w:r>
        <w:rPr>
          <w:rStyle w:val="24"/>
        </w:rPr>
        <w:fldChar w:fldCharType="separate"/>
      </w:r>
      <w:r>
        <w:rPr>
          <w:rStyle w:val="24"/>
          <w:rFonts w:hint="eastAsia" w:ascii="宋体" w:hAnsi="宋体"/>
        </w:rPr>
        <w:t>二、</w:t>
      </w:r>
      <w:r>
        <w:rPr>
          <w:rStyle w:val="24"/>
          <w:rFonts w:hint="eastAsia" w:ascii="宋体" w:hAnsi="宋体"/>
          <w:lang w:eastAsia="zh-CN"/>
        </w:rPr>
        <w:t>询价</w:t>
      </w:r>
      <w:r>
        <w:rPr>
          <w:rStyle w:val="24"/>
          <w:rFonts w:hint="eastAsia" w:ascii="宋体" w:hAnsi="宋体"/>
        </w:rPr>
        <w:t>文件</w:t>
      </w:r>
      <w:r>
        <w:tab/>
      </w:r>
      <w:r>
        <w:rPr>
          <w:rFonts w:hint="eastAsia"/>
          <w:lang w:val="en-US" w:eastAsia="zh-CN"/>
        </w:rPr>
        <w:t>5</w:t>
      </w:r>
      <w:r>
        <w:rPr>
          <w:rStyle w:val="24"/>
        </w:rPr>
        <w:fldChar w:fldCharType="end"/>
      </w:r>
      <w:r>
        <w:rPr>
          <w:rStyle w:val="24"/>
          <w:rFonts w:hint="eastAsia"/>
          <w:lang w:val="en-US" w:eastAsia="zh-CN"/>
        </w:rPr>
        <w:t>2</w:t>
      </w:r>
    </w:p>
    <w:p w14:paraId="1E422871">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"_Toc80205927"</w:instrText>
      </w:r>
      <w:r>
        <w:rPr>
          <w:rStyle w:val="24"/>
        </w:rPr>
        <w:instrText xml:space="preserve"> </w:instrText>
      </w:r>
      <w:r>
        <w:rPr>
          <w:rStyle w:val="24"/>
        </w:rPr>
        <w:fldChar w:fldCharType="separate"/>
      </w:r>
      <w:r>
        <w:rPr>
          <w:rStyle w:val="24"/>
          <w:rFonts w:hint="eastAsia" w:ascii="宋体" w:hAnsi="宋体"/>
        </w:rPr>
        <w:t>三、响应文件的编制</w:t>
      </w:r>
      <w:r>
        <w:tab/>
      </w:r>
      <w:r>
        <w:rPr>
          <w:rFonts w:hint="eastAsia"/>
          <w:lang w:val="en-US" w:eastAsia="zh-CN"/>
        </w:rPr>
        <w:t>5</w:t>
      </w:r>
      <w:r>
        <w:rPr>
          <w:rStyle w:val="24"/>
        </w:rPr>
        <w:fldChar w:fldCharType="end"/>
      </w:r>
      <w:r>
        <w:rPr>
          <w:rStyle w:val="24"/>
          <w:rFonts w:hint="eastAsia"/>
          <w:lang w:val="en-US" w:eastAsia="zh-CN"/>
        </w:rPr>
        <w:t>3</w:t>
      </w:r>
    </w:p>
    <w:p w14:paraId="3B560877">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"_Toc80205928"</w:instrText>
      </w:r>
      <w:r>
        <w:rPr>
          <w:rStyle w:val="24"/>
        </w:rPr>
        <w:instrText xml:space="preserve"> </w:instrText>
      </w:r>
      <w:r>
        <w:rPr>
          <w:rStyle w:val="24"/>
        </w:rPr>
        <w:fldChar w:fldCharType="separate"/>
      </w:r>
      <w:r>
        <w:rPr>
          <w:rStyle w:val="24"/>
          <w:rFonts w:hint="eastAsia" w:ascii="宋体" w:hAnsi="宋体"/>
        </w:rPr>
        <w:t>四、评审及</w:t>
      </w:r>
      <w:r>
        <w:rPr>
          <w:rStyle w:val="24"/>
          <w:rFonts w:hint="eastAsia" w:ascii="宋体" w:hAnsi="宋体"/>
          <w:lang w:eastAsia="zh-CN"/>
        </w:rPr>
        <w:t>询价</w:t>
      </w:r>
      <w:r>
        <w:tab/>
      </w:r>
      <w:r>
        <w:rPr>
          <w:rFonts w:hint="eastAsia"/>
          <w:lang w:val="en-US" w:eastAsia="zh-CN"/>
        </w:rPr>
        <w:t>5</w:t>
      </w:r>
      <w:r>
        <w:rPr>
          <w:rStyle w:val="24"/>
        </w:rPr>
        <w:fldChar w:fldCharType="end"/>
      </w:r>
      <w:r>
        <w:rPr>
          <w:rStyle w:val="24"/>
          <w:rFonts w:hint="eastAsia"/>
          <w:lang w:val="en-US" w:eastAsia="zh-CN"/>
        </w:rPr>
        <w:t>5</w:t>
      </w:r>
    </w:p>
    <w:p w14:paraId="712D8E8A">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"_Toc80205929"</w:instrText>
      </w:r>
      <w:r>
        <w:rPr>
          <w:rStyle w:val="24"/>
        </w:rPr>
        <w:instrText xml:space="preserve"> </w:instrText>
      </w:r>
      <w:r>
        <w:rPr>
          <w:rStyle w:val="24"/>
        </w:rPr>
        <w:fldChar w:fldCharType="separate"/>
      </w:r>
      <w:r>
        <w:rPr>
          <w:rStyle w:val="24"/>
          <w:rFonts w:hint="eastAsia" w:ascii="宋体" w:hAnsi="宋体"/>
        </w:rPr>
        <w:t>五、成交及合同</w:t>
      </w:r>
      <w:r>
        <w:tab/>
      </w:r>
      <w:r>
        <w:rPr>
          <w:rFonts w:hint="eastAsia"/>
          <w:lang w:val="en-US" w:eastAsia="zh-CN"/>
        </w:rPr>
        <w:t>5</w:t>
      </w:r>
      <w:r>
        <w:rPr>
          <w:rStyle w:val="24"/>
        </w:rPr>
        <w:fldChar w:fldCharType="end"/>
      </w:r>
      <w:r>
        <w:rPr>
          <w:rStyle w:val="24"/>
          <w:rFonts w:hint="eastAsia"/>
          <w:lang w:val="en-US" w:eastAsia="zh-CN"/>
        </w:rPr>
        <w:t>6</w:t>
      </w:r>
    </w:p>
    <w:p w14:paraId="22E15E0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"_Toc80205930"</w:instrText>
      </w:r>
      <w:r>
        <w:rPr>
          <w:rStyle w:val="24"/>
        </w:rPr>
        <w:instrText xml:space="preserve"> </w:instrText>
      </w:r>
      <w:r>
        <w:rPr>
          <w:rStyle w:val="24"/>
        </w:rPr>
        <w:fldChar w:fldCharType="separate"/>
      </w:r>
      <w:r>
        <w:rPr>
          <w:rStyle w:val="24"/>
          <w:rFonts w:hint="eastAsia" w:ascii="宋体" w:hAnsi="宋体"/>
        </w:rPr>
        <w:t>六、验收</w:t>
      </w:r>
      <w:r>
        <w:tab/>
      </w:r>
      <w:r>
        <w:rPr>
          <w:rFonts w:hint="eastAsia"/>
          <w:lang w:val="en-US" w:eastAsia="zh-CN"/>
        </w:rPr>
        <w:t>5</w:t>
      </w:r>
      <w:r>
        <w:rPr>
          <w:rStyle w:val="24"/>
        </w:rPr>
        <w:fldChar w:fldCharType="end"/>
      </w:r>
      <w:r>
        <w:rPr>
          <w:rStyle w:val="24"/>
          <w:rFonts w:hint="eastAsia"/>
          <w:lang w:val="en-US" w:eastAsia="zh-CN"/>
        </w:rPr>
        <w:t>9</w:t>
      </w:r>
    </w:p>
    <w:p w14:paraId="7D96C96E">
      <w:pPr>
        <w:pStyle w:val="13"/>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"_Toc80205931"</w:instrText>
      </w:r>
      <w:r>
        <w:rPr>
          <w:rStyle w:val="24"/>
        </w:rPr>
        <w:instrText xml:space="preserve"> </w:instrText>
      </w:r>
      <w:r>
        <w:rPr>
          <w:rStyle w:val="24"/>
        </w:rPr>
        <w:fldChar w:fldCharType="separate"/>
      </w:r>
      <w:r>
        <w:rPr>
          <w:rStyle w:val="24"/>
          <w:rFonts w:hint="eastAsia" w:ascii="宋体" w:hAnsi="宋体"/>
        </w:rPr>
        <w:t>七、其他事项</w:t>
      </w:r>
      <w:r>
        <w:tab/>
      </w:r>
      <w:r>
        <w:rPr>
          <w:rFonts w:hint="eastAsia"/>
          <w:lang w:val="en-US" w:eastAsia="zh-CN"/>
        </w:rPr>
        <w:t>5</w:t>
      </w:r>
      <w:r>
        <w:rPr>
          <w:rStyle w:val="24"/>
        </w:rPr>
        <w:fldChar w:fldCharType="end"/>
      </w:r>
      <w:r>
        <w:rPr>
          <w:rStyle w:val="24"/>
          <w:rFonts w:hint="eastAsia"/>
          <w:lang w:val="en-US" w:eastAsia="zh-CN"/>
        </w:rPr>
        <w:t>9</w:t>
      </w:r>
    </w:p>
    <w:p w14:paraId="36E5AF87">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"_Toc80205932"</w:instrText>
      </w:r>
      <w:r>
        <w:rPr>
          <w:rStyle w:val="24"/>
        </w:rPr>
        <w:instrText xml:space="preserve"> </w:instrText>
      </w:r>
      <w:r>
        <w:rPr>
          <w:rStyle w:val="24"/>
        </w:rPr>
        <w:fldChar w:fldCharType="separate"/>
      </w:r>
      <w:r>
        <w:rPr>
          <w:rStyle w:val="24"/>
          <w:rFonts w:hint="eastAsia"/>
        </w:rPr>
        <w:t>第四章</w:t>
      </w:r>
      <w:r>
        <w:rPr>
          <w:rStyle w:val="24"/>
        </w:rPr>
        <w:t xml:space="preserve">  </w:t>
      </w:r>
      <w:r>
        <w:rPr>
          <w:rStyle w:val="24"/>
          <w:rFonts w:hint="eastAsia"/>
        </w:rPr>
        <w:t>评审程序、评审方法和成交标准</w:t>
      </w:r>
      <w:r>
        <w:tab/>
      </w:r>
      <w:r>
        <w:rPr>
          <w:rFonts w:hint="eastAsia"/>
          <w:lang w:val="en-US" w:eastAsia="zh-CN"/>
        </w:rPr>
        <w:t>6</w:t>
      </w:r>
      <w:r>
        <w:rPr>
          <w:rStyle w:val="24"/>
        </w:rPr>
        <w:fldChar w:fldCharType="end"/>
      </w:r>
      <w:r>
        <w:rPr>
          <w:rStyle w:val="24"/>
          <w:rFonts w:hint="eastAsia"/>
          <w:lang w:val="en-US" w:eastAsia="zh-CN"/>
        </w:rPr>
        <w:t>1</w:t>
      </w:r>
    </w:p>
    <w:p w14:paraId="1ADE4856">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"_Toc80205933"</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评审程序和评审方法</w:t>
      </w:r>
      <w:r>
        <w:tab/>
      </w:r>
      <w:r>
        <w:rPr>
          <w:rFonts w:hint="eastAsia"/>
          <w:lang w:val="en-US" w:eastAsia="zh-CN"/>
        </w:rPr>
        <w:t>6</w:t>
      </w:r>
      <w:r>
        <w:rPr>
          <w:rStyle w:val="24"/>
        </w:rPr>
        <w:fldChar w:fldCharType="end"/>
      </w:r>
      <w:r>
        <w:rPr>
          <w:rStyle w:val="24"/>
          <w:rFonts w:hint="eastAsia"/>
          <w:lang w:val="en-US" w:eastAsia="zh-CN"/>
        </w:rPr>
        <w:t>1</w:t>
      </w:r>
    </w:p>
    <w:p w14:paraId="6ABF631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"_Toc80205934"</w:instrText>
      </w:r>
      <w:r>
        <w:rPr>
          <w:rStyle w:val="24"/>
        </w:rPr>
        <w:instrText xml:space="preserve"> </w:instrText>
      </w:r>
      <w:r>
        <w:rPr>
          <w:rStyle w:val="24"/>
        </w:rPr>
        <w:fldChar w:fldCharType="separate"/>
      </w:r>
      <w:r>
        <w:rPr>
          <w:rStyle w:val="24"/>
          <w:rFonts w:hint="eastAsia" w:ascii="宋体" w:hAnsi="宋体"/>
        </w:rPr>
        <w:t>第二节</w:t>
      </w:r>
      <w:r>
        <w:rPr>
          <w:rStyle w:val="24"/>
          <w:rFonts w:ascii="宋体" w:hAnsi="宋体"/>
        </w:rPr>
        <w:t xml:space="preserve"> </w:t>
      </w:r>
      <w:r>
        <w:rPr>
          <w:rStyle w:val="24"/>
          <w:rFonts w:hint="eastAsia" w:ascii="宋体" w:hAnsi="宋体"/>
        </w:rPr>
        <w:t>评审原则</w:t>
      </w:r>
      <w:r>
        <w:tab/>
      </w:r>
      <w:r>
        <w:rPr>
          <w:rFonts w:hint="eastAsia"/>
          <w:lang w:val="en-US" w:eastAsia="zh-CN"/>
        </w:rPr>
        <w:t>6</w:t>
      </w:r>
      <w:r>
        <w:rPr>
          <w:rStyle w:val="24"/>
        </w:rPr>
        <w:fldChar w:fldCharType="end"/>
      </w:r>
      <w:r>
        <w:rPr>
          <w:rStyle w:val="24"/>
          <w:rFonts w:hint="eastAsia"/>
          <w:lang w:val="en-US" w:eastAsia="zh-CN"/>
        </w:rPr>
        <w:t>4</w:t>
      </w:r>
    </w:p>
    <w:p w14:paraId="63EC7740">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"_Toc80205935"</w:instrText>
      </w:r>
      <w:r>
        <w:rPr>
          <w:rStyle w:val="24"/>
        </w:rPr>
        <w:instrText xml:space="preserve"> </w:instrText>
      </w:r>
      <w:r>
        <w:rPr>
          <w:rStyle w:val="24"/>
        </w:rPr>
        <w:fldChar w:fldCharType="separate"/>
      </w:r>
      <w:r>
        <w:rPr>
          <w:rStyle w:val="24"/>
          <w:rFonts w:hint="eastAsia" w:ascii="宋体" w:hAnsi="宋体"/>
        </w:rPr>
        <w:t>第三节</w:t>
      </w:r>
      <w:r>
        <w:rPr>
          <w:rStyle w:val="24"/>
          <w:rFonts w:ascii="宋体" w:hAnsi="宋体"/>
        </w:rPr>
        <w:t xml:space="preserve"> </w:t>
      </w:r>
      <w:r>
        <w:rPr>
          <w:rStyle w:val="24"/>
          <w:rFonts w:hint="eastAsia" w:ascii="宋体" w:hAnsi="宋体"/>
        </w:rPr>
        <w:t>评标报告</w:t>
      </w:r>
      <w:r>
        <w:tab/>
      </w:r>
      <w:r>
        <w:rPr>
          <w:rFonts w:hint="eastAsia"/>
          <w:lang w:val="en-US" w:eastAsia="zh-CN"/>
        </w:rPr>
        <w:t>6</w:t>
      </w:r>
      <w:r>
        <w:rPr>
          <w:rStyle w:val="24"/>
        </w:rPr>
        <w:fldChar w:fldCharType="end"/>
      </w:r>
      <w:r>
        <w:rPr>
          <w:rStyle w:val="24"/>
          <w:rFonts w:hint="eastAsia"/>
          <w:lang w:val="en-US" w:eastAsia="zh-CN"/>
        </w:rPr>
        <w:t>5</w:t>
      </w:r>
    </w:p>
    <w:p w14:paraId="3D8B7612">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"_Toc80205936"</w:instrText>
      </w:r>
      <w:r>
        <w:rPr>
          <w:rStyle w:val="24"/>
        </w:rPr>
        <w:instrText xml:space="preserve"> </w:instrText>
      </w:r>
      <w:r>
        <w:rPr>
          <w:rStyle w:val="24"/>
        </w:rPr>
        <w:fldChar w:fldCharType="separate"/>
      </w:r>
      <w:r>
        <w:rPr>
          <w:rStyle w:val="24"/>
          <w:rFonts w:hint="eastAsia" w:ascii="宋体" w:hAnsi="宋体"/>
        </w:rPr>
        <w:t>第四节</w:t>
      </w:r>
      <w:r>
        <w:rPr>
          <w:rStyle w:val="24"/>
          <w:rFonts w:ascii="宋体" w:hAnsi="宋体"/>
        </w:rPr>
        <w:t xml:space="preserve"> </w:t>
      </w:r>
      <w:r>
        <w:rPr>
          <w:rStyle w:val="24"/>
          <w:rFonts w:hint="eastAsia" w:ascii="宋体" w:hAnsi="宋体"/>
        </w:rPr>
        <w:t>评审过程的保密与录像</w:t>
      </w:r>
      <w:r>
        <w:tab/>
      </w:r>
      <w:r>
        <w:rPr>
          <w:rFonts w:hint="eastAsia"/>
          <w:lang w:val="en-US" w:eastAsia="zh-CN"/>
        </w:rPr>
        <w:t>6</w:t>
      </w:r>
      <w:r>
        <w:rPr>
          <w:rStyle w:val="24"/>
        </w:rPr>
        <w:fldChar w:fldCharType="end"/>
      </w:r>
      <w:r>
        <w:rPr>
          <w:rStyle w:val="24"/>
          <w:rFonts w:hint="eastAsia"/>
          <w:lang w:val="en-US" w:eastAsia="zh-CN"/>
        </w:rPr>
        <w:t>5</w:t>
      </w:r>
    </w:p>
    <w:p w14:paraId="4E7234AA">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"_Toc80205937"</w:instrText>
      </w:r>
      <w:r>
        <w:rPr>
          <w:rStyle w:val="24"/>
        </w:rPr>
        <w:instrText xml:space="preserve"> </w:instrText>
      </w:r>
      <w:r>
        <w:rPr>
          <w:rStyle w:val="24"/>
        </w:rPr>
        <w:fldChar w:fldCharType="separate"/>
      </w:r>
      <w:r>
        <w:rPr>
          <w:rStyle w:val="24"/>
          <w:rFonts w:hint="eastAsia"/>
        </w:rPr>
        <w:t>第五章</w:t>
      </w:r>
      <w:r>
        <w:rPr>
          <w:rStyle w:val="24"/>
        </w:rPr>
        <w:t xml:space="preserve"> </w:t>
      </w:r>
      <w:r>
        <w:rPr>
          <w:rStyle w:val="24"/>
          <w:rFonts w:hint="eastAsia"/>
        </w:rPr>
        <w:t>响应文件格式</w:t>
      </w:r>
      <w:r>
        <w:tab/>
      </w:r>
      <w:r>
        <w:rPr>
          <w:rFonts w:hint="eastAsia"/>
          <w:lang w:val="en-US" w:eastAsia="zh-CN"/>
        </w:rPr>
        <w:t>6</w:t>
      </w:r>
      <w:r>
        <w:rPr>
          <w:rStyle w:val="24"/>
        </w:rPr>
        <w:fldChar w:fldCharType="end"/>
      </w:r>
      <w:r>
        <w:rPr>
          <w:rStyle w:val="24"/>
          <w:rFonts w:hint="eastAsia"/>
          <w:lang w:val="en-US" w:eastAsia="zh-CN"/>
        </w:rPr>
        <w:t>7</w:t>
      </w:r>
    </w:p>
    <w:p w14:paraId="18AFFE1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"_Toc80205938"</w:instrText>
      </w:r>
      <w:r>
        <w:rPr>
          <w:rStyle w:val="24"/>
        </w:rPr>
        <w:instrText xml:space="preserve"> </w:instrText>
      </w:r>
      <w:r>
        <w:rPr>
          <w:rStyle w:val="24"/>
        </w:rPr>
        <w:fldChar w:fldCharType="separate"/>
      </w:r>
      <w:r>
        <w:rPr>
          <w:rStyle w:val="24"/>
          <w:rFonts w:hint="eastAsia" w:ascii="宋体" w:hAnsi="宋体"/>
        </w:rPr>
        <w:t>第一节</w:t>
      </w:r>
      <w:r>
        <w:rPr>
          <w:rStyle w:val="24"/>
          <w:rFonts w:ascii="宋体" w:hAnsi="宋体"/>
        </w:rPr>
        <w:t xml:space="preserve"> </w:t>
      </w:r>
      <w:r>
        <w:rPr>
          <w:rStyle w:val="24"/>
          <w:rFonts w:hint="eastAsia" w:ascii="宋体" w:hAnsi="宋体"/>
        </w:rPr>
        <w:t>封面格式</w:t>
      </w:r>
      <w:r>
        <w:tab/>
      </w:r>
      <w:r>
        <w:rPr>
          <w:rFonts w:hint="eastAsia"/>
          <w:lang w:val="en-US" w:eastAsia="zh-CN"/>
        </w:rPr>
        <w:t>6</w:t>
      </w:r>
      <w:r>
        <w:rPr>
          <w:rStyle w:val="24"/>
        </w:rPr>
        <w:fldChar w:fldCharType="end"/>
      </w:r>
      <w:r>
        <w:rPr>
          <w:rStyle w:val="24"/>
          <w:rFonts w:hint="eastAsia"/>
          <w:lang w:val="en-US" w:eastAsia="zh-CN"/>
        </w:rPr>
        <w:t>8</w:t>
      </w:r>
    </w:p>
    <w:p w14:paraId="4E96C34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"_Toc80205939"</w:instrText>
      </w:r>
      <w:r>
        <w:rPr>
          <w:rStyle w:val="24"/>
        </w:rPr>
        <w:instrText xml:space="preserve"> </w:instrText>
      </w:r>
      <w:r>
        <w:rPr>
          <w:rStyle w:val="24"/>
        </w:rPr>
        <w:fldChar w:fldCharType="separate"/>
      </w:r>
      <w:r>
        <w:rPr>
          <w:rStyle w:val="24"/>
          <w:rFonts w:hint="eastAsia" w:ascii="宋体" w:hAnsi="宋体"/>
          <w:bCs/>
        </w:rPr>
        <w:t>第二节</w:t>
      </w:r>
      <w:r>
        <w:rPr>
          <w:rStyle w:val="24"/>
          <w:rFonts w:ascii="宋体" w:hAnsi="宋体"/>
          <w:bCs/>
        </w:rPr>
        <w:t xml:space="preserve"> </w:t>
      </w:r>
      <w:r>
        <w:rPr>
          <w:rStyle w:val="24"/>
          <w:rFonts w:hint="eastAsia" w:ascii="宋体" w:hAnsi="宋体"/>
          <w:bCs/>
        </w:rPr>
        <w:t>资格证明文件格式</w:t>
      </w:r>
      <w:r>
        <w:tab/>
      </w:r>
      <w:r>
        <w:rPr>
          <w:rFonts w:hint="eastAsia"/>
          <w:lang w:val="en-US" w:eastAsia="zh-CN"/>
        </w:rPr>
        <w:t>6</w:t>
      </w:r>
      <w:r>
        <w:rPr>
          <w:rStyle w:val="24"/>
        </w:rPr>
        <w:fldChar w:fldCharType="end"/>
      </w:r>
      <w:r>
        <w:rPr>
          <w:rStyle w:val="24"/>
          <w:rFonts w:hint="eastAsia"/>
          <w:lang w:val="en-US" w:eastAsia="zh-CN"/>
        </w:rPr>
        <w:t>9</w:t>
      </w:r>
    </w:p>
    <w:p w14:paraId="7D88B50F">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"_Toc80205940"</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三</w:t>
      </w:r>
      <w:r>
        <w:rPr>
          <w:rStyle w:val="24"/>
          <w:rFonts w:hint="eastAsia" w:ascii="宋体" w:hAnsi="宋体"/>
        </w:rPr>
        <w:t>节</w:t>
      </w:r>
      <w:r>
        <w:rPr>
          <w:rStyle w:val="24"/>
          <w:rFonts w:ascii="宋体" w:hAnsi="宋体"/>
        </w:rPr>
        <w:t xml:space="preserve"> </w:t>
      </w:r>
      <w:r>
        <w:rPr>
          <w:rStyle w:val="24"/>
          <w:rFonts w:hint="eastAsia" w:ascii="宋体" w:hAnsi="宋体"/>
        </w:rPr>
        <w:t>商务技术文件格式</w:t>
      </w:r>
      <w:r>
        <w:tab/>
      </w:r>
      <w:r>
        <w:rPr>
          <w:rFonts w:hint="eastAsia"/>
          <w:lang w:val="en-US" w:eastAsia="zh-CN"/>
        </w:rPr>
        <w:t>7</w:t>
      </w:r>
      <w:r>
        <w:rPr>
          <w:rStyle w:val="24"/>
        </w:rPr>
        <w:fldChar w:fldCharType="end"/>
      </w:r>
      <w:r>
        <w:rPr>
          <w:rStyle w:val="24"/>
          <w:rFonts w:hint="eastAsia"/>
          <w:lang w:val="en-US" w:eastAsia="zh-CN"/>
        </w:rPr>
        <w:t>7</w:t>
      </w:r>
    </w:p>
    <w:p w14:paraId="3A34732D">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"_Toc80205941"</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四</w:t>
      </w:r>
      <w:r>
        <w:rPr>
          <w:rStyle w:val="24"/>
          <w:rFonts w:hint="eastAsia" w:ascii="宋体" w:hAnsi="宋体"/>
        </w:rPr>
        <w:t>节</w:t>
      </w:r>
      <w:r>
        <w:rPr>
          <w:rStyle w:val="24"/>
          <w:rFonts w:ascii="宋体" w:hAnsi="宋体"/>
        </w:rPr>
        <w:t xml:space="preserve"> </w:t>
      </w:r>
      <w:r>
        <w:rPr>
          <w:rStyle w:val="24"/>
          <w:rFonts w:hint="eastAsia" w:ascii="宋体" w:hAnsi="宋体"/>
        </w:rPr>
        <w:t>报价文件格式</w:t>
      </w:r>
      <w:r>
        <w:tab/>
      </w:r>
      <w:r>
        <w:rPr>
          <w:rFonts w:hint="eastAsia"/>
          <w:lang w:val="en-US" w:eastAsia="zh-CN"/>
        </w:rPr>
        <w:t>9</w:t>
      </w:r>
      <w:r>
        <w:rPr>
          <w:rStyle w:val="24"/>
        </w:rPr>
        <w:fldChar w:fldCharType="end"/>
      </w:r>
      <w:r>
        <w:rPr>
          <w:rStyle w:val="24"/>
          <w:rFonts w:hint="eastAsia"/>
          <w:lang w:val="en-US" w:eastAsia="zh-CN"/>
        </w:rPr>
        <w:t>1</w:t>
      </w:r>
    </w:p>
    <w:p w14:paraId="748622AB">
      <w:pPr>
        <w:pStyle w:val="19"/>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"_Toc80205942"</w:instrText>
      </w:r>
      <w:r>
        <w:rPr>
          <w:rStyle w:val="24"/>
        </w:rPr>
        <w:instrText xml:space="preserve"> </w:instrText>
      </w:r>
      <w:r>
        <w:rPr>
          <w:rStyle w:val="24"/>
        </w:rPr>
        <w:fldChar w:fldCharType="separate"/>
      </w:r>
      <w:r>
        <w:rPr>
          <w:rStyle w:val="24"/>
          <w:rFonts w:hint="eastAsia" w:ascii="宋体" w:hAnsi="宋体"/>
        </w:rPr>
        <w:t>第</w:t>
      </w:r>
      <w:r>
        <w:rPr>
          <w:rStyle w:val="24"/>
          <w:rFonts w:hint="eastAsia" w:ascii="宋体" w:hAnsi="宋体"/>
          <w:lang w:eastAsia="zh-CN"/>
        </w:rPr>
        <w:t>五</w:t>
      </w:r>
      <w:r>
        <w:rPr>
          <w:rStyle w:val="24"/>
          <w:rFonts w:hint="eastAsia" w:ascii="宋体" w:hAnsi="宋体"/>
        </w:rPr>
        <w:t>节</w:t>
      </w:r>
      <w:r>
        <w:rPr>
          <w:rStyle w:val="24"/>
          <w:rFonts w:ascii="宋体" w:hAnsi="宋体"/>
        </w:rPr>
        <w:t xml:space="preserve"> </w:t>
      </w:r>
      <w:r>
        <w:rPr>
          <w:rStyle w:val="24"/>
          <w:rFonts w:hint="eastAsia" w:ascii="宋体" w:hAnsi="宋体"/>
        </w:rPr>
        <w:t>其他文书、文件格式</w:t>
      </w:r>
      <w:r>
        <w:tab/>
      </w:r>
      <w:r>
        <w:rPr>
          <w:rFonts w:hint="eastAsia"/>
          <w:lang w:val="en-US" w:eastAsia="zh-CN"/>
        </w:rPr>
        <w:t>9</w:t>
      </w:r>
      <w:r>
        <w:rPr>
          <w:rStyle w:val="24"/>
        </w:rPr>
        <w:fldChar w:fldCharType="end"/>
      </w:r>
      <w:r>
        <w:rPr>
          <w:rStyle w:val="24"/>
          <w:rFonts w:hint="eastAsia"/>
          <w:lang w:val="en-US" w:eastAsia="zh-CN"/>
        </w:rPr>
        <w:t>6</w:t>
      </w:r>
    </w:p>
    <w:p w14:paraId="6880F4D3">
      <w:pPr>
        <w:pStyle w:val="17"/>
        <w:tabs>
          <w:tab w:val="right" w:leader="dot" w:pos="8869"/>
        </w:tabs>
        <w:rPr>
          <w:rFonts w:hint="eastAsia" w:ascii="Calibri" w:hAnsi="Calibri" w:eastAsia="宋体"/>
          <w:szCs w:val="22"/>
          <w:lang w:val="en-US" w:eastAsia="zh-CN"/>
        </w:rPr>
      </w:pPr>
      <w:r>
        <w:rPr>
          <w:rStyle w:val="24"/>
        </w:rPr>
        <w:fldChar w:fldCharType="begin"/>
      </w:r>
      <w:r>
        <w:rPr>
          <w:rStyle w:val="24"/>
        </w:rPr>
        <w:instrText xml:space="preserve"> </w:instrText>
      </w:r>
      <w:r>
        <w:instrText xml:space="preserve">HYPERLINK \l "_Toc80205943"</w:instrText>
      </w:r>
      <w:r>
        <w:rPr>
          <w:rStyle w:val="24"/>
        </w:rPr>
        <w:instrText xml:space="preserve"> </w:instrText>
      </w:r>
      <w:r>
        <w:rPr>
          <w:rStyle w:val="24"/>
        </w:rP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合同文本</w:t>
      </w:r>
      <w:r>
        <w:tab/>
      </w:r>
      <w:r>
        <w:rPr>
          <w:rFonts w:hint="eastAsia"/>
          <w:lang w:val="en-US" w:eastAsia="zh-CN"/>
        </w:rPr>
        <w:t>9</w:t>
      </w:r>
      <w:r>
        <w:rPr>
          <w:rStyle w:val="24"/>
        </w:rPr>
        <w:fldChar w:fldCharType="end"/>
      </w:r>
      <w:r>
        <w:rPr>
          <w:rStyle w:val="24"/>
          <w:rFonts w:hint="eastAsia"/>
          <w:lang w:val="en-US" w:eastAsia="zh-CN"/>
        </w:rPr>
        <w:t>8</w:t>
      </w:r>
    </w:p>
    <w:p w14:paraId="7691C4BD">
      <w:pPr>
        <w:pStyle w:val="19"/>
        <w:rPr>
          <w:rFonts w:ascii="Calibri" w:hAnsi="Calibri"/>
          <w:szCs w:val="22"/>
        </w:rPr>
      </w:pPr>
      <w:r>
        <w:rPr>
          <w:rStyle w:val="24"/>
        </w:rPr>
        <w:fldChar w:fldCharType="begin"/>
      </w:r>
      <w:r>
        <w:rPr>
          <w:rStyle w:val="24"/>
        </w:rPr>
        <w:instrText xml:space="preserve"> </w:instrText>
      </w:r>
      <w:r>
        <w:instrText xml:space="preserve">HYPERLINK \l "_Toc80205944"</w:instrText>
      </w:r>
      <w:r>
        <w:rPr>
          <w:rStyle w:val="24"/>
        </w:rPr>
        <w:instrText xml:space="preserve"> </w:instrText>
      </w:r>
      <w:r>
        <w:rPr>
          <w:rStyle w:val="24"/>
        </w:rPr>
        <w:fldChar w:fldCharType="separate"/>
      </w:r>
      <w:r>
        <w:rPr>
          <w:rStyle w:val="24"/>
          <w:rFonts w:hint="eastAsia" w:ascii="宋体" w:hAnsi="宋体"/>
        </w:rPr>
        <w:t>第一部分</w:t>
      </w:r>
      <w:r>
        <w:rPr>
          <w:rStyle w:val="24"/>
          <w:rFonts w:ascii="宋体" w:hAnsi="宋体"/>
        </w:rPr>
        <w:t xml:space="preserve"> </w:t>
      </w:r>
      <w:r>
        <w:rPr>
          <w:rStyle w:val="24"/>
          <w:rFonts w:hint="eastAsia" w:ascii="宋体" w:hAnsi="宋体"/>
        </w:rPr>
        <w:t>合同书</w:t>
      </w:r>
      <w:r>
        <w:tab/>
      </w:r>
      <w:r>
        <w:fldChar w:fldCharType="begin"/>
      </w:r>
      <w:r>
        <w:instrText xml:space="preserve"> PAGEREF _Toc80205944 \h </w:instrText>
      </w:r>
      <w:r>
        <w:fldChar w:fldCharType="separate"/>
      </w:r>
      <w:r>
        <w:rPr>
          <w:rFonts w:hint="eastAsia"/>
          <w:lang w:val="en-US" w:eastAsia="zh-CN"/>
        </w:rPr>
        <w:t>101</w:t>
      </w:r>
      <w:r>
        <w:fldChar w:fldCharType="end"/>
      </w:r>
      <w:r>
        <w:rPr>
          <w:rStyle w:val="24"/>
        </w:rPr>
        <w:fldChar w:fldCharType="end"/>
      </w:r>
    </w:p>
    <w:p w14:paraId="23D1BB21">
      <w:pPr>
        <w:pStyle w:val="19"/>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"_Toc80205945"</w:instrText>
      </w:r>
      <w:r>
        <w:rPr>
          <w:rStyle w:val="24"/>
        </w:rPr>
        <w:instrText xml:space="preserve"> </w:instrText>
      </w:r>
      <w:r>
        <w:rPr>
          <w:rStyle w:val="24"/>
        </w:rPr>
        <w:fldChar w:fldCharType="separate"/>
      </w:r>
      <w:r>
        <w:rPr>
          <w:rStyle w:val="24"/>
          <w:rFonts w:hint="eastAsia" w:ascii="宋体" w:hAnsi="宋体"/>
        </w:rPr>
        <w:t>第二部分</w:t>
      </w:r>
      <w:r>
        <w:rPr>
          <w:rStyle w:val="24"/>
          <w:rFonts w:ascii="宋体" w:hAnsi="宋体"/>
        </w:rPr>
        <w:t xml:space="preserve"> </w:t>
      </w:r>
      <w:r>
        <w:rPr>
          <w:rStyle w:val="24"/>
          <w:rFonts w:hint="eastAsia" w:ascii="宋体" w:hAnsi="宋体"/>
        </w:rPr>
        <w:t>合同一般条款</w:t>
      </w:r>
      <w:r>
        <w:tab/>
      </w:r>
      <w:r>
        <w:rPr>
          <w:rFonts w:hint="eastAsia"/>
          <w:lang w:val="en-US" w:eastAsia="zh-CN"/>
        </w:rPr>
        <w:t>1</w:t>
      </w:r>
      <w:r>
        <w:rPr>
          <w:rStyle w:val="24"/>
        </w:rPr>
        <w:fldChar w:fldCharType="end"/>
      </w:r>
      <w:r>
        <w:rPr>
          <w:rStyle w:val="24"/>
          <w:rFonts w:hint="eastAsia"/>
          <w:lang w:val="en-US" w:eastAsia="zh-CN"/>
        </w:rPr>
        <w:t>04</w:t>
      </w:r>
    </w:p>
    <w:p w14:paraId="08B2DDFC">
      <w:pPr>
        <w:pStyle w:val="19"/>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"_Toc80205946"</w:instrText>
      </w:r>
      <w:r>
        <w:rPr>
          <w:rStyle w:val="24"/>
        </w:rPr>
        <w:instrText xml:space="preserve"> </w:instrText>
      </w:r>
      <w:r>
        <w:rPr>
          <w:rStyle w:val="24"/>
        </w:rPr>
        <w:fldChar w:fldCharType="separate"/>
      </w:r>
      <w:r>
        <w:rPr>
          <w:rStyle w:val="24"/>
          <w:rFonts w:hint="eastAsia" w:ascii="宋体" w:hAnsi="宋体"/>
        </w:rPr>
        <w:t>第三部分</w:t>
      </w:r>
      <w:r>
        <w:rPr>
          <w:rStyle w:val="24"/>
          <w:rFonts w:ascii="宋体" w:hAnsi="宋体"/>
        </w:rPr>
        <w:t xml:space="preserve">  </w:t>
      </w:r>
      <w:r>
        <w:rPr>
          <w:rStyle w:val="24"/>
          <w:rFonts w:hint="eastAsia" w:ascii="宋体" w:hAnsi="宋体"/>
        </w:rPr>
        <w:t>合同专用条款</w:t>
      </w:r>
      <w:r>
        <w:tab/>
      </w:r>
      <w:r>
        <w:rPr>
          <w:rFonts w:hint="eastAsia"/>
          <w:lang w:val="en-US" w:eastAsia="zh-CN"/>
        </w:rPr>
        <w:t>1</w:t>
      </w:r>
      <w:r>
        <w:rPr>
          <w:rStyle w:val="24"/>
        </w:rPr>
        <w:fldChar w:fldCharType="end"/>
      </w:r>
      <w:r>
        <w:rPr>
          <w:rStyle w:val="24"/>
          <w:rFonts w:hint="eastAsia"/>
          <w:lang w:val="en-US" w:eastAsia="zh-CN"/>
        </w:rPr>
        <w:t>08</w:t>
      </w:r>
    </w:p>
    <w:p w14:paraId="6411FE47">
      <w:pPr>
        <w:pStyle w:val="17"/>
        <w:tabs>
          <w:tab w:val="right" w:leader="dot" w:pos="8869"/>
        </w:tabs>
        <w:rPr>
          <w:rFonts w:hint="default" w:ascii="Calibri" w:hAnsi="Calibri" w:eastAsia="宋体"/>
          <w:szCs w:val="22"/>
          <w:lang w:val="en-US" w:eastAsia="zh-CN"/>
        </w:rPr>
      </w:pPr>
      <w:r>
        <w:rPr>
          <w:rStyle w:val="24"/>
        </w:rPr>
        <w:fldChar w:fldCharType="begin"/>
      </w:r>
      <w:r>
        <w:rPr>
          <w:rStyle w:val="24"/>
        </w:rPr>
        <w:instrText xml:space="preserve"> </w:instrText>
      </w:r>
      <w:r>
        <w:instrText xml:space="preserve">HYPERLINK \l "_Toc80205947"</w:instrText>
      </w:r>
      <w:r>
        <w:rPr>
          <w:rStyle w:val="24"/>
        </w:rPr>
        <w:instrText xml:space="preserve"> </w:instrText>
      </w:r>
      <w:r>
        <w:rPr>
          <w:rStyle w:val="24"/>
        </w:rPr>
        <w:fldChar w:fldCharType="separate"/>
      </w:r>
      <w:r>
        <w:rPr>
          <w:rStyle w:val="24"/>
          <w:rFonts w:hint="eastAsia" w:ascii="宋体" w:hAnsi="宋体" w:cs="仿宋_GB2312"/>
        </w:rPr>
        <w:t>第七章</w:t>
      </w:r>
      <w:r>
        <w:rPr>
          <w:rStyle w:val="24"/>
          <w:rFonts w:ascii="宋体" w:hAnsi="宋体" w:cs="仿宋_GB2312"/>
        </w:rPr>
        <w:t xml:space="preserve"> </w:t>
      </w:r>
      <w:r>
        <w:rPr>
          <w:rStyle w:val="24"/>
          <w:rFonts w:hint="eastAsia" w:ascii="宋体" w:hAnsi="宋体" w:cs="仿宋_GB2312"/>
        </w:rPr>
        <w:t>质疑、投诉材料格式</w:t>
      </w:r>
      <w:r>
        <w:tab/>
      </w:r>
      <w:r>
        <w:rPr>
          <w:rFonts w:hint="eastAsia"/>
          <w:lang w:val="en-US" w:eastAsia="zh-CN"/>
        </w:rPr>
        <w:t>1</w:t>
      </w:r>
      <w:r>
        <w:rPr>
          <w:rStyle w:val="24"/>
        </w:rPr>
        <w:fldChar w:fldCharType="end"/>
      </w:r>
      <w:r>
        <w:rPr>
          <w:rStyle w:val="24"/>
          <w:rFonts w:hint="eastAsia"/>
          <w:lang w:val="en-US" w:eastAsia="zh-CN"/>
        </w:rPr>
        <w:t>11</w:t>
      </w:r>
    </w:p>
    <w:p w14:paraId="33B1E2CB">
      <w:pPr>
        <w:pStyle w:val="19"/>
        <w:rPr>
          <w:rFonts w:hint="eastAsia"/>
          <w:sz w:val="28"/>
          <w:szCs w:val="28"/>
        </w:rPr>
      </w:pPr>
      <w:r>
        <w:rPr>
          <w:rFonts w:ascii="宋体" w:hAnsi="宋体"/>
          <w:b/>
          <w:sz w:val="30"/>
          <w:szCs w:val="30"/>
        </w:rPr>
        <w:fldChar w:fldCharType="end"/>
      </w:r>
    </w:p>
    <w:p w14:paraId="5CE600E3">
      <w:pPr>
        <w:spacing w:line="400" w:lineRule="exact"/>
        <w:jc w:val="left"/>
        <w:rPr>
          <w:rFonts w:hint="eastAsia" w:ascii="宋体" w:hAnsi="宋体"/>
          <w:b/>
          <w:sz w:val="32"/>
          <w:szCs w:val="32"/>
        </w:rPr>
      </w:pPr>
    </w:p>
    <w:p w14:paraId="00E0467F">
      <w:pPr>
        <w:spacing w:line="400" w:lineRule="exact"/>
        <w:jc w:val="center"/>
        <w:rPr>
          <w:rFonts w:hint="eastAsia" w:ascii="宋体" w:hAnsi="宋体"/>
          <w:b/>
          <w:sz w:val="32"/>
          <w:szCs w:val="32"/>
        </w:rPr>
      </w:pPr>
    </w:p>
    <w:p w14:paraId="2CE17C3F">
      <w:pPr>
        <w:spacing w:line="400" w:lineRule="exact"/>
        <w:jc w:val="center"/>
        <w:rPr>
          <w:rFonts w:hint="eastAsia" w:ascii="宋体" w:hAnsi="宋体"/>
          <w:b/>
          <w:sz w:val="32"/>
          <w:szCs w:val="32"/>
        </w:rPr>
      </w:pPr>
    </w:p>
    <w:p w14:paraId="077BEBB4">
      <w:pPr>
        <w:spacing w:line="400" w:lineRule="exact"/>
        <w:jc w:val="center"/>
        <w:rPr>
          <w:rFonts w:hint="eastAsia" w:ascii="宋体" w:hAnsi="宋体"/>
          <w:b/>
          <w:sz w:val="32"/>
          <w:szCs w:val="32"/>
        </w:rPr>
      </w:pPr>
    </w:p>
    <w:p w14:paraId="11D90315">
      <w:pPr>
        <w:spacing w:line="400" w:lineRule="exact"/>
        <w:jc w:val="center"/>
        <w:rPr>
          <w:rFonts w:hint="eastAsia" w:ascii="宋体" w:hAnsi="宋体"/>
          <w:b/>
          <w:sz w:val="32"/>
          <w:szCs w:val="32"/>
        </w:rPr>
      </w:pPr>
    </w:p>
    <w:p w14:paraId="4D931E8E">
      <w:pPr>
        <w:spacing w:line="40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75480EA">
      <w:pPr>
        <w:pStyle w:val="2"/>
        <w:spacing w:line="40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597025"/>
                <wp:effectExtent l="0" t="0" r="15240" b="3175"/>
                <wp:wrapNone/>
                <wp:docPr id="1" name="文本框 1"/>
                <wp:cNvGraphicFramePr/>
                <a:graphic xmlns:a="http://schemas.openxmlformats.org/drawingml/2006/main">
                  <a:graphicData uri="http://schemas.microsoft.com/office/word/2010/wordprocessingShape">
                    <wps:wsp>
                      <wps:cNvSpPr txBox="1"/>
                      <wps:spPr>
                        <a:xfrm>
                          <a:off x="0" y="0"/>
                          <a:ext cx="5909310" cy="1597025"/>
                        </a:xfrm>
                        <a:prstGeom prst="rect">
                          <a:avLst/>
                        </a:prstGeom>
                        <a:solidFill>
                          <a:srgbClr val="FFFFFF"/>
                        </a:solidFill>
                        <a:ln>
                          <a:noFill/>
                        </a:ln>
                      </wps:spPr>
                      <wps:txb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eastAsia="宋体" w:cs="宋体"/>
                                <w:sz w:val="21"/>
                                <w:szCs w:val="21"/>
                                <w:u w:val="single"/>
                                <w:shd w:val="clear" w:color="auto" w:fill="FFFFFF"/>
                              </w:rPr>
                              <w:t>2024年自治区农业转移人口市民化奖励资金建设南宁市邕宁区龙华路东幼儿园教育教学设施设备（集中采购目录内货物）采购项目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1</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13</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点</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wps:txbx>
                      <wps:bodyPr upright="1"/>
                    </wps:wsp>
                  </a:graphicData>
                </a:graphic>
              </wp:anchor>
            </w:drawing>
          </mc:Choice>
          <mc:Fallback>
            <w:pict>
              <v:shape id="_x0000_s1026" o:spid="_x0000_s1026" o:spt="202" type="#_x0000_t202" style="position:absolute;left:0pt;margin-left:-20.85pt;margin-top:42.2pt;height:125.75pt;width:465.3pt;z-index:251663360;mso-width-relative:page;mso-height-relative:page;" fillcolor="#FFFFFF" filled="t" stroked="f" coordsize="21600,21600" o:gfxdata="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jh0urZAAAACgEAAA8AAAAAAAAAAQAgAAAAIgAAAGRycy9kb3ducmV2Lnht&#10;bFBLAQIUABQAAAAIAIdO4kB6ICx/vwEAAHgDAAAOAAAAAAAAAAEAIAAAACgBAABkcnMvZTJvRG9j&#10;LnhtbFBLBQYAAAAABgAGAFkBAABZBQAAAAA=&#10;">
                <v:fill on="t" focussize="0,0"/>
                <v:stroke on="f"/>
                <v:imagedata o:title=""/>
                <o:lock v:ext="edit" aspectratio="f"/>
                <v:textbo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eastAsia="宋体" w:cs="宋体"/>
                          <w:sz w:val="21"/>
                          <w:szCs w:val="21"/>
                          <w:u w:val="single"/>
                          <w:shd w:val="clear" w:color="auto" w:fill="FFFFFF"/>
                        </w:rPr>
                        <w:t>2024年自治区农业转移人口市民化奖励资金建设南宁市邕宁区龙华路东幼儿园教育教学设施设备（集中采购目录内货物）采购项目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1</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13</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点</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v:textbox>
              </v:shape>
            </w:pict>
          </mc:Fallback>
        </mc:AlternateContent>
      </w:r>
      <w:bookmarkStart w:id="1" w:name="_Toc80205920"/>
      <w:r>
        <w:rPr>
          <w:rFonts w:hint="eastAsia"/>
        </w:rPr>
        <w:t xml:space="preserve">第一章 </w:t>
      </w:r>
      <w:r>
        <w:rPr>
          <w:rFonts w:hint="eastAsia"/>
          <w:lang w:eastAsia="zh-CN"/>
        </w:rPr>
        <w:t>询价</w:t>
      </w:r>
      <w:r>
        <w:rPr>
          <w:rFonts w:hint="eastAsia"/>
        </w:rPr>
        <w:t>公告</w:t>
      </w:r>
      <w:bookmarkEnd w:id="1"/>
      <w:bookmarkStart w:id="2" w:name="_Toc44229878"/>
      <w:bookmarkStart w:id="3" w:name="_Toc28359089"/>
      <w:bookmarkStart w:id="4" w:name="_Toc35393629"/>
      <w:bookmarkStart w:id="5" w:name="_Toc35393798"/>
      <w:bookmarkStart w:id="6" w:name="_Toc28359012"/>
      <w:bookmarkStart w:id="7" w:name="_Toc35393623"/>
      <w:bookmarkStart w:id="8" w:name="_Toc28359004"/>
      <w:bookmarkStart w:id="9" w:name="_Toc28359081"/>
      <w:bookmarkStart w:id="10" w:name="_Toc35393792"/>
    </w:p>
    <w:p w14:paraId="5AD8E6E0">
      <w:pPr>
        <w:rPr>
          <w:rFonts w:hint="eastAsia"/>
        </w:rPr>
      </w:pPr>
    </w:p>
    <w:p w14:paraId="4CF32DB9">
      <w:pPr>
        <w:rPr>
          <w:rFonts w:hint="eastAsia"/>
        </w:rPr>
      </w:pPr>
    </w:p>
    <w:p w14:paraId="4B33D328">
      <w:pPr>
        <w:rPr>
          <w:rFonts w:hint="eastAsia"/>
        </w:rPr>
      </w:pPr>
    </w:p>
    <w:p w14:paraId="56B80F7E">
      <w:pPr>
        <w:rPr>
          <w:rFonts w:hint="eastAsia"/>
        </w:rPr>
      </w:pPr>
    </w:p>
    <w:p w14:paraId="32165D0B">
      <w:pPr>
        <w:rPr>
          <w:rFonts w:hint="eastAsia"/>
        </w:rPr>
      </w:pPr>
    </w:p>
    <w:p w14:paraId="304254D2"/>
    <w:p w14:paraId="2780DEB5">
      <w:pPr>
        <w:rPr>
          <w:rFonts w:hint="eastAsia" w:ascii="黑体" w:hAnsi="黑体" w:eastAsia="黑体" w:cs="宋体"/>
          <w:bCs/>
          <w:sz w:val="24"/>
        </w:rPr>
      </w:pPr>
    </w:p>
    <w:p w14:paraId="137E972D">
      <w:pPr>
        <w:rPr>
          <w:rFonts w:hint="eastAsia" w:ascii="黑体" w:hAnsi="黑体" w:eastAsia="黑体" w:cs="宋体"/>
          <w:bCs/>
          <w:sz w:val="24"/>
        </w:rPr>
      </w:pPr>
    </w:p>
    <w:p w14:paraId="6B2D80FE">
      <w:pPr>
        <w:rPr>
          <w:rFonts w:hint="eastAsia" w:ascii="黑体" w:hAnsi="黑体" w:eastAsia="黑体" w:cs="宋体"/>
          <w:bCs/>
          <w:sz w:val="24"/>
        </w:rPr>
      </w:pPr>
    </w:p>
    <w:p w14:paraId="5EB51EBD">
      <w:pPr>
        <w:rPr>
          <w:b/>
          <w:bCs w:val="0"/>
        </w:rPr>
      </w:pPr>
      <w:r>
        <w:rPr>
          <w:rFonts w:hint="eastAsia" w:ascii="黑体" w:hAnsi="黑体" w:eastAsia="黑体" w:cs="宋体"/>
          <w:b/>
          <w:bCs w:val="0"/>
          <w:sz w:val="24"/>
        </w:rPr>
        <w:t>一、项目基本情况</w:t>
      </w:r>
      <w:bookmarkEnd w:id="2"/>
      <w:bookmarkEnd w:id="3"/>
      <w:bookmarkEnd w:id="4"/>
      <w:bookmarkEnd w:id="5"/>
      <w:bookmarkEnd w:id="6"/>
    </w:p>
    <w:p w14:paraId="734B9AE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firstLine="840" w:firstLineChars="400"/>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color w:val="auto"/>
          <w:sz w:val="21"/>
          <w:szCs w:val="21"/>
        </w:rPr>
        <w:t>项目编号：</w:t>
      </w:r>
      <w:r>
        <w:rPr>
          <w:rFonts w:hint="eastAsia" w:asciiTheme="minorEastAsia" w:hAnsiTheme="minorEastAsia" w:eastAsiaTheme="minorEastAsia" w:cstheme="minorEastAsia"/>
          <w:i w:val="0"/>
          <w:iCs w:val="0"/>
          <w:caps w:val="0"/>
          <w:color w:val="auto"/>
          <w:spacing w:val="0"/>
          <w:sz w:val="21"/>
          <w:szCs w:val="21"/>
          <w:shd w:val="clear" w:fill="FFFFFF"/>
        </w:rPr>
        <w:t>NNZC2024-X1-090236-NNSY</w:t>
      </w:r>
    </w:p>
    <w:p w14:paraId="52A281D4">
      <w:pPr>
        <w:spacing w:line="360" w:lineRule="auto"/>
        <w:ind w:left="1680" w:leftChars="200" w:hanging="1260" w:hangingChars="600"/>
        <w:rPr>
          <w:rFonts w:hint="eastAsia" w:asciiTheme="minorEastAsia" w:hAnsiTheme="minorEastAsia" w:eastAsiaTheme="minorEastAsia" w:cstheme="minorEastAsia"/>
          <w:b w:val="0"/>
          <w:bCs w:val="0"/>
          <w:color w:val="auto"/>
          <w:sz w:val="21"/>
          <w:szCs w:val="21"/>
          <w:u w:val="none"/>
          <w:lang w:eastAsia="zh-CN"/>
        </w:rPr>
      </w:pPr>
      <w:r>
        <w:rPr>
          <w:rFonts w:hint="eastAsia" w:asciiTheme="minorEastAsia" w:hAnsiTheme="minorEastAsia" w:eastAsiaTheme="minorEastAsia" w:cstheme="minorEastAsia"/>
          <w:color w:val="auto"/>
          <w:sz w:val="21"/>
          <w:szCs w:val="21"/>
        </w:rPr>
        <w:t>项目名称：</w:t>
      </w:r>
      <w:r>
        <w:rPr>
          <w:rFonts w:hint="eastAsia" w:asciiTheme="minorEastAsia" w:hAnsiTheme="minorEastAsia" w:eastAsiaTheme="minorEastAsia" w:cstheme="minorEastAsia"/>
          <w:color w:val="auto"/>
          <w:sz w:val="21"/>
          <w:szCs w:val="21"/>
          <w:shd w:val="clear" w:color="auto" w:fill="FFFFFF"/>
        </w:rPr>
        <w:t>2024年自治区农业转移人口市民化奖励资金建设南宁市邕宁区龙华路东幼儿园教育教学设施设备（集中采购目录内货物）采购项目</w:t>
      </w:r>
    </w:p>
    <w:p w14:paraId="7F3513E5">
      <w:pPr>
        <w:spacing w:line="360" w:lineRule="auto"/>
        <w:ind w:firstLine="420" w:firstLineChars="200"/>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预算金额：</w:t>
      </w:r>
      <w:r>
        <w:rPr>
          <w:rFonts w:hint="eastAsia" w:asciiTheme="minorEastAsia" w:hAnsiTheme="minorEastAsia" w:eastAsiaTheme="minorEastAsia" w:cstheme="minorEastAsia"/>
          <w:i w:val="0"/>
          <w:iCs w:val="0"/>
          <w:caps w:val="0"/>
          <w:color w:val="auto"/>
          <w:spacing w:val="0"/>
          <w:sz w:val="21"/>
          <w:szCs w:val="21"/>
          <w:shd w:val="clear" w:fill="FFFFFF"/>
        </w:rPr>
        <w:t>1</w:t>
      </w:r>
      <w:r>
        <w:rPr>
          <w:rFonts w:hint="eastAsia" w:asciiTheme="minorEastAsia" w:hAnsiTheme="minorEastAsia" w:eastAsiaTheme="minorEastAsia" w:cstheme="minorEastAsia"/>
          <w:i w:val="0"/>
          <w:iCs w:val="0"/>
          <w:caps w:val="0"/>
          <w:color w:val="auto"/>
          <w:spacing w:val="0"/>
          <w:sz w:val="21"/>
          <w:szCs w:val="21"/>
          <w:shd w:val="clear" w:fill="FFFFFF"/>
          <w:lang w:val="en-US" w:eastAsia="zh-CN"/>
        </w:rPr>
        <w:t>55</w:t>
      </w:r>
      <w:r>
        <w:rPr>
          <w:rFonts w:hint="eastAsia" w:asciiTheme="minorEastAsia" w:hAnsiTheme="minorEastAsia" w:eastAsiaTheme="minorEastAsia" w:cstheme="minorEastAsia"/>
          <w:i w:val="0"/>
          <w:iCs w:val="0"/>
          <w:caps w:val="0"/>
          <w:color w:val="auto"/>
          <w:spacing w:val="0"/>
          <w:sz w:val="21"/>
          <w:szCs w:val="21"/>
          <w:shd w:val="clear" w:fill="FFFFFF"/>
        </w:rPr>
        <w:t>0000.00</w:t>
      </w:r>
      <w:r>
        <w:rPr>
          <w:rFonts w:hint="eastAsia" w:asciiTheme="minorEastAsia" w:hAnsiTheme="minorEastAsia" w:eastAsiaTheme="minorEastAsia" w:cstheme="minorEastAsia"/>
          <w:color w:val="auto"/>
          <w:sz w:val="21"/>
          <w:szCs w:val="21"/>
          <w:lang w:val="en-US" w:eastAsia="zh-CN"/>
        </w:rPr>
        <w:t>元</w:t>
      </w:r>
    </w:p>
    <w:p w14:paraId="3B91CA56">
      <w:pPr>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采购需求： </w:t>
      </w:r>
    </w:p>
    <w:tbl>
      <w:tblPr>
        <w:tblStyle w:val="21"/>
        <w:tblW w:w="93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7"/>
        <w:gridCol w:w="2301"/>
        <w:gridCol w:w="2456"/>
        <w:gridCol w:w="2727"/>
      </w:tblGrid>
      <w:tr w14:paraId="5A4D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87" w:type="dxa"/>
            <w:tcBorders>
              <w:top w:val="single" w:color="auto" w:sz="4" w:space="0"/>
              <w:left w:val="single" w:color="auto" w:sz="4" w:space="0"/>
              <w:bottom w:val="single" w:color="auto" w:sz="4" w:space="0"/>
              <w:right w:val="single" w:color="auto" w:sz="4" w:space="0"/>
            </w:tcBorders>
            <w:noWrap w:val="0"/>
            <w:vAlign w:val="center"/>
          </w:tcPr>
          <w:p w14:paraId="0A2C217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序号</w:t>
            </w:r>
          </w:p>
        </w:tc>
        <w:tc>
          <w:tcPr>
            <w:tcW w:w="2301" w:type="dxa"/>
            <w:tcBorders>
              <w:top w:val="single" w:color="auto" w:sz="4" w:space="0"/>
              <w:left w:val="single" w:color="auto" w:sz="4" w:space="0"/>
              <w:bottom w:val="single" w:color="auto" w:sz="4" w:space="0"/>
              <w:right w:val="single" w:color="auto" w:sz="4" w:space="0"/>
            </w:tcBorders>
            <w:noWrap w:val="0"/>
            <w:vAlign w:val="center"/>
          </w:tcPr>
          <w:p w14:paraId="6A9FEFAD">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lang w:eastAsia="zh-CN"/>
              </w:rPr>
              <w:t>货物</w:t>
            </w:r>
            <w:r>
              <w:rPr>
                <w:rFonts w:hint="eastAsia" w:ascii="宋体" w:hAnsi="宋体"/>
                <w:color w:val="000000"/>
                <w:szCs w:val="21"/>
              </w:rPr>
              <w:t>名称</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60A0139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数量及</w:t>
            </w:r>
          </w:p>
          <w:p w14:paraId="400AD968">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单位</w:t>
            </w:r>
          </w:p>
        </w:tc>
        <w:tc>
          <w:tcPr>
            <w:tcW w:w="2727" w:type="dxa"/>
            <w:tcBorders>
              <w:top w:val="single" w:color="auto" w:sz="4" w:space="0"/>
              <w:left w:val="single" w:color="auto" w:sz="4" w:space="0"/>
              <w:bottom w:val="single" w:color="auto" w:sz="4" w:space="0"/>
              <w:right w:val="single" w:color="auto" w:sz="4" w:space="0"/>
            </w:tcBorders>
            <w:noWrap w:val="0"/>
            <w:vAlign w:val="center"/>
          </w:tcPr>
          <w:p w14:paraId="1D15CBA7">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简要技术需求</w:t>
            </w:r>
          </w:p>
          <w:p w14:paraId="667D2D7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szCs w:val="21"/>
              </w:rPr>
              <w:t>或者货物要求</w:t>
            </w:r>
          </w:p>
        </w:tc>
      </w:tr>
      <w:tr w14:paraId="22EB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887" w:type="dxa"/>
            <w:tcBorders>
              <w:top w:val="single" w:color="auto" w:sz="4" w:space="0"/>
              <w:left w:val="single" w:color="auto" w:sz="4" w:space="0"/>
              <w:bottom w:val="single" w:color="auto" w:sz="4" w:space="0"/>
              <w:right w:val="single" w:color="auto" w:sz="4" w:space="0"/>
            </w:tcBorders>
            <w:noWrap w:val="0"/>
            <w:vAlign w:val="center"/>
          </w:tcPr>
          <w:p w14:paraId="6EDA3A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olor w:val="000000"/>
                <w:szCs w:val="21"/>
                <w:lang w:eastAsia="zh-CN"/>
              </w:rPr>
              <w:t>详见询价文件</w:t>
            </w:r>
          </w:p>
        </w:tc>
        <w:tc>
          <w:tcPr>
            <w:tcW w:w="2301" w:type="dxa"/>
            <w:tcBorders>
              <w:top w:val="single" w:color="auto" w:sz="4" w:space="0"/>
              <w:left w:val="single" w:color="auto" w:sz="4" w:space="0"/>
              <w:bottom w:val="single" w:color="auto" w:sz="4" w:space="0"/>
              <w:right w:val="single" w:color="auto" w:sz="4" w:space="0"/>
            </w:tcBorders>
            <w:noWrap w:val="0"/>
            <w:vAlign w:val="center"/>
          </w:tcPr>
          <w:p w14:paraId="6E7848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s="宋体"/>
                <w:sz w:val="21"/>
                <w:szCs w:val="21"/>
                <w:shd w:val="clear" w:color="auto" w:fill="FFFFFF"/>
                <w:lang w:eastAsia="zh-CN"/>
              </w:rPr>
              <w:t>详见询价文件</w:t>
            </w:r>
          </w:p>
        </w:tc>
        <w:tc>
          <w:tcPr>
            <w:tcW w:w="2456" w:type="dxa"/>
            <w:tcBorders>
              <w:top w:val="single" w:color="auto" w:sz="4" w:space="0"/>
              <w:left w:val="single" w:color="auto" w:sz="4" w:space="0"/>
              <w:bottom w:val="single" w:color="auto" w:sz="4" w:space="0"/>
              <w:right w:val="single" w:color="auto" w:sz="4" w:space="0"/>
            </w:tcBorders>
            <w:noWrap w:val="0"/>
            <w:vAlign w:val="center"/>
          </w:tcPr>
          <w:p w14:paraId="22CE2DD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Cs w:val="21"/>
                <w:lang w:val="en-US" w:eastAsia="zh-CN"/>
              </w:rPr>
            </w:pPr>
            <w:r>
              <w:rPr>
                <w:rFonts w:hint="eastAsia" w:ascii="宋体" w:hAnsi="宋体"/>
                <w:color w:val="000000"/>
                <w:szCs w:val="21"/>
                <w:lang w:eastAsia="zh-CN"/>
              </w:rPr>
              <w:t>详见</w:t>
            </w:r>
            <w:r>
              <w:rPr>
                <w:rFonts w:hint="eastAsia"/>
                <w:lang w:eastAsia="zh-CN"/>
              </w:rPr>
              <w:t>询价文件</w:t>
            </w:r>
          </w:p>
        </w:tc>
        <w:tc>
          <w:tcPr>
            <w:tcW w:w="2727" w:type="dxa"/>
            <w:tcBorders>
              <w:top w:val="single" w:color="auto" w:sz="4" w:space="0"/>
              <w:left w:val="single" w:color="auto" w:sz="4" w:space="0"/>
              <w:bottom w:val="single" w:color="auto" w:sz="4" w:space="0"/>
              <w:right w:val="single" w:color="auto" w:sz="4" w:space="0"/>
            </w:tcBorders>
            <w:noWrap w:val="0"/>
            <w:vAlign w:val="center"/>
          </w:tcPr>
          <w:p w14:paraId="36DB8253">
            <w:pPr>
              <w:keepNext w:val="0"/>
              <w:keepLines w:val="0"/>
              <w:numPr>
                <w:ilvl w:val="0"/>
                <w:numId w:val="0"/>
              </w:numPr>
              <w:suppressLineNumbers w:val="0"/>
              <w:snapToGrid w:val="0"/>
              <w:spacing w:before="0" w:beforeAutospacing="0" w:after="0" w:afterAutospacing="0" w:line="360" w:lineRule="auto"/>
              <w:ind w:left="0" w:right="0" w:rightChars="0"/>
              <w:jc w:val="center"/>
              <w:rPr>
                <w:rFonts w:hint="eastAsia" w:ascii="宋体" w:hAnsi="宋体" w:eastAsia="宋体"/>
                <w:color w:val="000000"/>
                <w:szCs w:val="21"/>
                <w:lang w:eastAsia="zh-CN"/>
              </w:rPr>
            </w:pPr>
            <w:r>
              <w:rPr>
                <w:rFonts w:hint="eastAsia" w:ascii="宋体" w:hAnsi="宋体"/>
                <w:color w:val="000000"/>
                <w:szCs w:val="21"/>
                <w:lang w:eastAsia="zh-CN"/>
              </w:rPr>
              <w:t>详见</w:t>
            </w:r>
            <w:r>
              <w:rPr>
                <w:rFonts w:hint="eastAsia"/>
                <w:lang w:eastAsia="zh-CN"/>
              </w:rPr>
              <w:t>询价文件</w:t>
            </w:r>
          </w:p>
        </w:tc>
      </w:tr>
    </w:tbl>
    <w:p w14:paraId="68791744">
      <w:pPr>
        <w:spacing w:line="360" w:lineRule="auto"/>
        <w:rPr>
          <w:rFonts w:hint="eastAsia" w:ascii="宋体" w:hAnsi="宋体"/>
          <w:color w:val="000000"/>
          <w:szCs w:val="21"/>
        </w:rPr>
      </w:pPr>
    </w:p>
    <w:p w14:paraId="0B89DABB">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eastAsia="宋体" w:cs="宋体"/>
          <w:i w:val="0"/>
          <w:iCs w:val="0"/>
          <w:color w:val="auto"/>
          <w:kern w:val="0"/>
          <w:sz w:val="21"/>
          <w:szCs w:val="21"/>
          <w:u w:val="none"/>
          <w:lang w:val="en-US" w:eastAsia="zh-CN" w:bidi="ar"/>
        </w:rPr>
        <w:t>自合同签订之日起30日（日历天）内交货并安装调式完毕交付使用。</w:t>
      </w:r>
    </w:p>
    <w:p w14:paraId="09DEC1D6">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w:t>
      </w:r>
      <w:r>
        <w:rPr>
          <w:rFonts w:ascii="宋体" w:hAnsi="宋体"/>
          <w:color w:val="000000"/>
          <w:szCs w:val="21"/>
        </w:rPr>
        <w:t>否</w:t>
      </w:r>
      <w:r>
        <w:rPr>
          <w:rFonts w:hint="eastAsia" w:ascii="宋体" w:hAnsi="宋体"/>
          <w:color w:val="000000"/>
          <w:szCs w:val="21"/>
        </w:rPr>
        <w:t>。</w:t>
      </w:r>
    </w:p>
    <w:p w14:paraId="0C0CFA0F">
      <w:pPr>
        <w:spacing w:line="360" w:lineRule="auto"/>
        <w:ind w:firstLine="482" w:firstLineChars="200"/>
        <w:rPr>
          <w:rFonts w:ascii="黑体" w:hAnsi="黑体" w:eastAsia="黑体" w:cs="宋体"/>
          <w:bCs/>
          <w:sz w:val="24"/>
        </w:rPr>
      </w:pPr>
      <w:bookmarkStart w:id="11" w:name="_Toc35393630"/>
      <w:bookmarkStart w:id="12" w:name="_Toc44229879"/>
      <w:bookmarkStart w:id="13" w:name="_Toc35393799"/>
      <w:bookmarkStart w:id="14" w:name="_Toc28359090"/>
      <w:bookmarkStart w:id="15" w:name="_Toc28359013"/>
      <w:r>
        <w:rPr>
          <w:rFonts w:hint="eastAsia" w:ascii="黑体" w:hAnsi="黑体" w:eastAsia="黑体" w:cs="宋体"/>
          <w:b/>
          <w:kern w:val="44"/>
          <w:sz w:val="24"/>
        </w:rPr>
        <w:t>二、供应商的资格条件</w:t>
      </w:r>
      <w:bookmarkEnd w:id="11"/>
      <w:bookmarkEnd w:id="12"/>
      <w:bookmarkEnd w:id="13"/>
      <w:bookmarkEnd w:id="14"/>
      <w:bookmarkEnd w:id="15"/>
    </w:p>
    <w:p w14:paraId="154990EC">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7A23AACA">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hAnsi="宋体"/>
          <w:b/>
          <w:color w:val="000000"/>
          <w:szCs w:val="21"/>
        </w:rPr>
        <w:t>非专门面向中小企业采购的项目</w:t>
      </w:r>
    </w:p>
    <w:p w14:paraId="6FAFEB27">
      <w:pPr>
        <w:numPr>
          <w:ilvl w:val="0"/>
          <w:numId w:val="0"/>
        </w:numPr>
        <w:spacing w:line="360" w:lineRule="auto"/>
        <w:ind w:firstLine="420" w:firstLineChars="200"/>
        <w:rPr>
          <w:rFonts w:hint="eastAsia" w:ascii="宋体" w:hAnsi="宋体"/>
          <w:szCs w:val="21"/>
        </w:rPr>
      </w:pPr>
      <w:r>
        <w:rPr>
          <w:rFonts w:hint="eastAsia" w:ascii="宋体" w:hAnsi="宋体"/>
          <w:color w:val="000000"/>
          <w:szCs w:val="21"/>
          <w:lang w:val="en-US" w:eastAsia="zh-CN"/>
        </w:rPr>
        <w:t>3</w:t>
      </w:r>
      <w:r>
        <w:rPr>
          <w:rFonts w:ascii="宋体" w:hAnsi="宋体"/>
          <w:color w:val="000000"/>
          <w:szCs w:val="21"/>
        </w:rPr>
        <w:t>.</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7A2126">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lang w:val="en-US" w:eastAsia="zh-CN"/>
        </w:rPr>
        <w:t>4</w:t>
      </w:r>
      <w:r>
        <w:rPr>
          <w:rFonts w:ascii="宋体" w:hAnsi="宋体"/>
          <w:color w:val="000000"/>
          <w:szCs w:val="21"/>
        </w:rPr>
        <w:t>.</w:t>
      </w:r>
      <w:r>
        <w:rPr>
          <w:rFonts w:hint="eastAsia" w:ascii="宋体" w:hAnsi="宋体"/>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9C08DA">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w:t>
      </w:r>
      <w:r>
        <w:rPr>
          <w:rFonts w:hint="eastAsia" w:ascii="黑体" w:hAnsi="黑体" w:eastAsia="黑体"/>
          <w:b/>
          <w:bCs/>
          <w:color w:val="000000"/>
          <w:sz w:val="24"/>
          <w:lang w:eastAsia="zh-CN"/>
        </w:rPr>
        <w:t>询价</w:t>
      </w:r>
      <w:r>
        <w:rPr>
          <w:rFonts w:hint="eastAsia" w:ascii="黑体" w:hAnsi="黑体" w:eastAsia="黑体"/>
          <w:b/>
          <w:bCs/>
          <w:color w:val="000000"/>
          <w:sz w:val="24"/>
        </w:rPr>
        <w:t>文件</w:t>
      </w:r>
      <w:bookmarkEnd w:id="7"/>
      <w:bookmarkEnd w:id="8"/>
      <w:bookmarkEnd w:id="9"/>
      <w:bookmarkEnd w:id="10"/>
    </w:p>
    <w:p w14:paraId="774FF3F1">
      <w:pPr>
        <w:snapToGrid w:val="0"/>
        <w:spacing w:line="360" w:lineRule="auto"/>
        <w:ind w:firstLine="420" w:firstLineChars="200"/>
        <w:rPr>
          <w:rFonts w:hint="eastAsia" w:ascii="宋体" w:hAnsi="宋体"/>
          <w:color w:val="000000"/>
          <w:szCs w:val="21"/>
        </w:rPr>
      </w:pPr>
      <w:bookmarkStart w:id="16" w:name="_Toc28359082"/>
      <w:bookmarkStart w:id="17" w:name="_Toc28359005"/>
      <w:bookmarkStart w:id="18" w:name="_Toc35393793"/>
      <w:bookmarkStart w:id="19" w:name="_Toc35393624"/>
      <w:r>
        <w:rPr>
          <w:rFonts w:hint="eastAsia" w:ascii="宋体" w:hAnsi="宋体"/>
          <w:color w:val="000000"/>
          <w:szCs w:val="21"/>
        </w:rPr>
        <w:t>时间：自公告发布之日起。</w:t>
      </w:r>
    </w:p>
    <w:p w14:paraId="5D64977E">
      <w:pPr>
        <w:spacing w:line="360" w:lineRule="auto"/>
        <w:ind w:firstLine="420" w:firstLineChars="200"/>
        <w:rPr>
          <w:rFonts w:hint="eastAsia" w:ascii="黑体" w:hAnsi="黑体" w:eastAsia="黑体"/>
          <w:b/>
          <w:bCs/>
          <w:sz w:val="24"/>
        </w:rPr>
      </w:pPr>
      <w:r>
        <w:rPr>
          <w:rFonts w:hint="eastAsia" w:ascii="宋体" w:hAnsi="宋体"/>
          <w:color w:val="000000"/>
          <w:szCs w:val="21"/>
        </w:rPr>
        <w:t>获取方式:网上下载。</w:t>
      </w:r>
      <w:r>
        <w:rPr>
          <w:rFonts w:hint="eastAsia" w:ascii="宋体" w:hAnsi="宋体"/>
        </w:rPr>
        <w:t>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85DB439">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556AF4F4">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14:paraId="3A164327">
      <w:pPr>
        <w:spacing w:line="360" w:lineRule="auto"/>
        <w:ind w:firstLine="420" w:firstLineChars="200"/>
        <w:rPr>
          <w:rFonts w:ascii="宋体" w:hAnsi="宋体" w:cs="宋体"/>
          <w:szCs w:val="21"/>
          <w:u w:val="single"/>
        </w:rPr>
      </w:pPr>
      <w:r>
        <w:rPr>
          <w:rFonts w:hint="eastAsia" w:ascii="宋体" w:hAnsi="宋体"/>
          <w:szCs w:val="21"/>
        </w:rPr>
        <w:t>1、响应文件提交截止时间</w:t>
      </w:r>
      <w:r>
        <w:rPr>
          <w:rFonts w:hint="eastAsia" w:ascii="宋体" w:hAnsi="宋体"/>
          <w:bCs/>
          <w:szCs w:val="21"/>
        </w:rPr>
        <w:t>（北京时间）</w:t>
      </w:r>
      <w:r>
        <w:rPr>
          <w:rFonts w:hint="eastAsia" w:ascii="宋体" w:hAnsi="宋体"/>
          <w:bCs/>
          <w:color w:val="000000"/>
          <w:szCs w:val="21"/>
        </w:rPr>
        <w:t>：</w:t>
      </w:r>
      <w:r>
        <w:rPr>
          <w:rFonts w:hint="eastAsia" w:ascii="宋体" w:hAnsi="宋体"/>
          <w:bCs/>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1</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13</w:t>
      </w:r>
      <w:r>
        <w:rPr>
          <w:rFonts w:hint="eastAsia" w:ascii="宋体" w:hAnsi="宋体"/>
          <w:bCs/>
          <w:color w:val="000000"/>
          <w:szCs w:val="21"/>
          <w:highlight w:val="yellow"/>
          <w:u w:val="single"/>
        </w:rPr>
        <w:t>日</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时</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分</w:t>
      </w:r>
      <w:r>
        <w:rPr>
          <w:rFonts w:hint="eastAsia" w:ascii="宋体" w:hAnsi="宋体" w:cs="宋体"/>
          <w:szCs w:val="21"/>
          <w:u w:val="single"/>
        </w:rPr>
        <w:t>（从</w:t>
      </w:r>
      <w:r>
        <w:rPr>
          <w:rFonts w:hint="eastAsia" w:ascii="宋体" w:hAnsi="宋体" w:cs="宋体"/>
          <w:szCs w:val="21"/>
          <w:u w:val="single"/>
          <w:lang w:eastAsia="zh-CN"/>
        </w:rPr>
        <w:t>询价</w:t>
      </w:r>
      <w:r>
        <w:rPr>
          <w:rFonts w:hint="eastAsia" w:ascii="宋体" w:hAnsi="宋体" w:cs="宋体"/>
          <w:szCs w:val="21"/>
          <w:u w:val="single"/>
        </w:rPr>
        <w:t>文件开始发出之日起至供应商提交响应文件截止之日止不得少于3</w:t>
      </w:r>
      <w:r>
        <w:rPr>
          <w:rFonts w:hint="eastAsia" w:ascii="宋体" w:hAnsi="宋体" w:cs="宋体"/>
          <w:szCs w:val="21"/>
          <w:u w:val="single"/>
          <w:lang w:eastAsia="zh-CN"/>
        </w:rPr>
        <w:t>个工作</w:t>
      </w:r>
      <w:r>
        <w:rPr>
          <w:rFonts w:hint="eastAsia" w:ascii="宋体" w:hAnsi="宋体" w:cs="宋体"/>
          <w:szCs w:val="21"/>
          <w:u w:val="single"/>
        </w:rPr>
        <w:t>日）</w:t>
      </w:r>
    </w:p>
    <w:p w14:paraId="3DF5357F">
      <w:pPr>
        <w:spacing w:line="360" w:lineRule="auto"/>
        <w:ind w:firstLine="420" w:firstLineChars="200"/>
        <w:rPr>
          <w:rFonts w:hint="eastAsia" w:ascii="宋体" w:hAnsi="宋体"/>
          <w:szCs w:val="21"/>
        </w:rPr>
      </w:pPr>
      <w:r>
        <w:rPr>
          <w:rFonts w:hint="eastAsia" w:ascii="宋体" w:hAnsi="宋体"/>
          <w:szCs w:val="21"/>
        </w:rPr>
        <w:t>2、响应文件提交地点：</w:t>
      </w:r>
    </w:p>
    <w:p w14:paraId="478D03C3">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rPr>
        <w:t>广西政府采购云平台https://www.gcy.zfcg.gxzf.gov.cn/</w:t>
      </w:r>
      <w:r>
        <w:rPr>
          <w:rFonts w:hint="eastAsia" w:ascii="宋体" w:hAnsi="宋体"/>
          <w:color w:val="000000"/>
          <w:szCs w:val="21"/>
        </w:rPr>
        <w:t>实行在线电子响应，供应商应先安装“</w:t>
      </w:r>
      <w:r>
        <w:rPr>
          <w:rFonts w:hint="eastAsia" w:ascii="宋体" w:hAnsi="宋体"/>
        </w:rPr>
        <w:t>广西政府采购云平台</w:t>
      </w:r>
      <w:r>
        <w:rPr>
          <w:rFonts w:hint="eastAsia" w:ascii="宋体" w:hAnsi="宋体"/>
          <w:color w:val="000000"/>
          <w:szCs w:val="21"/>
        </w:rPr>
        <w:t>电子交易客户端”</w:t>
      </w:r>
      <w:r>
        <w:rPr>
          <w:rFonts w:hint="eastAsia" w:ascii="宋体" w:hAnsi="宋体"/>
          <w:color w:val="000000"/>
          <w:szCs w:val="21"/>
          <w:highlight w:val="yellow"/>
        </w:rPr>
        <w:t>（请自行前往广西政府采购云平台进行下载）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w:t>
      </w:r>
      <w:r>
        <w:rPr>
          <w:rFonts w:hint="eastAsia" w:ascii="宋体" w:hAnsi="宋体"/>
        </w:rPr>
        <w:t>广西政府采购云平台</w:t>
      </w:r>
      <w:r>
        <w:rPr>
          <w:rFonts w:hint="eastAsia" w:ascii="宋体" w:hAnsi="宋体"/>
          <w:color w:val="000000"/>
          <w:szCs w:val="21"/>
        </w:rPr>
        <w:t>，</w:t>
      </w:r>
      <w:r>
        <w:rPr>
          <w:rFonts w:hint="eastAsia" w:ascii="宋体" w:hAnsi="宋体"/>
          <w:b/>
          <w:color w:val="000000"/>
          <w:szCs w:val="21"/>
        </w:rPr>
        <w:t>供应商在广西政府采购云平台提交电子版响应文件时，请填写参加远程采购活动经办人联系方式，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附件3</w:t>
      </w:r>
      <w:r>
        <w:rPr>
          <w:rFonts w:hint="eastAsia" w:ascii="宋体" w:hAnsi="宋体"/>
          <w:color w:val="000000"/>
          <w:szCs w:val="21"/>
        </w:rPr>
        <w:t>。</w:t>
      </w:r>
    </w:p>
    <w:p w14:paraId="0481F666">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附件2</w:t>
      </w:r>
      <w:r>
        <w:rPr>
          <w:rFonts w:hint="eastAsia" w:ascii="宋体" w:hAnsi="宋体"/>
          <w:color w:val="000000"/>
          <w:szCs w:val="21"/>
        </w:rPr>
        <w:t>），并在响应文件提交截止时间前提交响应文件。</w:t>
      </w:r>
    </w:p>
    <w:p w14:paraId="18C0C922">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数字证书并使用有效的CA数字证书参与整个采购活动。</w:t>
      </w:r>
    </w:p>
    <w:p w14:paraId="1ED6668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147DE7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3、CA证书在线解密：响应文件开启时，须要供应商登录</w:t>
      </w:r>
      <w:r>
        <w:rPr>
          <w:rFonts w:hint="eastAsia" w:ascii="宋体" w:hAnsi="宋体"/>
        </w:rPr>
        <w:t>广西政府采购云</w:t>
      </w:r>
      <w:r>
        <w:rPr>
          <w:rFonts w:hint="eastAsia" w:ascii="宋体" w:hAnsi="宋体" w:cs="宋体"/>
          <w:color w:val="000000"/>
          <w:kern w:val="0"/>
          <w:szCs w:val="21"/>
        </w:rPr>
        <w:t>平台电子开标大厅按规定时间对加密的响应文件进行解密，</w:t>
      </w:r>
      <w:r>
        <w:rPr>
          <w:rFonts w:hint="eastAsia"/>
        </w:rPr>
        <w:t>详见采购文件“第三章供应</w:t>
      </w:r>
      <w:r>
        <w:t>商须知</w:t>
      </w:r>
      <w:r>
        <w:rPr>
          <w:rFonts w:hint="eastAsia"/>
        </w:rPr>
        <w:t>正文25.2条”</w:t>
      </w:r>
      <w:r>
        <w:rPr>
          <w:rFonts w:hint="eastAsia" w:ascii="宋体" w:hAnsi="宋体" w:cs="宋体"/>
          <w:color w:val="000000"/>
          <w:kern w:val="0"/>
          <w:szCs w:val="21"/>
        </w:rPr>
        <w:t>，否则后果自负。</w:t>
      </w:r>
    </w:p>
    <w:p w14:paraId="0CD40AD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rPr>
        <w:t>广西政府采购云平台</w:t>
      </w:r>
      <w:r>
        <w:rPr>
          <w:rFonts w:hint="eastAsia" w:ascii="宋体" w:hAnsi="宋体" w:cs="宋体"/>
          <w:color w:val="000000"/>
          <w:kern w:val="0"/>
          <w:szCs w:val="21"/>
        </w:rPr>
        <w:t>远程开标大厅参与本次</w:t>
      </w:r>
      <w:r>
        <w:rPr>
          <w:rFonts w:hint="eastAsia" w:ascii="宋体" w:hAnsi="宋体" w:cs="宋体"/>
          <w:color w:val="000000"/>
          <w:kern w:val="0"/>
          <w:szCs w:val="21"/>
          <w:lang w:eastAsia="zh-CN"/>
        </w:rPr>
        <w:t>询价</w:t>
      </w:r>
      <w:r>
        <w:rPr>
          <w:rFonts w:hint="eastAsia" w:ascii="宋体" w:hAnsi="宋体" w:cs="宋体"/>
          <w:color w:val="000000"/>
          <w:kern w:val="0"/>
          <w:szCs w:val="21"/>
        </w:rPr>
        <w:t>，否则后果自负。</w:t>
      </w:r>
    </w:p>
    <w:p w14:paraId="199879F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五、开启（响应文件开启时间）</w:t>
      </w:r>
    </w:p>
    <w:p w14:paraId="527A988C">
      <w:pPr>
        <w:spacing w:line="360" w:lineRule="auto"/>
        <w:ind w:firstLine="420" w:firstLineChars="200"/>
        <w:rPr>
          <w:rFonts w:ascii="宋体" w:hAnsi="宋体"/>
          <w:bCs/>
          <w:szCs w:val="21"/>
          <w:highlight w:val="yellow"/>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hint="eastAsia" w:ascii="宋体" w:hAnsi="宋体"/>
          <w:szCs w:val="21"/>
          <w:highlight w:val="yellow"/>
          <w:u w:val="single"/>
          <w:lang w:val="en-US" w:eastAsia="zh-CN"/>
        </w:rPr>
        <w:t>2025</w:t>
      </w:r>
      <w:r>
        <w:rPr>
          <w:rFonts w:hint="eastAsia" w:ascii="宋体" w:hAnsi="宋体"/>
          <w:bCs/>
          <w:szCs w:val="21"/>
          <w:highlight w:val="yellow"/>
          <w:u w:val="single"/>
        </w:rPr>
        <w:t>年</w:t>
      </w:r>
      <w:r>
        <w:rPr>
          <w:rFonts w:hint="eastAsia" w:ascii="宋体" w:hAnsi="宋体"/>
          <w:bCs/>
          <w:szCs w:val="21"/>
          <w:highlight w:val="yellow"/>
          <w:u w:val="single"/>
          <w:lang w:val="en-US" w:eastAsia="zh-CN"/>
        </w:rPr>
        <w:t>1</w:t>
      </w:r>
      <w:r>
        <w:rPr>
          <w:rFonts w:hint="eastAsia" w:ascii="宋体" w:hAnsi="宋体"/>
          <w:bCs/>
          <w:szCs w:val="21"/>
          <w:highlight w:val="yellow"/>
          <w:u w:val="single"/>
        </w:rPr>
        <w:t>月</w:t>
      </w:r>
      <w:r>
        <w:rPr>
          <w:rFonts w:hint="eastAsia" w:ascii="宋体" w:hAnsi="宋体"/>
          <w:bCs/>
          <w:szCs w:val="21"/>
          <w:highlight w:val="yellow"/>
          <w:u w:val="single"/>
          <w:lang w:val="en-US" w:eastAsia="zh-CN"/>
        </w:rPr>
        <w:t>13</w:t>
      </w:r>
      <w:r>
        <w:rPr>
          <w:rFonts w:hint="eastAsia" w:ascii="宋体" w:hAnsi="宋体"/>
          <w:bCs/>
          <w:szCs w:val="21"/>
          <w:highlight w:val="yellow"/>
          <w:u w:val="single"/>
        </w:rPr>
        <w:t>日</w:t>
      </w:r>
      <w:r>
        <w:rPr>
          <w:rFonts w:hint="eastAsia" w:ascii="宋体" w:hAnsi="宋体"/>
          <w:bCs/>
          <w:szCs w:val="21"/>
          <w:highlight w:val="yellow"/>
          <w:u w:val="single"/>
          <w:lang w:val="en-US" w:eastAsia="zh-CN"/>
        </w:rPr>
        <w:t>9</w:t>
      </w:r>
      <w:r>
        <w:rPr>
          <w:rFonts w:hint="eastAsia" w:ascii="宋体" w:hAnsi="宋体"/>
          <w:bCs/>
          <w:szCs w:val="21"/>
          <w:highlight w:val="yellow"/>
          <w:u w:val="single"/>
        </w:rPr>
        <w:t>时</w:t>
      </w:r>
      <w:r>
        <w:rPr>
          <w:rFonts w:hint="eastAsia" w:ascii="宋体" w:hAnsi="宋体"/>
          <w:bCs/>
          <w:szCs w:val="21"/>
          <w:highlight w:val="yellow"/>
          <w:u w:val="single"/>
          <w:lang w:val="en-US" w:eastAsia="zh-CN"/>
        </w:rPr>
        <w:t>30</w:t>
      </w:r>
      <w:r>
        <w:rPr>
          <w:rFonts w:hint="eastAsia" w:ascii="宋体" w:hAnsi="宋体"/>
          <w:bCs/>
          <w:szCs w:val="21"/>
          <w:highlight w:val="yellow"/>
          <w:u w:val="single"/>
        </w:rPr>
        <w:t>分</w:t>
      </w:r>
      <w:r>
        <w:rPr>
          <w:rFonts w:hint="eastAsia" w:ascii="宋体" w:hAnsi="宋体"/>
          <w:szCs w:val="21"/>
          <w:highlight w:val="yellow"/>
        </w:rPr>
        <w:t>后</w:t>
      </w:r>
    </w:p>
    <w:p w14:paraId="63D7296F">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广西政府采购云平台开标大厅</w:t>
      </w:r>
      <w:r>
        <w:rPr>
          <w:rFonts w:ascii="宋体" w:hAnsi="宋体"/>
          <w:szCs w:val="21"/>
          <w:u w:val="single"/>
        </w:rPr>
        <w:t xml:space="preserve">    </w:t>
      </w:r>
    </w:p>
    <w:p w14:paraId="75ADAFF5">
      <w:pPr>
        <w:spacing w:line="360" w:lineRule="auto"/>
        <w:ind w:firstLine="482" w:firstLineChars="200"/>
        <w:rPr>
          <w:rFonts w:ascii="黑体" w:hAnsi="黑体" w:eastAsia="黑体"/>
          <w:b/>
          <w:bCs/>
          <w:color w:val="000000"/>
          <w:sz w:val="24"/>
        </w:rPr>
      </w:pPr>
      <w:bookmarkStart w:id="20" w:name="_Toc28359084"/>
      <w:bookmarkStart w:id="21" w:name="_Toc35393794"/>
      <w:bookmarkStart w:id="22" w:name="_Toc35393625"/>
      <w:bookmarkStart w:id="23" w:name="_Toc28359007"/>
      <w:r>
        <w:rPr>
          <w:rFonts w:hint="eastAsia" w:ascii="黑体" w:hAnsi="黑体" w:eastAsia="黑体"/>
          <w:b/>
          <w:bCs/>
          <w:color w:val="000000"/>
          <w:sz w:val="24"/>
        </w:rPr>
        <w:t>六、公告期限</w:t>
      </w:r>
      <w:bookmarkEnd w:id="20"/>
      <w:bookmarkEnd w:id="21"/>
      <w:bookmarkEnd w:id="22"/>
      <w:bookmarkEnd w:id="23"/>
    </w:p>
    <w:p w14:paraId="1278973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14:paraId="7EAA0D3B">
      <w:pPr>
        <w:spacing w:line="360" w:lineRule="auto"/>
        <w:ind w:firstLine="482" w:firstLineChars="200"/>
        <w:rPr>
          <w:rFonts w:ascii="黑体" w:hAnsi="黑体" w:eastAsia="黑体"/>
          <w:b/>
          <w:bCs/>
          <w:color w:val="000000"/>
          <w:sz w:val="24"/>
        </w:rPr>
      </w:pPr>
      <w:bookmarkStart w:id="24" w:name="_Toc35393795"/>
      <w:bookmarkStart w:id="25" w:name="_Toc35393626"/>
      <w:r>
        <w:rPr>
          <w:rFonts w:hint="eastAsia" w:ascii="黑体" w:hAnsi="黑体" w:eastAsia="黑体"/>
          <w:b/>
          <w:bCs/>
          <w:color w:val="000000"/>
          <w:sz w:val="24"/>
        </w:rPr>
        <w:t>七、其他补充事宜</w:t>
      </w:r>
      <w:bookmarkEnd w:id="24"/>
      <w:bookmarkEnd w:id="25"/>
    </w:p>
    <w:p w14:paraId="160FD82D">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lang w:eastAsia="zh-CN"/>
        </w:rPr>
        <w:t>询价</w:t>
      </w:r>
      <w:r>
        <w:rPr>
          <w:rFonts w:hint="eastAsia" w:ascii="宋体" w:hAnsi="宋体" w:cs="宋体"/>
          <w:color w:val="000000"/>
          <w:kern w:val="0"/>
          <w:szCs w:val="21"/>
        </w:rPr>
        <w:t>保证金：本项目不收取保证金</w:t>
      </w:r>
      <w:r>
        <w:rPr>
          <w:rFonts w:hint="eastAsia" w:ascii="宋体" w:hAnsi="宋体" w:cs="宋体"/>
          <w:color w:val="000000"/>
          <w:kern w:val="0"/>
          <w:szCs w:val="21"/>
          <w:lang w:eastAsia="zh-CN"/>
        </w:rPr>
        <w:t>。</w:t>
      </w:r>
    </w:p>
    <w:p w14:paraId="60D37628">
      <w:pPr>
        <w:spacing w:line="360" w:lineRule="auto"/>
        <w:ind w:firstLine="42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kern w:val="0"/>
          <w:szCs w:val="21"/>
        </w:rPr>
        <w:t>2.采购意向公开链接：</w:t>
      </w:r>
      <w:bookmarkStart w:id="26" w:name="_Hlk37429585"/>
      <w:r>
        <w:rPr>
          <w:rFonts w:hint="eastAsia" w:ascii="宋体" w:hAnsi="宋体" w:eastAsia="宋体" w:cs="宋体"/>
          <w:color w:val="000000" w:themeColor="text1"/>
          <w:sz w:val="24"/>
          <w:szCs w:val="24"/>
          <w14:textFill>
            <w14:solidFill>
              <w14:schemeClr w14:val="tx1"/>
            </w14:solidFill>
          </w14:textFill>
        </w:rPr>
        <w:t>https://zfcg.gxzf.gov.cn/luban/detail?parentId=66601&amp;articleId=ann_P7iOgHsJqkx5XpE2cUkX/9D5ndTMr3NGt5TILBJnhQo=&amp;utm=web-micro-app-back-front.f39e6cf.cPlanInfo.2.ffa05280c10c11efac0e79575addcd13</w:t>
      </w:r>
    </w:p>
    <w:p w14:paraId="27846E93">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bookmarkStart w:id="27" w:name="_Hlk37429595"/>
      <w:r>
        <w:rPr>
          <w:rFonts w:hint="eastAsia" w:ascii="宋体" w:hAnsi="宋体" w:cs="宋体"/>
          <w:color w:val="000000"/>
          <w:kern w:val="0"/>
          <w:szCs w:val="21"/>
        </w:rPr>
        <w:t>网上查询地址</w:t>
      </w:r>
      <w:bookmarkEnd w:id="26"/>
      <w:bookmarkEnd w:id="27"/>
      <w:bookmarkStart w:id="28" w:name="_Hlk37429674"/>
      <w:r>
        <w:rPr>
          <w:rFonts w:hint="eastAsia" w:ascii="宋体" w:hAnsi="宋体" w:cs="宋体"/>
          <w:color w:val="000000"/>
          <w:kern w:val="0"/>
          <w:szCs w:val="21"/>
          <w:lang w:eastAsia="zh-CN"/>
        </w:rPr>
        <w:t>：</w:t>
      </w:r>
      <w:r>
        <w:rPr>
          <w:rFonts w:hint="eastAsia" w:ascii="宋体" w:hAnsi="宋体" w:cs="宋体"/>
          <w:color w:val="000000"/>
          <w:kern w:val="0"/>
          <w:szCs w:val="21"/>
        </w:rPr>
        <w:t>http://zfcg.gxzf.gov.cn (广西政府采购网)、</w:t>
      </w:r>
      <w:r>
        <w:rPr>
          <w:rFonts w:ascii="宋体" w:hAnsi="宋体" w:cs="宋体"/>
          <w:color w:val="000000"/>
          <w:kern w:val="0"/>
          <w:szCs w:val="21"/>
        </w:rPr>
        <w:fldChar w:fldCharType="begin"/>
      </w:r>
      <w:r>
        <w:rPr>
          <w:rFonts w:ascii="宋体" w:hAnsi="宋体" w:cs="宋体"/>
          <w:color w:val="000000"/>
          <w:kern w:val="0"/>
          <w:szCs w:val="21"/>
        </w:rPr>
        <w:instrText xml:space="preserve"> HYPERLINK "</w:instrText>
      </w:r>
      <w:r>
        <w:rPr>
          <w:rFonts w:hint="eastAsia" w:ascii="宋体" w:hAnsi="宋体" w:cs="宋体"/>
          <w:color w:val="000000"/>
          <w:kern w:val="0"/>
          <w:szCs w:val="21"/>
        </w:rPr>
        <w:instrText xml:space="preserve">http://ggzy.nanning.gov.cn</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Style w:val="24"/>
          <w:rFonts w:hint="eastAsia" w:ascii="宋体" w:hAnsi="宋体" w:cs="宋体"/>
          <w:kern w:val="0"/>
          <w:szCs w:val="21"/>
        </w:rPr>
        <w:t>http://ggzy.nanning.gov.cn</w:t>
      </w:r>
      <w:r>
        <w:rPr>
          <w:rFonts w:ascii="宋体" w:hAnsi="宋体" w:cs="宋体"/>
          <w:color w:val="000000"/>
          <w:kern w:val="0"/>
          <w:szCs w:val="21"/>
        </w:rPr>
        <w:fldChar w:fldCharType="end"/>
      </w:r>
      <w:r>
        <w:rPr>
          <w:rFonts w:hint="eastAsia" w:ascii="宋体" w:hAnsi="宋体" w:cs="宋体"/>
          <w:color w:val="000000"/>
          <w:kern w:val="0"/>
          <w:szCs w:val="21"/>
        </w:rPr>
        <w:t>（广西南宁市公共资源交易中心网）</w:t>
      </w:r>
    </w:p>
    <w:p w14:paraId="20742BC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olor w:val="000000"/>
          <w:szCs w:val="21"/>
        </w:rPr>
        <w:t>.</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本项目需要落实的政府采购政策（由采购人或采购代理机构根据项目实际情况编写）</w:t>
      </w:r>
    </w:p>
    <w:p w14:paraId="1EAED1A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14:paraId="003138E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08AA8E2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0831459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4A4735F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8"/>
    </w:p>
    <w:p w14:paraId="1E02ECAB">
      <w:pPr>
        <w:spacing w:line="360" w:lineRule="auto"/>
        <w:ind w:firstLine="420" w:firstLineChars="200"/>
        <w:rPr>
          <w:rFonts w:hint="eastAsia" w:ascii="宋体" w:hAnsi="宋体" w:eastAsia="宋体" w:cs="宋体"/>
          <w:color w:val="000000"/>
          <w:kern w:val="0"/>
          <w:szCs w:val="21"/>
          <w:lang w:eastAsia="zh-CN"/>
        </w:rPr>
      </w:pPr>
      <w:r>
        <w:rPr>
          <w:rFonts w:hint="eastAsia" w:ascii="宋体" w:hAnsi="宋体" w:cs="宋体"/>
          <w:color w:val="000000"/>
          <w:kern w:val="0"/>
          <w:szCs w:val="21"/>
        </w:rPr>
        <w:t>（6）</w:t>
      </w:r>
      <w:r>
        <w:rPr>
          <w:rFonts w:hint="eastAsia"/>
        </w:rPr>
        <w:t>扶持不发达地区和少数民族地区政策</w:t>
      </w:r>
      <w:r>
        <w:rPr>
          <w:rFonts w:hint="eastAsia"/>
          <w:lang w:eastAsia="zh-CN"/>
        </w:rPr>
        <w:t>。</w:t>
      </w:r>
    </w:p>
    <w:p w14:paraId="78DF856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C4700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w:t>
      </w:r>
      <w:r>
        <w:rPr>
          <w:rFonts w:hint="eastAsia" w:ascii="宋体" w:hAnsi="宋体"/>
        </w:rPr>
        <w:t>广西政府采购云平台https://www.gcy.zfcg.gxzf.gov.cn/</w:t>
      </w:r>
      <w:r>
        <w:rPr>
          <w:rFonts w:hint="eastAsia" w:ascii="宋体" w:hAnsi="宋体" w:cs="宋体"/>
          <w:color w:val="000000"/>
          <w:kern w:val="0"/>
          <w:szCs w:val="21"/>
        </w:rPr>
        <w:t>，点击右侧咨询小采，获取采小蜜智能服务管家帮助，或拨打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服务热线95763获取热线服务帮助。  </w:t>
      </w:r>
    </w:p>
    <w:p w14:paraId="7F3ADDC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03C1C53B">
      <w:pPr>
        <w:spacing w:line="360" w:lineRule="exact"/>
        <w:ind w:firstLine="315" w:firstLineChars="150"/>
        <w:rPr>
          <w:rFonts w:ascii="宋体" w:hAnsi="宋体"/>
          <w:szCs w:val="21"/>
          <w:u w:val="none"/>
        </w:rPr>
      </w:pPr>
      <w:r>
        <w:rPr>
          <w:rFonts w:hint="eastAsia" w:ascii="宋体" w:hAnsi="宋体" w:cs="宋体"/>
          <w:szCs w:val="21"/>
          <w:u w:val="none"/>
        </w:rPr>
        <w:t>1.</w:t>
      </w:r>
      <w:r>
        <w:rPr>
          <w:rFonts w:hint="eastAsia" w:ascii="宋体" w:hAnsi="宋体" w:cs="宋体"/>
          <w:kern w:val="0"/>
          <w:szCs w:val="21"/>
          <w:u w:val="none"/>
        </w:rPr>
        <w:t>采购</w:t>
      </w:r>
      <w:r>
        <w:rPr>
          <w:rFonts w:hint="eastAsia" w:ascii="宋体" w:hAnsi="宋体" w:cs="宋体"/>
          <w:szCs w:val="21"/>
          <w:u w:val="none"/>
        </w:rPr>
        <w:t>人信息</w:t>
      </w:r>
    </w:p>
    <w:p w14:paraId="0EFFCF1A">
      <w:pPr>
        <w:spacing w:line="360" w:lineRule="auto"/>
        <w:ind w:firstLine="630" w:firstLineChars="300"/>
        <w:jc w:val="left"/>
        <w:rPr>
          <w:rFonts w:hint="eastAsia" w:ascii="宋体" w:hAnsi="宋体"/>
          <w:color w:val="000000"/>
          <w:szCs w:val="21"/>
          <w:u w:val="none"/>
        </w:rPr>
      </w:pPr>
      <w:bookmarkStart w:id="29" w:name="_Toc28359086"/>
      <w:bookmarkStart w:id="30" w:name="_Toc28359009"/>
      <w:r>
        <w:rPr>
          <w:rFonts w:hint="eastAsia" w:ascii="宋体" w:hAnsi="宋体"/>
          <w:color w:val="000000"/>
          <w:szCs w:val="21"/>
        </w:rPr>
        <w:t>名 称：</w:t>
      </w:r>
      <w:r>
        <w:rPr>
          <w:rFonts w:hint="eastAsia" w:ascii="宋体" w:hAnsi="宋体"/>
          <w:color w:val="000000"/>
          <w:szCs w:val="21"/>
          <w:u w:val="none"/>
        </w:rPr>
        <w:t>南宁市邕宁区教育局</w:t>
      </w:r>
    </w:p>
    <w:p w14:paraId="563D7C4F">
      <w:pPr>
        <w:widowControl/>
        <w:spacing w:line="360" w:lineRule="auto"/>
        <w:ind w:firstLine="630" w:firstLineChars="300"/>
        <w:jc w:val="both"/>
        <w:rPr>
          <w:sz w:val="21"/>
          <w:szCs w:val="21"/>
        </w:rPr>
      </w:pPr>
      <w:r>
        <w:rPr>
          <w:rFonts w:hint="eastAsia" w:ascii="宋体" w:hAnsi="宋体"/>
          <w:color w:val="000000"/>
          <w:sz w:val="21"/>
          <w:szCs w:val="21"/>
        </w:rPr>
        <w:t>地址：</w:t>
      </w:r>
      <w:r>
        <w:rPr>
          <w:rFonts w:hint="eastAsia" w:ascii="宋体" w:hAnsi="宋体" w:cs="宋体"/>
          <w:color w:val="000000"/>
          <w:kern w:val="0"/>
          <w:sz w:val="21"/>
          <w:szCs w:val="21"/>
          <w:lang w:bidi="ar"/>
        </w:rPr>
        <w:t>广西南宁市邕宁区和美巷 15 号</w:t>
      </w:r>
    </w:p>
    <w:p w14:paraId="32F8CBA3">
      <w:pPr>
        <w:widowControl/>
        <w:spacing w:line="360" w:lineRule="auto"/>
        <w:ind w:firstLine="630" w:firstLineChars="300"/>
        <w:jc w:val="both"/>
        <w:rPr>
          <w:sz w:val="21"/>
          <w:szCs w:val="21"/>
        </w:rPr>
      </w:pPr>
      <w:r>
        <w:rPr>
          <w:rFonts w:hint="eastAsia" w:hAnsi="宋体"/>
          <w:color w:val="000000"/>
          <w:sz w:val="21"/>
          <w:szCs w:val="21"/>
        </w:rPr>
        <w:t>项目联系人：</w:t>
      </w:r>
      <w:r>
        <w:rPr>
          <w:rFonts w:hint="eastAsia" w:ascii="宋体" w:hAnsi="宋体" w:cs="宋体"/>
          <w:color w:val="000000"/>
          <w:kern w:val="0"/>
          <w:sz w:val="21"/>
          <w:szCs w:val="21"/>
          <w:lang w:eastAsia="zh-CN" w:bidi="ar"/>
        </w:rPr>
        <w:t>邢</w:t>
      </w:r>
      <w:r>
        <w:rPr>
          <w:rFonts w:hint="eastAsia" w:ascii="宋体" w:hAnsi="宋体" w:cs="宋体"/>
          <w:color w:val="000000"/>
          <w:kern w:val="0"/>
          <w:sz w:val="21"/>
          <w:szCs w:val="21"/>
          <w:lang w:bidi="ar"/>
        </w:rPr>
        <w:t>老师，</w:t>
      </w:r>
    </w:p>
    <w:p w14:paraId="7D22323E">
      <w:pPr>
        <w:widowControl/>
        <w:spacing w:line="360" w:lineRule="auto"/>
        <w:ind w:firstLine="630" w:firstLineChars="300"/>
        <w:jc w:val="both"/>
        <w:rPr>
          <w:rFonts w:hint="eastAsia" w:hAnsi="宋体"/>
          <w:color w:val="000000"/>
          <w:sz w:val="21"/>
          <w:szCs w:val="21"/>
        </w:rPr>
      </w:pPr>
      <w:r>
        <w:rPr>
          <w:rFonts w:hint="eastAsia" w:hAnsi="宋体"/>
          <w:color w:val="000000"/>
          <w:sz w:val="21"/>
          <w:szCs w:val="21"/>
        </w:rPr>
        <w:t>联系电话：0771-3488288</w:t>
      </w:r>
    </w:p>
    <w:p w14:paraId="581D093F">
      <w:pPr>
        <w:spacing w:line="360" w:lineRule="auto"/>
        <w:ind w:firstLine="420" w:firstLineChars="200"/>
        <w:jc w:val="left"/>
        <w:rPr>
          <w:rFonts w:hint="eastAsia" w:ascii="宋体" w:hAnsi="宋体"/>
          <w:szCs w:val="21"/>
          <w:u w:val="none"/>
        </w:rPr>
      </w:pPr>
      <w:r>
        <w:rPr>
          <w:rFonts w:hint="eastAsia" w:ascii="宋体" w:hAnsi="宋体" w:cs="宋体"/>
          <w:szCs w:val="21"/>
          <w:u w:val="none"/>
        </w:rPr>
        <w:t>2.</w:t>
      </w:r>
      <w:r>
        <w:rPr>
          <w:rFonts w:hint="eastAsia" w:ascii="宋体" w:hAnsi="宋体" w:cs="宋体"/>
          <w:kern w:val="0"/>
          <w:szCs w:val="21"/>
          <w:u w:val="none"/>
        </w:rPr>
        <w:t>采购</w:t>
      </w:r>
      <w:r>
        <w:rPr>
          <w:rFonts w:hint="eastAsia" w:ascii="宋体" w:hAnsi="宋体" w:cs="宋体"/>
          <w:szCs w:val="21"/>
          <w:u w:val="none"/>
        </w:rPr>
        <w:t>代理机构信息</w:t>
      </w:r>
      <w:bookmarkEnd w:id="29"/>
      <w:bookmarkEnd w:id="30"/>
    </w:p>
    <w:p w14:paraId="41F2FEB5">
      <w:pPr>
        <w:spacing w:line="360" w:lineRule="auto"/>
        <w:ind w:firstLine="630" w:firstLineChars="300"/>
        <w:rPr>
          <w:rFonts w:ascii="宋体" w:hAnsi="宋体"/>
          <w:szCs w:val="21"/>
          <w:u w:val="none"/>
        </w:rPr>
      </w:pPr>
      <w:r>
        <w:rPr>
          <w:rFonts w:hint="eastAsia" w:ascii="宋体" w:hAnsi="宋体"/>
          <w:szCs w:val="21"/>
          <w:u w:val="none"/>
        </w:rPr>
        <w:t>名称：</w:t>
      </w:r>
      <w:r>
        <w:rPr>
          <w:rFonts w:ascii="宋体" w:hAnsi="宋体"/>
          <w:szCs w:val="21"/>
          <w:u w:val="none"/>
        </w:rPr>
        <w:t>南宁市邕宁区政府集中采购中心</w:t>
      </w:r>
    </w:p>
    <w:p w14:paraId="12D0EF3B">
      <w:pPr>
        <w:spacing w:line="360" w:lineRule="auto"/>
        <w:ind w:firstLine="630" w:firstLineChars="300"/>
        <w:rPr>
          <w:rFonts w:hint="eastAsia" w:ascii="宋体" w:hAnsi="宋体"/>
          <w:szCs w:val="21"/>
          <w:u w:val="none"/>
        </w:rPr>
      </w:pPr>
      <w:r>
        <w:rPr>
          <w:rFonts w:hint="eastAsia" w:ascii="宋体" w:hAnsi="宋体"/>
          <w:szCs w:val="21"/>
          <w:u w:val="none"/>
        </w:rPr>
        <w:t>地址：南宁市邕宁区红星路7号</w:t>
      </w:r>
    </w:p>
    <w:p w14:paraId="496FF2D2">
      <w:pPr>
        <w:spacing w:line="360" w:lineRule="auto"/>
        <w:ind w:firstLine="630" w:firstLineChars="300"/>
        <w:rPr>
          <w:rFonts w:hint="default" w:ascii="宋体" w:hAnsi="宋体" w:eastAsia="宋体"/>
          <w:szCs w:val="21"/>
          <w:u w:val="none"/>
          <w:lang w:val="en-US" w:eastAsia="zh-CN"/>
        </w:rPr>
      </w:pPr>
      <w:r>
        <w:rPr>
          <w:rFonts w:hint="eastAsia" w:ascii="宋体" w:hAnsi="宋体"/>
          <w:szCs w:val="21"/>
          <w:u w:val="none"/>
        </w:rPr>
        <w:t>联系方式：</w:t>
      </w:r>
      <w:bookmarkStart w:id="31" w:name="_Toc28359010"/>
      <w:bookmarkStart w:id="32" w:name="_Toc28359087"/>
      <w:r>
        <w:rPr>
          <w:rFonts w:hint="eastAsia" w:ascii="宋体" w:hAnsi="宋体"/>
          <w:szCs w:val="21"/>
          <w:u w:val="none"/>
        </w:rPr>
        <w:t>0771-47</w:t>
      </w:r>
      <w:r>
        <w:rPr>
          <w:rFonts w:hint="eastAsia" w:ascii="宋体" w:hAnsi="宋体"/>
          <w:szCs w:val="21"/>
          <w:u w:val="none"/>
          <w:lang w:val="en-US" w:eastAsia="zh-CN"/>
        </w:rPr>
        <w:t>12966</w:t>
      </w:r>
    </w:p>
    <w:p w14:paraId="2CFB70E8">
      <w:pPr>
        <w:spacing w:line="360" w:lineRule="exact"/>
        <w:ind w:firstLine="315" w:firstLineChars="150"/>
        <w:rPr>
          <w:rFonts w:hint="eastAsia" w:ascii="宋体" w:hAnsi="宋体"/>
          <w:szCs w:val="21"/>
          <w:u w:val="none"/>
        </w:rPr>
      </w:pPr>
      <w:r>
        <w:rPr>
          <w:rFonts w:hint="eastAsia" w:ascii="宋体" w:hAnsi="宋体" w:cs="宋体"/>
          <w:szCs w:val="21"/>
          <w:u w:val="none"/>
        </w:rPr>
        <w:t>3.项目联系方式</w:t>
      </w:r>
      <w:bookmarkEnd w:id="31"/>
      <w:bookmarkEnd w:id="32"/>
    </w:p>
    <w:p w14:paraId="1ED175E3">
      <w:pPr>
        <w:spacing w:line="360" w:lineRule="exact"/>
        <w:ind w:firstLine="630" w:firstLineChars="300"/>
        <w:rPr>
          <w:rFonts w:hint="eastAsia" w:ascii="宋体" w:hAnsi="宋体" w:eastAsia="宋体"/>
          <w:szCs w:val="21"/>
          <w:u w:val="none"/>
          <w:lang w:val="en-US" w:eastAsia="zh-CN"/>
        </w:rPr>
      </w:pPr>
      <w:r>
        <w:rPr>
          <w:rFonts w:hint="eastAsia" w:ascii="宋体" w:hAnsi="宋体"/>
          <w:szCs w:val="21"/>
          <w:u w:val="none"/>
        </w:rPr>
        <w:t>项目联系人：</w:t>
      </w:r>
      <w:r>
        <w:rPr>
          <w:rFonts w:hint="eastAsia" w:ascii="宋体" w:hAnsi="宋体"/>
          <w:szCs w:val="21"/>
          <w:u w:val="none"/>
          <w:lang w:eastAsia="zh-CN"/>
        </w:rPr>
        <w:t>吴工</w:t>
      </w:r>
    </w:p>
    <w:p w14:paraId="48090CB0">
      <w:pPr>
        <w:spacing w:line="360" w:lineRule="exact"/>
        <w:ind w:firstLine="630" w:firstLineChars="300"/>
        <w:rPr>
          <w:rFonts w:hint="default" w:ascii="宋体" w:hAnsi="宋体" w:eastAsia="宋体"/>
          <w:szCs w:val="21"/>
          <w:u w:val="none"/>
          <w:lang w:val="en-US" w:eastAsia="zh-CN"/>
        </w:rPr>
      </w:pPr>
      <w:r>
        <w:rPr>
          <w:rFonts w:hint="eastAsia" w:ascii="宋体" w:hAnsi="宋体"/>
          <w:szCs w:val="21"/>
          <w:u w:val="none"/>
        </w:rPr>
        <w:t>电话：0771-47</w:t>
      </w:r>
      <w:r>
        <w:rPr>
          <w:rFonts w:hint="eastAsia" w:ascii="宋体" w:hAnsi="宋体"/>
          <w:szCs w:val="21"/>
          <w:u w:val="none"/>
          <w:lang w:val="en-US" w:eastAsia="zh-CN"/>
        </w:rPr>
        <w:t>12966</w:t>
      </w:r>
    </w:p>
    <w:p w14:paraId="3EA0F9AE">
      <w:pPr>
        <w:spacing w:line="360" w:lineRule="exact"/>
        <w:ind w:firstLine="315" w:firstLineChars="150"/>
        <w:rPr>
          <w:rFonts w:hint="eastAsia" w:ascii="宋体" w:hAnsi="宋体"/>
          <w:szCs w:val="21"/>
          <w:u w:val="none"/>
        </w:rPr>
      </w:pPr>
      <w:r>
        <w:rPr>
          <w:rFonts w:hint="eastAsia" w:ascii="宋体" w:hAnsi="宋体"/>
          <w:szCs w:val="21"/>
          <w:u w:val="none"/>
        </w:rPr>
        <w:t>4.</w:t>
      </w:r>
      <w:r>
        <w:rPr>
          <w:rFonts w:hint="eastAsia" w:ascii="宋体" w:hAnsi="宋体" w:cs="宋体"/>
          <w:szCs w:val="21"/>
          <w:u w:val="none"/>
        </w:rPr>
        <w:t>监督</w:t>
      </w:r>
      <w:r>
        <w:rPr>
          <w:rFonts w:hint="eastAsia" w:ascii="宋体" w:hAnsi="宋体"/>
          <w:szCs w:val="21"/>
          <w:u w:val="none"/>
        </w:rPr>
        <w:t>部门</w:t>
      </w:r>
    </w:p>
    <w:p w14:paraId="47619B66">
      <w:pPr>
        <w:spacing w:line="460" w:lineRule="exact"/>
        <w:ind w:firstLine="666" w:firstLineChars="300"/>
        <w:rPr>
          <w:rFonts w:hint="eastAsia" w:ascii="宋体" w:hAnsi="宋体" w:cs="宋体"/>
          <w:spacing w:val="6"/>
          <w:szCs w:val="21"/>
          <w:shd w:val="clear" w:color="auto" w:fill="FFFFFF"/>
        </w:rPr>
      </w:pPr>
      <w:r>
        <w:rPr>
          <w:rFonts w:hint="eastAsia" w:ascii="宋体" w:hAnsi="宋体" w:cs="宋体"/>
          <w:spacing w:val="6"/>
          <w:szCs w:val="21"/>
          <w:shd w:val="clear" w:color="auto" w:fill="FFFFFF"/>
        </w:rPr>
        <w:t xml:space="preserve">南宁市邕宁区财政局 </w:t>
      </w:r>
    </w:p>
    <w:p w14:paraId="2E37DB5F">
      <w:pPr>
        <w:spacing w:line="460" w:lineRule="exact"/>
        <w:ind w:firstLine="444" w:firstLineChars="200"/>
        <w:rPr>
          <w:rFonts w:ascii="宋体" w:hAnsi="宋体" w:cs="宋体"/>
          <w:spacing w:val="6"/>
          <w:szCs w:val="21"/>
          <w:shd w:val="clear" w:color="auto" w:fill="FFFFFF"/>
        </w:rPr>
      </w:pPr>
      <w:r>
        <w:rPr>
          <w:rFonts w:hint="eastAsia" w:ascii="宋体" w:hAnsi="宋体" w:cs="宋体"/>
          <w:spacing w:val="6"/>
          <w:szCs w:val="21"/>
          <w:shd w:val="clear" w:color="auto" w:fill="FFFFFF"/>
        </w:rPr>
        <w:t xml:space="preserve">  电话：</w:t>
      </w:r>
      <w:r>
        <w:rPr>
          <w:rFonts w:ascii="宋体" w:hAnsi="宋体" w:cs="宋体"/>
          <w:spacing w:val="6"/>
          <w:szCs w:val="21"/>
          <w:shd w:val="clear" w:color="auto" w:fill="FFFFFF"/>
        </w:rPr>
        <w:t>0771-4790503</w:t>
      </w:r>
    </w:p>
    <w:p w14:paraId="5DDB3DB5">
      <w:pPr>
        <w:spacing w:line="360" w:lineRule="auto"/>
        <w:ind w:firstLine="420" w:firstLineChars="200"/>
        <w:rPr>
          <w:rFonts w:ascii="宋体" w:hAnsi="宋体"/>
          <w:color w:val="000000"/>
          <w:szCs w:val="21"/>
        </w:rPr>
      </w:pPr>
    </w:p>
    <w:p w14:paraId="6C7C94A4">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rPr>
        <w:t>附件：</w:t>
      </w:r>
      <w:r>
        <w:rPr>
          <w:rFonts w:hint="eastAsia" w:ascii="宋体" w:hAnsi="宋体"/>
          <w:color w:val="000000"/>
          <w:szCs w:val="21"/>
          <w:lang w:eastAsia="zh-CN"/>
        </w:rPr>
        <w:t xml:space="preserve"> </w:t>
      </w:r>
    </w:p>
    <w:p w14:paraId="57D03CD3">
      <w:pPr>
        <w:numPr>
          <w:ilvl w:val="0"/>
          <w:numId w:val="3"/>
        </w:numPr>
        <w:spacing w:line="360" w:lineRule="auto"/>
        <w:ind w:left="525" w:leftChars="0" w:firstLine="0" w:firstLineChars="0"/>
        <w:rPr>
          <w:rFonts w:hint="eastAsia" w:ascii="宋体" w:hAnsi="宋体"/>
          <w:color w:val="000000"/>
          <w:szCs w:val="21"/>
          <w:lang w:eastAsia="zh-CN"/>
        </w:rPr>
      </w:pPr>
      <w:r>
        <w:rPr>
          <w:rFonts w:hint="eastAsia" w:ascii="宋体" w:hAnsi="宋体"/>
          <w:color w:val="000000"/>
          <w:szCs w:val="21"/>
          <w:lang w:eastAsia="zh-CN"/>
        </w:rPr>
        <w:t>采购文件</w:t>
      </w:r>
    </w:p>
    <w:p w14:paraId="2987EF6C">
      <w:pPr>
        <w:numPr>
          <w:ilvl w:val="0"/>
          <w:numId w:val="3"/>
        </w:numPr>
        <w:spacing w:line="360" w:lineRule="auto"/>
        <w:ind w:left="525" w:leftChars="0" w:firstLine="0" w:firstLineChars="0"/>
        <w:rPr>
          <w:rFonts w:hint="eastAsia"/>
        </w:rPr>
      </w:pPr>
      <w:r>
        <w:rPr>
          <w:rFonts w:hint="eastAsia" w:ascii="宋体" w:hAnsi="宋体"/>
          <w:color w:val="000000"/>
          <w:szCs w:val="21"/>
        </w:rPr>
        <w:t>2.CA证书申请方式及操作指南下载地址（现场申请方式见网址：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Style w:val="24"/>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Style w:val="24"/>
          <w:rFonts w:hint="eastAsia"/>
        </w:rPr>
        <w:t>http://nncz.nanning.gov.cn/</w:t>
      </w:r>
      <w:r>
        <w:rPr>
          <w:rFonts w:hint="eastAsia"/>
        </w:rPr>
        <w:fldChar w:fldCharType="end"/>
      </w:r>
      <w:r>
        <w:rPr>
          <w:rFonts w:hint="eastAsia"/>
        </w:rPr>
        <w:t>（南宁市财政局官网）-下载专区-南宁市政采云CA证书办理操作指南</w:t>
      </w:r>
      <w:r>
        <w:rPr>
          <w:rFonts w:hint="eastAsia" w:ascii="宋体" w:hAnsi="宋体"/>
          <w:color w:val="000000"/>
          <w:szCs w:val="21"/>
        </w:rPr>
        <w:t>）</w:t>
      </w:r>
    </w:p>
    <w:p w14:paraId="04D249C5">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3.电子投标文件制作与投送教程（在此网址下载：</w:t>
      </w:r>
      <w:r>
        <w:rPr>
          <w:rFonts w:hint="eastAsia"/>
        </w:rPr>
        <w:fldChar w:fldCharType="begin"/>
      </w:r>
      <w:r>
        <w:rPr>
          <w:rFonts w:hint="eastAsia"/>
        </w:rPr>
        <w:instrText xml:space="preserve"> HYPERLINK "http://nncz.nanning.gov.cn/" </w:instrText>
      </w:r>
      <w:r>
        <w:rPr>
          <w:rFonts w:hint="eastAsia"/>
        </w:rPr>
        <w:fldChar w:fldCharType="separate"/>
      </w:r>
      <w:r>
        <w:rPr>
          <w:rStyle w:val="24"/>
          <w:rFonts w:hint="eastAsia"/>
        </w:rPr>
        <w:t>http://nncz.nanning.gov.cn/</w:t>
      </w:r>
      <w:r>
        <w:rPr>
          <w:rFonts w:hint="eastAsia"/>
        </w:rPr>
        <w:fldChar w:fldCharType="end"/>
      </w:r>
      <w:r>
        <w:rPr>
          <w:rFonts w:hint="eastAsia"/>
        </w:rPr>
        <w:t>（南宁市财政局官网）-下载专区</w:t>
      </w:r>
      <w:r>
        <w:rPr>
          <w:rFonts w:hint="eastAsia" w:ascii="宋体" w:hAnsi="宋体"/>
          <w:color w:val="000000"/>
          <w:szCs w:val="21"/>
          <w:lang w:eastAsia="zh-CN"/>
        </w:rPr>
        <w:t>）</w:t>
      </w:r>
    </w:p>
    <w:p w14:paraId="08A2FB8C">
      <w:pPr>
        <w:pStyle w:val="8"/>
        <w:spacing w:line="360" w:lineRule="auto"/>
        <w:ind w:firstLine="420" w:firstLineChars="200"/>
        <w:rPr>
          <w:rFonts w:hint="eastAsia" w:ascii="宋体" w:hAnsi="宋体"/>
          <w:color w:val="000000"/>
          <w:szCs w:val="21"/>
          <w:u w:val="single"/>
        </w:rPr>
      </w:pPr>
    </w:p>
    <w:p w14:paraId="24BFE990">
      <w:pPr>
        <w:pStyle w:val="8"/>
        <w:spacing w:line="360" w:lineRule="auto"/>
        <w:ind w:firstLine="420" w:firstLineChars="200"/>
        <w:rPr>
          <w:rFonts w:hint="eastAsia" w:ascii="宋体" w:hAnsi="宋体"/>
          <w:color w:val="000000"/>
          <w:szCs w:val="21"/>
          <w:u w:val="single"/>
        </w:rPr>
      </w:pPr>
    </w:p>
    <w:p w14:paraId="0FB166B0">
      <w:pPr>
        <w:pStyle w:val="8"/>
        <w:spacing w:line="360" w:lineRule="auto"/>
        <w:ind w:firstLine="420" w:firstLineChars="200"/>
        <w:rPr>
          <w:rFonts w:hint="eastAsia" w:ascii="宋体" w:hAnsi="宋体"/>
          <w:color w:val="000000"/>
          <w:szCs w:val="21"/>
          <w:u w:val="single"/>
        </w:rPr>
      </w:pPr>
    </w:p>
    <w:p w14:paraId="5C1CD645">
      <w:pPr>
        <w:pStyle w:val="8"/>
        <w:spacing w:line="360" w:lineRule="auto"/>
        <w:ind w:firstLine="420" w:firstLineChars="200"/>
        <w:rPr>
          <w:rFonts w:hint="eastAsia" w:ascii="宋体" w:hAnsi="宋体"/>
          <w:color w:val="000000"/>
          <w:szCs w:val="21"/>
          <w:u w:val="single"/>
        </w:rPr>
      </w:pPr>
    </w:p>
    <w:p w14:paraId="7640353C">
      <w:pPr>
        <w:pStyle w:val="8"/>
        <w:spacing w:line="360" w:lineRule="auto"/>
        <w:ind w:firstLine="5565" w:firstLineChars="2650"/>
        <w:rPr>
          <w:rFonts w:hint="eastAsia" w:ascii="宋体" w:hAnsi="宋体" w:eastAsia="宋体"/>
          <w:color w:val="000000"/>
          <w:szCs w:val="21"/>
          <w:u w:val="none"/>
          <w:lang w:eastAsia="zh-CN"/>
        </w:rPr>
      </w:pPr>
      <w:r>
        <w:rPr>
          <w:rFonts w:hint="eastAsia" w:ascii="宋体" w:hAnsi="宋体"/>
          <w:color w:val="000000"/>
          <w:szCs w:val="21"/>
          <w:u w:val="none"/>
          <w:lang w:eastAsia="zh-CN"/>
        </w:rPr>
        <w:t>南宁市邕宁区政府集中采购中心</w:t>
      </w:r>
    </w:p>
    <w:p w14:paraId="64D15596">
      <w:pPr>
        <w:tabs>
          <w:tab w:val="left" w:pos="5903"/>
        </w:tabs>
        <w:spacing w:line="360" w:lineRule="auto"/>
        <w:ind w:firstLine="5985" w:firstLineChars="2850"/>
        <w:rPr>
          <w:rFonts w:ascii="宋体" w:hAnsi="宋体"/>
          <w:color w:val="000000" w:themeColor="text1"/>
          <w:szCs w:val="21"/>
          <w14:textFill>
            <w14:solidFill>
              <w14:schemeClr w14:val="tx1"/>
            </w14:solidFill>
          </w14:textFill>
        </w:rPr>
        <w:sectPr>
          <w:pgSz w:w="11910" w:h="16840"/>
          <w:pgMar w:top="1520" w:right="1500" w:bottom="280" w:left="1680" w:header="720" w:footer="720" w:gutter="0"/>
          <w:cols w:space="720" w:num="1"/>
        </w:sectPr>
      </w:pPr>
      <w:r>
        <w:rPr>
          <w:rFonts w:hint="eastAsia" w:ascii="宋体" w:hAnsi="宋体"/>
          <w:color w:val="000000"/>
          <w:szCs w:val="21"/>
          <w:lang w:eastAsia="zh-CN"/>
        </w:rPr>
        <w:tab/>
      </w:r>
      <w:r>
        <w:rPr>
          <w:rFonts w:hint="eastAsia" w:ascii="宋体" w:hAnsi="宋体"/>
          <w:color w:val="000000" w:themeColor="text1"/>
          <w:szCs w:val="21"/>
          <w:highlight w:val="yellow"/>
          <w:u w:val="single"/>
          <w:lang w:val="en-US" w:eastAsia="zh-CN"/>
          <w14:textFill>
            <w14:solidFill>
              <w14:schemeClr w14:val="tx1"/>
            </w14:solidFill>
          </w14:textFill>
        </w:rPr>
        <w:t>2025</w:t>
      </w:r>
      <w:r>
        <w:rPr>
          <w:rFonts w:hint="eastAsia" w:ascii="宋体" w:hAnsi="宋体"/>
          <w:color w:val="000000" w:themeColor="text1"/>
          <w:szCs w:val="21"/>
          <w:highlight w:val="yellow"/>
          <w14:textFill>
            <w14:solidFill>
              <w14:schemeClr w14:val="tx1"/>
            </w14:solidFill>
          </w14:textFill>
        </w:rPr>
        <w:t>年</w:t>
      </w:r>
      <w:r>
        <w:rPr>
          <w:rFonts w:hint="eastAsia" w:ascii="宋体" w:hAnsi="宋体"/>
          <w:color w:val="000000" w:themeColor="text1"/>
          <w:szCs w:val="21"/>
          <w:highlight w:val="yellow"/>
          <w:u w:val="single"/>
          <w:lang w:val="en-US" w:eastAsia="zh-CN"/>
          <w14:textFill>
            <w14:solidFill>
              <w14:schemeClr w14:val="tx1"/>
            </w14:solidFill>
          </w14:textFill>
        </w:rPr>
        <w:t xml:space="preserve"> 1</w:t>
      </w:r>
      <w:r>
        <w:rPr>
          <w:rFonts w:hint="eastAsia" w:ascii="宋体" w:hAnsi="宋体"/>
          <w:color w:val="000000" w:themeColor="text1"/>
          <w:szCs w:val="21"/>
          <w:highlight w:val="yellow"/>
          <w14:textFill>
            <w14:solidFill>
              <w14:schemeClr w14:val="tx1"/>
            </w14:solidFill>
          </w14:textFill>
        </w:rPr>
        <w:t>月</w:t>
      </w:r>
      <w:r>
        <w:rPr>
          <w:rFonts w:hint="eastAsia" w:ascii="宋体" w:hAnsi="宋体"/>
          <w:color w:val="000000" w:themeColor="text1"/>
          <w:szCs w:val="21"/>
          <w:highlight w:val="yellow"/>
          <w:u w:val="single"/>
          <w:lang w:val="en-US" w:eastAsia="zh-CN"/>
          <w14:textFill>
            <w14:solidFill>
              <w14:schemeClr w14:val="tx1"/>
            </w14:solidFill>
          </w14:textFill>
        </w:rPr>
        <w:t>7</w:t>
      </w:r>
      <w:r>
        <w:rPr>
          <w:rFonts w:hint="eastAsia" w:ascii="宋体" w:hAnsi="宋体"/>
          <w:color w:val="000000" w:themeColor="text1"/>
          <w:szCs w:val="21"/>
          <w:highlight w:val="yellow"/>
          <w14:textFill>
            <w14:solidFill>
              <w14:schemeClr w14:val="tx1"/>
            </w14:solidFill>
          </w14:textFill>
        </w:rPr>
        <w:t>日</w:t>
      </w:r>
    </w:p>
    <w:p w14:paraId="1BB4BACF">
      <w:pPr>
        <w:pStyle w:val="2"/>
        <w:jc w:val="center"/>
        <w:rPr>
          <w:rFonts w:hint="eastAsia"/>
        </w:rPr>
      </w:pPr>
      <w:bookmarkStart w:id="33" w:name="_Toc80205921"/>
      <w:r>
        <w:rPr>
          <w:rFonts w:hint="eastAsia" w:ascii="Cambria" w:hAnsi="Cambria"/>
          <w:bCs w:val="0"/>
          <w:sz w:val="32"/>
          <w:szCs w:val="32"/>
        </w:rPr>
        <w:t>第二章 采购需求</w:t>
      </w:r>
      <w:bookmarkEnd w:id="33"/>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rPr>
        <w:t>1. 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bCs w:val="0"/>
          <w:szCs w:val="21"/>
          <w:highlight w:val="none"/>
        </w:rPr>
        <w:t>(3)服务项目中伴随的货物包含列入《网络关键设备和网络安全专用产品目录》的网络安全专用产品，应当按照《信息安全技术</w:t>
      </w:r>
      <w:r>
        <w:rPr>
          <w:rFonts w:hint="eastAsia" w:ascii="宋体" w:hAnsi="宋体" w:cs="宋体"/>
          <w:b/>
          <w:bCs w:val="0"/>
          <w:szCs w:val="21"/>
          <w:highlight w:val="none"/>
          <w:lang w:val="en-US" w:eastAsia="zh-CN"/>
        </w:rPr>
        <w:t xml:space="preserve">  </w:t>
      </w:r>
      <w:r>
        <w:rPr>
          <w:rFonts w:hint="eastAsia" w:ascii="宋体" w:hAnsi="宋体" w:cs="宋体"/>
          <w:b/>
          <w:bCs w:val="0"/>
          <w:szCs w:val="21"/>
          <w:highlight w:val="none"/>
        </w:rPr>
        <w:t>网络安全专用产品安全技术要求》等相关国家标准的强制性要求，提供具备资格的机构安全认证合格或者安全检测证明材料(加盖</w:t>
      </w:r>
      <w:r>
        <w:rPr>
          <w:rFonts w:hint="eastAsia" w:ascii="宋体" w:hAnsi="宋体" w:cs="宋体"/>
          <w:b/>
          <w:bCs w:val="0"/>
          <w:szCs w:val="21"/>
          <w:highlight w:val="none"/>
          <w:lang w:eastAsia="zh-CN"/>
        </w:rPr>
        <w:t>供应商</w:t>
      </w:r>
      <w:r>
        <w:rPr>
          <w:rFonts w:hint="eastAsia" w:ascii="宋体" w:hAnsi="宋体" w:cs="宋体"/>
          <w:b/>
          <w:bCs w:val="0"/>
          <w:szCs w:val="21"/>
          <w:highlight w:val="none"/>
        </w:rPr>
        <w:t>公章)，否则</w:t>
      </w:r>
      <w:r>
        <w:rPr>
          <w:rFonts w:hint="eastAsia" w:ascii="宋体" w:hAnsi="宋体" w:cs="宋体"/>
          <w:b/>
          <w:bCs w:val="0"/>
          <w:szCs w:val="21"/>
          <w:highlight w:val="none"/>
          <w:lang w:eastAsia="zh-CN"/>
        </w:rPr>
        <w:t>响应</w:t>
      </w:r>
      <w:r>
        <w:rPr>
          <w:rFonts w:hint="eastAsia" w:ascii="宋体" w:hAnsi="宋体" w:cs="宋体"/>
          <w:b/>
          <w:bCs w:val="0"/>
          <w:szCs w:val="21"/>
          <w:highlight w:val="none"/>
        </w:rPr>
        <w:t>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8"/>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 xml:space="preserve">. </w:t>
      </w:r>
      <w:r>
        <w:rPr>
          <w:rFonts w:hint="eastAsia"/>
          <w:color w:val="000000"/>
          <w:highlight w:val="none"/>
        </w:rPr>
        <w:t>供应商必须自行为其竞标产品侵犯他人的知识产权或者专利成果的行为承担相应法律责任。</w:t>
      </w:r>
    </w:p>
    <w:p w14:paraId="29F58E63">
      <w:pPr>
        <w:spacing w:line="360" w:lineRule="auto"/>
        <w:rPr>
          <w:rFonts w:hint="eastAsia" w:ascii="宋体" w:hAnsi="宋体" w:cs="宋体"/>
          <w:color w:val="FF0000"/>
          <w:kern w:val="0"/>
          <w:szCs w:val="21"/>
        </w:rPr>
      </w:pPr>
      <w:r>
        <w:rPr>
          <w:rFonts w:hint="eastAsia" w:ascii="宋体" w:hAnsi="宋体" w:cs="宋体"/>
          <w:color w:val="FF0000"/>
          <w:kern w:val="1"/>
          <w:szCs w:val="21"/>
          <w:highlight w:val="none"/>
          <w:lang w:val="en-US" w:eastAsia="zh-CN"/>
        </w:rPr>
        <w:t xml:space="preserve">   </w:t>
      </w:r>
      <w:r>
        <w:rPr>
          <w:rFonts w:hint="eastAsia" w:ascii="宋体" w:hAnsi="宋体" w:cs="宋体"/>
          <w:color w:val="auto"/>
          <w:kern w:val="1"/>
          <w:szCs w:val="21"/>
          <w:highlight w:val="none"/>
          <w:lang w:val="en-US" w:eastAsia="zh-CN"/>
        </w:rPr>
        <w:t xml:space="preserve"> 4.</w:t>
      </w:r>
      <w:r>
        <w:rPr>
          <w:rFonts w:hint="eastAsia" w:ascii="宋体" w:hAnsi="宋体"/>
          <w:color w:val="000000"/>
          <w:szCs w:val="21"/>
        </w:rPr>
        <w:t>本货物需求一览表中 “序号”栏的序号</w:t>
      </w:r>
      <w:r>
        <w:rPr>
          <w:rFonts w:ascii="宋体" w:hAnsi="宋体"/>
          <w:color w:val="000000"/>
          <w:szCs w:val="21"/>
        </w:rPr>
        <w:t>前标注</w:t>
      </w:r>
      <w:r>
        <w:rPr>
          <w:rFonts w:hint="eastAsia" w:ascii="宋体" w:hAnsi="宋体" w:eastAsia="宋体" w:cs="宋体"/>
          <w:color w:val="000000"/>
          <w:szCs w:val="21"/>
        </w:rPr>
        <w:t>█</w:t>
      </w:r>
      <w:r>
        <w:rPr>
          <w:rFonts w:hint="eastAsia" w:ascii="宋体" w:hAnsi="宋体"/>
          <w:color w:val="000000"/>
          <w:szCs w:val="21"/>
        </w:rPr>
        <w:t>号</w:t>
      </w:r>
      <w:r>
        <w:rPr>
          <w:rFonts w:ascii="宋体" w:hAnsi="宋体"/>
          <w:color w:val="000000"/>
          <w:szCs w:val="21"/>
        </w:rPr>
        <w:t>的为</w:t>
      </w:r>
      <w:r>
        <w:rPr>
          <w:rFonts w:hint="eastAsia" w:ascii="宋体" w:hAnsi="宋体"/>
          <w:color w:val="000000"/>
          <w:szCs w:val="21"/>
        </w:rPr>
        <w:t>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14:paraId="59DC5BB2">
      <w:pPr>
        <w:pStyle w:val="8"/>
        <w:spacing w:line="420" w:lineRule="exact"/>
        <w:ind w:firstLine="420" w:firstLineChars="200"/>
        <w:rPr>
          <w:rFonts w:hint="eastAsia"/>
          <w:color w:val="000000"/>
          <w:highlight w:val="yellow"/>
        </w:rPr>
      </w:pPr>
      <w:r>
        <w:rPr>
          <w:rFonts w:hint="eastAsia" w:ascii="宋体" w:hAnsi="宋体"/>
          <w:color w:val="000000"/>
          <w:szCs w:val="21"/>
          <w:lang w:val="en-US" w:eastAsia="zh-CN"/>
        </w:rPr>
        <w:t>5.</w:t>
      </w:r>
      <w:r>
        <w:rPr>
          <w:rFonts w:hint="eastAsia" w:ascii="宋体" w:hAnsi="宋体"/>
          <w:color w:val="000000"/>
          <w:szCs w:val="21"/>
        </w:rPr>
        <w:t>所有供应商总报价不得超过项目总采购预算，各分项报价也不得超过对应的分项采购预算。</w:t>
      </w:r>
    </w:p>
    <w:p w14:paraId="2E1DCD83">
      <w:pPr>
        <w:pStyle w:val="8"/>
        <w:spacing w:line="420" w:lineRule="exact"/>
        <w:ind w:firstLine="420" w:firstLineChars="200"/>
        <w:rPr>
          <w:rFonts w:hint="eastAsia"/>
          <w:color w:val="000000"/>
          <w:highlight w:val="yellow"/>
        </w:rPr>
      </w:pPr>
    </w:p>
    <w:p w14:paraId="5C2F8217">
      <w:pPr>
        <w:pStyle w:val="8"/>
        <w:spacing w:line="420" w:lineRule="exact"/>
        <w:ind w:firstLine="420" w:firstLineChars="200"/>
        <w:rPr>
          <w:rFonts w:hint="eastAsia"/>
          <w:color w:val="000000"/>
          <w:highlight w:val="yellow"/>
        </w:rPr>
      </w:pPr>
    </w:p>
    <w:p w14:paraId="3CF7DED2">
      <w:pPr>
        <w:pStyle w:val="8"/>
        <w:spacing w:line="420" w:lineRule="exact"/>
        <w:ind w:firstLine="420" w:firstLineChars="200"/>
        <w:rPr>
          <w:rFonts w:hint="eastAsia"/>
          <w:color w:val="000000"/>
          <w:highlight w:val="yellow"/>
        </w:rPr>
      </w:pPr>
    </w:p>
    <w:p w14:paraId="19B51188">
      <w:pPr>
        <w:pStyle w:val="8"/>
        <w:spacing w:line="420" w:lineRule="exact"/>
        <w:ind w:firstLine="420" w:firstLineChars="200"/>
        <w:rPr>
          <w:rFonts w:hint="eastAsia"/>
          <w:color w:val="000000"/>
          <w:highlight w:val="yellow"/>
        </w:rPr>
      </w:pPr>
    </w:p>
    <w:p w14:paraId="7DC10729">
      <w:pPr>
        <w:pStyle w:val="8"/>
        <w:spacing w:line="420" w:lineRule="exact"/>
        <w:ind w:firstLine="420" w:firstLineChars="200"/>
        <w:rPr>
          <w:rFonts w:hint="eastAsia"/>
          <w:color w:val="000000"/>
          <w:highlight w:val="yellow"/>
        </w:rPr>
      </w:pPr>
    </w:p>
    <w:p w14:paraId="7B3E1868">
      <w:pPr>
        <w:pStyle w:val="8"/>
        <w:spacing w:line="420" w:lineRule="exact"/>
        <w:ind w:firstLine="420" w:firstLineChars="200"/>
        <w:rPr>
          <w:rFonts w:hint="eastAsia"/>
          <w:color w:val="000000"/>
          <w:highlight w:val="yellow"/>
        </w:rPr>
      </w:pPr>
    </w:p>
    <w:p w14:paraId="4FC73103">
      <w:pPr>
        <w:pStyle w:val="8"/>
        <w:spacing w:line="420" w:lineRule="exact"/>
        <w:ind w:firstLine="420" w:firstLineChars="200"/>
        <w:rPr>
          <w:rFonts w:hint="eastAsia"/>
          <w:color w:val="000000"/>
          <w:highlight w:val="yellow"/>
        </w:rPr>
      </w:pPr>
    </w:p>
    <w:p w14:paraId="76178FF4">
      <w:pPr>
        <w:keepNext w:val="0"/>
        <w:keepLines w:val="0"/>
        <w:suppressLineNumbers w:val="0"/>
        <w:spacing w:before="0" w:beforeAutospacing="0" w:after="0" w:afterAutospacing="0"/>
        <w:ind w:left="0" w:right="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货物需求一览表</w:t>
      </w:r>
    </w:p>
    <w:p w14:paraId="27613DFE">
      <w:pPr>
        <w:pStyle w:val="10"/>
        <w:rPr>
          <w:rFonts w:hint="eastAsia"/>
        </w:rPr>
      </w:pPr>
    </w:p>
    <w:tbl>
      <w:tblPr>
        <w:tblStyle w:val="2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89"/>
        <w:gridCol w:w="1154"/>
        <w:gridCol w:w="569"/>
        <w:gridCol w:w="795"/>
        <w:gridCol w:w="1130"/>
        <w:gridCol w:w="3840"/>
        <w:gridCol w:w="876"/>
      </w:tblGrid>
      <w:tr w14:paraId="7C67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A7AB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项号</w:t>
            </w:r>
          </w:p>
        </w:tc>
        <w:tc>
          <w:tcPr>
            <w:tcW w:w="1154" w:type="dxa"/>
            <w:shd w:val="clear" w:color="auto" w:fill="auto"/>
            <w:vAlign w:val="center"/>
          </w:tcPr>
          <w:p w14:paraId="0570F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名称</w:t>
            </w:r>
          </w:p>
        </w:tc>
        <w:tc>
          <w:tcPr>
            <w:tcW w:w="0" w:type="auto"/>
            <w:shd w:val="clear" w:color="auto" w:fill="auto"/>
            <w:vAlign w:val="center"/>
          </w:tcPr>
          <w:p w14:paraId="1A0C3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shd w:val="clear" w:color="auto" w:fill="auto"/>
            <w:vAlign w:val="center"/>
          </w:tcPr>
          <w:p w14:paraId="1CB76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0" w:type="auto"/>
            <w:shd w:val="clear" w:color="auto" w:fill="auto"/>
            <w:vAlign w:val="center"/>
          </w:tcPr>
          <w:p w14:paraId="7578B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0" w:type="auto"/>
            <w:shd w:val="clear" w:color="auto" w:fill="auto"/>
            <w:vAlign w:val="center"/>
          </w:tcPr>
          <w:p w14:paraId="35861A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技术参数要求</w:t>
            </w:r>
          </w:p>
        </w:tc>
        <w:tc>
          <w:tcPr>
            <w:tcW w:w="0" w:type="auto"/>
            <w:shd w:val="clear" w:color="auto" w:fill="auto"/>
            <w:vAlign w:val="center"/>
          </w:tcPr>
          <w:p w14:paraId="34848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分项预算合价（元）</w:t>
            </w:r>
          </w:p>
        </w:tc>
      </w:tr>
      <w:tr w14:paraId="32CD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164DC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一、小班教室家具</w:t>
            </w:r>
          </w:p>
        </w:tc>
        <w:tc>
          <w:tcPr>
            <w:tcW w:w="0" w:type="auto"/>
            <w:shd w:val="clear" w:color="auto" w:fill="auto"/>
            <w:vAlign w:val="center"/>
          </w:tcPr>
          <w:p w14:paraId="6353AC6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3E214B7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1FE9E6EE">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58A1D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729A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B839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440C3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569" w:type="dxa"/>
            <w:shd w:val="clear" w:color="auto" w:fill="auto"/>
            <w:vAlign w:val="center"/>
          </w:tcPr>
          <w:p w14:paraId="4F59D6D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50AA34FD">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16</w:t>
            </w:r>
          </w:p>
        </w:tc>
        <w:tc>
          <w:tcPr>
            <w:tcW w:w="1130" w:type="dxa"/>
            <w:shd w:val="clear" w:color="auto" w:fill="auto"/>
            <w:vAlign w:val="center"/>
          </w:tcPr>
          <w:p w14:paraId="4E167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370</w:t>
            </w:r>
          </w:p>
        </w:tc>
        <w:tc>
          <w:tcPr>
            <w:tcW w:w="3840" w:type="dxa"/>
            <w:shd w:val="clear" w:color="auto" w:fill="auto"/>
            <w:vAlign w:val="center"/>
          </w:tcPr>
          <w:p w14:paraId="75189B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1、整体尺120*60*48cm，±0.5cm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1AC0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5920</w:t>
            </w:r>
          </w:p>
        </w:tc>
      </w:tr>
      <w:tr w14:paraId="5A17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010C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4306E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569" w:type="dxa"/>
            <w:shd w:val="clear" w:color="auto" w:fill="auto"/>
            <w:vAlign w:val="center"/>
          </w:tcPr>
          <w:p w14:paraId="33D1FD89">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2015403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32</w:t>
            </w:r>
          </w:p>
        </w:tc>
        <w:tc>
          <w:tcPr>
            <w:tcW w:w="1130" w:type="dxa"/>
            <w:shd w:val="clear" w:color="auto" w:fill="auto"/>
            <w:vAlign w:val="center"/>
          </w:tcPr>
          <w:p w14:paraId="18AD5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280</w:t>
            </w:r>
          </w:p>
        </w:tc>
        <w:tc>
          <w:tcPr>
            <w:tcW w:w="3840" w:type="dxa"/>
            <w:shd w:val="clear" w:color="auto" w:fill="auto"/>
            <w:vAlign w:val="center"/>
          </w:tcPr>
          <w:p w14:paraId="7BB1EE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1、整体尺50*50*48cm，±0.5cm ；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09EAB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8960</w:t>
            </w:r>
          </w:p>
        </w:tc>
      </w:tr>
      <w:tr w14:paraId="38CD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7600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44CDF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569" w:type="dxa"/>
            <w:shd w:val="clear" w:color="auto" w:fill="auto"/>
            <w:vAlign w:val="center"/>
          </w:tcPr>
          <w:p w14:paraId="73B22E56">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62185F0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120</w:t>
            </w:r>
          </w:p>
        </w:tc>
        <w:tc>
          <w:tcPr>
            <w:tcW w:w="1130" w:type="dxa"/>
            <w:shd w:val="clear" w:color="auto" w:fill="auto"/>
            <w:vAlign w:val="center"/>
          </w:tcPr>
          <w:p w14:paraId="719F1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7AF17B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1、整体尺坐高24×坐深23×坐前宽29×坐后宽27×背高25×背倾斜度3(cm)                                              2、材质：橡木指接板+实木橡胶木                          3、漆料：健康环保清漆                                   4、颜色：木质本色                                      5、结构：卯榫结构                                      6、工艺：椅面采用厚16mm橡胶木指接板2个椅角均倒R3cm圆角椅边均倒3mm圆角，椅子4根立脚采用3*4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446F8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12000</w:t>
            </w:r>
          </w:p>
        </w:tc>
      </w:tr>
      <w:tr w14:paraId="61F9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7D33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0DFFD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569" w:type="dxa"/>
            <w:shd w:val="clear" w:color="auto" w:fill="auto"/>
            <w:vAlign w:val="center"/>
          </w:tcPr>
          <w:p w14:paraId="2862AF26">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38C31D3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24</w:t>
            </w:r>
          </w:p>
        </w:tc>
        <w:tc>
          <w:tcPr>
            <w:tcW w:w="1130" w:type="dxa"/>
            <w:shd w:val="clear" w:color="auto" w:fill="auto"/>
            <w:vAlign w:val="center"/>
          </w:tcPr>
          <w:p w14:paraId="3A69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540</w:t>
            </w:r>
          </w:p>
        </w:tc>
        <w:tc>
          <w:tcPr>
            <w:tcW w:w="3840" w:type="dxa"/>
            <w:shd w:val="clear" w:color="auto" w:fill="auto"/>
            <w:vAlign w:val="top"/>
          </w:tcPr>
          <w:p w14:paraId="69B82619">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1、整体尺120*30*80cm，±0.5cm                                    2、材质：橡胶木指接板厚度16mm                           3、漆料：健康环保清漆                                   4、颜色：木质本色                                       5、结构：柜体分上中下各2格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49224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12960</w:t>
            </w:r>
          </w:p>
        </w:tc>
      </w:tr>
      <w:tr w14:paraId="3FB0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DE51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311AB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569" w:type="dxa"/>
            <w:shd w:val="clear" w:color="auto" w:fill="auto"/>
            <w:vAlign w:val="center"/>
          </w:tcPr>
          <w:p w14:paraId="432FE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88ED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338C9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370</w:t>
            </w:r>
          </w:p>
        </w:tc>
        <w:tc>
          <w:tcPr>
            <w:tcW w:w="3840" w:type="dxa"/>
            <w:shd w:val="clear" w:color="auto" w:fill="auto"/>
            <w:vAlign w:val="top"/>
          </w:tcPr>
          <w:p w14:paraId="7CBC1F7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1、整体尺30*30*80cm，±0.5cm                                     2、材质：橡胶木指接板厚度16mm                               3、漆料：健康环保清漆                                   4、颜色：木质本色                                      5、结构：卯榫结构柜体分3格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5154C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1480</w:t>
            </w:r>
          </w:p>
        </w:tc>
      </w:tr>
      <w:tr w14:paraId="70F2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CB89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50B8F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幼儿图书柜1</w:t>
            </w:r>
          </w:p>
        </w:tc>
        <w:tc>
          <w:tcPr>
            <w:tcW w:w="569" w:type="dxa"/>
            <w:shd w:val="clear" w:color="auto" w:fill="auto"/>
            <w:vAlign w:val="center"/>
          </w:tcPr>
          <w:p w14:paraId="400F8A5F">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7071AF6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48B75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580</w:t>
            </w:r>
          </w:p>
        </w:tc>
        <w:tc>
          <w:tcPr>
            <w:tcW w:w="3840" w:type="dxa"/>
            <w:shd w:val="clear" w:color="auto" w:fill="auto"/>
            <w:vAlign w:val="top"/>
          </w:tcPr>
          <w:p w14:paraId="4DDEDF2E">
            <w:pPr>
              <w:keepNext w:val="0"/>
              <w:keepLines w:val="0"/>
              <w:widowControl/>
              <w:numPr>
                <w:ilvl w:val="0"/>
                <w:numId w:val="4"/>
              </w:numPr>
              <w:suppressLineNumbers w:val="0"/>
              <w:spacing w:before="0" w:beforeAutospacing="0" w:after="0" w:afterAutospacing="0"/>
              <w:ind w:left="0" w:right="0"/>
              <w:jc w:val="left"/>
              <w:textAlignment w:val="top"/>
              <w:rPr>
                <w:rFonts w:ascii="宋体" w:hAnsi="宋体" w:eastAsia="宋体" w:cs="宋体"/>
                <w:szCs w:val="21"/>
              </w:rPr>
            </w:pPr>
            <w:r>
              <w:rPr>
                <w:rFonts w:hint="eastAsia" w:ascii="宋体" w:hAnsi="宋体" w:eastAsia="宋体" w:cs="宋体"/>
                <w:kern w:val="0"/>
                <w:szCs w:val="21"/>
              </w:rPr>
              <w:t>整体尺80*30*80cm，±0.5cm                                     2、材质：橡胶木指接板厚度16mm                           3、漆料：健康环保清漆                                   4、颜色：木质本色                                      5、结构：卯榫结构柜体分4层立式放书位加2格卧式放书位</w:t>
            </w:r>
          </w:p>
          <w:p w14:paraId="63B61306">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6、有背板，背板厚5mm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742AF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2320</w:t>
            </w:r>
          </w:p>
        </w:tc>
      </w:tr>
      <w:tr w14:paraId="5F93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8CCF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1154" w:type="dxa"/>
            <w:shd w:val="clear" w:color="auto" w:fill="auto"/>
            <w:vAlign w:val="center"/>
          </w:tcPr>
          <w:p w14:paraId="4ED77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569" w:type="dxa"/>
            <w:shd w:val="clear" w:color="auto" w:fill="auto"/>
            <w:vAlign w:val="center"/>
          </w:tcPr>
          <w:p w14:paraId="682AE84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6DFE2171">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54ACB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900</w:t>
            </w:r>
          </w:p>
        </w:tc>
        <w:tc>
          <w:tcPr>
            <w:tcW w:w="3840" w:type="dxa"/>
            <w:shd w:val="clear" w:color="auto" w:fill="auto"/>
            <w:vAlign w:val="top"/>
          </w:tcPr>
          <w:p w14:paraId="46DCA685">
            <w:pPr>
              <w:keepNext w:val="0"/>
              <w:keepLines w:val="0"/>
              <w:widowControl/>
              <w:numPr>
                <w:ilvl w:val="0"/>
                <w:numId w:val="5"/>
              </w:numPr>
              <w:suppressLineNumbers w:val="0"/>
              <w:spacing w:before="0" w:beforeAutospacing="0" w:after="0" w:afterAutospacing="0"/>
              <w:ind w:left="0" w:right="0"/>
              <w:jc w:val="left"/>
              <w:textAlignment w:val="top"/>
              <w:rPr>
                <w:rFonts w:ascii="宋体" w:hAnsi="宋体" w:eastAsia="宋体" w:cs="宋体"/>
                <w:kern w:val="0"/>
                <w:szCs w:val="21"/>
              </w:rPr>
            </w:pPr>
            <w:r>
              <w:rPr>
                <w:rFonts w:hint="eastAsia" w:ascii="宋体" w:hAnsi="宋体" w:eastAsia="宋体" w:cs="宋体"/>
                <w:kern w:val="0"/>
                <w:szCs w:val="21"/>
              </w:rPr>
              <w:t>整体尺120*30*80cm，±0.5cm                                     2、材质：橡胶木指接板厚度16mm                           3、漆料：健康环保清漆                                   4、颜色：木质本色                                      5、结构：柜体分上面双面画板下面2各柜子加轮子</w:t>
            </w:r>
          </w:p>
          <w:p w14:paraId="388E86C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2A9F7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3600</w:t>
            </w:r>
          </w:p>
        </w:tc>
      </w:tr>
      <w:tr w14:paraId="1C29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FF7B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54" w:type="dxa"/>
            <w:shd w:val="clear" w:color="auto" w:fill="auto"/>
            <w:vAlign w:val="center"/>
          </w:tcPr>
          <w:p w14:paraId="051AE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衣帽间储物柜</w:t>
            </w:r>
          </w:p>
        </w:tc>
        <w:tc>
          <w:tcPr>
            <w:tcW w:w="569" w:type="dxa"/>
            <w:shd w:val="clear" w:color="auto" w:fill="auto"/>
            <w:vAlign w:val="center"/>
          </w:tcPr>
          <w:p w14:paraId="201F44D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组</w:t>
            </w:r>
          </w:p>
        </w:tc>
        <w:tc>
          <w:tcPr>
            <w:tcW w:w="795" w:type="dxa"/>
            <w:shd w:val="clear" w:color="auto" w:fill="auto"/>
            <w:vAlign w:val="center"/>
          </w:tcPr>
          <w:p w14:paraId="47679384">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14D8E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8000</w:t>
            </w:r>
          </w:p>
        </w:tc>
        <w:tc>
          <w:tcPr>
            <w:tcW w:w="3840" w:type="dxa"/>
            <w:shd w:val="clear" w:color="auto" w:fill="auto"/>
            <w:vAlign w:val="top"/>
          </w:tcPr>
          <w:p w14:paraId="3BC29BC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 ，±5cm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4928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32000</w:t>
            </w:r>
          </w:p>
        </w:tc>
      </w:tr>
      <w:tr w14:paraId="25DD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66D0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1154" w:type="dxa"/>
            <w:shd w:val="clear" w:color="auto" w:fill="auto"/>
            <w:vAlign w:val="center"/>
          </w:tcPr>
          <w:p w14:paraId="74B7E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书包柜</w:t>
            </w:r>
          </w:p>
        </w:tc>
        <w:tc>
          <w:tcPr>
            <w:tcW w:w="569" w:type="dxa"/>
            <w:shd w:val="clear" w:color="auto" w:fill="auto"/>
            <w:vAlign w:val="center"/>
          </w:tcPr>
          <w:p w14:paraId="7BA6DA27">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07A97AF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31C45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top"/>
          </w:tcPr>
          <w:p w14:paraId="4CBB95A4">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1、整体尺100*30*80cm，±0.5cm                                    2、材质：橡胶木指接板厚度16mm+实木橡胶木                              3、漆料：健康环保清漆                                   4、颜色：木质本色                                                                                                5、工艺：侧板采用厚16mm橡胶木指接板板材经过高温处理不易变形安全牢固，边拉方采用2.5*5实木橡胶木牢固耐用，40个毛巾位带万向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429F6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4800</w:t>
            </w:r>
          </w:p>
        </w:tc>
      </w:tr>
      <w:tr w14:paraId="37D9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D465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54" w:type="dxa"/>
            <w:shd w:val="clear" w:color="auto" w:fill="auto"/>
            <w:vAlign w:val="center"/>
          </w:tcPr>
          <w:p w14:paraId="724C7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卫生间吊柜</w:t>
            </w:r>
          </w:p>
        </w:tc>
        <w:tc>
          <w:tcPr>
            <w:tcW w:w="569" w:type="dxa"/>
            <w:shd w:val="clear" w:color="auto" w:fill="auto"/>
            <w:vAlign w:val="center"/>
          </w:tcPr>
          <w:p w14:paraId="28BABC3D">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1B3DF2A9">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76159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1000</w:t>
            </w:r>
          </w:p>
        </w:tc>
        <w:tc>
          <w:tcPr>
            <w:tcW w:w="3840" w:type="dxa"/>
            <w:shd w:val="clear" w:color="auto" w:fill="auto"/>
            <w:vAlign w:val="top"/>
          </w:tcPr>
          <w:p w14:paraId="46F0A21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1、整体尺120*40*50cm，±0.5cm</w:t>
            </w:r>
            <w:r>
              <w:rPr>
                <w:rFonts w:hint="eastAsia" w:ascii="宋体" w:hAnsi="宋体" w:eastAsia="宋体" w:cs="宋体"/>
                <w:kern w:val="0"/>
                <w:szCs w:val="21"/>
              </w:rPr>
              <w:br w:type="textWrapping"/>
            </w:r>
            <w:r>
              <w:rPr>
                <w:rFonts w:hint="eastAsia" w:ascii="宋体" w:hAnsi="宋体" w:eastAsia="宋体" w:cs="宋体"/>
                <w:kern w:val="0"/>
                <w:szCs w:val="21"/>
              </w:rPr>
              <w:t>2、材质：实木樟子松</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5、结构：卯榫结构</w:t>
            </w:r>
            <w:r>
              <w:rPr>
                <w:rFonts w:hint="eastAsia" w:ascii="宋体" w:hAnsi="宋体" w:eastAsia="宋体" w:cs="宋体"/>
                <w:kern w:val="0"/>
                <w:szCs w:val="21"/>
              </w:rPr>
              <w:br w:type="textWrapping"/>
            </w:r>
            <w:r>
              <w:rPr>
                <w:rFonts w:hint="eastAsia" w:ascii="宋体" w:hAnsi="宋体" w:eastAsia="宋体" w:cs="宋体"/>
                <w:kern w:val="0"/>
                <w:szCs w:val="21"/>
              </w:rPr>
              <w:t>6、工艺：采用1.6cm厚度实木樟子松有效增加抗变形及抗压裂能力，木料均经过刨光、砂光、倒角、圆角处理，连接部分采用环保拼板胶做加固处理，油漆采用环保净味油漆，二底两面，均为整体喷涂漆面。</w:t>
            </w:r>
          </w:p>
        </w:tc>
        <w:tc>
          <w:tcPr>
            <w:tcW w:w="876" w:type="dxa"/>
            <w:shd w:val="clear" w:color="auto" w:fill="auto"/>
            <w:vAlign w:val="center"/>
          </w:tcPr>
          <w:p w14:paraId="49F87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4000</w:t>
            </w:r>
          </w:p>
        </w:tc>
      </w:tr>
      <w:tr w14:paraId="57F8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A080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1154" w:type="dxa"/>
            <w:shd w:val="clear" w:color="auto" w:fill="auto"/>
            <w:vAlign w:val="center"/>
          </w:tcPr>
          <w:p w14:paraId="06999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569" w:type="dxa"/>
            <w:shd w:val="clear" w:color="auto" w:fill="auto"/>
            <w:vAlign w:val="center"/>
          </w:tcPr>
          <w:p w14:paraId="4E4E728E">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060AF0F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712F7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350</w:t>
            </w:r>
          </w:p>
        </w:tc>
        <w:tc>
          <w:tcPr>
            <w:tcW w:w="3840" w:type="dxa"/>
            <w:shd w:val="clear" w:color="auto" w:fill="auto"/>
            <w:vAlign w:val="center"/>
          </w:tcPr>
          <w:p w14:paraId="5768D3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1、整体尺100*65*48cm ，±0.5cm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140E4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w:t>
            </w:r>
          </w:p>
        </w:tc>
      </w:tr>
      <w:tr w14:paraId="47C4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691F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54" w:type="dxa"/>
            <w:shd w:val="clear" w:color="auto" w:fill="auto"/>
            <w:vAlign w:val="center"/>
          </w:tcPr>
          <w:p w14:paraId="704F2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幼儿床</w:t>
            </w:r>
          </w:p>
        </w:tc>
        <w:tc>
          <w:tcPr>
            <w:tcW w:w="569" w:type="dxa"/>
            <w:shd w:val="clear" w:color="auto" w:fill="auto"/>
            <w:vAlign w:val="center"/>
          </w:tcPr>
          <w:p w14:paraId="718D3BD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50B97F3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120</w:t>
            </w:r>
          </w:p>
        </w:tc>
        <w:tc>
          <w:tcPr>
            <w:tcW w:w="1130" w:type="dxa"/>
            <w:shd w:val="clear" w:color="auto" w:fill="auto"/>
            <w:vAlign w:val="center"/>
          </w:tcPr>
          <w:p w14:paraId="0A998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225</w:t>
            </w:r>
          </w:p>
        </w:tc>
        <w:tc>
          <w:tcPr>
            <w:tcW w:w="3840" w:type="dxa"/>
            <w:shd w:val="clear" w:color="auto" w:fill="auto"/>
            <w:vAlign w:val="center"/>
          </w:tcPr>
          <w:p w14:paraId="2EF342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1、整体尺寸：138*58*18cm ，±0.5cm               </w:t>
            </w:r>
            <w:r>
              <w:rPr>
                <w:rFonts w:hint="eastAsia" w:ascii="宋体" w:hAnsi="宋体" w:eastAsia="宋体" w:cs="宋体"/>
                <w:kern w:val="0"/>
                <w:szCs w:val="21"/>
              </w:rPr>
              <w:br w:type="textWrapping"/>
            </w:r>
            <w:r>
              <w:rPr>
                <w:rFonts w:hint="eastAsia" w:ascii="宋体" w:hAnsi="宋体" w:eastAsia="宋体" w:cs="宋体"/>
                <w:kern w:val="0"/>
                <w:szCs w:val="21"/>
              </w:rPr>
              <w:t xml:space="preserve">2、材质：实木樟子松                </w:t>
            </w:r>
            <w:r>
              <w:rPr>
                <w:rFonts w:hint="eastAsia" w:ascii="宋体" w:hAnsi="宋体" w:eastAsia="宋体" w:cs="宋体"/>
                <w:kern w:val="0"/>
                <w:szCs w:val="21"/>
              </w:rPr>
              <w:br w:type="textWrapping"/>
            </w:r>
            <w:r>
              <w:rPr>
                <w:rFonts w:hint="eastAsia" w:ascii="宋体" w:hAnsi="宋体" w:eastAsia="宋体" w:cs="宋体"/>
                <w:kern w:val="0"/>
                <w:szCs w:val="21"/>
              </w:rPr>
              <w:t xml:space="preserve">3、漆料：健康环保清漆                 </w:t>
            </w:r>
            <w:r>
              <w:rPr>
                <w:rFonts w:hint="eastAsia" w:ascii="宋体" w:hAnsi="宋体" w:eastAsia="宋体" w:cs="宋体"/>
                <w:kern w:val="0"/>
                <w:szCs w:val="21"/>
              </w:rPr>
              <w:br w:type="textWrapping"/>
            </w:r>
            <w:r>
              <w:rPr>
                <w:rFonts w:hint="eastAsia" w:ascii="宋体" w:hAnsi="宋体" w:eastAsia="宋体" w:cs="宋体"/>
                <w:kern w:val="0"/>
                <w:szCs w:val="21"/>
              </w:rPr>
              <w:t xml:space="preserve">4、颜色：木质本色                  </w:t>
            </w:r>
            <w:r>
              <w:rPr>
                <w:rFonts w:hint="eastAsia" w:ascii="宋体" w:hAnsi="宋体" w:eastAsia="宋体" w:cs="宋体"/>
                <w:kern w:val="0"/>
                <w:szCs w:val="21"/>
              </w:rPr>
              <w:br w:type="textWrapping"/>
            </w:r>
            <w:r>
              <w:rPr>
                <w:rFonts w:hint="eastAsia" w:ascii="宋体" w:hAnsi="宋体" w:eastAsia="宋体" w:cs="宋体"/>
                <w:kern w:val="0"/>
                <w:szCs w:val="21"/>
              </w:rPr>
              <w:t xml:space="preserve">5、结构：连榫结构可折叠            </w:t>
            </w:r>
            <w:r>
              <w:rPr>
                <w:rFonts w:hint="eastAsia" w:ascii="宋体" w:hAnsi="宋体" w:eastAsia="宋体" w:cs="宋体"/>
                <w:kern w:val="0"/>
                <w:szCs w:val="21"/>
              </w:rPr>
              <w:br w:type="textWrapping"/>
            </w:r>
            <w:r>
              <w:rPr>
                <w:rFonts w:hint="eastAsia" w:ascii="宋体" w:hAnsi="宋体" w:eastAsia="宋体" w:cs="宋体"/>
                <w:kern w:val="0"/>
                <w:szCs w:val="21"/>
              </w:rPr>
              <w:t>6、工艺：4根床立脚采用5*5cm实木樟子松有效增加抗变形及抗压裂能力，床边采用1.7*12cm实木樟子松牢固耐用，床板用10mm樟子松木拼板透气不回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4BE17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27000</w:t>
            </w:r>
          </w:p>
        </w:tc>
      </w:tr>
      <w:tr w14:paraId="7A53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1B6B2E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二、中班教室家具</w:t>
            </w:r>
          </w:p>
        </w:tc>
        <w:tc>
          <w:tcPr>
            <w:tcW w:w="0" w:type="auto"/>
            <w:shd w:val="clear" w:color="auto" w:fill="auto"/>
            <w:vAlign w:val="center"/>
          </w:tcPr>
          <w:p w14:paraId="15529E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5225457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0412B4A7">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2DDFA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7EF5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13C4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kern w:val="0"/>
                <w:szCs w:val="21"/>
              </w:rPr>
              <w:t>1</w:t>
            </w:r>
          </w:p>
        </w:tc>
        <w:tc>
          <w:tcPr>
            <w:tcW w:w="1154" w:type="dxa"/>
            <w:shd w:val="clear" w:color="auto" w:fill="auto"/>
            <w:vAlign w:val="center"/>
          </w:tcPr>
          <w:p w14:paraId="36860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569" w:type="dxa"/>
            <w:shd w:val="clear" w:color="auto" w:fill="auto"/>
            <w:vAlign w:val="center"/>
          </w:tcPr>
          <w:p w14:paraId="177684A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053A8D8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16</w:t>
            </w:r>
          </w:p>
        </w:tc>
        <w:tc>
          <w:tcPr>
            <w:tcW w:w="1130" w:type="dxa"/>
            <w:shd w:val="clear" w:color="auto" w:fill="auto"/>
            <w:vAlign w:val="center"/>
          </w:tcPr>
          <w:p w14:paraId="2D46B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400</w:t>
            </w:r>
          </w:p>
        </w:tc>
        <w:tc>
          <w:tcPr>
            <w:tcW w:w="3840" w:type="dxa"/>
            <w:shd w:val="clear" w:color="auto" w:fill="auto"/>
            <w:vAlign w:val="center"/>
          </w:tcPr>
          <w:p w14:paraId="0FDC8C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1、整体尺120*60*48cm，±0.5cm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23F55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6400</w:t>
            </w:r>
          </w:p>
        </w:tc>
      </w:tr>
      <w:tr w14:paraId="591F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8B7A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22A1F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569" w:type="dxa"/>
            <w:shd w:val="clear" w:color="auto" w:fill="auto"/>
            <w:vAlign w:val="center"/>
          </w:tcPr>
          <w:p w14:paraId="32482301">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3362946D">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32</w:t>
            </w:r>
          </w:p>
        </w:tc>
        <w:tc>
          <w:tcPr>
            <w:tcW w:w="1130" w:type="dxa"/>
            <w:shd w:val="clear" w:color="auto" w:fill="auto"/>
            <w:vAlign w:val="center"/>
          </w:tcPr>
          <w:p w14:paraId="2C10A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280</w:t>
            </w:r>
          </w:p>
        </w:tc>
        <w:tc>
          <w:tcPr>
            <w:tcW w:w="3840" w:type="dxa"/>
            <w:shd w:val="clear" w:color="auto" w:fill="auto"/>
            <w:vAlign w:val="center"/>
          </w:tcPr>
          <w:p w14:paraId="75D55F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1、整体尺50*50*52cm，±0.5cm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A10D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8960</w:t>
            </w:r>
          </w:p>
        </w:tc>
      </w:tr>
      <w:tr w14:paraId="1312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4BA1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6747D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569" w:type="dxa"/>
            <w:shd w:val="clear" w:color="auto" w:fill="auto"/>
            <w:vAlign w:val="center"/>
          </w:tcPr>
          <w:p w14:paraId="663F4B31">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1819643E">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140</w:t>
            </w:r>
          </w:p>
        </w:tc>
        <w:tc>
          <w:tcPr>
            <w:tcW w:w="1130" w:type="dxa"/>
            <w:shd w:val="clear" w:color="auto" w:fill="auto"/>
            <w:vAlign w:val="center"/>
          </w:tcPr>
          <w:p w14:paraId="1439F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034401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1、整体尺坐高27×坐深29×坐前宽30×坐后宽28×背高28×背倾斜度3(cm)                                              2、材质：橡木指接板+实木橡胶木                          3、漆料：健康环保清漆                                   4、颜色：木质本色                                      5、结构：卯榫结构                                      6、工艺：椅面采用厚16mm橡胶木指接板2个椅角均倒R3cm圆角椅边均倒3mm圆角，椅子4根立脚采用3*4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21EC7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14000</w:t>
            </w:r>
          </w:p>
        </w:tc>
      </w:tr>
      <w:tr w14:paraId="7A0C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714D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0C9EB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569" w:type="dxa"/>
            <w:shd w:val="clear" w:color="auto" w:fill="auto"/>
            <w:vAlign w:val="center"/>
          </w:tcPr>
          <w:p w14:paraId="4B897E19">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5271D93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24</w:t>
            </w:r>
          </w:p>
        </w:tc>
        <w:tc>
          <w:tcPr>
            <w:tcW w:w="1130" w:type="dxa"/>
            <w:shd w:val="clear" w:color="auto" w:fill="auto"/>
            <w:vAlign w:val="center"/>
          </w:tcPr>
          <w:p w14:paraId="6DEA0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540</w:t>
            </w:r>
          </w:p>
        </w:tc>
        <w:tc>
          <w:tcPr>
            <w:tcW w:w="3840" w:type="dxa"/>
            <w:shd w:val="clear" w:color="auto" w:fill="auto"/>
            <w:vAlign w:val="top"/>
          </w:tcPr>
          <w:p w14:paraId="6532DDC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1、整体尺120*30*80cm，±0.5cm                                   2、材质：橡胶木指接板厚度16mm                           3、漆料：健康环保清漆                                   4、颜色：木质本色                                       5、结构：柜体分上中下各2格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331E2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12960</w:t>
            </w:r>
          </w:p>
        </w:tc>
      </w:tr>
      <w:tr w14:paraId="5E9F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C48C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6CB7E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569" w:type="dxa"/>
            <w:shd w:val="clear" w:color="auto" w:fill="auto"/>
            <w:vAlign w:val="center"/>
          </w:tcPr>
          <w:p w14:paraId="18152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2594E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4E0A6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370</w:t>
            </w:r>
          </w:p>
        </w:tc>
        <w:tc>
          <w:tcPr>
            <w:tcW w:w="3840" w:type="dxa"/>
            <w:shd w:val="clear" w:color="auto" w:fill="auto"/>
            <w:vAlign w:val="top"/>
          </w:tcPr>
          <w:p w14:paraId="57FB694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1、整体尺30*30*80cm，±0.5cm                                    2、材质：橡胶木指接板厚度16mm                               3、漆料：健康环保清漆                                   4、颜色：木质本色                                      5、结构：卯榫结构柜体分3格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2C84D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1480</w:t>
            </w:r>
          </w:p>
        </w:tc>
      </w:tr>
      <w:tr w14:paraId="0D88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A78E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3CE76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幼儿图书柜2</w:t>
            </w:r>
          </w:p>
        </w:tc>
        <w:tc>
          <w:tcPr>
            <w:tcW w:w="569" w:type="dxa"/>
            <w:shd w:val="clear" w:color="auto" w:fill="auto"/>
            <w:vAlign w:val="center"/>
          </w:tcPr>
          <w:p w14:paraId="497202A4">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224CC97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23D87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700</w:t>
            </w:r>
          </w:p>
        </w:tc>
        <w:tc>
          <w:tcPr>
            <w:tcW w:w="3840" w:type="dxa"/>
            <w:shd w:val="clear" w:color="auto" w:fill="auto"/>
            <w:vAlign w:val="top"/>
          </w:tcPr>
          <w:p w14:paraId="7F696FE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1、整体尺120*30*90cm，±0.5cm</w:t>
            </w:r>
            <w:r>
              <w:rPr>
                <w:rFonts w:hint="eastAsia" w:ascii="宋体" w:hAnsi="宋体" w:eastAsia="宋体" w:cs="宋体"/>
                <w:kern w:val="0"/>
                <w:szCs w:val="21"/>
              </w:rPr>
              <w:br w:type="textWrapping"/>
            </w:r>
            <w:r>
              <w:rPr>
                <w:rFonts w:hint="eastAsia" w:ascii="宋体" w:hAnsi="宋体" w:eastAsia="宋体" w:cs="宋体"/>
                <w:kern w:val="0"/>
                <w:szCs w:val="21"/>
              </w:rPr>
              <w:t>2、材质：橡胶木指接板厚度16mm</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5、结构：柜体分4层立式放书位加2格卧式放书位</w:t>
            </w:r>
            <w:r>
              <w:rPr>
                <w:rFonts w:hint="eastAsia" w:ascii="宋体" w:hAnsi="宋体" w:eastAsia="宋体" w:cs="宋体"/>
                <w:kern w:val="0"/>
                <w:szCs w:val="21"/>
              </w:rPr>
              <w:br w:type="textWrapping"/>
            </w:r>
            <w:r>
              <w:rPr>
                <w:rFonts w:hint="eastAsia" w:ascii="宋体" w:hAnsi="宋体" w:eastAsia="宋体" w:cs="宋体"/>
                <w:kern w:val="0"/>
                <w:szCs w:val="21"/>
              </w:rPr>
              <w:t>6、有背板，背板厚5mm</w:t>
            </w:r>
            <w:r>
              <w:rPr>
                <w:rFonts w:hint="eastAsia" w:ascii="宋体" w:hAnsi="宋体" w:eastAsia="宋体" w:cs="宋体"/>
                <w:kern w:val="0"/>
                <w:szCs w:val="21"/>
              </w:rPr>
              <w:br w:type="textWrapping"/>
            </w:r>
            <w:r>
              <w:rPr>
                <w:rFonts w:hint="eastAsia" w:ascii="宋体" w:hAnsi="宋体" w:eastAsia="宋体" w:cs="宋体"/>
                <w:kern w:val="0"/>
                <w:szCs w:val="21"/>
              </w:rPr>
              <w:t>7、工艺：柜体均采用厚16mm橡胶木指接板板材经过高温处理不易变形安全牢固，柜边缘两站板顶部均倒R3cm圆角防止碰伤，层板边缘均倒3mm圆角，所有木料均经过刨光、砂光、倒角、圆角处</w:t>
            </w:r>
            <w:r>
              <w:rPr>
                <w:rFonts w:hint="eastAsia" w:ascii="宋体" w:hAnsi="宋体" w:eastAsia="宋体" w:cs="宋体"/>
                <w:kern w:val="0"/>
                <w:szCs w:val="21"/>
              </w:rPr>
              <w:br w:type="textWrapping"/>
            </w:r>
            <w:r>
              <w:rPr>
                <w:rFonts w:hint="eastAsia" w:ascii="宋体" w:hAnsi="宋体" w:eastAsia="宋体" w:cs="宋体"/>
                <w:kern w:val="0"/>
                <w:szCs w:val="21"/>
              </w:rPr>
              <w:t>理，榫接部分采用环保拼板胶做加固处理，油漆采用环保净味油漆，二底两面，均为整体喷涂漆面。</w:t>
            </w:r>
          </w:p>
        </w:tc>
        <w:tc>
          <w:tcPr>
            <w:tcW w:w="876" w:type="dxa"/>
            <w:shd w:val="clear" w:color="auto" w:fill="auto"/>
            <w:vAlign w:val="center"/>
          </w:tcPr>
          <w:p w14:paraId="2D223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2800</w:t>
            </w:r>
          </w:p>
        </w:tc>
      </w:tr>
      <w:tr w14:paraId="71D9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5E0B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1154" w:type="dxa"/>
            <w:shd w:val="clear" w:color="auto" w:fill="auto"/>
            <w:vAlign w:val="center"/>
          </w:tcPr>
          <w:p w14:paraId="0275D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569" w:type="dxa"/>
            <w:shd w:val="clear" w:color="auto" w:fill="auto"/>
            <w:vAlign w:val="center"/>
          </w:tcPr>
          <w:p w14:paraId="399938B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2559964E">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2B343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900</w:t>
            </w:r>
          </w:p>
        </w:tc>
        <w:tc>
          <w:tcPr>
            <w:tcW w:w="3840" w:type="dxa"/>
            <w:shd w:val="clear" w:color="auto" w:fill="auto"/>
            <w:vAlign w:val="top"/>
          </w:tcPr>
          <w:p w14:paraId="3C5A4A20">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1、整体尺120*30*80cm，±0.5cm                                    2、材质：橡胶木指接板厚度16mm                           3、漆料：健康环保清漆                                   4、颜色：木质本色                                      5、结构：柜体分上面双面画板下面2各柜子加轮子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C481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3600</w:t>
            </w:r>
          </w:p>
        </w:tc>
      </w:tr>
      <w:tr w14:paraId="0A1D9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C917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54" w:type="dxa"/>
            <w:shd w:val="clear" w:color="auto" w:fill="auto"/>
            <w:vAlign w:val="center"/>
          </w:tcPr>
          <w:p w14:paraId="1D0A7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衣帽间储物柜</w:t>
            </w:r>
          </w:p>
        </w:tc>
        <w:tc>
          <w:tcPr>
            <w:tcW w:w="569" w:type="dxa"/>
            <w:shd w:val="clear" w:color="auto" w:fill="auto"/>
            <w:vAlign w:val="center"/>
          </w:tcPr>
          <w:p w14:paraId="0E5A926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组</w:t>
            </w:r>
          </w:p>
        </w:tc>
        <w:tc>
          <w:tcPr>
            <w:tcW w:w="795" w:type="dxa"/>
            <w:shd w:val="clear" w:color="auto" w:fill="auto"/>
            <w:vAlign w:val="center"/>
          </w:tcPr>
          <w:p w14:paraId="389951F1">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5F51A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8000</w:t>
            </w:r>
          </w:p>
        </w:tc>
        <w:tc>
          <w:tcPr>
            <w:tcW w:w="3840" w:type="dxa"/>
            <w:shd w:val="clear" w:color="auto" w:fill="auto"/>
            <w:vAlign w:val="top"/>
          </w:tcPr>
          <w:p w14:paraId="18089D9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2F8C3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32000</w:t>
            </w:r>
          </w:p>
        </w:tc>
      </w:tr>
      <w:tr w14:paraId="2709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D6AA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1154" w:type="dxa"/>
            <w:shd w:val="clear" w:color="auto" w:fill="auto"/>
            <w:vAlign w:val="center"/>
          </w:tcPr>
          <w:p w14:paraId="353D4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书包柜</w:t>
            </w:r>
          </w:p>
        </w:tc>
        <w:tc>
          <w:tcPr>
            <w:tcW w:w="569" w:type="dxa"/>
            <w:shd w:val="clear" w:color="auto" w:fill="auto"/>
            <w:vAlign w:val="center"/>
          </w:tcPr>
          <w:p w14:paraId="6E5A247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728BEC78">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0302A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top"/>
          </w:tcPr>
          <w:p w14:paraId="431322D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1、整体尺100*30*80cm，±0.5cm                                   2、材质：橡胶木指接板厚度16mm+实木橡胶木                              3、漆料：健康环保清漆                                   4、颜色：木质本色                                                                                                5、工艺：侧板采用厚16mm橡胶木指接板板材经过高温处理不易变形安全牢固，边拉方采用2.5*5实木橡胶木牢固耐用，40个毛巾位带万向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B182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4800</w:t>
            </w:r>
          </w:p>
        </w:tc>
      </w:tr>
      <w:tr w14:paraId="7071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CCA3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54" w:type="dxa"/>
            <w:shd w:val="clear" w:color="auto" w:fill="auto"/>
            <w:vAlign w:val="center"/>
          </w:tcPr>
          <w:p w14:paraId="180D8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卫生间吊柜</w:t>
            </w:r>
          </w:p>
        </w:tc>
        <w:tc>
          <w:tcPr>
            <w:tcW w:w="569" w:type="dxa"/>
            <w:shd w:val="clear" w:color="auto" w:fill="auto"/>
            <w:vAlign w:val="center"/>
          </w:tcPr>
          <w:p w14:paraId="6159A1A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6C5DBB7E">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05661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1000</w:t>
            </w:r>
          </w:p>
        </w:tc>
        <w:tc>
          <w:tcPr>
            <w:tcW w:w="3840" w:type="dxa"/>
            <w:shd w:val="clear" w:color="auto" w:fill="auto"/>
            <w:vAlign w:val="top"/>
          </w:tcPr>
          <w:p w14:paraId="19E6D40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1、整体尺120*40*50cm，±0.5cm</w:t>
            </w:r>
            <w:r>
              <w:rPr>
                <w:rFonts w:hint="eastAsia" w:ascii="宋体" w:hAnsi="宋体" w:eastAsia="宋体" w:cs="宋体"/>
                <w:kern w:val="0"/>
                <w:szCs w:val="21"/>
              </w:rPr>
              <w:br w:type="textWrapping"/>
            </w:r>
            <w:r>
              <w:rPr>
                <w:rFonts w:hint="eastAsia" w:ascii="宋体" w:hAnsi="宋体" w:eastAsia="宋体" w:cs="宋体"/>
                <w:kern w:val="0"/>
                <w:szCs w:val="21"/>
              </w:rPr>
              <w:t>2、材质：实木樟子松</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5、结构：卯榫结构</w:t>
            </w:r>
            <w:r>
              <w:rPr>
                <w:rFonts w:hint="eastAsia" w:ascii="宋体" w:hAnsi="宋体" w:eastAsia="宋体" w:cs="宋体"/>
                <w:kern w:val="0"/>
                <w:szCs w:val="21"/>
              </w:rPr>
              <w:br w:type="textWrapping"/>
            </w:r>
            <w:r>
              <w:rPr>
                <w:rFonts w:hint="eastAsia" w:ascii="宋体" w:hAnsi="宋体" w:eastAsia="宋体" w:cs="宋体"/>
                <w:kern w:val="0"/>
                <w:szCs w:val="21"/>
              </w:rPr>
              <w:t>6、工艺：采用1.6cm厚度实木樟子松有效增加抗变形及抗压裂能力，木料均经过刨光、砂光、倒角、圆角处理，连接部分采用环保拼板胶做加固处理，油漆采用环保净味油漆，二底两面，均为整体喷涂漆面。</w:t>
            </w:r>
          </w:p>
        </w:tc>
        <w:tc>
          <w:tcPr>
            <w:tcW w:w="876" w:type="dxa"/>
            <w:shd w:val="clear" w:color="auto" w:fill="auto"/>
            <w:vAlign w:val="center"/>
          </w:tcPr>
          <w:p w14:paraId="3348C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4000</w:t>
            </w:r>
          </w:p>
        </w:tc>
      </w:tr>
      <w:tr w14:paraId="6810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327F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1154" w:type="dxa"/>
            <w:shd w:val="clear" w:color="auto" w:fill="auto"/>
            <w:vAlign w:val="center"/>
          </w:tcPr>
          <w:p w14:paraId="7A0F8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569" w:type="dxa"/>
            <w:shd w:val="clear" w:color="auto" w:fill="auto"/>
            <w:vAlign w:val="center"/>
          </w:tcPr>
          <w:p w14:paraId="5DD7C842">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4E5AD96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18106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3840" w:type="dxa"/>
            <w:shd w:val="clear" w:color="auto" w:fill="auto"/>
            <w:vAlign w:val="top"/>
          </w:tcPr>
          <w:p w14:paraId="16789E7F">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1、整体尺100*30*80cm ，±0.5cm                                  2、材质：橡胶木指接板厚度16mm+实木橡胶木                              3、漆料：健康环保清漆                                   4、颜色：木质本色                                                                                                5、工艺：侧板采用厚16mm橡胶木指接板板材经过高温处理不易变形安全牢固，边拉方采用2.5*5实木橡胶木牢固耐用，40个毛巾位带万向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D7DE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1440</w:t>
            </w:r>
          </w:p>
        </w:tc>
      </w:tr>
      <w:tr w14:paraId="4C61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955F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54" w:type="dxa"/>
            <w:shd w:val="clear" w:color="auto" w:fill="auto"/>
            <w:vAlign w:val="center"/>
          </w:tcPr>
          <w:p w14:paraId="7428B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幼儿床</w:t>
            </w:r>
          </w:p>
        </w:tc>
        <w:tc>
          <w:tcPr>
            <w:tcW w:w="569" w:type="dxa"/>
            <w:shd w:val="clear" w:color="auto" w:fill="auto"/>
            <w:vAlign w:val="center"/>
          </w:tcPr>
          <w:p w14:paraId="628A3F1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0DCC5DEA">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140</w:t>
            </w:r>
          </w:p>
        </w:tc>
        <w:tc>
          <w:tcPr>
            <w:tcW w:w="1130" w:type="dxa"/>
            <w:shd w:val="clear" w:color="auto" w:fill="auto"/>
            <w:vAlign w:val="center"/>
          </w:tcPr>
          <w:p w14:paraId="22E4D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290</w:t>
            </w:r>
          </w:p>
        </w:tc>
        <w:tc>
          <w:tcPr>
            <w:tcW w:w="3840" w:type="dxa"/>
            <w:shd w:val="clear" w:color="auto" w:fill="auto"/>
            <w:vAlign w:val="top"/>
          </w:tcPr>
          <w:p w14:paraId="1DD5D6ED">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1、整体尺140*60*18cm，±0.5cm </w:t>
            </w:r>
            <w:r>
              <w:rPr>
                <w:rFonts w:hint="eastAsia" w:ascii="宋体" w:hAnsi="宋体" w:eastAsia="宋体" w:cs="宋体"/>
                <w:kern w:val="0"/>
                <w:szCs w:val="21"/>
              </w:rPr>
              <w:br w:type="textWrapping"/>
            </w:r>
            <w:r>
              <w:rPr>
                <w:rFonts w:hint="eastAsia" w:ascii="宋体" w:hAnsi="宋体" w:eastAsia="宋体" w:cs="宋体"/>
                <w:kern w:val="0"/>
                <w:szCs w:val="21"/>
              </w:rPr>
              <w:t>材质：实木樟子松</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5、结构：卯榫结构</w:t>
            </w:r>
            <w:r>
              <w:rPr>
                <w:rFonts w:hint="eastAsia" w:ascii="宋体" w:hAnsi="宋体" w:eastAsia="宋体" w:cs="宋体"/>
                <w:kern w:val="0"/>
                <w:szCs w:val="21"/>
              </w:rPr>
              <w:br w:type="textWrapping"/>
            </w:r>
            <w:r>
              <w:rPr>
                <w:rFonts w:hint="eastAsia" w:ascii="宋体" w:hAnsi="宋体" w:eastAsia="宋体" w:cs="宋体"/>
                <w:kern w:val="0"/>
                <w:szCs w:val="21"/>
              </w:rPr>
              <w:t>6、工艺：4根床立脚采用5*5cm实木樟子松有效增加抗变形及抗压裂能力，床边采用1.9*15cm实木樟子松牢固耐用，床板用10mm杉木拼板透气不回潮，所有木料均经过刨光、砂光、倒角、圆角处</w:t>
            </w:r>
            <w:r>
              <w:rPr>
                <w:rFonts w:hint="eastAsia" w:ascii="宋体" w:hAnsi="宋体" w:eastAsia="宋体" w:cs="宋体"/>
                <w:kern w:val="0"/>
                <w:szCs w:val="21"/>
              </w:rPr>
              <w:br w:type="textWrapping"/>
            </w:r>
            <w:r>
              <w:rPr>
                <w:rFonts w:hint="eastAsia" w:ascii="宋体" w:hAnsi="宋体" w:eastAsia="宋体" w:cs="宋体"/>
                <w:kern w:val="0"/>
                <w:szCs w:val="21"/>
              </w:rPr>
              <w:t>理，榫接部分采用环保拼板胶做加固处理，油漆采用环保净味油漆，二底两面，均为整体喷涂漆面。</w:t>
            </w:r>
          </w:p>
        </w:tc>
        <w:tc>
          <w:tcPr>
            <w:tcW w:w="876" w:type="dxa"/>
            <w:shd w:val="clear" w:color="auto" w:fill="auto"/>
            <w:vAlign w:val="center"/>
          </w:tcPr>
          <w:p w14:paraId="3AFC6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40600</w:t>
            </w:r>
          </w:p>
        </w:tc>
      </w:tr>
      <w:tr w14:paraId="0130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5BE62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三、大班教室家具</w:t>
            </w:r>
          </w:p>
        </w:tc>
        <w:tc>
          <w:tcPr>
            <w:tcW w:w="0" w:type="auto"/>
            <w:shd w:val="clear" w:color="auto" w:fill="auto"/>
            <w:vAlign w:val="center"/>
          </w:tcPr>
          <w:p w14:paraId="0AC43F6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3DEBADE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center"/>
          </w:tcPr>
          <w:p w14:paraId="7D963F62">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3BEEE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7FB0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C6D0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5A159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长方桌</w:t>
            </w:r>
          </w:p>
        </w:tc>
        <w:tc>
          <w:tcPr>
            <w:tcW w:w="569" w:type="dxa"/>
            <w:shd w:val="clear" w:color="auto" w:fill="auto"/>
            <w:vAlign w:val="center"/>
          </w:tcPr>
          <w:p w14:paraId="108234D8">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41880D3F">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16</w:t>
            </w:r>
          </w:p>
        </w:tc>
        <w:tc>
          <w:tcPr>
            <w:tcW w:w="1130" w:type="dxa"/>
            <w:shd w:val="clear" w:color="auto" w:fill="auto"/>
            <w:vAlign w:val="center"/>
          </w:tcPr>
          <w:p w14:paraId="2F07E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400</w:t>
            </w:r>
          </w:p>
        </w:tc>
        <w:tc>
          <w:tcPr>
            <w:tcW w:w="3840" w:type="dxa"/>
            <w:shd w:val="clear" w:color="auto" w:fill="auto"/>
            <w:vAlign w:val="center"/>
          </w:tcPr>
          <w:p w14:paraId="6F2122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1、整体尺120*60*55cm，±0.5cm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0B3D5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6400</w:t>
            </w:r>
          </w:p>
        </w:tc>
      </w:tr>
      <w:tr w14:paraId="71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B6D1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74CE1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区域游戏桌</w:t>
            </w:r>
          </w:p>
        </w:tc>
        <w:tc>
          <w:tcPr>
            <w:tcW w:w="569" w:type="dxa"/>
            <w:shd w:val="clear" w:color="auto" w:fill="auto"/>
            <w:vAlign w:val="center"/>
          </w:tcPr>
          <w:p w14:paraId="27D5E34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39BB71FD">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32</w:t>
            </w:r>
          </w:p>
        </w:tc>
        <w:tc>
          <w:tcPr>
            <w:tcW w:w="1130" w:type="dxa"/>
            <w:shd w:val="clear" w:color="auto" w:fill="auto"/>
            <w:vAlign w:val="center"/>
          </w:tcPr>
          <w:p w14:paraId="6A90E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280</w:t>
            </w:r>
          </w:p>
        </w:tc>
        <w:tc>
          <w:tcPr>
            <w:tcW w:w="3840" w:type="dxa"/>
            <w:shd w:val="clear" w:color="auto" w:fill="auto"/>
            <w:vAlign w:val="center"/>
          </w:tcPr>
          <w:p w14:paraId="7F333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1、整体尺50*50*56cm，±0.5cm                                     2、材质：橡胶木指接板+实木橡胶木                             3、漆料：健康环保清漆                                   4、颜色：木质本色                                      5、结构：卯榫结构                                        6、工艺：桌面采用厚18mm橡胶木指接板4个桌角均倒R3cm圆角桌边均倒3mm圆角，桌子4根立脚采用5*5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93CD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8960</w:t>
            </w:r>
          </w:p>
        </w:tc>
      </w:tr>
      <w:tr w14:paraId="19B1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241A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3333E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椅子</w:t>
            </w:r>
          </w:p>
        </w:tc>
        <w:tc>
          <w:tcPr>
            <w:tcW w:w="569" w:type="dxa"/>
            <w:shd w:val="clear" w:color="auto" w:fill="auto"/>
            <w:vAlign w:val="center"/>
          </w:tcPr>
          <w:p w14:paraId="71CDA854">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把</w:t>
            </w:r>
          </w:p>
        </w:tc>
        <w:tc>
          <w:tcPr>
            <w:tcW w:w="795" w:type="dxa"/>
            <w:shd w:val="clear" w:color="auto" w:fill="auto"/>
            <w:vAlign w:val="center"/>
          </w:tcPr>
          <w:p w14:paraId="004C1DE1">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140</w:t>
            </w:r>
          </w:p>
        </w:tc>
        <w:tc>
          <w:tcPr>
            <w:tcW w:w="1130" w:type="dxa"/>
            <w:shd w:val="clear" w:color="auto" w:fill="auto"/>
            <w:vAlign w:val="center"/>
          </w:tcPr>
          <w:p w14:paraId="76E25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14B166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1、整体尺坐高30×坐深31×坐前宽31×坐后宽29×背高29×背倾斜度3(cm)                                              2、材质：橡木指接板+实木橡胶木                          3、漆料：健康环保清漆                                   4、颜色：木质本色                                      5、结构：卯榫结构                                      6、工艺：椅面采用厚16mm橡胶木指接板2个椅角均倒R3cm圆角椅边均倒3mm圆角，椅子4根立脚采用3*4cm实木橡胶木有效增加抗变形及抗压裂能力，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5344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14000</w:t>
            </w:r>
          </w:p>
        </w:tc>
      </w:tr>
      <w:tr w14:paraId="765B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0D31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5AC51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三格玩具柜-无背板</w:t>
            </w:r>
          </w:p>
        </w:tc>
        <w:tc>
          <w:tcPr>
            <w:tcW w:w="569" w:type="dxa"/>
            <w:shd w:val="clear" w:color="auto" w:fill="auto"/>
            <w:vAlign w:val="center"/>
          </w:tcPr>
          <w:p w14:paraId="6E014E54">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6B3CC7F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24</w:t>
            </w:r>
          </w:p>
        </w:tc>
        <w:tc>
          <w:tcPr>
            <w:tcW w:w="1130" w:type="dxa"/>
            <w:shd w:val="clear" w:color="auto" w:fill="auto"/>
            <w:vAlign w:val="center"/>
          </w:tcPr>
          <w:p w14:paraId="7C548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540</w:t>
            </w:r>
          </w:p>
        </w:tc>
        <w:tc>
          <w:tcPr>
            <w:tcW w:w="3840" w:type="dxa"/>
            <w:shd w:val="clear" w:color="auto" w:fill="auto"/>
            <w:vAlign w:val="top"/>
          </w:tcPr>
          <w:p w14:paraId="2C07059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1、整体尺120*30*80cm ，±0.5cm                                   2、材质：橡胶木指接板厚度16mm                           3、漆料：健康环保清漆                                   4、颜色：木质本色                                       5、结构：柜体分上中下各2格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4D679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12960</w:t>
            </w:r>
          </w:p>
        </w:tc>
      </w:tr>
      <w:tr w14:paraId="39C4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62F7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18288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三层转角柜</w:t>
            </w:r>
          </w:p>
        </w:tc>
        <w:tc>
          <w:tcPr>
            <w:tcW w:w="569" w:type="dxa"/>
            <w:shd w:val="clear" w:color="auto" w:fill="auto"/>
            <w:vAlign w:val="center"/>
          </w:tcPr>
          <w:p w14:paraId="74FED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05997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4AF9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370</w:t>
            </w:r>
          </w:p>
        </w:tc>
        <w:tc>
          <w:tcPr>
            <w:tcW w:w="3840" w:type="dxa"/>
            <w:shd w:val="clear" w:color="auto" w:fill="auto"/>
            <w:vAlign w:val="top"/>
          </w:tcPr>
          <w:p w14:paraId="25D9D35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1、整体尺30*30*80cm，±0.5cm                                     2、材质：橡胶木指接板厚度16mm                               3、漆料：健康环保清漆                                   4、颜色：木质本色                                      5、结构：卯榫结构柜体分3格                                 6、背板：无                                            7、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76B95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1480</w:t>
            </w:r>
          </w:p>
        </w:tc>
      </w:tr>
      <w:tr w14:paraId="70E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17A4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1E03D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幼儿图书柜2</w:t>
            </w:r>
          </w:p>
        </w:tc>
        <w:tc>
          <w:tcPr>
            <w:tcW w:w="569" w:type="dxa"/>
            <w:shd w:val="clear" w:color="auto" w:fill="auto"/>
            <w:vAlign w:val="center"/>
          </w:tcPr>
          <w:p w14:paraId="31D230EB">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7CF57A16">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340CA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700</w:t>
            </w:r>
          </w:p>
        </w:tc>
        <w:tc>
          <w:tcPr>
            <w:tcW w:w="3840" w:type="dxa"/>
            <w:shd w:val="clear" w:color="auto" w:fill="auto"/>
            <w:vAlign w:val="top"/>
          </w:tcPr>
          <w:p w14:paraId="3B598AB5">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1、整体尺120*30*90cm，±0.5cm </w:t>
            </w:r>
            <w:r>
              <w:rPr>
                <w:rFonts w:hint="eastAsia" w:ascii="宋体" w:hAnsi="宋体" w:eastAsia="宋体" w:cs="宋体"/>
                <w:kern w:val="0"/>
                <w:szCs w:val="21"/>
              </w:rPr>
              <w:br w:type="textWrapping"/>
            </w:r>
            <w:r>
              <w:rPr>
                <w:rFonts w:hint="eastAsia" w:ascii="宋体" w:hAnsi="宋体" w:eastAsia="宋体" w:cs="宋体"/>
                <w:kern w:val="0"/>
                <w:szCs w:val="21"/>
              </w:rPr>
              <w:t>2、材质：橡胶木指接板厚度16mm</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5、结构：柜体分4层立式放书位加2格卧式放书位</w:t>
            </w:r>
            <w:r>
              <w:rPr>
                <w:rFonts w:hint="eastAsia" w:ascii="宋体" w:hAnsi="宋体" w:eastAsia="宋体" w:cs="宋体"/>
                <w:kern w:val="0"/>
                <w:szCs w:val="21"/>
              </w:rPr>
              <w:br w:type="textWrapping"/>
            </w:r>
            <w:r>
              <w:rPr>
                <w:rFonts w:hint="eastAsia" w:ascii="宋体" w:hAnsi="宋体" w:eastAsia="宋体" w:cs="宋体"/>
                <w:kern w:val="0"/>
                <w:szCs w:val="21"/>
              </w:rPr>
              <w:t>6、有背板，背板厚5mm</w:t>
            </w:r>
            <w:r>
              <w:rPr>
                <w:rFonts w:hint="eastAsia" w:ascii="宋体" w:hAnsi="宋体" w:eastAsia="宋体" w:cs="宋体"/>
                <w:kern w:val="0"/>
                <w:szCs w:val="21"/>
              </w:rPr>
              <w:br w:type="textWrapping"/>
            </w:r>
            <w:r>
              <w:rPr>
                <w:rFonts w:hint="eastAsia" w:ascii="宋体" w:hAnsi="宋体" w:eastAsia="宋体" w:cs="宋体"/>
                <w:kern w:val="0"/>
                <w:szCs w:val="21"/>
              </w:rPr>
              <w:t>7、工艺：柜体均采用厚16mm橡胶木指接板板材经过高温处理不易变形安全牢固，柜边缘两站板顶部均倒R3cm圆角防止碰伤，层板边缘均倒3mm圆角，所有木料均经过刨光、砂光、倒角、圆角处</w:t>
            </w:r>
            <w:r>
              <w:rPr>
                <w:rFonts w:hint="eastAsia" w:ascii="宋体" w:hAnsi="宋体" w:eastAsia="宋体" w:cs="宋体"/>
                <w:kern w:val="0"/>
                <w:szCs w:val="21"/>
              </w:rPr>
              <w:br w:type="textWrapping"/>
            </w:r>
            <w:r>
              <w:rPr>
                <w:rFonts w:hint="eastAsia" w:ascii="宋体" w:hAnsi="宋体" w:eastAsia="宋体" w:cs="宋体"/>
                <w:kern w:val="0"/>
                <w:szCs w:val="21"/>
              </w:rPr>
              <w:t>理，榫接部分采用环保拼板胶做加固处理，油漆采用环保净味油漆，二底两面，均为整体喷涂漆面。</w:t>
            </w:r>
          </w:p>
        </w:tc>
        <w:tc>
          <w:tcPr>
            <w:tcW w:w="876" w:type="dxa"/>
            <w:shd w:val="clear" w:color="auto" w:fill="auto"/>
            <w:vAlign w:val="center"/>
          </w:tcPr>
          <w:p w14:paraId="331EB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2800</w:t>
            </w:r>
          </w:p>
        </w:tc>
      </w:tr>
      <w:tr w14:paraId="0193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64EF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1154" w:type="dxa"/>
            <w:shd w:val="clear" w:color="auto" w:fill="auto"/>
            <w:vAlign w:val="center"/>
          </w:tcPr>
          <w:p w14:paraId="5CE68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黑白板柜</w:t>
            </w:r>
          </w:p>
        </w:tc>
        <w:tc>
          <w:tcPr>
            <w:tcW w:w="569" w:type="dxa"/>
            <w:shd w:val="clear" w:color="auto" w:fill="auto"/>
            <w:vAlign w:val="center"/>
          </w:tcPr>
          <w:p w14:paraId="0277EE9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71418FA8">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5F50C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900</w:t>
            </w:r>
          </w:p>
        </w:tc>
        <w:tc>
          <w:tcPr>
            <w:tcW w:w="3840" w:type="dxa"/>
            <w:shd w:val="clear" w:color="auto" w:fill="auto"/>
            <w:vAlign w:val="top"/>
          </w:tcPr>
          <w:p w14:paraId="47216858">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1、整体尺120*30*80cm，±0.5cm                                     2、材质：橡胶木指接板厚度16mm                           3、漆料：健康环保清漆                                   4、颜色：木质本色                                      5、结构：柜体分上面双面画板下面2各柜子加轮子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695CE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3600</w:t>
            </w:r>
          </w:p>
        </w:tc>
      </w:tr>
      <w:tr w14:paraId="6D36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64B3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54" w:type="dxa"/>
            <w:shd w:val="clear" w:color="auto" w:fill="auto"/>
            <w:vAlign w:val="center"/>
          </w:tcPr>
          <w:p w14:paraId="1FF39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衣帽间储物柜</w:t>
            </w:r>
          </w:p>
        </w:tc>
        <w:tc>
          <w:tcPr>
            <w:tcW w:w="569" w:type="dxa"/>
            <w:shd w:val="clear" w:color="auto" w:fill="auto"/>
            <w:vAlign w:val="center"/>
          </w:tcPr>
          <w:p w14:paraId="1258A28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组</w:t>
            </w:r>
          </w:p>
        </w:tc>
        <w:tc>
          <w:tcPr>
            <w:tcW w:w="795" w:type="dxa"/>
            <w:shd w:val="clear" w:color="auto" w:fill="auto"/>
            <w:vAlign w:val="center"/>
          </w:tcPr>
          <w:p w14:paraId="698EB108">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77363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8000</w:t>
            </w:r>
          </w:p>
        </w:tc>
        <w:tc>
          <w:tcPr>
            <w:tcW w:w="3840" w:type="dxa"/>
            <w:shd w:val="clear" w:color="auto" w:fill="auto"/>
            <w:vAlign w:val="top"/>
          </w:tcPr>
          <w:p w14:paraId="41A555A2">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1、整体尺480*40*200cm ，±5cm                                    2、材质：橡胶木指接板厚度16mm                           3、漆料：健康环保清漆                                   4、颜色：木质本色                                      5、结构：卯榫结构柜体分底下2层鞋柜中间2层书包柜上面一层带门储物柜                                               6、工艺：柜体均采用厚16mm橡胶木指接板板材经过高温处理不易变形安全牢固，柜边缘两站板顶部均倒R3cm圆角防止碰伤，层板边缘均倒3mm圆角，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0F2A4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32000</w:t>
            </w:r>
          </w:p>
        </w:tc>
      </w:tr>
      <w:tr w14:paraId="2073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1FA6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1154" w:type="dxa"/>
            <w:shd w:val="clear" w:color="auto" w:fill="auto"/>
            <w:vAlign w:val="center"/>
          </w:tcPr>
          <w:p w14:paraId="217C0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书包柜</w:t>
            </w:r>
          </w:p>
        </w:tc>
        <w:tc>
          <w:tcPr>
            <w:tcW w:w="569" w:type="dxa"/>
            <w:shd w:val="clear" w:color="auto" w:fill="auto"/>
            <w:vAlign w:val="center"/>
          </w:tcPr>
          <w:p w14:paraId="61E2E70A">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7626F05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5D550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top"/>
          </w:tcPr>
          <w:p w14:paraId="3B8E33DE">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1、整体尺100*30*80cm ，±0.5cm                                   2、材质：橡胶木指接板厚度16mm+实木橡胶木                              3、漆料：健康环保清漆                                   4、颜色：木质本色                                                                                                5、工艺：侧板采用厚16mm橡胶木指接板板材经过高温处理不易变形安全牢固，边拉方采用2.5*5实木橡胶木牢固耐用，40个毛巾位带万向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72EF4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4800</w:t>
            </w:r>
          </w:p>
        </w:tc>
      </w:tr>
      <w:tr w14:paraId="329D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3F85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54" w:type="dxa"/>
            <w:shd w:val="clear" w:color="auto" w:fill="auto"/>
            <w:vAlign w:val="center"/>
          </w:tcPr>
          <w:p w14:paraId="36D4A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卫生间吊柜</w:t>
            </w:r>
          </w:p>
        </w:tc>
        <w:tc>
          <w:tcPr>
            <w:tcW w:w="569" w:type="dxa"/>
            <w:shd w:val="clear" w:color="auto" w:fill="auto"/>
            <w:vAlign w:val="center"/>
          </w:tcPr>
          <w:p w14:paraId="14DDF5C8">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26D02FFD">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7328E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1000</w:t>
            </w:r>
          </w:p>
        </w:tc>
        <w:tc>
          <w:tcPr>
            <w:tcW w:w="3840" w:type="dxa"/>
            <w:shd w:val="clear" w:color="auto" w:fill="auto"/>
            <w:vAlign w:val="top"/>
          </w:tcPr>
          <w:p w14:paraId="78FBE683">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1、整体尺120*40*50cm，±0.5cm</w:t>
            </w:r>
            <w:r>
              <w:rPr>
                <w:rFonts w:hint="eastAsia" w:ascii="宋体" w:hAnsi="宋体" w:eastAsia="宋体" w:cs="宋体"/>
                <w:kern w:val="0"/>
                <w:szCs w:val="21"/>
              </w:rPr>
              <w:br w:type="textWrapping"/>
            </w:r>
            <w:r>
              <w:rPr>
                <w:rFonts w:hint="eastAsia" w:ascii="宋体" w:hAnsi="宋体" w:eastAsia="宋体" w:cs="宋体"/>
                <w:kern w:val="0"/>
                <w:szCs w:val="21"/>
              </w:rPr>
              <w:t>2、材质：实木樟子松</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5、结构：卯榫结构</w:t>
            </w:r>
            <w:r>
              <w:rPr>
                <w:rFonts w:hint="eastAsia" w:ascii="宋体" w:hAnsi="宋体" w:eastAsia="宋体" w:cs="宋体"/>
                <w:kern w:val="0"/>
                <w:szCs w:val="21"/>
              </w:rPr>
              <w:br w:type="textWrapping"/>
            </w:r>
            <w:r>
              <w:rPr>
                <w:rFonts w:hint="eastAsia" w:ascii="宋体" w:hAnsi="宋体" w:eastAsia="宋体" w:cs="宋体"/>
                <w:kern w:val="0"/>
                <w:szCs w:val="21"/>
              </w:rPr>
              <w:t>6、工艺：采用1.6cm厚度实木樟子松有效增加抗变形及抗压裂能力，木料均经过刨光、砂光、倒角、圆角处理，连接部分采用环保拼板胶做加固处理，油漆采用环保净味油漆，二底两面，均为整体喷涂漆面。</w:t>
            </w:r>
          </w:p>
        </w:tc>
        <w:tc>
          <w:tcPr>
            <w:tcW w:w="876" w:type="dxa"/>
            <w:shd w:val="clear" w:color="auto" w:fill="auto"/>
            <w:vAlign w:val="center"/>
          </w:tcPr>
          <w:p w14:paraId="04813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4000</w:t>
            </w:r>
          </w:p>
        </w:tc>
      </w:tr>
      <w:tr w14:paraId="1821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5783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1154" w:type="dxa"/>
            <w:shd w:val="clear" w:color="auto" w:fill="auto"/>
            <w:vAlign w:val="center"/>
          </w:tcPr>
          <w:p w14:paraId="114F8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569" w:type="dxa"/>
            <w:shd w:val="clear" w:color="auto" w:fill="auto"/>
            <w:vAlign w:val="center"/>
          </w:tcPr>
          <w:p w14:paraId="2793B125">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个</w:t>
            </w:r>
          </w:p>
        </w:tc>
        <w:tc>
          <w:tcPr>
            <w:tcW w:w="795" w:type="dxa"/>
            <w:shd w:val="clear" w:color="auto" w:fill="auto"/>
            <w:vAlign w:val="center"/>
          </w:tcPr>
          <w:p w14:paraId="3D27AA50">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4</w:t>
            </w:r>
          </w:p>
        </w:tc>
        <w:tc>
          <w:tcPr>
            <w:tcW w:w="1130" w:type="dxa"/>
            <w:shd w:val="clear" w:color="auto" w:fill="auto"/>
            <w:vAlign w:val="center"/>
          </w:tcPr>
          <w:p w14:paraId="49C83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3840" w:type="dxa"/>
            <w:shd w:val="clear" w:color="auto" w:fill="auto"/>
            <w:vAlign w:val="top"/>
          </w:tcPr>
          <w:p w14:paraId="4B9C5127">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1、整体尺100*30*80cm，±0.5cm                                    2、材质：橡胶木指接板厚度16mm+实木橡胶木                              3、漆料：健康环保清漆                                   4、颜色：木质本色                                                                                                5、工艺：侧板采用厚16mm橡胶木指接板板材经过高温处理不易变形安全牢固，边拉方采用2.5*5实木橡胶木牢固耐用，40个毛巾位带万向轮，所有木料均经过刨光、砂光、倒角、圆角处理，榫接部分采用环保拼板胶做加固处理，油漆采用环保净味油漆，二底两面，均为整体喷涂漆面。</w:t>
            </w:r>
          </w:p>
        </w:tc>
        <w:tc>
          <w:tcPr>
            <w:tcW w:w="876" w:type="dxa"/>
            <w:shd w:val="clear" w:color="auto" w:fill="auto"/>
            <w:vAlign w:val="center"/>
          </w:tcPr>
          <w:p w14:paraId="3C1AC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1440</w:t>
            </w:r>
          </w:p>
        </w:tc>
      </w:tr>
      <w:tr w14:paraId="271E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555B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54" w:type="dxa"/>
            <w:shd w:val="clear" w:color="auto" w:fill="auto"/>
            <w:vAlign w:val="center"/>
          </w:tcPr>
          <w:p w14:paraId="3B86A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幼儿床</w:t>
            </w:r>
          </w:p>
        </w:tc>
        <w:tc>
          <w:tcPr>
            <w:tcW w:w="569" w:type="dxa"/>
            <w:shd w:val="clear" w:color="auto" w:fill="auto"/>
            <w:vAlign w:val="center"/>
          </w:tcPr>
          <w:p w14:paraId="16D31D59">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宋" w:hAnsi="宋" w:eastAsia="宋" w:cs="宋"/>
                <w:kern w:val="0"/>
                <w:szCs w:val="21"/>
              </w:rPr>
              <w:t>张</w:t>
            </w:r>
          </w:p>
        </w:tc>
        <w:tc>
          <w:tcPr>
            <w:tcW w:w="795" w:type="dxa"/>
            <w:shd w:val="clear" w:color="auto" w:fill="auto"/>
            <w:vAlign w:val="center"/>
          </w:tcPr>
          <w:p w14:paraId="143A033C">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sz w:val="21"/>
                <w:szCs w:val="21"/>
                <w:u w:val="none"/>
              </w:rPr>
            </w:pPr>
            <w:r>
              <w:rPr>
                <w:rFonts w:ascii="monospace" w:hAnsi="monospace" w:eastAsia="monospace" w:cs="monospace"/>
                <w:kern w:val="0"/>
                <w:szCs w:val="21"/>
              </w:rPr>
              <w:t>140</w:t>
            </w:r>
          </w:p>
        </w:tc>
        <w:tc>
          <w:tcPr>
            <w:tcW w:w="1130" w:type="dxa"/>
            <w:shd w:val="clear" w:color="auto" w:fill="auto"/>
            <w:vAlign w:val="center"/>
          </w:tcPr>
          <w:p w14:paraId="0E194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300</w:t>
            </w:r>
          </w:p>
        </w:tc>
        <w:tc>
          <w:tcPr>
            <w:tcW w:w="3840" w:type="dxa"/>
            <w:shd w:val="clear" w:color="auto" w:fill="auto"/>
            <w:vAlign w:val="top"/>
          </w:tcPr>
          <w:p w14:paraId="43CA53FB">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1、整体尺145*60*20cm，±0.5cm </w:t>
            </w:r>
            <w:r>
              <w:rPr>
                <w:rFonts w:hint="eastAsia" w:ascii="宋体" w:hAnsi="宋体" w:eastAsia="宋体" w:cs="宋体"/>
                <w:kern w:val="0"/>
                <w:szCs w:val="21"/>
              </w:rPr>
              <w:br w:type="textWrapping"/>
            </w:r>
            <w:r>
              <w:rPr>
                <w:rFonts w:hint="eastAsia" w:ascii="宋体" w:hAnsi="宋体" w:eastAsia="宋体" w:cs="宋体"/>
                <w:kern w:val="0"/>
                <w:szCs w:val="21"/>
              </w:rPr>
              <w:t>2、材质：实木樟子松</w:t>
            </w:r>
            <w:r>
              <w:rPr>
                <w:rFonts w:hint="eastAsia" w:ascii="宋体" w:hAnsi="宋体" w:eastAsia="宋体" w:cs="宋体"/>
                <w:kern w:val="0"/>
                <w:szCs w:val="21"/>
              </w:rPr>
              <w:br w:type="textWrapping"/>
            </w:r>
            <w:r>
              <w:rPr>
                <w:rFonts w:hint="eastAsia" w:ascii="宋体" w:hAnsi="宋体" w:eastAsia="宋体" w:cs="宋体"/>
                <w:kern w:val="0"/>
                <w:szCs w:val="21"/>
              </w:rPr>
              <w:t>3、漆料：健康环保清漆</w:t>
            </w:r>
            <w:r>
              <w:rPr>
                <w:rFonts w:hint="eastAsia" w:ascii="宋体" w:hAnsi="宋体" w:eastAsia="宋体" w:cs="宋体"/>
                <w:kern w:val="0"/>
                <w:szCs w:val="21"/>
              </w:rPr>
              <w:br w:type="textWrapping"/>
            </w:r>
            <w:r>
              <w:rPr>
                <w:rFonts w:hint="eastAsia" w:ascii="宋体" w:hAnsi="宋体" w:eastAsia="宋体" w:cs="宋体"/>
                <w:kern w:val="0"/>
                <w:szCs w:val="21"/>
              </w:rPr>
              <w:t>4、颜色：木质本色</w:t>
            </w:r>
            <w:r>
              <w:rPr>
                <w:rFonts w:hint="eastAsia" w:ascii="宋体" w:hAnsi="宋体" w:eastAsia="宋体" w:cs="宋体"/>
                <w:kern w:val="0"/>
                <w:szCs w:val="21"/>
              </w:rPr>
              <w:br w:type="textWrapping"/>
            </w:r>
            <w:r>
              <w:rPr>
                <w:rFonts w:hint="eastAsia" w:ascii="宋体" w:hAnsi="宋体" w:eastAsia="宋体" w:cs="宋体"/>
                <w:kern w:val="0"/>
                <w:szCs w:val="21"/>
              </w:rPr>
              <w:t>5、结构：卯榫结构</w:t>
            </w:r>
            <w:r>
              <w:rPr>
                <w:rFonts w:hint="eastAsia" w:ascii="宋体" w:hAnsi="宋体" w:eastAsia="宋体" w:cs="宋体"/>
                <w:kern w:val="0"/>
                <w:szCs w:val="21"/>
              </w:rPr>
              <w:br w:type="textWrapping"/>
            </w:r>
            <w:r>
              <w:rPr>
                <w:rFonts w:hint="eastAsia" w:ascii="宋体" w:hAnsi="宋体" w:eastAsia="宋体" w:cs="宋体"/>
                <w:kern w:val="0"/>
                <w:szCs w:val="21"/>
              </w:rPr>
              <w:t>6、工艺：4根床立脚采用5*5cm实木樟子松有效增加抗变形及抗压裂能力，床边采用1.9*15cm实木樟子松牢固耐用，床板用10mm杉木拼板透气不回潮，所有木料均经过刨光、砂光、倒角、圆角处</w:t>
            </w:r>
            <w:r>
              <w:rPr>
                <w:rFonts w:hint="eastAsia" w:ascii="宋体" w:hAnsi="宋体" w:eastAsia="宋体" w:cs="宋体"/>
                <w:kern w:val="0"/>
                <w:szCs w:val="21"/>
              </w:rPr>
              <w:br w:type="textWrapping"/>
            </w:r>
            <w:r>
              <w:rPr>
                <w:rFonts w:hint="eastAsia" w:ascii="宋体" w:hAnsi="宋体" w:eastAsia="宋体" w:cs="宋体"/>
                <w:kern w:val="0"/>
                <w:szCs w:val="21"/>
              </w:rPr>
              <w:t>理，榫接部分采用环保拼板胶做加固处理，油漆采用环保净味油漆，二底两面，均为整体喷涂漆面。</w:t>
            </w:r>
          </w:p>
        </w:tc>
        <w:tc>
          <w:tcPr>
            <w:tcW w:w="876" w:type="dxa"/>
            <w:shd w:val="clear" w:color="auto" w:fill="auto"/>
            <w:vAlign w:val="center"/>
          </w:tcPr>
          <w:p w14:paraId="4D10F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42000</w:t>
            </w:r>
          </w:p>
        </w:tc>
      </w:tr>
      <w:tr w14:paraId="55E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2212" w:type="dxa"/>
            <w:gridSpan w:val="3"/>
            <w:shd w:val="clear" w:color="auto" w:fill="auto"/>
            <w:vAlign w:val="center"/>
          </w:tcPr>
          <w:p w14:paraId="25E68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其他家具</w:t>
            </w:r>
          </w:p>
        </w:tc>
        <w:tc>
          <w:tcPr>
            <w:tcW w:w="795" w:type="dxa"/>
            <w:shd w:val="clear" w:color="auto" w:fill="auto"/>
            <w:vAlign w:val="center"/>
          </w:tcPr>
          <w:p w14:paraId="0CA8A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1130" w:type="dxa"/>
            <w:shd w:val="clear" w:color="auto" w:fill="auto"/>
            <w:vAlign w:val="center"/>
          </w:tcPr>
          <w:p w14:paraId="44F51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p>
        </w:tc>
        <w:tc>
          <w:tcPr>
            <w:tcW w:w="3840" w:type="dxa"/>
            <w:shd w:val="clear" w:color="auto" w:fill="auto"/>
            <w:vAlign w:val="center"/>
          </w:tcPr>
          <w:p w14:paraId="39D0FE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p>
        </w:tc>
        <w:tc>
          <w:tcPr>
            <w:tcW w:w="876" w:type="dxa"/>
            <w:shd w:val="clear" w:color="auto" w:fill="auto"/>
            <w:vAlign w:val="center"/>
          </w:tcPr>
          <w:p w14:paraId="58E74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B52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5DCA48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Cs w:val="21"/>
              </w:rPr>
              <w:t>1</w:t>
            </w:r>
          </w:p>
        </w:tc>
        <w:tc>
          <w:tcPr>
            <w:tcW w:w="1154" w:type="dxa"/>
            <w:shd w:val="clear" w:color="auto" w:fill="auto"/>
            <w:vAlign w:val="center"/>
          </w:tcPr>
          <w:p w14:paraId="514E2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Cs w:val="21"/>
              </w:rPr>
              <w:t>窗帘</w:t>
            </w:r>
          </w:p>
        </w:tc>
        <w:tc>
          <w:tcPr>
            <w:tcW w:w="569" w:type="dxa"/>
            <w:shd w:val="clear" w:color="auto" w:fill="auto"/>
            <w:vAlign w:val="center"/>
          </w:tcPr>
          <w:p w14:paraId="0E68B084">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kern w:val="0"/>
                <w:sz w:val="21"/>
                <w:szCs w:val="21"/>
                <w:u w:val="none"/>
                <w:lang w:val="en-US" w:eastAsia="zh-CN" w:bidi="ar"/>
              </w:rPr>
            </w:pPr>
            <w:r>
              <w:rPr>
                <w:rFonts w:hint="eastAsia" w:ascii="宋体" w:hAnsi="宋体" w:eastAsia="宋体" w:cs="宋体"/>
                <w:kern w:val="0"/>
                <w:szCs w:val="21"/>
              </w:rPr>
              <w:t>米</w:t>
            </w:r>
          </w:p>
        </w:tc>
        <w:tc>
          <w:tcPr>
            <w:tcW w:w="795" w:type="dxa"/>
            <w:shd w:val="clear" w:color="auto" w:fill="auto"/>
            <w:vAlign w:val="center"/>
          </w:tcPr>
          <w:p w14:paraId="0E50D503">
            <w:pPr>
              <w:keepNext w:val="0"/>
              <w:keepLines w:val="0"/>
              <w:widowControl/>
              <w:suppressLineNumbers w:val="0"/>
              <w:spacing w:before="0" w:beforeAutospacing="0" w:after="0" w:afterAutospacing="0"/>
              <w:ind w:left="0" w:right="0"/>
              <w:jc w:val="center"/>
              <w:textAlignment w:val="center"/>
              <w:rPr>
                <w:rFonts w:hint="default" w:ascii="宋" w:hAnsi="宋" w:eastAsia="宋" w:cs="宋"/>
                <w:i w:val="0"/>
                <w:iCs w:val="0"/>
                <w:color w:val="auto"/>
                <w:kern w:val="0"/>
                <w:sz w:val="21"/>
                <w:szCs w:val="21"/>
                <w:u w:val="none"/>
                <w:lang w:val="en-US" w:eastAsia="zh-CN" w:bidi="ar"/>
              </w:rPr>
            </w:pPr>
            <w:r>
              <w:rPr>
                <w:rFonts w:hint="eastAsia" w:ascii="宋体" w:hAnsi="宋体" w:eastAsia="宋体" w:cs="宋体"/>
                <w:kern w:val="0"/>
                <w:szCs w:val="21"/>
              </w:rPr>
              <w:t>450</w:t>
            </w:r>
          </w:p>
        </w:tc>
        <w:tc>
          <w:tcPr>
            <w:tcW w:w="1130" w:type="dxa"/>
            <w:shd w:val="clear" w:color="auto" w:fill="auto"/>
            <w:vAlign w:val="center"/>
          </w:tcPr>
          <w:p w14:paraId="43735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Cs w:val="21"/>
              </w:rPr>
              <w:t>120</w:t>
            </w:r>
          </w:p>
        </w:tc>
        <w:tc>
          <w:tcPr>
            <w:tcW w:w="3840" w:type="dxa"/>
            <w:shd w:val="clear" w:color="auto" w:fill="auto"/>
            <w:vAlign w:val="center"/>
          </w:tcPr>
          <w:p w14:paraId="6BE8CF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kern w:val="0"/>
                <w:szCs w:val="21"/>
              </w:rPr>
              <w:t>1.规格：窗帘布遮光涤纶；</w:t>
            </w:r>
            <w:r>
              <w:rPr>
                <w:rFonts w:hint="eastAsia" w:ascii="宋体" w:hAnsi="宋体" w:eastAsia="宋体" w:cs="宋体"/>
                <w:kern w:val="0"/>
                <w:szCs w:val="21"/>
              </w:rPr>
              <w:br w:type="textWrapping"/>
            </w:r>
            <w:r>
              <w:rPr>
                <w:rFonts w:hint="eastAsia" w:ascii="宋体" w:hAnsi="宋体" w:eastAsia="宋体" w:cs="宋体"/>
                <w:kern w:val="0"/>
                <w:szCs w:val="21"/>
              </w:rPr>
              <w:t>2.轨道材质：白色罗马杆和白色直轨，不带窗帘盒；</w:t>
            </w:r>
            <w:r>
              <w:rPr>
                <w:rFonts w:hint="eastAsia" w:ascii="宋体" w:hAnsi="宋体" w:eastAsia="宋体" w:cs="宋体"/>
                <w:kern w:val="0"/>
                <w:szCs w:val="21"/>
              </w:rPr>
              <w:br w:type="textWrapping"/>
            </w:r>
            <w:r>
              <w:rPr>
                <w:rFonts w:hint="eastAsia" w:ascii="宋体" w:hAnsi="宋体" w:eastAsia="宋体" w:cs="宋体"/>
                <w:kern w:val="0"/>
                <w:szCs w:val="21"/>
              </w:rPr>
              <w:t>3.含安装及安装的材料</w:t>
            </w:r>
          </w:p>
        </w:tc>
        <w:tc>
          <w:tcPr>
            <w:tcW w:w="876" w:type="dxa"/>
            <w:shd w:val="clear" w:color="auto" w:fill="auto"/>
            <w:vAlign w:val="center"/>
          </w:tcPr>
          <w:p w14:paraId="0DAB9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0"/>
                <w:sz w:val="22"/>
                <w:szCs w:val="22"/>
              </w:rPr>
              <w:t>54000</w:t>
            </w:r>
          </w:p>
        </w:tc>
      </w:tr>
      <w:tr w14:paraId="45BE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56DFB5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四、电教类设备</w:t>
            </w:r>
          </w:p>
        </w:tc>
        <w:tc>
          <w:tcPr>
            <w:tcW w:w="0" w:type="auto"/>
            <w:shd w:val="clear" w:color="auto" w:fill="auto"/>
            <w:vAlign w:val="center"/>
          </w:tcPr>
          <w:p w14:paraId="37BA8CD5">
            <w:pPr>
              <w:keepNext w:val="0"/>
              <w:keepLines w:val="0"/>
              <w:suppressLineNumbers w:val="0"/>
              <w:spacing w:before="0" w:beforeAutospacing="0" w:after="0" w:afterAutospacing="0"/>
              <w:ind w:left="0" w:right="0"/>
              <w:jc w:val="center"/>
              <w:rPr>
                <w:rFonts w:hint="default" w:ascii="宋" w:hAnsi="宋" w:eastAsia="宋" w:cs="宋"/>
                <w:i w:val="0"/>
                <w:iCs w:val="0"/>
                <w:color w:val="auto"/>
                <w:sz w:val="21"/>
                <w:szCs w:val="21"/>
                <w:u w:val="none"/>
              </w:rPr>
            </w:pPr>
          </w:p>
        </w:tc>
        <w:tc>
          <w:tcPr>
            <w:tcW w:w="0" w:type="auto"/>
            <w:shd w:val="clear" w:color="auto" w:fill="auto"/>
            <w:vAlign w:val="center"/>
          </w:tcPr>
          <w:p w14:paraId="2CC0876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top"/>
          </w:tcPr>
          <w:p w14:paraId="58BE3F12">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514C4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3A0F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1EA9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6BC2DC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65寸幼教一体机</w:t>
            </w:r>
          </w:p>
        </w:tc>
        <w:tc>
          <w:tcPr>
            <w:tcW w:w="569" w:type="dxa"/>
            <w:shd w:val="clear" w:color="auto" w:fill="auto"/>
            <w:vAlign w:val="center"/>
          </w:tcPr>
          <w:p w14:paraId="58AD1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7FF0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17A33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14000</w:t>
            </w:r>
          </w:p>
        </w:tc>
        <w:tc>
          <w:tcPr>
            <w:tcW w:w="3840" w:type="dxa"/>
            <w:shd w:val="clear" w:color="auto" w:fill="auto"/>
            <w:vAlign w:val="center"/>
          </w:tcPr>
          <w:p w14:paraId="1D713D9E">
            <w:pPr>
              <w:keepNext w:val="0"/>
              <w:keepLines w:val="0"/>
              <w:widowControl/>
              <w:suppressLineNumbers w:val="0"/>
              <w:spacing w:before="0" w:beforeAutospacing="0" w:after="0" w:afterAutospacing="0"/>
              <w:ind w:left="0" w:right="0"/>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一、基本参数要求：</w:t>
            </w:r>
            <w:r>
              <w:rPr>
                <w:rFonts w:hint="eastAsia" w:ascii="宋体" w:hAnsi="宋体" w:eastAsia="宋体" w:cs="宋体"/>
                <w:kern w:val="0"/>
                <w:szCs w:val="21"/>
              </w:rPr>
              <w:br w:type="textWrapping"/>
            </w:r>
            <w:r>
              <w:rPr>
                <w:rFonts w:hint="eastAsia" w:ascii="宋体" w:hAnsi="宋体" w:eastAsia="宋体" w:cs="宋体"/>
                <w:kern w:val="0"/>
                <w:szCs w:val="21"/>
              </w:rPr>
              <w:t>1、设备采用LED背光原装液晶显示屏且无坏点，屏体级别：A规屏，显示尺寸≥65英寸，显示比例16:9，物理分辨率：≥3840×2160，对比度4000:1；最大可视角度：≥178°(H)/ 178°(V)；通讯接口USB。</w:t>
            </w:r>
            <w:r>
              <w:rPr>
                <w:rFonts w:hint="eastAsia" w:ascii="宋体" w:hAnsi="宋体" w:eastAsia="宋体" w:cs="宋体"/>
                <w:kern w:val="0"/>
                <w:szCs w:val="21"/>
              </w:rPr>
              <w:br w:type="textWrapping"/>
            </w:r>
            <w:r>
              <w:rPr>
                <w:rFonts w:hint="eastAsia" w:ascii="宋体" w:hAnsi="宋体" w:eastAsia="宋体" w:cs="宋体"/>
                <w:kern w:val="0"/>
                <w:szCs w:val="21"/>
              </w:rPr>
              <w:t>2、整机采用零贴合技术，≤4mm防眩光防爆钢化玻璃，玻璃面板硬度等级≥9H。</w:t>
            </w:r>
            <w:r>
              <w:rPr>
                <w:rFonts w:hint="eastAsia" w:ascii="宋体" w:hAnsi="宋体" w:eastAsia="宋体" w:cs="宋体"/>
                <w:kern w:val="0"/>
                <w:szCs w:val="21"/>
              </w:rPr>
              <w:br w:type="textWrapping"/>
            </w:r>
            <w:r>
              <w:rPr>
                <w:rFonts w:hint="eastAsia" w:ascii="宋体" w:hAnsi="宋体" w:eastAsia="宋体" w:cs="宋体"/>
                <w:kern w:val="0"/>
                <w:szCs w:val="21"/>
              </w:rPr>
              <w:t>3、整机亮度不低于350cd/㎡，最大可支持 400cd/㎡，符合国家GB40070-2021《儿童青少年学习用品近视防控卫生要求》。</w:t>
            </w:r>
            <w:r>
              <w:rPr>
                <w:rFonts w:hint="eastAsia" w:ascii="宋体" w:hAnsi="宋体" w:eastAsia="宋体" w:cs="宋体"/>
                <w:kern w:val="0"/>
                <w:szCs w:val="21"/>
              </w:rPr>
              <w:br w:type="textWrapping"/>
            </w:r>
            <w:r>
              <w:rPr>
                <w:rFonts w:hint="eastAsia" w:ascii="宋体" w:hAnsi="宋体" w:eastAsia="宋体" w:cs="宋体"/>
                <w:kern w:val="0"/>
                <w:szCs w:val="21"/>
              </w:rPr>
              <w:t>4、整机采用安全防撞设计，外壳采用金属材质，圆弧形转角设计，表面无尖锐边缘，抗撞抗划抗腐蚀。</w:t>
            </w:r>
            <w:r>
              <w:rPr>
                <w:rFonts w:hint="eastAsia" w:ascii="宋体" w:hAnsi="宋体" w:eastAsia="宋体" w:cs="宋体"/>
                <w:kern w:val="0"/>
                <w:szCs w:val="21"/>
              </w:rPr>
              <w:br w:type="textWrapping"/>
            </w:r>
            <w:r>
              <w:rPr>
                <w:rFonts w:hint="eastAsia" w:ascii="宋体" w:hAnsi="宋体" w:eastAsia="宋体" w:cs="宋体"/>
                <w:kern w:val="0"/>
                <w:szCs w:val="21"/>
              </w:rPr>
              <w:t>5、▲整机采用红外触控技术，触控方式支持手指或者书写笔等非透明物体，支持多点触控支持20点及以上，触摸分辨率≥32768*32768，触摸响应时间：≤5ms，触摸高度≤2mm，触摸书写延迟≤15ms。（成交后签合同时必须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6、整机自带嵌入式 Android 12.0 操作系统，内存 ≥4GB ，存储≥32GB ，在该系统下可实现白板书写、Office 软件使用、多媒体播放、网页浏览等功能，与内置电脑形成双操作系统安全备用，方便老师操作。</w:t>
            </w:r>
            <w:r>
              <w:rPr>
                <w:rFonts w:hint="eastAsia" w:ascii="宋体" w:hAnsi="宋体" w:eastAsia="宋体" w:cs="宋体"/>
                <w:kern w:val="0"/>
                <w:szCs w:val="21"/>
              </w:rPr>
              <w:br w:type="textWrapping"/>
            </w:r>
            <w:r>
              <w:rPr>
                <w:rFonts w:hint="eastAsia" w:ascii="宋体" w:hAnsi="宋体" w:eastAsia="宋体" w:cs="宋体"/>
                <w:kern w:val="0"/>
                <w:szCs w:val="21"/>
              </w:rPr>
              <w:t>7、▲整机内置≥1300万像素摄像头及≥6阵列拾音麦克风，支持扫描二维码功能，可支持远程巡课系统。摄像头对角水平视场角≥135度，可实现AI识别人像，支持人脸点名，点数，击鼓传花等应用最大同时标记人员总数≥60人。（成交后签合同时必须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8、整机为满足课堂视听需求，采用2.0声道组合音响，总音响功率≥30W。</w:t>
            </w:r>
            <w:r>
              <w:rPr>
                <w:rFonts w:hint="eastAsia" w:ascii="宋体" w:hAnsi="宋体" w:eastAsia="宋体" w:cs="宋体"/>
                <w:kern w:val="0"/>
                <w:szCs w:val="21"/>
              </w:rPr>
              <w:br w:type="textWrapping"/>
            </w:r>
            <w:r>
              <w:rPr>
                <w:rFonts w:hint="eastAsia" w:ascii="宋体" w:hAnsi="宋体" w:eastAsia="宋体" w:cs="宋体"/>
                <w:kern w:val="0"/>
                <w:szCs w:val="21"/>
              </w:rPr>
              <w:t>9、▲整机前置接口包括HDMI*1（非转接），Touch USB*1，USB3.0*3（Windows和Android系统均能识别无需区分）,USB Type-C*1。（投标时必须提供产品前置接口照片并加盖投标人公章。）</w:t>
            </w:r>
            <w:r>
              <w:rPr>
                <w:rFonts w:hint="eastAsia" w:ascii="宋体" w:hAnsi="宋体" w:eastAsia="宋体" w:cs="宋体"/>
                <w:kern w:val="0"/>
                <w:szCs w:val="21"/>
              </w:rPr>
              <w:br w:type="textWrapping"/>
            </w:r>
            <w:r>
              <w:rPr>
                <w:rFonts w:hint="eastAsia" w:ascii="宋体" w:hAnsi="宋体" w:eastAsia="宋体" w:cs="宋体"/>
                <w:kern w:val="0"/>
                <w:szCs w:val="21"/>
              </w:rPr>
              <w:t>10、整机包含2.4G、5G双频WIFI及蓝牙5.2接发装置，Android整机和OPS（Windows或国产化系统）均可无线上网，支持WIFI6标准，WIFI工作距离不低于12米。内置独立AP路由模块，AP路由模块不低于12米。支持≥10个学生端同时连接到整机自发的AP路由网络，并能够顺畅同步接收整机教师端组播推送的视频、课件教学画面。</w:t>
            </w:r>
            <w:r>
              <w:rPr>
                <w:rFonts w:hint="eastAsia" w:ascii="宋体" w:hAnsi="宋体" w:eastAsia="宋体" w:cs="宋体"/>
                <w:kern w:val="0"/>
                <w:szCs w:val="21"/>
              </w:rPr>
              <w:br w:type="textWrapping"/>
            </w:r>
            <w:r>
              <w:rPr>
                <w:rFonts w:hint="eastAsia" w:ascii="宋体" w:hAnsi="宋体" w:eastAsia="宋体" w:cs="宋体"/>
                <w:kern w:val="0"/>
                <w:szCs w:val="21"/>
              </w:rPr>
              <w:t>11、▲整机采用插拔式电脑OPS模块架构，接口严格遵循Intel的OPS-C相关规范，针脚数为80Pin，屏体与插拔式OPS电脑无单独接线，智慧黑板前置具有针孔式 OPS电脑还原物理插孔式按键，支持 OPS 一键还原，防止学生误操作，OPS电脑模块传输速率≥10Gbps。（成交后签合同时必须提供具有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12、整机只需一根网线连接，即可实现Windows和Android双系统同时上网。</w:t>
            </w:r>
            <w:r>
              <w:rPr>
                <w:rFonts w:hint="eastAsia" w:ascii="宋体" w:hAnsi="宋体" w:eastAsia="宋体" w:cs="宋体"/>
                <w:kern w:val="0"/>
                <w:szCs w:val="21"/>
              </w:rPr>
              <w:br w:type="textWrapping"/>
            </w:r>
            <w:r>
              <w:rPr>
                <w:rFonts w:hint="eastAsia" w:ascii="宋体" w:hAnsi="宋体" w:eastAsia="宋体" w:cs="宋体"/>
                <w:kern w:val="0"/>
                <w:szCs w:val="21"/>
              </w:rPr>
              <w:t>13、▲支持一键进行硬件系统检测(支持无PC状况下使用):对系统内存、存储、文件夹、屏温、触控系统、光感系统、内置电脑等提供直观的状态、支持对触摸框、内置电脑、网络连接、系统空间、 处理器等模块等进行检测，检测后反馈检测结果故障提示。（成交后签合同时必须提供国家认可的第三方检测机构出具的检测报告复印件并加盖投标单位公章。）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14、▲支持护眼功能：采用物理防蓝光技术，在源头减少有害蓝光波段能量，有害蓝光波长415～455nm＜40%，低蓝光模式屏幕色温无变化。（成交后签合同时必须提供国家认可的第三方检测机构出具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内置插拔式电脑OPS模块</w:t>
            </w:r>
            <w:r>
              <w:rPr>
                <w:rFonts w:hint="eastAsia" w:ascii="宋体" w:hAnsi="宋体" w:eastAsia="宋体" w:cs="宋体"/>
                <w:kern w:val="0"/>
                <w:szCs w:val="21"/>
              </w:rPr>
              <w:br w:type="textWrapping"/>
            </w:r>
            <w:r>
              <w:rPr>
                <w:rFonts w:hint="eastAsia" w:ascii="宋体" w:hAnsi="宋体" w:eastAsia="宋体" w:cs="宋体"/>
                <w:kern w:val="0"/>
                <w:szCs w:val="21"/>
              </w:rPr>
              <w:t>1、采用Intel通用80pin接口，易拆卸维修。 CPU采用不低于Intel 11代 I5处理器 ；内存：8G DDR4；硬盘：256G SSD；具备5个USB接口（其中至少包含3路USB3.0接口）；具有独立非外扩展的视频输出接口：≥1路HDMI。</w:t>
            </w:r>
            <w:r>
              <w:rPr>
                <w:rFonts w:hint="eastAsia" w:ascii="宋体" w:hAnsi="宋体" w:eastAsia="宋体" w:cs="宋体"/>
                <w:kern w:val="0"/>
                <w:szCs w:val="21"/>
              </w:rPr>
              <w:br w:type="textWrapping"/>
            </w:r>
            <w:r>
              <w:rPr>
                <w:rFonts w:hint="eastAsia" w:ascii="宋体" w:hAnsi="宋体" w:eastAsia="宋体" w:cs="宋体"/>
                <w:kern w:val="0"/>
                <w:szCs w:val="21"/>
              </w:rPr>
              <w:t>2、▲设备兼容与认证：为保障设备的兼容性，插拔式电脑OPS模块需符合国家CCC强制认证，同时插拔式电脑OPS模块与智慧黑板为同一制造商。（成交后签合同时必须提供CCC证书复印件并加盖投标单位公章。。）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3、▲内置插拔式电脑OPS模块经过防尘实验，盐雾试验，半正弦冲击运行实验，碰撞实验的检测。（签合同必须时提供检测报告复印件并加盖投标单位公章。）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二、幼教软件资源：</w:t>
            </w:r>
            <w:r>
              <w:rPr>
                <w:rFonts w:hint="eastAsia" w:ascii="宋体" w:hAnsi="宋体" w:eastAsia="宋体" w:cs="宋体"/>
                <w:kern w:val="0"/>
                <w:szCs w:val="21"/>
              </w:rPr>
              <w:br w:type="textWrapping"/>
            </w:r>
            <w:r>
              <w:rPr>
                <w:rFonts w:hint="eastAsia" w:ascii="宋体" w:hAnsi="宋体" w:eastAsia="宋体" w:cs="宋体"/>
                <w:kern w:val="0"/>
                <w:szCs w:val="21"/>
              </w:rPr>
              <w:t>▲1、白板软件支持对PPT、PPTX、PDF类型文件进行预览和播放，支持PPT文件的动画显示，支持批注，截图，放大、缩小等教学功能（成交后签合同时必须提供具有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2、▲白板软件具有≥8种的笔型，包括软笔、硬笔、毛笔、智能笔、 荧光笔和不少于12种的书写颜色供使用者选择，支持不少于5种擦除 模式，支持自由调节笔迹粗细，白板支持同时选用2个不同的书写笔 进行教学，方便老师随堂书写板书和进行重点内容批注使用，2个书 写笔可以分别设置笔型、书写颜色、笔的粗细等。（成交后签合同时必须提供具有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3、▲支持不限于田字格、米字格、拼音格 日字格、五线谱、四线格等多种书写格式。有汉字手写识别功能， 输入后的汉字可以笔画连续或 步演示。（成交后签合同时必须提供具有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4、▲白板软件工具箱提供教学辅助工具，例如数学作图工具包含直尺、 圆规、三角板、量角器、基础形状支持不少于12种常用的教学图形， 其中支持不少于10种图形支持手动绘制自动识别，支持变形功能。（成交后签合同时必须提供具有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5、覆盖幼教小中大班级，学科覆盖语数英三大主课，通过精美的动画片和各种互动游戏，引导学生学会观察和思考，帮助学生掌握思考的角度以及将知识与生活联系起来，做到全方位发展；</w:t>
            </w:r>
            <w:r>
              <w:rPr>
                <w:rFonts w:hint="eastAsia" w:ascii="宋体" w:hAnsi="宋体" w:eastAsia="宋体" w:cs="宋体"/>
                <w:kern w:val="0"/>
                <w:szCs w:val="21"/>
              </w:rPr>
              <w:br w:type="textWrapping"/>
            </w:r>
            <w:r>
              <w:rPr>
                <w:rFonts w:hint="eastAsia" w:ascii="宋体" w:hAnsi="宋体" w:eastAsia="宋体" w:cs="宋体"/>
                <w:kern w:val="0"/>
                <w:szCs w:val="21"/>
              </w:rPr>
              <w:t>6、通过平台支持的课件和讲义，以对图形进行观察、变换、拼贴，认识图形的对称、等分、三视图，全面提升空间想象能</w:t>
            </w:r>
            <w:r>
              <w:rPr>
                <w:rFonts w:hint="eastAsia" w:ascii="宋体" w:hAnsi="宋体" w:eastAsia="宋体" w:cs="宋体"/>
                <w:kern w:val="0"/>
                <w:szCs w:val="21"/>
              </w:rPr>
              <w:br w:type="textWrapping"/>
            </w:r>
            <w:r>
              <w:rPr>
                <w:rFonts w:hint="eastAsia" w:ascii="宋体" w:hAnsi="宋体" w:eastAsia="宋体" w:cs="宋体"/>
                <w:kern w:val="0"/>
                <w:szCs w:val="21"/>
              </w:rPr>
              <w:t>7、通过平台支持的课件和讲义，以生活场景的展示，让刚上幼儿园的小朋友逐渐适应集体生活。学习交朋友，自己穿衣服，收拾物品用具，了解自己的身体，爱上运动，了解各种不同的颜色。同时通过绘本的阅读，学习讲故事。</w:t>
            </w:r>
            <w:r>
              <w:rPr>
                <w:rFonts w:hint="eastAsia" w:ascii="宋体" w:hAnsi="宋体" w:eastAsia="宋体" w:cs="宋体"/>
                <w:kern w:val="0"/>
                <w:szCs w:val="21"/>
              </w:rPr>
              <w:br w:type="textWrapping"/>
            </w:r>
            <w:r>
              <w:rPr>
                <w:rFonts w:hint="eastAsia" w:ascii="宋体" w:hAnsi="宋体" w:eastAsia="宋体" w:cs="宋体"/>
                <w:kern w:val="0"/>
                <w:szCs w:val="21"/>
              </w:rPr>
              <w:t>8、通过平台支持的课件和讲义，系统学习26个字母的大小写发音及字形，同时学习字母的代表单词，外教纯正发音，让孩子从启蒙阶段接触的就是纯正的发音，同时将日常的行为规则或价值观教育融入教学之中，比如交通安全、乐于助人、创造能力等，锻炼学生的创新思维能力</w:t>
            </w:r>
            <w:r>
              <w:rPr>
                <w:rFonts w:hint="eastAsia" w:ascii="宋体" w:hAnsi="宋体" w:eastAsia="宋体" w:cs="宋体"/>
                <w:kern w:val="0"/>
                <w:szCs w:val="21"/>
              </w:rPr>
              <w:br w:type="textWrapping"/>
            </w:r>
            <w:r>
              <w:rPr>
                <w:rFonts w:hint="eastAsia" w:ascii="宋体" w:hAnsi="宋体" w:eastAsia="宋体" w:cs="宋体"/>
                <w:kern w:val="0"/>
                <w:szCs w:val="21"/>
              </w:rPr>
              <w:t>9、通过精美的课件展示，学习李白、白居易、杜甫、王安石、杨万里和孟浩然这六位诗人的生平、代表作，通过对具体篇目的赏析，分析作者的写作风格和情感，从而完成对文学常识的积累。</w:t>
            </w:r>
            <w:r>
              <w:rPr>
                <w:rFonts w:hint="eastAsia" w:ascii="宋体" w:hAnsi="宋体" w:eastAsia="宋体" w:cs="宋体"/>
                <w:kern w:val="0"/>
                <w:szCs w:val="21"/>
              </w:rPr>
              <w:br w:type="textWrapping"/>
            </w:r>
            <w:r>
              <w:rPr>
                <w:rFonts w:hint="eastAsia" w:ascii="宋体" w:hAnsi="宋体" w:eastAsia="宋体" w:cs="宋体"/>
                <w:kern w:val="0"/>
                <w:szCs w:val="21"/>
              </w:rPr>
              <w:t>三、质量及服务：</w:t>
            </w:r>
            <w:r>
              <w:rPr>
                <w:rFonts w:hint="eastAsia" w:ascii="宋体" w:hAnsi="宋体" w:eastAsia="宋体" w:cs="宋体"/>
                <w:kern w:val="0"/>
                <w:szCs w:val="21"/>
              </w:rPr>
              <w:br w:type="textWrapping"/>
            </w:r>
            <w:r>
              <w:rPr>
                <w:rFonts w:hint="eastAsia" w:ascii="宋体" w:hAnsi="宋体" w:eastAsia="宋体" w:cs="宋体"/>
                <w:kern w:val="0"/>
                <w:szCs w:val="21"/>
              </w:rPr>
              <w:t>▲1.投标产品具有3C认证、节能认证；</w:t>
            </w:r>
            <w:r>
              <w:rPr>
                <w:rFonts w:hint="eastAsia" w:ascii="宋体" w:hAnsi="宋体" w:eastAsia="宋体" w:cs="宋体"/>
                <w:kern w:val="0"/>
                <w:szCs w:val="21"/>
              </w:rPr>
              <w:br w:type="textWrapping"/>
            </w:r>
            <w:r>
              <w:rPr>
                <w:rFonts w:hint="eastAsia" w:ascii="宋体" w:hAnsi="宋体" w:eastAsia="宋体" w:cs="宋体"/>
                <w:kern w:val="0"/>
                <w:szCs w:val="21"/>
              </w:rPr>
              <w:t>▲2.原厂3年免费保修服务,400报修电话节假日不休，维修免人力＋部件费用,所有部件均为原厂部件；</w:t>
            </w:r>
            <w:r>
              <w:rPr>
                <w:rFonts w:hint="eastAsia" w:ascii="宋体" w:hAnsi="宋体" w:eastAsia="宋体" w:cs="宋体"/>
                <w:kern w:val="0"/>
                <w:szCs w:val="21"/>
              </w:rPr>
              <w:br w:type="textWrapping"/>
            </w:r>
            <w:r>
              <w:rPr>
                <w:rFonts w:hint="eastAsia" w:ascii="宋体" w:hAnsi="宋体" w:eastAsia="宋体" w:cs="宋体"/>
                <w:kern w:val="0"/>
                <w:szCs w:val="21"/>
              </w:rPr>
              <w:t>签合同时必须提供以上认证证书复印件证明；</w:t>
            </w:r>
          </w:p>
        </w:tc>
        <w:tc>
          <w:tcPr>
            <w:tcW w:w="876" w:type="dxa"/>
            <w:shd w:val="clear" w:color="auto" w:fill="auto"/>
            <w:vAlign w:val="center"/>
          </w:tcPr>
          <w:p w14:paraId="4303A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140000</w:t>
            </w:r>
          </w:p>
        </w:tc>
      </w:tr>
      <w:tr w14:paraId="3FE7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0F39B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szCs w:val="21"/>
              </w:rPr>
              <w:t>2</w:t>
            </w:r>
          </w:p>
        </w:tc>
        <w:tc>
          <w:tcPr>
            <w:tcW w:w="1154" w:type="dxa"/>
            <w:shd w:val="clear" w:color="auto" w:fill="auto"/>
            <w:vAlign w:val="center"/>
          </w:tcPr>
          <w:p w14:paraId="0360D1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86寸教学一体机</w:t>
            </w:r>
          </w:p>
        </w:tc>
        <w:tc>
          <w:tcPr>
            <w:tcW w:w="569" w:type="dxa"/>
            <w:shd w:val="clear" w:color="auto" w:fill="auto"/>
            <w:vAlign w:val="center"/>
          </w:tcPr>
          <w:p w14:paraId="27582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C551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0A7D1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27000</w:t>
            </w:r>
          </w:p>
        </w:tc>
        <w:tc>
          <w:tcPr>
            <w:tcW w:w="3840" w:type="dxa"/>
            <w:shd w:val="clear" w:color="auto" w:fill="auto"/>
            <w:vAlign w:val="center"/>
          </w:tcPr>
          <w:p w14:paraId="6AE379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一、硬件参数：</w:t>
            </w:r>
            <w:r>
              <w:rPr>
                <w:rFonts w:hint="eastAsia" w:ascii="宋体" w:hAnsi="宋体" w:eastAsia="宋体" w:cs="宋体"/>
                <w:kern w:val="0"/>
                <w:szCs w:val="21"/>
              </w:rPr>
              <w:br w:type="textWrapping"/>
            </w:r>
            <w:r>
              <w:rPr>
                <w:rFonts w:hint="eastAsia" w:ascii="宋体" w:hAnsi="宋体" w:eastAsia="宋体" w:cs="宋体"/>
                <w:kern w:val="0"/>
                <w:szCs w:val="21"/>
              </w:rPr>
              <w:t>1.设备采用LED背光原装液晶显示屏且无坏点，屏体级别：A规屏，显示尺寸≥86英寸，显示比例16:9，物理分辨率：3840×2160，对比度4000:1；最大可视角度：≥178°(H)/ 178°(V)；通讯接口USB。</w:t>
            </w:r>
            <w:r>
              <w:rPr>
                <w:rFonts w:hint="eastAsia" w:ascii="宋体" w:hAnsi="宋体" w:eastAsia="宋体" w:cs="宋体"/>
                <w:kern w:val="0"/>
                <w:szCs w:val="21"/>
              </w:rPr>
              <w:br w:type="textWrapping"/>
            </w:r>
            <w:r>
              <w:rPr>
                <w:rFonts w:hint="eastAsia" w:ascii="宋体" w:hAnsi="宋体" w:eastAsia="宋体" w:cs="宋体"/>
                <w:kern w:val="0"/>
                <w:szCs w:val="21"/>
              </w:rPr>
              <w:t>2.整机采用零贴合技术，≤4mm防眩光防爆钢化玻璃，玻璃面板硬度等级≥9H。</w:t>
            </w:r>
            <w:r>
              <w:rPr>
                <w:rFonts w:hint="eastAsia" w:ascii="宋体" w:hAnsi="宋体" w:eastAsia="宋体" w:cs="宋体"/>
                <w:kern w:val="0"/>
                <w:szCs w:val="21"/>
              </w:rPr>
              <w:br w:type="textWrapping"/>
            </w:r>
            <w:r>
              <w:rPr>
                <w:rFonts w:hint="eastAsia" w:ascii="宋体" w:hAnsi="宋体" w:eastAsia="宋体" w:cs="宋体"/>
                <w:kern w:val="0"/>
                <w:szCs w:val="21"/>
              </w:rPr>
              <w:t>3.整机采用红外触控技术，触控方式支持手指或者书写笔等非透明物体，支持≥20点触控，触摸高度≤2mm。</w:t>
            </w:r>
            <w:r>
              <w:rPr>
                <w:rFonts w:hint="eastAsia" w:ascii="宋体" w:hAnsi="宋体" w:eastAsia="宋体" w:cs="宋体"/>
                <w:kern w:val="0"/>
                <w:szCs w:val="21"/>
              </w:rPr>
              <w:br w:type="textWrapping"/>
            </w:r>
            <w:r>
              <w:rPr>
                <w:rFonts w:hint="eastAsia" w:ascii="宋体" w:hAnsi="宋体" w:eastAsia="宋体" w:cs="宋体"/>
                <w:kern w:val="0"/>
                <w:szCs w:val="21"/>
              </w:rPr>
              <w:t>▲4.整机亮度不低于350cd/㎡，最大可支持 400cd/㎡，符合国家GB40070-2021《儿童青少年学习用品近视防控卫生要求》。（成交后签合同时提供具有CNAS或者CMA标识的检测报告复印件并加盖投标单位公章。）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5.整机自带嵌入式 Android 13.0操作系统，内存 ≥4GB ，存储≥16GB ，在该系统下可实现白板书写、Office 软件使用、多媒体播放、网页浏览等功能，与内置电脑形成双操作系统安全备用，方便老师操作。</w:t>
            </w:r>
            <w:r>
              <w:rPr>
                <w:rFonts w:hint="eastAsia" w:ascii="宋体" w:hAnsi="宋体" w:eastAsia="宋体" w:cs="宋体"/>
                <w:kern w:val="0"/>
                <w:szCs w:val="21"/>
              </w:rPr>
              <w:br w:type="textWrapping"/>
            </w:r>
            <w:r>
              <w:rPr>
                <w:rFonts w:hint="eastAsia" w:ascii="宋体" w:hAnsi="宋体" w:eastAsia="宋体" w:cs="宋体"/>
                <w:kern w:val="0"/>
                <w:szCs w:val="21"/>
              </w:rPr>
              <w:t>▲6.整机内置≥1600万像素摄像头及≥4阵列拾音麦克风，支持扫描二维码功能，可支持远程巡课系统。摄像头对角水平视场角≥135度，可实现AI识别人像，支持人脸点名，点数，击鼓传花等应用最大同时标记人员总数≥60人。（成交后签合同时提供具有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7.整机为满足课堂视听需求，智慧黑板采用2.2声道设计，总音响功率≥60W，可单独对高音、低音、平衡音进行调整。整机扬声器在100%音量下，可做到1米处声压级88db，10米处声压级73dB。（成交后签合同时提供具有 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▲8.整机前置接口：HDMI*1（非转接），Touch USB*1，USB3.0*3（Windows和Android系统均能识别无需区分）,全功能USB Type-C*1（可同时实现音视频信号与触控信号传输）。（成交后签合同时提供具有 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9.整机只需一根网线连接，即可实现Windows和Android双系统同时上网。</w:t>
            </w:r>
            <w:r>
              <w:rPr>
                <w:rFonts w:hint="eastAsia" w:ascii="宋体" w:hAnsi="宋体" w:eastAsia="宋体" w:cs="宋体"/>
                <w:kern w:val="0"/>
                <w:szCs w:val="21"/>
              </w:rPr>
              <w:br w:type="textWrapping"/>
            </w:r>
            <w:r>
              <w:rPr>
                <w:rFonts w:hint="eastAsia" w:ascii="宋体" w:hAnsi="宋体" w:eastAsia="宋体" w:cs="宋体"/>
                <w:kern w:val="0"/>
                <w:szCs w:val="21"/>
              </w:rPr>
              <w:t>▲10.整机包含2.4G、5G双频WIFI及蓝牙接发装置，WIFI工作距离≥12米。内置独立AP路由模块，AP路由模块传输距离≥12米，可支持≥10个学生端同时连接到整机自发的AP路由网络，并能够顺畅同步接收整机教师端组播推送的视频、课件教学画面。（成交后签合同时提供具有 CNAS或者CMA标识的检测报告复印件并加盖投标单位公章。）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▲11.整机通过NFC模块可以与移动端进行大小屏互动。（成交后签合同时提供具有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▲12.支持纸质护眼模式，可以在全通道所有显示画面下实现画面纹理的实时调整，支持纸质纹理，牛皮纸，素描纸，宣纸，水彩纸，水纹纸，支持透明度调节和支持色温调节。（成交后签合同时提供具有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▲13.使用遥控器可实现在任意通道下将画面冻结，不影响用户外接设备的使用。（成交后签合同时提供具有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▲14.整机支持两个不同的应用可以左右分屏显示，如左边可以显示安卓应用，右边可以显示OPS应用。（投标时必须提供功能截图并加盖投标单位公章。）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▲15.支持一键进行硬件系统检测(支持无PC状况下使用):对系统内存、存储、文件夹、屏温、触控系统、光感系统、内置电脑等提供直观的状态、支持对触摸框、内置电脑、网络连接、系统空间、 处理器等模块等进行检测，检测后反馈检测结果故障提示。（成交后签合同时提供国家认可的第三方检测机构出具的检测报告复印件并加盖供应商公章）</w:t>
            </w:r>
            <w:r>
              <w:rPr>
                <w:rFonts w:hint="eastAsia" w:ascii="宋体" w:hAnsi="宋体" w:eastAsia="宋体" w:cs="宋体"/>
                <w:kern w:val="0"/>
                <w:szCs w:val="21"/>
              </w:rPr>
              <w:br w:type="textWrapping"/>
            </w:r>
            <w:r>
              <w:rPr>
                <w:rFonts w:hint="eastAsia" w:ascii="宋体" w:hAnsi="宋体" w:eastAsia="宋体" w:cs="宋体"/>
                <w:kern w:val="0"/>
                <w:szCs w:val="21"/>
              </w:rPr>
              <w:t>▲16.支持护眼功能：采用物理防蓝光技术，在源头减少有害蓝光波段能量，有害蓝光波长415～455nm＜40%，低蓝光模式屏幕色温无变化。（成交后签合同时提供国家认可的第三方检测机构出具的检测报告复印件并加盖供应商公章）</w:t>
            </w:r>
            <w:r>
              <w:rPr>
                <w:rFonts w:hint="eastAsia" w:ascii="宋体" w:hAnsi="宋体" w:eastAsia="宋体" w:cs="宋体"/>
                <w:kern w:val="0"/>
                <w:szCs w:val="21"/>
              </w:rPr>
              <w:br w:type="textWrapping"/>
            </w:r>
            <w:r>
              <w:rPr>
                <w:rFonts w:hint="eastAsia" w:ascii="宋体" w:hAnsi="宋体" w:eastAsia="宋体" w:cs="宋体"/>
                <w:kern w:val="0"/>
                <w:szCs w:val="21"/>
              </w:rPr>
              <w:t>▲17.整机采用插拔式电脑OPS模块架构，接口严格遵循Intel的OPS-C相关规范，针脚数为80Pin，屏体与插拔式OPS电脑无单独接线，智慧黑板前置具有针孔式 OPS电脑还原物理插孔式按键，支持 OPS 一键还原，防止学生误操作。（成交后签合同时提供具有 CNAS或者CMA 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内置插拔式电脑OPS模块</w:t>
            </w:r>
            <w:r>
              <w:rPr>
                <w:rFonts w:hint="eastAsia" w:ascii="宋体" w:hAnsi="宋体" w:eastAsia="宋体" w:cs="宋体"/>
                <w:kern w:val="0"/>
                <w:szCs w:val="21"/>
              </w:rPr>
              <w:br w:type="textWrapping"/>
            </w:r>
            <w:r>
              <w:rPr>
                <w:rFonts w:hint="eastAsia" w:ascii="宋体" w:hAnsi="宋体" w:eastAsia="宋体" w:cs="宋体"/>
                <w:kern w:val="0"/>
                <w:szCs w:val="21"/>
              </w:rPr>
              <w:t>18.采用Intel通用80pin接口，易拆卸维修。 CPU采用不低于Intel 10代 I5处理器 ；内存：8G DDR4；硬盘：256G SSD；具备至少包含3路USB3.0接口；具有独立非外扩展的视频输出接口：≥1路HDMI。</w:t>
            </w:r>
            <w:r>
              <w:rPr>
                <w:rFonts w:hint="eastAsia" w:ascii="宋体" w:hAnsi="宋体" w:eastAsia="宋体" w:cs="宋体"/>
                <w:kern w:val="0"/>
                <w:szCs w:val="21"/>
              </w:rPr>
              <w:br w:type="textWrapping"/>
            </w:r>
            <w:r>
              <w:rPr>
                <w:rFonts w:hint="eastAsia" w:ascii="宋体" w:hAnsi="宋体" w:eastAsia="宋体" w:cs="宋体"/>
                <w:kern w:val="0"/>
                <w:szCs w:val="21"/>
              </w:rPr>
              <w:t>▲19.设备兼容与认证：为保障设备的兼容性，插拔式电脑OPS模块需符合国家CCC强制认证，同时插拔式电脑OPS模块与智慧黑板为同一制造商。（成交后签合同时提供CCC证书复印件并加盖制造商公章。）</w:t>
            </w:r>
            <w:r>
              <w:rPr>
                <w:rFonts w:hint="eastAsia" w:ascii="宋体" w:hAnsi="宋体" w:eastAsia="宋体" w:cs="宋体"/>
                <w:kern w:val="0"/>
                <w:szCs w:val="21"/>
              </w:rPr>
              <w:br w:type="textWrapping"/>
            </w:r>
            <w:r>
              <w:rPr>
                <w:rFonts w:hint="eastAsia" w:ascii="宋体" w:hAnsi="宋体" w:eastAsia="宋体" w:cs="宋体"/>
                <w:kern w:val="0"/>
                <w:szCs w:val="21"/>
              </w:rPr>
              <w:t>▲20.内置插拔式电脑OPS模块经过防尘实验，盐雾试验，半正弦冲击运行实验，碰撞实验的检测。（成交后签合同时提供检测报告复印件并加盖供应商公章）                                                二、幼教软件资源：</w:t>
            </w:r>
            <w:r>
              <w:rPr>
                <w:rFonts w:hint="eastAsia" w:ascii="宋体" w:hAnsi="宋体" w:eastAsia="宋体" w:cs="宋体"/>
                <w:kern w:val="0"/>
                <w:szCs w:val="21"/>
              </w:rPr>
              <w:br w:type="textWrapping"/>
            </w:r>
            <w:r>
              <w:rPr>
                <w:rFonts w:hint="eastAsia" w:ascii="宋体" w:hAnsi="宋体" w:eastAsia="宋体" w:cs="宋体"/>
                <w:kern w:val="0"/>
                <w:szCs w:val="21"/>
              </w:rPr>
              <w:t>▲1、白板软件支持对PPT、PPTX、PDF类型文件进行预览和播放，支持PPT文件的动画显示，支持批注，截图，放大、缩小等教学功能（成交后签合同时必须提供具有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2、▲白板软件具有≥8种的笔型，包括软笔、硬笔、毛笔、智能笔、 荧光笔和不少于12种的书写颜色供使用者选择，支持不少于5种擦除 模式，支持自由调节笔迹粗细，白板支持同时选用2个不同的书写笔 进行教学，方便老师随堂书写板书和进行重点内容批注使用，2个书 写笔可以分别设置笔型、书写颜色、笔的粗细等。（成交后签合同时必须提供具有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3、▲支持不限于田字格、米字格、拼音格 日字格、五线谱、四线格等多种书写格式。有汉字手写识别功能， 输入后的汉字可以笔画连续或 步演示。（成交后签合同时必须提供具有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4、▲白板软件工具箱提供教学辅助工具，例如数学作图工具包含直尺、 圆规、三角板、量角器、基础形状支持不少于12种常用的教学图形， 其中支持不少于10种图形支持手动绘制自动识别，支持变形功能。（成交后签合同时必须提供具有 CNAS标识的检测报告复印件并加盖投标单位公章。）</w:t>
            </w:r>
            <w:r>
              <w:rPr>
                <w:rFonts w:hint="eastAsia" w:ascii="宋体" w:hAnsi="宋体" w:eastAsia="宋体" w:cs="宋体"/>
                <w:kern w:val="0"/>
                <w:szCs w:val="21"/>
              </w:rPr>
              <w:br w:type="textWrapping"/>
            </w:r>
            <w:r>
              <w:rPr>
                <w:rFonts w:hint="eastAsia" w:ascii="宋体" w:hAnsi="宋体" w:eastAsia="宋体" w:cs="宋体"/>
                <w:kern w:val="0"/>
                <w:szCs w:val="21"/>
              </w:rPr>
              <w:t>5、覆盖幼教小中大班级，学科覆盖语数英三大主课，通过精美的动画片和各种互动游戏，引导学生学会观察和思考，帮助学生掌握思考的角度以及将知识与生活联系起来，做到全方位发展；</w:t>
            </w:r>
            <w:r>
              <w:rPr>
                <w:rFonts w:hint="eastAsia" w:ascii="宋体" w:hAnsi="宋体" w:eastAsia="宋体" w:cs="宋体"/>
                <w:kern w:val="0"/>
                <w:szCs w:val="21"/>
              </w:rPr>
              <w:br w:type="textWrapping"/>
            </w:r>
            <w:r>
              <w:rPr>
                <w:rFonts w:hint="eastAsia" w:ascii="宋体" w:hAnsi="宋体" w:eastAsia="宋体" w:cs="宋体"/>
                <w:kern w:val="0"/>
                <w:szCs w:val="21"/>
              </w:rPr>
              <w:t>6、通过平台支持的课件和讲义，以对图形进行观察、变换、拼贴，认识图形的对称、等分、三视图，全面提升空间想象能</w:t>
            </w:r>
            <w:r>
              <w:rPr>
                <w:rFonts w:hint="eastAsia" w:ascii="宋体" w:hAnsi="宋体" w:eastAsia="宋体" w:cs="宋体"/>
                <w:kern w:val="0"/>
                <w:szCs w:val="21"/>
              </w:rPr>
              <w:br w:type="textWrapping"/>
            </w:r>
            <w:r>
              <w:rPr>
                <w:rFonts w:hint="eastAsia" w:ascii="宋体" w:hAnsi="宋体" w:eastAsia="宋体" w:cs="宋体"/>
                <w:kern w:val="0"/>
                <w:szCs w:val="21"/>
              </w:rPr>
              <w:t>7、通过平台支持的课件和讲义，以生活场景的展示，让刚上幼儿园的小朋友逐渐适应集体生活。学习交朋友，自己穿衣服，收拾物品用具，了解自己的身体，爱上运动，了解各种不同的颜色。同时通过绘本的阅读，学习讲故事。</w:t>
            </w:r>
            <w:r>
              <w:rPr>
                <w:rFonts w:hint="eastAsia" w:ascii="宋体" w:hAnsi="宋体" w:eastAsia="宋体" w:cs="宋体"/>
                <w:kern w:val="0"/>
                <w:szCs w:val="21"/>
              </w:rPr>
              <w:br w:type="textWrapping"/>
            </w:r>
            <w:r>
              <w:rPr>
                <w:rFonts w:hint="eastAsia" w:ascii="宋体" w:hAnsi="宋体" w:eastAsia="宋体" w:cs="宋体"/>
                <w:kern w:val="0"/>
                <w:szCs w:val="21"/>
              </w:rPr>
              <w:t>8、通过平台支持的课件和讲义，系统学习26个字母的大小写发音及字形，同时学习字母的代表单词，外教纯正发音，让孩子从启蒙阶段接触的就是纯正的发音，同时将日常的行为规则或价值观教育融入教学之中，比如交通安全、乐于助人、创造能力等，锻炼学生的创新思维能力</w:t>
            </w:r>
            <w:r>
              <w:rPr>
                <w:rFonts w:hint="eastAsia" w:ascii="宋体" w:hAnsi="宋体" w:eastAsia="宋体" w:cs="宋体"/>
                <w:kern w:val="0"/>
                <w:szCs w:val="21"/>
              </w:rPr>
              <w:br w:type="textWrapping"/>
            </w:r>
            <w:r>
              <w:rPr>
                <w:rFonts w:hint="eastAsia" w:ascii="宋体" w:hAnsi="宋体" w:eastAsia="宋体" w:cs="宋体"/>
                <w:kern w:val="0"/>
                <w:szCs w:val="21"/>
              </w:rPr>
              <w:t>9、通过精美的课件展示，学习李白、白居易、杜甫、王安石、杨万里和孟浩然这六位诗人的生平、代表作，通过对具体篇目的赏析，分析作者的写作风格和情感，从而完成对文学常识的积累。</w:t>
            </w:r>
            <w:r>
              <w:rPr>
                <w:rFonts w:hint="eastAsia" w:ascii="宋体" w:hAnsi="宋体" w:eastAsia="宋体" w:cs="宋体"/>
                <w:kern w:val="0"/>
                <w:szCs w:val="21"/>
              </w:rPr>
              <w:br w:type="textWrapping"/>
            </w:r>
            <w:r>
              <w:rPr>
                <w:rFonts w:hint="eastAsia" w:ascii="宋体" w:hAnsi="宋体" w:eastAsia="宋体" w:cs="宋体"/>
                <w:kern w:val="0"/>
                <w:szCs w:val="21"/>
              </w:rPr>
              <w:t>三、质量及服务：</w:t>
            </w:r>
            <w:r>
              <w:rPr>
                <w:rFonts w:hint="eastAsia" w:ascii="宋体" w:hAnsi="宋体" w:eastAsia="宋体" w:cs="宋体"/>
                <w:kern w:val="0"/>
                <w:szCs w:val="21"/>
              </w:rPr>
              <w:br w:type="textWrapping"/>
            </w:r>
            <w:r>
              <w:rPr>
                <w:rFonts w:hint="eastAsia" w:ascii="宋体" w:hAnsi="宋体" w:eastAsia="宋体" w:cs="宋体"/>
                <w:kern w:val="0"/>
                <w:szCs w:val="21"/>
              </w:rPr>
              <w:t>▲1.投标产品具有3C认证、节能认证；</w:t>
            </w:r>
            <w:r>
              <w:rPr>
                <w:rFonts w:hint="eastAsia" w:ascii="宋体" w:hAnsi="宋体" w:eastAsia="宋体" w:cs="宋体"/>
                <w:kern w:val="0"/>
                <w:szCs w:val="21"/>
              </w:rPr>
              <w:br w:type="textWrapping"/>
            </w:r>
            <w:r>
              <w:rPr>
                <w:rFonts w:hint="eastAsia" w:ascii="宋体" w:hAnsi="宋体" w:eastAsia="宋体" w:cs="宋体"/>
                <w:kern w:val="0"/>
                <w:szCs w:val="21"/>
              </w:rPr>
              <w:t>▲2.原厂3年免费保修服务,400报修电话节假日不休，维修免人力＋部件费用,所有部件均为原厂部件；</w:t>
            </w:r>
            <w:r>
              <w:rPr>
                <w:rFonts w:hint="eastAsia" w:ascii="宋体" w:hAnsi="宋体" w:eastAsia="宋体" w:cs="宋体"/>
                <w:kern w:val="0"/>
                <w:szCs w:val="21"/>
              </w:rPr>
              <w:br w:type="textWrapping"/>
            </w:r>
            <w:r>
              <w:rPr>
                <w:rFonts w:hint="eastAsia" w:ascii="宋体" w:hAnsi="宋体" w:eastAsia="宋体" w:cs="宋体"/>
                <w:kern w:val="0"/>
                <w:szCs w:val="21"/>
              </w:rPr>
              <w:t>签合同时必须提供以上认证证书复印件证明；</w:t>
            </w:r>
          </w:p>
        </w:tc>
        <w:tc>
          <w:tcPr>
            <w:tcW w:w="876" w:type="dxa"/>
            <w:shd w:val="clear" w:color="auto" w:fill="auto"/>
            <w:vAlign w:val="center"/>
          </w:tcPr>
          <w:p w14:paraId="4BDA9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27000</w:t>
            </w:r>
          </w:p>
        </w:tc>
      </w:tr>
      <w:tr w14:paraId="48EF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3319CE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五、办公家具</w:t>
            </w:r>
          </w:p>
        </w:tc>
        <w:tc>
          <w:tcPr>
            <w:tcW w:w="0" w:type="auto"/>
            <w:shd w:val="clear" w:color="auto" w:fill="auto"/>
            <w:vAlign w:val="center"/>
          </w:tcPr>
          <w:p w14:paraId="3BEB2571">
            <w:pPr>
              <w:keepNext w:val="0"/>
              <w:keepLines w:val="0"/>
              <w:suppressLineNumbers w:val="0"/>
              <w:spacing w:before="0" w:beforeAutospacing="0" w:after="0" w:afterAutospacing="0"/>
              <w:ind w:left="0" w:right="0"/>
              <w:jc w:val="center"/>
              <w:rPr>
                <w:rFonts w:hint="default" w:ascii="宋" w:hAnsi="宋" w:eastAsia="宋" w:cs="宋"/>
                <w:i w:val="0"/>
                <w:iCs w:val="0"/>
                <w:color w:val="auto"/>
                <w:sz w:val="21"/>
                <w:szCs w:val="21"/>
                <w:u w:val="none"/>
              </w:rPr>
            </w:pPr>
          </w:p>
        </w:tc>
        <w:tc>
          <w:tcPr>
            <w:tcW w:w="0" w:type="auto"/>
            <w:shd w:val="clear" w:color="auto" w:fill="auto"/>
            <w:vAlign w:val="center"/>
          </w:tcPr>
          <w:p w14:paraId="69CD08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top"/>
          </w:tcPr>
          <w:p w14:paraId="15D5828C">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1D84C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02AD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2B3C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507AD1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折叠桌</w:t>
            </w:r>
          </w:p>
        </w:tc>
        <w:tc>
          <w:tcPr>
            <w:tcW w:w="569" w:type="dxa"/>
            <w:shd w:val="clear" w:color="auto" w:fill="auto"/>
            <w:vAlign w:val="center"/>
          </w:tcPr>
          <w:p w14:paraId="7CD4C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795" w:type="dxa"/>
            <w:shd w:val="clear" w:color="auto" w:fill="auto"/>
            <w:vAlign w:val="center"/>
          </w:tcPr>
          <w:p w14:paraId="20A98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30" w:type="dxa"/>
            <w:shd w:val="clear" w:color="auto" w:fill="auto"/>
            <w:vAlign w:val="center"/>
          </w:tcPr>
          <w:p w14:paraId="37852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w:t>
            </w:r>
          </w:p>
        </w:tc>
        <w:tc>
          <w:tcPr>
            <w:tcW w:w="3840" w:type="dxa"/>
            <w:shd w:val="clear" w:color="auto" w:fill="auto"/>
            <w:vAlign w:val="center"/>
          </w:tcPr>
          <w:p w14:paraId="1115BF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桌子：1200*400*750mm，±5mm；；</w:t>
            </w:r>
            <w:r>
              <w:rPr>
                <w:rFonts w:hint="eastAsia" w:ascii="宋体" w:hAnsi="宋体" w:eastAsia="宋体" w:cs="宋体"/>
                <w:kern w:val="0"/>
                <w:szCs w:val="21"/>
              </w:rPr>
              <w:br w:type="textWrapping"/>
            </w:r>
            <w:r>
              <w:rPr>
                <w:rFonts w:hint="eastAsia" w:ascii="宋体" w:hAnsi="宋体" w:eastAsia="宋体" w:cs="宋体"/>
                <w:kern w:val="0"/>
                <w:szCs w:val="21"/>
              </w:rPr>
              <w:t>1、框架用材：优质工业级铁架厚度为0、8mm以上，具有耐酸、耐碱、防腐蚀的特性，管材表面处理技术先进，采用静电粉沫喷涂，烤漆，不易退色；</w:t>
            </w:r>
            <w:r>
              <w:rPr>
                <w:rFonts w:hint="eastAsia" w:ascii="宋体" w:hAnsi="宋体" w:eastAsia="宋体" w:cs="宋体"/>
                <w:kern w:val="0"/>
                <w:szCs w:val="21"/>
              </w:rPr>
              <w:br w:type="textWrapping"/>
            </w:r>
            <w:r>
              <w:rPr>
                <w:rFonts w:hint="eastAsia" w:ascii="宋体" w:hAnsi="宋体" w:eastAsia="宋体" w:cs="宋体"/>
                <w:kern w:val="0"/>
                <w:szCs w:val="21"/>
              </w:rPr>
              <w:t>2、面板基材：桌面厚度25mm三聚氰胺饰面E1刨花板；</w:t>
            </w:r>
            <w:r>
              <w:rPr>
                <w:rFonts w:hint="eastAsia" w:ascii="宋体" w:hAnsi="宋体" w:eastAsia="宋体" w:cs="宋体"/>
                <w:kern w:val="0"/>
                <w:szCs w:val="21"/>
              </w:rPr>
              <w:br w:type="textWrapping"/>
            </w:r>
            <w:r>
              <w:rPr>
                <w:rFonts w:hint="eastAsia" w:ascii="宋体" w:hAnsi="宋体" w:eastAsia="宋体" w:cs="宋体"/>
                <w:kern w:val="0"/>
                <w:szCs w:val="21"/>
              </w:rPr>
              <w:t>3、涂装：静电喷涂树脂。</w:t>
            </w:r>
          </w:p>
        </w:tc>
        <w:tc>
          <w:tcPr>
            <w:tcW w:w="876" w:type="dxa"/>
            <w:shd w:val="clear" w:color="auto" w:fill="auto"/>
            <w:vAlign w:val="center"/>
          </w:tcPr>
          <w:p w14:paraId="16B75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1800</w:t>
            </w:r>
          </w:p>
        </w:tc>
      </w:tr>
      <w:tr w14:paraId="4828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A0A3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5A7289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折叠椅（有小桌板）</w:t>
            </w:r>
          </w:p>
        </w:tc>
        <w:tc>
          <w:tcPr>
            <w:tcW w:w="569" w:type="dxa"/>
            <w:shd w:val="clear" w:color="auto" w:fill="auto"/>
            <w:vAlign w:val="center"/>
          </w:tcPr>
          <w:p w14:paraId="4328B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795" w:type="dxa"/>
            <w:shd w:val="clear" w:color="auto" w:fill="auto"/>
            <w:vAlign w:val="center"/>
          </w:tcPr>
          <w:p w14:paraId="7B9A6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1130" w:type="dxa"/>
            <w:shd w:val="clear" w:color="auto" w:fill="auto"/>
            <w:vAlign w:val="center"/>
          </w:tcPr>
          <w:p w14:paraId="09CD4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200</w:t>
            </w:r>
          </w:p>
        </w:tc>
        <w:tc>
          <w:tcPr>
            <w:tcW w:w="3840" w:type="dxa"/>
            <w:shd w:val="clear" w:color="auto" w:fill="auto"/>
            <w:vAlign w:val="center"/>
          </w:tcPr>
          <w:p w14:paraId="6C84D4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1、尺寸：总高度80cm；座高45cm；扶手高度65cm；靠背宽度40.5cm；座位宽度45cm；扶手宽度60cm，±0.5cm；</w:t>
            </w:r>
            <w:r>
              <w:rPr>
                <w:rFonts w:hint="eastAsia" w:ascii="宋体" w:hAnsi="宋体" w:eastAsia="宋体" w:cs="宋体"/>
                <w:kern w:val="0"/>
                <w:szCs w:val="21"/>
              </w:rPr>
              <w:br w:type="textWrapping"/>
            </w:r>
            <w:r>
              <w:rPr>
                <w:rFonts w:hint="eastAsia" w:ascii="宋体" w:hAnsi="宋体" w:eastAsia="宋体" w:cs="宋体"/>
                <w:kern w:val="0"/>
                <w:szCs w:val="21"/>
              </w:rPr>
              <w:t>2、环保材料，无毒无害；</w:t>
            </w:r>
            <w:r>
              <w:rPr>
                <w:rFonts w:hint="eastAsia" w:ascii="宋体" w:hAnsi="宋体" w:eastAsia="宋体" w:cs="宋体"/>
                <w:kern w:val="0"/>
                <w:szCs w:val="21"/>
              </w:rPr>
              <w:br w:type="textWrapping"/>
            </w:r>
            <w:r>
              <w:rPr>
                <w:rFonts w:hint="eastAsia" w:ascii="宋体" w:hAnsi="宋体" w:eastAsia="宋体" w:cs="宋体"/>
                <w:kern w:val="0"/>
                <w:szCs w:val="21"/>
              </w:rPr>
              <w:t>3、靠背采用高强度网布；</w:t>
            </w:r>
            <w:r>
              <w:rPr>
                <w:rFonts w:hint="eastAsia" w:ascii="宋体" w:hAnsi="宋体" w:eastAsia="宋体" w:cs="宋体"/>
                <w:kern w:val="0"/>
                <w:szCs w:val="21"/>
              </w:rPr>
              <w:br w:type="textWrapping"/>
            </w:r>
            <w:r>
              <w:rPr>
                <w:rFonts w:hint="eastAsia" w:ascii="宋体" w:hAnsi="宋体" w:eastAsia="宋体" w:cs="宋体"/>
                <w:kern w:val="0"/>
                <w:szCs w:val="21"/>
              </w:rPr>
              <w:t>4、坐垫采用高密度回弹海绵填充，外包高密度纳米网丝；</w:t>
            </w:r>
            <w:r>
              <w:rPr>
                <w:rFonts w:hint="eastAsia" w:ascii="宋体" w:hAnsi="宋体" w:eastAsia="宋体" w:cs="宋体"/>
                <w:kern w:val="0"/>
                <w:szCs w:val="21"/>
              </w:rPr>
              <w:br w:type="textWrapping"/>
            </w:r>
            <w:r>
              <w:rPr>
                <w:rFonts w:hint="eastAsia" w:ascii="宋体" w:hAnsi="宋体" w:eastAsia="宋体" w:cs="宋体"/>
                <w:kern w:val="0"/>
                <w:szCs w:val="21"/>
              </w:rPr>
              <w:t>5、椅架采用钢材结构，表面通过除油酸化、磷化等离子抛光等处理，高温烤漆，里层采用热浸锌工艺；</w:t>
            </w:r>
            <w:r>
              <w:rPr>
                <w:rFonts w:hint="eastAsia" w:ascii="宋体" w:hAnsi="宋体" w:eastAsia="宋体" w:cs="宋体"/>
                <w:kern w:val="0"/>
                <w:szCs w:val="21"/>
              </w:rPr>
              <w:br w:type="textWrapping"/>
            </w:r>
            <w:r>
              <w:rPr>
                <w:rFonts w:hint="eastAsia" w:ascii="宋体" w:hAnsi="宋体" w:eastAsia="宋体" w:cs="宋体"/>
                <w:kern w:val="0"/>
                <w:szCs w:val="21"/>
              </w:rPr>
              <w:t>6、配静音防滑脚垫。</w:t>
            </w:r>
          </w:p>
        </w:tc>
        <w:tc>
          <w:tcPr>
            <w:tcW w:w="876" w:type="dxa"/>
            <w:shd w:val="clear" w:color="auto" w:fill="auto"/>
            <w:vAlign w:val="center"/>
          </w:tcPr>
          <w:p w14:paraId="72D2E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10000</w:t>
            </w:r>
          </w:p>
        </w:tc>
      </w:tr>
      <w:tr w14:paraId="724C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6B50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799C7C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资料柜</w:t>
            </w:r>
          </w:p>
        </w:tc>
        <w:tc>
          <w:tcPr>
            <w:tcW w:w="569" w:type="dxa"/>
            <w:shd w:val="clear" w:color="auto" w:fill="auto"/>
            <w:vAlign w:val="center"/>
          </w:tcPr>
          <w:p w14:paraId="16666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01B5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17</w:t>
            </w:r>
          </w:p>
        </w:tc>
        <w:tc>
          <w:tcPr>
            <w:tcW w:w="1130" w:type="dxa"/>
            <w:shd w:val="clear" w:color="auto" w:fill="auto"/>
            <w:vAlign w:val="center"/>
          </w:tcPr>
          <w:p w14:paraId="4662F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550</w:t>
            </w:r>
          </w:p>
        </w:tc>
        <w:tc>
          <w:tcPr>
            <w:tcW w:w="3840" w:type="dxa"/>
            <w:shd w:val="clear" w:color="auto" w:fill="auto"/>
            <w:vAlign w:val="center"/>
          </w:tcPr>
          <w:p w14:paraId="1BFDB3E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一、尺寸要求：</w:t>
            </w:r>
            <w:r>
              <w:rPr>
                <w:rFonts w:hint="eastAsia" w:ascii="宋体" w:hAnsi="宋体" w:eastAsia="宋体" w:cs="宋体"/>
                <w:kern w:val="0"/>
                <w:szCs w:val="21"/>
              </w:rPr>
              <w:br w:type="textWrapping"/>
            </w:r>
            <w:r>
              <w:rPr>
                <w:rFonts w:hint="eastAsia" w:ascii="宋体" w:hAnsi="宋体" w:eastAsia="宋体" w:cs="宋体"/>
                <w:kern w:val="0"/>
                <w:szCs w:val="21"/>
              </w:rPr>
              <w:t>1.产品外形尺寸：长850mm×深390mm×高1850mm，±5mm；</w:t>
            </w:r>
            <w:r>
              <w:rPr>
                <w:rFonts w:hint="eastAsia" w:ascii="宋体" w:hAnsi="宋体" w:eastAsia="宋体" w:cs="宋体"/>
                <w:kern w:val="0"/>
                <w:szCs w:val="21"/>
              </w:rPr>
              <w:br w:type="textWrapping"/>
            </w:r>
            <w:r>
              <w:rPr>
                <w:rFonts w:hint="eastAsia" w:ascii="宋体" w:hAnsi="宋体" w:eastAsia="宋体" w:cs="宋体"/>
                <w:kern w:val="0"/>
                <w:szCs w:val="21"/>
              </w:rPr>
              <w:t>2．整体采用0.5mm冷轧钢板，经激光切割，折弯，焊接，酸洗，磷化，烘干，喷塑，固化，组装，加工而成。</w:t>
            </w:r>
            <w:r>
              <w:rPr>
                <w:rFonts w:hint="eastAsia" w:ascii="宋体" w:hAnsi="宋体" w:eastAsia="宋体" w:cs="宋体"/>
                <w:kern w:val="0"/>
                <w:szCs w:val="21"/>
              </w:rPr>
              <w:br w:type="textWrapping"/>
            </w:r>
            <w:r>
              <w:rPr>
                <w:rFonts w:hint="eastAsia" w:ascii="宋体" w:hAnsi="宋体" w:eastAsia="宋体" w:cs="宋体"/>
                <w:kern w:val="0"/>
                <w:szCs w:val="21"/>
              </w:rPr>
              <w:t>二、结构要求</w:t>
            </w:r>
            <w:r>
              <w:rPr>
                <w:rFonts w:hint="eastAsia" w:ascii="宋体" w:hAnsi="宋体" w:eastAsia="宋体" w:cs="宋体"/>
                <w:kern w:val="0"/>
                <w:szCs w:val="21"/>
              </w:rPr>
              <w:br w:type="textWrapping"/>
            </w:r>
            <w:r>
              <w:rPr>
                <w:rFonts w:hint="eastAsia" w:ascii="宋体" w:hAnsi="宋体" w:eastAsia="宋体" w:cs="宋体"/>
                <w:kern w:val="0"/>
                <w:szCs w:val="21"/>
              </w:rPr>
              <w:t>1.上面玻璃门，下面钢板门，上门内2个隔板分成3格，高度可以放3层档案盒，下门内1个隔板分成2格。</w:t>
            </w:r>
          </w:p>
        </w:tc>
        <w:tc>
          <w:tcPr>
            <w:tcW w:w="876" w:type="dxa"/>
            <w:shd w:val="clear" w:color="auto" w:fill="auto"/>
            <w:vAlign w:val="center"/>
          </w:tcPr>
          <w:p w14:paraId="198B2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9350</w:t>
            </w:r>
          </w:p>
        </w:tc>
      </w:tr>
      <w:tr w14:paraId="0493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278E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78C05B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办公桌</w:t>
            </w:r>
          </w:p>
        </w:tc>
        <w:tc>
          <w:tcPr>
            <w:tcW w:w="569" w:type="dxa"/>
            <w:shd w:val="clear" w:color="auto" w:fill="auto"/>
            <w:vAlign w:val="center"/>
          </w:tcPr>
          <w:p w14:paraId="21BC3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张</w:t>
            </w:r>
          </w:p>
        </w:tc>
        <w:tc>
          <w:tcPr>
            <w:tcW w:w="795" w:type="dxa"/>
            <w:shd w:val="clear" w:color="auto" w:fill="auto"/>
            <w:vAlign w:val="center"/>
          </w:tcPr>
          <w:p w14:paraId="57C96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1130" w:type="dxa"/>
            <w:shd w:val="clear" w:color="auto" w:fill="auto"/>
            <w:vAlign w:val="center"/>
          </w:tcPr>
          <w:p w14:paraId="1B9F3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1000</w:t>
            </w:r>
          </w:p>
        </w:tc>
        <w:tc>
          <w:tcPr>
            <w:tcW w:w="3840" w:type="dxa"/>
            <w:shd w:val="clear" w:color="auto" w:fill="auto"/>
            <w:vAlign w:val="center"/>
          </w:tcPr>
          <w:p w14:paraId="2ABA9D1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1、规格：1200×600×750mm，±5mm；</w:t>
            </w:r>
            <w:r>
              <w:rPr>
                <w:rFonts w:hint="eastAsia" w:ascii="宋体" w:hAnsi="宋体" w:eastAsia="宋体" w:cs="宋体"/>
                <w:kern w:val="0"/>
                <w:szCs w:val="21"/>
              </w:rPr>
              <w:br w:type="textWrapping"/>
            </w:r>
            <w:r>
              <w:rPr>
                <w:rFonts w:hint="eastAsia" w:ascii="宋体" w:hAnsi="宋体" w:eastAsia="宋体" w:cs="宋体"/>
                <w:kern w:val="0"/>
                <w:szCs w:val="21"/>
              </w:rPr>
              <w:t>采用E1级优质环保型刨花板，符合GB 18580-2017《室内装饰装修材料 人造板及其制品中甲醛释放限量》甲醛释放量，优质三聚氰胺浸渍纸为贴面，经高压、高温制成的三聚氰胺板,具有防火、防潮、防腐、耐磨、硬度高、握钉力强、不易变型、便于清洁等性能。</w:t>
            </w:r>
            <w:r>
              <w:rPr>
                <w:rFonts w:hint="eastAsia" w:ascii="宋体" w:hAnsi="宋体" w:eastAsia="宋体" w:cs="宋体"/>
                <w:kern w:val="0"/>
                <w:szCs w:val="21"/>
              </w:rPr>
              <w:br w:type="textWrapping"/>
            </w:r>
            <w:r>
              <w:rPr>
                <w:rFonts w:hint="eastAsia" w:ascii="宋体" w:hAnsi="宋体" w:eastAsia="宋体" w:cs="宋体"/>
                <w:kern w:val="0"/>
                <w:szCs w:val="21"/>
              </w:rPr>
              <w:t>2、同色PVC封边条，全自动热熔封边机封边，封边牢固、整洁、无毛刺，线条平直，接缝吻合。</w:t>
            </w:r>
            <w:r>
              <w:rPr>
                <w:rFonts w:hint="eastAsia" w:ascii="宋体" w:hAnsi="宋体" w:eastAsia="宋体" w:cs="宋体"/>
                <w:kern w:val="0"/>
                <w:szCs w:val="21"/>
              </w:rPr>
              <w:br w:type="textWrapping"/>
            </w:r>
            <w:r>
              <w:rPr>
                <w:rFonts w:hint="eastAsia" w:ascii="宋体" w:hAnsi="宋体" w:eastAsia="宋体" w:cs="宋体"/>
                <w:kern w:val="0"/>
                <w:szCs w:val="21"/>
              </w:rPr>
              <w:t>3、选用优质五金配件，连接处均紧密拼接，金属件表面无锈蚀、毛刺刃口、露底，光滑平整，无起泡、泛黄、花斑、烤焦、裂纹、划痕、磕碰等缺陷。</w:t>
            </w:r>
          </w:p>
        </w:tc>
        <w:tc>
          <w:tcPr>
            <w:tcW w:w="876" w:type="dxa"/>
            <w:shd w:val="clear" w:color="auto" w:fill="auto"/>
            <w:vAlign w:val="center"/>
          </w:tcPr>
          <w:p w14:paraId="52450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15000</w:t>
            </w:r>
          </w:p>
        </w:tc>
      </w:tr>
      <w:tr w14:paraId="7602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1B0B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7F2A47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办公卡座</w:t>
            </w:r>
          </w:p>
        </w:tc>
        <w:tc>
          <w:tcPr>
            <w:tcW w:w="569" w:type="dxa"/>
            <w:shd w:val="clear" w:color="auto" w:fill="auto"/>
            <w:vAlign w:val="center"/>
          </w:tcPr>
          <w:p w14:paraId="1B379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位</w:t>
            </w:r>
          </w:p>
        </w:tc>
        <w:tc>
          <w:tcPr>
            <w:tcW w:w="795" w:type="dxa"/>
            <w:shd w:val="clear" w:color="auto" w:fill="auto"/>
            <w:vAlign w:val="center"/>
          </w:tcPr>
          <w:p w14:paraId="40187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30" w:type="dxa"/>
            <w:shd w:val="clear" w:color="auto" w:fill="auto"/>
            <w:vAlign w:val="center"/>
          </w:tcPr>
          <w:p w14:paraId="0E40C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1600</w:t>
            </w:r>
          </w:p>
        </w:tc>
        <w:tc>
          <w:tcPr>
            <w:tcW w:w="3840" w:type="dxa"/>
            <w:shd w:val="clear" w:color="auto" w:fill="auto"/>
            <w:vAlign w:val="center"/>
          </w:tcPr>
          <w:p w14:paraId="7C91AA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办公卡座</w:t>
            </w:r>
            <w:r>
              <w:rPr>
                <w:rFonts w:hint="eastAsia" w:ascii="宋体" w:hAnsi="宋体" w:eastAsia="宋体" w:cs="宋体"/>
                <w:kern w:val="0"/>
                <w:szCs w:val="21"/>
              </w:rPr>
              <w:br w:type="textWrapping"/>
            </w:r>
            <w:r>
              <w:rPr>
                <w:rFonts w:hint="eastAsia" w:ascii="宋体" w:hAnsi="宋体" w:eastAsia="宋体" w:cs="宋体"/>
                <w:kern w:val="0"/>
                <w:szCs w:val="21"/>
              </w:rPr>
              <w:t>规格：总长1220mm，总宽600mm，桌面高度750mm，侧板高800mm，置物架高450mm，置物架宽250mm，±5mm；</w:t>
            </w:r>
            <w:r>
              <w:rPr>
                <w:rFonts w:hint="eastAsia" w:ascii="宋体" w:hAnsi="宋体" w:eastAsia="宋体" w:cs="宋体"/>
                <w:kern w:val="0"/>
                <w:szCs w:val="21"/>
              </w:rPr>
              <w:br w:type="textWrapping"/>
            </w:r>
            <w:r>
              <w:rPr>
                <w:rFonts w:hint="eastAsia" w:ascii="宋体" w:hAnsi="宋体" w:eastAsia="宋体" w:cs="宋体"/>
                <w:kern w:val="0"/>
                <w:szCs w:val="21"/>
              </w:rPr>
              <w:t>2、材料：台面采用25mm厚优质刨花板，其余板材采用15mm厚；胶合板符合GB18580-2017《室内装饰装修材料人造板及其制品中甲醛释放限量》。</w:t>
            </w:r>
            <w:r>
              <w:rPr>
                <w:rFonts w:hint="eastAsia" w:ascii="宋体" w:hAnsi="宋体" w:eastAsia="宋体" w:cs="宋体"/>
                <w:kern w:val="0"/>
                <w:szCs w:val="21"/>
              </w:rPr>
              <w:br w:type="textWrapping"/>
            </w:r>
            <w:r>
              <w:rPr>
                <w:rFonts w:hint="eastAsia" w:ascii="宋体" w:hAnsi="宋体" w:eastAsia="宋体" w:cs="宋体"/>
                <w:kern w:val="0"/>
                <w:szCs w:val="21"/>
              </w:rPr>
              <w:t>3、桌面板前端端面封边采用厚度不小于1.4mm的封边条，封边工艺采用全自动化机器封边技术，防潮、防晒、耐腐蚀、耐氧化、不易脱落、经久耐用、表面光滑平整，无皱褶无波浪形，防水性能经水滴试验无渗透，经磨边处理；其余端面及其余板材端面采用同板材颜色一致的PVC材质封边；面板后方安装有不少于30mm高的挡条。</w:t>
            </w:r>
            <w:r>
              <w:rPr>
                <w:rFonts w:hint="eastAsia" w:ascii="宋体" w:hAnsi="宋体" w:eastAsia="宋体" w:cs="宋体"/>
                <w:kern w:val="0"/>
                <w:szCs w:val="21"/>
              </w:rPr>
              <w:br w:type="textWrapping"/>
            </w:r>
            <w:r>
              <w:rPr>
                <w:rFonts w:hint="eastAsia" w:ascii="宋体" w:hAnsi="宋体" w:eastAsia="宋体" w:cs="宋体"/>
                <w:kern w:val="0"/>
                <w:szCs w:val="21"/>
              </w:rPr>
              <w:t>4、配防潮、防压、防滑脚垫。</w:t>
            </w:r>
          </w:p>
        </w:tc>
        <w:tc>
          <w:tcPr>
            <w:tcW w:w="876" w:type="dxa"/>
            <w:shd w:val="clear" w:color="auto" w:fill="auto"/>
            <w:vAlign w:val="center"/>
          </w:tcPr>
          <w:p w14:paraId="21706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19200</w:t>
            </w:r>
          </w:p>
        </w:tc>
      </w:tr>
      <w:tr w14:paraId="2810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B829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41E550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办公椅</w:t>
            </w:r>
          </w:p>
        </w:tc>
        <w:tc>
          <w:tcPr>
            <w:tcW w:w="569" w:type="dxa"/>
            <w:shd w:val="clear" w:color="auto" w:fill="auto"/>
            <w:vAlign w:val="center"/>
          </w:tcPr>
          <w:p w14:paraId="7C8BD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04D74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37</w:t>
            </w:r>
          </w:p>
        </w:tc>
        <w:tc>
          <w:tcPr>
            <w:tcW w:w="1130" w:type="dxa"/>
            <w:shd w:val="clear" w:color="auto" w:fill="auto"/>
            <w:vAlign w:val="center"/>
          </w:tcPr>
          <w:p w14:paraId="63787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260</w:t>
            </w:r>
          </w:p>
        </w:tc>
        <w:tc>
          <w:tcPr>
            <w:tcW w:w="3840" w:type="dxa"/>
            <w:shd w:val="clear" w:color="auto" w:fill="auto"/>
            <w:vAlign w:val="center"/>
          </w:tcPr>
          <w:p w14:paraId="67167E3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ascii="Times New Roman" w:hAnsi="Times New Roman" w:eastAsia="宋体" w:cs="Times New Roman"/>
                <w:kern w:val="0"/>
                <w:szCs w:val="21"/>
              </w:rPr>
              <w:t>1</w:t>
            </w:r>
            <w:r>
              <w:rPr>
                <w:rStyle w:val="36"/>
                <w:rFonts w:hint="default"/>
                <w:color w:val="auto"/>
              </w:rPr>
              <w:t>、规格</w:t>
            </w:r>
            <w:r>
              <w:rPr>
                <w:rStyle w:val="37"/>
                <w:rFonts w:eastAsia="宋体"/>
                <w:color w:val="auto"/>
              </w:rPr>
              <w:t>450×420×850mm</w:t>
            </w:r>
            <w:r>
              <w:rPr>
                <w:rStyle w:val="36"/>
                <w:rFonts w:hint="default"/>
                <w:color w:val="auto"/>
              </w:rPr>
              <w:t>，</w:t>
            </w:r>
            <w:r>
              <w:rPr>
                <w:rStyle w:val="37"/>
                <w:rFonts w:eastAsia="宋体"/>
                <w:color w:val="auto"/>
              </w:rPr>
              <w:t>±5mm</w:t>
            </w:r>
            <w:r>
              <w:rPr>
                <w:rStyle w:val="36"/>
                <w:rFonts w:hint="default"/>
                <w:color w:val="auto"/>
              </w:rPr>
              <w:t>；</w:t>
            </w:r>
            <w:r>
              <w:rPr>
                <w:rStyle w:val="37"/>
                <w:rFonts w:eastAsia="宋体"/>
                <w:color w:val="auto"/>
              </w:rPr>
              <w:br w:type="textWrapping"/>
            </w:r>
            <w:r>
              <w:rPr>
                <w:rStyle w:val="37"/>
                <w:rFonts w:eastAsia="宋体"/>
                <w:color w:val="auto"/>
              </w:rPr>
              <w:t>2</w:t>
            </w:r>
            <w:r>
              <w:rPr>
                <w:rStyle w:val="36"/>
                <w:rFonts w:hint="default"/>
                <w:color w:val="auto"/>
              </w:rPr>
              <w:t>、网布靠背，采用优质黑色尼龙透气网布，具有良好的张力，符合人体工程学，散热好，舒适美观。</w:t>
            </w:r>
          </w:p>
        </w:tc>
        <w:tc>
          <w:tcPr>
            <w:tcW w:w="876" w:type="dxa"/>
            <w:shd w:val="clear" w:color="auto" w:fill="auto"/>
            <w:vAlign w:val="center"/>
          </w:tcPr>
          <w:p w14:paraId="26E3E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9620</w:t>
            </w:r>
          </w:p>
        </w:tc>
      </w:tr>
      <w:tr w14:paraId="1C9D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662BE6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六、办公设备</w:t>
            </w:r>
          </w:p>
        </w:tc>
        <w:tc>
          <w:tcPr>
            <w:tcW w:w="0" w:type="auto"/>
            <w:shd w:val="clear" w:color="auto" w:fill="auto"/>
            <w:vAlign w:val="center"/>
          </w:tcPr>
          <w:p w14:paraId="1578A656">
            <w:pPr>
              <w:keepNext w:val="0"/>
              <w:keepLines w:val="0"/>
              <w:suppressLineNumbers w:val="0"/>
              <w:spacing w:before="0" w:beforeAutospacing="0" w:after="0" w:afterAutospacing="0"/>
              <w:ind w:left="0" w:right="0"/>
              <w:jc w:val="center"/>
              <w:rPr>
                <w:rFonts w:hint="default" w:ascii="宋" w:hAnsi="宋" w:eastAsia="宋" w:cs="宋"/>
                <w:i w:val="0"/>
                <w:iCs w:val="0"/>
                <w:color w:val="auto"/>
                <w:sz w:val="21"/>
                <w:szCs w:val="21"/>
                <w:u w:val="none"/>
              </w:rPr>
            </w:pPr>
          </w:p>
        </w:tc>
        <w:tc>
          <w:tcPr>
            <w:tcW w:w="0" w:type="auto"/>
            <w:shd w:val="clear" w:color="auto" w:fill="auto"/>
            <w:vAlign w:val="center"/>
          </w:tcPr>
          <w:p w14:paraId="2AC976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top"/>
          </w:tcPr>
          <w:p w14:paraId="690DBDE8">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1916D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41FB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8269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4FF26E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台式电脑</w:t>
            </w:r>
          </w:p>
        </w:tc>
        <w:tc>
          <w:tcPr>
            <w:tcW w:w="569" w:type="dxa"/>
            <w:shd w:val="clear" w:color="auto" w:fill="auto"/>
            <w:vAlign w:val="center"/>
          </w:tcPr>
          <w:p w14:paraId="00622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36517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1130" w:type="dxa"/>
            <w:shd w:val="clear" w:color="auto" w:fill="auto"/>
            <w:vAlign w:val="center"/>
          </w:tcPr>
          <w:p w14:paraId="662B4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4500</w:t>
            </w:r>
          </w:p>
        </w:tc>
        <w:tc>
          <w:tcPr>
            <w:tcW w:w="3840" w:type="dxa"/>
            <w:shd w:val="clear" w:color="auto" w:fill="auto"/>
            <w:vAlign w:val="center"/>
          </w:tcPr>
          <w:p w14:paraId="5681BC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一、参数要求：</w:t>
            </w:r>
            <w:r>
              <w:rPr>
                <w:rFonts w:hint="eastAsia" w:ascii="宋体" w:hAnsi="宋体" w:eastAsia="宋体" w:cs="宋体"/>
                <w:kern w:val="0"/>
                <w:szCs w:val="21"/>
              </w:rPr>
              <w:br w:type="textWrapping"/>
            </w:r>
            <w:r>
              <w:rPr>
                <w:rFonts w:hint="eastAsia" w:ascii="宋体" w:hAnsi="宋体" w:eastAsia="宋体" w:cs="宋体"/>
                <w:kern w:val="0"/>
                <w:szCs w:val="21"/>
              </w:rPr>
              <w:t>▲1、处理器：采用国产处理器，CPU物理核心数≥8核，主频≥2.7GHz，末级缓存缓存容量≥8MB，典型功耗≤70W；</w:t>
            </w:r>
            <w:r>
              <w:rPr>
                <w:rFonts w:hint="eastAsia" w:ascii="宋体" w:hAnsi="宋体" w:eastAsia="宋体" w:cs="宋体"/>
                <w:kern w:val="0"/>
                <w:szCs w:val="21"/>
              </w:rPr>
              <w:br w:type="textWrapping"/>
            </w:r>
            <w:r>
              <w:rPr>
                <w:rFonts w:hint="eastAsia" w:ascii="宋体" w:hAnsi="宋体" w:eastAsia="宋体" w:cs="宋体"/>
                <w:kern w:val="0"/>
                <w:szCs w:val="21"/>
              </w:rPr>
              <w:t>▲2、内存：配置≥8GB DDR4内存，内存读写速率≥3200MT/s，不少于2个内存插槽，内存插槽满配时提供的最高内存容量≥64GB；</w:t>
            </w:r>
            <w:r>
              <w:rPr>
                <w:rFonts w:hint="eastAsia" w:ascii="宋体" w:hAnsi="宋体" w:eastAsia="宋体" w:cs="宋体"/>
                <w:kern w:val="0"/>
                <w:szCs w:val="21"/>
              </w:rPr>
              <w:br w:type="textWrapping"/>
            </w:r>
            <w:r>
              <w:rPr>
                <w:rFonts w:hint="eastAsia" w:ascii="宋体" w:hAnsi="宋体" w:eastAsia="宋体" w:cs="宋体"/>
                <w:kern w:val="0"/>
                <w:szCs w:val="21"/>
              </w:rPr>
              <w:t>3、硬盘：≥512GB M.2接口SSD固态硬盘，支持混合硬盘，最大可扩展至1T SSD+2T机械硬盘，有硬盘减震功能；</w:t>
            </w:r>
            <w:r>
              <w:rPr>
                <w:rFonts w:hint="eastAsia" w:ascii="宋体" w:hAnsi="宋体" w:eastAsia="宋体" w:cs="宋体"/>
                <w:kern w:val="0"/>
                <w:szCs w:val="21"/>
              </w:rPr>
              <w:br w:type="textWrapping"/>
            </w:r>
            <w:r>
              <w:rPr>
                <w:rFonts w:hint="eastAsia" w:ascii="宋体" w:hAnsi="宋体" w:eastAsia="宋体" w:cs="宋体"/>
                <w:kern w:val="0"/>
                <w:szCs w:val="21"/>
              </w:rPr>
              <w:t>4、显卡：集成显卡；</w:t>
            </w:r>
            <w:r>
              <w:rPr>
                <w:rFonts w:hint="eastAsia" w:ascii="宋体" w:hAnsi="宋体" w:eastAsia="宋体" w:cs="宋体"/>
                <w:kern w:val="0"/>
                <w:szCs w:val="21"/>
              </w:rPr>
              <w:br w:type="textWrapping"/>
            </w:r>
            <w:r>
              <w:rPr>
                <w:rFonts w:hint="eastAsia" w:ascii="宋体" w:hAnsi="宋体" w:eastAsia="宋体" w:cs="宋体"/>
                <w:kern w:val="0"/>
                <w:szCs w:val="21"/>
              </w:rPr>
              <w:t>▲5、主板接口：配置≥1个PCIe x16, ≥2个PCIe x1；配置USB总数≥8个，其中机箱前面板≥4个USB接口（含2个USB3.0以上接口），≥1个M.2接口，≥3个SATA 接口；主板集成10/100M/1000M 自适应以太网卡；</w:t>
            </w:r>
            <w:r>
              <w:rPr>
                <w:rFonts w:hint="eastAsia" w:ascii="宋体" w:hAnsi="宋体" w:eastAsia="宋体" w:cs="宋体"/>
                <w:kern w:val="0"/>
                <w:szCs w:val="21"/>
              </w:rPr>
              <w:br w:type="textWrapping"/>
            </w:r>
            <w:r>
              <w:rPr>
                <w:rFonts w:hint="eastAsia" w:ascii="宋体" w:hAnsi="宋体" w:eastAsia="宋体" w:cs="宋体"/>
                <w:kern w:val="0"/>
                <w:szCs w:val="21"/>
              </w:rPr>
              <w:t>6、显示器：显示屏尺寸≥23.8英寸，VGA+HDMI接口，分辨率1920*1080，有低蓝光护眼功能；</w:t>
            </w:r>
            <w:r>
              <w:rPr>
                <w:rFonts w:hint="eastAsia" w:ascii="宋体" w:hAnsi="宋体" w:eastAsia="宋体" w:cs="宋体"/>
                <w:kern w:val="0"/>
                <w:szCs w:val="21"/>
              </w:rPr>
              <w:br w:type="textWrapping"/>
            </w:r>
            <w:r>
              <w:rPr>
                <w:rFonts w:hint="eastAsia" w:ascii="宋体" w:hAnsi="宋体" w:eastAsia="宋体" w:cs="宋体"/>
                <w:kern w:val="0"/>
                <w:szCs w:val="21"/>
              </w:rPr>
              <w:t>7、键鼠：同品牌USB光电鼠标、键盘，键盘防水且自带导水孔；</w:t>
            </w:r>
            <w:r>
              <w:rPr>
                <w:rFonts w:hint="eastAsia" w:ascii="宋体" w:hAnsi="宋体" w:eastAsia="宋体" w:cs="宋体"/>
                <w:kern w:val="0"/>
                <w:szCs w:val="21"/>
              </w:rPr>
              <w:br w:type="textWrapping"/>
            </w:r>
            <w:r>
              <w:rPr>
                <w:rFonts w:hint="eastAsia" w:ascii="宋体" w:hAnsi="宋体" w:eastAsia="宋体" w:cs="宋体"/>
                <w:kern w:val="0"/>
                <w:szCs w:val="21"/>
              </w:rPr>
              <w:t>▲8、机箱：机箱顶置提手，前置至少具备1个网络故障灯，以便于快速诊断网路通畅情况，机型体积≥15L；整机防尘等级不低于国际标准IP5X级；</w:t>
            </w:r>
            <w:r>
              <w:rPr>
                <w:rFonts w:hint="eastAsia" w:ascii="宋体" w:hAnsi="宋体" w:eastAsia="宋体" w:cs="宋体"/>
                <w:kern w:val="0"/>
                <w:szCs w:val="21"/>
              </w:rPr>
              <w:br w:type="textWrapping"/>
            </w:r>
            <w:r>
              <w:rPr>
                <w:rFonts w:hint="eastAsia" w:ascii="宋体" w:hAnsi="宋体" w:eastAsia="宋体" w:cs="宋体"/>
                <w:kern w:val="0"/>
                <w:szCs w:val="21"/>
              </w:rPr>
              <w:t>9、电源：≥200W节能电源；                                                                                                                                                                                                                                                                                       10、操作系统：预装统信正版操作系统；支持UOS、麒麟等操作系统；</w:t>
            </w:r>
            <w:r>
              <w:rPr>
                <w:rFonts w:hint="eastAsia" w:ascii="宋体" w:hAnsi="宋体" w:eastAsia="宋体" w:cs="宋体"/>
                <w:kern w:val="0"/>
                <w:szCs w:val="21"/>
              </w:rPr>
              <w:br w:type="textWrapping"/>
            </w:r>
            <w:r>
              <w:rPr>
                <w:rFonts w:hint="eastAsia" w:ascii="宋体" w:hAnsi="宋体" w:eastAsia="宋体" w:cs="宋体"/>
                <w:kern w:val="0"/>
                <w:szCs w:val="21"/>
              </w:rPr>
              <w:t>二、融合桌面云平台管理软件：</w:t>
            </w:r>
            <w:r>
              <w:rPr>
                <w:rFonts w:hint="eastAsia" w:ascii="宋体" w:hAnsi="宋体" w:eastAsia="宋体" w:cs="宋体"/>
                <w:kern w:val="0"/>
                <w:szCs w:val="21"/>
              </w:rPr>
              <w:br w:type="textWrapping"/>
            </w:r>
            <w:r>
              <w:rPr>
                <w:rFonts w:hint="eastAsia" w:ascii="宋体" w:hAnsi="宋体" w:eastAsia="宋体" w:cs="宋体"/>
                <w:kern w:val="0"/>
                <w:szCs w:val="21"/>
              </w:rPr>
              <w:t>1、支持系统环境的批量部署，可根据不同专业的教学、考试要求，快速创建多套教学环境，使用时开放，不使用时随时回收。</w:t>
            </w:r>
            <w:r>
              <w:rPr>
                <w:rFonts w:hint="eastAsia" w:ascii="宋体" w:hAnsi="宋体" w:eastAsia="宋体" w:cs="宋体"/>
                <w:kern w:val="0"/>
                <w:szCs w:val="21"/>
              </w:rPr>
              <w:br w:type="textWrapping"/>
            </w:r>
            <w:r>
              <w:rPr>
                <w:rFonts w:hint="eastAsia" w:ascii="宋体" w:hAnsi="宋体" w:eastAsia="宋体" w:cs="宋体"/>
                <w:kern w:val="0"/>
                <w:szCs w:val="21"/>
              </w:rPr>
              <w:t>2、需支持用户桌面在需要帮助的时候，云桌面管理平台可以直接向需要帮助的用户桌面发起帮助，进行这一项操作时不需要借助第三方软件。</w:t>
            </w:r>
            <w:r>
              <w:rPr>
                <w:rFonts w:hint="eastAsia" w:ascii="宋体" w:hAnsi="宋体" w:eastAsia="宋体" w:cs="宋体"/>
                <w:kern w:val="0"/>
                <w:szCs w:val="21"/>
              </w:rPr>
              <w:br w:type="textWrapping"/>
            </w:r>
            <w:r>
              <w:rPr>
                <w:rFonts w:hint="eastAsia" w:ascii="宋体" w:hAnsi="宋体" w:eastAsia="宋体" w:cs="宋体"/>
                <w:kern w:val="0"/>
                <w:szCs w:val="21"/>
              </w:rPr>
              <w:t>3、支持开机logo自定义，可以自定义设备开机登录页面logo及文字定制，便于学校进行资产管理。</w:t>
            </w:r>
            <w:r>
              <w:rPr>
                <w:rFonts w:hint="eastAsia" w:ascii="宋体" w:hAnsi="宋体" w:eastAsia="宋体" w:cs="宋体"/>
                <w:kern w:val="0"/>
                <w:szCs w:val="21"/>
              </w:rPr>
              <w:br w:type="textWrapping"/>
            </w:r>
            <w:r>
              <w:rPr>
                <w:rFonts w:hint="eastAsia" w:ascii="宋体" w:hAnsi="宋体" w:eastAsia="宋体" w:cs="宋体"/>
                <w:kern w:val="0"/>
                <w:szCs w:val="21"/>
              </w:rPr>
              <w:t>▲4、为简化运维和管理工作，云桌面需要提供系统垃圾清理功能，保障机房电脑能高效运行，稳定使用。（投标时必须提供针对此项功能产品功能截图)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▲5、能够单独设定桌面系统盘/数据盘的还原属性，支持每天还原、每周还原、每月还原，支持自动更新桌面。（投标时必须提供针对此项功能产品功能截图)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6、为满足多种使用需求，需支持多种系统镜像例如Win7、Win10、Win11、UOS、麒麟、中科方德等主流镜像，为降低使用复杂度要求云桌面管理系统软件可以进行一键切换系统镜像。</w:t>
            </w:r>
            <w:r>
              <w:rPr>
                <w:rFonts w:hint="eastAsia" w:ascii="宋体" w:hAnsi="宋体" w:eastAsia="宋体" w:cs="宋体"/>
                <w:kern w:val="0"/>
                <w:szCs w:val="21"/>
              </w:rPr>
              <w:br w:type="textWrapping"/>
            </w:r>
            <w:r>
              <w:rPr>
                <w:rFonts w:hint="eastAsia" w:ascii="宋体" w:hAnsi="宋体" w:eastAsia="宋体" w:cs="宋体"/>
                <w:kern w:val="0"/>
                <w:szCs w:val="21"/>
              </w:rPr>
              <w:t>7、云桌面系统软件支持系统同传，为保障同传传输速度，需支持BT传输。</w:t>
            </w:r>
            <w:r>
              <w:rPr>
                <w:rFonts w:hint="eastAsia" w:ascii="宋体" w:hAnsi="宋体" w:eastAsia="宋体" w:cs="宋体"/>
                <w:kern w:val="0"/>
                <w:szCs w:val="21"/>
              </w:rPr>
              <w:br w:type="textWrapping"/>
            </w:r>
            <w:r>
              <w:rPr>
                <w:rFonts w:hint="eastAsia" w:ascii="宋体" w:hAnsi="宋体" w:eastAsia="宋体" w:cs="宋体"/>
                <w:kern w:val="0"/>
                <w:szCs w:val="21"/>
              </w:rPr>
              <w:t>8、云桌面系统支持获取所有设备的状态、设备编号、设备IP、设备MAC、CPU信息、内存使用率、运行时间、磁盘信息等信息，便于管理员统计已纳管的设备资产情况。</w:t>
            </w:r>
            <w:r>
              <w:rPr>
                <w:rFonts w:hint="eastAsia" w:ascii="宋体" w:hAnsi="宋体" w:eastAsia="宋体" w:cs="宋体"/>
                <w:kern w:val="0"/>
                <w:szCs w:val="21"/>
              </w:rPr>
              <w:br w:type="textWrapping"/>
            </w:r>
            <w:r>
              <w:rPr>
                <w:rFonts w:hint="eastAsia" w:ascii="宋体" w:hAnsi="宋体" w:eastAsia="宋体" w:cs="宋体"/>
                <w:kern w:val="0"/>
                <w:szCs w:val="21"/>
              </w:rPr>
              <w:t>▲9、为提供更加良好的桌面使用环境，需提供广告弹窗拦截功能，开启后系统自动拦截用户设备桌面弹窗广告，净化桌面环境。（投标时必须提供针对此项功能产品功能截图)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10、具有环境监测功能，针对用户正在使用的桌面系统环境进行巡检，监测内容以列表形式呈现内容包含但不限于电脑名称、系统版本、IP、内存、硬盘等状态。如出现网络连接中断、USB未连接、未知盘符，均会进行告警。</w:t>
            </w:r>
            <w:r>
              <w:rPr>
                <w:rFonts w:hint="eastAsia" w:ascii="宋体" w:hAnsi="宋体" w:eastAsia="宋体" w:cs="宋体"/>
                <w:kern w:val="0"/>
                <w:szCs w:val="21"/>
              </w:rPr>
              <w:br w:type="textWrapping"/>
            </w:r>
            <w:r>
              <w:rPr>
                <w:rFonts w:hint="eastAsia" w:ascii="宋体" w:hAnsi="宋体" w:eastAsia="宋体" w:cs="宋体"/>
                <w:kern w:val="0"/>
                <w:szCs w:val="21"/>
              </w:rPr>
              <w:t>11、支持静默更新功能，要求不影响用户设备日常使用的情况下对用户支持进行更新操作，服务端发送过来的更新镜像文件用户设备后台可进行静默接收，且桌面会有弹窗提示，待用户空闲时间重启即可自动更新。</w:t>
            </w:r>
            <w:r>
              <w:rPr>
                <w:rFonts w:hint="eastAsia" w:ascii="宋体" w:hAnsi="宋体" w:eastAsia="宋体" w:cs="宋体"/>
                <w:kern w:val="0"/>
                <w:szCs w:val="21"/>
              </w:rPr>
              <w:br w:type="textWrapping"/>
            </w:r>
            <w:r>
              <w:rPr>
                <w:rFonts w:hint="eastAsia" w:ascii="宋体" w:hAnsi="宋体" w:eastAsia="宋体" w:cs="宋体"/>
                <w:kern w:val="0"/>
                <w:szCs w:val="21"/>
              </w:rPr>
              <w:t>▲12、为了便于管理员排查网络故障，网络修复功能，可全面检测网络服务是否正常。（投标时必须提供针对此项功能产品功能截图)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▲13、云桌面软件需支持流量监控功能，可检测设备机目前进程的流量接收与发送的情况。</w:t>
            </w:r>
            <w:r>
              <w:rPr>
                <w:rFonts w:hint="eastAsia" w:ascii="宋体" w:hAnsi="宋体" w:eastAsia="宋体" w:cs="宋体"/>
                <w:kern w:val="0"/>
                <w:szCs w:val="21"/>
              </w:rPr>
              <w:br w:type="textWrapping"/>
            </w:r>
            <w:r>
              <w:rPr>
                <w:rFonts w:hint="eastAsia" w:ascii="宋体" w:hAnsi="宋体" w:eastAsia="宋体" w:cs="宋体"/>
                <w:kern w:val="0"/>
                <w:szCs w:val="21"/>
              </w:rPr>
              <w:t>14、支持远程打开管理平台，进行远程操作，无需管理员进行来回奔走。</w:t>
            </w:r>
            <w:r>
              <w:rPr>
                <w:rFonts w:hint="eastAsia" w:ascii="宋体" w:hAnsi="宋体" w:eastAsia="宋体" w:cs="宋体"/>
                <w:kern w:val="0"/>
                <w:szCs w:val="21"/>
              </w:rPr>
              <w:br w:type="textWrapping"/>
            </w:r>
            <w:r>
              <w:rPr>
                <w:rFonts w:hint="eastAsia" w:ascii="宋体" w:hAnsi="宋体" w:eastAsia="宋体" w:cs="宋体"/>
                <w:kern w:val="0"/>
                <w:szCs w:val="21"/>
              </w:rPr>
              <w:t>15、为便于管理员可以给不同的课程制作不同的镜像，支持子镜像功能，在基础镜像的基础上安装不同课程的软件成为不同子镜像，分配给不同的课程。</w:t>
            </w:r>
            <w:r>
              <w:rPr>
                <w:rFonts w:hint="eastAsia" w:ascii="宋体" w:hAnsi="宋体" w:eastAsia="宋体" w:cs="宋体"/>
                <w:kern w:val="0"/>
                <w:szCs w:val="21"/>
              </w:rPr>
              <w:br w:type="textWrapping"/>
            </w:r>
            <w:r>
              <w:rPr>
                <w:rFonts w:hint="eastAsia" w:ascii="宋体" w:hAnsi="宋体" w:eastAsia="宋体" w:cs="宋体"/>
                <w:kern w:val="0"/>
                <w:szCs w:val="21"/>
              </w:rPr>
              <w:t>16、为加速后期文件以及软件的下发速度，软件需支持增量下发功能，只下发差异数据，速度更快。</w:t>
            </w:r>
            <w:r>
              <w:rPr>
                <w:rFonts w:hint="eastAsia" w:ascii="宋体" w:hAnsi="宋体" w:eastAsia="宋体" w:cs="宋体"/>
                <w:kern w:val="0"/>
                <w:szCs w:val="21"/>
              </w:rPr>
              <w:br w:type="textWrapping"/>
            </w:r>
            <w:r>
              <w:rPr>
                <w:rFonts w:hint="eastAsia" w:ascii="宋体" w:hAnsi="宋体" w:eastAsia="宋体" w:cs="宋体"/>
                <w:kern w:val="0"/>
                <w:szCs w:val="21"/>
              </w:rPr>
              <w:t>17、为简化部署，支持对3DMAX、CAD等图形设计、工程设计类软件的统一注册，无需手动逐台激活。</w:t>
            </w:r>
            <w:r>
              <w:rPr>
                <w:rFonts w:hint="eastAsia" w:ascii="宋体" w:hAnsi="宋体" w:eastAsia="宋体" w:cs="宋体"/>
                <w:kern w:val="0"/>
                <w:szCs w:val="21"/>
              </w:rPr>
              <w:br w:type="textWrapping"/>
            </w:r>
            <w:r>
              <w:rPr>
                <w:rFonts w:hint="eastAsia" w:ascii="宋体" w:hAnsi="宋体" w:eastAsia="宋体" w:cs="宋体"/>
                <w:kern w:val="0"/>
                <w:szCs w:val="21"/>
              </w:rPr>
              <w:t>18、支持Linux系统以及Windows系统的IP以及计算机名的批量自动分配。</w:t>
            </w:r>
            <w:r>
              <w:rPr>
                <w:rFonts w:hint="eastAsia" w:ascii="宋体" w:hAnsi="宋体" w:eastAsia="宋体" w:cs="宋体"/>
                <w:kern w:val="0"/>
                <w:szCs w:val="21"/>
              </w:rPr>
              <w:br w:type="textWrapping"/>
            </w:r>
            <w:r>
              <w:rPr>
                <w:rFonts w:hint="eastAsia" w:ascii="宋体" w:hAnsi="宋体" w:eastAsia="宋体" w:cs="宋体"/>
                <w:kern w:val="0"/>
                <w:szCs w:val="21"/>
              </w:rPr>
              <w:t>19、支持查看各设备的网络连接状态是否正常，存在异常情况，便于管理员进行及时排障。</w:t>
            </w:r>
            <w:r>
              <w:rPr>
                <w:rFonts w:hint="eastAsia" w:ascii="宋体" w:hAnsi="宋体" w:eastAsia="宋体" w:cs="宋体"/>
                <w:kern w:val="0"/>
                <w:szCs w:val="21"/>
              </w:rPr>
              <w:br w:type="textWrapping"/>
            </w:r>
            <w:r>
              <w:rPr>
                <w:rFonts w:hint="eastAsia" w:ascii="宋体" w:hAnsi="宋体" w:eastAsia="宋体" w:cs="宋体"/>
                <w:kern w:val="0"/>
                <w:szCs w:val="21"/>
              </w:rPr>
              <w:t>▲20、云桌面软件支持无服务器部署，任意一台学生机均可成为管理端，对于所有设备进行统一管理维护。（投标时必须提供针对此项功能产品功能截图)</w:t>
            </w:r>
            <w:r>
              <w:rPr>
                <w:rFonts w:hint="eastAsia" w:ascii="宋体" w:hAnsi="宋体" w:eastAsia="宋体" w:cs="宋体"/>
                <w:kern w:val="0"/>
                <w:szCs w:val="21"/>
              </w:rPr>
              <w:br w:type="textWrapping"/>
            </w:r>
            <w:r>
              <w:rPr>
                <w:rFonts w:hint="eastAsia" w:ascii="宋体" w:hAnsi="宋体" w:eastAsia="宋体" w:cs="宋体"/>
                <w:kern w:val="0"/>
                <w:szCs w:val="21"/>
              </w:rPr>
              <w:t>21、支持操作日志记录，对于管理员的所有操作都会自动生成日志，便于在出现问题时进行及时排查。</w:t>
            </w:r>
            <w:r>
              <w:rPr>
                <w:rFonts w:hint="eastAsia" w:ascii="宋体" w:hAnsi="宋体" w:eastAsia="宋体" w:cs="宋体"/>
                <w:kern w:val="0"/>
                <w:szCs w:val="21"/>
              </w:rPr>
              <w:br w:type="textWrapping"/>
            </w:r>
            <w:r>
              <w:rPr>
                <w:rFonts w:hint="eastAsia" w:ascii="宋体" w:hAnsi="宋体" w:eastAsia="宋体" w:cs="宋体"/>
                <w:kern w:val="0"/>
                <w:szCs w:val="21"/>
              </w:rPr>
              <w:t>22、为防止管理员镜像下发时出现错误，可支持中止下发，中止后进行重新下发即可。</w:t>
            </w:r>
            <w:r>
              <w:rPr>
                <w:rFonts w:hint="eastAsia" w:ascii="宋体" w:hAnsi="宋体" w:eastAsia="宋体" w:cs="宋体"/>
                <w:kern w:val="0"/>
                <w:szCs w:val="21"/>
              </w:rPr>
              <w:br w:type="textWrapping"/>
            </w:r>
            <w:r>
              <w:rPr>
                <w:rFonts w:hint="eastAsia" w:ascii="宋体" w:hAnsi="宋体" w:eastAsia="宋体" w:cs="宋体"/>
                <w:kern w:val="0"/>
                <w:szCs w:val="21"/>
              </w:rPr>
              <w:t>23、支持编号功能，对于所有设备可进行自动批量编号。</w:t>
            </w:r>
            <w:r>
              <w:rPr>
                <w:rFonts w:hint="eastAsia" w:ascii="宋体" w:hAnsi="宋体" w:eastAsia="宋体" w:cs="宋体"/>
                <w:kern w:val="0"/>
                <w:szCs w:val="21"/>
              </w:rPr>
              <w:br w:type="textWrapping"/>
            </w:r>
            <w:r>
              <w:rPr>
                <w:rFonts w:hint="eastAsia" w:ascii="宋体" w:hAnsi="宋体" w:eastAsia="宋体" w:cs="宋体"/>
                <w:kern w:val="0"/>
                <w:szCs w:val="21"/>
              </w:rPr>
              <w:t xml:space="preserve">24、支持添加数据盘功能，对于有数据保存需求的用户，可以添加数据盘进行保存数据，在系统还原模式下，仍然可以保留个人相关数据。                                                                                      </w:t>
            </w:r>
            <w:r>
              <w:rPr>
                <w:rFonts w:hint="eastAsia" w:ascii="宋体" w:hAnsi="宋体" w:eastAsia="宋体" w:cs="宋体"/>
                <w:kern w:val="0"/>
                <w:szCs w:val="21"/>
              </w:rPr>
              <w:br w:type="textWrapping"/>
            </w:r>
            <w:r>
              <w:rPr>
                <w:rFonts w:hint="eastAsia" w:ascii="宋体" w:hAnsi="宋体" w:eastAsia="宋体" w:cs="宋体"/>
                <w:kern w:val="0"/>
                <w:szCs w:val="21"/>
              </w:rPr>
              <w:t>三、▲资质证明：</w:t>
            </w:r>
            <w:r>
              <w:rPr>
                <w:rFonts w:hint="eastAsia" w:ascii="宋体" w:hAnsi="宋体" w:eastAsia="宋体" w:cs="宋体"/>
                <w:kern w:val="0"/>
                <w:szCs w:val="21"/>
              </w:rPr>
              <w:br w:type="textWrapping"/>
            </w:r>
            <w:r>
              <w:rPr>
                <w:rFonts w:hint="eastAsia" w:ascii="宋体" w:hAnsi="宋体" w:eastAsia="宋体" w:cs="宋体"/>
                <w:kern w:val="0"/>
                <w:szCs w:val="21"/>
              </w:rPr>
              <w:t>1、投标产品具有3C认证、节能认证；</w:t>
            </w:r>
            <w:r>
              <w:rPr>
                <w:rFonts w:hint="eastAsia" w:ascii="宋体" w:hAnsi="宋体" w:eastAsia="宋体" w:cs="宋体"/>
                <w:kern w:val="0"/>
                <w:szCs w:val="21"/>
              </w:rPr>
              <w:br w:type="textWrapping"/>
            </w:r>
            <w:r>
              <w:rPr>
                <w:rFonts w:hint="eastAsia" w:ascii="宋体" w:hAnsi="宋体" w:eastAsia="宋体" w:cs="宋体"/>
                <w:kern w:val="0"/>
                <w:szCs w:val="21"/>
              </w:rPr>
              <w:t>2、所投产品制造厂商具备客户联络中心标准体系（CCCS）钻石五星级认证、ISO50001能源管理体系认证、信息系统建设和服务能力CS2等级证书，签合同必须时提供以上认证证书复印件证明；</w:t>
            </w:r>
            <w:r>
              <w:rPr>
                <w:rFonts w:hint="eastAsia" w:ascii="宋体" w:hAnsi="宋体" w:eastAsia="宋体" w:cs="宋体"/>
                <w:kern w:val="0"/>
                <w:szCs w:val="21"/>
              </w:rPr>
              <w:br w:type="textWrapping"/>
            </w:r>
            <w:r>
              <w:rPr>
                <w:rFonts w:hint="eastAsia" w:ascii="宋体" w:hAnsi="宋体" w:eastAsia="宋体" w:cs="宋体"/>
                <w:kern w:val="0"/>
                <w:szCs w:val="21"/>
              </w:rPr>
              <w:t>四、▲售后服务：原厂3年免费保修及上门服务,1自然日上门修复（400报修电话节假日不休），免人力＋部件费用,所有部件均为电脑原厂部件；生产厂家通过售后服务完善度十二星级认证；签合同时必须提供以上认证证书复印件证明；</w:t>
            </w:r>
          </w:p>
        </w:tc>
        <w:tc>
          <w:tcPr>
            <w:tcW w:w="876" w:type="dxa"/>
            <w:shd w:val="clear" w:color="auto" w:fill="auto"/>
            <w:vAlign w:val="center"/>
          </w:tcPr>
          <w:p w14:paraId="35E04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67500</w:t>
            </w:r>
          </w:p>
        </w:tc>
      </w:tr>
      <w:tr w14:paraId="663F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CBE6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0E74D1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笔记本电脑</w:t>
            </w:r>
          </w:p>
        </w:tc>
        <w:tc>
          <w:tcPr>
            <w:tcW w:w="569" w:type="dxa"/>
            <w:shd w:val="clear" w:color="auto" w:fill="auto"/>
            <w:vAlign w:val="center"/>
          </w:tcPr>
          <w:p w14:paraId="39305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2D11C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7BBE3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5000</w:t>
            </w:r>
          </w:p>
        </w:tc>
        <w:tc>
          <w:tcPr>
            <w:tcW w:w="3840" w:type="dxa"/>
            <w:shd w:val="clear" w:color="auto" w:fill="auto"/>
            <w:vAlign w:val="center"/>
          </w:tcPr>
          <w:p w14:paraId="532034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一、参数要求：</w:t>
            </w:r>
            <w:r>
              <w:rPr>
                <w:rFonts w:hint="eastAsia" w:ascii="宋体" w:hAnsi="宋体" w:eastAsia="宋体" w:cs="宋体"/>
                <w:kern w:val="0"/>
                <w:szCs w:val="21"/>
              </w:rPr>
              <w:br w:type="textWrapping"/>
            </w:r>
            <w:r>
              <w:rPr>
                <w:rFonts w:hint="eastAsia" w:ascii="宋体" w:hAnsi="宋体" w:eastAsia="宋体" w:cs="宋体"/>
                <w:kern w:val="0"/>
                <w:szCs w:val="21"/>
              </w:rPr>
              <w:t>1、▲处理器：采用国产兆芯KX-U6780A处理器，CPU物理核心数≥8核，主频≥2.7GHz；</w:t>
            </w:r>
            <w:r>
              <w:rPr>
                <w:rFonts w:hint="eastAsia" w:ascii="宋体" w:hAnsi="宋体" w:eastAsia="宋体" w:cs="宋体"/>
                <w:kern w:val="0"/>
                <w:szCs w:val="21"/>
              </w:rPr>
              <w:br w:type="textWrapping"/>
            </w:r>
            <w:r>
              <w:rPr>
                <w:rFonts w:hint="eastAsia" w:ascii="宋体" w:hAnsi="宋体" w:eastAsia="宋体" w:cs="宋体"/>
                <w:kern w:val="0"/>
                <w:szCs w:val="21"/>
              </w:rPr>
              <w:t>2、▲内存：配置≥8GB DDR4内存，内存读写速率≥3200MT/s；支持双内存插槽，单内存插槽最大支持容量≥32GB，内存插槽满配时提供的最高内容量≥64GB；</w:t>
            </w:r>
            <w:r>
              <w:rPr>
                <w:rFonts w:hint="eastAsia" w:ascii="宋体" w:hAnsi="宋体" w:eastAsia="宋体" w:cs="宋体"/>
                <w:kern w:val="0"/>
                <w:szCs w:val="21"/>
              </w:rPr>
              <w:br w:type="textWrapping"/>
            </w:r>
            <w:r>
              <w:rPr>
                <w:rFonts w:hint="eastAsia" w:ascii="宋体" w:hAnsi="宋体" w:eastAsia="宋体" w:cs="宋体"/>
                <w:kern w:val="0"/>
                <w:szCs w:val="21"/>
              </w:rPr>
              <w:t>3、硬盘：配置≥512GB M.2 NVME 固态硬盘 ，最大支持2TB固态硬盘；</w:t>
            </w:r>
            <w:r>
              <w:rPr>
                <w:rFonts w:hint="eastAsia" w:ascii="宋体" w:hAnsi="宋体" w:eastAsia="宋体" w:cs="宋体"/>
                <w:kern w:val="0"/>
                <w:szCs w:val="21"/>
              </w:rPr>
              <w:br w:type="textWrapping"/>
            </w:r>
            <w:r>
              <w:rPr>
                <w:rFonts w:hint="eastAsia" w:ascii="宋体" w:hAnsi="宋体" w:eastAsia="宋体" w:cs="宋体"/>
                <w:kern w:val="0"/>
                <w:szCs w:val="21"/>
              </w:rPr>
              <w:t>4、显卡：集成显卡；</w:t>
            </w:r>
            <w:r>
              <w:rPr>
                <w:rFonts w:hint="eastAsia" w:ascii="宋体" w:hAnsi="宋体" w:eastAsia="宋体" w:cs="宋体"/>
                <w:kern w:val="0"/>
                <w:szCs w:val="21"/>
              </w:rPr>
              <w:br w:type="textWrapping"/>
            </w:r>
            <w:r>
              <w:rPr>
                <w:rFonts w:hint="eastAsia" w:ascii="宋体" w:hAnsi="宋体" w:eastAsia="宋体" w:cs="宋体"/>
                <w:kern w:val="0"/>
                <w:szCs w:val="21"/>
              </w:rPr>
              <w:t>5、网卡：配置≥1个集成自适应千兆网卡，标配Wifi6.0支持2.4GHz、5GHz双频&amp;BT5.0协议无线网卡；</w:t>
            </w:r>
            <w:r>
              <w:rPr>
                <w:rFonts w:hint="eastAsia" w:ascii="宋体" w:hAnsi="宋体" w:eastAsia="宋体" w:cs="宋体"/>
                <w:kern w:val="0"/>
                <w:szCs w:val="21"/>
              </w:rPr>
              <w:br w:type="textWrapping"/>
            </w:r>
            <w:r>
              <w:rPr>
                <w:rFonts w:hint="eastAsia" w:ascii="宋体" w:hAnsi="宋体" w:eastAsia="宋体" w:cs="宋体"/>
                <w:kern w:val="0"/>
                <w:szCs w:val="21"/>
              </w:rPr>
              <w:t>6、▲接口：USB接口数量≥5个，不低于2个USB3.0标准接口，不低于3个全功能Type-C接口支持充电、视频及数据传；≥1个HDMI2.0视频接口，支持音频和视频同步输出；标配隐私物理开关，可以一键物理关闭其中的一种或多种（如 WIFI、摄像头、MIC）；</w:t>
            </w:r>
            <w:r>
              <w:rPr>
                <w:rFonts w:hint="eastAsia" w:ascii="宋体" w:hAnsi="宋体" w:eastAsia="宋体" w:cs="宋体"/>
                <w:kern w:val="0"/>
                <w:szCs w:val="21"/>
              </w:rPr>
              <w:br w:type="textWrapping"/>
            </w:r>
            <w:r>
              <w:rPr>
                <w:rFonts w:hint="eastAsia" w:ascii="宋体" w:hAnsi="宋体" w:eastAsia="宋体" w:cs="宋体"/>
                <w:kern w:val="0"/>
                <w:szCs w:val="21"/>
              </w:rPr>
              <w:t>7、▲显示设备：显示屏尺寸≥14英寸，显示屏分辨率≥1920x1200，可选配2.8K分辨率120HZ高刷屏；显示屏屏占比≥80%，显示屏像素密度≥150 像素/英寸，显示屏可视角度水平≥170°，显示屏防蓝光支持防蓝光模式，蓝光加权辐射亮度比应≤0.0012W/(·cd·sr)（瓦每坎特拉每球面度），显示屏低频闪显示屏应支持低频闪≤-35dB，显示屏镜面反射率≤10%，显示屏刷新率≥60Hz，显示屏位深≥8 位，显示屏色域≥99% sRGB，显示屏色准△E ≤ 4，显示屏响应时间≤30ms，显示屏亮度≥250 尼特，显示屏亮度一致性≥70%，显示屏对比度≥500：1；</w:t>
            </w:r>
            <w:r>
              <w:rPr>
                <w:rFonts w:hint="eastAsia" w:ascii="宋体" w:hAnsi="宋体" w:eastAsia="宋体" w:cs="宋体"/>
                <w:kern w:val="0"/>
                <w:szCs w:val="21"/>
              </w:rPr>
              <w:br w:type="textWrapping"/>
            </w:r>
            <w:r>
              <w:rPr>
                <w:rFonts w:hint="eastAsia" w:ascii="宋体" w:hAnsi="宋体" w:eastAsia="宋体" w:cs="宋体"/>
                <w:kern w:val="0"/>
                <w:szCs w:val="21"/>
              </w:rPr>
              <w:t>8、▲触控板：标配触摸板支持多点触摸，触摸板尺寸不小于120mm X 70mm；</w:t>
            </w:r>
            <w:r>
              <w:rPr>
                <w:rFonts w:hint="eastAsia" w:ascii="宋体" w:hAnsi="宋体" w:eastAsia="宋体" w:cs="宋体"/>
                <w:kern w:val="0"/>
                <w:szCs w:val="21"/>
              </w:rPr>
              <w:br w:type="textWrapping"/>
            </w:r>
            <w:r>
              <w:rPr>
                <w:rFonts w:hint="eastAsia" w:ascii="宋体" w:hAnsi="宋体" w:eastAsia="宋体" w:cs="宋体"/>
                <w:kern w:val="0"/>
                <w:szCs w:val="21"/>
              </w:rPr>
              <w:t>9、摄像头：≥100万像素，摄像头分辨率≥1280x720；</w:t>
            </w:r>
            <w:r>
              <w:rPr>
                <w:rFonts w:hint="eastAsia" w:ascii="宋体" w:hAnsi="宋体" w:eastAsia="宋体" w:cs="宋体"/>
                <w:kern w:val="0"/>
                <w:szCs w:val="21"/>
              </w:rPr>
              <w:br w:type="textWrapping"/>
            </w:r>
            <w:r>
              <w:rPr>
                <w:rFonts w:hint="eastAsia" w:ascii="宋体" w:hAnsi="宋体" w:eastAsia="宋体" w:cs="宋体"/>
                <w:kern w:val="0"/>
                <w:szCs w:val="21"/>
              </w:rPr>
              <w:t>10、电池：≥65Wh 锂离子聚合物电池；</w:t>
            </w:r>
            <w:r>
              <w:rPr>
                <w:rFonts w:hint="eastAsia" w:ascii="宋体" w:hAnsi="宋体" w:eastAsia="宋体" w:cs="宋体"/>
                <w:kern w:val="0"/>
                <w:szCs w:val="21"/>
              </w:rPr>
              <w:br w:type="textWrapping"/>
            </w:r>
            <w:r>
              <w:rPr>
                <w:rFonts w:hint="eastAsia" w:ascii="宋体" w:hAnsi="宋体" w:eastAsia="宋体" w:cs="宋体"/>
                <w:kern w:val="0"/>
                <w:szCs w:val="21"/>
              </w:rPr>
              <w:t xml:space="preserve">11、整机规格：整机重量≤1.5kg，厚度≤17mm；                                                                  二、软件功能要求：                                                                                                           1、▲备份还原功能：支持操作系统备份及还原功能，当操作系统分区损坏的情况下，支持操作系统还原到出厂状态（非系统自带功能）；  </w:t>
            </w:r>
            <w:r>
              <w:rPr>
                <w:rFonts w:hint="eastAsia" w:ascii="宋体" w:hAnsi="宋体" w:eastAsia="宋体" w:cs="宋体"/>
                <w:kern w:val="0"/>
                <w:szCs w:val="21"/>
              </w:rPr>
              <w:br w:type="textWrapping"/>
            </w:r>
            <w:r>
              <w:rPr>
                <w:rFonts w:hint="eastAsia" w:ascii="宋体" w:hAnsi="宋体" w:eastAsia="宋体" w:cs="宋体"/>
                <w:kern w:val="0"/>
                <w:szCs w:val="21"/>
              </w:rPr>
              <w:t xml:space="preserve"> 2、操作系统：支持统信UOS/银河麒麟/WINDOWS等主流操作系统；                                                                                      </w:t>
            </w:r>
            <w:r>
              <w:rPr>
                <w:rFonts w:hint="eastAsia" w:ascii="宋体" w:hAnsi="宋体" w:eastAsia="宋体" w:cs="宋体"/>
                <w:kern w:val="0"/>
                <w:szCs w:val="21"/>
              </w:rPr>
              <w:br w:type="textWrapping"/>
            </w:r>
            <w:r>
              <w:rPr>
                <w:rFonts w:hint="eastAsia" w:ascii="宋体" w:hAnsi="宋体" w:eastAsia="宋体" w:cs="宋体"/>
                <w:kern w:val="0"/>
                <w:szCs w:val="21"/>
              </w:rPr>
              <w:t>三、▲资质证明：</w:t>
            </w:r>
            <w:r>
              <w:rPr>
                <w:rFonts w:hint="eastAsia" w:ascii="宋体" w:hAnsi="宋体" w:eastAsia="宋体" w:cs="宋体"/>
                <w:kern w:val="0"/>
                <w:szCs w:val="21"/>
              </w:rPr>
              <w:br w:type="textWrapping"/>
            </w:r>
            <w:r>
              <w:rPr>
                <w:rFonts w:hint="eastAsia" w:ascii="宋体" w:hAnsi="宋体" w:eastAsia="宋体" w:cs="宋体"/>
                <w:kern w:val="0"/>
                <w:szCs w:val="21"/>
              </w:rPr>
              <w:t>1、投标产品具有3C、节能认证；</w:t>
            </w:r>
            <w:r>
              <w:rPr>
                <w:rFonts w:hint="eastAsia" w:ascii="宋体" w:hAnsi="宋体" w:eastAsia="宋体" w:cs="宋体"/>
                <w:kern w:val="0"/>
                <w:szCs w:val="21"/>
              </w:rPr>
              <w:br w:type="textWrapping"/>
            </w:r>
            <w:r>
              <w:rPr>
                <w:rFonts w:hint="eastAsia" w:ascii="宋体" w:hAnsi="宋体" w:eastAsia="宋体" w:cs="宋体"/>
                <w:kern w:val="0"/>
                <w:szCs w:val="21"/>
              </w:rPr>
              <w:t>2、所投产品制造厂商具备客户联络中心标准体系（CCCS）钻石五星级认证、ISO50001能源管理体系认证，签合同时提供以上认证证书复印件证明；</w:t>
            </w:r>
            <w:r>
              <w:rPr>
                <w:rFonts w:hint="eastAsia" w:ascii="宋体" w:hAnsi="宋体" w:eastAsia="宋体" w:cs="宋体"/>
                <w:kern w:val="0"/>
                <w:szCs w:val="21"/>
              </w:rPr>
              <w:br w:type="textWrapping"/>
            </w:r>
            <w:r>
              <w:rPr>
                <w:rFonts w:hint="eastAsia" w:ascii="宋体" w:hAnsi="宋体" w:eastAsia="宋体" w:cs="宋体"/>
                <w:kern w:val="0"/>
                <w:szCs w:val="21"/>
              </w:rPr>
              <w:t>四、▲售后服务：整机提供3年免费原厂质保及上门服务，供货时提供所投产品原厂商售后服务承诺函；要求提供所投产品原厂400免费技术支持电话；生产厂家通过售后服务完善度十二星级认证，提供认证证书扫描件；</w:t>
            </w:r>
          </w:p>
        </w:tc>
        <w:tc>
          <w:tcPr>
            <w:tcW w:w="876" w:type="dxa"/>
            <w:shd w:val="clear" w:color="auto" w:fill="auto"/>
            <w:vAlign w:val="center"/>
          </w:tcPr>
          <w:p w14:paraId="38EBC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10000</w:t>
            </w:r>
          </w:p>
        </w:tc>
      </w:tr>
      <w:tr w14:paraId="0B73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17E1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710FC5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激光打印机</w:t>
            </w:r>
          </w:p>
        </w:tc>
        <w:tc>
          <w:tcPr>
            <w:tcW w:w="569" w:type="dxa"/>
            <w:shd w:val="clear" w:color="auto" w:fill="auto"/>
            <w:vAlign w:val="center"/>
          </w:tcPr>
          <w:p w14:paraId="4A1BD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E697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29A59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1800</w:t>
            </w:r>
          </w:p>
        </w:tc>
        <w:tc>
          <w:tcPr>
            <w:tcW w:w="3840" w:type="dxa"/>
            <w:shd w:val="clear" w:color="auto" w:fill="auto"/>
            <w:vAlign w:val="center"/>
          </w:tcPr>
          <w:p w14:paraId="41F103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iCs w:val="0"/>
                <w:color w:val="auto"/>
                <w:sz w:val="21"/>
                <w:szCs w:val="21"/>
                <w:u w:val="none"/>
              </w:rPr>
            </w:pPr>
            <w:r>
              <w:rPr>
                <w:rFonts w:ascii="Times New Roman" w:hAnsi="Times New Roman" w:eastAsia="宋体" w:cs="Times New Roman"/>
                <w:kern w:val="0"/>
                <w:szCs w:val="21"/>
              </w:rPr>
              <w:t>1</w:t>
            </w:r>
            <w:r>
              <w:rPr>
                <w:rStyle w:val="36"/>
                <w:rFonts w:hint="default"/>
                <w:color w:val="auto"/>
              </w:rPr>
              <w:t>、产品类型：</w:t>
            </w:r>
            <w:r>
              <w:rPr>
                <w:rStyle w:val="37"/>
                <w:rFonts w:eastAsia="宋体"/>
                <w:color w:val="auto"/>
              </w:rPr>
              <w:t>A4</w:t>
            </w:r>
            <w:r>
              <w:rPr>
                <w:rStyle w:val="36"/>
                <w:rFonts w:hint="default"/>
                <w:color w:val="auto"/>
              </w:rPr>
              <w:t>黑白复印</w:t>
            </w:r>
            <w:r>
              <w:rPr>
                <w:rStyle w:val="37"/>
                <w:rFonts w:eastAsia="宋体"/>
                <w:color w:val="auto"/>
              </w:rPr>
              <w:t>/</w:t>
            </w:r>
            <w:r>
              <w:rPr>
                <w:rStyle w:val="36"/>
                <w:rFonts w:hint="default"/>
                <w:color w:val="auto"/>
              </w:rPr>
              <w:t>打印</w:t>
            </w:r>
            <w:r>
              <w:rPr>
                <w:rStyle w:val="37"/>
                <w:rFonts w:eastAsia="宋体"/>
                <w:color w:val="auto"/>
              </w:rPr>
              <w:t>/</w:t>
            </w:r>
            <w:r>
              <w:rPr>
                <w:rStyle w:val="36"/>
                <w:rFonts w:hint="default"/>
                <w:color w:val="auto"/>
              </w:rPr>
              <w:t>彩色扫描</w:t>
            </w:r>
            <w:r>
              <w:rPr>
                <w:rStyle w:val="37"/>
                <w:rFonts w:eastAsia="宋体"/>
                <w:color w:val="auto"/>
              </w:rPr>
              <w:t>/</w:t>
            </w:r>
            <w:r>
              <w:rPr>
                <w:rStyle w:val="36"/>
                <w:rFonts w:hint="default"/>
                <w:color w:val="auto"/>
              </w:rPr>
              <w:t>盖板多功能一体机；</w:t>
            </w:r>
            <w:r>
              <w:rPr>
                <w:rStyle w:val="37"/>
                <w:rFonts w:eastAsia="宋体"/>
                <w:color w:val="auto"/>
              </w:rPr>
              <w:br w:type="textWrapping"/>
            </w:r>
            <w:r>
              <w:rPr>
                <w:rStyle w:val="37"/>
                <w:rFonts w:eastAsia="宋体"/>
                <w:color w:val="auto"/>
              </w:rPr>
              <w:t>2</w:t>
            </w:r>
            <w:r>
              <w:rPr>
                <w:rStyle w:val="36"/>
                <w:rFonts w:hint="default"/>
                <w:color w:val="auto"/>
              </w:rPr>
              <w:t>、处理器</w:t>
            </w:r>
            <w:r>
              <w:rPr>
                <w:rStyle w:val="37"/>
                <w:rFonts w:eastAsia="宋体"/>
                <w:color w:val="auto"/>
              </w:rPr>
              <w:t>/</w:t>
            </w:r>
            <w:r>
              <w:rPr>
                <w:rStyle w:val="36"/>
                <w:rFonts w:hint="default"/>
                <w:color w:val="auto"/>
              </w:rPr>
              <w:t>内存：国产主控芯片，主频</w:t>
            </w:r>
            <w:r>
              <w:rPr>
                <w:rStyle w:val="37"/>
                <w:rFonts w:eastAsia="宋体"/>
                <w:color w:val="auto"/>
              </w:rPr>
              <w:t>1.2Ghz</w:t>
            </w:r>
            <w:r>
              <w:rPr>
                <w:rStyle w:val="36"/>
                <w:rFonts w:hint="default"/>
                <w:color w:val="auto"/>
              </w:rPr>
              <w:t>，</w:t>
            </w:r>
            <w:r>
              <w:rPr>
                <w:rStyle w:val="37"/>
                <w:rFonts w:eastAsia="宋体"/>
                <w:color w:val="auto"/>
              </w:rPr>
              <w:t>128MB</w:t>
            </w:r>
            <w:r>
              <w:rPr>
                <w:rStyle w:val="36"/>
                <w:rFonts w:hint="default"/>
                <w:color w:val="auto"/>
              </w:rPr>
              <w:t>内存；</w:t>
            </w:r>
            <w:r>
              <w:rPr>
                <w:rStyle w:val="37"/>
                <w:rFonts w:eastAsia="宋体"/>
                <w:color w:val="auto"/>
              </w:rPr>
              <w:br w:type="textWrapping"/>
            </w:r>
            <w:r>
              <w:rPr>
                <w:rStyle w:val="37"/>
                <w:rFonts w:eastAsia="宋体"/>
                <w:color w:val="auto"/>
              </w:rPr>
              <w:t>3</w:t>
            </w:r>
            <w:r>
              <w:rPr>
                <w:rStyle w:val="36"/>
                <w:rFonts w:hint="default"/>
                <w:color w:val="auto"/>
              </w:rPr>
              <w:t>、复印</w:t>
            </w:r>
            <w:r>
              <w:rPr>
                <w:rStyle w:val="37"/>
                <w:rFonts w:eastAsia="宋体"/>
                <w:color w:val="auto"/>
              </w:rPr>
              <w:t>/</w:t>
            </w:r>
            <w:r>
              <w:rPr>
                <w:rStyle w:val="36"/>
                <w:rFonts w:hint="default"/>
                <w:color w:val="auto"/>
              </w:rPr>
              <w:t>打印速度：</w:t>
            </w:r>
            <w:r>
              <w:rPr>
                <w:rStyle w:val="37"/>
                <w:rFonts w:eastAsia="宋体"/>
                <w:color w:val="auto"/>
              </w:rPr>
              <w:t>28</w:t>
            </w:r>
            <w:r>
              <w:rPr>
                <w:rStyle w:val="36"/>
                <w:rFonts w:hint="default"/>
                <w:color w:val="auto"/>
              </w:rPr>
              <w:t>页</w:t>
            </w:r>
            <w:r>
              <w:rPr>
                <w:rStyle w:val="37"/>
                <w:rFonts w:eastAsia="宋体"/>
                <w:color w:val="auto"/>
              </w:rPr>
              <w:t>/</w:t>
            </w:r>
            <w:r>
              <w:rPr>
                <w:rStyle w:val="36"/>
                <w:rFonts w:hint="default"/>
                <w:color w:val="auto"/>
              </w:rPr>
              <w:t>分钟，支持自动双面打印；</w:t>
            </w:r>
            <w:r>
              <w:rPr>
                <w:rStyle w:val="37"/>
                <w:rFonts w:eastAsia="宋体"/>
                <w:color w:val="auto"/>
              </w:rPr>
              <w:br w:type="textWrapping"/>
            </w:r>
            <w:r>
              <w:rPr>
                <w:rStyle w:val="37"/>
                <w:rFonts w:eastAsia="宋体"/>
                <w:color w:val="auto"/>
              </w:rPr>
              <w:t>4</w:t>
            </w:r>
            <w:r>
              <w:rPr>
                <w:rStyle w:val="36"/>
                <w:rFonts w:hint="default"/>
                <w:color w:val="auto"/>
              </w:rPr>
              <w:t>、首页输出时间：</w:t>
            </w:r>
            <w:r>
              <w:rPr>
                <w:rStyle w:val="37"/>
                <w:rFonts w:eastAsia="宋体"/>
                <w:color w:val="auto"/>
              </w:rPr>
              <w:t>≤8</w:t>
            </w:r>
            <w:r>
              <w:rPr>
                <w:rStyle w:val="36"/>
                <w:rFonts w:hint="default"/>
                <w:color w:val="auto"/>
              </w:rPr>
              <w:t>秒；</w:t>
            </w:r>
            <w:r>
              <w:rPr>
                <w:rStyle w:val="37"/>
                <w:rFonts w:eastAsia="宋体"/>
                <w:color w:val="auto"/>
              </w:rPr>
              <w:br w:type="textWrapping"/>
            </w:r>
            <w:r>
              <w:rPr>
                <w:rStyle w:val="37"/>
                <w:rFonts w:eastAsia="宋体"/>
                <w:color w:val="auto"/>
              </w:rPr>
              <w:t>5</w:t>
            </w:r>
            <w:r>
              <w:rPr>
                <w:rStyle w:val="36"/>
                <w:rFonts w:hint="default"/>
                <w:color w:val="auto"/>
              </w:rPr>
              <w:t>、打印端口：高速</w:t>
            </w:r>
            <w:r>
              <w:rPr>
                <w:rStyle w:val="37"/>
                <w:rFonts w:eastAsia="宋体"/>
                <w:color w:val="auto"/>
              </w:rPr>
              <w:t>USB2.0</w:t>
            </w:r>
            <w:r>
              <w:rPr>
                <w:rStyle w:val="36"/>
                <w:rFonts w:hint="default"/>
                <w:color w:val="auto"/>
              </w:rPr>
              <w:t>、有线网络，打印语言：</w:t>
            </w:r>
            <w:r>
              <w:rPr>
                <w:rStyle w:val="37"/>
                <w:rFonts w:eastAsia="宋体"/>
                <w:color w:val="auto"/>
              </w:rPr>
              <w:t>PCL</w:t>
            </w:r>
            <w:r>
              <w:rPr>
                <w:rStyle w:val="36"/>
                <w:rFonts w:hint="default"/>
                <w:color w:val="auto"/>
              </w:rPr>
              <w:t>；</w:t>
            </w:r>
            <w:r>
              <w:rPr>
                <w:rStyle w:val="37"/>
                <w:rFonts w:eastAsia="宋体"/>
                <w:color w:val="auto"/>
              </w:rPr>
              <w:br w:type="textWrapping"/>
            </w:r>
            <w:r>
              <w:rPr>
                <w:rStyle w:val="37"/>
                <w:rFonts w:eastAsia="宋体"/>
                <w:color w:val="auto"/>
              </w:rPr>
              <w:t>6</w:t>
            </w:r>
            <w:r>
              <w:rPr>
                <w:rStyle w:val="36"/>
                <w:rFonts w:hint="default"/>
                <w:color w:val="auto"/>
              </w:rPr>
              <w:t>、复印功能：</w:t>
            </w:r>
            <w:r>
              <w:rPr>
                <w:rStyle w:val="37"/>
                <w:rFonts w:eastAsia="宋体"/>
                <w:color w:val="auto"/>
              </w:rPr>
              <w:t>1-99</w:t>
            </w:r>
            <w:r>
              <w:rPr>
                <w:rStyle w:val="36"/>
                <w:rFonts w:hint="default"/>
                <w:color w:val="auto"/>
              </w:rPr>
              <w:t>份、</w:t>
            </w:r>
            <w:r>
              <w:rPr>
                <w:rStyle w:val="37"/>
                <w:rFonts w:eastAsia="宋体"/>
                <w:color w:val="auto"/>
              </w:rPr>
              <w:t>ID</w:t>
            </w:r>
            <w:r>
              <w:rPr>
                <w:rStyle w:val="36"/>
                <w:rFonts w:hint="default"/>
                <w:color w:val="auto"/>
              </w:rPr>
              <w:t>复印、</w:t>
            </w:r>
            <w:r>
              <w:rPr>
                <w:rStyle w:val="37"/>
                <w:rFonts w:eastAsia="宋体"/>
                <w:color w:val="auto"/>
              </w:rPr>
              <w:t>25~400%</w:t>
            </w:r>
            <w:r>
              <w:rPr>
                <w:rStyle w:val="36"/>
                <w:rFonts w:hint="default"/>
                <w:color w:val="auto"/>
              </w:rPr>
              <w:t>缩放；</w:t>
            </w:r>
            <w:r>
              <w:rPr>
                <w:rStyle w:val="37"/>
                <w:rFonts w:eastAsia="宋体"/>
                <w:color w:val="auto"/>
              </w:rPr>
              <w:br w:type="textWrapping"/>
            </w:r>
            <w:r>
              <w:rPr>
                <w:rStyle w:val="37"/>
                <w:rFonts w:eastAsia="宋体"/>
                <w:color w:val="auto"/>
              </w:rPr>
              <w:t>7</w:t>
            </w:r>
            <w:r>
              <w:rPr>
                <w:rStyle w:val="36"/>
                <w:rFonts w:hint="default"/>
                <w:color w:val="auto"/>
              </w:rPr>
              <w:t>、扫描格式：</w:t>
            </w:r>
            <w:r>
              <w:rPr>
                <w:rStyle w:val="37"/>
                <w:rFonts w:eastAsia="宋体"/>
                <w:color w:val="auto"/>
              </w:rPr>
              <w:t>JPG</w:t>
            </w:r>
            <w:r>
              <w:rPr>
                <w:rStyle w:val="36"/>
                <w:rFonts w:hint="default"/>
                <w:color w:val="auto"/>
              </w:rPr>
              <w:t>、</w:t>
            </w:r>
            <w:r>
              <w:rPr>
                <w:rStyle w:val="37"/>
                <w:rFonts w:eastAsia="宋体"/>
                <w:color w:val="auto"/>
              </w:rPr>
              <w:t>PNG</w:t>
            </w:r>
            <w:r>
              <w:rPr>
                <w:rStyle w:val="36"/>
                <w:rFonts w:hint="default"/>
                <w:color w:val="auto"/>
              </w:rPr>
              <w:t>、</w:t>
            </w:r>
            <w:r>
              <w:rPr>
                <w:rStyle w:val="37"/>
                <w:rFonts w:eastAsia="宋体"/>
                <w:color w:val="auto"/>
              </w:rPr>
              <w:t>PDF</w:t>
            </w:r>
            <w:r>
              <w:rPr>
                <w:rStyle w:val="36"/>
                <w:rFonts w:hint="default"/>
                <w:color w:val="auto"/>
              </w:rPr>
              <w:t>、</w:t>
            </w:r>
            <w:r>
              <w:rPr>
                <w:rStyle w:val="37"/>
                <w:rFonts w:eastAsia="宋体"/>
                <w:color w:val="auto"/>
              </w:rPr>
              <w:t>BMP</w:t>
            </w:r>
            <w:r>
              <w:rPr>
                <w:rStyle w:val="36"/>
                <w:rFonts w:hint="default"/>
                <w:color w:val="auto"/>
              </w:rPr>
              <w:t>、</w:t>
            </w:r>
            <w:r>
              <w:rPr>
                <w:rStyle w:val="37"/>
                <w:rFonts w:eastAsia="宋体"/>
                <w:color w:val="auto"/>
              </w:rPr>
              <w:t>TIFF</w:t>
            </w:r>
            <w:r>
              <w:rPr>
                <w:rStyle w:val="36"/>
                <w:rFonts w:hint="default"/>
                <w:color w:val="auto"/>
              </w:rPr>
              <w:t>等；</w:t>
            </w:r>
            <w:r>
              <w:rPr>
                <w:rStyle w:val="37"/>
                <w:rFonts w:eastAsia="宋体"/>
                <w:color w:val="auto"/>
              </w:rPr>
              <w:br w:type="textWrapping"/>
            </w:r>
            <w:r>
              <w:rPr>
                <w:rStyle w:val="37"/>
                <w:rFonts w:eastAsia="宋体"/>
                <w:color w:val="auto"/>
              </w:rPr>
              <w:t>8</w:t>
            </w:r>
            <w:r>
              <w:rPr>
                <w:rStyle w:val="36"/>
                <w:rFonts w:hint="default"/>
                <w:color w:val="auto"/>
              </w:rPr>
              <w:t>、介质容量：</w:t>
            </w:r>
            <w:r>
              <w:rPr>
                <w:rStyle w:val="37"/>
                <w:rFonts w:eastAsia="宋体"/>
                <w:color w:val="auto"/>
              </w:rPr>
              <w:t>150</w:t>
            </w:r>
            <w:r>
              <w:rPr>
                <w:rStyle w:val="36"/>
                <w:rFonts w:hint="default"/>
                <w:color w:val="auto"/>
              </w:rPr>
              <w:t>页开放式供纸盒；</w:t>
            </w:r>
          </w:p>
        </w:tc>
        <w:tc>
          <w:tcPr>
            <w:tcW w:w="876" w:type="dxa"/>
            <w:shd w:val="clear" w:color="auto" w:fill="auto"/>
            <w:vAlign w:val="center"/>
          </w:tcPr>
          <w:p w14:paraId="7ED7F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5400</w:t>
            </w:r>
          </w:p>
        </w:tc>
      </w:tr>
      <w:tr w14:paraId="704B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A8EF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101586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喷墨打印机</w:t>
            </w:r>
          </w:p>
        </w:tc>
        <w:tc>
          <w:tcPr>
            <w:tcW w:w="569" w:type="dxa"/>
            <w:shd w:val="clear" w:color="auto" w:fill="auto"/>
            <w:vAlign w:val="center"/>
          </w:tcPr>
          <w:p w14:paraId="1156E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22A8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03DDF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center"/>
          </w:tcPr>
          <w:p w14:paraId="12B3B894">
            <w:pPr>
              <w:keepNext w:val="0"/>
              <w:keepLines w:val="0"/>
              <w:widowControl/>
              <w:suppressLineNumbers w:val="0"/>
              <w:spacing w:before="0" w:beforeAutospacing="0" w:after="0" w:afterAutospacing="0"/>
              <w:ind w:left="0" w:right="0"/>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1、4页/分钟彩色打印、彩色复印、彩色扫描，蓝牙靠近连接，连供供墨；</w:t>
            </w:r>
            <w:r>
              <w:rPr>
                <w:rFonts w:hint="eastAsia" w:ascii="宋体" w:hAnsi="宋体" w:eastAsia="宋体" w:cs="宋体"/>
                <w:kern w:val="0"/>
                <w:szCs w:val="21"/>
              </w:rPr>
              <w:br w:type="textWrapping"/>
            </w:r>
            <w:r>
              <w:rPr>
                <w:rFonts w:hint="eastAsia" w:ascii="宋体" w:hAnsi="宋体" w:eastAsia="宋体" w:cs="宋体"/>
                <w:kern w:val="0"/>
                <w:szCs w:val="21"/>
              </w:rPr>
              <w:t>中文显示屏+操作面板；支持得力随心印小程序便捷连接；</w:t>
            </w:r>
            <w:r>
              <w:rPr>
                <w:rFonts w:hint="eastAsia" w:ascii="宋体" w:hAnsi="宋体" w:eastAsia="宋体" w:cs="宋体"/>
                <w:kern w:val="0"/>
                <w:szCs w:val="21"/>
              </w:rPr>
              <w:br w:type="textWrapping"/>
            </w:r>
            <w:r>
              <w:rPr>
                <w:rFonts w:hint="eastAsia" w:ascii="宋体" w:hAnsi="宋体" w:eastAsia="宋体" w:cs="宋体"/>
                <w:kern w:val="0"/>
                <w:szCs w:val="21"/>
              </w:rPr>
              <w:t>支持远程云扫描；自产自研打印头芯片；</w:t>
            </w:r>
            <w:r>
              <w:rPr>
                <w:rFonts w:hint="eastAsia" w:ascii="宋体" w:hAnsi="宋体" w:eastAsia="宋体" w:cs="宋体"/>
                <w:kern w:val="0"/>
                <w:szCs w:val="21"/>
              </w:rPr>
              <w:br w:type="textWrapping"/>
            </w:r>
            <w:r>
              <w:rPr>
                <w:rFonts w:hint="eastAsia" w:ascii="宋体" w:hAnsi="宋体" w:eastAsia="宋体" w:cs="宋体"/>
                <w:kern w:val="0"/>
                <w:szCs w:val="21"/>
              </w:rPr>
              <w:t>打印分辨率1200dpi*1200dpi，USB、无线网络连接，支持纸张类型：普通纸、喷墨纸、相片纸；</w:t>
            </w:r>
            <w:r>
              <w:rPr>
                <w:rFonts w:hint="eastAsia" w:ascii="宋体" w:hAnsi="宋体" w:eastAsia="宋体" w:cs="宋体"/>
                <w:kern w:val="0"/>
                <w:szCs w:val="21"/>
              </w:rPr>
              <w:br w:type="textWrapping"/>
            </w:r>
            <w:r>
              <w:rPr>
                <w:rFonts w:hint="eastAsia" w:ascii="宋体" w:hAnsi="宋体" w:eastAsia="宋体" w:cs="宋体"/>
                <w:kern w:val="0"/>
                <w:szCs w:val="21"/>
              </w:rPr>
              <w:t>支持纸张尺寸：A4、A5、B5（JIS）、相片纸5寸/3R、相片纸6寸/4R、相片纸7寸/5R、增值税发票专用信封、信封C5、信封DL；</w:t>
            </w:r>
          </w:p>
        </w:tc>
        <w:tc>
          <w:tcPr>
            <w:tcW w:w="876" w:type="dxa"/>
            <w:shd w:val="clear" w:color="auto" w:fill="auto"/>
            <w:vAlign w:val="center"/>
          </w:tcPr>
          <w:p w14:paraId="407E7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3600</w:t>
            </w:r>
          </w:p>
        </w:tc>
      </w:tr>
      <w:tr w14:paraId="2DF0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99B3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09DE1E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5匹柜式空调</w:t>
            </w:r>
          </w:p>
        </w:tc>
        <w:tc>
          <w:tcPr>
            <w:tcW w:w="569" w:type="dxa"/>
            <w:shd w:val="clear" w:color="auto" w:fill="auto"/>
            <w:vAlign w:val="center"/>
          </w:tcPr>
          <w:p w14:paraId="7BE0C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8B64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7D872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12000</w:t>
            </w:r>
          </w:p>
        </w:tc>
        <w:tc>
          <w:tcPr>
            <w:tcW w:w="3840" w:type="dxa"/>
            <w:shd w:val="clear" w:color="auto" w:fill="auto"/>
            <w:vAlign w:val="center"/>
          </w:tcPr>
          <w:p w14:paraId="54043C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5匹柜式空调</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≥3.59</w:t>
            </w:r>
            <w:r>
              <w:rPr>
                <w:rFonts w:hint="eastAsia" w:ascii="宋体" w:hAnsi="宋体" w:eastAsia="宋体" w:cs="宋体"/>
                <w:kern w:val="0"/>
                <w:szCs w:val="21"/>
              </w:rPr>
              <w:br w:type="textWrapping"/>
            </w:r>
            <w:r>
              <w:rPr>
                <w:rFonts w:hint="eastAsia" w:ascii="宋体" w:hAnsi="宋体" w:eastAsia="宋体" w:cs="宋体"/>
                <w:kern w:val="0"/>
                <w:szCs w:val="21"/>
              </w:rPr>
              <w:t>5.额定制冷量(W): ≥12300</w:t>
            </w:r>
            <w:r>
              <w:rPr>
                <w:rFonts w:hint="eastAsia" w:ascii="宋体" w:hAnsi="宋体" w:eastAsia="宋体" w:cs="宋体"/>
                <w:kern w:val="0"/>
                <w:szCs w:val="21"/>
              </w:rPr>
              <w:br w:type="textWrapping"/>
            </w:r>
            <w:r>
              <w:rPr>
                <w:rFonts w:hint="eastAsia" w:ascii="宋体" w:hAnsi="宋体" w:eastAsia="宋体" w:cs="宋体"/>
                <w:kern w:val="0"/>
                <w:szCs w:val="21"/>
              </w:rPr>
              <w:t>6.额定制热量(W): ≥14300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≤4460</w:t>
            </w:r>
            <w:r>
              <w:rPr>
                <w:rFonts w:hint="eastAsia" w:ascii="宋体" w:hAnsi="宋体" w:eastAsia="宋体" w:cs="宋体"/>
                <w:kern w:val="0"/>
                <w:szCs w:val="21"/>
              </w:rPr>
              <w:br w:type="textWrapping"/>
            </w:r>
            <w:r>
              <w:rPr>
                <w:rFonts w:hint="eastAsia" w:ascii="宋体" w:hAnsi="宋体" w:eastAsia="宋体" w:cs="宋体"/>
                <w:kern w:val="0"/>
                <w:szCs w:val="21"/>
              </w:rPr>
              <w:t>8.额定制热功率(W): ≤3910</w:t>
            </w:r>
            <w:r>
              <w:rPr>
                <w:rFonts w:hint="eastAsia" w:ascii="宋体" w:hAnsi="宋体" w:eastAsia="宋体" w:cs="宋体"/>
                <w:kern w:val="0"/>
                <w:szCs w:val="21"/>
              </w:rPr>
              <w:br w:type="textWrapping"/>
            </w:r>
            <w:r>
              <w:rPr>
                <w:rFonts w:hint="eastAsia" w:ascii="宋体" w:hAnsi="宋体" w:eastAsia="宋体" w:cs="宋体"/>
                <w:kern w:val="0"/>
                <w:szCs w:val="21"/>
              </w:rPr>
              <w:t>9.循环风量(m³/h): ≥2060</w:t>
            </w:r>
            <w:r>
              <w:rPr>
                <w:rFonts w:hint="eastAsia" w:ascii="宋体" w:hAnsi="宋体" w:eastAsia="宋体" w:cs="宋体"/>
                <w:kern w:val="0"/>
                <w:szCs w:val="21"/>
              </w:rPr>
              <w:br w:type="textWrapping"/>
            </w:r>
            <w:r>
              <w:rPr>
                <w:rFonts w:hint="eastAsia" w:ascii="宋体" w:hAnsi="宋体" w:eastAsia="宋体" w:cs="宋体"/>
                <w:kern w:val="0"/>
                <w:szCs w:val="21"/>
              </w:rPr>
              <w:t>10.电加热功率(W): ≥3000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≤53</w:t>
            </w:r>
            <w:r>
              <w:rPr>
                <w:rFonts w:hint="eastAsia" w:ascii="宋体" w:hAnsi="宋体" w:eastAsia="宋体" w:cs="宋体"/>
                <w:kern w:val="0"/>
                <w:szCs w:val="21"/>
              </w:rPr>
              <w:br w:type="textWrapping"/>
            </w:r>
            <w:r>
              <w:rPr>
                <w:rFonts w:hint="eastAsia" w:ascii="宋体" w:hAnsi="宋体" w:eastAsia="宋体" w:cs="宋体"/>
                <w:kern w:val="0"/>
                <w:szCs w:val="21"/>
              </w:rPr>
              <w:t>12.室外机噪音(dB(A) )： ≤61</w:t>
            </w:r>
            <w:r>
              <w:rPr>
                <w:rFonts w:hint="eastAsia" w:ascii="宋体" w:hAnsi="宋体" w:eastAsia="宋体" w:cs="宋体"/>
                <w:kern w:val="0"/>
                <w:szCs w:val="21"/>
              </w:rPr>
              <w:br w:type="textWrapping"/>
            </w:r>
            <w:r>
              <w:rPr>
                <w:rFonts w:hint="eastAsia" w:ascii="宋体" w:hAnsi="宋体" w:eastAsia="宋体" w:cs="宋体"/>
                <w:kern w:val="0"/>
                <w:szCs w:val="21"/>
              </w:rPr>
              <w:t>13.冷媒: R410A</w:t>
            </w:r>
            <w:r>
              <w:rPr>
                <w:rFonts w:hint="eastAsia" w:ascii="宋体" w:hAnsi="宋体" w:eastAsia="宋体" w:cs="宋体"/>
                <w:kern w:val="0"/>
                <w:szCs w:val="21"/>
              </w:rPr>
              <w:br w:type="textWrapping"/>
            </w:r>
            <w:r>
              <w:rPr>
                <w:rFonts w:hint="eastAsia" w:ascii="宋体" w:hAnsi="宋体" w:eastAsia="宋体" w:cs="宋体"/>
                <w:kern w:val="0"/>
                <w:szCs w:val="21"/>
              </w:rPr>
              <w:t>14．电源：380V/50HZ</w:t>
            </w:r>
          </w:p>
        </w:tc>
        <w:tc>
          <w:tcPr>
            <w:tcW w:w="876" w:type="dxa"/>
            <w:shd w:val="clear" w:color="auto" w:fill="auto"/>
            <w:vAlign w:val="center"/>
          </w:tcPr>
          <w:p w14:paraId="06B33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24000</w:t>
            </w:r>
          </w:p>
        </w:tc>
      </w:tr>
      <w:tr w14:paraId="3881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853E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4CF5F0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3匹挂式空调</w:t>
            </w:r>
          </w:p>
        </w:tc>
        <w:tc>
          <w:tcPr>
            <w:tcW w:w="569" w:type="dxa"/>
            <w:shd w:val="clear" w:color="auto" w:fill="auto"/>
            <w:vAlign w:val="center"/>
          </w:tcPr>
          <w:p w14:paraId="1AACD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FBBA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w:t>
            </w:r>
          </w:p>
        </w:tc>
        <w:tc>
          <w:tcPr>
            <w:tcW w:w="1130" w:type="dxa"/>
            <w:shd w:val="clear" w:color="auto" w:fill="auto"/>
            <w:vAlign w:val="center"/>
          </w:tcPr>
          <w:p w14:paraId="62655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5000</w:t>
            </w:r>
          </w:p>
        </w:tc>
        <w:tc>
          <w:tcPr>
            <w:tcW w:w="3840" w:type="dxa"/>
            <w:shd w:val="clear" w:color="auto" w:fill="auto"/>
            <w:vAlign w:val="center"/>
          </w:tcPr>
          <w:p w14:paraId="443AB2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3匹壁挂机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≥4.38</w:t>
            </w:r>
            <w:r>
              <w:rPr>
                <w:rFonts w:hint="eastAsia" w:ascii="宋体" w:hAnsi="宋体" w:eastAsia="宋体" w:cs="宋体"/>
                <w:kern w:val="0"/>
                <w:szCs w:val="21"/>
              </w:rPr>
              <w:br w:type="textWrapping"/>
            </w:r>
            <w:r>
              <w:rPr>
                <w:rFonts w:hint="eastAsia" w:ascii="宋体" w:hAnsi="宋体" w:eastAsia="宋体" w:cs="宋体"/>
                <w:kern w:val="0"/>
                <w:szCs w:val="21"/>
              </w:rPr>
              <w:t>5.额定制冷量(W): ≥7300</w:t>
            </w:r>
            <w:r>
              <w:rPr>
                <w:rFonts w:hint="eastAsia" w:ascii="宋体" w:hAnsi="宋体" w:eastAsia="宋体" w:cs="宋体"/>
                <w:kern w:val="0"/>
                <w:szCs w:val="21"/>
              </w:rPr>
              <w:br w:type="textWrapping"/>
            </w:r>
            <w:r>
              <w:rPr>
                <w:rFonts w:hint="eastAsia" w:ascii="宋体" w:hAnsi="宋体" w:eastAsia="宋体" w:cs="宋体"/>
                <w:kern w:val="0"/>
                <w:szCs w:val="21"/>
              </w:rPr>
              <w:t>6.额定制热量(W): ≥9600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≤1950</w:t>
            </w:r>
            <w:r>
              <w:rPr>
                <w:rFonts w:hint="eastAsia" w:ascii="宋体" w:hAnsi="宋体" w:eastAsia="宋体" w:cs="宋体"/>
                <w:kern w:val="0"/>
                <w:szCs w:val="21"/>
              </w:rPr>
              <w:br w:type="textWrapping"/>
            </w:r>
            <w:r>
              <w:rPr>
                <w:rFonts w:hint="eastAsia" w:ascii="宋体" w:hAnsi="宋体" w:eastAsia="宋体" w:cs="宋体"/>
                <w:kern w:val="0"/>
                <w:szCs w:val="21"/>
              </w:rPr>
              <w:t>8.额定制热功率(W): ≤2925</w:t>
            </w:r>
            <w:r>
              <w:rPr>
                <w:rFonts w:hint="eastAsia" w:ascii="宋体" w:hAnsi="宋体" w:eastAsia="宋体" w:cs="宋体"/>
                <w:kern w:val="0"/>
                <w:szCs w:val="21"/>
              </w:rPr>
              <w:br w:type="textWrapping"/>
            </w:r>
            <w:r>
              <w:rPr>
                <w:rFonts w:hint="eastAsia" w:ascii="宋体" w:hAnsi="宋体" w:eastAsia="宋体" w:cs="宋体"/>
                <w:kern w:val="0"/>
                <w:szCs w:val="21"/>
              </w:rPr>
              <w:t>9.循环风量(m³/h): ≥1380</w:t>
            </w:r>
            <w:r>
              <w:rPr>
                <w:rFonts w:hint="eastAsia" w:ascii="宋体" w:hAnsi="宋体" w:eastAsia="宋体" w:cs="宋体"/>
                <w:kern w:val="0"/>
                <w:szCs w:val="21"/>
              </w:rPr>
              <w:br w:type="textWrapping"/>
            </w:r>
            <w:r>
              <w:rPr>
                <w:rFonts w:hint="eastAsia" w:ascii="宋体" w:hAnsi="宋体" w:eastAsia="宋体" w:cs="宋体"/>
                <w:kern w:val="0"/>
                <w:szCs w:val="21"/>
              </w:rPr>
              <w:t>10.电加热功率(W): ≥1450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(高挡风): ≤44</w:t>
            </w:r>
            <w:r>
              <w:rPr>
                <w:rFonts w:hint="eastAsia" w:ascii="宋体" w:hAnsi="宋体" w:eastAsia="宋体" w:cs="宋体"/>
                <w:kern w:val="0"/>
                <w:szCs w:val="21"/>
              </w:rPr>
              <w:br w:type="textWrapping"/>
            </w:r>
            <w:r>
              <w:rPr>
                <w:rFonts w:hint="eastAsia" w:ascii="宋体" w:hAnsi="宋体" w:eastAsia="宋体" w:cs="宋体"/>
                <w:kern w:val="0"/>
                <w:szCs w:val="21"/>
              </w:rPr>
              <w:t>12.室外机噪音(dB(A) ) (高档风): ≤55</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14.保修期：质保6年</w:t>
            </w:r>
            <w:r>
              <w:rPr>
                <w:rFonts w:hint="eastAsia" w:ascii="宋体" w:hAnsi="宋体" w:eastAsia="宋体" w:cs="宋体"/>
                <w:kern w:val="0"/>
                <w:szCs w:val="21"/>
              </w:rPr>
              <w:br w:type="textWrapping"/>
            </w:r>
            <w:r>
              <w:rPr>
                <w:rFonts w:hint="eastAsia" w:ascii="宋体" w:hAnsi="宋体" w:eastAsia="宋体" w:cs="宋体"/>
                <w:kern w:val="0"/>
                <w:szCs w:val="21"/>
              </w:rPr>
              <w:t>15.自清洁功能：室内外高温自清洁技术</w:t>
            </w:r>
            <w:r>
              <w:rPr>
                <w:rFonts w:hint="eastAsia" w:ascii="宋体" w:hAnsi="宋体" w:eastAsia="宋体" w:cs="宋体"/>
                <w:kern w:val="0"/>
                <w:szCs w:val="21"/>
              </w:rPr>
              <w:br w:type="textWrapping"/>
            </w:r>
            <w:r>
              <w:rPr>
                <w:rFonts w:hint="eastAsia" w:ascii="宋体" w:hAnsi="宋体" w:eastAsia="宋体" w:cs="宋体"/>
                <w:kern w:val="0"/>
                <w:szCs w:val="21"/>
              </w:rPr>
              <w:t>16、电源：220V-50HZ</w:t>
            </w:r>
          </w:p>
        </w:tc>
        <w:tc>
          <w:tcPr>
            <w:tcW w:w="876" w:type="dxa"/>
            <w:shd w:val="clear" w:color="auto" w:fill="auto"/>
            <w:vAlign w:val="center"/>
          </w:tcPr>
          <w:p w14:paraId="0E314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65000</w:t>
            </w:r>
          </w:p>
        </w:tc>
      </w:tr>
      <w:tr w14:paraId="13F1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0155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1154" w:type="dxa"/>
            <w:shd w:val="clear" w:color="auto" w:fill="auto"/>
            <w:vAlign w:val="center"/>
          </w:tcPr>
          <w:p w14:paraId="487FEA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2匹挂式空调</w:t>
            </w:r>
          </w:p>
        </w:tc>
        <w:tc>
          <w:tcPr>
            <w:tcW w:w="569" w:type="dxa"/>
            <w:shd w:val="clear" w:color="auto" w:fill="auto"/>
            <w:vAlign w:val="center"/>
          </w:tcPr>
          <w:p w14:paraId="73C39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2F44B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30" w:type="dxa"/>
            <w:shd w:val="clear" w:color="auto" w:fill="auto"/>
            <w:vAlign w:val="center"/>
          </w:tcPr>
          <w:p w14:paraId="27475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3500</w:t>
            </w:r>
          </w:p>
        </w:tc>
        <w:tc>
          <w:tcPr>
            <w:tcW w:w="3840" w:type="dxa"/>
            <w:shd w:val="clear" w:color="auto" w:fill="auto"/>
            <w:vAlign w:val="center"/>
          </w:tcPr>
          <w:p w14:paraId="2EC863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2匹壁挂机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≥4.76</w:t>
            </w:r>
            <w:r>
              <w:rPr>
                <w:rFonts w:hint="eastAsia" w:ascii="宋体" w:hAnsi="宋体" w:eastAsia="宋体" w:cs="宋体"/>
                <w:kern w:val="0"/>
                <w:szCs w:val="21"/>
              </w:rPr>
              <w:br w:type="textWrapping"/>
            </w:r>
            <w:r>
              <w:rPr>
                <w:rFonts w:hint="eastAsia" w:ascii="宋体" w:hAnsi="宋体" w:eastAsia="宋体" w:cs="宋体"/>
                <w:kern w:val="0"/>
                <w:szCs w:val="21"/>
              </w:rPr>
              <w:t>5.额定制冷量(W): ≥5020</w:t>
            </w:r>
            <w:r>
              <w:rPr>
                <w:rFonts w:hint="eastAsia" w:ascii="宋体" w:hAnsi="宋体" w:eastAsia="宋体" w:cs="宋体"/>
                <w:kern w:val="0"/>
                <w:szCs w:val="21"/>
              </w:rPr>
              <w:br w:type="textWrapping"/>
            </w:r>
            <w:r>
              <w:rPr>
                <w:rFonts w:hint="eastAsia" w:ascii="宋体" w:hAnsi="宋体" w:eastAsia="宋体" w:cs="宋体"/>
                <w:kern w:val="0"/>
                <w:szCs w:val="21"/>
              </w:rPr>
              <w:t>6.额定制热量(W): ≥ 6500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≤1238</w:t>
            </w:r>
            <w:r>
              <w:rPr>
                <w:rFonts w:hint="eastAsia" w:ascii="宋体" w:hAnsi="宋体" w:eastAsia="宋体" w:cs="宋体"/>
                <w:kern w:val="0"/>
                <w:szCs w:val="21"/>
              </w:rPr>
              <w:br w:type="textWrapping"/>
            </w:r>
            <w:r>
              <w:rPr>
                <w:rFonts w:hint="eastAsia" w:ascii="宋体" w:hAnsi="宋体" w:eastAsia="宋体" w:cs="宋体"/>
                <w:kern w:val="0"/>
                <w:szCs w:val="21"/>
              </w:rPr>
              <w:t>8.额定制热功率(W): ≤1810</w:t>
            </w:r>
            <w:r>
              <w:rPr>
                <w:rFonts w:hint="eastAsia" w:ascii="宋体" w:hAnsi="宋体" w:eastAsia="宋体" w:cs="宋体"/>
                <w:kern w:val="0"/>
                <w:szCs w:val="21"/>
              </w:rPr>
              <w:br w:type="textWrapping"/>
            </w:r>
            <w:r>
              <w:rPr>
                <w:rFonts w:hint="eastAsia" w:ascii="宋体" w:hAnsi="宋体" w:eastAsia="宋体" w:cs="宋体"/>
                <w:kern w:val="0"/>
                <w:szCs w:val="21"/>
              </w:rPr>
              <w:t>9.循环风量(m³/h): ≥1050</w:t>
            </w:r>
            <w:r>
              <w:rPr>
                <w:rFonts w:hint="eastAsia" w:ascii="宋体" w:hAnsi="宋体" w:eastAsia="宋体" w:cs="宋体"/>
                <w:kern w:val="0"/>
                <w:szCs w:val="21"/>
              </w:rPr>
              <w:br w:type="textWrapping"/>
            </w:r>
            <w:r>
              <w:rPr>
                <w:rFonts w:hint="eastAsia" w:ascii="宋体" w:hAnsi="宋体" w:eastAsia="宋体" w:cs="宋体"/>
                <w:kern w:val="0"/>
                <w:szCs w:val="21"/>
              </w:rPr>
              <w:t>10.电加热功率(W): ≤1150</w:t>
            </w:r>
            <w:r>
              <w:rPr>
                <w:rFonts w:hint="eastAsia" w:ascii="宋体" w:hAnsi="宋体" w:eastAsia="宋体" w:cs="宋体"/>
                <w:kern w:val="0"/>
                <w:szCs w:val="21"/>
              </w:rPr>
              <w:br w:type="textWrapping"/>
            </w:r>
            <w:r>
              <w:rPr>
                <w:rFonts w:hint="eastAsia" w:ascii="宋体" w:hAnsi="宋体" w:eastAsia="宋体" w:cs="宋体"/>
                <w:kern w:val="0"/>
                <w:szCs w:val="21"/>
              </w:rPr>
              <w:t>11.室内机噪音(dB(A) ) (高档风): ≤43</w:t>
            </w:r>
            <w:r>
              <w:rPr>
                <w:rFonts w:hint="eastAsia" w:ascii="宋体" w:hAnsi="宋体" w:eastAsia="宋体" w:cs="宋体"/>
                <w:kern w:val="0"/>
                <w:szCs w:val="21"/>
              </w:rPr>
              <w:br w:type="textWrapping"/>
            </w:r>
            <w:r>
              <w:rPr>
                <w:rFonts w:hint="eastAsia" w:ascii="宋体" w:hAnsi="宋体" w:eastAsia="宋体" w:cs="宋体"/>
                <w:kern w:val="0"/>
                <w:szCs w:val="21"/>
              </w:rPr>
              <w:t>12.室外机噪音(dB(A) ) (高档风): ≤55</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14.保修期：质保6年</w:t>
            </w:r>
            <w:r>
              <w:rPr>
                <w:rFonts w:hint="eastAsia" w:ascii="宋体" w:hAnsi="宋体" w:eastAsia="宋体" w:cs="宋体"/>
                <w:kern w:val="0"/>
                <w:szCs w:val="21"/>
              </w:rPr>
              <w:br w:type="textWrapping"/>
            </w:r>
            <w:r>
              <w:rPr>
                <w:rFonts w:hint="eastAsia" w:ascii="宋体" w:hAnsi="宋体" w:eastAsia="宋体" w:cs="宋体"/>
                <w:kern w:val="0"/>
                <w:szCs w:val="21"/>
              </w:rPr>
              <w:t>15.电压/频率：220V/50Hz</w:t>
            </w:r>
          </w:p>
        </w:tc>
        <w:tc>
          <w:tcPr>
            <w:tcW w:w="876" w:type="dxa"/>
            <w:shd w:val="clear" w:color="auto" w:fill="auto"/>
            <w:vAlign w:val="center"/>
          </w:tcPr>
          <w:p w14:paraId="25884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21000</w:t>
            </w:r>
          </w:p>
        </w:tc>
      </w:tr>
      <w:tr w14:paraId="2802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01F5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54" w:type="dxa"/>
            <w:shd w:val="clear" w:color="auto" w:fill="auto"/>
            <w:vAlign w:val="center"/>
          </w:tcPr>
          <w:p w14:paraId="2561E8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1.5匹挂式空调</w:t>
            </w:r>
          </w:p>
        </w:tc>
        <w:tc>
          <w:tcPr>
            <w:tcW w:w="569" w:type="dxa"/>
            <w:shd w:val="clear" w:color="auto" w:fill="auto"/>
            <w:vAlign w:val="center"/>
          </w:tcPr>
          <w:p w14:paraId="761AA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7F6A8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30" w:type="dxa"/>
            <w:shd w:val="clear" w:color="auto" w:fill="auto"/>
            <w:vAlign w:val="center"/>
          </w:tcPr>
          <w:p w14:paraId="296D7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3000</w:t>
            </w:r>
          </w:p>
        </w:tc>
        <w:tc>
          <w:tcPr>
            <w:tcW w:w="3840" w:type="dxa"/>
            <w:shd w:val="clear" w:color="auto" w:fill="auto"/>
            <w:vAlign w:val="center"/>
          </w:tcPr>
          <w:p w14:paraId="1BDE790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1.空调规格:1.5匹壁挂机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≥5.30</w:t>
            </w:r>
            <w:r>
              <w:rPr>
                <w:rFonts w:hint="eastAsia" w:ascii="宋体" w:hAnsi="宋体" w:eastAsia="宋体" w:cs="宋体"/>
                <w:kern w:val="0"/>
                <w:szCs w:val="21"/>
              </w:rPr>
              <w:br w:type="textWrapping"/>
            </w:r>
            <w:r>
              <w:rPr>
                <w:rFonts w:hint="eastAsia" w:ascii="宋体" w:hAnsi="宋体" w:eastAsia="宋体" w:cs="宋体"/>
                <w:kern w:val="0"/>
                <w:szCs w:val="21"/>
              </w:rPr>
              <w:t>5.额定制冷量(W): ≥3525</w:t>
            </w:r>
            <w:r>
              <w:rPr>
                <w:rFonts w:hint="eastAsia" w:ascii="宋体" w:hAnsi="宋体" w:eastAsia="宋体" w:cs="宋体"/>
                <w:kern w:val="0"/>
                <w:szCs w:val="21"/>
              </w:rPr>
              <w:br w:type="textWrapping"/>
            </w:r>
            <w:r>
              <w:rPr>
                <w:rFonts w:hint="eastAsia" w:ascii="宋体" w:hAnsi="宋体" w:eastAsia="宋体" w:cs="宋体"/>
                <w:kern w:val="0"/>
                <w:szCs w:val="21"/>
              </w:rPr>
              <w:t>6.额定制热量(W): ≥5000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≤860</w:t>
            </w:r>
            <w:r>
              <w:rPr>
                <w:rFonts w:hint="eastAsia" w:ascii="宋体" w:hAnsi="宋体" w:eastAsia="宋体" w:cs="宋体"/>
                <w:kern w:val="0"/>
                <w:szCs w:val="21"/>
              </w:rPr>
              <w:br w:type="textWrapping"/>
            </w:r>
            <w:r>
              <w:rPr>
                <w:rFonts w:hint="eastAsia" w:ascii="宋体" w:hAnsi="宋体" w:eastAsia="宋体" w:cs="宋体"/>
                <w:kern w:val="0"/>
                <w:szCs w:val="21"/>
              </w:rPr>
              <w:t>8.额定制热功率(W): ≤1250</w:t>
            </w:r>
            <w:r>
              <w:rPr>
                <w:rFonts w:hint="eastAsia" w:ascii="宋体" w:hAnsi="宋体" w:eastAsia="宋体" w:cs="宋体"/>
                <w:kern w:val="0"/>
                <w:szCs w:val="21"/>
              </w:rPr>
              <w:br w:type="textWrapping"/>
            </w:r>
            <w:r>
              <w:rPr>
                <w:rFonts w:hint="eastAsia" w:ascii="宋体" w:hAnsi="宋体" w:eastAsia="宋体" w:cs="宋体"/>
                <w:kern w:val="0"/>
                <w:szCs w:val="21"/>
              </w:rPr>
              <w:t>9.循环风量(m³/h): ≥800</w:t>
            </w:r>
            <w:r>
              <w:rPr>
                <w:rFonts w:hint="eastAsia" w:ascii="宋体" w:hAnsi="宋体" w:eastAsia="宋体" w:cs="宋体"/>
                <w:kern w:val="0"/>
                <w:szCs w:val="21"/>
              </w:rPr>
              <w:br w:type="textWrapping"/>
            </w:r>
            <w:r>
              <w:rPr>
                <w:rFonts w:hint="eastAsia" w:ascii="宋体" w:hAnsi="宋体" w:eastAsia="宋体" w:cs="宋体"/>
                <w:kern w:val="0"/>
                <w:szCs w:val="21"/>
              </w:rPr>
              <w:t>10.电加热功率(W): ≥1000</w:t>
            </w:r>
            <w:r>
              <w:rPr>
                <w:rFonts w:hint="eastAsia" w:ascii="宋体" w:hAnsi="宋体" w:eastAsia="宋体" w:cs="宋体"/>
                <w:kern w:val="0"/>
                <w:szCs w:val="21"/>
              </w:rPr>
              <w:br w:type="textWrapping"/>
            </w:r>
            <w:r>
              <w:rPr>
                <w:rFonts w:hint="eastAsia" w:ascii="宋体" w:hAnsi="宋体" w:eastAsia="宋体" w:cs="宋体"/>
                <w:kern w:val="0"/>
                <w:szCs w:val="21"/>
              </w:rPr>
              <w:t>11.室内机最小噪音(dB(A) ):≤16</w:t>
            </w:r>
            <w:r>
              <w:rPr>
                <w:rFonts w:hint="eastAsia" w:ascii="宋体" w:hAnsi="宋体" w:eastAsia="宋体" w:cs="宋体"/>
                <w:kern w:val="0"/>
                <w:szCs w:val="21"/>
              </w:rPr>
              <w:br w:type="textWrapping"/>
            </w:r>
            <w:r>
              <w:rPr>
                <w:rFonts w:hint="eastAsia" w:ascii="宋体" w:hAnsi="宋体" w:eastAsia="宋体" w:cs="宋体"/>
                <w:kern w:val="0"/>
                <w:szCs w:val="21"/>
              </w:rPr>
              <w:t>12.室外机最大噪音(dB(A) ):≤50</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14.保修期：原厂整机保修6年</w:t>
            </w:r>
            <w:r>
              <w:rPr>
                <w:rFonts w:hint="eastAsia" w:ascii="宋体" w:hAnsi="宋体" w:eastAsia="宋体" w:cs="宋体"/>
                <w:kern w:val="0"/>
                <w:szCs w:val="21"/>
              </w:rPr>
              <w:br w:type="textWrapping"/>
            </w:r>
            <w:r>
              <w:rPr>
                <w:rFonts w:hint="eastAsia" w:ascii="宋体" w:hAnsi="宋体" w:eastAsia="宋体" w:cs="宋体"/>
                <w:kern w:val="0"/>
                <w:szCs w:val="21"/>
              </w:rPr>
              <w:t>15.电源：220V/50HZ</w:t>
            </w:r>
            <w:r>
              <w:rPr>
                <w:rFonts w:hint="eastAsia" w:ascii="宋体" w:hAnsi="宋体" w:eastAsia="宋体" w:cs="宋体"/>
                <w:kern w:val="0"/>
                <w:szCs w:val="21"/>
              </w:rPr>
              <w:br w:type="textWrapping"/>
            </w:r>
            <w:r>
              <w:rPr>
                <w:rFonts w:hint="eastAsia" w:ascii="宋体" w:hAnsi="宋体" w:eastAsia="宋体" w:cs="宋体"/>
                <w:kern w:val="0"/>
                <w:szCs w:val="21"/>
              </w:rPr>
              <w:t>16.具断电自启，室内外高温自清洁功能，遥控，独立除湿功能</w:t>
            </w:r>
          </w:p>
        </w:tc>
        <w:tc>
          <w:tcPr>
            <w:tcW w:w="876" w:type="dxa"/>
            <w:shd w:val="clear" w:color="auto" w:fill="auto"/>
            <w:vAlign w:val="center"/>
          </w:tcPr>
          <w:p w14:paraId="1FF2C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18000</w:t>
            </w:r>
          </w:p>
        </w:tc>
      </w:tr>
      <w:tr w14:paraId="78DC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BB1E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1154" w:type="dxa"/>
            <w:shd w:val="clear" w:color="auto" w:fill="auto"/>
            <w:vAlign w:val="center"/>
          </w:tcPr>
          <w:p w14:paraId="41C7FB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1匹挂式空调</w:t>
            </w:r>
          </w:p>
        </w:tc>
        <w:tc>
          <w:tcPr>
            <w:tcW w:w="569" w:type="dxa"/>
            <w:shd w:val="clear" w:color="auto" w:fill="auto"/>
            <w:vAlign w:val="center"/>
          </w:tcPr>
          <w:p w14:paraId="1EE43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1B000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3B066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2500</w:t>
            </w:r>
          </w:p>
        </w:tc>
        <w:tc>
          <w:tcPr>
            <w:tcW w:w="3840" w:type="dxa"/>
            <w:shd w:val="clear" w:color="auto" w:fill="auto"/>
            <w:vAlign w:val="center"/>
          </w:tcPr>
          <w:p w14:paraId="0492EF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 大1匹壁挂机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≥5.28</w:t>
            </w:r>
            <w:r>
              <w:rPr>
                <w:rFonts w:hint="eastAsia" w:ascii="宋体" w:hAnsi="宋体" w:eastAsia="宋体" w:cs="宋体"/>
                <w:kern w:val="0"/>
                <w:szCs w:val="21"/>
              </w:rPr>
              <w:br w:type="textWrapping"/>
            </w:r>
            <w:r>
              <w:rPr>
                <w:rFonts w:hint="eastAsia" w:ascii="宋体" w:hAnsi="宋体" w:eastAsia="宋体" w:cs="宋体"/>
                <w:kern w:val="0"/>
                <w:szCs w:val="21"/>
              </w:rPr>
              <w:t>5.额定制冷量(W): ≥2600</w:t>
            </w:r>
            <w:r>
              <w:rPr>
                <w:rFonts w:hint="eastAsia" w:ascii="宋体" w:hAnsi="宋体" w:eastAsia="宋体" w:cs="宋体"/>
                <w:kern w:val="0"/>
                <w:szCs w:val="21"/>
              </w:rPr>
              <w:br w:type="textWrapping"/>
            </w:r>
            <w:r>
              <w:rPr>
                <w:rFonts w:hint="eastAsia" w:ascii="宋体" w:hAnsi="宋体" w:eastAsia="宋体" w:cs="宋体"/>
                <w:kern w:val="0"/>
                <w:szCs w:val="21"/>
              </w:rPr>
              <w:t>6.额定制热量(W): ≥4400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≤630</w:t>
            </w:r>
            <w:r>
              <w:rPr>
                <w:rFonts w:hint="eastAsia" w:ascii="宋体" w:hAnsi="宋体" w:eastAsia="宋体" w:cs="宋体"/>
                <w:kern w:val="0"/>
                <w:szCs w:val="21"/>
              </w:rPr>
              <w:br w:type="textWrapping"/>
            </w:r>
            <w:r>
              <w:rPr>
                <w:rFonts w:hint="eastAsia" w:ascii="宋体" w:hAnsi="宋体" w:eastAsia="宋体" w:cs="宋体"/>
                <w:kern w:val="0"/>
                <w:szCs w:val="21"/>
              </w:rPr>
              <w:t>8.额定制热功率(W): ≤1140</w:t>
            </w:r>
            <w:r>
              <w:rPr>
                <w:rFonts w:hint="eastAsia" w:ascii="宋体" w:hAnsi="宋体" w:eastAsia="宋体" w:cs="宋体"/>
                <w:kern w:val="0"/>
                <w:szCs w:val="21"/>
              </w:rPr>
              <w:br w:type="textWrapping"/>
            </w:r>
            <w:r>
              <w:rPr>
                <w:rFonts w:hint="eastAsia" w:ascii="宋体" w:hAnsi="宋体" w:eastAsia="宋体" w:cs="宋体"/>
                <w:kern w:val="0"/>
                <w:szCs w:val="21"/>
              </w:rPr>
              <w:t>9.循环风量(m³/h): ≥750</w:t>
            </w:r>
            <w:r>
              <w:rPr>
                <w:rFonts w:hint="eastAsia" w:ascii="宋体" w:hAnsi="宋体" w:eastAsia="宋体" w:cs="宋体"/>
                <w:kern w:val="0"/>
                <w:szCs w:val="21"/>
              </w:rPr>
              <w:br w:type="textWrapping"/>
            </w:r>
            <w:r>
              <w:rPr>
                <w:rFonts w:hint="eastAsia" w:ascii="宋体" w:hAnsi="宋体" w:eastAsia="宋体" w:cs="宋体"/>
                <w:kern w:val="0"/>
                <w:szCs w:val="21"/>
              </w:rPr>
              <w:t>10.电加热功率(W):≥1000</w:t>
            </w:r>
            <w:r>
              <w:rPr>
                <w:rFonts w:hint="eastAsia" w:ascii="宋体" w:hAnsi="宋体" w:eastAsia="宋体" w:cs="宋体"/>
                <w:kern w:val="0"/>
                <w:szCs w:val="21"/>
              </w:rPr>
              <w:br w:type="textWrapping"/>
            </w:r>
            <w:r>
              <w:rPr>
                <w:rFonts w:hint="eastAsia" w:ascii="宋体" w:hAnsi="宋体" w:eastAsia="宋体" w:cs="宋体"/>
                <w:kern w:val="0"/>
                <w:szCs w:val="21"/>
              </w:rPr>
              <w:t>11.室内机最大噪音(dB(A) ): ≤40</w:t>
            </w:r>
            <w:r>
              <w:rPr>
                <w:rFonts w:hint="eastAsia" w:ascii="宋体" w:hAnsi="宋体" w:eastAsia="宋体" w:cs="宋体"/>
                <w:kern w:val="0"/>
                <w:szCs w:val="21"/>
              </w:rPr>
              <w:br w:type="textWrapping"/>
            </w:r>
            <w:r>
              <w:rPr>
                <w:rFonts w:hint="eastAsia" w:ascii="宋体" w:hAnsi="宋体" w:eastAsia="宋体" w:cs="宋体"/>
                <w:kern w:val="0"/>
                <w:szCs w:val="21"/>
              </w:rPr>
              <w:t>12.室外机最大噪音(dB(A) ) :≤49</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14.保修期：全国联保，原厂整机保修6年                                              15.电源：220V/50HZ</w:t>
            </w:r>
            <w:r>
              <w:rPr>
                <w:rFonts w:hint="eastAsia" w:ascii="宋体" w:hAnsi="宋体" w:eastAsia="宋体" w:cs="宋体"/>
                <w:kern w:val="0"/>
                <w:szCs w:val="21"/>
              </w:rPr>
              <w:br w:type="textWrapping"/>
            </w:r>
            <w:r>
              <w:rPr>
                <w:rFonts w:hint="eastAsia" w:ascii="宋体" w:hAnsi="宋体" w:eastAsia="宋体" w:cs="宋体"/>
                <w:kern w:val="0"/>
                <w:szCs w:val="21"/>
              </w:rPr>
              <w:t>16.具有速冷热功能，遥控，高温自清洁，静音，断电重启，除湿。</w:t>
            </w:r>
          </w:p>
        </w:tc>
        <w:tc>
          <w:tcPr>
            <w:tcW w:w="876" w:type="dxa"/>
            <w:shd w:val="clear" w:color="auto" w:fill="auto"/>
            <w:vAlign w:val="center"/>
          </w:tcPr>
          <w:p w14:paraId="071E4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5000</w:t>
            </w:r>
          </w:p>
        </w:tc>
      </w:tr>
      <w:tr w14:paraId="6B83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6FF3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kern w:val="0"/>
                <w:szCs w:val="21"/>
              </w:rPr>
              <w:t>10</w:t>
            </w:r>
          </w:p>
        </w:tc>
        <w:tc>
          <w:tcPr>
            <w:tcW w:w="1154" w:type="dxa"/>
            <w:shd w:val="clear" w:color="auto" w:fill="auto"/>
            <w:vAlign w:val="center"/>
          </w:tcPr>
          <w:p w14:paraId="24640C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空调辅材</w:t>
            </w:r>
          </w:p>
        </w:tc>
        <w:tc>
          <w:tcPr>
            <w:tcW w:w="569" w:type="dxa"/>
            <w:shd w:val="clear" w:color="auto" w:fill="auto"/>
            <w:vAlign w:val="center"/>
          </w:tcPr>
          <w:p w14:paraId="3D8BB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795" w:type="dxa"/>
            <w:shd w:val="clear" w:color="auto" w:fill="auto"/>
            <w:vAlign w:val="center"/>
          </w:tcPr>
          <w:p w14:paraId="1BD28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29</w:t>
            </w:r>
          </w:p>
        </w:tc>
        <w:tc>
          <w:tcPr>
            <w:tcW w:w="1130" w:type="dxa"/>
            <w:shd w:val="clear" w:color="auto" w:fill="auto"/>
            <w:vAlign w:val="center"/>
          </w:tcPr>
          <w:p w14:paraId="5762E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1500</w:t>
            </w:r>
          </w:p>
        </w:tc>
        <w:tc>
          <w:tcPr>
            <w:tcW w:w="3840" w:type="dxa"/>
            <w:shd w:val="clear" w:color="auto" w:fill="auto"/>
            <w:vAlign w:val="center"/>
          </w:tcPr>
          <w:p w14:paraId="16C454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包含气管和液管、排水软管、保温套、电源连接线、包扎带、焊接、支架、水磨打孔等</w:t>
            </w:r>
          </w:p>
        </w:tc>
        <w:tc>
          <w:tcPr>
            <w:tcW w:w="876" w:type="dxa"/>
            <w:shd w:val="clear" w:color="auto" w:fill="auto"/>
            <w:vAlign w:val="center"/>
          </w:tcPr>
          <w:p w14:paraId="5E8C3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43500</w:t>
            </w:r>
          </w:p>
        </w:tc>
      </w:tr>
      <w:tr w14:paraId="7145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8D0A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kern w:val="0"/>
                <w:szCs w:val="21"/>
              </w:rPr>
              <w:t>11</w:t>
            </w:r>
          </w:p>
        </w:tc>
        <w:tc>
          <w:tcPr>
            <w:tcW w:w="1154" w:type="dxa"/>
            <w:shd w:val="clear" w:color="auto" w:fill="auto"/>
            <w:vAlign w:val="center"/>
          </w:tcPr>
          <w:p w14:paraId="136983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针式打印机</w:t>
            </w:r>
          </w:p>
        </w:tc>
        <w:tc>
          <w:tcPr>
            <w:tcW w:w="569" w:type="dxa"/>
            <w:shd w:val="clear" w:color="auto" w:fill="auto"/>
            <w:vAlign w:val="center"/>
          </w:tcPr>
          <w:p w14:paraId="23CDF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A632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24E7B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2200</w:t>
            </w:r>
          </w:p>
        </w:tc>
        <w:tc>
          <w:tcPr>
            <w:tcW w:w="3840" w:type="dxa"/>
            <w:shd w:val="clear" w:color="auto" w:fill="auto"/>
            <w:vAlign w:val="center"/>
          </w:tcPr>
          <w:p w14:paraId="5641CE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1.24点阵击打式，82列；超高速260CPS,高速242CPS，常速121CPS，接口：USB，。</w:t>
            </w:r>
            <w:r>
              <w:rPr>
                <w:rFonts w:hint="eastAsia" w:ascii="宋体" w:hAnsi="宋体" w:eastAsia="宋体" w:cs="宋体"/>
                <w:kern w:val="0"/>
                <w:szCs w:val="21"/>
              </w:rPr>
              <w:br w:type="textWrapping"/>
            </w:r>
            <w:r>
              <w:rPr>
                <w:rFonts w:hint="eastAsia" w:ascii="宋体" w:hAnsi="宋体" w:eastAsia="宋体" w:cs="宋体"/>
                <w:kern w:val="0"/>
                <w:szCs w:val="21"/>
              </w:rPr>
              <w:t>2.缓冲区：132KB；色带寿命：800万字符；进纸方式：前进前出，前进后出；连续纸：后进前出; 最大进纸厚度：0.65MM；3.复写能力：1+6；特殊功能：断针补偿、针轮换</w:t>
            </w:r>
          </w:p>
        </w:tc>
        <w:tc>
          <w:tcPr>
            <w:tcW w:w="876" w:type="dxa"/>
            <w:shd w:val="clear" w:color="auto" w:fill="auto"/>
            <w:vAlign w:val="center"/>
          </w:tcPr>
          <w:p w14:paraId="7DA9D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2200</w:t>
            </w:r>
          </w:p>
        </w:tc>
      </w:tr>
      <w:tr w14:paraId="6CA6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3"/>
            <w:shd w:val="clear" w:color="auto" w:fill="auto"/>
            <w:vAlign w:val="center"/>
          </w:tcPr>
          <w:p w14:paraId="586C56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七、厨房设备</w:t>
            </w:r>
          </w:p>
        </w:tc>
        <w:tc>
          <w:tcPr>
            <w:tcW w:w="0" w:type="auto"/>
            <w:shd w:val="clear" w:color="auto" w:fill="auto"/>
            <w:vAlign w:val="center"/>
          </w:tcPr>
          <w:p w14:paraId="3AB3385A">
            <w:pPr>
              <w:keepNext w:val="0"/>
              <w:keepLines w:val="0"/>
              <w:suppressLineNumbers w:val="0"/>
              <w:spacing w:before="0" w:beforeAutospacing="0" w:after="0" w:afterAutospacing="0"/>
              <w:ind w:left="0" w:right="0"/>
              <w:jc w:val="center"/>
              <w:rPr>
                <w:rFonts w:hint="default" w:ascii="宋" w:hAnsi="宋" w:eastAsia="宋" w:cs="宋"/>
                <w:i w:val="0"/>
                <w:iCs w:val="0"/>
                <w:color w:val="auto"/>
                <w:sz w:val="21"/>
                <w:szCs w:val="21"/>
                <w:u w:val="none"/>
              </w:rPr>
            </w:pPr>
          </w:p>
        </w:tc>
        <w:tc>
          <w:tcPr>
            <w:tcW w:w="0" w:type="auto"/>
            <w:shd w:val="clear" w:color="auto" w:fill="auto"/>
            <w:vAlign w:val="center"/>
          </w:tcPr>
          <w:p w14:paraId="7FCD1CD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u w:val="none"/>
              </w:rPr>
            </w:pPr>
          </w:p>
        </w:tc>
        <w:tc>
          <w:tcPr>
            <w:tcW w:w="0" w:type="auto"/>
            <w:shd w:val="clear" w:color="auto" w:fill="auto"/>
            <w:vAlign w:val="top"/>
          </w:tcPr>
          <w:p w14:paraId="023A25DC">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1"/>
                <w:szCs w:val="21"/>
                <w:u w:val="none"/>
              </w:rPr>
            </w:pPr>
          </w:p>
        </w:tc>
        <w:tc>
          <w:tcPr>
            <w:tcW w:w="0" w:type="auto"/>
            <w:shd w:val="clear" w:color="auto" w:fill="auto"/>
            <w:vAlign w:val="center"/>
          </w:tcPr>
          <w:p w14:paraId="3FBB2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p>
        </w:tc>
      </w:tr>
      <w:tr w14:paraId="35F8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3C26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54" w:type="dxa"/>
            <w:shd w:val="clear" w:color="auto" w:fill="auto"/>
            <w:vAlign w:val="center"/>
          </w:tcPr>
          <w:p w14:paraId="277B1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圆脚四层栅格层架1</w:t>
            </w:r>
          </w:p>
        </w:tc>
        <w:tc>
          <w:tcPr>
            <w:tcW w:w="569" w:type="dxa"/>
            <w:shd w:val="clear" w:color="auto" w:fill="auto"/>
            <w:vAlign w:val="center"/>
          </w:tcPr>
          <w:p w14:paraId="6A14C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8D27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7F55E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1500</w:t>
            </w:r>
          </w:p>
        </w:tc>
        <w:tc>
          <w:tcPr>
            <w:tcW w:w="3840" w:type="dxa"/>
            <w:shd w:val="clear" w:color="auto" w:fill="auto"/>
            <w:vAlign w:val="center"/>
          </w:tcPr>
          <w:p w14:paraId="6433823A">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 xml:space="preserve">规格：1400*500*1500㎜，±5mm； </w:t>
            </w:r>
          </w:p>
          <w:p w14:paraId="27414B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1、层架整体采用框架嵌入式结构；</w:t>
            </w:r>
            <w:r>
              <w:rPr>
                <w:rFonts w:hint="eastAsia" w:ascii="宋体" w:hAnsi="宋体" w:eastAsia="宋体" w:cs="宋体"/>
                <w:kern w:val="0"/>
                <w:szCs w:val="21"/>
              </w:rPr>
              <w:br w:type="textWrapping"/>
            </w:r>
            <w:r>
              <w:rPr>
                <w:rFonts w:hint="eastAsia" w:ascii="宋体" w:hAnsi="宋体" w:eastAsia="宋体" w:cs="宋体"/>
                <w:kern w:val="0"/>
                <w:szCs w:val="21"/>
              </w:rPr>
              <w:t>2、主框架采用38*25管厚H=1.2mm 不锈钢；</w:t>
            </w:r>
            <w:r>
              <w:rPr>
                <w:rFonts w:hint="eastAsia" w:ascii="宋体" w:hAnsi="宋体" w:eastAsia="宋体" w:cs="宋体"/>
                <w:kern w:val="0"/>
                <w:szCs w:val="21"/>
              </w:rPr>
              <w:br w:type="textWrapping"/>
            </w:r>
            <w:r>
              <w:rPr>
                <w:rFonts w:hint="eastAsia" w:ascii="宋体" w:hAnsi="宋体" w:eastAsia="宋体" w:cs="宋体"/>
                <w:kern w:val="0"/>
                <w:szCs w:val="21"/>
              </w:rPr>
              <w:t>3、层架间隔条采用25x13mm优质不锈钢方管；</w:t>
            </w:r>
            <w:r>
              <w:rPr>
                <w:rFonts w:hint="eastAsia" w:ascii="宋体" w:hAnsi="宋体" w:eastAsia="宋体" w:cs="宋体"/>
                <w:kern w:val="0"/>
                <w:szCs w:val="21"/>
              </w:rPr>
              <w:br w:type="textWrapping"/>
            </w:r>
            <w:r>
              <w:rPr>
                <w:rFonts w:hint="eastAsia" w:ascii="宋体" w:hAnsi="宋体" w:eastAsia="宋体" w:cs="宋体"/>
                <w:kern w:val="0"/>
                <w:szCs w:val="21"/>
              </w:rPr>
              <w:t xml:space="preserve">4、柱脚采用Φ38不锈钢管及可调高低不锈钢子弹脚 。                            </w:t>
            </w:r>
          </w:p>
        </w:tc>
        <w:tc>
          <w:tcPr>
            <w:tcW w:w="876" w:type="dxa"/>
            <w:shd w:val="clear" w:color="auto" w:fill="auto"/>
            <w:vAlign w:val="center"/>
          </w:tcPr>
          <w:p w14:paraId="659E6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6000</w:t>
            </w:r>
          </w:p>
        </w:tc>
      </w:tr>
      <w:tr w14:paraId="1674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FA91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54" w:type="dxa"/>
            <w:shd w:val="clear" w:color="auto" w:fill="auto"/>
            <w:vAlign w:val="center"/>
          </w:tcPr>
          <w:p w14:paraId="2C85C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圆脚四层栅格层架2</w:t>
            </w:r>
          </w:p>
        </w:tc>
        <w:tc>
          <w:tcPr>
            <w:tcW w:w="569" w:type="dxa"/>
            <w:shd w:val="clear" w:color="auto" w:fill="auto"/>
            <w:vAlign w:val="center"/>
          </w:tcPr>
          <w:p w14:paraId="5DF50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220E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1130" w:type="dxa"/>
            <w:shd w:val="clear" w:color="auto" w:fill="auto"/>
            <w:vAlign w:val="center"/>
          </w:tcPr>
          <w:p w14:paraId="56A57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1600</w:t>
            </w:r>
          </w:p>
        </w:tc>
        <w:tc>
          <w:tcPr>
            <w:tcW w:w="3840" w:type="dxa"/>
            <w:shd w:val="clear" w:color="auto" w:fill="auto"/>
            <w:vAlign w:val="center"/>
          </w:tcPr>
          <w:p w14:paraId="54BA55A0">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规格：1500*500*1500㎜，±5mm；</w:t>
            </w:r>
          </w:p>
          <w:p w14:paraId="2A205F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1、层架整体采用框架嵌入式结构；</w:t>
            </w:r>
            <w:r>
              <w:rPr>
                <w:rFonts w:hint="eastAsia" w:ascii="宋体" w:hAnsi="宋体" w:eastAsia="宋体" w:cs="宋体"/>
                <w:kern w:val="0"/>
                <w:szCs w:val="21"/>
              </w:rPr>
              <w:br w:type="textWrapping"/>
            </w:r>
            <w:r>
              <w:rPr>
                <w:rFonts w:hint="eastAsia" w:ascii="宋体" w:hAnsi="宋体" w:eastAsia="宋体" w:cs="宋体"/>
                <w:kern w:val="0"/>
                <w:szCs w:val="21"/>
              </w:rPr>
              <w:t>2、主框架采用38*25管厚H=1.2mm 不锈钢；</w:t>
            </w:r>
            <w:r>
              <w:rPr>
                <w:rFonts w:hint="eastAsia" w:ascii="宋体" w:hAnsi="宋体" w:eastAsia="宋体" w:cs="宋体"/>
                <w:kern w:val="0"/>
                <w:szCs w:val="21"/>
              </w:rPr>
              <w:br w:type="textWrapping"/>
            </w:r>
            <w:r>
              <w:rPr>
                <w:rFonts w:hint="eastAsia" w:ascii="宋体" w:hAnsi="宋体" w:eastAsia="宋体" w:cs="宋体"/>
                <w:kern w:val="0"/>
                <w:szCs w:val="21"/>
              </w:rPr>
              <w:t>3、层架间隔条采用25x13mm优质不锈钢方管；</w:t>
            </w:r>
            <w:r>
              <w:rPr>
                <w:rFonts w:hint="eastAsia" w:ascii="宋体" w:hAnsi="宋体" w:eastAsia="宋体" w:cs="宋体"/>
                <w:kern w:val="0"/>
                <w:szCs w:val="21"/>
              </w:rPr>
              <w:br w:type="textWrapping"/>
            </w:r>
            <w:r>
              <w:rPr>
                <w:rFonts w:hint="eastAsia" w:ascii="宋体" w:hAnsi="宋体" w:eastAsia="宋体" w:cs="宋体"/>
                <w:kern w:val="0"/>
                <w:szCs w:val="21"/>
              </w:rPr>
              <w:t xml:space="preserve">4、柱脚采用Φ38不锈钢管及可调高低不锈钢子弹脚 。                            </w:t>
            </w:r>
          </w:p>
        </w:tc>
        <w:tc>
          <w:tcPr>
            <w:tcW w:w="876" w:type="dxa"/>
            <w:shd w:val="clear" w:color="auto" w:fill="auto"/>
            <w:vAlign w:val="center"/>
          </w:tcPr>
          <w:p w14:paraId="6AF0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17600</w:t>
            </w:r>
          </w:p>
        </w:tc>
      </w:tr>
      <w:tr w14:paraId="5FF8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FA89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54" w:type="dxa"/>
            <w:shd w:val="clear" w:color="auto" w:fill="auto"/>
            <w:vAlign w:val="center"/>
          </w:tcPr>
          <w:p w14:paraId="5B7DA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圆脚四层栅格层架3</w:t>
            </w:r>
          </w:p>
        </w:tc>
        <w:tc>
          <w:tcPr>
            <w:tcW w:w="569" w:type="dxa"/>
            <w:shd w:val="clear" w:color="auto" w:fill="auto"/>
            <w:vAlign w:val="center"/>
          </w:tcPr>
          <w:p w14:paraId="2EE3B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C6E2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0AE27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w:t>
            </w:r>
          </w:p>
        </w:tc>
        <w:tc>
          <w:tcPr>
            <w:tcW w:w="3840" w:type="dxa"/>
            <w:shd w:val="clear" w:color="auto" w:fill="auto"/>
            <w:vAlign w:val="center"/>
          </w:tcPr>
          <w:p w14:paraId="55FBCB7A">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规格：1200*500*1500㎜，±5mm；</w:t>
            </w:r>
          </w:p>
          <w:p w14:paraId="56A7EEA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1、层架整体采用框架嵌入式结构；</w:t>
            </w:r>
            <w:r>
              <w:rPr>
                <w:rFonts w:hint="eastAsia" w:ascii="宋体" w:hAnsi="宋体" w:eastAsia="宋体" w:cs="宋体"/>
                <w:kern w:val="0"/>
                <w:szCs w:val="21"/>
              </w:rPr>
              <w:br w:type="textWrapping"/>
            </w:r>
            <w:r>
              <w:rPr>
                <w:rFonts w:hint="eastAsia" w:ascii="宋体" w:hAnsi="宋体" w:eastAsia="宋体" w:cs="宋体"/>
                <w:kern w:val="0"/>
                <w:szCs w:val="21"/>
              </w:rPr>
              <w:t>2、主框架采用38*25管厚H=1.2mm 不锈钢；</w:t>
            </w:r>
            <w:r>
              <w:rPr>
                <w:rFonts w:hint="eastAsia" w:ascii="宋体" w:hAnsi="宋体" w:eastAsia="宋体" w:cs="宋体"/>
                <w:kern w:val="0"/>
                <w:szCs w:val="21"/>
              </w:rPr>
              <w:br w:type="textWrapping"/>
            </w:r>
            <w:r>
              <w:rPr>
                <w:rFonts w:hint="eastAsia" w:ascii="宋体" w:hAnsi="宋体" w:eastAsia="宋体" w:cs="宋体"/>
                <w:kern w:val="0"/>
                <w:szCs w:val="21"/>
              </w:rPr>
              <w:t>3、层架间隔条采用25x13mm优质不锈钢方管；</w:t>
            </w:r>
            <w:r>
              <w:rPr>
                <w:rFonts w:hint="eastAsia" w:ascii="宋体" w:hAnsi="宋体" w:eastAsia="宋体" w:cs="宋体"/>
                <w:kern w:val="0"/>
                <w:szCs w:val="21"/>
              </w:rPr>
              <w:br w:type="textWrapping"/>
            </w:r>
            <w:r>
              <w:rPr>
                <w:rFonts w:hint="eastAsia" w:ascii="宋体" w:hAnsi="宋体" w:eastAsia="宋体" w:cs="宋体"/>
                <w:kern w:val="0"/>
                <w:szCs w:val="21"/>
              </w:rPr>
              <w:t xml:space="preserve">4、柱脚采用Φ38不锈钢管及可调高低不锈钢子弹脚 。                            </w:t>
            </w:r>
          </w:p>
        </w:tc>
        <w:tc>
          <w:tcPr>
            <w:tcW w:w="876" w:type="dxa"/>
            <w:shd w:val="clear" w:color="auto" w:fill="auto"/>
            <w:vAlign w:val="center"/>
          </w:tcPr>
          <w:p w14:paraId="723B6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5200</w:t>
            </w:r>
          </w:p>
        </w:tc>
      </w:tr>
      <w:tr w14:paraId="0EB6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D6F0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54" w:type="dxa"/>
            <w:shd w:val="clear" w:color="auto" w:fill="auto"/>
            <w:vAlign w:val="center"/>
          </w:tcPr>
          <w:p w14:paraId="4A91E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米面架</w:t>
            </w:r>
          </w:p>
        </w:tc>
        <w:tc>
          <w:tcPr>
            <w:tcW w:w="569" w:type="dxa"/>
            <w:shd w:val="clear" w:color="auto" w:fill="auto"/>
            <w:vAlign w:val="center"/>
          </w:tcPr>
          <w:p w14:paraId="00723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137F6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7F017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w:t>
            </w:r>
          </w:p>
        </w:tc>
        <w:tc>
          <w:tcPr>
            <w:tcW w:w="3840" w:type="dxa"/>
            <w:shd w:val="clear" w:color="auto" w:fill="auto"/>
            <w:vAlign w:val="center"/>
          </w:tcPr>
          <w:p w14:paraId="281F42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规格：1200*500*300mm，±5mm；</w:t>
            </w:r>
            <w:r>
              <w:rPr>
                <w:rFonts w:hint="eastAsia" w:ascii="宋体" w:hAnsi="宋体" w:eastAsia="宋体" w:cs="宋体"/>
                <w:kern w:val="0"/>
                <w:szCs w:val="21"/>
              </w:rPr>
              <w:br w:type="textWrapping"/>
            </w:r>
            <w:r>
              <w:rPr>
                <w:rFonts w:hint="eastAsia" w:ascii="宋体" w:hAnsi="宋体" w:eastAsia="宋体" w:cs="宋体"/>
                <w:kern w:val="0"/>
                <w:szCs w:val="21"/>
              </w:rPr>
              <w:t>1.采用50*50方通厚2.0制作成骨架</w:t>
            </w:r>
            <w:r>
              <w:rPr>
                <w:rFonts w:hint="eastAsia" w:ascii="宋体" w:hAnsi="宋体" w:eastAsia="宋体" w:cs="宋体"/>
                <w:kern w:val="0"/>
                <w:szCs w:val="21"/>
              </w:rPr>
              <w:br w:type="textWrapping"/>
            </w:r>
            <w:r>
              <w:rPr>
                <w:rFonts w:hint="eastAsia" w:ascii="宋体" w:hAnsi="宋体" w:eastAsia="宋体" w:cs="宋体"/>
                <w:kern w:val="0"/>
                <w:szCs w:val="21"/>
              </w:rPr>
              <w:t>2.采用3㎜厚钢板制作成垫板</w:t>
            </w:r>
            <w:r>
              <w:rPr>
                <w:rFonts w:hint="eastAsia" w:ascii="宋体" w:hAnsi="宋体" w:eastAsia="宋体" w:cs="宋体"/>
                <w:kern w:val="0"/>
                <w:szCs w:val="21"/>
              </w:rPr>
              <w:br w:type="textWrapping"/>
            </w:r>
            <w:r>
              <w:rPr>
                <w:rFonts w:hint="eastAsia" w:ascii="宋体" w:hAnsi="宋体" w:eastAsia="宋体" w:cs="宋体"/>
                <w:kern w:val="0"/>
                <w:szCs w:val="21"/>
              </w:rPr>
              <w:t>3.面板采用1.0mm优质雪花不锈钢板</w:t>
            </w:r>
          </w:p>
        </w:tc>
        <w:tc>
          <w:tcPr>
            <w:tcW w:w="876" w:type="dxa"/>
            <w:shd w:val="clear" w:color="auto" w:fill="auto"/>
            <w:vAlign w:val="center"/>
          </w:tcPr>
          <w:p w14:paraId="44260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2600</w:t>
            </w:r>
          </w:p>
        </w:tc>
      </w:tr>
      <w:tr w14:paraId="15D4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CEB8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1154" w:type="dxa"/>
            <w:shd w:val="clear" w:color="auto" w:fill="auto"/>
            <w:vAlign w:val="center"/>
          </w:tcPr>
          <w:p w14:paraId="5022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平板推车</w:t>
            </w:r>
          </w:p>
        </w:tc>
        <w:tc>
          <w:tcPr>
            <w:tcW w:w="569" w:type="dxa"/>
            <w:shd w:val="clear" w:color="auto" w:fill="auto"/>
            <w:vAlign w:val="center"/>
          </w:tcPr>
          <w:p w14:paraId="05CC3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9485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70B50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w:t>
            </w:r>
          </w:p>
        </w:tc>
        <w:tc>
          <w:tcPr>
            <w:tcW w:w="3840" w:type="dxa"/>
            <w:shd w:val="clear" w:color="auto" w:fill="auto"/>
            <w:vAlign w:val="center"/>
          </w:tcPr>
          <w:p w14:paraId="5ACD3E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规格:800*500*900mm，±5mm；</w:t>
            </w:r>
            <w:r>
              <w:rPr>
                <w:rFonts w:hint="eastAsia" w:ascii="宋体" w:hAnsi="宋体" w:eastAsia="宋体" w:cs="宋体"/>
                <w:kern w:val="0"/>
                <w:szCs w:val="21"/>
              </w:rPr>
              <w:br w:type="textWrapping"/>
            </w:r>
            <w:r>
              <w:rPr>
                <w:rFonts w:hint="eastAsia" w:ascii="宋体" w:hAnsi="宋体" w:eastAsia="宋体" w:cs="宋体"/>
                <w:kern w:val="0"/>
                <w:szCs w:val="21"/>
              </w:rPr>
              <w:t>1.层板使用201#1.0mm雪花不锈钢板；</w:t>
            </w:r>
            <w:r>
              <w:rPr>
                <w:rFonts w:hint="eastAsia" w:ascii="宋体" w:hAnsi="宋体" w:eastAsia="宋体" w:cs="宋体"/>
                <w:kern w:val="0"/>
                <w:szCs w:val="21"/>
              </w:rPr>
              <w:br w:type="textWrapping"/>
            </w:r>
            <w:r>
              <w:rPr>
                <w:rFonts w:hint="eastAsia" w:ascii="宋体" w:hAnsi="宋体" w:eastAsia="宋体" w:cs="宋体"/>
                <w:kern w:val="0"/>
                <w:szCs w:val="21"/>
              </w:rPr>
              <w:t>2.加强筋使用1.0mm雪花不锈钢板；</w:t>
            </w:r>
            <w:r>
              <w:rPr>
                <w:rFonts w:hint="eastAsia" w:ascii="宋体" w:hAnsi="宋体" w:eastAsia="宋体" w:cs="宋体"/>
                <w:kern w:val="0"/>
                <w:szCs w:val="21"/>
              </w:rPr>
              <w:br w:type="textWrapping"/>
            </w:r>
            <w:r>
              <w:rPr>
                <w:rFonts w:hint="eastAsia" w:ascii="宋体" w:hAnsi="宋体" w:eastAsia="宋体" w:cs="宋体"/>
                <w:kern w:val="0"/>
                <w:szCs w:val="21"/>
              </w:rPr>
              <w:t>3.配万向刹车轮，U型弯管手把。</w:t>
            </w:r>
          </w:p>
        </w:tc>
        <w:tc>
          <w:tcPr>
            <w:tcW w:w="876" w:type="dxa"/>
            <w:shd w:val="clear" w:color="auto" w:fill="auto"/>
            <w:vAlign w:val="center"/>
          </w:tcPr>
          <w:p w14:paraId="103B8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1300</w:t>
            </w:r>
          </w:p>
        </w:tc>
      </w:tr>
      <w:tr w14:paraId="59F4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B1AD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54" w:type="dxa"/>
            <w:shd w:val="clear" w:color="auto" w:fill="auto"/>
            <w:vAlign w:val="center"/>
          </w:tcPr>
          <w:p w14:paraId="41BE8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脚踏洗手池1</w:t>
            </w:r>
          </w:p>
        </w:tc>
        <w:tc>
          <w:tcPr>
            <w:tcW w:w="569" w:type="dxa"/>
            <w:shd w:val="clear" w:color="auto" w:fill="auto"/>
            <w:vAlign w:val="center"/>
          </w:tcPr>
          <w:p w14:paraId="69649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10CF5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7191C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w:t>
            </w:r>
          </w:p>
        </w:tc>
        <w:tc>
          <w:tcPr>
            <w:tcW w:w="3840" w:type="dxa"/>
            <w:shd w:val="clear" w:color="auto" w:fill="auto"/>
            <w:vAlign w:val="center"/>
          </w:tcPr>
          <w:p w14:paraId="77EA1D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规格：700*700*800/150mm，±5mm；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1.面板采用1.2mm优质304#雪花不锈钢板；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2.支架、通脚用Φ38x1.0mm优质304#不锈钢管；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4.星盆斗用1.2mm优质304#不锈钢板；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5.每盆配不锈钢脚踏式水龙头</w:t>
            </w:r>
          </w:p>
        </w:tc>
        <w:tc>
          <w:tcPr>
            <w:tcW w:w="876" w:type="dxa"/>
            <w:shd w:val="clear" w:color="auto" w:fill="auto"/>
            <w:vAlign w:val="center"/>
          </w:tcPr>
          <w:p w14:paraId="17E47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2600</w:t>
            </w:r>
          </w:p>
        </w:tc>
      </w:tr>
      <w:tr w14:paraId="2ACB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D2F0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w:t>
            </w:r>
          </w:p>
        </w:tc>
        <w:tc>
          <w:tcPr>
            <w:tcW w:w="1154" w:type="dxa"/>
            <w:shd w:val="clear" w:color="auto" w:fill="auto"/>
            <w:vAlign w:val="center"/>
          </w:tcPr>
          <w:p w14:paraId="54FF1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脚踏洗手池2</w:t>
            </w:r>
          </w:p>
        </w:tc>
        <w:tc>
          <w:tcPr>
            <w:tcW w:w="569" w:type="dxa"/>
            <w:shd w:val="clear" w:color="auto" w:fill="auto"/>
            <w:vAlign w:val="center"/>
          </w:tcPr>
          <w:p w14:paraId="16E15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0AE3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6C581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center"/>
          </w:tcPr>
          <w:p w14:paraId="7E586E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规格：700*700*800/150mm，±5mm；</w:t>
            </w:r>
            <w:r>
              <w:rPr>
                <w:rFonts w:hint="eastAsia" w:ascii="宋体" w:hAnsi="宋体" w:eastAsia="宋体" w:cs="宋体"/>
                <w:kern w:val="0"/>
                <w:szCs w:val="21"/>
              </w:rPr>
              <w:br w:type="textWrapping"/>
            </w:r>
            <w:r>
              <w:rPr>
                <w:rFonts w:hint="eastAsia" w:ascii="宋体" w:hAnsi="宋体" w:eastAsia="宋体" w:cs="宋体"/>
                <w:kern w:val="0"/>
                <w:szCs w:val="21"/>
              </w:rPr>
              <w:t>1.面板采用1.0mm优质201#雪花不锈钢板；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2.支架、通脚用Φ38x1.0mm优质304#不锈钢管；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4.星盆斗用1.0mm优质201#不锈钢板；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5.每盆配不锈钢脚踏式水龙头</w:t>
            </w:r>
          </w:p>
        </w:tc>
        <w:tc>
          <w:tcPr>
            <w:tcW w:w="876" w:type="dxa"/>
            <w:shd w:val="clear" w:color="auto" w:fill="auto"/>
            <w:vAlign w:val="center"/>
          </w:tcPr>
          <w:p w14:paraId="20B2F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2400</w:t>
            </w:r>
          </w:p>
        </w:tc>
      </w:tr>
      <w:tr w14:paraId="13E7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23ED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54" w:type="dxa"/>
            <w:shd w:val="clear" w:color="auto" w:fill="auto"/>
            <w:vAlign w:val="center"/>
          </w:tcPr>
          <w:p w14:paraId="46D0F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大单星盆台（斜背）1</w:t>
            </w:r>
          </w:p>
        </w:tc>
        <w:tc>
          <w:tcPr>
            <w:tcW w:w="569" w:type="dxa"/>
            <w:shd w:val="clear" w:color="auto" w:fill="auto"/>
            <w:vAlign w:val="center"/>
          </w:tcPr>
          <w:p w14:paraId="74E3D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C148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17</w:t>
            </w:r>
          </w:p>
        </w:tc>
        <w:tc>
          <w:tcPr>
            <w:tcW w:w="1130" w:type="dxa"/>
            <w:shd w:val="clear" w:color="auto" w:fill="auto"/>
            <w:vAlign w:val="center"/>
          </w:tcPr>
          <w:p w14:paraId="45B98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1620</w:t>
            </w:r>
          </w:p>
        </w:tc>
        <w:tc>
          <w:tcPr>
            <w:tcW w:w="3840" w:type="dxa"/>
            <w:shd w:val="clear" w:color="auto" w:fill="auto"/>
            <w:vAlign w:val="center"/>
          </w:tcPr>
          <w:p w14:paraId="7A1A66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规格：700*700*800+150㎜，±5mm；                                    1、面板采用1.0mm优质雪花不锈钢板；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4、星盆斗用1.0mm不锈钢板；</w:t>
            </w:r>
            <w:r>
              <w:rPr>
                <w:rFonts w:hint="eastAsia" w:ascii="宋体" w:hAnsi="宋体" w:eastAsia="宋体" w:cs="宋体"/>
                <w:kern w:val="0"/>
                <w:szCs w:val="21"/>
              </w:rPr>
              <w:br w:type="textWrapping"/>
            </w:r>
            <w:r>
              <w:rPr>
                <w:rFonts w:hint="eastAsia" w:ascii="宋体" w:hAnsi="宋体" w:eastAsia="宋体" w:cs="宋体"/>
                <w:kern w:val="0"/>
                <w:szCs w:val="21"/>
              </w:rPr>
              <w:t xml:space="preserve">5、每盆配不锈钢ND16mm高身摇摆式水龙头                    </w:t>
            </w:r>
          </w:p>
        </w:tc>
        <w:tc>
          <w:tcPr>
            <w:tcW w:w="876" w:type="dxa"/>
            <w:shd w:val="clear" w:color="auto" w:fill="auto"/>
            <w:vAlign w:val="center"/>
          </w:tcPr>
          <w:p w14:paraId="2975BDD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r>
              <w:rPr>
                <w:rFonts w:hint="eastAsia"/>
                <w:color w:val="000000"/>
                <w:sz w:val="22"/>
                <w:szCs w:val="22"/>
              </w:rPr>
              <w:t>27540</w:t>
            </w:r>
          </w:p>
        </w:tc>
      </w:tr>
      <w:tr w14:paraId="11C4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D6E9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w:t>
            </w:r>
          </w:p>
        </w:tc>
        <w:tc>
          <w:tcPr>
            <w:tcW w:w="1154" w:type="dxa"/>
            <w:shd w:val="clear" w:color="auto" w:fill="auto"/>
            <w:vAlign w:val="center"/>
          </w:tcPr>
          <w:p w14:paraId="0263F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大单星盆台（斜背）2</w:t>
            </w:r>
          </w:p>
        </w:tc>
        <w:tc>
          <w:tcPr>
            <w:tcW w:w="569" w:type="dxa"/>
            <w:shd w:val="clear" w:color="auto" w:fill="auto"/>
            <w:vAlign w:val="center"/>
          </w:tcPr>
          <w:p w14:paraId="122B3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5A11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57519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2200</w:t>
            </w:r>
          </w:p>
        </w:tc>
        <w:tc>
          <w:tcPr>
            <w:tcW w:w="3840" w:type="dxa"/>
            <w:shd w:val="clear" w:color="auto" w:fill="auto"/>
            <w:vAlign w:val="center"/>
          </w:tcPr>
          <w:p w14:paraId="154CD7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规格：1300*700*800+150㎜ ，±5mm；                                   1、面板采用1.0mm优质雪花不锈钢板；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4、星盆斗用1.0mm不锈钢板；</w:t>
            </w:r>
            <w:r>
              <w:rPr>
                <w:rFonts w:hint="eastAsia" w:ascii="宋体" w:hAnsi="宋体" w:eastAsia="宋体" w:cs="宋体"/>
                <w:kern w:val="0"/>
                <w:szCs w:val="21"/>
              </w:rPr>
              <w:br w:type="textWrapping"/>
            </w:r>
            <w:r>
              <w:rPr>
                <w:rFonts w:hint="eastAsia" w:ascii="宋体" w:hAnsi="宋体" w:eastAsia="宋体" w:cs="宋体"/>
                <w:kern w:val="0"/>
                <w:szCs w:val="21"/>
              </w:rPr>
              <w:t xml:space="preserve">5、每盆配不锈钢ND16mm高身摇摆式水龙头               </w:t>
            </w:r>
          </w:p>
        </w:tc>
        <w:tc>
          <w:tcPr>
            <w:tcW w:w="876" w:type="dxa"/>
            <w:shd w:val="clear" w:color="auto" w:fill="auto"/>
            <w:vAlign w:val="center"/>
          </w:tcPr>
          <w:p w14:paraId="66278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2200</w:t>
            </w:r>
          </w:p>
        </w:tc>
      </w:tr>
      <w:tr w14:paraId="7D86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47742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kern w:val="0"/>
                <w:szCs w:val="21"/>
              </w:rPr>
              <w:t>10</w:t>
            </w:r>
          </w:p>
        </w:tc>
        <w:tc>
          <w:tcPr>
            <w:tcW w:w="1154" w:type="dxa"/>
            <w:shd w:val="clear" w:color="auto" w:fill="auto"/>
            <w:vAlign w:val="center"/>
          </w:tcPr>
          <w:p w14:paraId="2A650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六门更衣柜</w:t>
            </w:r>
          </w:p>
        </w:tc>
        <w:tc>
          <w:tcPr>
            <w:tcW w:w="569" w:type="dxa"/>
            <w:shd w:val="clear" w:color="auto" w:fill="auto"/>
            <w:vAlign w:val="center"/>
          </w:tcPr>
          <w:p w14:paraId="31AC6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3E8F1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5B08F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3000</w:t>
            </w:r>
          </w:p>
        </w:tc>
        <w:tc>
          <w:tcPr>
            <w:tcW w:w="3840" w:type="dxa"/>
            <w:shd w:val="clear" w:color="auto" w:fill="auto"/>
            <w:vAlign w:val="center"/>
          </w:tcPr>
          <w:p w14:paraId="07615F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规格：1200*350*1800mm，±5mm；</w:t>
            </w:r>
            <w:r>
              <w:rPr>
                <w:rFonts w:hint="eastAsia" w:ascii="宋体" w:hAnsi="宋体" w:eastAsia="宋体" w:cs="宋体"/>
                <w:kern w:val="0"/>
                <w:szCs w:val="21"/>
              </w:rPr>
              <w:br w:type="textWrapping"/>
            </w:r>
            <w:r>
              <w:rPr>
                <w:rFonts w:hint="eastAsia" w:ascii="宋体" w:hAnsi="宋体" w:eastAsia="宋体" w:cs="宋体"/>
                <w:kern w:val="0"/>
                <w:szCs w:val="21"/>
              </w:rPr>
              <w:t>1.柜身使用201#1.0mm雪花不锈钢板；</w:t>
            </w:r>
            <w:r>
              <w:rPr>
                <w:rFonts w:hint="eastAsia" w:ascii="宋体" w:hAnsi="宋体" w:eastAsia="宋体" w:cs="宋体"/>
                <w:kern w:val="0"/>
                <w:szCs w:val="21"/>
              </w:rPr>
              <w:br w:type="textWrapping"/>
            </w:r>
            <w:r>
              <w:rPr>
                <w:rFonts w:hint="eastAsia" w:ascii="宋体" w:hAnsi="宋体" w:eastAsia="宋体" w:cs="宋体"/>
                <w:kern w:val="0"/>
                <w:szCs w:val="21"/>
              </w:rPr>
              <w:t>2.柜内层板用201#1.0mm雪花不锈钢板；</w:t>
            </w:r>
            <w:r>
              <w:rPr>
                <w:rFonts w:hint="eastAsia" w:ascii="宋体" w:hAnsi="宋体" w:eastAsia="宋体" w:cs="宋体"/>
                <w:kern w:val="0"/>
                <w:szCs w:val="21"/>
              </w:rPr>
              <w:br w:type="textWrapping"/>
            </w:r>
            <w:r>
              <w:rPr>
                <w:rFonts w:hint="eastAsia" w:ascii="宋体" w:hAnsi="宋体" w:eastAsia="宋体" w:cs="宋体"/>
                <w:kern w:val="0"/>
                <w:szCs w:val="21"/>
              </w:rPr>
              <w:t>3.支架柱横梁用38*25mm,厚度201#1.2mm不锈钢方管；</w:t>
            </w:r>
            <w:r>
              <w:rPr>
                <w:rFonts w:hint="eastAsia" w:ascii="宋体" w:hAnsi="宋体" w:eastAsia="宋体" w:cs="宋体"/>
                <w:kern w:val="0"/>
                <w:szCs w:val="21"/>
              </w:rPr>
              <w:br w:type="textWrapping"/>
            </w:r>
            <w:r>
              <w:rPr>
                <w:rFonts w:hint="eastAsia" w:ascii="宋体" w:hAnsi="宋体" w:eastAsia="宋体" w:cs="宋体"/>
                <w:kern w:val="0"/>
                <w:szCs w:val="21"/>
              </w:rPr>
              <w:t>4.每门配锁。</w:t>
            </w:r>
          </w:p>
        </w:tc>
        <w:tc>
          <w:tcPr>
            <w:tcW w:w="876" w:type="dxa"/>
            <w:shd w:val="clear" w:color="auto" w:fill="auto"/>
            <w:vAlign w:val="center"/>
          </w:tcPr>
          <w:p w14:paraId="0DDCC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6000</w:t>
            </w:r>
          </w:p>
        </w:tc>
      </w:tr>
      <w:tr w14:paraId="391D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759F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w:t>
            </w:r>
          </w:p>
        </w:tc>
        <w:tc>
          <w:tcPr>
            <w:tcW w:w="1154" w:type="dxa"/>
            <w:shd w:val="clear" w:color="auto" w:fill="auto"/>
            <w:vAlign w:val="center"/>
          </w:tcPr>
          <w:p w14:paraId="2BAA0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不锈钢挂钩</w:t>
            </w:r>
          </w:p>
        </w:tc>
        <w:tc>
          <w:tcPr>
            <w:tcW w:w="569" w:type="dxa"/>
            <w:shd w:val="clear" w:color="auto" w:fill="auto"/>
            <w:vAlign w:val="center"/>
          </w:tcPr>
          <w:p w14:paraId="185F1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3F174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023C5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w:t>
            </w:r>
          </w:p>
        </w:tc>
        <w:tc>
          <w:tcPr>
            <w:tcW w:w="3840" w:type="dxa"/>
            <w:shd w:val="clear" w:color="auto" w:fill="auto"/>
            <w:vAlign w:val="center"/>
          </w:tcPr>
          <w:p w14:paraId="4BC845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1、规格：1000*65mm，±5mm；                              2、采用不锈钢加工制作而成</w:t>
            </w:r>
          </w:p>
        </w:tc>
        <w:tc>
          <w:tcPr>
            <w:tcW w:w="876" w:type="dxa"/>
            <w:shd w:val="clear" w:color="auto" w:fill="auto"/>
            <w:vAlign w:val="center"/>
          </w:tcPr>
          <w:p w14:paraId="7FB5A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90</w:t>
            </w:r>
          </w:p>
        </w:tc>
      </w:tr>
      <w:tr w14:paraId="58E3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6E33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54" w:type="dxa"/>
            <w:shd w:val="clear" w:color="auto" w:fill="auto"/>
            <w:vAlign w:val="center"/>
          </w:tcPr>
          <w:p w14:paraId="40507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单通打荷台1</w:t>
            </w:r>
          </w:p>
        </w:tc>
        <w:tc>
          <w:tcPr>
            <w:tcW w:w="569" w:type="dxa"/>
            <w:shd w:val="clear" w:color="auto" w:fill="auto"/>
            <w:vAlign w:val="center"/>
          </w:tcPr>
          <w:p w14:paraId="25BB9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7F41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77B02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3150</w:t>
            </w:r>
          </w:p>
        </w:tc>
        <w:tc>
          <w:tcPr>
            <w:tcW w:w="3840" w:type="dxa"/>
            <w:shd w:val="clear" w:color="auto" w:fill="auto"/>
            <w:vAlign w:val="center"/>
          </w:tcPr>
          <w:p w14:paraId="611456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规格：1500*800*800+150mm，±5mm；</w:t>
            </w:r>
            <w:r>
              <w:rPr>
                <w:rFonts w:hint="eastAsia" w:ascii="宋体" w:hAnsi="宋体" w:eastAsia="宋体" w:cs="宋体"/>
                <w:kern w:val="0"/>
                <w:szCs w:val="21"/>
              </w:rPr>
              <w:br w:type="textWrapping"/>
            </w:r>
            <w:r>
              <w:rPr>
                <w:rFonts w:hint="eastAsia" w:ascii="宋体" w:hAnsi="宋体" w:eastAsia="宋体" w:cs="宋体"/>
                <w:kern w:val="0"/>
                <w:szCs w:val="21"/>
              </w:rPr>
              <w:t xml:space="preserve">1.台面采用优质雪花不锈钢板厚1.0mm加15mm木板夹层                                                     </w:t>
            </w:r>
            <w:r>
              <w:rPr>
                <w:rFonts w:hint="eastAsia" w:ascii="宋体" w:hAnsi="宋体" w:eastAsia="宋体" w:cs="宋体"/>
                <w:kern w:val="0"/>
                <w:szCs w:val="21"/>
              </w:rPr>
              <w:br w:type="textWrapping"/>
            </w:r>
            <w:r>
              <w:rPr>
                <w:rFonts w:hint="eastAsia" w:ascii="宋体" w:hAnsi="宋体" w:eastAsia="宋体" w:cs="宋体"/>
                <w:kern w:val="0"/>
                <w:szCs w:val="21"/>
              </w:rPr>
              <w:t>2.侧板用1.0mm不锈钢板</w:t>
            </w:r>
            <w:r>
              <w:rPr>
                <w:rFonts w:hint="eastAsia" w:ascii="宋体" w:hAnsi="宋体" w:eastAsia="宋体" w:cs="宋体"/>
                <w:kern w:val="0"/>
                <w:szCs w:val="21"/>
              </w:rPr>
              <w:br w:type="textWrapping"/>
            </w:r>
            <w:r>
              <w:rPr>
                <w:rFonts w:hint="eastAsia" w:ascii="宋体" w:hAnsi="宋体" w:eastAsia="宋体" w:cs="宋体"/>
                <w:kern w:val="0"/>
                <w:szCs w:val="21"/>
              </w:rPr>
              <w:t>3.柜内层板用1.0mm优质不锈钢板</w:t>
            </w:r>
            <w:r>
              <w:rPr>
                <w:rFonts w:hint="eastAsia" w:ascii="宋体" w:hAnsi="宋体" w:eastAsia="宋体" w:cs="宋体"/>
                <w:kern w:val="0"/>
                <w:szCs w:val="21"/>
              </w:rPr>
              <w:br w:type="textWrapping"/>
            </w:r>
            <w:r>
              <w:rPr>
                <w:rFonts w:hint="eastAsia" w:ascii="宋体" w:hAnsi="宋体" w:eastAsia="宋体" w:cs="宋体"/>
                <w:kern w:val="0"/>
                <w:szCs w:val="21"/>
              </w:rPr>
              <w:t>4.趟门用1.0mm不锈钢板</w:t>
            </w:r>
            <w:r>
              <w:rPr>
                <w:rFonts w:hint="eastAsia" w:ascii="宋体" w:hAnsi="宋体" w:eastAsia="宋体" w:cs="宋体"/>
                <w:kern w:val="0"/>
                <w:szCs w:val="21"/>
              </w:rPr>
              <w:br w:type="textWrapping"/>
            </w:r>
            <w:r>
              <w:rPr>
                <w:rFonts w:hint="eastAsia" w:ascii="宋体" w:hAnsi="宋体" w:eastAsia="宋体" w:cs="宋体"/>
                <w:kern w:val="0"/>
                <w:szCs w:val="21"/>
              </w:rPr>
              <w:t>5.支架柱横梁用1.0mm不锈钢板折弯；</w:t>
            </w:r>
            <w:r>
              <w:rPr>
                <w:rFonts w:hint="eastAsia" w:ascii="宋体" w:hAnsi="宋体" w:eastAsia="宋体" w:cs="宋体"/>
                <w:kern w:val="0"/>
                <w:szCs w:val="21"/>
              </w:rPr>
              <w:br w:type="textWrapping"/>
            </w:r>
            <w:r>
              <w:rPr>
                <w:rFonts w:hint="eastAsia" w:ascii="宋体" w:hAnsi="宋体" w:eastAsia="宋体" w:cs="宋体"/>
                <w:kern w:val="0"/>
                <w:szCs w:val="21"/>
              </w:rPr>
              <w:t>6.支架管用25×13mm不锈钢方管，Ф51mm不锈钢可调脚。</w:t>
            </w:r>
          </w:p>
        </w:tc>
        <w:tc>
          <w:tcPr>
            <w:tcW w:w="876" w:type="dxa"/>
            <w:shd w:val="clear" w:color="auto" w:fill="auto"/>
            <w:vAlign w:val="center"/>
          </w:tcPr>
          <w:p w14:paraId="08D59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3150</w:t>
            </w:r>
          </w:p>
        </w:tc>
      </w:tr>
      <w:tr w14:paraId="71A7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E592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w:t>
            </w:r>
          </w:p>
        </w:tc>
        <w:tc>
          <w:tcPr>
            <w:tcW w:w="1154" w:type="dxa"/>
            <w:shd w:val="clear" w:color="auto" w:fill="auto"/>
            <w:vAlign w:val="center"/>
          </w:tcPr>
          <w:p w14:paraId="53D73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单通打荷台2</w:t>
            </w:r>
          </w:p>
        </w:tc>
        <w:tc>
          <w:tcPr>
            <w:tcW w:w="569" w:type="dxa"/>
            <w:shd w:val="clear" w:color="auto" w:fill="auto"/>
            <w:vAlign w:val="center"/>
          </w:tcPr>
          <w:p w14:paraId="558D1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3702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1130" w:type="dxa"/>
            <w:shd w:val="clear" w:color="auto" w:fill="auto"/>
            <w:vAlign w:val="center"/>
          </w:tcPr>
          <w:p w14:paraId="7F592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3240</w:t>
            </w:r>
          </w:p>
        </w:tc>
        <w:tc>
          <w:tcPr>
            <w:tcW w:w="3840" w:type="dxa"/>
            <w:shd w:val="clear" w:color="auto" w:fill="auto"/>
            <w:vAlign w:val="center"/>
          </w:tcPr>
          <w:p w14:paraId="76D5B4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规格：1800*800*800+150㎜，±5mm；                 </w:t>
            </w:r>
            <w:r>
              <w:rPr>
                <w:rFonts w:hint="eastAsia" w:ascii="宋体" w:hAnsi="宋体" w:eastAsia="宋体" w:cs="宋体"/>
                <w:kern w:val="0"/>
                <w:szCs w:val="21"/>
              </w:rPr>
              <w:br w:type="textWrapping"/>
            </w:r>
            <w:r>
              <w:rPr>
                <w:rFonts w:hint="eastAsia" w:ascii="宋体" w:hAnsi="宋体" w:eastAsia="宋体" w:cs="宋体"/>
                <w:kern w:val="0"/>
                <w:szCs w:val="21"/>
              </w:rPr>
              <w:t xml:space="preserve">1.台面采用优质雪花不锈钢板厚1.0mm加15mm木板夹层                                                     </w:t>
            </w:r>
            <w:r>
              <w:rPr>
                <w:rFonts w:hint="eastAsia" w:ascii="宋体" w:hAnsi="宋体" w:eastAsia="宋体" w:cs="宋体"/>
                <w:kern w:val="0"/>
                <w:szCs w:val="21"/>
              </w:rPr>
              <w:br w:type="textWrapping"/>
            </w:r>
            <w:r>
              <w:rPr>
                <w:rFonts w:hint="eastAsia" w:ascii="宋体" w:hAnsi="宋体" w:eastAsia="宋体" w:cs="宋体"/>
                <w:kern w:val="0"/>
                <w:szCs w:val="21"/>
              </w:rPr>
              <w:t>2.侧板用1.0mm不锈钢板</w:t>
            </w:r>
            <w:r>
              <w:rPr>
                <w:rFonts w:hint="eastAsia" w:ascii="宋体" w:hAnsi="宋体" w:eastAsia="宋体" w:cs="宋体"/>
                <w:kern w:val="0"/>
                <w:szCs w:val="21"/>
              </w:rPr>
              <w:br w:type="textWrapping"/>
            </w:r>
            <w:r>
              <w:rPr>
                <w:rFonts w:hint="eastAsia" w:ascii="宋体" w:hAnsi="宋体" w:eastAsia="宋体" w:cs="宋体"/>
                <w:kern w:val="0"/>
                <w:szCs w:val="21"/>
              </w:rPr>
              <w:t>3.柜内层板用1.0mm优质不锈钢板</w:t>
            </w:r>
            <w:r>
              <w:rPr>
                <w:rFonts w:hint="eastAsia" w:ascii="宋体" w:hAnsi="宋体" w:eastAsia="宋体" w:cs="宋体"/>
                <w:kern w:val="0"/>
                <w:szCs w:val="21"/>
              </w:rPr>
              <w:br w:type="textWrapping"/>
            </w:r>
            <w:r>
              <w:rPr>
                <w:rFonts w:hint="eastAsia" w:ascii="宋体" w:hAnsi="宋体" w:eastAsia="宋体" w:cs="宋体"/>
                <w:kern w:val="0"/>
                <w:szCs w:val="21"/>
              </w:rPr>
              <w:t>4.趟门用1.0mm不锈钢板</w:t>
            </w:r>
            <w:r>
              <w:rPr>
                <w:rFonts w:hint="eastAsia" w:ascii="宋体" w:hAnsi="宋体" w:eastAsia="宋体" w:cs="宋体"/>
                <w:kern w:val="0"/>
                <w:szCs w:val="21"/>
              </w:rPr>
              <w:br w:type="textWrapping"/>
            </w:r>
            <w:r>
              <w:rPr>
                <w:rFonts w:hint="eastAsia" w:ascii="宋体" w:hAnsi="宋体" w:eastAsia="宋体" w:cs="宋体"/>
                <w:kern w:val="0"/>
                <w:szCs w:val="21"/>
              </w:rPr>
              <w:t>5.支架柱横梁用1.0mm不锈钢板折弯；</w:t>
            </w:r>
            <w:r>
              <w:rPr>
                <w:rFonts w:hint="eastAsia" w:ascii="宋体" w:hAnsi="宋体" w:eastAsia="宋体" w:cs="宋体"/>
                <w:kern w:val="0"/>
                <w:szCs w:val="21"/>
              </w:rPr>
              <w:br w:type="textWrapping"/>
            </w:r>
            <w:r>
              <w:rPr>
                <w:rFonts w:hint="eastAsia" w:ascii="宋体" w:hAnsi="宋体" w:eastAsia="宋体" w:cs="宋体"/>
                <w:kern w:val="0"/>
                <w:szCs w:val="21"/>
              </w:rPr>
              <w:t>6.支架管用25×13mm不锈钢方管，Ф51mm不锈钢可调脚。</w:t>
            </w:r>
          </w:p>
        </w:tc>
        <w:tc>
          <w:tcPr>
            <w:tcW w:w="876" w:type="dxa"/>
            <w:shd w:val="clear" w:color="auto" w:fill="auto"/>
            <w:vAlign w:val="center"/>
          </w:tcPr>
          <w:p w14:paraId="4F25E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64800</w:t>
            </w:r>
          </w:p>
        </w:tc>
      </w:tr>
      <w:tr w14:paraId="1558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A348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w:t>
            </w:r>
          </w:p>
        </w:tc>
        <w:tc>
          <w:tcPr>
            <w:tcW w:w="1154" w:type="dxa"/>
            <w:shd w:val="clear" w:color="auto" w:fill="auto"/>
            <w:vAlign w:val="center"/>
          </w:tcPr>
          <w:p w14:paraId="3D70F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文件柜</w:t>
            </w:r>
          </w:p>
        </w:tc>
        <w:tc>
          <w:tcPr>
            <w:tcW w:w="569" w:type="dxa"/>
            <w:shd w:val="clear" w:color="auto" w:fill="auto"/>
            <w:vAlign w:val="center"/>
          </w:tcPr>
          <w:p w14:paraId="2240E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2526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5F24F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1350</w:t>
            </w:r>
          </w:p>
        </w:tc>
        <w:tc>
          <w:tcPr>
            <w:tcW w:w="3840" w:type="dxa"/>
            <w:shd w:val="clear" w:color="auto" w:fill="auto"/>
            <w:vAlign w:val="center"/>
          </w:tcPr>
          <w:p w14:paraId="462419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规格：850*400*1850mm，±5mm；</w:t>
            </w:r>
            <w:r>
              <w:rPr>
                <w:rFonts w:hint="eastAsia" w:ascii="宋体" w:hAnsi="宋体" w:eastAsia="宋体" w:cs="宋体"/>
                <w:kern w:val="0"/>
                <w:szCs w:val="21"/>
              </w:rPr>
              <w:br w:type="textWrapping"/>
            </w:r>
            <w:r>
              <w:rPr>
                <w:rFonts w:hint="eastAsia" w:ascii="宋体" w:hAnsi="宋体" w:eastAsia="宋体" w:cs="宋体"/>
                <w:kern w:val="0"/>
                <w:szCs w:val="21"/>
              </w:rPr>
              <w:t>1.柜身、层板采用1.0mm冷轧钢板制作，</w:t>
            </w:r>
            <w:r>
              <w:rPr>
                <w:rFonts w:hint="eastAsia" w:ascii="宋体" w:hAnsi="宋体" w:eastAsia="宋体" w:cs="宋体"/>
                <w:kern w:val="0"/>
                <w:szCs w:val="21"/>
              </w:rPr>
              <w:br w:type="textWrapping"/>
            </w:r>
            <w:r>
              <w:rPr>
                <w:rFonts w:hint="eastAsia" w:ascii="宋体" w:hAnsi="宋体" w:eastAsia="宋体" w:cs="宋体"/>
                <w:kern w:val="0"/>
                <w:szCs w:val="21"/>
              </w:rPr>
              <w:t>2.每门配锁。</w:t>
            </w:r>
          </w:p>
        </w:tc>
        <w:tc>
          <w:tcPr>
            <w:tcW w:w="876" w:type="dxa"/>
            <w:shd w:val="clear" w:color="auto" w:fill="auto"/>
            <w:vAlign w:val="center"/>
          </w:tcPr>
          <w:p w14:paraId="07483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1350</w:t>
            </w:r>
          </w:p>
        </w:tc>
      </w:tr>
      <w:tr w14:paraId="73DD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088A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1154" w:type="dxa"/>
            <w:shd w:val="clear" w:color="auto" w:fill="auto"/>
            <w:vAlign w:val="center"/>
          </w:tcPr>
          <w:p w14:paraId="4EABD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绞切肉机</w:t>
            </w:r>
          </w:p>
        </w:tc>
        <w:tc>
          <w:tcPr>
            <w:tcW w:w="569" w:type="dxa"/>
            <w:shd w:val="clear" w:color="auto" w:fill="auto"/>
            <w:vAlign w:val="center"/>
          </w:tcPr>
          <w:p w14:paraId="3FC01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3806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21BAE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4860</w:t>
            </w:r>
          </w:p>
        </w:tc>
        <w:tc>
          <w:tcPr>
            <w:tcW w:w="3840" w:type="dxa"/>
            <w:shd w:val="clear" w:color="auto" w:fill="auto"/>
            <w:vAlign w:val="center"/>
          </w:tcPr>
          <w:p w14:paraId="7968A0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规格：520*610*840mm，±5mm；</w:t>
            </w:r>
            <w:r>
              <w:rPr>
                <w:rFonts w:hint="eastAsia" w:ascii="宋体" w:hAnsi="宋体" w:eastAsia="宋体" w:cs="宋体"/>
                <w:kern w:val="0"/>
                <w:szCs w:val="21"/>
              </w:rPr>
              <w:br w:type="textWrapping"/>
            </w:r>
            <w:r>
              <w:rPr>
                <w:rFonts w:hint="eastAsia" w:ascii="宋体" w:hAnsi="宋体" w:eastAsia="宋体" w:cs="宋体"/>
                <w:kern w:val="0"/>
                <w:szCs w:val="21"/>
              </w:rPr>
              <w:t>1.额定功率:220V/1.5KW；</w:t>
            </w:r>
            <w:r>
              <w:rPr>
                <w:rFonts w:hint="eastAsia" w:ascii="宋体" w:hAnsi="宋体" w:eastAsia="宋体" w:cs="宋体"/>
                <w:kern w:val="0"/>
                <w:szCs w:val="21"/>
              </w:rPr>
              <w:br w:type="textWrapping"/>
            </w:r>
            <w:r>
              <w:rPr>
                <w:rFonts w:hint="eastAsia" w:ascii="宋体" w:hAnsi="宋体" w:eastAsia="宋体" w:cs="宋体"/>
                <w:kern w:val="0"/>
                <w:szCs w:val="21"/>
              </w:rPr>
              <w:t>2.绞肉量：220KG/H；</w:t>
            </w:r>
            <w:r>
              <w:rPr>
                <w:rFonts w:hint="eastAsia" w:ascii="宋体" w:hAnsi="宋体" w:eastAsia="宋体" w:cs="宋体"/>
                <w:kern w:val="0"/>
                <w:szCs w:val="21"/>
              </w:rPr>
              <w:br w:type="textWrapping"/>
            </w:r>
            <w:r>
              <w:rPr>
                <w:rFonts w:hint="eastAsia" w:ascii="宋体" w:hAnsi="宋体" w:eastAsia="宋体" w:cs="宋体"/>
                <w:kern w:val="0"/>
                <w:szCs w:val="21"/>
              </w:rPr>
              <w:t>3.切肉量：150KG/H；                                           4.切片厚度：3.0～3.5㎜。</w:t>
            </w:r>
          </w:p>
        </w:tc>
        <w:tc>
          <w:tcPr>
            <w:tcW w:w="876" w:type="dxa"/>
            <w:shd w:val="clear" w:color="auto" w:fill="auto"/>
            <w:vAlign w:val="center"/>
          </w:tcPr>
          <w:p w14:paraId="02416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4860</w:t>
            </w:r>
          </w:p>
        </w:tc>
      </w:tr>
      <w:tr w14:paraId="043E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CBAE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w:t>
            </w:r>
          </w:p>
        </w:tc>
        <w:tc>
          <w:tcPr>
            <w:tcW w:w="1154" w:type="dxa"/>
            <w:shd w:val="clear" w:color="auto" w:fill="auto"/>
            <w:vAlign w:val="center"/>
          </w:tcPr>
          <w:p w14:paraId="682E3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落地式电子秤</w:t>
            </w:r>
          </w:p>
        </w:tc>
        <w:tc>
          <w:tcPr>
            <w:tcW w:w="569" w:type="dxa"/>
            <w:shd w:val="clear" w:color="auto" w:fill="auto"/>
            <w:vAlign w:val="center"/>
          </w:tcPr>
          <w:p w14:paraId="6CE6F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3703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498C0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850</w:t>
            </w:r>
          </w:p>
        </w:tc>
        <w:tc>
          <w:tcPr>
            <w:tcW w:w="3840" w:type="dxa"/>
            <w:shd w:val="clear" w:color="auto" w:fill="auto"/>
            <w:vAlign w:val="center"/>
          </w:tcPr>
          <w:p w14:paraId="008A9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规格：30*50*85cm，±0.3cm；</w:t>
            </w:r>
            <w:r>
              <w:rPr>
                <w:rFonts w:hint="eastAsia" w:ascii="宋体" w:hAnsi="宋体" w:eastAsia="宋体" w:cs="宋体"/>
                <w:kern w:val="0"/>
                <w:szCs w:val="21"/>
              </w:rPr>
              <w:br w:type="textWrapping"/>
            </w:r>
            <w:r>
              <w:rPr>
                <w:rFonts w:hint="eastAsia" w:ascii="宋体" w:hAnsi="宋体" w:eastAsia="宋体" w:cs="宋体"/>
                <w:kern w:val="0"/>
                <w:szCs w:val="21"/>
              </w:rPr>
              <w:t>量程：150KG</w:t>
            </w:r>
            <w:r>
              <w:rPr>
                <w:rFonts w:hint="eastAsia" w:ascii="宋体" w:hAnsi="宋体" w:eastAsia="宋体" w:cs="宋体"/>
                <w:kern w:val="0"/>
                <w:szCs w:val="21"/>
              </w:rPr>
              <w:br w:type="textWrapping"/>
            </w:r>
            <w:r>
              <w:rPr>
                <w:rFonts w:hint="eastAsia" w:ascii="宋体" w:hAnsi="宋体" w:eastAsia="宋体" w:cs="宋体"/>
                <w:kern w:val="0"/>
                <w:szCs w:val="21"/>
              </w:rPr>
              <w:t>精度：2g</w:t>
            </w:r>
          </w:p>
        </w:tc>
        <w:tc>
          <w:tcPr>
            <w:tcW w:w="876" w:type="dxa"/>
            <w:shd w:val="clear" w:color="auto" w:fill="auto"/>
            <w:vAlign w:val="center"/>
          </w:tcPr>
          <w:p w14:paraId="311F3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850</w:t>
            </w:r>
          </w:p>
        </w:tc>
      </w:tr>
      <w:tr w14:paraId="4534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C5DC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17</w:t>
            </w:r>
          </w:p>
        </w:tc>
        <w:tc>
          <w:tcPr>
            <w:tcW w:w="1154" w:type="dxa"/>
            <w:shd w:val="clear" w:color="auto" w:fill="auto"/>
            <w:vAlign w:val="center"/>
          </w:tcPr>
          <w:p w14:paraId="11D01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电开水器带支架</w:t>
            </w:r>
          </w:p>
        </w:tc>
        <w:tc>
          <w:tcPr>
            <w:tcW w:w="569" w:type="dxa"/>
            <w:shd w:val="clear" w:color="auto" w:fill="auto"/>
            <w:vAlign w:val="center"/>
          </w:tcPr>
          <w:p w14:paraId="75533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648F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528B6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1750</w:t>
            </w:r>
          </w:p>
        </w:tc>
        <w:tc>
          <w:tcPr>
            <w:tcW w:w="3840" w:type="dxa"/>
            <w:shd w:val="clear" w:color="auto" w:fill="auto"/>
            <w:vAlign w:val="center"/>
          </w:tcPr>
          <w:p w14:paraId="73A846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规格:450*400*920㎜，±5mm；                                     1.电源总类:50HZ 380V 3N~                                 2.功率:9KW                                                3.电流:13.6A                                            4.容量:50L                                                   5.水咀:2个   </w:t>
            </w:r>
          </w:p>
        </w:tc>
        <w:tc>
          <w:tcPr>
            <w:tcW w:w="876" w:type="dxa"/>
            <w:shd w:val="clear" w:color="auto" w:fill="auto"/>
            <w:vAlign w:val="center"/>
          </w:tcPr>
          <w:p w14:paraId="02F4E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1750</w:t>
            </w:r>
          </w:p>
        </w:tc>
      </w:tr>
      <w:tr w14:paraId="1A32A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A01DC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kern w:val="0"/>
                <w:szCs w:val="21"/>
              </w:rPr>
              <w:t>18</w:t>
            </w:r>
          </w:p>
        </w:tc>
        <w:tc>
          <w:tcPr>
            <w:tcW w:w="1154" w:type="dxa"/>
            <w:shd w:val="clear" w:color="auto" w:fill="auto"/>
            <w:vAlign w:val="center"/>
          </w:tcPr>
          <w:p w14:paraId="78D40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开水杯柜</w:t>
            </w:r>
          </w:p>
        </w:tc>
        <w:tc>
          <w:tcPr>
            <w:tcW w:w="569" w:type="dxa"/>
            <w:shd w:val="clear" w:color="auto" w:fill="auto"/>
            <w:vAlign w:val="center"/>
          </w:tcPr>
          <w:p w14:paraId="3E0B8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3312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0AD47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1800</w:t>
            </w:r>
          </w:p>
        </w:tc>
        <w:tc>
          <w:tcPr>
            <w:tcW w:w="3840" w:type="dxa"/>
            <w:shd w:val="clear" w:color="auto" w:fill="auto"/>
            <w:vAlign w:val="center"/>
          </w:tcPr>
          <w:p w14:paraId="357F5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1、规格：850*150*600mm，±5mm；</w:t>
            </w:r>
            <w:r>
              <w:rPr>
                <w:rFonts w:hint="eastAsia" w:ascii="宋体" w:hAnsi="宋体" w:eastAsia="宋体" w:cs="宋体"/>
                <w:kern w:val="0"/>
                <w:szCs w:val="21"/>
              </w:rPr>
              <w:br w:type="textWrapping"/>
            </w:r>
            <w:r>
              <w:rPr>
                <w:rFonts w:hint="eastAsia" w:ascii="宋体" w:hAnsi="宋体" w:eastAsia="宋体" w:cs="宋体"/>
                <w:kern w:val="0"/>
                <w:szCs w:val="21"/>
              </w:rPr>
              <w:t>2、面板用1.2mm不锈钢板材；</w:t>
            </w:r>
          </w:p>
        </w:tc>
        <w:tc>
          <w:tcPr>
            <w:tcW w:w="876" w:type="dxa"/>
            <w:shd w:val="clear" w:color="auto" w:fill="auto"/>
            <w:vAlign w:val="center"/>
          </w:tcPr>
          <w:p w14:paraId="7BEB7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1800</w:t>
            </w:r>
          </w:p>
        </w:tc>
      </w:tr>
      <w:tr w14:paraId="427C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46291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kern w:val="0"/>
                <w:szCs w:val="21"/>
              </w:rPr>
              <w:t>19</w:t>
            </w:r>
          </w:p>
        </w:tc>
        <w:tc>
          <w:tcPr>
            <w:tcW w:w="1154" w:type="dxa"/>
            <w:shd w:val="clear" w:color="auto" w:fill="auto"/>
            <w:vAlign w:val="center"/>
          </w:tcPr>
          <w:p w14:paraId="166A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刀具消毒柜</w:t>
            </w:r>
          </w:p>
        </w:tc>
        <w:tc>
          <w:tcPr>
            <w:tcW w:w="569" w:type="dxa"/>
            <w:shd w:val="clear" w:color="auto" w:fill="auto"/>
            <w:vAlign w:val="center"/>
          </w:tcPr>
          <w:p w14:paraId="3481D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4088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36F4A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5000</w:t>
            </w:r>
          </w:p>
        </w:tc>
        <w:tc>
          <w:tcPr>
            <w:tcW w:w="3840" w:type="dxa"/>
            <w:shd w:val="clear" w:color="auto" w:fill="auto"/>
            <w:vAlign w:val="center"/>
          </w:tcPr>
          <w:p w14:paraId="1F308C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1、规格：1800*800*800，±5mm；                           2、消毒方式：紫外线</w:t>
            </w:r>
            <w:r>
              <w:rPr>
                <w:rFonts w:hint="eastAsia" w:ascii="宋体" w:hAnsi="宋体" w:eastAsia="宋体" w:cs="宋体"/>
                <w:kern w:val="0"/>
                <w:szCs w:val="21"/>
              </w:rPr>
              <w:br w:type="textWrapping"/>
            </w:r>
            <w:r>
              <w:rPr>
                <w:rFonts w:hint="eastAsia" w:ascii="宋体" w:hAnsi="宋体" w:eastAsia="宋体" w:cs="宋体"/>
                <w:kern w:val="0"/>
                <w:szCs w:val="21"/>
              </w:rPr>
              <w:t>3、容量：10把刀</w:t>
            </w:r>
          </w:p>
        </w:tc>
        <w:tc>
          <w:tcPr>
            <w:tcW w:w="876" w:type="dxa"/>
            <w:shd w:val="clear" w:color="auto" w:fill="auto"/>
            <w:vAlign w:val="center"/>
          </w:tcPr>
          <w:p w14:paraId="4C6E1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5000</w:t>
            </w:r>
          </w:p>
        </w:tc>
      </w:tr>
      <w:tr w14:paraId="077E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70DD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1154" w:type="dxa"/>
            <w:shd w:val="clear" w:color="auto" w:fill="auto"/>
            <w:vAlign w:val="center"/>
          </w:tcPr>
          <w:p w14:paraId="3DEC9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砧板架</w:t>
            </w:r>
          </w:p>
        </w:tc>
        <w:tc>
          <w:tcPr>
            <w:tcW w:w="569" w:type="dxa"/>
            <w:shd w:val="clear" w:color="auto" w:fill="auto"/>
            <w:vAlign w:val="center"/>
          </w:tcPr>
          <w:p w14:paraId="1B04C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06CA3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3C578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w:t>
            </w:r>
          </w:p>
        </w:tc>
        <w:tc>
          <w:tcPr>
            <w:tcW w:w="3840" w:type="dxa"/>
            <w:shd w:val="clear" w:color="auto" w:fill="auto"/>
            <w:vAlign w:val="center"/>
          </w:tcPr>
          <w:p w14:paraId="541C01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规格：850*600*1500mm，±5mm；</w:t>
            </w:r>
            <w:r>
              <w:rPr>
                <w:rFonts w:hint="eastAsia" w:ascii="宋体" w:hAnsi="宋体" w:eastAsia="宋体" w:cs="宋体"/>
                <w:kern w:val="0"/>
                <w:szCs w:val="21"/>
              </w:rPr>
              <w:br w:type="textWrapping"/>
            </w:r>
            <w:r>
              <w:rPr>
                <w:rFonts w:hint="eastAsia" w:ascii="宋体" w:hAnsi="宋体" w:eastAsia="宋体" w:cs="宋体"/>
                <w:kern w:val="0"/>
                <w:szCs w:val="21"/>
              </w:rPr>
              <w:t>1、主框架采用38*25管厚H=1.2mm 不锈钢；</w:t>
            </w:r>
            <w:r>
              <w:rPr>
                <w:rFonts w:hint="eastAsia" w:ascii="宋体" w:hAnsi="宋体" w:eastAsia="宋体" w:cs="宋体"/>
                <w:kern w:val="0"/>
                <w:szCs w:val="21"/>
              </w:rPr>
              <w:br w:type="textWrapping"/>
            </w:r>
            <w:r>
              <w:rPr>
                <w:rFonts w:hint="eastAsia" w:ascii="宋体" w:hAnsi="宋体" w:eastAsia="宋体" w:cs="宋体"/>
                <w:kern w:val="0"/>
                <w:szCs w:val="21"/>
              </w:rPr>
              <w:t>2、层架间隔条采用25x13mm优质不锈钢方管；</w:t>
            </w:r>
          </w:p>
        </w:tc>
        <w:tc>
          <w:tcPr>
            <w:tcW w:w="876" w:type="dxa"/>
            <w:shd w:val="clear" w:color="auto" w:fill="auto"/>
            <w:vAlign w:val="center"/>
          </w:tcPr>
          <w:p w14:paraId="663EC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2600</w:t>
            </w:r>
          </w:p>
        </w:tc>
      </w:tr>
      <w:tr w14:paraId="3C8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EC85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21</w:t>
            </w:r>
          </w:p>
        </w:tc>
        <w:tc>
          <w:tcPr>
            <w:tcW w:w="1154" w:type="dxa"/>
            <w:shd w:val="clear" w:color="auto" w:fill="auto"/>
            <w:vAlign w:val="center"/>
          </w:tcPr>
          <w:p w14:paraId="44A50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瓜果切丝机</w:t>
            </w:r>
          </w:p>
        </w:tc>
        <w:tc>
          <w:tcPr>
            <w:tcW w:w="569" w:type="dxa"/>
            <w:shd w:val="clear" w:color="auto" w:fill="auto"/>
            <w:vAlign w:val="center"/>
          </w:tcPr>
          <w:p w14:paraId="031CB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81D5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295F9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6500</w:t>
            </w:r>
          </w:p>
        </w:tc>
        <w:tc>
          <w:tcPr>
            <w:tcW w:w="3840" w:type="dxa"/>
            <w:shd w:val="clear" w:color="auto" w:fill="auto"/>
            <w:vAlign w:val="center"/>
          </w:tcPr>
          <w:p w14:paraId="1ACE37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规格：330*400*750mm ，±5mm；  </w:t>
            </w:r>
            <w:r>
              <w:rPr>
                <w:rFonts w:hint="eastAsia" w:ascii="宋体" w:hAnsi="宋体" w:eastAsia="宋体" w:cs="宋体"/>
                <w:kern w:val="0"/>
                <w:szCs w:val="21"/>
              </w:rPr>
              <w:br w:type="textWrapping"/>
            </w:r>
            <w:r>
              <w:rPr>
                <w:rFonts w:hint="eastAsia" w:ascii="宋体" w:hAnsi="宋体" w:eastAsia="宋体" w:cs="宋体"/>
                <w:kern w:val="0"/>
                <w:szCs w:val="21"/>
              </w:rPr>
              <w:t>1.电机功率：　1.5KW</w:t>
            </w:r>
            <w:r>
              <w:rPr>
                <w:rFonts w:hint="eastAsia" w:ascii="宋体" w:hAnsi="宋体" w:eastAsia="宋体" w:cs="宋体"/>
                <w:kern w:val="0"/>
                <w:szCs w:val="21"/>
              </w:rPr>
              <w:br w:type="textWrapping"/>
            </w:r>
            <w:r>
              <w:rPr>
                <w:rFonts w:hint="eastAsia" w:ascii="宋体" w:hAnsi="宋体" w:eastAsia="宋体" w:cs="宋体"/>
                <w:kern w:val="0"/>
                <w:szCs w:val="21"/>
              </w:rPr>
              <w:t>2.额定电压：　~220V</w:t>
            </w:r>
            <w:r>
              <w:rPr>
                <w:rFonts w:hint="eastAsia" w:ascii="宋体" w:hAnsi="宋体" w:eastAsia="宋体" w:cs="宋体"/>
                <w:kern w:val="0"/>
                <w:szCs w:val="21"/>
              </w:rPr>
              <w:br w:type="textWrapping"/>
            </w:r>
            <w:r>
              <w:rPr>
                <w:rFonts w:hint="eastAsia" w:ascii="宋体" w:hAnsi="宋体" w:eastAsia="宋体" w:cs="宋体"/>
                <w:kern w:val="0"/>
                <w:szCs w:val="21"/>
              </w:rPr>
              <w:t>3.生产能力：　切片400kg/h，切丝30kg/h</w:t>
            </w:r>
          </w:p>
        </w:tc>
        <w:tc>
          <w:tcPr>
            <w:tcW w:w="876" w:type="dxa"/>
            <w:shd w:val="clear" w:color="auto" w:fill="auto"/>
            <w:vAlign w:val="center"/>
          </w:tcPr>
          <w:p w14:paraId="7B57A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6500</w:t>
            </w:r>
          </w:p>
        </w:tc>
      </w:tr>
      <w:tr w14:paraId="4C69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2F8C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w:t>
            </w:r>
          </w:p>
        </w:tc>
        <w:tc>
          <w:tcPr>
            <w:tcW w:w="1154" w:type="dxa"/>
            <w:shd w:val="clear" w:color="auto" w:fill="auto"/>
            <w:vAlign w:val="center"/>
          </w:tcPr>
          <w:p w14:paraId="60459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双层工作台</w:t>
            </w:r>
          </w:p>
        </w:tc>
        <w:tc>
          <w:tcPr>
            <w:tcW w:w="569" w:type="dxa"/>
            <w:shd w:val="clear" w:color="auto" w:fill="auto"/>
            <w:vAlign w:val="center"/>
          </w:tcPr>
          <w:p w14:paraId="149C8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7383F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60DE0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1950</w:t>
            </w:r>
          </w:p>
        </w:tc>
        <w:tc>
          <w:tcPr>
            <w:tcW w:w="3840" w:type="dxa"/>
            <w:shd w:val="clear" w:color="auto" w:fill="auto"/>
            <w:vAlign w:val="center"/>
          </w:tcPr>
          <w:p w14:paraId="78AC47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规格：1800*700*800/150mm，±5mm；</w:t>
            </w:r>
            <w:r>
              <w:rPr>
                <w:rFonts w:hint="eastAsia" w:ascii="宋体" w:hAnsi="宋体" w:eastAsia="宋体" w:cs="宋体"/>
                <w:kern w:val="0"/>
                <w:szCs w:val="21"/>
              </w:rPr>
              <w:br w:type="textWrapping"/>
            </w:r>
            <w:r>
              <w:rPr>
                <w:rFonts w:hint="eastAsia" w:ascii="宋体" w:hAnsi="宋体" w:eastAsia="宋体" w:cs="宋体"/>
                <w:kern w:val="0"/>
                <w:szCs w:val="21"/>
              </w:rPr>
              <w:t>1.工作台面板采用1.0mm优质雪花不锈钢板加垫20mm大芯夹板；或起模灌浆固定紧贴面板并以0.8mm的优质不锈钢板做底板封板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4.层板用1.0mm优质雪花不锈钢磨砂贴塑板；</w:t>
            </w:r>
            <w:r>
              <w:rPr>
                <w:rFonts w:hint="eastAsia" w:ascii="宋体" w:hAnsi="宋体" w:eastAsia="宋体" w:cs="宋体"/>
                <w:kern w:val="0"/>
                <w:szCs w:val="21"/>
              </w:rPr>
              <w:br w:type="textWrapping"/>
            </w:r>
            <w:r>
              <w:rPr>
                <w:rFonts w:hint="eastAsia" w:ascii="宋体" w:hAnsi="宋体" w:eastAsia="宋体" w:cs="宋体"/>
                <w:kern w:val="0"/>
                <w:szCs w:val="21"/>
              </w:rPr>
              <w:t>5.加强筋采用1.0mm优质雪花不锈钢板折弯</w:t>
            </w:r>
          </w:p>
        </w:tc>
        <w:tc>
          <w:tcPr>
            <w:tcW w:w="876" w:type="dxa"/>
            <w:shd w:val="clear" w:color="auto" w:fill="auto"/>
            <w:vAlign w:val="center"/>
          </w:tcPr>
          <w:p w14:paraId="14999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1950</w:t>
            </w:r>
          </w:p>
        </w:tc>
      </w:tr>
      <w:tr w14:paraId="5B12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D7B9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23</w:t>
            </w:r>
          </w:p>
        </w:tc>
        <w:tc>
          <w:tcPr>
            <w:tcW w:w="1154" w:type="dxa"/>
            <w:shd w:val="clear" w:color="auto" w:fill="auto"/>
            <w:vAlign w:val="center"/>
          </w:tcPr>
          <w:p w14:paraId="4C9E6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单孔污碟台</w:t>
            </w:r>
          </w:p>
        </w:tc>
        <w:tc>
          <w:tcPr>
            <w:tcW w:w="569" w:type="dxa"/>
            <w:shd w:val="clear" w:color="auto" w:fill="auto"/>
            <w:vAlign w:val="center"/>
          </w:tcPr>
          <w:p w14:paraId="66F63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72584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04526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1400</w:t>
            </w:r>
          </w:p>
        </w:tc>
        <w:tc>
          <w:tcPr>
            <w:tcW w:w="3840" w:type="dxa"/>
            <w:shd w:val="clear" w:color="auto" w:fill="auto"/>
            <w:vAlign w:val="center"/>
          </w:tcPr>
          <w:p w14:paraId="4D82F9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规格：700*700*800/150，±5mm；</w:t>
            </w:r>
            <w:r>
              <w:rPr>
                <w:rFonts w:hint="eastAsia" w:ascii="宋体" w:hAnsi="宋体" w:eastAsia="宋体" w:cs="宋体"/>
                <w:kern w:val="0"/>
                <w:szCs w:val="21"/>
              </w:rPr>
              <w:br w:type="textWrapping"/>
            </w:r>
            <w:r>
              <w:rPr>
                <w:rFonts w:hint="eastAsia" w:ascii="宋体" w:hAnsi="宋体" w:eastAsia="宋体" w:cs="宋体"/>
                <w:kern w:val="0"/>
                <w:szCs w:val="21"/>
              </w:rPr>
              <w:t>1、面板采用1.2mm优质雪花不锈钢板；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4、收残口尺寸：上口250mm，下口150mm，高度100mm</w:t>
            </w:r>
          </w:p>
        </w:tc>
        <w:tc>
          <w:tcPr>
            <w:tcW w:w="876" w:type="dxa"/>
            <w:shd w:val="clear" w:color="auto" w:fill="auto"/>
            <w:vAlign w:val="center"/>
          </w:tcPr>
          <w:p w14:paraId="410AE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w:t>
            </w:r>
          </w:p>
        </w:tc>
      </w:tr>
      <w:tr w14:paraId="5CAD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6668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24</w:t>
            </w:r>
          </w:p>
        </w:tc>
        <w:tc>
          <w:tcPr>
            <w:tcW w:w="1154" w:type="dxa"/>
            <w:shd w:val="clear" w:color="auto" w:fill="auto"/>
            <w:vAlign w:val="center"/>
          </w:tcPr>
          <w:p w14:paraId="28897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毛巾架</w:t>
            </w:r>
          </w:p>
        </w:tc>
        <w:tc>
          <w:tcPr>
            <w:tcW w:w="569" w:type="dxa"/>
            <w:shd w:val="clear" w:color="auto" w:fill="auto"/>
            <w:vAlign w:val="center"/>
          </w:tcPr>
          <w:p w14:paraId="0F56F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34678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48FAD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w:t>
            </w:r>
          </w:p>
        </w:tc>
        <w:tc>
          <w:tcPr>
            <w:tcW w:w="3840" w:type="dxa"/>
            <w:shd w:val="clear" w:color="auto" w:fill="auto"/>
            <w:vAlign w:val="center"/>
          </w:tcPr>
          <w:p w14:paraId="62F55F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1、规格;58mm ，±5mm；                                    2、材质:太空铝</w:t>
            </w:r>
          </w:p>
        </w:tc>
        <w:tc>
          <w:tcPr>
            <w:tcW w:w="876" w:type="dxa"/>
            <w:shd w:val="clear" w:color="auto" w:fill="auto"/>
            <w:vAlign w:val="center"/>
          </w:tcPr>
          <w:p w14:paraId="6C069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150</w:t>
            </w:r>
          </w:p>
        </w:tc>
      </w:tr>
      <w:tr w14:paraId="5398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A45E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25</w:t>
            </w:r>
          </w:p>
        </w:tc>
        <w:tc>
          <w:tcPr>
            <w:tcW w:w="1154" w:type="dxa"/>
            <w:shd w:val="clear" w:color="auto" w:fill="auto"/>
            <w:vAlign w:val="center"/>
          </w:tcPr>
          <w:p w14:paraId="1F98F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远红外线消毒柜</w:t>
            </w:r>
          </w:p>
        </w:tc>
        <w:tc>
          <w:tcPr>
            <w:tcW w:w="569" w:type="dxa"/>
            <w:shd w:val="clear" w:color="auto" w:fill="auto"/>
            <w:vAlign w:val="center"/>
          </w:tcPr>
          <w:p w14:paraId="55DA1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B710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23E6F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20000</w:t>
            </w:r>
          </w:p>
        </w:tc>
        <w:tc>
          <w:tcPr>
            <w:tcW w:w="3840" w:type="dxa"/>
            <w:shd w:val="clear" w:color="auto" w:fill="auto"/>
            <w:vAlign w:val="center"/>
          </w:tcPr>
          <w:p w14:paraId="5767529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规格：1900*850*1730mm，±5mm；</w:t>
            </w:r>
            <w:r>
              <w:rPr>
                <w:rFonts w:hint="eastAsia" w:ascii="宋体" w:hAnsi="宋体" w:eastAsia="宋体" w:cs="宋体"/>
                <w:kern w:val="0"/>
                <w:szCs w:val="21"/>
              </w:rPr>
              <w:br w:type="textWrapping"/>
            </w:r>
            <w:r>
              <w:rPr>
                <w:rFonts w:hint="eastAsia" w:ascii="宋体" w:hAnsi="宋体" w:eastAsia="宋体" w:cs="宋体"/>
                <w:kern w:val="0"/>
                <w:szCs w:val="21"/>
              </w:rPr>
              <w:t>1.电压：380V 3N~；</w:t>
            </w:r>
            <w:r>
              <w:rPr>
                <w:rFonts w:hint="eastAsia" w:ascii="宋体" w:hAnsi="宋体" w:eastAsia="宋体" w:cs="宋体"/>
                <w:kern w:val="0"/>
                <w:szCs w:val="21"/>
              </w:rPr>
              <w:br w:type="textWrapping"/>
            </w:r>
            <w:r>
              <w:rPr>
                <w:rFonts w:hint="eastAsia" w:ascii="宋体" w:hAnsi="宋体" w:eastAsia="宋体" w:cs="宋体"/>
                <w:kern w:val="0"/>
                <w:szCs w:val="21"/>
              </w:rPr>
              <w:t>2.功率：10.5KW；</w:t>
            </w:r>
            <w:r>
              <w:rPr>
                <w:rFonts w:hint="eastAsia" w:ascii="宋体" w:hAnsi="宋体" w:eastAsia="宋体" w:cs="宋体"/>
                <w:kern w:val="0"/>
                <w:szCs w:val="21"/>
              </w:rPr>
              <w:br w:type="textWrapping"/>
            </w:r>
            <w:r>
              <w:rPr>
                <w:rFonts w:hint="eastAsia" w:ascii="宋体" w:hAnsi="宋体" w:eastAsia="宋体" w:cs="宋体"/>
                <w:kern w:val="0"/>
                <w:szCs w:val="21"/>
              </w:rPr>
              <w:t xml:space="preserve">3.容量：900个餐盘（360*270*20）；       </w:t>
            </w:r>
            <w:r>
              <w:rPr>
                <w:rFonts w:hint="eastAsia" w:ascii="宋体" w:hAnsi="宋体" w:eastAsia="宋体" w:cs="宋体"/>
                <w:kern w:val="0"/>
                <w:szCs w:val="21"/>
              </w:rPr>
              <w:br w:type="textWrapping"/>
            </w:r>
            <w:r>
              <w:rPr>
                <w:rFonts w:hint="eastAsia" w:ascii="宋体" w:hAnsi="宋体" w:eastAsia="宋体" w:cs="宋体"/>
                <w:kern w:val="0"/>
                <w:szCs w:val="21"/>
              </w:rPr>
              <w:t>4.柜内配12个不锈钢篮，餐盘与餐盘相互隔开；</w:t>
            </w:r>
            <w:r>
              <w:rPr>
                <w:rFonts w:hint="eastAsia" w:ascii="宋体" w:hAnsi="宋体" w:eastAsia="宋体" w:cs="宋体"/>
                <w:kern w:val="0"/>
                <w:szCs w:val="21"/>
              </w:rPr>
              <w:br w:type="textWrapping"/>
            </w:r>
            <w:r>
              <w:rPr>
                <w:rFonts w:hint="eastAsia" w:ascii="宋体" w:hAnsi="宋体" w:eastAsia="宋体" w:cs="宋体"/>
                <w:kern w:val="0"/>
                <w:szCs w:val="21"/>
              </w:rPr>
              <w:t>5.整体聚氨酯发泡。</w:t>
            </w:r>
          </w:p>
        </w:tc>
        <w:tc>
          <w:tcPr>
            <w:tcW w:w="876" w:type="dxa"/>
            <w:shd w:val="clear" w:color="auto" w:fill="auto"/>
            <w:vAlign w:val="center"/>
          </w:tcPr>
          <w:p w14:paraId="54994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60000</w:t>
            </w:r>
          </w:p>
        </w:tc>
      </w:tr>
      <w:tr w14:paraId="32ED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5836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26</w:t>
            </w:r>
          </w:p>
        </w:tc>
        <w:tc>
          <w:tcPr>
            <w:tcW w:w="1154" w:type="dxa"/>
            <w:shd w:val="clear" w:color="auto" w:fill="auto"/>
            <w:vAlign w:val="center"/>
          </w:tcPr>
          <w:p w14:paraId="57E57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单门留样柜</w:t>
            </w:r>
          </w:p>
        </w:tc>
        <w:tc>
          <w:tcPr>
            <w:tcW w:w="569" w:type="dxa"/>
            <w:shd w:val="clear" w:color="auto" w:fill="auto"/>
            <w:vAlign w:val="center"/>
          </w:tcPr>
          <w:p w14:paraId="47025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7E63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2580E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2850</w:t>
            </w:r>
          </w:p>
        </w:tc>
        <w:tc>
          <w:tcPr>
            <w:tcW w:w="3840" w:type="dxa"/>
            <w:shd w:val="clear" w:color="auto" w:fill="auto"/>
            <w:vAlign w:val="center"/>
          </w:tcPr>
          <w:p w14:paraId="47BF1A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1、有效容积：≥138L</w:t>
            </w:r>
            <w:r>
              <w:rPr>
                <w:rFonts w:hint="eastAsia" w:ascii="宋体" w:hAnsi="宋体" w:eastAsia="宋体" w:cs="宋体"/>
                <w:kern w:val="0"/>
                <w:szCs w:val="21"/>
              </w:rPr>
              <w:br w:type="textWrapping"/>
            </w:r>
            <w:r>
              <w:rPr>
                <w:rFonts w:hint="eastAsia" w:ascii="宋体" w:hAnsi="宋体" w:eastAsia="宋体" w:cs="宋体"/>
                <w:kern w:val="0"/>
                <w:szCs w:val="21"/>
              </w:rPr>
              <w:t>2、3D立体循环，双层钢化真空玻璃</w:t>
            </w:r>
            <w:r>
              <w:rPr>
                <w:rFonts w:hint="eastAsia" w:ascii="宋体" w:hAnsi="宋体" w:eastAsia="宋体" w:cs="宋体"/>
                <w:kern w:val="0"/>
                <w:szCs w:val="21"/>
              </w:rPr>
              <w:br w:type="textWrapping"/>
            </w:r>
            <w:r>
              <w:rPr>
                <w:rFonts w:hint="eastAsia" w:ascii="宋体" w:hAnsi="宋体" w:eastAsia="宋体" w:cs="宋体"/>
                <w:kern w:val="0"/>
                <w:szCs w:val="21"/>
              </w:rPr>
              <w:t>3、温度范围：0～+10℃</w:t>
            </w:r>
            <w:r>
              <w:rPr>
                <w:rFonts w:hint="eastAsia" w:ascii="宋体" w:hAnsi="宋体" w:eastAsia="宋体" w:cs="宋体"/>
                <w:kern w:val="0"/>
                <w:szCs w:val="21"/>
              </w:rPr>
              <w:br w:type="textWrapping"/>
            </w:r>
            <w:r>
              <w:rPr>
                <w:rFonts w:hint="eastAsia" w:ascii="宋体" w:hAnsi="宋体" w:eastAsia="宋体" w:cs="宋体"/>
                <w:kern w:val="0"/>
                <w:szCs w:val="21"/>
              </w:rPr>
              <w:t>4、输入功率：200W</w:t>
            </w:r>
          </w:p>
        </w:tc>
        <w:tc>
          <w:tcPr>
            <w:tcW w:w="876" w:type="dxa"/>
            <w:shd w:val="clear" w:color="auto" w:fill="auto"/>
            <w:vAlign w:val="center"/>
          </w:tcPr>
          <w:p w14:paraId="3260A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2850</w:t>
            </w:r>
          </w:p>
        </w:tc>
      </w:tr>
      <w:tr w14:paraId="72B8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D578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27</w:t>
            </w:r>
          </w:p>
        </w:tc>
        <w:tc>
          <w:tcPr>
            <w:tcW w:w="1154" w:type="dxa"/>
            <w:shd w:val="clear" w:color="auto" w:fill="auto"/>
            <w:vAlign w:val="center"/>
          </w:tcPr>
          <w:p w14:paraId="5513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电磁单头矮汤炉</w:t>
            </w:r>
          </w:p>
        </w:tc>
        <w:tc>
          <w:tcPr>
            <w:tcW w:w="569" w:type="dxa"/>
            <w:shd w:val="clear" w:color="auto" w:fill="auto"/>
            <w:vAlign w:val="center"/>
          </w:tcPr>
          <w:p w14:paraId="1A08D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7861C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5D1CC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7000</w:t>
            </w:r>
          </w:p>
        </w:tc>
        <w:tc>
          <w:tcPr>
            <w:tcW w:w="3840" w:type="dxa"/>
            <w:shd w:val="clear" w:color="auto" w:fill="auto"/>
            <w:vAlign w:val="center"/>
          </w:tcPr>
          <w:p w14:paraId="78C6C5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1.功率：8KW                            </w:t>
            </w:r>
            <w:r>
              <w:rPr>
                <w:rFonts w:hint="eastAsia" w:ascii="宋体" w:hAnsi="宋体" w:eastAsia="宋体" w:cs="宋体"/>
                <w:kern w:val="0"/>
                <w:szCs w:val="21"/>
              </w:rPr>
              <w:br w:type="textWrapping"/>
            </w:r>
            <w:r>
              <w:rPr>
                <w:rFonts w:hint="eastAsia" w:ascii="宋体" w:hAnsi="宋体" w:eastAsia="宋体" w:cs="宋体"/>
                <w:kern w:val="0"/>
                <w:szCs w:val="21"/>
              </w:rPr>
              <w:t xml:space="preserve">2.电压：380V                              </w:t>
            </w:r>
            <w:r>
              <w:rPr>
                <w:rFonts w:hint="eastAsia" w:ascii="宋体" w:hAnsi="宋体" w:eastAsia="宋体" w:cs="宋体"/>
                <w:kern w:val="0"/>
                <w:szCs w:val="21"/>
              </w:rPr>
              <w:br w:type="textWrapping"/>
            </w:r>
            <w:r>
              <w:rPr>
                <w:rFonts w:hint="eastAsia" w:ascii="宋体" w:hAnsi="宋体" w:eastAsia="宋体" w:cs="宋体"/>
                <w:kern w:val="0"/>
                <w:szCs w:val="21"/>
              </w:rPr>
              <w:t xml:space="preserve">3.频率：50-60HZ                             </w:t>
            </w:r>
            <w:r>
              <w:rPr>
                <w:rFonts w:hint="eastAsia" w:ascii="宋体" w:hAnsi="宋体" w:eastAsia="宋体" w:cs="宋体"/>
                <w:kern w:val="0"/>
                <w:szCs w:val="21"/>
              </w:rPr>
              <w:br w:type="textWrapping"/>
            </w:r>
            <w:r>
              <w:rPr>
                <w:rFonts w:hint="eastAsia" w:ascii="宋体" w:hAnsi="宋体" w:eastAsia="宋体" w:cs="宋体"/>
                <w:kern w:val="0"/>
                <w:szCs w:val="21"/>
              </w:rPr>
              <w:t>4.面板用1.0㎜厚优质不锈钢板</w:t>
            </w:r>
          </w:p>
        </w:tc>
        <w:tc>
          <w:tcPr>
            <w:tcW w:w="876" w:type="dxa"/>
            <w:shd w:val="clear" w:color="auto" w:fill="auto"/>
            <w:vAlign w:val="center"/>
          </w:tcPr>
          <w:p w14:paraId="4A428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7000</w:t>
            </w:r>
          </w:p>
        </w:tc>
      </w:tr>
      <w:tr w14:paraId="6E0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3DF04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szCs w:val="21"/>
              </w:rPr>
              <w:t>28</w:t>
            </w:r>
          </w:p>
        </w:tc>
        <w:tc>
          <w:tcPr>
            <w:tcW w:w="1154" w:type="dxa"/>
            <w:shd w:val="clear" w:color="auto" w:fill="auto"/>
            <w:vAlign w:val="center"/>
          </w:tcPr>
          <w:p w14:paraId="01FB4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炉拼台</w:t>
            </w:r>
          </w:p>
        </w:tc>
        <w:tc>
          <w:tcPr>
            <w:tcW w:w="569" w:type="dxa"/>
            <w:shd w:val="clear" w:color="auto" w:fill="auto"/>
            <w:vAlign w:val="center"/>
          </w:tcPr>
          <w:p w14:paraId="20ED2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20A72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74B1C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1000</w:t>
            </w:r>
          </w:p>
        </w:tc>
        <w:tc>
          <w:tcPr>
            <w:tcW w:w="3840" w:type="dxa"/>
            <w:shd w:val="clear" w:color="auto" w:fill="auto"/>
            <w:vAlign w:val="center"/>
          </w:tcPr>
          <w:p w14:paraId="5AE21C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规格;300*1100*1200，±5mm；                             1.采用优质雪花不锈钢板厚1.2mm制作</w:t>
            </w:r>
            <w:r>
              <w:rPr>
                <w:rFonts w:hint="eastAsia" w:ascii="宋体" w:hAnsi="宋体" w:eastAsia="宋体" w:cs="宋体"/>
                <w:kern w:val="0"/>
                <w:szCs w:val="21"/>
              </w:rPr>
              <w:br w:type="textWrapping"/>
            </w:r>
            <w:r>
              <w:rPr>
                <w:rFonts w:hint="eastAsia" w:ascii="宋体" w:hAnsi="宋体" w:eastAsia="宋体" w:cs="宋体"/>
                <w:kern w:val="0"/>
                <w:szCs w:val="21"/>
              </w:rPr>
              <w:t>2.可调子弹脚用Φ38mm不锈钢子弹脚；</w:t>
            </w:r>
          </w:p>
        </w:tc>
        <w:tc>
          <w:tcPr>
            <w:tcW w:w="876" w:type="dxa"/>
            <w:shd w:val="clear" w:color="auto" w:fill="auto"/>
            <w:vAlign w:val="center"/>
          </w:tcPr>
          <w:p w14:paraId="10EE0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4000</w:t>
            </w:r>
          </w:p>
        </w:tc>
      </w:tr>
      <w:tr w14:paraId="5D59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F687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29</w:t>
            </w:r>
          </w:p>
        </w:tc>
        <w:tc>
          <w:tcPr>
            <w:tcW w:w="1154" w:type="dxa"/>
            <w:shd w:val="clear" w:color="auto" w:fill="auto"/>
            <w:vAlign w:val="center"/>
          </w:tcPr>
          <w:p w14:paraId="308D4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电热蒸煮炉</w:t>
            </w:r>
          </w:p>
        </w:tc>
        <w:tc>
          <w:tcPr>
            <w:tcW w:w="569" w:type="dxa"/>
            <w:shd w:val="clear" w:color="auto" w:fill="auto"/>
            <w:vAlign w:val="center"/>
          </w:tcPr>
          <w:p w14:paraId="4F542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5BDB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2EF47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3450</w:t>
            </w:r>
          </w:p>
        </w:tc>
        <w:tc>
          <w:tcPr>
            <w:tcW w:w="3840" w:type="dxa"/>
            <w:shd w:val="clear" w:color="auto" w:fill="auto"/>
            <w:vAlign w:val="center"/>
          </w:tcPr>
          <w:p w14:paraId="0BE230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规格：540*950㎜ ，±5mm；                                                                      内尺寸：500*500㎜ ，±5mm；                                                                 1.容量：100L</w:t>
            </w:r>
            <w:r>
              <w:rPr>
                <w:rFonts w:hint="eastAsia" w:ascii="宋体" w:hAnsi="宋体" w:eastAsia="宋体" w:cs="宋体"/>
                <w:kern w:val="0"/>
                <w:szCs w:val="21"/>
              </w:rPr>
              <w:br w:type="textWrapping"/>
            </w:r>
            <w:r>
              <w:rPr>
                <w:rFonts w:hint="eastAsia" w:ascii="宋体" w:hAnsi="宋体" w:eastAsia="宋体" w:cs="宋体"/>
                <w:kern w:val="0"/>
                <w:szCs w:val="21"/>
              </w:rPr>
              <w:t>2.开水时间：50分钟</w:t>
            </w:r>
            <w:r>
              <w:rPr>
                <w:rFonts w:hint="eastAsia" w:ascii="宋体" w:hAnsi="宋体" w:eastAsia="宋体" w:cs="宋体"/>
                <w:kern w:val="0"/>
                <w:szCs w:val="21"/>
              </w:rPr>
              <w:br w:type="textWrapping"/>
            </w:r>
            <w:r>
              <w:rPr>
                <w:rFonts w:hint="eastAsia" w:ascii="宋体" w:hAnsi="宋体" w:eastAsia="宋体" w:cs="宋体"/>
                <w:kern w:val="0"/>
                <w:szCs w:val="21"/>
              </w:rPr>
              <w:t>3.电压：380V</w:t>
            </w:r>
            <w:r>
              <w:rPr>
                <w:rFonts w:hint="eastAsia" w:ascii="宋体" w:hAnsi="宋体" w:eastAsia="宋体" w:cs="宋体"/>
                <w:kern w:val="0"/>
                <w:szCs w:val="21"/>
              </w:rPr>
              <w:br w:type="textWrapping"/>
            </w:r>
            <w:r>
              <w:rPr>
                <w:rFonts w:hint="eastAsia" w:ascii="宋体" w:hAnsi="宋体" w:eastAsia="宋体" w:cs="宋体"/>
                <w:kern w:val="0"/>
                <w:szCs w:val="21"/>
              </w:rPr>
              <w:t>4.功率：9KW</w:t>
            </w:r>
          </w:p>
        </w:tc>
        <w:tc>
          <w:tcPr>
            <w:tcW w:w="876" w:type="dxa"/>
            <w:shd w:val="clear" w:color="auto" w:fill="auto"/>
            <w:vAlign w:val="center"/>
          </w:tcPr>
          <w:p w14:paraId="494C4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6900</w:t>
            </w:r>
          </w:p>
        </w:tc>
      </w:tr>
      <w:tr w14:paraId="303E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C0CD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30</w:t>
            </w:r>
          </w:p>
        </w:tc>
        <w:tc>
          <w:tcPr>
            <w:tcW w:w="1154" w:type="dxa"/>
            <w:shd w:val="clear" w:color="auto" w:fill="auto"/>
            <w:vAlign w:val="center"/>
          </w:tcPr>
          <w:p w14:paraId="0B45B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电磁单头大锅炒灶</w:t>
            </w:r>
          </w:p>
        </w:tc>
        <w:tc>
          <w:tcPr>
            <w:tcW w:w="569" w:type="dxa"/>
            <w:shd w:val="clear" w:color="auto" w:fill="auto"/>
            <w:vAlign w:val="center"/>
          </w:tcPr>
          <w:p w14:paraId="0A1A9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62B5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2EBDB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8900</w:t>
            </w:r>
          </w:p>
        </w:tc>
        <w:tc>
          <w:tcPr>
            <w:tcW w:w="3840" w:type="dxa"/>
            <w:shd w:val="clear" w:color="auto" w:fill="auto"/>
            <w:vAlign w:val="center"/>
          </w:tcPr>
          <w:p w14:paraId="720FA6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规格：1100*1200（800+400）mm，±5mm；，功率≥25KW,使用≥1.3mm油膜不锈钢材质，一体拉伸成型炉面，防水、防尘设计；</w:t>
            </w:r>
            <w:r>
              <w:rPr>
                <w:rFonts w:hint="eastAsia" w:ascii="宋体" w:hAnsi="宋体" w:eastAsia="宋体" w:cs="宋体"/>
                <w:kern w:val="0"/>
                <w:szCs w:val="21"/>
              </w:rPr>
              <w:br w:type="textWrapping"/>
            </w:r>
            <w:r>
              <w:rPr>
                <w:rFonts w:hint="eastAsia" w:ascii="宋体" w:hAnsi="宋体" w:eastAsia="宋体" w:cs="宋体"/>
                <w:kern w:val="0"/>
                <w:szCs w:val="21"/>
              </w:rPr>
              <w:t>1.使用磁感18档位及以上周旋火力调节开关，耐腐蚀结构，档位对应精确功率调节；                                                     2.全密封模块化全铝机芯通过，气候（温度、湿度）和动力学测试，分层负压散热设计，配置专用耐高温、防冲击高低压电源，运行平稳；</w:t>
            </w:r>
            <w:r>
              <w:rPr>
                <w:rFonts w:hint="eastAsia" w:ascii="宋体" w:hAnsi="宋体" w:eastAsia="宋体" w:cs="宋体"/>
                <w:kern w:val="0"/>
                <w:szCs w:val="21"/>
              </w:rPr>
              <w:br w:type="textWrapping"/>
            </w:r>
            <w:r>
              <w:rPr>
                <w:rFonts w:hint="eastAsia" w:ascii="宋体" w:hAnsi="宋体" w:eastAsia="宋体" w:cs="宋体"/>
                <w:kern w:val="0"/>
                <w:szCs w:val="21"/>
              </w:rPr>
              <w:t>3.背面使用变频防水、耐高温风机，节能、清洗炉灶安全；</w:t>
            </w:r>
            <w:r>
              <w:rPr>
                <w:rFonts w:hint="eastAsia" w:ascii="宋体" w:hAnsi="宋体" w:eastAsia="宋体" w:cs="宋体"/>
                <w:kern w:val="0"/>
                <w:szCs w:val="21"/>
              </w:rPr>
              <w:br w:type="textWrapping"/>
            </w:r>
            <w:r>
              <w:rPr>
                <w:rFonts w:hint="eastAsia" w:ascii="宋体" w:hAnsi="宋体" w:eastAsia="宋体" w:cs="宋体"/>
                <w:kern w:val="0"/>
                <w:szCs w:val="21"/>
              </w:rPr>
              <w:t>4.规律几何式布线，内三循环独立散热设计，配置耐高温风扇，线盘通过着火危险试验，整机通过翻倒(或推倒)和机械碰撞防护试验；</w:t>
            </w:r>
            <w:r>
              <w:rPr>
                <w:rFonts w:hint="eastAsia" w:ascii="宋体" w:hAnsi="宋体" w:eastAsia="宋体" w:cs="宋体"/>
                <w:kern w:val="0"/>
                <w:szCs w:val="21"/>
              </w:rPr>
              <w:br w:type="textWrapping"/>
            </w:r>
            <w:r>
              <w:rPr>
                <w:rFonts w:hint="eastAsia" w:ascii="宋体" w:hAnsi="宋体" w:eastAsia="宋体" w:cs="宋体"/>
                <w:kern w:val="0"/>
                <w:szCs w:val="21"/>
              </w:rPr>
              <w:t>5.使用≥ 200*130mm 耐腐蚀显示屏设计，功能信息清楚明了；                                                     ▲6、产品整机符合GB/T 2423.7-2018《环境试验 第2部分:试验方法 试验Ec:粗率操作造成的冲击（主要用于设备型样品）》检测：翻倒(或倾倒)、试验样品放置在正常使用的位置上，使其绕着一条底边倾斜直到处于不稳定的位置。然后让其从该位置自由地翻倒在相邻的一面上，试验后样品外观不应损坏。响应文件中提供国家认可的第三方检测机构出具的符合上述检测要求的检测报告（需有CMA授权标记）复印件和全国认证认可信息公共服务平台网站查询截图，供货前原件核查；</w:t>
            </w:r>
            <w:r>
              <w:rPr>
                <w:rFonts w:hint="eastAsia" w:ascii="宋体" w:hAnsi="宋体" w:eastAsia="宋体" w:cs="宋体"/>
                <w:kern w:val="0"/>
                <w:szCs w:val="21"/>
              </w:rPr>
              <w:br w:type="textWrapping"/>
            </w:r>
            <w:r>
              <w:rPr>
                <w:rFonts w:hint="eastAsia" w:ascii="宋体" w:hAnsi="宋体" w:eastAsia="宋体" w:cs="宋体"/>
                <w:kern w:val="0"/>
                <w:szCs w:val="21"/>
              </w:rPr>
              <w:t>▲7、产品符合GB/T 20138-2008 《电器设备外壳对外界机械碰撞的防护等级（IK代码）》，机械碰撞防护试验（IK08），碰撞能量：5J碰撞次数：每一暴露面碰撞5次，碰撞的部位应均匀地分布于被试外壳的测试面上，在外壳上同一部位附近所施加的碰撞应不超过3次。试验后样品外观应无破裂损坏响应文件中提供国家认可的第三方检测机构出具的符合上述检测要求的检测报告（需有CMA授权标记）复印件和全国认证认可信息公共服务平台网站查询截图，供货前原件核查；                                                        ▲8、产品机芯符合：GB/T 2423.35-2019《环境试验 第2部分：试验和导则 气候(温度、湿度)和动力学(振动、冲击)综合试验》标准，温度：（22.0～24.0）℃，湿度：（46.0～58.0）%RH 气候（温度、湿度）和动力学（振动、冲击）综合试验 符合要求；符合GB/T2423.22-2012《环境试验 第2部分:试验方法 试验N:温度变化》，试验环境：温度：（21～24）℃ 湿度：（50～55）％RH，检验项目温度变化，非工作状态低温温度:-20℃±2℃暴露持续8h，高温温度:100℃±2℃，温暴露持续时间:1h，温度变化速率:2℃/min，循环次数:2个循环，试验样品在常温下恢复到稳定，至少1h。检验结果全部符合要求合格。响应文件中提供国家认可的第三方检测机构出具的符合上述检测要求的检测报告（需有CMA授权标记）复印件和全国认证认可信息公共服务平台网站查询截图，供货前原件核查；</w:t>
            </w:r>
          </w:p>
        </w:tc>
        <w:tc>
          <w:tcPr>
            <w:tcW w:w="876" w:type="dxa"/>
            <w:shd w:val="clear" w:color="auto" w:fill="auto"/>
            <w:vAlign w:val="center"/>
          </w:tcPr>
          <w:p w14:paraId="777EE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26700</w:t>
            </w:r>
          </w:p>
        </w:tc>
      </w:tr>
      <w:tr w14:paraId="7C93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D2F8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31</w:t>
            </w:r>
          </w:p>
        </w:tc>
        <w:tc>
          <w:tcPr>
            <w:tcW w:w="1154" w:type="dxa"/>
            <w:shd w:val="clear" w:color="auto" w:fill="auto"/>
            <w:vAlign w:val="center"/>
          </w:tcPr>
          <w:p w14:paraId="1F6A5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双门电蒸饭车</w:t>
            </w:r>
          </w:p>
        </w:tc>
        <w:tc>
          <w:tcPr>
            <w:tcW w:w="569" w:type="dxa"/>
            <w:shd w:val="clear" w:color="auto" w:fill="auto"/>
            <w:vAlign w:val="center"/>
          </w:tcPr>
          <w:p w14:paraId="61054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506F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0541F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6500</w:t>
            </w:r>
          </w:p>
        </w:tc>
        <w:tc>
          <w:tcPr>
            <w:tcW w:w="3840" w:type="dxa"/>
            <w:shd w:val="clear" w:color="auto" w:fill="auto"/>
            <w:vAlign w:val="center"/>
          </w:tcPr>
          <w:p w14:paraId="2F30703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规格：1420*600*1320㎜ ，±5mm； 双门                                    </w:t>
            </w:r>
            <w:r>
              <w:rPr>
                <w:rFonts w:hint="eastAsia" w:ascii="宋体" w:hAnsi="宋体" w:eastAsia="宋体" w:cs="宋体"/>
                <w:kern w:val="0"/>
                <w:szCs w:val="21"/>
              </w:rPr>
              <w:br w:type="textWrapping"/>
            </w:r>
            <w:r>
              <w:rPr>
                <w:rFonts w:hint="eastAsia" w:ascii="宋体" w:hAnsi="宋体" w:eastAsia="宋体" w:cs="宋体"/>
                <w:kern w:val="0"/>
                <w:szCs w:val="21"/>
              </w:rPr>
              <w:t xml:space="preserve">1.功率：24KW                            </w:t>
            </w:r>
            <w:r>
              <w:rPr>
                <w:rFonts w:hint="eastAsia" w:ascii="宋体" w:hAnsi="宋体" w:eastAsia="宋体" w:cs="宋体"/>
                <w:kern w:val="0"/>
                <w:szCs w:val="21"/>
              </w:rPr>
              <w:br w:type="textWrapping"/>
            </w:r>
            <w:r>
              <w:rPr>
                <w:rFonts w:hint="eastAsia" w:ascii="宋体" w:hAnsi="宋体" w:eastAsia="宋体" w:cs="宋体"/>
                <w:kern w:val="0"/>
                <w:szCs w:val="21"/>
              </w:rPr>
              <w:t xml:space="preserve">2.电压：380V                              </w:t>
            </w:r>
            <w:r>
              <w:rPr>
                <w:rFonts w:hint="eastAsia" w:ascii="宋体" w:hAnsi="宋体" w:eastAsia="宋体" w:cs="宋体"/>
                <w:kern w:val="0"/>
                <w:szCs w:val="21"/>
              </w:rPr>
              <w:br w:type="textWrapping"/>
            </w:r>
            <w:r>
              <w:rPr>
                <w:rFonts w:hint="eastAsia" w:ascii="宋体" w:hAnsi="宋体" w:eastAsia="宋体" w:cs="宋体"/>
                <w:kern w:val="0"/>
                <w:szCs w:val="21"/>
              </w:rPr>
              <w:t xml:space="preserve">3.采用耐热聚胺酯整体发泡工艺,保温、节能、高效                               4.新式耐高温胶门封，密封牢固                                 5.采用名牌电器元件，用电更节省，坚固耐用                       </w:t>
            </w:r>
            <w:r>
              <w:rPr>
                <w:rFonts w:hint="eastAsia" w:ascii="宋体" w:hAnsi="宋体" w:eastAsia="宋体" w:cs="宋体"/>
                <w:kern w:val="0"/>
                <w:szCs w:val="21"/>
              </w:rPr>
              <w:br w:type="textWrapping"/>
            </w:r>
            <w:r>
              <w:rPr>
                <w:rFonts w:hint="eastAsia" w:ascii="宋体" w:hAnsi="宋体" w:eastAsia="宋体" w:cs="宋体"/>
                <w:kern w:val="0"/>
                <w:szCs w:val="21"/>
              </w:rPr>
              <w:t xml:space="preserve">6.全自动浮球进水功能，缺水自给，满水自停                            </w:t>
            </w:r>
            <w:r>
              <w:rPr>
                <w:rFonts w:hint="eastAsia" w:ascii="宋体" w:hAnsi="宋体" w:eastAsia="宋体" w:cs="宋体"/>
                <w:kern w:val="0"/>
                <w:szCs w:val="21"/>
              </w:rPr>
              <w:br w:type="textWrapping"/>
            </w:r>
            <w:r>
              <w:rPr>
                <w:rFonts w:hint="eastAsia" w:ascii="宋体" w:hAnsi="宋体" w:eastAsia="宋体" w:cs="宋体"/>
                <w:kern w:val="0"/>
                <w:szCs w:val="21"/>
              </w:rPr>
              <w:t xml:space="preserve">7.安全卸压气阀，保障机体安全使用 </w:t>
            </w:r>
            <w:r>
              <w:rPr>
                <w:rFonts w:hint="eastAsia" w:ascii="宋体" w:hAnsi="宋体" w:eastAsia="宋体" w:cs="宋体"/>
                <w:kern w:val="0"/>
                <w:szCs w:val="21"/>
              </w:rPr>
              <w:br w:type="textWrapping"/>
            </w:r>
            <w:r>
              <w:rPr>
                <w:rFonts w:hint="eastAsia" w:ascii="宋体" w:hAnsi="宋体" w:eastAsia="宋体" w:cs="宋体"/>
                <w:kern w:val="0"/>
                <w:szCs w:val="21"/>
              </w:rPr>
              <w:t>8.采用进口优质全不锈钢机体，外观流畅、美观、卫生清洁。</w:t>
            </w:r>
            <w:r>
              <w:rPr>
                <w:rFonts w:hint="eastAsia" w:ascii="宋体" w:hAnsi="宋体" w:eastAsia="宋体" w:cs="宋体"/>
                <w:kern w:val="0"/>
                <w:szCs w:val="21"/>
              </w:rPr>
              <w:br w:type="textWrapping"/>
            </w:r>
            <w:r>
              <w:rPr>
                <w:rFonts w:hint="eastAsia" w:ascii="宋体" w:hAnsi="宋体" w:eastAsia="宋体" w:cs="宋体"/>
                <w:kern w:val="0"/>
                <w:szCs w:val="21"/>
              </w:rPr>
              <w:t>9.蒸饭能力：70/85kg/次</w:t>
            </w:r>
          </w:p>
        </w:tc>
        <w:tc>
          <w:tcPr>
            <w:tcW w:w="876" w:type="dxa"/>
            <w:shd w:val="clear" w:color="auto" w:fill="auto"/>
            <w:vAlign w:val="center"/>
          </w:tcPr>
          <w:p w14:paraId="288BA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13000</w:t>
            </w:r>
          </w:p>
        </w:tc>
      </w:tr>
      <w:tr w14:paraId="5A07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7D5E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32</w:t>
            </w:r>
          </w:p>
        </w:tc>
        <w:tc>
          <w:tcPr>
            <w:tcW w:w="1154" w:type="dxa"/>
            <w:shd w:val="clear" w:color="auto" w:fill="auto"/>
            <w:vAlign w:val="center"/>
          </w:tcPr>
          <w:p w14:paraId="2B4E4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单门电蒸饭车</w:t>
            </w:r>
          </w:p>
        </w:tc>
        <w:tc>
          <w:tcPr>
            <w:tcW w:w="569" w:type="dxa"/>
            <w:shd w:val="clear" w:color="auto" w:fill="auto"/>
            <w:vAlign w:val="center"/>
          </w:tcPr>
          <w:p w14:paraId="77E4D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1683C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60A9E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4700</w:t>
            </w:r>
          </w:p>
        </w:tc>
        <w:tc>
          <w:tcPr>
            <w:tcW w:w="3840" w:type="dxa"/>
            <w:shd w:val="clear" w:color="auto" w:fill="auto"/>
            <w:vAlign w:val="center"/>
          </w:tcPr>
          <w:p w14:paraId="4519531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规格：700*600*1500㎜     平门                                 </w:t>
            </w:r>
            <w:r>
              <w:rPr>
                <w:rFonts w:hint="eastAsia" w:ascii="宋体" w:hAnsi="宋体" w:eastAsia="宋体" w:cs="宋体"/>
                <w:kern w:val="0"/>
                <w:szCs w:val="21"/>
              </w:rPr>
              <w:br w:type="textWrapping"/>
            </w:r>
            <w:r>
              <w:rPr>
                <w:rFonts w:hint="eastAsia" w:ascii="宋体" w:hAnsi="宋体" w:eastAsia="宋体" w:cs="宋体"/>
                <w:kern w:val="0"/>
                <w:szCs w:val="21"/>
              </w:rPr>
              <w:t xml:space="preserve">1.功率：12KW                            </w:t>
            </w:r>
            <w:r>
              <w:rPr>
                <w:rFonts w:hint="eastAsia" w:ascii="宋体" w:hAnsi="宋体" w:eastAsia="宋体" w:cs="宋体"/>
                <w:kern w:val="0"/>
                <w:szCs w:val="21"/>
              </w:rPr>
              <w:br w:type="textWrapping"/>
            </w:r>
            <w:r>
              <w:rPr>
                <w:rFonts w:hint="eastAsia" w:ascii="宋体" w:hAnsi="宋体" w:eastAsia="宋体" w:cs="宋体"/>
                <w:kern w:val="0"/>
                <w:szCs w:val="21"/>
              </w:rPr>
              <w:t xml:space="preserve">2.电压：380V                              </w:t>
            </w:r>
            <w:r>
              <w:rPr>
                <w:rFonts w:hint="eastAsia" w:ascii="宋体" w:hAnsi="宋体" w:eastAsia="宋体" w:cs="宋体"/>
                <w:kern w:val="0"/>
                <w:szCs w:val="21"/>
              </w:rPr>
              <w:br w:type="textWrapping"/>
            </w:r>
            <w:r>
              <w:rPr>
                <w:rFonts w:hint="eastAsia" w:ascii="宋体" w:hAnsi="宋体" w:eastAsia="宋体" w:cs="宋体"/>
                <w:kern w:val="0"/>
                <w:szCs w:val="21"/>
              </w:rPr>
              <w:t xml:space="preserve">3.采用耐热聚胺酯整体发泡工艺,保温、节能、高效                               4.新式耐高温胶门封，密封牢固                                 5.采用名牌电器元件，用电更节省，坚固耐用                       </w:t>
            </w:r>
            <w:r>
              <w:rPr>
                <w:rFonts w:hint="eastAsia" w:ascii="宋体" w:hAnsi="宋体" w:eastAsia="宋体" w:cs="宋体"/>
                <w:kern w:val="0"/>
                <w:szCs w:val="21"/>
              </w:rPr>
              <w:br w:type="textWrapping"/>
            </w:r>
            <w:r>
              <w:rPr>
                <w:rFonts w:hint="eastAsia" w:ascii="宋体" w:hAnsi="宋体" w:eastAsia="宋体" w:cs="宋体"/>
                <w:kern w:val="0"/>
                <w:szCs w:val="21"/>
              </w:rPr>
              <w:t xml:space="preserve">6.全自动浮球进水功能，缺水自给，满水自停                            </w:t>
            </w:r>
            <w:r>
              <w:rPr>
                <w:rFonts w:hint="eastAsia" w:ascii="宋体" w:hAnsi="宋体" w:eastAsia="宋体" w:cs="宋体"/>
                <w:kern w:val="0"/>
                <w:szCs w:val="21"/>
              </w:rPr>
              <w:br w:type="textWrapping"/>
            </w:r>
            <w:r>
              <w:rPr>
                <w:rFonts w:hint="eastAsia" w:ascii="宋体" w:hAnsi="宋体" w:eastAsia="宋体" w:cs="宋体"/>
                <w:kern w:val="0"/>
                <w:szCs w:val="21"/>
              </w:rPr>
              <w:t xml:space="preserve">7.安全卸压气阀，保障机体安全使用 </w:t>
            </w:r>
            <w:r>
              <w:rPr>
                <w:rFonts w:hint="eastAsia" w:ascii="宋体" w:hAnsi="宋体" w:eastAsia="宋体" w:cs="宋体"/>
                <w:kern w:val="0"/>
                <w:szCs w:val="21"/>
              </w:rPr>
              <w:br w:type="textWrapping"/>
            </w:r>
            <w:r>
              <w:rPr>
                <w:rFonts w:hint="eastAsia" w:ascii="宋体" w:hAnsi="宋体" w:eastAsia="宋体" w:cs="宋体"/>
                <w:kern w:val="0"/>
                <w:szCs w:val="21"/>
              </w:rPr>
              <w:t>8.采用进口优质全不锈钢机体，外观流畅、美观、卫生清洁。</w:t>
            </w:r>
          </w:p>
        </w:tc>
        <w:tc>
          <w:tcPr>
            <w:tcW w:w="876" w:type="dxa"/>
            <w:shd w:val="clear" w:color="auto" w:fill="auto"/>
            <w:vAlign w:val="center"/>
          </w:tcPr>
          <w:p w14:paraId="06357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4700</w:t>
            </w:r>
          </w:p>
        </w:tc>
      </w:tr>
      <w:tr w14:paraId="6CCF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CAC0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33</w:t>
            </w:r>
          </w:p>
        </w:tc>
        <w:tc>
          <w:tcPr>
            <w:tcW w:w="1154" w:type="dxa"/>
            <w:shd w:val="clear" w:color="auto" w:fill="auto"/>
            <w:vAlign w:val="center"/>
          </w:tcPr>
          <w:p w14:paraId="35656C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商用米糊豆浆机（全自动）</w:t>
            </w:r>
          </w:p>
        </w:tc>
        <w:tc>
          <w:tcPr>
            <w:tcW w:w="569" w:type="dxa"/>
            <w:shd w:val="clear" w:color="auto" w:fill="auto"/>
            <w:vAlign w:val="center"/>
          </w:tcPr>
          <w:p w14:paraId="4BAFA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93B4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712A0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14000</w:t>
            </w:r>
          </w:p>
        </w:tc>
        <w:tc>
          <w:tcPr>
            <w:tcW w:w="3840" w:type="dxa"/>
            <w:shd w:val="clear" w:color="auto" w:fill="auto"/>
            <w:vAlign w:val="center"/>
          </w:tcPr>
          <w:p w14:paraId="576EEE3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1、规格：628*519*1290mm，±5mm；</w:t>
            </w:r>
            <w:r>
              <w:rPr>
                <w:rFonts w:hint="eastAsia" w:ascii="宋体" w:hAnsi="宋体" w:eastAsia="宋体" w:cs="宋体"/>
                <w:kern w:val="0"/>
                <w:szCs w:val="21"/>
              </w:rPr>
              <w:br w:type="textWrapping"/>
            </w:r>
            <w:r>
              <w:rPr>
                <w:rFonts w:hint="eastAsia" w:ascii="宋体" w:hAnsi="宋体" w:eastAsia="宋体" w:cs="宋体"/>
                <w:kern w:val="0"/>
                <w:szCs w:val="21"/>
              </w:rPr>
              <w:t>2、生产容量：50升</w:t>
            </w:r>
            <w:r>
              <w:rPr>
                <w:rFonts w:hint="eastAsia" w:ascii="宋体" w:hAnsi="宋体" w:eastAsia="宋体" w:cs="宋体"/>
                <w:kern w:val="0"/>
                <w:szCs w:val="21"/>
              </w:rPr>
              <w:br w:type="textWrapping"/>
            </w:r>
            <w:r>
              <w:rPr>
                <w:rFonts w:hint="eastAsia" w:ascii="宋体" w:hAnsi="宋体" w:eastAsia="宋体" w:cs="宋体"/>
                <w:kern w:val="0"/>
                <w:szCs w:val="21"/>
              </w:rPr>
              <w:t>3、数显功能：有</w:t>
            </w:r>
            <w:r>
              <w:rPr>
                <w:rFonts w:hint="eastAsia" w:ascii="宋体" w:hAnsi="宋体" w:eastAsia="宋体" w:cs="宋体"/>
                <w:kern w:val="0"/>
                <w:szCs w:val="21"/>
              </w:rPr>
              <w:br w:type="textWrapping"/>
            </w:r>
            <w:r>
              <w:rPr>
                <w:rFonts w:hint="eastAsia" w:ascii="宋体" w:hAnsi="宋体" w:eastAsia="宋体" w:cs="宋体"/>
                <w:kern w:val="0"/>
                <w:szCs w:val="21"/>
              </w:rPr>
              <w:t>4、额定电压：220V~</w:t>
            </w:r>
            <w:r>
              <w:rPr>
                <w:rFonts w:hint="eastAsia" w:ascii="宋体" w:hAnsi="宋体" w:eastAsia="宋体" w:cs="宋体"/>
                <w:kern w:val="0"/>
                <w:szCs w:val="21"/>
              </w:rPr>
              <w:br w:type="textWrapping"/>
            </w:r>
            <w:r>
              <w:rPr>
                <w:rFonts w:hint="eastAsia" w:ascii="宋体" w:hAnsi="宋体" w:eastAsia="宋体" w:cs="宋体"/>
                <w:kern w:val="0"/>
                <w:szCs w:val="21"/>
              </w:rPr>
              <w:t>5、额定频率：50Hz</w:t>
            </w:r>
            <w:r>
              <w:rPr>
                <w:rFonts w:hint="eastAsia" w:ascii="宋体" w:hAnsi="宋体" w:eastAsia="宋体" w:cs="宋体"/>
                <w:kern w:val="0"/>
                <w:szCs w:val="21"/>
              </w:rPr>
              <w:br w:type="textWrapping"/>
            </w:r>
            <w:r>
              <w:rPr>
                <w:rFonts w:hint="eastAsia" w:ascii="宋体" w:hAnsi="宋体" w:eastAsia="宋体" w:cs="宋体"/>
                <w:kern w:val="0"/>
                <w:szCs w:val="21"/>
              </w:rPr>
              <w:t>6、加热功率：5000W</w:t>
            </w:r>
            <w:r>
              <w:rPr>
                <w:rFonts w:hint="eastAsia" w:ascii="宋体" w:hAnsi="宋体" w:eastAsia="宋体" w:cs="宋体"/>
                <w:kern w:val="0"/>
                <w:szCs w:val="21"/>
              </w:rPr>
              <w:br w:type="textWrapping"/>
            </w:r>
            <w:r>
              <w:rPr>
                <w:rFonts w:hint="eastAsia" w:ascii="宋体" w:hAnsi="宋体" w:eastAsia="宋体" w:cs="宋体"/>
                <w:kern w:val="0"/>
                <w:szCs w:val="21"/>
              </w:rPr>
              <w:t>7、电机功率：1200W</w:t>
            </w:r>
          </w:p>
        </w:tc>
        <w:tc>
          <w:tcPr>
            <w:tcW w:w="876" w:type="dxa"/>
            <w:shd w:val="clear" w:color="auto" w:fill="auto"/>
            <w:vAlign w:val="center"/>
          </w:tcPr>
          <w:p w14:paraId="42F87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14000</w:t>
            </w:r>
          </w:p>
        </w:tc>
      </w:tr>
      <w:tr w14:paraId="78ED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901E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34</w:t>
            </w:r>
          </w:p>
        </w:tc>
        <w:tc>
          <w:tcPr>
            <w:tcW w:w="1154" w:type="dxa"/>
            <w:shd w:val="clear" w:color="auto" w:fill="auto"/>
            <w:vAlign w:val="center"/>
          </w:tcPr>
          <w:p w14:paraId="4B20D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沥水池</w:t>
            </w:r>
          </w:p>
        </w:tc>
        <w:tc>
          <w:tcPr>
            <w:tcW w:w="569" w:type="dxa"/>
            <w:shd w:val="clear" w:color="auto" w:fill="auto"/>
            <w:vAlign w:val="center"/>
          </w:tcPr>
          <w:p w14:paraId="38933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125C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36673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1200</w:t>
            </w:r>
          </w:p>
        </w:tc>
        <w:tc>
          <w:tcPr>
            <w:tcW w:w="3840" w:type="dxa"/>
            <w:shd w:val="clear" w:color="auto" w:fill="auto"/>
            <w:vAlign w:val="center"/>
          </w:tcPr>
          <w:p w14:paraId="63B5DB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1、规格：1000*450*500㎜ ，±5mm；                                   2、采用不锈钢板加工制作而成</w:t>
            </w:r>
            <w:r>
              <w:rPr>
                <w:rFonts w:hint="eastAsia" w:ascii="宋体" w:hAnsi="宋体" w:eastAsia="宋体" w:cs="宋体"/>
                <w:kern w:val="0"/>
                <w:szCs w:val="21"/>
              </w:rPr>
              <w:br w:type="textWrapping"/>
            </w:r>
            <w:r>
              <w:rPr>
                <w:rFonts w:hint="eastAsia" w:ascii="宋体" w:hAnsi="宋体" w:eastAsia="宋体" w:cs="宋体"/>
                <w:kern w:val="0"/>
                <w:szCs w:val="21"/>
              </w:rPr>
              <w:t xml:space="preserve">              </w:t>
            </w:r>
          </w:p>
        </w:tc>
        <w:tc>
          <w:tcPr>
            <w:tcW w:w="876" w:type="dxa"/>
            <w:shd w:val="clear" w:color="auto" w:fill="auto"/>
            <w:vAlign w:val="center"/>
          </w:tcPr>
          <w:p w14:paraId="7B4FA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w:t>
            </w:r>
          </w:p>
        </w:tc>
      </w:tr>
      <w:tr w14:paraId="042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BD60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35</w:t>
            </w:r>
          </w:p>
        </w:tc>
        <w:tc>
          <w:tcPr>
            <w:tcW w:w="1154" w:type="dxa"/>
            <w:shd w:val="clear" w:color="auto" w:fill="auto"/>
            <w:vAlign w:val="center"/>
          </w:tcPr>
          <w:p w14:paraId="102EA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拖把池</w:t>
            </w:r>
          </w:p>
        </w:tc>
        <w:tc>
          <w:tcPr>
            <w:tcW w:w="569" w:type="dxa"/>
            <w:shd w:val="clear" w:color="auto" w:fill="auto"/>
            <w:vAlign w:val="center"/>
          </w:tcPr>
          <w:p w14:paraId="1FF40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63589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15798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1500</w:t>
            </w:r>
          </w:p>
        </w:tc>
        <w:tc>
          <w:tcPr>
            <w:tcW w:w="3840" w:type="dxa"/>
            <w:shd w:val="clear" w:color="auto" w:fill="auto"/>
            <w:vAlign w:val="center"/>
          </w:tcPr>
          <w:p w14:paraId="78D554AC">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规格：1600*500*65，±5mm；</w:t>
            </w:r>
          </w:p>
          <w:p w14:paraId="6F5FB35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1、面板采用1.0mm优质雪花不锈钢板；</w:t>
            </w:r>
            <w:r>
              <w:rPr>
                <w:rFonts w:hint="eastAsia" w:ascii="宋体" w:hAnsi="宋体" w:eastAsia="宋体" w:cs="宋体"/>
                <w:kern w:val="0"/>
                <w:szCs w:val="21"/>
              </w:rPr>
              <w:br w:type="textWrapping"/>
            </w:r>
            <w:r>
              <w:rPr>
                <w:rFonts w:hint="eastAsia" w:ascii="宋体" w:hAnsi="宋体" w:eastAsia="宋体" w:cs="宋体"/>
                <w:kern w:val="0"/>
                <w:szCs w:val="21"/>
              </w:rPr>
              <w:t>2、支架、通脚用Φ38x1.0mm不锈钢管；</w:t>
            </w:r>
            <w:r>
              <w:rPr>
                <w:rFonts w:hint="eastAsia" w:ascii="宋体" w:hAnsi="宋体" w:eastAsia="宋体" w:cs="宋体"/>
                <w:kern w:val="0"/>
                <w:szCs w:val="21"/>
              </w:rPr>
              <w:br w:type="textWrapping"/>
            </w:r>
            <w:r>
              <w:rPr>
                <w:rFonts w:hint="eastAsia" w:ascii="宋体" w:hAnsi="宋体" w:eastAsia="宋体" w:cs="宋体"/>
                <w:kern w:val="0"/>
                <w:szCs w:val="21"/>
              </w:rPr>
              <w:t>3、可调子弹脚用Φ38mm不锈钢子弹脚；</w:t>
            </w:r>
            <w:r>
              <w:rPr>
                <w:rFonts w:hint="eastAsia" w:ascii="宋体" w:hAnsi="宋体" w:eastAsia="宋体" w:cs="宋体"/>
                <w:kern w:val="0"/>
                <w:szCs w:val="21"/>
              </w:rPr>
              <w:br w:type="textWrapping"/>
            </w:r>
            <w:r>
              <w:rPr>
                <w:rFonts w:hint="eastAsia" w:ascii="宋体" w:hAnsi="宋体" w:eastAsia="宋体" w:cs="宋体"/>
                <w:kern w:val="0"/>
                <w:szCs w:val="21"/>
              </w:rPr>
              <w:t>4、星盆斗用1.0mm不锈钢板；</w:t>
            </w:r>
            <w:r>
              <w:rPr>
                <w:rFonts w:hint="eastAsia" w:ascii="宋体" w:hAnsi="宋体" w:eastAsia="宋体" w:cs="宋体"/>
                <w:kern w:val="0"/>
                <w:szCs w:val="21"/>
              </w:rPr>
              <w:br w:type="textWrapping"/>
            </w:r>
            <w:r>
              <w:rPr>
                <w:rFonts w:hint="eastAsia" w:ascii="宋体" w:hAnsi="宋体" w:eastAsia="宋体" w:cs="宋体"/>
                <w:kern w:val="0"/>
                <w:szCs w:val="21"/>
              </w:rPr>
              <w:t>5、每盆配不锈钢ND16mm高身摇摆式水龙头</w:t>
            </w:r>
          </w:p>
        </w:tc>
        <w:tc>
          <w:tcPr>
            <w:tcW w:w="876" w:type="dxa"/>
            <w:shd w:val="clear" w:color="auto" w:fill="auto"/>
            <w:vAlign w:val="center"/>
          </w:tcPr>
          <w:p w14:paraId="147C2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1500</w:t>
            </w:r>
          </w:p>
        </w:tc>
      </w:tr>
      <w:tr w14:paraId="01923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B2C13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36</w:t>
            </w:r>
          </w:p>
        </w:tc>
        <w:tc>
          <w:tcPr>
            <w:tcW w:w="1154" w:type="dxa"/>
            <w:shd w:val="clear" w:color="auto" w:fill="auto"/>
            <w:vAlign w:val="center"/>
          </w:tcPr>
          <w:p w14:paraId="50CDD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不锈钢挂钩</w:t>
            </w:r>
          </w:p>
        </w:tc>
        <w:tc>
          <w:tcPr>
            <w:tcW w:w="569" w:type="dxa"/>
            <w:shd w:val="clear" w:color="auto" w:fill="auto"/>
            <w:vAlign w:val="center"/>
          </w:tcPr>
          <w:p w14:paraId="4FC14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0E0A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7EBE5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w:t>
            </w:r>
          </w:p>
        </w:tc>
        <w:tc>
          <w:tcPr>
            <w:tcW w:w="3840" w:type="dxa"/>
            <w:shd w:val="clear" w:color="auto" w:fill="auto"/>
            <w:vAlign w:val="center"/>
          </w:tcPr>
          <w:p w14:paraId="28345A58">
            <w:pPr>
              <w:keepNext w:val="0"/>
              <w:keepLines w:val="0"/>
              <w:widowControl/>
              <w:numPr>
                <w:ilvl w:val="0"/>
                <w:numId w:val="6"/>
              </w:numPr>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规格：1000*65，±5mm；</w:t>
            </w:r>
          </w:p>
          <w:p w14:paraId="60162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 采用不锈钢加工制作而成</w:t>
            </w:r>
          </w:p>
        </w:tc>
        <w:tc>
          <w:tcPr>
            <w:tcW w:w="876" w:type="dxa"/>
            <w:shd w:val="clear" w:color="auto" w:fill="auto"/>
            <w:vAlign w:val="center"/>
          </w:tcPr>
          <w:p w14:paraId="6EE5D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90</w:t>
            </w:r>
          </w:p>
        </w:tc>
      </w:tr>
      <w:tr w14:paraId="22B8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4CCDF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37</w:t>
            </w:r>
          </w:p>
        </w:tc>
        <w:tc>
          <w:tcPr>
            <w:tcW w:w="1154" w:type="dxa"/>
            <w:shd w:val="clear" w:color="auto" w:fill="auto"/>
            <w:vAlign w:val="center"/>
          </w:tcPr>
          <w:p w14:paraId="7CC6C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空调</w:t>
            </w:r>
          </w:p>
        </w:tc>
        <w:tc>
          <w:tcPr>
            <w:tcW w:w="569" w:type="dxa"/>
            <w:shd w:val="clear" w:color="auto" w:fill="auto"/>
            <w:vAlign w:val="center"/>
          </w:tcPr>
          <w:p w14:paraId="42828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53A93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6F800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3850</w:t>
            </w:r>
          </w:p>
        </w:tc>
        <w:tc>
          <w:tcPr>
            <w:tcW w:w="3840" w:type="dxa"/>
            <w:shd w:val="clear" w:color="auto" w:fill="auto"/>
            <w:vAlign w:val="center"/>
          </w:tcPr>
          <w:p w14:paraId="4B6B03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1.空调规格:1.5匹壁挂机</w:t>
            </w:r>
            <w:r>
              <w:rPr>
                <w:rFonts w:hint="eastAsia" w:ascii="宋体" w:hAnsi="宋体" w:eastAsia="宋体" w:cs="宋体"/>
                <w:kern w:val="0"/>
                <w:szCs w:val="21"/>
              </w:rPr>
              <w:br w:type="textWrapping"/>
            </w:r>
            <w:r>
              <w:rPr>
                <w:rFonts w:hint="eastAsia" w:ascii="宋体" w:hAnsi="宋体" w:eastAsia="宋体" w:cs="宋体"/>
                <w:kern w:val="0"/>
                <w:szCs w:val="21"/>
              </w:rPr>
              <w:t>2.定/变频: 变频</w:t>
            </w:r>
            <w:r>
              <w:rPr>
                <w:rFonts w:hint="eastAsia" w:ascii="宋体" w:hAnsi="宋体" w:eastAsia="宋体" w:cs="宋体"/>
                <w:kern w:val="0"/>
                <w:szCs w:val="21"/>
              </w:rPr>
              <w:br w:type="textWrapping"/>
            </w:r>
            <w:r>
              <w:rPr>
                <w:rFonts w:hint="eastAsia" w:ascii="宋体" w:hAnsi="宋体" w:eastAsia="宋体" w:cs="宋体"/>
                <w:kern w:val="0"/>
                <w:szCs w:val="21"/>
              </w:rPr>
              <w:t>3.能效等级: ≥1级</w:t>
            </w:r>
            <w:r>
              <w:rPr>
                <w:rFonts w:hint="eastAsia" w:ascii="宋体" w:hAnsi="宋体" w:eastAsia="宋体" w:cs="宋体"/>
                <w:kern w:val="0"/>
                <w:szCs w:val="21"/>
              </w:rPr>
              <w:br w:type="textWrapping"/>
            </w:r>
            <w:r>
              <w:rPr>
                <w:rFonts w:hint="eastAsia" w:ascii="宋体" w:hAnsi="宋体" w:eastAsia="宋体" w:cs="宋体"/>
                <w:kern w:val="0"/>
                <w:szCs w:val="21"/>
              </w:rPr>
              <w:t>4.能效值（APF): ≥5.30</w:t>
            </w:r>
            <w:r>
              <w:rPr>
                <w:rFonts w:hint="eastAsia" w:ascii="宋体" w:hAnsi="宋体" w:eastAsia="宋体" w:cs="宋体"/>
                <w:kern w:val="0"/>
                <w:szCs w:val="21"/>
              </w:rPr>
              <w:br w:type="textWrapping"/>
            </w:r>
            <w:r>
              <w:rPr>
                <w:rFonts w:hint="eastAsia" w:ascii="宋体" w:hAnsi="宋体" w:eastAsia="宋体" w:cs="宋体"/>
                <w:kern w:val="0"/>
                <w:szCs w:val="21"/>
              </w:rPr>
              <w:t>5.额定制冷量(W): ≥3525</w:t>
            </w:r>
            <w:r>
              <w:rPr>
                <w:rFonts w:hint="eastAsia" w:ascii="宋体" w:hAnsi="宋体" w:eastAsia="宋体" w:cs="宋体"/>
                <w:kern w:val="0"/>
                <w:szCs w:val="21"/>
              </w:rPr>
              <w:br w:type="textWrapping"/>
            </w:r>
            <w:r>
              <w:rPr>
                <w:rFonts w:hint="eastAsia" w:ascii="宋体" w:hAnsi="宋体" w:eastAsia="宋体" w:cs="宋体"/>
                <w:kern w:val="0"/>
                <w:szCs w:val="21"/>
              </w:rPr>
              <w:t>6.额定制热量(W): ≥5000</w:t>
            </w:r>
            <w:r>
              <w:rPr>
                <w:rFonts w:hint="eastAsia" w:ascii="宋体" w:hAnsi="宋体" w:eastAsia="宋体" w:cs="宋体"/>
                <w:kern w:val="0"/>
                <w:szCs w:val="21"/>
              </w:rPr>
              <w:br w:type="textWrapping"/>
            </w:r>
            <w:r>
              <w:rPr>
                <w:rFonts w:hint="eastAsia" w:ascii="宋体" w:hAnsi="宋体" w:eastAsia="宋体" w:cs="宋体"/>
                <w:kern w:val="0"/>
                <w:szCs w:val="21"/>
              </w:rPr>
              <w:t>7.额定制冷功率(W): ≤860</w:t>
            </w:r>
            <w:r>
              <w:rPr>
                <w:rFonts w:hint="eastAsia" w:ascii="宋体" w:hAnsi="宋体" w:eastAsia="宋体" w:cs="宋体"/>
                <w:kern w:val="0"/>
                <w:szCs w:val="21"/>
              </w:rPr>
              <w:br w:type="textWrapping"/>
            </w:r>
            <w:r>
              <w:rPr>
                <w:rFonts w:hint="eastAsia" w:ascii="宋体" w:hAnsi="宋体" w:eastAsia="宋体" w:cs="宋体"/>
                <w:kern w:val="0"/>
                <w:szCs w:val="21"/>
              </w:rPr>
              <w:t>8.额定制热功率(W): ≤1250</w:t>
            </w:r>
            <w:r>
              <w:rPr>
                <w:rFonts w:hint="eastAsia" w:ascii="宋体" w:hAnsi="宋体" w:eastAsia="宋体" w:cs="宋体"/>
                <w:kern w:val="0"/>
                <w:szCs w:val="21"/>
              </w:rPr>
              <w:br w:type="textWrapping"/>
            </w:r>
            <w:r>
              <w:rPr>
                <w:rFonts w:hint="eastAsia" w:ascii="宋体" w:hAnsi="宋体" w:eastAsia="宋体" w:cs="宋体"/>
                <w:kern w:val="0"/>
                <w:szCs w:val="21"/>
              </w:rPr>
              <w:t>9.循环风量(m³/h): ≥800</w:t>
            </w:r>
            <w:r>
              <w:rPr>
                <w:rFonts w:hint="eastAsia" w:ascii="宋体" w:hAnsi="宋体" w:eastAsia="宋体" w:cs="宋体"/>
                <w:kern w:val="0"/>
                <w:szCs w:val="21"/>
              </w:rPr>
              <w:br w:type="textWrapping"/>
            </w:r>
            <w:r>
              <w:rPr>
                <w:rFonts w:hint="eastAsia" w:ascii="宋体" w:hAnsi="宋体" w:eastAsia="宋体" w:cs="宋体"/>
                <w:kern w:val="0"/>
                <w:szCs w:val="21"/>
              </w:rPr>
              <w:t>10.电加热功率(W): ≥1000</w:t>
            </w:r>
            <w:r>
              <w:rPr>
                <w:rFonts w:hint="eastAsia" w:ascii="宋体" w:hAnsi="宋体" w:eastAsia="宋体" w:cs="宋体"/>
                <w:kern w:val="0"/>
                <w:szCs w:val="21"/>
              </w:rPr>
              <w:br w:type="textWrapping"/>
            </w:r>
            <w:r>
              <w:rPr>
                <w:rFonts w:hint="eastAsia" w:ascii="宋体" w:hAnsi="宋体" w:eastAsia="宋体" w:cs="宋体"/>
                <w:kern w:val="0"/>
                <w:szCs w:val="21"/>
              </w:rPr>
              <w:t>11.室内机最小噪音(dB(A) ):≤16</w:t>
            </w:r>
            <w:r>
              <w:rPr>
                <w:rFonts w:hint="eastAsia" w:ascii="宋体" w:hAnsi="宋体" w:eastAsia="宋体" w:cs="宋体"/>
                <w:kern w:val="0"/>
                <w:szCs w:val="21"/>
              </w:rPr>
              <w:br w:type="textWrapping"/>
            </w:r>
            <w:r>
              <w:rPr>
                <w:rFonts w:hint="eastAsia" w:ascii="宋体" w:hAnsi="宋体" w:eastAsia="宋体" w:cs="宋体"/>
                <w:kern w:val="0"/>
                <w:szCs w:val="21"/>
              </w:rPr>
              <w:t>12.室外机最大噪音(dB(A) ):≤50</w:t>
            </w:r>
            <w:r>
              <w:rPr>
                <w:rFonts w:hint="eastAsia" w:ascii="宋体" w:hAnsi="宋体" w:eastAsia="宋体" w:cs="宋体"/>
                <w:kern w:val="0"/>
                <w:szCs w:val="21"/>
              </w:rPr>
              <w:br w:type="textWrapping"/>
            </w:r>
            <w:r>
              <w:rPr>
                <w:rFonts w:hint="eastAsia" w:ascii="宋体" w:hAnsi="宋体" w:eastAsia="宋体" w:cs="宋体"/>
                <w:kern w:val="0"/>
                <w:szCs w:val="21"/>
              </w:rPr>
              <w:t>13.冷媒: R32</w:t>
            </w:r>
            <w:r>
              <w:rPr>
                <w:rFonts w:hint="eastAsia" w:ascii="宋体" w:hAnsi="宋体" w:eastAsia="宋体" w:cs="宋体"/>
                <w:kern w:val="0"/>
                <w:szCs w:val="21"/>
              </w:rPr>
              <w:br w:type="textWrapping"/>
            </w:r>
            <w:r>
              <w:rPr>
                <w:rFonts w:hint="eastAsia" w:ascii="宋体" w:hAnsi="宋体" w:eastAsia="宋体" w:cs="宋体"/>
                <w:kern w:val="0"/>
                <w:szCs w:val="21"/>
              </w:rPr>
              <w:t>14.保修期：原厂整机保修6年</w:t>
            </w:r>
            <w:r>
              <w:rPr>
                <w:rFonts w:hint="eastAsia" w:ascii="宋体" w:hAnsi="宋体" w:eastAsia="宋体" w:cs="宋体"/>
                <w:kern w:val="0"/>
                <w:szCs w:val="21"/>
              </w:rPr>
              <w:br w:type="textWrapping"/>
            </w:r>
            <w:r>
              <w:rPr>
                <w:rFonts w:hint="eastAsia" w:ascii="宋体" w:hAnsi="宋体" w:eastAsia="宋体" w:cs="宋体"/>
                <w:kern w:val="0"/>
                <w:szCs w:val="21"/>
              </w:rPr>
              <w:t>15.电源：220V/50HZ</w:t>
            </w:r>
            <w:r>
              <w:rPr>
                <w:rFonts w:hint="eastAsia" w:ascii="宋体" w:hAnsi="宋体" w:eastAsia="宋体" w:cs="宋体"/>
                <w:kern w:val="0"/>
                <w:szCs w:val="21"/>
              </w:rPr>
              <w:br w:type="textWrapping"/>
            </w:r>
            <w:r>
              <w:rPr>
                <w:rFonts w:hint="eastAsia" w:ascii="宋体" w:hAnsi="宋体" w:eastAsia="宋体" w:cs="宋体"/>
                <w:kern w:val="0"/>
                <w:szCs w:val="21"/>
              </w:rPr>
              <w:t>16.具断电自启，室内外高温自清洁功能，遥控，独立除湿功能</w:t>
            </w:r>
          </w:p>
        </w:tc>
        <w:tc>
          <w:tcPr>
            <w:tcW w:w="876" w:type="dxa"/>
            <w:shd w:val="clear" w:color="auto" w:fill="auto"/>
            <w:vAlign w:val="center"/>
          </w:tcPr>
          <w:p w14:paraId="54CC6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7700</w:t>
            </w:r>
          </w:p>
        </w:tc>
      </w:tr>
      <w:tr w14:paraId="3AB6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EF79E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38</w:t>
            </w:r>
          </w:p>
        </w:tc>
        <w:tc>
          <w:tcPr>
            <w:tcW w:w="1154" w:type="dxa"/>
            <w:shd w:val="clear" w:color="auto" w:fill="auto"/>
            <w:vAlign w:val="center"/>
          </w:tcPr>
          <w:p w14:paraId="4E556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档鼠板</w:t>
            </w:r>
          </w:p>
        </w:tc>
        <w:tc>
          <w:tcPr>
            <w:tcW w:w="569" w:type="dxa"/>
            <w:shd w:val="clear" w:color="auto" w:fill="auto"/>
            <w:vAlign w:val="center"/>
          </w:tcPr>
          <w:p w14:paraId="62DE9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块</w:t>
            </w:r>
          </w:p>
        </w:tc>
        <w:tc>
          <w:tcPr>
            <w:tcW w:w="795" w:type="dxa"/>
            <w:shd w:val="clear" w:color="auto" w:fill="auto"/>
            <w:vAlign w:val="center"/>
          </w:tcPr>
          <w:p w14:paraId="14FD6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33021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400</w:t>
            </w:r>
          </w:p>
        </w:tc>
        <w:tc>
          <w:tcPr>
            <w:tcW w:w="3840" w:type="dxa"/>
            <w:shd w:val="clear" w:color="auto" w:fill="auto"/>
            <w:vAlign w:val="center"/>
          </w:tcPr>
          <w:p w14:paraId="616F6A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1、规格：约1000*20*600mm；（根据门口宽度定制）</w:t>
            </w:r>
            <w:r>
              <w:rPr>
                <w:rFonts w:hint="eastAsia" w:ascii="宋体" w:hAnsi="宋体" w:eastAsia="宋体" w:cs="宋体"/>
                <w:kern w:val="0"/>
                <w:szCs w:val="21"/>
              </w:rPr>
              <w:br w:type="textWrapping"/>
            </w:r>
            <w:r>
              <w:rPr>
                <w:rFonts w:hint="eastAsia" w:ascii="宋体" w:hAnsi="宋体" w:eastAsia="宋体" w:cs="宋体"/>
                <w:kern w:val="0"/>
                <w:szCs w:val="21"/>
              </w:rPr>
              <w:t>2、采用1.0mm优质雪花不锈钢板制作，单面结构</w:t>
            </w:r>
          </w:p>
        </w:tc>
        <w:tc>
          <w:tcPr>
            <w:tcW w:w="876" w:type="dxa"/>
            <w:shd w:val="clear" w:color="auto" w:fill="auto"/>
            <w:vAlign w:val="center"/>
          </w:tcPr>
          <w:p w14:paraId="32A7B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w:t>
            </w:r>
          </w:p>
        </w:tc>
      </w:tr>
      <w:tr w14:paraId="364B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B1B8A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39</w:t>
            </w:r>
          </w:p>
        </w:tc>
        <w:tc>
          <w:tcPr>
            <w:tcW w:w="1154" w:type="dxa"/>
            <w:shd w:val="clear" w:color="auto" w:fill="auto"/>
            <w:vAlign w:val="center"/>
          </w:tcPr>
          <w:p w14:paraId="365D8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不锈钢烟罩</w:t>
            </w:r>
          </w:p>
        </w:tc>
        <w:tc>
          <w:tcPr>
            <w:tcW w:w="569" w:type="dxa"/>
            <w:shd w:val="clear" w:color="auto" w:fill="auto"/>
            <w:vAlign w:val="center"/>
          </w:tcPr>
          <w:p w14:paraId="5B1B7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795" w:type="dxa"/>
            <w:shd w:val="clear" w:color="auto" w:fill="auto"/>
            <w:vAlign w:val="center"/>
          </w:tcPr>
          <w:p w14:paraId="3F08C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w:t>
            </w:r>
          </w:p>
        </w:tc>
        <w:tc>
          <w:tcPr>
            <w:tcW w:w="1130" w:type="dxa"/>
            <w:shd w:val="clear" w:color="auto" w:fill="auto"/>
            <w:vAlign w:val="center"/>
          </w:tcPr>
          <w:p w14:paraId="48E6D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1900</w:t>
            </w:r>
          </w:p>
        </w:tc>
        <w:tc>
          <w:tcPr>
            <w:tcW w:w="3840" w:type="dxa"/>
            <w:shd w:val="clear" w:color="auto" w:fill="auto"/>
            <w:vAlign w:val="center"/>
          </w:tcPr>
          <w:p w14:paraId="20E02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1、规格：L*1200*600㎜ ，±5mm；                       2、采用1.0mm优质雪花不锈钢板制作</w:t>
            </w:r>
          </w:p>
        </w:tc>
        <w:tc>
          <w:tcPr>
            <w:tcW w:w="876" w:type="dxa"/>
            <w:shd w:val="clear" w:color="auto" w:fill="auto"/>
            <w:vAlign w:val="center"/>
          </w:tcPr>
          <w:p w14:paraId="64FA0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26600</w:t>
            </w:r>
          </w:p>
        </w:tc>
      </w:tr>
      <w:tr w14:paraId="10DD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9870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40</w:t>
            </w:r>
          </w:p>
        </w:tc>
        <w:tc>
          <w:tcPr>
            <w:tcW w:w="1154" w:type="dxa"/>
            <w:shd w:val="clear" w:color="auto" w:fill="auto"/>
            <w:vAlign w:val="center"/>
          </w:tcPr>
          <w:p w14:paraId="23818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不锈钢油网</w:t>
            </w:r>
          </w:p>
        </w:tc>
        <w:tc>
          <w:tcPr>
            <w:tcW w:w="569" w:type="dxa"/>
            <w:shd w:val="clear" w:color="auto" w:fill="auto"/>
            <w:vAlign w:val="center"/>
          </w:tcPr>
          <w:p w14:paraId="60CF8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795" w:type="dxa"/>
            <w:shd w:val="clear" w:color="auto" w:fill="auto"/>
            <w:vAlign w:val="center"/>
          </w:tcPr>
          <w:p w14:paraId="20399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w:t>
            </w:r>
          </w:p>
        </w:tc>
        <w:tc>
          <w:tcPr>
            <w:tcW w:w="1130" w:type="dxa"/>
            <w:shd w:val="clear" w:color="auto" w:fill="auto"/>
            <w:vAlign w:val="center"/>
          </w:tcPr>
          <w:p w14:paraId="0E2F1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350</w:t>
            </w:r>
          </w:p>
        </w:tc>
        <w:tc>
          <w:tcPr>
            <w:tcW w:w="3840" w:type="dxa"/>
            <w:shd w:val="clear" w:color="auto" w:fill="auto"/>
            <w:vAlign w:val="center"/>
          </w:tcPr>
          <w:p w14:paraId="2C5F73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1、规格：540 *540*40 mm ±5mm；                    </w:t>
            </w:r>
            <w:r>
              <w:rPr>
                <w:rFonts w:hint="eastAsia" w:ascii="宋体" w:hAnsi="宋体" w:eastAsia="宋体" w:cs="宋体"/>
                <w:kern w:val="0"/>
                <w:szCs w:val="21"/>
              </w:rPr>
              <w:br w:type="textWrapping"/>
            </w:r>
            <w:r>
              <w:rPr>
                <w:rFonts w:hint="eastAsia" w:ascii="宋体" w:hAnsi="宋体" w:eastAsia="宋体" w:cs="宋体"/>
                <w:kern w:val="0"/>
                <w:szCs w:val="21"/>
              </w:rPr>
              <w:t>2、采用1.0mm优质雪花不锈钢板制作</w:t>
            </w:r>
          </w:p>
        </w:tc>
        <w:tc>
          <w:tcPr>
            <w:tcW w:w="876" w:type="dxa"/>
            <w:shd w:val="clear" w:color="auto" w:fill="auto"/>
            <w:vAlign w:val="center"/>
          </w:tcPr>
          <w:p w14:paraId="02BCF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4900</w:t>
            </w:r>
          </w:p>
        </w:tc>
      </w:tr>
      <w:tr w14:paraId="7640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605A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41</w:t>
            </w:r>
          </w:p>
        </w:tc>
        <w:tc>
          <w:tcPr>
            <w:tcW w:w="1154" w:type="dxa"/>
            <w:shd w:val="clear" w:color="auto" w:fill="auto"/>
            <w:vAlign w:val="center"/>
          </w:tcPr>
          <w:p w14:paraId="0C3E7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背封板</w:t>
            </w:r>
          </w:p>
        </w:tc>
        <w:tc>
          <w:tcPr>
            <w:tcW w:w="569" w:type="dxa"/>
            <w:shd w:val="clear" w:color="auto" w:fill="auto"/>
            <w:vAlign w:val="center"/>
          </w:tcPr>
          <w:p w14:paraId="6F6F8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米</w:t>
            </w:r>
          </w:p>
        </w:tc>
        <w:tc>
          <w:tcPr>
            <w:tcW w:w="795" w:type="dxa"/>
            <w:shd w:val="clear" w:color="auto" w:fill="auto"/>
            <w:vAlign w:val="center"/>
          </w:tcPr>
          <w:p w14:paraId="359D5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w:t>
            </w:r>
          </w:p>
        </w:tc>
        <w:tc>
          <w:tcPr>
            <w:tcW w:w="1130" w:type="dxa"/>
            <w:shd w:val="clear" w:color="auto" w:fill="auto"/>
            <w:vAlign w:val="center"/>
          </w:tcPr>
          <w:p w14:paraId="3D0B8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800</w:t>
            </w:r>
          </w:p>
        </w:tc>
        <w:tc>
          <w:tcPr>
            <w:tcW w:w="3840" w:type="dxa"/>
            <w:shd w:val="clear" w:color="auto" w:fill="auto"/>
            <w:vAlign w:val="center"/>
          </w:tcPr>
          <w:p w14:paraId="2C4203C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1、规格：L*750 *10 mm ±5mm；                           </w:t>
            </w:r>
            <w:r>
              <w:rPr>
                <w:rFonts w:hint="eastAsia" w:ascii="宋体" w:hAnsi="宋体" w:eastAsia="宋体" w:cs="宋体"/>
                <w:kern w:val="0"/>
                <w:szCs w:val="21"/>
              </w:rPr>
              <w:br w:type="textWrapping"/>
            </w:r>
            <w:r>
              <w:rPr>
                <w:rFonts w:hint="eastAsia" w:ascii="宋体" w:hAnsi="宋体" w:eastAsia="宋体" w:cs="宋体"/>
                <w:kern w:val="0"/>
                <w:szCs w:val="21"/>
              </w:rPr>
              <w:t>2、采用1.0mm优质雪花不锈钢板制作</w:t>
            </w:r>
          </w:p>
        </w:tc>
        <w:tc>
          <w:tcPr>
            <w:tcW w:w="876" w:type="dxa"/>
            <w:shd w:val="clear" w:color="auto" w:fill="auto"/>
            <w:vAlign w:val="center"/>
          </w:tcPr>
          <w:p w14:paraId="2792F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11200</w:t>
            </w:r>
          </w:p>
        </w:tc>
      </w:tr>
      <w:tr w14:paraId="6C5A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03A1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42</w:t>
            </w:r>
          </w:p>
        </w:tc>
        <w:tc>
          <w:tcPr>
            <w:tcW w:w="1154" w:type="dxa"/>
            <w:shd w:val="clear" w:color="auto" w:fill="auto"/>
            <w:vAlign w:val="center"/>
          </w:tcPr>
          <w:p w14:paraId="0119F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集烟槽</w:t>
            </w:r>
          </w:p>
        </w:tc>
        <w:tc>
          <w:tcPr>
            <w:tcW w:w="569" w:type="dxa"/>
            <w:shd w:val="clear" w:color="auto" w:fill="auto"/>
            <w:vAlign w:val="center"/>
          </w:tcPr>
          <w:p w14:paraId="23268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m²</w:t>
            </w:r>
          </w:p>
        </w:tc>
        <w:tc>
          <w:tcPr>
            <w:tcW w:w="795" w:type="dxa"/>
            <w:shd w:val="clear" w:color="auto" w:fill="auto"/>
            <w:vAlign w:val="center"/>
          </w:tcPr>
          <w:p w14:paraId="5A2EF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w:t>
            </w:r>
          </w:p>
        </w:tc>
        <w:tc>
          <w:tcPr>
            <w:tcW w:w="1130" w:type="dxa"/>
            <w:shd w:val="clear" w:color="auto" w:fill="auto"/>
            <w:vAlign w:val="center"/>
          </w:tcPr>
          <w:p w14:paraId="5B3C5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380</w:t>
            </w:r>
          </w:p>
        </w:tc>
        <w:tc>
          <w:tcPr>
            <w:tcW w:w="3840" w:type="dxa"/>
            <w:shd w:val="clear" w:color="auto" w:fill="auto"/>
            <w:vAlign w:val="center"/>
          </w:tcPr>
          <w:p w14:paraId="0B3D19C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1、规格：L*600 *700 mm ±5mm；                        </w:t>
            </w:r>
            <w:r>
              <w:rPr>
                <w:rFonts w:hint="eastAsia" w:ascii="宋体" w:hAnsi="宋体" w:eastAsia="宋体" w:cs="宋体"/>
                <w:kern w:val="0"/>
                <w:szCs w:val="21"/>
              </w:rPr>
              <w:br w:type="textWrapping"/>
            </w:r>
            <w:r>
              <w:rPr>
                <w:rFonts w:hint="eastAsia" w:ascii="宋体" w:hAnsi="宋体" w:eastAsia="宋体" w:cs="宋体"/>
                <w:kern w:val="0"/>
                <w:szCs w:val="21"/>
              </w:rPr>
              <w:t xml:space="preserve">2、采用1.0mm优质雪花不锈钢板制作  </w:t>
            </w:r>
          </w:p>
        </w:tc>
        <w:tc>
          <w:tcPr>
            <w:tcW w:w="876" w:type="dxa"/>
            <w:shd w:val="clear" w:color="auto" w:fill="auto"/>
            <w:vAlign w:val="center"/>
          </w:tcPr>
          <w:p w14:paraId="0F68C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13300</w:t>
            </w:r>
          </w:p>
        </w:tc>
      </w:tr>
      <w:tr w14:paraId="3426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F1FA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43</w:t>
            </w:r>
          </w:p>
        </w:tc>
        <w:tc>
          <w:tcPr>
            <w:tcW w:w="1154" w:type="dxa"/>
            <w:shd w:val="clear" w:color="auto" w:fill="auto"/>
            <w:vAlign w:val="center"/>
          </w:tcPr>
          <w:p w14:paraId="74B98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烟管</w:t>
            </w:r>
          </w:p>
        </w:tc>
        <w:tc>
          <w:tcPr>
            <w:tcW w:w="569" w:type="dxa"/>
            <w:shd w:val="clear" w:color="auto" w:fill="auto"/>
            <w:vAlign w:val="center"/>
          </w:tcPr>
          <w:p w14:paraId="761E7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m²</w:t>
            </w:r>
          </w:p>
        </w:tc>
        <w:tc>
          <w:tcPr>
            <w:tcW w:w="795" w:type="dxa"/>
            <w:shd w:val="clear" w:color="auto" w:fill="auto"/>
            <w:vAlign w:val="center"/>
          </w:tcPr>
          <w:p w14:paraId="29E8F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96</w:t>
            </w:r>
          </w:p>
        </w:tc>
        <w:tc>
          <w:tcPr>
            <w:tcW w:w="1130" w:type="dxa"/>
            <w:shd w:val="clear" w:color="auto" w:fill="auto"/>
            <w:vAlign w:val="center"/>
          </w:tcPr>
          <w:p w14:paraId="36274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380</w:t>
            </w:r>
          </w:p>
        </w:tc>
        <w:tc>
          <w:tcPr>
            <w:tcW w:w="3840" w:type="dxa"/>
            <w:shd w:val="clear" w:color="auto" w:fill="auto"/>
            <w:vAlign w:val="center"/>
          </w:tcPr>
          <w:p w14:paraId="3EBD6E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1、规格：L*600 *700 mm ±5mm；                        </w:t>
            </w:r>
            <w:r>
              <w:rPr>
                <w:rFonts w:hint="eastAsia" w:ascii="宋体" w:hAnsi="宋体" w:eastAsia="宋体" w:cs="宋体"/>
                <w:kern w:val="0"/>
                <w:szCs w:val="21"/>
              </w:rPr>
              <w:br w:type="textWrapping"/>
            </w:r>
            <w:r>
              <w:rPr>
                <w:rFonts w:hint="eastAsia" w:ascii="宋体" w:hAnsi="宋体" w:eastAsia="宋体" w:cs="宋体"/>
                <w:kern w:val="0"/>
                <w:szCs w:val="21"/>
              </w:rPr>
              <w:t xml:space="preserve">2、采用1.0mm优质雪花不锈钢板制作  </w:t>
            </w:r>
          </w:p>
        </w:tc>
        <w:tc>
          <w:tcPr>
            <w:tcW w:w="876" w:type="dxa"/>
            <w:shd w:val="clear" w:color="auto" w:fill="auto"/>
            <w:vAlign w:val="center"/>
          </w:tcPr>
          <w:p w14:paraId="100A5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36480</w:t>
            </w:r>
          </w:p>
        </w:tc>
      </w:tr>
      <w:tr w14:paraId="788B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DD1A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44</w:t>
            </w:r>
          </w:p>
        </w:tc>
        <w:tc>
          <w:tcPr>
            <w:tcW w:w="1154" w:type="dxa"/>
            <w:shd w:val="clear" w:color="auto" w:fill="auto"/>
            <w:vAlign w:val="center"/>
          </w:tcPr>
          <w:p w14:paraId="5A9F1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风机架</w:t>
            </w:r>
          </w:p>
        </w:tc>
        <w:tc>
          <w:tcPr>
            <w:tcW w:w="569" w:type="dxa"/>
            <w:shd w:val="clear" w:color="auto" w:fill="auto"/>
            <w:vAlign w:val="center"/>
          </w:tcPr>
          <w:p w14:paraId="064CC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副</w:t>
            </w:r>
          </w:p>
        </w:tc>
        <w:tc>
          <w:tcPr>
            <w:tcW w:w="795" w:type="dxa"/>
            <w:shd w:val="clear" w:color="auto" w:fill="auto"/>
            <w:vAlign w:val="center"/>
          </w:tcPr>
          <w:p w14:paraId="4A844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6CDF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2000</w:t>
            </w:r>
          </w:p>
        </w:tc>
        <w:tc>
          <w:tcPr>
            <w:tcW w:w="3840" w:type="dxa"/>
            <w:shd w:val="clear" w:color="auto" w:fill="auto"/>
            <w:vAlign w:val="center"/>
          </w:tcPr>
          <w:p w14:paraId="0D6700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1、与风机配套；</w:t>
            </w:r>
            <w:r>
              <w:rPr>
                <w:rFonts w:hint="eastAsia" w:ascii="宋体" w:hAnsi="宋体" w:eastAsia="宋体" w:cs="宋体"/>
                <w:kern w:val="0"/>
                <w:szCs w:val="21"/>
              </w:rPr>
              <w:br w:type="textWrapping"/>
            </w:r>
            <w:r>
              <w:rPr>
                <w:rFonts w:hint="eastAsia" w:ascii="宋体" w:hAnsi="宋体" w:eastAsia="宋体" w:cs="宋体"/>
                <w:kern w:val="0"/>
                <w:szCs w:val="21"/>
              </w:rPr>
              <w:t xml:space="preserve">2、10#槽钢  50#角钢制作    </w:t>
            </w:r>
          </w:p>
        </w:tc>
        <w:tc>
          <w:tcPr>
            <w:tcW w:w="876" w:type="dxa"/>
            <w:shd w:val="clear" w:color="auto" w:fill="auto"/>
            <w:vAlign w:val="center"/>
          </w:tcPr>
          <w:p w14:paraId="460BE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2000</w:t>
            </w:r>
          </w:p>
        </w:tc>
      </w:tr>
      <w:tr w14:paraId="38463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2B1D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45</w:t>
            </w:r>
          </w:p>
        </w:tc>
        <w:tc>
          <w:tcPr>
            <w:tcW w:w="1154" w:type="dxa"/>
            <w:shd w:val="clear" w:color="auto" w:fill="auto"/>
            <w:vAlign w:val="center"/>
          </w:tcPr>
          <w:p w14:paraId="404CB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净化器架</w:t>
            </w:r>
          </w:p>
        </w:tc>
        <w:tc>
          <w:tcPr>
            <w:tcW w:w="569" w:type="dxa"/>
            <w:shd w:val="clear" w:color="auto" w:fill="auto"/>
            <w:vAlign w:val="center"/>
          </w:tcPr>
          <w:p w14:paraId="257A1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副</w:t>
            </w:r>
          </w:p>
        </w:tc>
        <w:tc>
          <w:tcPr>
            <w:tcW w:w="795" w:type="dxa"/>
            <w:shd w:val="clear" w:color="auto" w:fill="auto"/>
            <w:vAlign w:val="center"/>
          </w:tcPr>
          <w:p w14:paraId="0586D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6BBCA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2000</w:t>
            </w:r>
          </w:p>
        </w:tc>
        <w:tc>
          <w:tcPr>
            <w:tcW w:w="3840" w:type="dxa"/>
            <w:shd w:val="clear" w:color="auto" w:fill="auto"/>
            <w:vAlign w:val="center"/>
          </w:tcPr>
          <w:p w14:paraId="7FB583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1、与净化器配套；</w:t>
            </w:r>
            <w:r>
              <w:rPr>
                <w:rFonts w:hint="eastAsia" w:ascii="宋体" w:hAnsi="宋体" w:eastAsia="宋体" w:cs="宋体"/>
                <w:kern w:val="0"/>
                <w:szCs w:val="21"/>
              </w:rPr>
              <w:br w:type="textWrapping"/>
            </w:r>
            <w:r>
              <w:rPr>
                <w:rFonts w:hint="eastAsia" w:ascii="宋体" w:hAnsi="宋体" w:eastAsia="宋体" w:cs="宋体"/>
                <w:kern w:val="0"/>
                <w:szCs w:val="21"/>
              </w:rPr>
              <w:t xml:space="preserve">2、10#槽钢  50#角钢制作    </w:t>
            </w:r>
          </w:p>
        </w:tc>
        <w:tc>
          <w:tcPr>
            <w:tcW w:w="876" w:type="dxa"/>
            <w:shd w:val="clear" w:color="auto" w:fill="auto"/>
            <w:vAlign w:val="center"/>
          </w:tcPr>
          <w:p w14:paraId="700D3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2000</w:t>
            </w:r>
          </w:p>
        </w:tc>
      </w:tr>
      <w:tr w14:paraId="1DF4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DD559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46</w:t>
            </w:r>
          </w:p>
        </w:tc>
        <w:tc>
          <w:tcPr>
            <w:tcW w:w="1154" w:type="dxa"/>
            <w:shd w:val="clear" w:color="auto" w:fill="auto"/>
            <w:vAlign w:val="center"/>
          </w:tcPr>
          <w:p w14:paraId="1726E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风机防震器</w:t>
            </w:r>
          </w:p>
        </w:tc>
        <w:tc>
          <w:tcPr>
            <w:tcW w:w="569" w:type="dxa"/>
            <w:shd w:val="clear" w:color="auto" w:fill="auto"/>
            <w:vAlign w:val="center"/>
          </w:tcPr>
          <w:p w14:paraId="1185D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套</w:t>
            </w:r>
          </w:p>
        </w:tc>
        <w:tc>
          <w:tcPr>
            <w:tcW w:w="795" w:type="dxa"/>
            <w:shd w:val="clear" w:color="auto" w:fill="auto"/>
            <w:vAlign w:val="center"/>
          </w:tcPr>
          <w:p w14:paraId="44026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4DDB9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390</w:t>
            </w:r>
          </w:p>
        </w:tc>
        <w:tc>
          <w:tcPr>
            <w:tcW w:w="3840" w:type="dxa"/>
            <w:shd w:val="clear" w:color="auto" w:fill="auto"/>
            <w:vAlign w:val="center"/>
          </w:tcPr>
          <w:p w14:paraId="318D5E9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1、与风机配套； </w:t>
            </w:r>
            <w:r>
              <w:rPr>
                <w:rFonts w:hint="eastAsia" w:ascii="宋体" w:hAnsi="宋体" w:eastAsia="宋体" w:cs="宋体"/>
                <w:kern w:val="0"/>
                <w:szCs w:val="21"/>
              </w:rPr>
              <w:br w:type="textWrapping"/>
            </w:r>
            <w:r>
              <w:rPr>
                <w:rFonts w:hint="eastAsia" w:ascii="宋体" w:hAnsi="宋体" w:eastAsia="宋体" w:cs="宋体"/>
                <w:kern w:val="0"/>
                <w:szCs w:val="21"/>
              </w:rPr>
              <w:t xml:space="preserve">2、直径12 mm*100 mm固定螺栓  优质耐震胶成套制作   </w:t>
            </w:r>
          </w:p>
        </w:tc>
        <w:tc>
          <w:tcPr>
            <w:tcW w:w="876" w:type="dxa"/>
            <w:shd w:val="clear" w:color="auto" w:fill="auto"/>
            <w:vAlign w:val="center"/>
          </w:tcPr>
          <w:p w14:paraId="0B212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390</w:t>
            </w:r>
          </w:p>
        </w:tc>
      </w:tr>
      <w:tr w14:paraId="05AB4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695300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47</w:t>
            </w:r>
          </w:p>
        </w:tc>
        <w:tc>
          <w:tcPr>
            <w:tcW w:w="1154" w:type="dxa"/>
            <w:shd w:val="clear" w:color="auto" w:fill="auto"/>
            <w:vAlign w:val="center"/>
          </w:tcPr>
          <w:p w14:paraId="44EFF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风机保护器</w:t>
            </w:r>
          </w:p>
        </w:tc>
        <w:tc>
          <w:tcPr>
            <w:tcW w:w="569" w:type="dxa"/>
            <w:shd w:val="clear" w:color="auto" w:fill="auto"/>
            <w:vAlign w:val="center"/>
          </w:tcPr>
          <w:p w14:paraId="1AAD3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B7AA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4D90A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3000</w:t>
            </w:r>
          </w:p>
        </w:tc>
        <w:tc>
          <w:tcPr>
            <w:tcW w:w="3840" w:type="dxa"/>
            <w:shd w:val="clear" w:color="auto" w:fill="auto"/>
            <w:vAlign w:val="center"/>
          </w:tcPr>
          <w:p w14:paraId="391644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1、与风机配套；</w:t>
            </w:r>
            <w:r>
              <w:rPr>
                <w:rFonts w:hint="eastAsia" w:ascii="宋体" w:hAnsi="宋体" w:eastAsia="宋体" w:cs="宋体"/>
                <w:kern w:val="0"/>
                <w:szCs w:val="21"/>
              </w:rPr>
              <w:br w:type="textWrapping"/>
            </w:r>
            <w:r>
              <w:rPr>
                <w:rFonts w:hint="eastAsia" w:ascii="宋体" w:hAnsi="宋体" w:eastAsia="宋体" w:cs="宋体"/>
                <w:kern w:val="0"/>
                <w:szCs w:val="21"/>
              </w:rPr>
              <w:t>2、磁力起动装置，电机过压、过流保护</w:t>
            </w:r>
          </w:p>
        </w:tc>
        <w:tc>
          <w:tcPr>
            <w:tcW w:w="876" w:type="dxa"/>
            <w:shd w:val="clear" w:color="auto" w:fill="auto"/>
            <w:vAlign w:val="center"/>
          </w:tcPr>
          <w:p w14:paraId="70851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3000</w:t>
            </w:r>
          </w:p>
        </w:tc>
      </w:tr>
      <w:tr w14:paraId="104A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82319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48</w:t>
            </w:r>
          </w:p>
        </w:tc>
        <w:tc>
          <w:tcPr>
            <w:tcW w:w="1154" w:type="dxa"/>
            <w:shd w:val="clear" w:color="auto" w:fill="auto"/>
            <w:vAlign w:val="center"/>
          </w:tcPr>
          <w:p w14:paraId="47ECD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柜式离心风机</w:t>
            </w:r>
          </w:p>
        </w:tc>
        <w:tc>
          <w:tcPr>
            <w:tcW w:w="569" w:type="dxa"/>
            <w:shd w:val="clear" w:color="auto" w:fill="auto"/>
            <w:vAlign w:val="center"/>
          </w:tcPr>
          <w:p w14:paraId="125B2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AA3B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0EB45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23000</w:t>
            </w:r>
          </w:p>
        </w:tc>
        <w:tc>
          <w:tcPr>
            <w:tcW w:w="3840" w:type="dxa"/>
            <w:shd w:val="clear" w:color="auto" w:fill="auto"/>
            <w:vAlign w:val="center"/>
          </w:tcPr>
          <w:p w14:paraId="3BE7B48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1、规格：1630*1230*1270mm±10mm,超静音款 ；</w:t>
            </w:r>
            <w:r>
              <w:rPr>
                <w:rFonts w:hint="eastAsia" w:ascii="宋体" w:hAnsi="宋体" w:eastAsia="宋体" w:cs="宋体"/>
                <w:kern w:val="0"/>
                <w:szCs w:val="21"/>
              </w:rPr>
              <w:br w:type="textWrapping"/>
            </w:r>
            <w:r>
              <w:rPr>
                <w:rFonts w:hint="eastAsia" w:ascii="宋体" w:hAnsi="宋体" w:eastAsia="宋体" w:cs="宋体"/>
                <w:kern w:val="0"/>
                <w:szCs w:val="21"/>
              </w:rPr>
              <w:t>2、功率/电压：15KW/380V , 转速：670r/min ,风量 ≥ 38000m3/h、 噪音≤82dB 、全压≥ 780 Pa ;</w:t>
            </w:r>
            <w:r>
              <w:rPr>
                <w:rFonts w:hint="eastAsia" w:ascii="宋体" w:hAnsi="宋体" w:eastAsia="宋体" w:cs="宋体"/>
                <w:kern w:val="0"/>
                <w:szCs w:val="21"/>
              </w:rPr>
              <w:br w:type="textWrapping"/>
            </w:r>
            <w:r>
              <w:rPr>
                <w:rFonts w:hint="eastAsia" w:ascii="宋体" w:hAnsi="宋体" w:eastAsia="宋体" w:cs="宋体"/>
                <w:kern w:val="0"/>
                <w:szCs w:val="21"/>
              </w:rPr>
              <w:t>3、出风口：850*740mm,</w:t>
            </w:r>
            <w:r>
              <w:rPr>
                <w:rFonts w:hint="eastAsia" w:ascii="宋体" w:hAnsi="宋体" w:eastAsia="宋体" w:cs="宋体"/>
                <w:kern w:val="0"/>
                <w:szCs w:val="21"/>
              </w:rPr>
              <w:br w:type="textWrapping"/>
            </w:r>
            <w:r>
              <w:rPr>
                <w:rFonts w:hint="eastAsia" w:ascii="宋体" w:hAnsi="宋体" w:eastAsia="宋体" w:cs="宋体"/>
                <w:kern w:val="0"/>
                <w:szCs w:val="21"/>
              </w:rPr>
              <w:t>进风口：1510*1150mm;</w:t>
            </w:r>
          </w:p>
        </w:tc>
        <w:tc>
          <w:tcPr>
            <w:tcW w:w="876" w:type="dxa"/>
            <w:shd w:val="clear" w:color="auto" w:fill="auto"/>
            <w:vAlign w:val="center"/>
          </w:tcPr>
          <w:p w14:paraId="7568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23000</w:t>
            </w:r>
          </w:p>
        </w:tc>
      </w:tr>
      <w:tr w14:paraId="289F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FD72F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49</w:t>
            </w:r>
          </w:p>
        </w:tc>
        <w:tc>
          <w:tcPr>
            <w:tcW w:w="1154" w:type="dxa"/>
            <w:shd w:val="clear" w:color="auto" w:fill="auto"/>
            <w:vAlign w:val="center"/>
          </w:tcPr>
          <w:p w14:paraId="4CD69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不锈钢播风器</w:t>
            </w:r>
          </w:p>
        </w:tc>
        <w:tc>
          <w:tcPr>
            <w:tcW w:w="569" w:type="dxa"/>
            <w:shd w:val="clear" w:color="auto" w:fill="auto"/>
            <w:vAlign w:val="center"/>
          </w:tcPr>
          <w:p w14:paraId="3EA9D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A2BD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60</w:t>
            </w:r>
          </w:p>
        </w:tc>
        <w:tc>
          <w:tcPr>
            <w:tcW w:w="1130" w:type="dxa"/>
            <w:shd w:val="clear" w:color="auto" w:fill="auto"/>
            <w:vAlign w:val="center"/>
          </w:tcPr>
          <w:p w14:paraId="67949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w:t>
            </w:r>
          </w:p>
        </w:tc>
        <w:tc>
          <w:tcPr>
            <w:tcW w:w="3840" w:type="dxa"/>
            <w:shd w:val="clear" w:color="auto" w:fill="auto"/>
            <w:vAlign w:val="center"/>
          </w:tcPr>
          <w:p w14:paraId="3EAFC6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1、300*300mm，±5mm；</w:t>
            </w:r>
            <w:r>
              <w:rPr>
                <w:rFonts w:hint="eastAsia" w:ascii="宋体" w:hAnsi="宋体" w:eastAsia="宋体" w:cs="宋体"/>
                <w:kern w:val="0"/>
                <w:szCs w:val="21"/>
              </w:rPr>
              <w:br w:type="textWrapping"/>
            </w:r>
            <w:r>
              <w:rPr>
                <w:rFonts w:hint="eastAsia" w:ascii="宋体" w:hAnsi="宋体" w:eastAsia="宋体" w:cs="宋体"/>
                <w:kern w:val="0"/>
                <w:szCs w:val="21"/>
              </w:rPr>
              <w:t>2、铝合金风嘴</w:t>
            </w:r>
          </w:p>
        </w:tc>
        <w:tc>
          <w:tcPr>
            <w:tcW w:w="876" w:type="dxa"/>
            <w:shd w:val="clear" w:color="auto" w:fill="auto"/>
            <w:vAlign w:val="center"/>
          </w:tcPr>
          <w:p w14:paraId="57456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7200</w:t>
            </w:r>
          </w:p>
        </w:tc>
      </w:tr>
      <w:tr w14:paraId="03A93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1952B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50</w:t>
            </w:r>
          </w:p>
        </w:tc>
        <w:tc>
          <w:tcPr>
            <w:tcW w:w="1154" w:type="dxa"/>
            <w:shd w:val="clear" w:color="auto" w:fill="auto"/>
            <w:vAlign w:val="center"/>
          </w:tcPr>
          <w:p w14:paraId="5A393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环保空调</w:t>
            </w:r>
          </w:p>
        </w:tc>
        <w:tc>
          <w:tcPr>
            <w:tcW w:w="569" w:type="dxa"/>
            <w:shd w:val="clear" w:color="auto" w:fill="auto"/>
            <w:vAlign w:val="center"/>
          </w:tcPr>
          <w:p w14:paraId="00EE2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台</w:t>
            </w:r>
          </w:p>
        </w:tc>
        <w:tc>
          <w:tcPr>
            <w:tcW w:w="795" w:type="dxa"/>
            <w:shd w:val="clear" w:color="auto" w:fill="auto"/>
            <w:vAlign w:val="center"/>
          </w:tcPr>
          <w:p w14:paraId="487B3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4DF26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6400</w:t>
            </w:r>
          </w:p>
        </w:tc>
        <w:tc>
          <w:tcPr>
            <w:tcW w:w="3840" w:type="dxa"/>
            <w:shd w:val="clear" w:color="auto" w:fill="auto"/>
            <w:vAlign w:val="center"/>
          </w:tcPr>
          <w:p w14:paraId="68CC6999">
            <w:pPr>
              <w:keepNext w:val="0"/>
              <w:keepLines w:val="0"/>
              <w:widowControl/>
              <w:suppressLineNumbers w:val="0"/>
              <w:spacing w:before="0" w:beforeAutospacing="0" w:after="0" w:afterAutospacing="0"/>
              <w:ind w:left="0" w:right="0"/>
              <w:jc w:val="left"/>
              <w:textAlignment w:val="center"/>
              <w:rPr>
                <w:rFonts w:ascii="宋体" w:hAnsi="宋体" w:eastAsia="宋体" w:cs="宋体"/>
                <w:kern w:val="0"/>
                <w:szCs w:val="21"/>
              </w:rPr>
            </w:pPr>
            <w:r>
              <w:rPr>
                <w:rFonts w:hint="eastAsia" w:ascii="宋体" w:hAnsi="宋体" w:eastAsia="宋体" w:cs="宋体"/>
                <w:kern w:val="0"/>
                <w:szCs w:val="21"/>
              </w:rPr>
              <w:t xml:space="preserve"> 规格：1090*1090*975㎜ ±5mm；                           12档变频调速                             </w:t>
            </w:r>
            <w:r>
              <w:rPr>
                <w:rFonts w:hint="eastAsia" w:ascii="宋体" w:hAnsi="宋体" w:eastAsia="宋体" w:cs="宋体"/>
                <w:kern w:val="0"/>
                <w:szCs w:val="21"/>
              </w:rPr>
              <w:br w:type="textWrapping"/>
            </w:r>
            <w:r>
              <w:rPr>
                <w:rFonts w:hint="eastAsia" w:ascii="宋体" w:hAnsi="宋体" w:eastAsia="宋体" w:cs="宋体"/>
                <w:kern w:val="0"/>
                <w:szCs w:val="21"/>
              </w:rPr>
              <w:t>1.功率1.1KW /380V</w:t>
            </w:r>
          </w:p>
          <w:p w14:paraId="75054B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 xml:space="preserve">2.风量：20000                            </w:t>
            </w:r>
            <w:r>
              <w:rPr>
                <w:rFonts w:hint="eastAsia" w:ascii="宋体" w:hAnsi="宋体" w:eastAsia="宋体" w:cs="宋体"/>
                <w:kern w:val="0"/>
                <w:szCs w:val="21"/>
              </w:rPr>
              <w:br w:type="textWrapping"/>
            </w:r>
            <w:r>
              <w:rPr>
                <w:rFonts w:hint="eastAsia" w:ascii="宋体" w:hAnsi="宋体" w:eastAsia="宋体" w:cs="宋体"/>
                <w:kern w:val="0"/>
                <w:szCs w:val="21"/>
              </w:rPr>
              <w:t xml:space="preserve">3.风压：180Pa                                                                                                   </w:t>
            </w:r>
          </w:p>
        </w:tc>
        <w:tc>
          <w:tcPr>
            <w:tcW w:w="876" w:type="dxa"/>
            <w:shd w:val="clear" w:color="auto" w:fill="auto"/>
            <w:vAlign w:val="center"/>
          </w:tcPr>
          <w:p w14:paraId="59388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12800</w:t>
            </w:r>
          </w:p>
        </w:tc>
      </w:tr>
      <w:tr w14:paraId="34B8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29999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51</w:t>
            </w:r>
          </w:p>
        </w:tc>
        <w:tc>
          <w:tcPr>
            <w:tcW w:w="1154" w:type="dxa"/>
            <w:shd w:val="clear" w:color="auto" w:fill="auto"/>
            <w:vAlign w:val="center"/>
          </w:tcPr>
          <w:p w14:paraId="6C546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配件及安装费</w:t>
            </w:r>
          </w:p>
        </w:tc>
        <w:tc>
          <w:tcPr>
            <w:tcW w:w="569" w:type="dxa"/>
            <w:shd w:val="clear" w:color="auto" w:fill="auto"/>
            <w:vAlign w:val="center"/>
          </w:tcPr>
          <w:p w14:paraId="4FA68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795" w:type="dxa"/>
            <w:shd w:val="clear" w:color="auto" w:fill="auto"/>
            <w:vAlign w:val="center"/>
          </w:tcPr>
          <w:p w14:paraId="11CC7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2FE12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35000</w:t>
            </w:r>
          </w:p>
        </w:tc>
        <w:tc>
          <w:tcPr>
            <w:tcW w:w="3840" w:type="dxa"/>
            <w:shd w:val="clear" w:color="auto" w:fill="auto"/>
            <w:vAlign w:val="center"/>
          </w:tcPr>
          <w:p w14:paraId="1A3FE6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满足现场安装需求</w:t>
            </w:r>
          </w:p>
        </w:tc>
        <w:tc>
          <w:tcPr>
            <w:tcW w:w="876" w:type="dxa"/>
            <w:shd w:val="clear" w:color="auto" w:fill="auto"/>
            <w:vAlign w:val="center"/>
          </w:tcPr>
          <w:p w14:paraId="0BE7A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35000</w:t>
            </w:r>
          </w:p>
        </w:tc>
      </w:tr>
      <w:tr w14:paraId="6280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55DFB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52</w:t>
            </w:r>
          </w:p>
        </w:tc>
        <w:tc>
          <w:tcPr>
            <w:tcW w:w="1154" w:type="dxa"/>
            <w:shd w:val="clear" w:color="auto" w:fill="auto"/>
            <w:vAlign w:val="center"/>
          </w:tcPr>
          <w:p w14:paraId="30530B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5A色标管理</w:t>
            </w:r>
          </w:p>
        </w:tc>
        <w:tc>
          <w:tcPr>
            <w:tcW w:w="569" w:type="dxa"/>
            <w:shd w:val="clear" w:color="auto" w:fill="auto"/>
            <w:vAlign w:val="center"/>
          </w:tcPr>
          <w:p w14:paraId="6EAA9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项</w:t>
            </w:r>
          </w:p>
        </w:tc>
        <w:tc>
          <w:tcPr>
            <w:tcW w:w="795" w:type="dxa"/>
            <w:shd w:val="clear" w:color="auto" w:fill="auto"/>
            <w:vAlign w:val="center"/>
          </w:tcPr>
          <w:p w14:paraId="78E9A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w:t>
            </w:r>
          </w:p>
        </w:tc>
        <w:tc>
          <w:tcPr>
            <w:tcW w:w="1130" w:type="dxa"/>
            <w:shd w:val="clear" w:color="auto" w:fill="auto"/>
            <w:vAlign w:val="center"/>
          </w:tcPr>
          <w:p w14:paraId="5DE2C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15000</w:t>
            </w:r>
          </w:p>
        </w:tc>
        <w:tc>
          <w:tcPr>
            <w:tcW w:w="3840" w:type="dxa"/>
            <w:shd w:val="clear" w:color="auto" w:fill="auto"/>
            <w:vAlign w:val="center"/>
          </w:tcPr>
          <w:p w14:paraId="119978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按市场监督局要求现场制作厨房4D社标、每个区间的公告、操作规范流程图示设计、生产、安装、材料、包含公告栏、开水公告、功能间指示牌、洗手液置物架、挂钩、挂衣架、下水道封管</w:t>
            </w:r>
          </w:p>
        </w:tc>
        <w:tc>
          <w:tcPr>
            <w:tcW w:w="876" w:type="dxa"/>
            <w:shd w:val="clear" w:color="auto" w:fill="auto"/>
            <w:vAlign w:val="center"/>
          </w:tcPr>
          <w:p w14:paraId="24BC5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15000</w:t>
            </w:r>
          </w:p>
        </w:tc>
      </w:tr>
      <w:tr w14:paraId="0A52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EE6FF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53</w:t>
            </w:r>
          </w:p>
        </w:tc>
        <w:tc>
          <w:tcPr>
            <w:tcW w:w="1154" w:type="dxa"/>
            <w:shd w:val="clear" w:color="auto" w:fill="auto"/>
            <w:vAlign w:val="center"/>
          </w:tcPr>
          <w:p w14:paraId="19D324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不锈钢汤桶连盖</w:t>
            </w:r>
          </w:p>
        </w:tc>
        <w:tc>
          <w:tcPr>
            <w:tcW w:w="569" w:type="dxa"/>
            <w:shd w:val="clear" w:color="auto" w:fill="auto"/>
            <w:vAlign w:val="center"/>
          </w:tcPr>
          <w:p w14:paraId="0B1E4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7FC17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85</w:t>
            </w:r>
          </w:p>
        </w:tc>
        <w:tc>
          <w:tcPr>
            <w:tcW w:w="1130" w:type="dxa"/>
            <w:shd w:val="clear" w:color="auto" w:fill="auto"/>
            <w:vAlign w:val="center"/>
          </w:tcPr>
          <w:p w14:paraId="65E2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160</w:t>
            </w:r>
          </w:p>
        </w:tc>
        <w:tc>
          <w:tcPr>
            <w:tcW w:w="3840" w:type="dxa"/>
            <w:shd w:val="clear" w:color="auto" w:fill="auto"/>
            <w:vAlign w:val="center"/>
          </w:tcPr>
          <w:p w14:paraId="067E65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1、Φ300*300*1.5mm用1.5mm厚食品级不锈钢板冲压成形；</w:t>
            </w:r>
          </w:p>
        </w:tc>
        <w:tc>
          <w:tcPr>
            <w:tcW w:w="876" w:type="dxa"/>
            <w:shd w:val="clear" w:color="auto" w:fill="auto"/>
            <w:vAlign w:val="center"/>
          </w:tcPr>
          <w:p w14:paraId="0A928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13600</w:t>
            </w:r>
          </w:p>
        </w:tc>
      </w:tr>
      <w:tr w14:paraId="7946D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8F197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54</w:t>
            </w:r>
          </w:p>
        </w:tc>
        <w:tc>
          <w:tcPr>
            <w:tcW w:w="1154" w:type="dxa"/>
            <w:shd w:val="clear" w:color="auto" w:fill="auto"/>
            <w:vAlign w:val="center"/>
          </w:tcPr>
          <w:p w14:paraId="2DC8FB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不锈钢1/2分菜盆连盖</w:t>
            </w:r>
          </w:p>
        </w:tc>
        <w:tc>
          <w:tcPr>
            <w:tcW w:w="569" w:type="dxa"/>
            <w:shd w:val="clear" w:color="auto" w:fill="auto"/>
            <w:vAlign w:val="center"/>
          </w:tcPr>
          <w:p w14:paraId="0E433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6D858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85</w:t>
            </w:r>
          </w:p>
        </w:tc>
        <w:tc>
          <w:tcPr>
            <w:tcW w:w="1130" w:type="dxa"/>
            <w:shd w:val="clear" w:color="auto" w:fill="auto"/>
            <w:vAlign w:val="center"/>
          </w:tcPr>
          <w:p w14:paraId="61811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3879A4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Φ325*260*1.2mm用1.2mm厚食品级不锈钢板冲压成形。</w:t>
            </w:r>
          </w:p>
        </w:tc>
        <w:tc>
          <w:tcPr>
            <w:tcW w:w="876" w:type="dxa"/>
            <w:shd w:val="clear" w:color="auto" w:fill="auto"/>
            <w:vAlign w:val="center"/>
          </w:tcPr>
          <w:p w14:paraId="313BE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8500</w:t>
            </w:r>
          </w:p>
        </w:tc>
      </w:tr>
      <w:tr w14:paraId="062F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FEB5F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55</w:t>
            </w:r>
          </w:p>
        </w:tc>
        <w:tc>
          <w:tcPr>
            <w:tcW w:w="1154" w:type="dxa"/>
            <w:shd w:val="clear" w:color="auto" w:fill="auto"/>
            <w:vAlign w:val="center"/>
          </w:tcPr>
          <w:p w14:paraId="573D4D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PE砧板</w:t>
            </w:r>
          </w:p>
        </w:tc>
        <w:tc>
          <w:tcPr>
            <w:tcW w:w="569" w:type="dxa"/>
            <w:shd w:val="clear" w:color="auto" w:fill="auto"/>
            <w:vAlign w:val="center"/>
          </w:tcPr>
          <w:p w14:paraId="2B000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块</w:t>
            </w:r>
          </w:p>
        </w:tc>
        <w:tc>
          <w:tcPr>
            <w:tcW w:w="795" w:type="dxa"/>
            <w:shd w:val="clear" w:color="auto" w:fill="auto"/>
            <w:vAlign w:val="center"/>
          </w:tcPr>
          <w:p w14:paraId="2FED8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w:t>
            </w:r>
          </w:p>
        </w:tc>
        <w:tc>
          <w:tcPr>
            <w:tcW w:w="1130" w:type="dxa"/>
            <w:shd w:val="clear" w:color="auto" w:fill="auto"/>
            <w:vAlign w:val="center"/>
          </w:tcPr>
          <w:p w14:paraId="53FBA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w:t>
            </w:r>
          </w:p>
        </w:tc>
        <w:tc>
          <w:tcPr>
            <w:tcW w:w="3840" w:type="dxa"/>
            <w:shd w:val="clear" w:color="auto" w:fill="auto"/>
            <w:vAlign w:val="center"/>
          </w:tcPr>
          <w:p w14:paraId="06EFBC5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1、Φ390*50mm，±5mm</w:t>
            </w:r>
            <w:r>
              <w:rPr>
                <w:rFonts w:hint="eastAsia" w:ascii="宋体" w:hAnsi="宋体" w:eastAsia="宋体" w:cs="宋体"/>
                <w:kern w:val="0"/>
                <w:szCs w:val="21"/>
              </w:rPr>
              <w:br w:type="textWrapping"/>
            </w:r>
            <w:r>
              <w:rPr>
                <w:rFonts w:hint="eastAsia" w:ascii="宋体" w:hAnsi="宋体" w:eastAsia="宋体" w:cs="宋体"/>
                <w:kern w:val="0"/>
                <w:szCs w:val="21"/>
              </w:rPr>
              <w:t>2、优质PE材料</w:t>
            </w:r>
          </w:p>
        </w:tc>
        <w:tc>
          <w:tcPr>
            <w:tcW w:w="876" w:type="dxa"/>
            <w:shd w:val="clear" w:color="auto" w:fill="auto"/>
            <w:vAlign w:val="center"/>
          </w:tcPr>
          <w:p w14:paraId="2D7DE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450</w:t>
            </w:r>
          </w:p>
        </w:tc>
      </w:tr>
      <w:tr w14:paraId="0BF9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79C3B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56</w:t>
            </w:r>
          </w:p>
        </w:tc>
        <w:tc>
          <w:tcPr>
            <w:tcW w:w="1154" w:type="dxa"/>
            <w:shd w:val="clear" w:color="auto" w:fill="auto"/>
            <w:vAlign w:val="center"/>
          </w:tcPr>
          <w:p w14:paraId="32EA9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铁木砧板</w:t>
            </w:r>
          </w:p>
        </w:tc>
        <w:tc>
          <w:tcPr>
            <w:tcW w:w="569" w:type="dxa"/>
            <w:shd w:val="clear" w:color="auto" w:fill="auto"/>
            <w:vAlign w:val="center"/>
          </w:tcPr>
          <w:p w14:paraId="13239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块</w:t>
            </w:r>
          </w:p>
        </w:tc>
        <w:tc>
          <w:tcPr>
            <w:tcW w:w="795" w:type="dxa"/>
            <w:shd w:val="clear" w:color="auto" w:fill="auto"/>
            <w:vAlign w:val="center"/>
          </w:tcPr>
          <w:p w14:paraId="67DA8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30" w:type="dxa"/>
            <w:shd w:val="clear" w:color="auto" w:fill="auto"/>
            <w:vAlign w:val="center"/>
          </w:tcPr>
          <w:p w14:paraId="23975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230</w:t>
            </w:r>
          </w:p>
        </w:tc>
        <w:tc>
          <w:tcPr>
            <w:tcW w:w="3840" w:type="dxa"/>
            <w:shd w:val="clear" w:color="auto" w:fill="auto"/>
            <w:vAlign w:val="center"/>
          </w:tcPr>
          <w:p w14:paraId="703D96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1、Φ390*50mm，±5mm</w:t>
            </w:r>
            <w:r>
              <w:rPr>
                <w:rFonts w:hint="eastAsia" w:ascii="宋体" w:hAnsi="宋体" w:eastAsia="宋体" w:cs="宋体"/>
                <w:kern w:val="0"/>
                <w:szCs w:val="21"/>
              </w:rPr>
              <w:br w:type="textWrapping"/>
            </w:r>
            <w:r>
              <w:rPr>
                <w:rFonts w:hint="eastAsia" w:ascii="宋体" w:hAnsi="宋体" w:eastAsia="宋体" w:cs="宋体"/>
                <w:kern w:val="0"/>
                <w:szCs w:val="21"/>
              </w:rPr>
              <w:t>2、宪木原木材料</w:t>
            </w:r>
          </w:p>
        </w:tc>
        <w:tc>
          <w:tcPr>
            <w:tcW w:w="876" w:type="dxa"/>
            <w:shd w:val="clear" w:color="auto" w:fill="auto"/>
            <w:vAlign w:val="center"/>
          </w:tcPr>
          <w:p w14:paraId="6988A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1840</w:t>
            </w:r>
          </w:p>
        </w:tc>
      </w:tr>
      <w:tr w14:paraId="61C4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2943F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57</w:t>
            </w:r>
          </w:p>
        </w:tc>
        <w:tc>
          <w:tcPr>
            <w:tcW w:w="1154" w:type="dxa"/>
            <w:shd w:val="clear" w:color="auto" w:fill="auto"/>
            <w:vAlign w:val="center"/>
          </w:tcPr>
          <w:p w14:paraId="4B4A39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菜刀</w:t>
            </w:r>
          </w:p>
        </w:tc>
        <w:tc>
          <w:tcPr>
            <w:tcW w:w="569" w:type="dxa"/>
            <w:shd w:val="clear" w:color="auto" w:fill="auto"/>
            <w:vAlign w:val="center"/>
          </w:tcPr>
          <w:p w14:paraId="24EED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47D13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30" w:type="dxa"/>
            <w:shd w:val="clear" w:color="auto" w:fill="auto"/>
            <w:vAlign w:val="center"/>
          </w:tcPr>
          <w:p w14:paraId="238BE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190</w:t>
            </w:r>
          </w:p>
        </w:tc>
        <w:tc>
          <w:tcPr>
            <w:tcW w:w="3840" w:type="dxa"/>
            <w:shd w:val="clear" w:color="auto" w:fill="auto"/>
            <w:vAlign w:val="center"/>
          </w:tcPr>
          <w:p w14:paraId="197718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1、精钢</w:t>
            </w:r>
            <w:r>
              <w:rPr>
                <w:rFonts w:hint="eastAsia" w:ascii="宋体" w:hAnsi="宋体" w:eastAsia="宋体" w:cs="宋体"/>
                <w:kern w:val="0"/>
                <w:szCs w:val="21"/>
              </w:rPr>
              <w:br w:type="textWrapping"/>
            </w:r>
            <w:r>
              <w:rPr>
                <w:rFonts w:hint="eastAsia" w:ascii="宋体" w:hAnsi="宋体" w:eastAsia="宋体" w:cs="宋体"/>
                <w:kern w:val="0"/>
                <w:szCs w:val="21"/>
              </w:rPr>
              <w:t>2、长20cm，宽9cm，±5mm 。</w:t>
            </w:r>
          </w:p>
        </w:tc>
        <w:tc>
          <w:tcPr>
            <w:tcW w:w="876" w:type="dxa"/>
            <w:shd w:val="clear" w:color="auto" w:fill="auto"/>
            <w:vAlign w:val="center"/>
          </w:tcPr>
          <w:p w14:paraId="3C3A3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1520</w:t>
            </w:r>
          </w:p>
        </w:tc>
      </w:tr>
      <w:tr w14:paraId="2580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8EDE0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58</w:t>
            </w:r>
          </w:p>
        </w:tc>
        <w:tc>
          <w:tcPr>
            <w:tcW w:w="1154" w:type="dxa"/>
            <w:shd w:val="clear" w:color="auto" w:fill="auto"/>
            <w:vAlign w:val="center"/>
          </w:tcPr>
          <w:p w14:paraId="60C79E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餐夹</w:t>
            </w:r>
          </w:p>
        </w:tc>
        <w:tc>
          <w:tcPr>
            <w:tcW w:w="569" w:type="dxa"/>
            <w:shd w:val="clear" w:color="auto" w:fill="auto"/>
            <w:vAlign w:val="center"/>
          </w:tcPr>
          <w:p w14:paraId="35C0C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3261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1130" w:type="dxa"/>
            <w:shd w:val="clear" w:color="auto" w:fill="auto"/>
            <w:vAlign w:val="center"/>
          </w:tcPr>
          <w:p w14:paraId="7C550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w:t>
            </w:r>
          </w:p>
        </w:tc>
        <w:tc>
          <w:tcPr>
            <w:tcW w:w="3840" w:type="dxa"/>
            <w:shd w:val="clear" w:color="auto" w:fill="auto"/>
            <w:vAlign w:val="center"/>
          </w:tcPr>
          <w:p w14:paraId="5A173BB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1、长40cm，±0.5cm；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w:t>
            </w:r>
          </w:p>
        </w:tc>
        <w:tc>
          <w:tcPr>
            <w:tcW w:w="876" w:type="dxa"/>
            <w:shd w:val="clear" w:color="auto" w:fill="auto"/>
            <w:vAlign w:val="center"/>
          </w:tcPr>
          <w:p w14:paraId="5F298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w:t>
            </w:r>
          </w:p>
        </w:tc>
      </w:tr>
      <w:tr w14:paraId="33DDA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1AC85D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59</w:t>
            </w:r>
          </w:p>
        </w:tc>
        <w:tc>
          <w:tcPr>
            <w:tcW w:w="1154" w:type="dxa"/>
            <w:shd w:val="clear" w:color="auto" w:fill="auto"/>
            <w:vAlign w:val="center"/>
          </w:tcPr>
          <w:p w14:paraId="6FC09B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小菜餐夹</w:t>
            </w:r>
          </w:p>
        </w:tc>
        <w:tc>
          <w:tcPr>
            <w:tcW w:w="569" w:type="dxa"/>
            <w:shd w:val="clear" w:color="auto" w:fill="auto"/>
            <w:vAlign w:val="center"/>
          </w:tcPr>
          <w:p w14:paraId="48F92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6261C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1130" w:type="dxa"/>
            <w:shd w:val="clear" w:color="auto" w:fill="auto"/>
            <w:vAlign w:val="center"/>
          </w:tcPr>
          <w:p w14:paraId="2C306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3840" w:type="dxa"/>
            <w:shd w:val="clear" w:color="auto" w:fill="auto"/>
            <w:vAlign w:val="center"/>
          </w:tcPr>
          <w:p w14:paraId="759CE1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1、长20cm，±0.5cm；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w:t>
            </w:r>
          </w:p>
        </w:tc>
        <w:tc>
          <w:tcPr>
            <w:tcW w:w="876" w:type="dxa"/>
            <w:shd w:val="clear" w:color="auto" w:fill="auto"/>
            <w:vAlign w:val="center"/>
          </w:tcPr>
          <w:p w14:paraId="6E186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1500</w:t>
            </w:r>
          </w:p>
        </w:tc>
      </w:tr>
      <w:tr w14:paraId="1F8A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43368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60</w:t>
            </w:r>
          </w:p>
        </w:tc>
        <w:tc>
          <w:tcPr>
            <w:tcW w:w="1154" w:type="dxa"/>
            <w:shd w:val="clear" w:color="auto" w:fill="auto"/>
            <w:vAlign w:val="center"/>
          </w:tcPr>
          <w:p w14:paraId="24FCFD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不锈钢水瓢（长柄）</w:t>
            </w:r>
          </w:p>
        </w:tc>
        <w:tc>
          <w:tcPr>
            <w:tcW w:w="569" w:type="dxa"/>
            <w:shd w:val="clear" w:color="auto" w:fill="auto"/>
            <w:vAlign w:val="center"/>
          </w:tcPr>
          <w:p w14:paraId="0D68C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13F82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058C4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75</w:t>
            </w:r>
          </w:p>
        </w:tc>
        <w:tc>
          <w:tcPr>
            <w:tcW w:w="3840" w:type="dxa"/>
            <w:shd w:val="clear" w:color="auto" w:fill="auto"/>
            <w:vAlign w:val="center"/>
          </w:tcPr>
          <w:p w14:paraId="180421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1、2KG，长45cm，±0.5cm；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606BE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w:t>
            </w:r>
          </w:p>
        </w:tc>
      </w:tr>
      <w:tr w14:paraId="72EA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478FB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61</w:t>
            </w:r>
          </w:p>
        </w:tc>
        <w:tc>
          <w:tcPr>
            <w:tcW w:w="1154" w:type="dxa"/>
            <w:shd w:val="clear" w:color="auto" w:fill="auto"/>
            <w:vAlign w:val="center"/>
          </w:tcPr>
          <w:p w14:paraId="651F86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不锈钢水瓢（短柄）</w:t>
            </w:r>
          </w:p>
        </w:tc>
        <w:tc>
          <w:tcPr>
            <w:tcW w:w="569" w:type="dxa"/>
            <w:shd w:val="clear" w:color="auto" w:fill="auto"/>
            <w:vAlign w:val="center"/>
          </w:tcPr>
          <w:p w14:paraId="5B8C9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3CEF6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496C2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1D02B6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1、2KG，长36cm，±0.5cm；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4F4C0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w:t>
            </w:r>
          </w:p>
        </w:tc>
      </w:tr>
      <w:tr w14:paraId="69EB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C9954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62</w:t>
            </w:r>
          </w:p>
        </w:tc>
        <w:tc>
          <w:tcPr>
            <w:tcW w:w="1154" w:type="dxa"/>
            <w:shd w:val="clear" w:color="auto" w:fill="auto"/>
            <w:vAlign w:val="center"/>
          </w:tcPr>
          <w:p w14:paraId="5AECED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隔菜漏勺</w:t>
            </w:r>
          </w:p>
        </w:tc>
        <w:tc>
          <w:tcPr>
            <w:tcW w:w="569" w:type="dxa"/>
            <w:shd w:val="clear" w:color="auto" w:fill="auto"/>
            <w:vAlign w:val="center"/>
          </w:tcPr>
          <w:p w14:paraId="2A473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31374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30" w:type="dxa"/>
            <w:shd w:val="clear" w:color="auto" w:fill="auto"/>
            <w:vAlign w:val="center"/>
          </w:tcPr>
          <w:p w14:paraId="62223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1A6276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1、Φ30cm，±0.5cm；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876" w:type="dxa"/>
            <w:shd w:val="clear" w:color="auto" w:fill="auto"/>
            <w:vAlign w:val="center"/>
          </w:tcPr>
          <w:p w14:paraId="22306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w:t>
            </w:r>
          </w:p>
        </w:tc>
      </w:tr>
      <w:tr w14:paraId="35955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913C20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63</w:t>
            </w:r>
          </w:p>
        </w:tc>
        <w:tc>
          <w:tcPr>
            <w:tcW w:w="1154" w:type="dxa"/>
            <w:shd w:val="clear" w:color="auto" w:fill="auto"/>
            <w:vAlign w:val="center"/>
          </w:tcPr>
          <w:p w14:paraId="41D732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大锅铲</w:t>
            </w:r>
          </w:p>
        </w:tc>
        <w:tc>
          <w:tcPr>
            <w:tcW w:w="569" w:type="dxa"/>
            <w:shd w:val="clear" w:color="auto" w:fill="auto"/>
            <w:vAlign w:val="center"/>
          </w:tcPr>
          <w:p w14:paraId="1F1E0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069BE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30" w:type="dxa"/>
            <w:shd w:val="clear" w:color="auto" w:fill="auto"/>
            <w:vAlign w:val="center"/>
          </w:tcPr>
          <w:p w14:paraId="306CD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60</w:t>
            </w:r>
          </w:p>
        </w:tc>
        <w:tc>
          <w:tcPr>
            <w:tcW w:w="3840" w:type="dxa"/>
            <w:shd w:val="clear" w:color="auto" w:fill="auto"/>
            <w:vAlign w:val="center"/>
          </w:tcPr>
          <w:p w14:paraId="5C27542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1、Φ13cm，±0.5cm；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876" w:type="dxa"/>
            <w:shd w:val="clear" w:color="auto" w:fill="auto"/>
            <w:vAlign w:val="center"/>
          </w:tcPr>
          <w:p w14:paraId="1606B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w:t>
            </w:r>
          </w:p>
        </w:tc>
      </w:tr>
      <w:tr w14:paraId="08847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EA64A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64</w:t>
            </w:r>
          </w:p>
        </w:tc>
        <w:tc>
          <w:tcPr>
            <w:tcW w:w="1154" w:type="dxa"/>
            <w:shd w:val="clear" w:color="auto" w:fill="auto"/>
            <w:vAlign w:val="center"/>
          </w:tcPr>
          <w:p w14:paraId="32A5EF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小锅铲</w:t>
            </w:r>
          </w:p>
        </w:tc>
        <w:tc>
          <w:tcPr>
            <w:tcW w:w="569" w:type="dxa"/>
            <w:shd w:val="clear" w:color="auto" w:fill="auto"/>
            <w:vAlign w:val="center"/>
          </w:tcPr>
          <w:p w14:paraId="65AD8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3AA03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422C7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w:t>
            </w:r>
          </w:p>
        </w:tc>
        <w:tc>
          <w:tcPr>
            <w:tcW w:w="3840" w:type="dxa"/>
            <w:shd w:val="clear" w:color="auto" w:fill="auto"/>
            <w:vAlign w:val="center"/>
          </w:tcPr>
          <w:p w14:paraId="37D269F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r>
              <w:rPr>
                <w:rFonts w:hint="eastAsia" w:ascii="宋体" w:hAnsi="宋体" w:eastAsia="宋体" w:cs="宋体"/>
                <w:kern w:val="0"/>
                <w:szCs w:val="21"/>
              </w:rPr>
              <w:br w:type="textWrapping"/>
            </w:r>
            <w:r>
              <w:rPr>
                <w:rFonts w:hint="eastAsia" w:ascii="宋体" w:hAnsi="宋体" w:eastAsia="宋体" w:cs="宋体"/>
                <w:kern w:val="0"/>
                <w:szCs w:val="21"/>
              </w:rPr>
              <w:t>3、木柄。</w:t>
            </w:r>
          </w:p>
        </w:tc>
        <w:tc>
          <w:tcPr>
            <w:tcW w:w="876" w:type="dxa"/>
            <w:shd w:val="clear" w:color="auto" w:fill="auto"/>
            <w:vAlign w:val="center"/>
          </w:tcPr>
          <w:p w14:paraId="565652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kern w:val="0"/>
                <w:sz w:val="22"/>
                <w:szCs w:val="22"/>
              </w:rPr>
              <w:t>280</w:t>
            </w:r>
          </w:p>
        </w:tc>
      </w:tr>
      <w:tr w14:paraId="0753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DEBA9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65</w:t>
            </w:r>
          </w:p>
        </w:tc>
        <w:tc>
          <w:tcPr>
            <w:tcW w:w="1154" w:type="dxa"/>
            <w:shd w:val="clear" w:color="auto" w:fill="auto"/>
            <w:vAlign w:val="center"/>
          </w:tcPr>
          <w:p w14:paraId="14736A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大汤勺</w:t>
            </w:r>
          </w:p>
        </w:tc>
        <w:tc>
          <w:tcPr>
            <w:tcW w:w="569" w:type="dxa"/>
            <w:shd w:val="clear" w:color="auto" w:fill="auto"/>
            <w:vAlign w:val="center"/>
          </w:tcPr>
          <w:p w14:paraId="115F9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2D985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62F6C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67B592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1、勺头宽约12cm±0.5cm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0E68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w:t>
            </w:r>
          </w:p>
        </w:tc>
      </w:tr>
      <w:tr w14:paraId="6171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E2165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66</w:t>
            </w:r>
          </w:p>
        </w:tc>
        <w:tc>
          <w:tcPr>
            <w:tcW w:w="1154" w:type="dxa"/>
            <w:shd w:val="clear" w:color="auto" w:fill="auto"/>
            <w:vAlign w:val="center"/>
          </w:tcPr>
          <w:p w14:paraId="67ED63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小汤勺</w:t>
            </w:r>
          </w:p>
        </w:tc>
        <w:tc>
          <w:tcPr>
            <w:tcW w:w="569" w:type="dxa"/>
            <w:shd w:val="clear" w:color="auto" w:fill="auto"/>
            <w:vAlign w:val="center"/>
          </w:tcPr>
          <w:p w14:paraId="3B8A0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047AC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1130" w:type="dxa"/>
            <w:shd w:val="clear" w:color="auto" w:fill="auto"/>
            <w:vAlign w:val="center"/>
          </w:tcPr>
          <w:p w14:paraId="18F31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25</w:t>
            </w:r>
          </w:p>
        </w:tc>
        <w:tc>
          <w:tcPr>
            <w:tcW w:w="3840" w:type="dxa"/>
            <w:shd w:val="clear" w:color="auto" w:fill="auto"/>
            <w:vAlign w:val="center"/>
          </w:tcPr>
          <w:p w14:paraId="7CFD09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1、直径：8cm±0.5cm；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41524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2500</w:t>
            </w:r>
          </w:p>
        </w:tc>
      </w:tr>
      <w:tr w14:paraId="11A0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8470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67</w:t>
            </w:r>
          </w:p>
        </w:tc>
        <w:tc>
          <w:tcPr>
            <w:tcW w:w="1154" w:type="dxa"/>
            <w:shd w:val="clear" w:color="auto" w:fill="auto"/>
            <w:vAlign w:val="center"/>
          </w:tcPr>
          <w:p w14:paraId="5F694E1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饭勺</w:t>
            </w:r>
          </w:p>
        </w:tc>
        <w:tc>
          <w:tcPr>
            <w:tcW w:w="569" w:type="dxa"/>
            <w:shd w:val="clear" w:color="auto" w:fill="auto"/>
            <w:vAlign w:val="center"/>
          </w:tcPr>
          <w:p w14:paraId="57B2F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38799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60</w:t>
            </w:r>
          </w:p>
        </w:tc>
        <w:tc>
          <w:tcPr>
            <w:tcW w:w="1130" w:type="dxa"/>
            <w:shd w:val="clear" w:color="auto" w:fill="auto"/>
            <w:vAlign w:val="center"/>
          </w:tcPr>
          <w:p w14:paraId="66109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3840" w:type="dxa"/>
            <w:shd w:val="clear" w:color="auto" w:fill="auto"/>
            <w:vAlign w:val="center"/>
          </w:tcPr>
          <w:p w14:paraId="45A683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1、长度：14cm±0.5cm；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50CB6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1800</w:t>
            </w:r>
          </w:p>
        </w:tc>
      </w:tr>
      <w:tr w14:paraId="3B85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7F525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68</w:t>
            </w:r>
          </w:p>
        </w:tc>
        <w:tc>
          <w:tcPr>
            <w:tcW w:w="1154" w:type="dxa"/>
            <w:shd w:val="clear" w:color="auto" w:fill="auto"/>
            <w:vAlign w:val="center"/>
          </w:tcPr>
          <w:p w14:paraId="017079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不锈钢桶料盆带盖</w:t>
            </w:r>
          </w:p>
        </w:tc>
        <w:tc>
          <w:tcPr>
            <w:tcW w:w="569" w:type="dxa"/>
            <w:shd w:val="clear" w:color="auto" w:fill="auto"/>
            <w:vAlign w:val="center"/>
          </w:tcPr>
          <w:p w14:paraId="2457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1CD26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w:t>
            </w:r>
          </w:p>
        </w:tc>
        <w:tc>
          <w:tcPr>
            <w:tcW w:w="1130" w:type="dxa"/>
            <w:shd w:val="clear" w:color="auto" w:fill="auto"/>
            <w:vAlign w:val="center"/>
          </w:tcPr>
          <w:p w14:paraId="4D6DF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70</w:t>
            </w:r>
          </w:p>
        </w:tc>
        <w:tc>
          <w:tcPr>
            <w:tcW w:w="3840" w:type="dxa"/>
            <w:shd w:val="clear" w:color="auto" w:fill="auto"/>
            <w:vAlign w:val="center"/>
          </w:tcPr>
          <w:p w14:paraId="5F93E7D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1、30*26CM，±0.5cm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6EBF3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1120</w:t>
            </w:r>
          </w:p>
        </w:tc>
      </w:tr>
      <w:tr w14:paraId="66F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6A42F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69</w:t>
            </w:r>
          </w:p>
        </w:tc>
        <w:tc>
          <w:tcPr>
            <w:tcW w:w="1154" w:type="dxa"/>
            <w:shd w:val="clear" w:color="auto" w:fill="auto"/>
            <w:vAlign w:val="center"/>
          </w:tcPr>
          <w:p w14:paraId="35D9AD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不锈钢油盆带盖</w:t>
            </w:r>
          </w:p>
        </w:tc>
        <w:tc>
          <w:tcPr>
            <w:tcW w:w="569" w:type="dxa"/>
            <w:shd w:val="clear" w:color="auto" w:fill="auto"/>
            <w:vAlign w:val="center"/>
          </w:tcPr>
          <w:p w14:paraId="53470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3157F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w:t>
            </w:r>
          </w:p>
        </w:tc>
        <w:tc>
          <w:tcPr>
            <w:tcW w:w="1130" w:type="dxa"/>
            <w:shd w:val="clear" w:color="auto" w:fill="auto"/>
            <w:vAlign w:val="center"/>
          </w:tcPr>
          <w:p w14:paraId="65D05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66225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1、30*13CM，±0.5cm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357E0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w:t>
            </w:r>
          </w:p>
        </w:tc>
      </w:tr>
      <w:tr w14:paraId="1293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7F52C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70</w:t>
            </w:r>
          </w:p>
        </w:tc>
        <w:tc>
          <w:tcPr>
            <w:tcW w:w="1154" w:type="dxa"/>
            <w:shd w:val="clear" w:color="auto" w:fill="auto"/>
            <w:vAlign w:val="center"/>
          </w:tcPr>
          <w:p w14:paraId="015B06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569" w:type="dxa"/>
            <w:shd w:val="clear" w:color="auto" w:fill="auto"/>
            <w:vAlign w:val="center"/>
          </w:tcPr>
          <w:p w14:paraId="37FDF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0238C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4F857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29D7B3A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1、≥48cm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3479D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1000</w:t>
            </w:r>
          </w:p>
        </w:tc>
      </w:tr>
      <w:tr w14:paraId="29E5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5F146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71</w:t>
            </w:r>
          </w:p>
        </w:tc>
        <w:tc>
          <w:tcPr>
            <w:tcW w:w="1154" w:type="dxa"/>
            <w:shd w:val="clear" w:color="auto" w:fill="auto"/>
            <w:vAlign w:val="center"/>
          </w:tcPr>
          <w:p w14:paraId="2B54FA5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569" w:type="dxa"/>
            <w:shd w:val="clear" w:color="auto" w:fill="auto"/>
            <w:vAlign w:val="center"/>
          </w:tcPr>
          <w:p w14:paraId="4C7C8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09F92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22A66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w:t>
            </w:r>
          </w:p>
        </w:tc>
        <w:tc>
          <w:tcPr>
            <w:tcW w:w="3840" w:type="dxa"/>
            <w:shd w:val="clear" w:color="auto" w:fill="auto"/>
            <w:vAlign w:val="center"/>
          </w:tcPr>
          <w:p w14:paraId="5ADEBC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1、≥56cm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38A85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w:t>
            </w:r>
          </w:p>
        </w:tc>
      </w:tr>
      <w:tr w14:paraId="5952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5DEF3B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72</w:t>
            </w:r>
          </w:p>
        </w:tc>
        <w:tc>
          <w:tcPr>
            <w:tcW w:w="1154" w:type="dxa"/>
            <w:shd w:val="clear" w:color="auto" w:fill="auto"/>
            <w:vAlign w:val="center"/>
          </w:tcPr>
          <w:p w14:paraId="5B3FED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不锈钢盆</w:t>
            </w:r>
          </w:p>
        </w:tc>
        <w:tc>
          <w:tcPr>
            <w:tcW w:w="569" w:type="dxa"/>
            <w:shd w:val="clear" w:color="auto" w:fill="auto"/>
            <w:vAlign w:val="center"/>
          </w:tcPr>
          <w:p w14:paraId="6E59C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26D16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1C44E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w:t>
            </w:r>
          </w:p>
        </w:tc>
        <w:tc>
          <w:tcPr>
            <w:tcW w:w="3840" w:type="dxa"/>
            <w:shd w:val="clear" w:color="auto" w:fill="auto"/>
            <w:vAlign w:val="center"/>
          </w:tcPr>
          <w:p w14:paraId="5CF41C1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876" w:type="dxa"/>
            <w:shd w:val="clear" w:color="auto" w:fill="auto"/>
            <w:vAlign w:val="center"/>
          </w:tcPr>
          <w:p w14:paraId="02844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520</w:t>
            </w:r>
          </w:p>
        </w:tc>
      </w:tr>
      <w:tr w14:paraId="4BF7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64ADE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73</w:t>
            </w:r>
          </w:p>
        </w:tc>
        <w:tc>
          <w:tcPr>
            <w:tcW w:w="1154" w:type="dxa"/>
            <w:shd w:val="clear" w:color="auto" w:fill="auto"/>
            <w:vAlign w:val="center"/>
          </w:tcPr>
          <w:p w14:paraId="1A8650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绿色塑料菜筐</w:t>
            </w:r>
          </w:p>
        </w:tc>
        <w:tc>
          <w:tcPr>
            <w:tcW w:w="569" w:type="dxa"/>
            <w:shd w:val="clear" w:color="auto" w:fill="auto"/>
            <w:vAlign w:val="center"/>
          </w:tcPr>
          <w:p w14:paraId="2A6A8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0C8B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30" w:type="dxa"/>
            <w:shd w:val="clear" w:color="auto" w:fill="auto"/>
            <w:vAlign w:val="center"/>
          </w:tcPr>
          <w:p w14:paraId="62D2B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5FA9E1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1、52*36*26CM，±0.5cm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876" w:type="dxa"/>
            <w:shd w:val="clear" w:color="auto" w:fill="auto"/>
            <w:vAlign w:val="center"/>
          </w:tcPr>
          <w:p w14:paraId="6E878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w:t>
            </w:r>
          </w:p>
        </w:tc>
      </w:tr>
      <w:tr w14:paraId="7EFB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720AD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74</w:t>
            </w:r>
          </w:p>
        </w:tc>
        <w:tc>
          <w:tcPr>
            <w:tcW w:w="1154" w:type="dxa"/>
            <w:shd w:val="clear" w:color="auto" w:fill="auto"/>
            <w:vAlign w:val="center"/>
          </w:tcPr>
          <w:p w14:paraId="69882F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红色塑料菜筐</w:t>
            </w:r>
          </w:p>
        </w:tc>
        <w:tc>
          <w:tcPr>
            <w:tcW w:w="569" w:type="dxa"/>
            <w:shd w:val="clear" w:color="auto" w:fill="auto"/>
            <w:vAlign w:val="center"/>
          </w:tcPr>
          <w:p w14:paraId="090D6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0FAA3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6C3F0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3935DC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1、52*36*26CM，±0.5cm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876" w:type="dxa"/>
            <w:shd w:val="clear" w:color="auto" w:fill="auto"/>
            <w:vAlign w:val="center"/>
          </w:tcPr>
          <w:p w14:paraId="44CAB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w:t>
            </w:r>
          </w:p>
        </w:tc>
      </w:tr>
      <w:tr w14:paraId="0F79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87E8A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75</w:t>
            </w:r>
          </w:p>
        </w:tc>
        <w:tc>
          <w:tcPr>
            <w:tcW w:w="1154" w:type="dxa"/>
            <w:shd w:val="clear" w:color="auto" w:fill="auto"/>
            <w:vAlign w:val="center"/>
          </w:tcPr>
          <w:p w14:paraId="622C6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569" w:type="dxa"/>
            <w:shd w:val="clear" w:color="auto" w:fill="auto"/>
            <w:vAlign w:val="center"/>
          </w:tcPr>
          <w:p w14:paraId="7BAD6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2E3BD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40</w:t>
            </w:r>
          </w:p>
        </w:tc>
        <w:tc>
          <w:tcPr>
            <w:tcW w:w="1130" w:type="dxa"/>
            <w:shd w:val="clear" w:color="auto" w:fill="auto"/>
            <w:vAlign w:val="center"/>
          </w:tcPr>
          <w:p w14:paraId="34B83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150</w:t>
            </w:r>
          </w:p>
        </w:tc>
        <w:tc>
          <w:tcPr>
            <w:tcW w:w="3840" w:type="dxa"/>
            <w:shd w:val="clear" w:color="auto" w:fill="auto"/>
            <w:vAlign w:val="center"/>
          </w:tcPr>
          <w:p w14:paraId="46C29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1、55*40*35CM，±0.5cm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876" w:type="dxa"/>
            <w:shd w:val="clear" w:color="auto" w:fill="auto"/>
            <w:vAlign w:val="center"/>
          </w:tcPr>
          <w:p w14:paraId="4C3F7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6000</w:t>
            </w:r>
          </w:p>
        </w:tc>
      </w:tr>
      <w:tr w14:paraId="50F4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FB2E1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76</w:t>
            </w:r>
          </w:p>
        </w:tc>
        <w:tc>
          <w:tcPr>
            <w:tcW w:w="1154" w:type="dxa"/>
            <w:shd w:val="clear" w:color="auto" w:fill="auto"/>
            <w:vAlign w:val="center"/>
          </w:tcPr>
          <w:p w14:paraId="5E932F1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569" w:type="dxa"/>
            <w:shd w:val="clear" w:color="auto" w:fill="auto"/>
            <w:vAlign w:val="center"/>
          </w:tcPr>
          <w:p w14:paraId="7443A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0F59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6DD16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100</w:t>
            </w:r>
          </w:p>
        </w:tc>
        <w:tc>
          <w:tcPr>
            <w:tcW w:w="3840" w:type="dxa"/>
            <w:shd w:val="clear" w:color="auto" w:fill="auto"/>
            <w:vAlign w:val="center"/>
          </w:tcPr>
          <w:p w14:paraId="5D3FF1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1、38*30*28CM，±0.5cm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876" w:type="dxa"/>
            <w:shd w:val="clear" w:color="auto" w:fill="auto"/>
            <w:vAlign w:val="center"/>
          </w:tcPr>
          <w:p w14:paraId="5A66A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1000</w:t>
            </w:r>
          </w:p>
        </w:tc>
      </w:tr>
      <w:tr w14:paraId="5F24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2F47B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77</w:t>
            </w:r>
          </w:p>
        </w:tc>
        <w:tc>
          <w:tcPr>
            <w:tcW w:w="1154" w:type="dxa"/>
            <w:shd w:val="clear" w:color="auto" w:fill="auto"/>
            <w:vAlign w:val="center"/>
          </w:tcPr>
          <w:p w14:paraId="74B958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塑料储物箱</w:t>
            </w:r>
          </w:p>
        </w:tc>
        <w:tc>
          <w:tcPr>
            <w:tcW w:w="569" w:type="dxa"/>
            <w:shd w:val="clear" w:color="auto" w:fill="auto"/>
            <w:vAlign w:val="center"/>
          </w:tcPr>
          <w:p w14:paraId="6430B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1369C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551BA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90</w:t>
            </w:r>
          </w:p>
        </w:tc>
        <w:tc>
          <w:tcPr>
            <w:tcW w:w="3840" w:type="dxa"/>
            <w:shd w:val="clear" w:color="auto" w:fill="auto"/>
            <w:vAlign w:val="center"/>
          </w:tcPr>
          <w:p w14:paraId="5A2ED3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1、23*17*11CM，±0.5cm</w:t>
            </w:r>
            <w:r>
              <w:rPr>
                <w:rFonts w:hint="eastAsia" w:ascii="宋体" w:hAnsi="宋体" w:eastAsia="宋体" w:cs="宋体"/>
                <w:kern w:val="0"/>
                <w:szCs w:val="21"/>
              </w:rPr>
              <w:br w:type="textWrapping"/>
            </w:r>
            <w:r>
              <w:rPr>
                <w:rFonts w:hint="eastAsia" w:ascii="宋体" w:hAnsi="宋体" w:eastAsia="宋体" w:cs="宋体"/>
                <w:kern w:val="0"/>
                <w:szCs w:val="21"/>
              </w:rPr>
              <w:t>2、全新PE料。</w:t>
            </w:r>
          </w:p>
        </w:tc>
        <w:tc>
          <w:tcPr>
            <w:tcW w:w="876" w:type="dxa"/>
            <w:shd w:val="clear" w:color="auto" w:fill="auto"/>
            <w:vAlign w:val="center"/>
          </w:tcPr>
          <w:p w14:paraId="37473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900</w:t>
            </w:r>
          </w:p>
        </w:tc>
      </w:tr>
      <w:tr w14:paraId="4381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83E22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78</w:t>
            </w:r>
          </w:p>
        </w:tc>
        <w:tc>
          <w:tcPr>
            <w:tcW w:w="1154" w:type="dxa"/>
            <w:shd w:val="clear" w:color="auto" w:fill="auto"/>
            <w:vAlign w:val="center"/>
          </w:tcPr>
          <w:p w14:paraId="03943D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273保鲜盒</w:t>
            </w:r>
          </w:p>
        </w:tc>
        <w:tc>
          <w:tcPr>
            <w:tcW w:w="569" w:type="dxa"/>
            <w:shd w:val="clear" w:color="auto" w:fill="auto"/>
            <w:vAlign w:val="center"/>
          </w:tcPr>
          <w:p w14:paraId="3C70A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2087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26FEE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3840" w:type="dxa"/>
            <w:shd w:val="clear" w:color="auto" w:fill="auto"/>
            <w:vAlign w:val="center"/>
          </w:tcPr>
          <w:p w14:paraId="1441DD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1、38*26*11.5cm，±0.5cm</w:t>
            </w:r>
            <w:r>
              <w:rPr>
                <w:rFonts w:hint="eastAsia" w:ascii="宋体" w:hAnsi="宋体" w:eastAsia="宋体" w:cs="宋体"/>
                <w:kern w:val="0"/>
                <w:szCs w:val="21"/>
              </w:rPr>
              <w:br w:type="textWrapping"/>
            </w:r>
            <w:r>
              <w:rPr>
                <w:rFonts w:hint="eastAsia" w:ascii="宋体" w:hAnsi="宋体" w:eastAsia="宋体" w:cs="宋体"/>
                <w:kern w:val="0"/>
                <w:szCs w:val="21"/>
              </w:rPr>
              <w:t>2、塑料。</w:t>
            </w:r>
          </w:p>
        </w:tc>
        <w:tc>
          <w:tcPr>
            <w:tcW w:w="876" w:type="dxa"/>
            <w:shd w:val="clear" w:color="auto" w:fill="auto"/>
            <w:vAlign w:val="center"/>
          </w:tcPr>
          <w:p w14:paraId="0E0C5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w:t>
            </w:r>
          </w:p>
        </w:tc>
      </w:tr>
      <w:tr w14:paraId="2E94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CD5A31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79</w:t>
            </w:r>
          </w:p>
        </w:tc>
        <w:tc>
          <w:tcPr>
            <w:tcW w:w="1154" w:type="dxa"/>
            <w:shd w:val="clear" w:color="auto" w:fill="auto"/>
            <w:vAlign w:val="center"/>
          </w:tcPr>
          <w:p w14:paraId="58EC0F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269保鲜盒</w:t>
            </w:r>
          </w:p>
        </w:tc>
        <w:tc>
          <w:tcPr>
            <w:tcW w:w="569" w:type="dxa"/>
            <w:shd w:val="clear" w:color="auto" w:fill="auto"/>
            <w:vAlign w:val="center"/>
          </w:tcPr>
          <w:p w14:paraId="5F653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FACC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10</w:t>
            </w:r>
          </w:p>
        </w:tc>
        <w:tc>
          <w:tcPr>
            <w:tcW w:w="1130" w:type="dxa"/>
            <w:shd w:val="clear" w:color="auto" w:fill="auto"/>
            <w:vAlign w:val="center"/>
          </w:tcPr>
          <w:p w14:paraId="05711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3840" w:type="dxa"/>
            <w:shd w:val="clear" w:color="auto" w:fill="auto"/>
            <w:vAlign w:val="center"/>
          </w:tcPr>
          <w:p w14:paraId="34AFCDD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1、22*15*7cm，±0.5cm</w:t>
            </w:r>
            <w:r>
              <w:rPr>
                <w:rFonts w:hint="eastAsia" w:ascii="宋体" w:hAnsi="宋体" w:eastAsia="宋体" w:cs="宋体"/>
                <w:kern w:val="0"/>
                <w:szCs w:val="21"/>
              </w:rPr>
              <w:br w:type="textWrapping"/>
            </w:r>
            <w:r>
              <w:rPr>
                <w:rFonts w:hint="eastAsia" w:ascii="宋体" w:hAnsi="宋体" w:eastAsia="宋体" w:cs="宋体"/>
                <w:kern w:val="0"/>
                <w:szCs w:val="21"/>
              </w:rPr>
              <w:t>2、塑料。</w:t>
            </w:r>
          </w:p>
        </w:tc>
        <w:tc>
          <w:tcPr>
            <w:tcW w:w="876" w:type="dxa"/>
            <w:shd w:val="clear" w:color="auto" w:fill="auto"/>
            <w:vAlign w:val="center"/>
          </w:tcPr>
          <w:p w14:paraId="65BEB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w:t>
            </w:r>
          </w:p>
        </w:tc>
      </w:tr>
      <w:tr w14:paraId="10B6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E2304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80</w:t>
            </w:r>
          </w:p>
        </w:tc>
        <w:tc>
          <w:tcPr>
            <w:tcW w:w="1154" w:type="dxa"/>
            <w:shd w:val="clear" w:color="auto" w:fill="auto"/>
            <w:vAlign w:val="center"/>
          </w:tcPr>
          <w:p w14:paraId="786EBF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留样不锈钢碗（带盖）</w:t>
            </w:r>
          </w:p>
        </w:tc>
        <w:tc>
          <w:tcPr>
            <w:tcW w:w="569" w:type="dxa"/>
            <w:shd w:val="clear" w:color="auto" w:fill="auto"/>
            <w:vAlign w:val="center"/>
          </w:tcPr>
          <w:p w14:paraId="3211F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62C3C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1130" w:type="dxa"/>
            <w:shd w:val="clear" w:color="auto" w:fill="auto"/>
            <w:vAlign w:val="center"/>
          </w:tcPr>
          <w:p w14:paraId="0BAB5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22</w:t>
            </w:r>
          </w:p>
        </w:tc>
        <w:tc>
          <w:tcPr>
            <w:tcW w:w="3840" w:type="dxa"/>
            <w:shd w:val="clear" w:color="auto" w:fill="auto"/>
            <w:vAlign w:val="center"/>
          </w:tcPr>
          <w:p w14:paraId="3AB730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1、Φ10*10cm，±0.5cm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5FB20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660</w:t>
            </w:r>
          </w:p>
        </w:tc>
      </w:tr>
      <w:tr w14:paraId="71EE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AA7CE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81</w:t>
            </w:r>
          </w:p>
        </w:tc>
        <w:tc>
          <w:tcPr>
            <w:tcW w:w="1154" w:type="dxa"/>
            <w:shd w:val="clear" w:color="auto" w:fill="auto"/>
            <w:vAlign w:val="center"/>
          </w:tcPr>
          <w:p w14:paraId="428E75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569" w:type="dxa"/>
            <w:shd w:val="clear" w:color="auto" w:fill="auto"/>
            <w:vAlign w:val="center"/>
          </w:tcPr>
          <w:p w14:paraId="3BD25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7001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4</w:t>
            </w:r>
          </w:p>
        </w:tc>
        <w:tc>
          <w:tcPr>
            <w:tcW w:w="1130" w:type="dxa"/>
            <w:shd w:val="clear" w:color="auto" w:fill="auto"/>
            <w:vAlign w:val="center"/>
          </w:tcPr>
          <w:p w14:paraId="0A13A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507E7B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1、Φ65cm，±0.5cm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6F3B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200</w:t>
            </w:r>
          </w:p>
        </w:tc>
      </w:tr>
      <w:tr w14:paraId="004C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F9258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kern w:val="0"/>
                <w:szCs w:val="21"/>
              </w:rPr>
              <w:t>82</w:t>
            </w:r>
          </w:p>
        </w:tc>
        <w:tc>
          <w:tcPr>
            <w:tcW w:w="1154" w:type="dxa"/>
            <w:shd w:val="clear" w:color="auto" w:fill="auto"/>
            <w:vAlign w:val="center"/>
          </w:tcPr>
          <w:p w14:paraId="0F132DE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569" w:type="dxa"/>
            <w:shd w:val="clear" w:color="auto" w:fill="auto"/>
            <w:vAlign w:val="center"/>
          </w:tcPr>
          <w:p w14:paraId="49AB6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190B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30" w:type="dxa"/>
            <w:shd w:val="clear" w:color="auto" w:fill="auto"/>
            <w:vAlign w:val="center"/>
          </w:tcPr>
          <w:p w14:paraId="0F8EE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2A401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1、Φ58cm，±0.5cm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65571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400</w:t>
            </w:r>
          </w:p>
        </w:tc>
      </w:tr>
      <w:tr w14:paraId="0FAF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F72D9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83</w:t>
            </w:r>
          </w:p>
        </w:tc>
        <w:tc>
          <w:tcPr>
            <w:tcW w:w="1154" w:type="dxa"/>
            <w:shd w:val="clear" w:color="auto" w:fill="auto"/>
            <w:vAlign w:val="center"/>
          </w:tcPr>
          <w:p w14:paraId="060BA0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不锈钢果篮（漏）</w:t>
            </w:r>
          </w:p>
        </w:tc>
        <w:tc>
          <w:tcPr>
            <w:tcW w:w="569" w:type="dxa"/>
            <w:shd w:val="clear" w:color="auto" w:fill="auto"/>
            <w:vAlign w:val="center"/>
          </w:tcPr>
          <w:p w14:paraId="3FC7E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0DB5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30" w:type="dxa"/>
            <w:shd w:val="clear" w:color="auto" w:fill="auto"/>
            <w:vAlign w:val="center"/>
          </w:tcPr>
          <w:p w14:paraId="12FB6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60</w:t>
            </w:r>
          </w:p>
        </w:tc>
        <w:tc>
          <w:tcPr>
            <w:tcW w:w="3840" w:type="dxa"/>
            <w:shd w:val="clear" w:color="auto" w:fill="auto"/>
            <w:vAlign w:val="center"/>
          </w:tcPr>
          <w:p w14:paraId="24AC31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1、Φ48cm，±0.5cm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0168A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720</w:t>
            </w:r>
          </w:p>
        </w:tc>
      </w:tr>
      <w:tr w14:paraId="32C2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70A70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84</w:t>
            </w:r>
          </w:p>
        </w:tc>
        <w:tc>
          <w:tcPr>
            <w:tcW w:w="1154" w:type="dxa"/>
            <w:shd w:val="clear" w:color="auto" w:fill="auto"/>
            <w:vAlign w:val="center"/>
          </w:tcPr>
          <w:p w14:paraId="047FA2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不锈钢瓜刨</w:t>
            </w:r>
          </w:p>
        </w:tc>
        <w:tc>
          <w:tcPr>
            <w:tcW w:w="569" w:type="dxa"/>
            <w:shd w:val="clear" w:color="auto" w:fill="auto"/>
            <w:vAlign w:val="center"/>
          </w:tcPr>
          <w:p w14:paraId="62BF8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把</w:t>
            </w:r>
          </w:p>
        </w:tc>
        <w:tc>
          <w:tcPr>
            <w:tcW w:w="795" w:type="dxa"/>
            <w:shd w:val="clear" w:color="auto" w:fill="auto"/>
            <w:vAlign w:val="center"/>
          </w:tcPr>
          <w:p w14:paraId="203E6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1130" w:type="dxa"/>
            <w:shd w:val="clear" w:color="auto" w:fill="auto"/>
            <w:vAlign w:val="center"/>
          </w:tcPr>
          <w:p w14:paraId="2C199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3840" w:type="dxa"/>
            <w:shd w:val="clear" w:color="auto" w:fill="auto"/>
            <w:vAlign w:val="center"/>
          </w:tcPr>
          <w:p w14:paraId="57F4E5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1、长14CM，±0.5cm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3696F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160</w:t>
            </w:r>
          </w:p>
        </w:tc>
      </w:tr>
      <w:tr w14:paraId="2D20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BA43B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85</w:t>
            </w:r>
          </w:p>
        </w:tc>
        <w:tc>
          <w:tcPr>
            <w:tcW w:w="1154" w:type="dxa"/>
            <w:shd w:val="clear" w:color="auto" w:fill="auto"/>
            <w:vAlign w:val="center"/>
          </w:tcPr>
          <w:p w14:paraId="00C193D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不锈钢锅盖</w:t>
            </w:r>
          </w:p>
        </w:tc>
        <w:tc>
          <w:tcPr>
            <w:tcW w:w="569" w:type="dxa"/>
            <w:shd w:val="clear" w:color="auto" w:fill="auto"/>
            <w:vAlign w:val="center"/>
          </w:tcPr>
          <w:p w14:paraId="7277A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F578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w:t>
            </w:r>
          </w:p>
        </w:tc>
        <w:tc>
          <w:tcPr>
            <w:tcW w:w="1130" w:type="dxa"/>
            <w:shd w:val="clear" w:color="auto" w:fill="auto"/>
            <w:vAlign w:val="center"/>
          </w:tcPr>
          <w:p w14:paraId="5DD23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160</w:t>
            </w:r>
          </w:p>
        </w:tc>
        <w:tc>
          <w:tcPr>
            <w:tcW w:w="3840" w:type="dxa"/>
            <w:shd w:val="clear" w:color="auto" w:fill="auto"/>
            <w:vAlign w:val="center"/>
          </w:tcPr>
          <w:p w14:paraId="293EA10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1、80CM，±0.5cm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6A19F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320</w:t>
            </w:r>
          </w:p>
        </w:tc>
      </w:tr>
      <w:tr w14:paraId="258D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14779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86</w:t>
            </w:r>
          </w:p>
        </w:tc>
        <w:tc>
          <w:tcPr>
            <w:tcW w:w="1154" w:type="dxa"/>
            <w:shd w:val="clear" w:color="auto" w:fill="auto"/>
            <w:vAlign w:val="center"/>
          </w:tcPr>
          <w:p w14:paraId="7D3A211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Φ14㎝不锈钢小菜碟</w:t>
            </w:r>
          </w:p>
        </w:tc>
        <w:tc>
          <w:tcPr>
            <w:tcW w:w="569" w:type="dxa"/>
            <w:shd w:val="clear" w:color="auto" w:fill="auto"/>
            <w:vAlign w:val="center"/>
          </w:tcPr>
          <w:p w14:paraId="26B01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7675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25045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3840" w:type="dxa"/>
            <w:shd w:val="clear" w:color="auto" w:fill="auto"/>
            <w:vAlign w:val="center"/>
          </w:tcPr>
          <w:p w14:paraId="332380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1、14CM，±0.5cm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52897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10800</w:t>
            </w:r>
          </w:p>
        </w:tc>
      </w:tr>
      <w:tr w14:paraId="15D90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8307B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87</w:t>
            </w:r>
          </w:p>
        </w:tc>
        <w:tc>
          <w:tcPr>
            <w:tcW w:w="1154" w:type="dxa"/>
            <w:shd w:val="clear" w:color="auto" w:fill="auto"/>
            <w:vAlign w:val="center"/>
          </w:tcPr>
          <w:p w14:paraId="51F02BD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不锈钢碗</w:t>
            </w:r>
          </w:p>
        </w:tc>
        <w:tc>
          <w:tcPr>
            <w:tcW w:w="569" w:type="dxa"/>
            <w:shd w:val="clear" w:color="auto" w:fill="auto"/>
            <w:vAlign w:val="center"/>
          </w:tcPr>
          <w:p w14:paraId="2EF4E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F3D2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6E182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w:t>
            </w:r>
          </w:p>
        </w:tc>
        <w:tc>
          <w:tcPr>
            <w:tcW w:w="3840" w:type="dxa"/>
            <w:shd w:val="clear" w:color="auto" w:fill="auto"/>
            <w:vAlign w:val="center"/>
          </w:tcPr>
          <w:p w14:paraId="5A832C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1、Φ15CM，±0.5cm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876" w:type="dxa"/>
            <w:shd w:val="clear" w:color="auto" w:fill="auto"/>
            <w:vAlign w:val="center"/>
          </w:tcPr>
          <w:p w14:paraId="056DF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6840</w:t>
            </w:r>
          </w:p>
        </w:tc>
      </w:tr>
      <w:tr w14:paraId="2E22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E549E5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88</w:t>
            </w:r>
          </w:p>
        </w:tc>
        <w:tc>
          <w:tcPr>
            <w:tcW w:w="1154" w:type="dxa"/>
            <w:shd w:val="clear" w:color="auto" w:fill="auto"/>
            <w:vAlign w:val="center"/>
          </w:tcPr>
          <w:p w14:paraId="1AF037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不锈钢碗</w:t>
            </w:r>
          </w:p>
        </w:tc>
        <w:tc>
          <w:tcPr>
            <w:tcW w:w="569" w:type="dxa"/>
            <w:shd w:val="clear" w:color="auto" w:fill="auto"/>
            <w:vAlign w:val="center"/>
          </w:tcPr>
          <w:p w14:paraId="3C5DC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64E2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63893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19</w:t>
            </w:r>
          </w:p>
        </w:tc>
        <w:tc>
          <w:tcPr>
            <w:tcW w:w="3840" w:type="dxa"/>
            <w:shd w:val="clear" w:color="auto" w:fill="auto"/>
            <w:vAlign w:val="center"/>
          </w:tcPr>
          <w:p w14:paraId="3E565F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1、Φ13.5CM</w:t>
            </w:r>
            <w:r>
              <w:rPr>
                <w:rFonts w:hint="eastAsia" w:ascii="宋体" w:hAnsi="宋体" w:eastAsia="宋体" w:cs="宋体"/>
                <w:kern w:val="0"/>
                <w:szCs w:val="21"/>
              </w:rPr>
              <w:br w:type="textWrapping"/>
            </w:r>
            <w:r>
              <w:rPr>
                <w:rFonts w:hint="eastAsia" w:ascii="宋体" w:hAnsi="宋体" w:eastAsia="宋体" w:cs="宋体"/>
                <w:kern w:val="0"/>
                <w:szCs w:val="21"/>
              </w:rPr>
              <w:t>食品级304不锈钢。</w:t>
            </w:r>
          </w:p>
        </w:tc>
        <w:tc>
          <w:tcPr>
            <w:tcW w:w="876" w:type="dxa"/>
            <w:shd w:val="clear" w:color="auto" w:fill="auto"/>
            <w:vAlign w:val="center"/>
          </w:tcPr>
          <w:p w14:paraId="3C8E7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6840</w:t>
            </w:r>
          </w:p>
        </w:tc>
      </w:tr>
      <w:tr w14:paraId="1458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70C5EA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89</w:t>
            </w:r>
          </w:p>
        </w:tc>
        <w:tc>
          <w:tcPr>
            <w:tcW w:w="1154" w:type="dxa"/>
            <w:shd w:val="clear" w:color="auto" w:fill="auto"/>
            <w:vAlign w:val="center"/>
          </w:tcPr>
          <w:p w14:paraId="735970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不锈钢幼儿匙更</w:t>
            </w:r>
          </w:p>
        </w:tc>
        <w:tc>
          <w:tcPr>
            <w:tcW w:w="569" w:type="dxa"/>
            <w:shd w:val="clear" w:color="auto" w:fill="auto"/>
            <w:vAlign w:val="center"/>
          </w:tcPr>
          <w:p w14:paraId="7C966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16D77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55915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8</w:t>
            </w:r>
          </w:p>
        </w:tc>
        <w:tc>
          <w:tcPr>
            <w:tcW w:w="3840" w:type="dxa"/>
            <w:shd w:val="clear" w:color="auto" w:fill="auto"/>
            <w:vAlign w:val="center"/>
          </w:tcPr>
          <w:p w14:paraId="1E9375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1、加厚1.5MM，±0.5cm</w:t>
            </w:r>
            <w:r>
              <w:rPr>
                <w:rFonts w:hint="eastAsia" w:ascii="宋体" w:hAnsi="宋体" w:eastAsia="宋体" w:cs="宋体"/>
                <w:kern w:val="0"/>
                <w:szCs w:val="21"/>
              </w:rPr>
              <w:br w:type="textWrapping"/>
            </w:r>
            <w:r>
              <w:rPr>
                <w:rFonts w:hint="eastAsia" w:ascii="宋体" w:hAnsi="宋体" w:eastAsia="宋体" w:cs="宋体"/>
                <w:kern w:val="0"/>
                <w:szCs w:val="21"/>
              </w:rPr>
              <w:t>2、品级304不锈钢。</w:t>
            </w:r>
          </w:p>
        </w:tc>
        <w:tc>
          <w:tcPr>
            <w:tcW w:w="876" w:type="dxa"/>
            <w:shd w:val="clear" w:color="auto" w:fill="auto"/>
            <w:vAlign w:val="center"/>
          </w:tcPr>
          <w:p w14:paraId="6913F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2880</w:t>
            </w:r>
          </w:p>
        </w:tc>
      </w:tr>
      <w:tr w14:paraId="5996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1DB9B1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90</w:t>
            </w:r>
          </w:p>
        </w:tc>
        <w:tc>
          <w:tcPr>
            <w:tcW w:w="1154" w:type="dxa"/>
            <w:shd w:val="clear" w:color="auto" w:fill="auto"/>
            <w:vAlign w:val="center"/>
          </w:tcPr>
          <w:p w14:paraId="72E866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儿童筷子</w:t>
            </w:r>
          </w:p>
        </w:tc>
        <w:tc>
          <w:tcPr>
            <w:tcW w:w="569" w:type="dxa"/>
            <w:shd w:val="clear" w:color="auto" w:fill="auto"/>
            <w:vAlign w:val="center"/>
          </w:tcPr>
          <w:p w14:paraId="44D13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双</w:t>
            </w:r>
          </w:p>
        </w:tc>
        <w:tc>
          <w:tcPr>
            <w:tcW w:w="795" w:type="dxa"/>
            <w:shd w:val="clear" w:color="auto" w:fill="auto"/>
            <w:vAlign w:val="center"/>
          </w:tcPr>
          <w:p w14:paraId="36E04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63B80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w:t>
            </w:r>
          </w:p>
        </w:tc>
        <w:tc>
          <w:tcPr>
            <w:tcW w:w="3840" w:type="dxa"/>
            <w:shd w:val="clear" w:color="auto" w:fill="auto"/>
            <w:vAlign w:val="center"/>
          </w:tcPr>
          <w:p w14:paraId="3ACFBE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天然木材料</w:t>
            </w:r>
          </w:p>
        </w:tc>
        <w:tc>
          <w:tcPr>
            <w:tcW w:w="876" w:type="dxa"/>
            <w:shd w:val="clear" w:color="auto" w:fill="auto"/>
            <w:vAlign w:val="center"/>
          </w:tcPr>
          <w:p w14:paraId="2A305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1800</w:t>
            </w:r>
          </w:p>
        </w:tc>
      </w:tr>
      <w:tr w14:paraId="4DCB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32C1D2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91</w:t>
            </w:r>
          </w:p>
        </w:tc>
        <w:tc>
          <w:tcPr>
            <w:tcW w:w="1154" w:type="dxa"/>
            <w:shd w:val="clear" w:color="auto" w:fill="auto"/>
            <w:vAlign w:val="center"/>
          </w:tcPr>
          <w:p w14:paraId="34DAB9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不锈钢儿童分餐盆（有造型）</w:t>
            </w:r>
          </w:p>
        </w:tc>
        <w:tc>
          <w:tcPr>
            <w:tcW w:w="569" w:type="dxa"/>
            <w:shd w:val="clear" w:color="auto" w:fill="auto"/>
            <w:vAlign w:val="center"/>
          </w:tcPr>
          <w:p w14:paraId="1451A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43ABB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360</w:t>
            </w:r>
          </w:p>
        </w:tc>
        <w:tc>
          <w:tcPr>
            <w:tcW w:w="1130" w:type="dxa"/>
            <w:shd w:val="clear" w:color="auto" w:fill="auto"/>
            <w:vAlign w:val="center"/>
          </w:tcPr>
          <w:p w14:paraId="75360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3840" w:type="dxa"/>
            <w:shd w:val="clear" w:color="auto" w:fill="auto"/>
            <w:vAlign w:val="center"/>
          </w:tcPr>
          <w:p w14:paraId="319E1F6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1、直径24CM，±0.5cm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24576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10800</w:t>
            </w:r>
          </w:p>
        </w:tc>
      </w:tr>
      <w:tr w14:paraId="61DB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BDD14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92</w:t>
            </w:r>
          </w:p>
        </w:tc>
        <w:tc>
          <w:tcPr>
            <w:tcW w:w="1154" w:type="dxa"/>
            <w:shd w:val="clear" w:color="auto" w:fill="auto"/>
            <w:vAlign w:val="center"/>
          </w:tcPr>
          <w:p w14:paraId="5FCDE1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不锈钢装碗消毒篮</w:t>
            </w:r>
          </w:p>
        </w:tc>
        <w:tc>
          <w:tcPr>
            <w:tcW w:w="569" w:type="dxa"/>
            <w:shd w:val="clear" w:color="auto" w:fill="auto"/>
            <w:vAlign w:val="center"/>
          </w:tcPr>
          <w:p w14:paraId="54185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7A718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w:t>
            </w:r>
          </w:p>
        </w:tc>
        <w:tc>
          <w:tcPr>
            <w:tcW w:w="1130" w:type="dxa"/>
            <w:shd w:val="clear" w:color="auto" w:fill="auto"/>
            <w:vAlign w:val="center"/>
          </w:tcPr>
          <w:p w14:paraId="26722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130</w:t>
            </w:r>
          </w:p>
        </w:tc>
        <w:tc>
          <w:tcPr>
            <w:tcW w:w="3840" w:type="dxa"/>
            <w:shd w:val="clear" w:color="auto" w:fill="auto"/>
            <w:vAlign w:val="center"/>
          </w:tcPr>
          <w:p w14:paraId="77CDE8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1、根据消毒柜尺寸定制，</w:t>
            </w:r>
            <w:r>
              <w:rPr>
                <w:rFonts w:hint="eastAsia" w:ascii="宋体" w:hAnsi="宋体" w:eastAsia="宋体" w:cs="宋体"/>
                <w:kern w:val="0"/>
                <w:szCs w:val="21"/>
              </w:rPr>
              <w:br w:type="textWrapping"/>
            </w:r>
            <w:r>
              <w:rPr>
                <w:rFonts w:hint="eastAsia" w:ascii="宋体" w:hAnsi="宋体" w:eastAsia="宋体" w:cs="宋体"/>
                <w:kern w:val="0"/>
                <w:szCs w:val="21"/>
              </w:rPr>
              <w:t>2、食品级不锈钢。</w:t>
            </w:r>
          </w:p>
        </w:tc>
        <w:tc>
          <w:tcPr>
            <w:tcW w:w="876" w:type="dxa"/>
            <w:shd w:val="clear" w:color="auto" w:fill="auto"/>
            <w:vAlign w:val="center"/>
          </w:tcPr>
          <w:p w14:paraId="137A1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2600</w:t>
            </w:r>
          </w:p>
        </w:tc>
      </w:tr>
      <w:tr w14:paraId="328D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18AFD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93</w:t>
            </w:r>
          </w:p>
        </w:tc>
        <w:tc>
          <w:tcPr>
            <w:tcW w:w="1154" w:type="dxa"/>
            <w:shd w:val="clear" w:color="auto" w:fill="auto"/>
            <w:vAlign w:val="center"/>
          </w:tcPr>
          <w:p w14:paraId="55BD37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不锈钢酱油盆</w:t>
            </w:r>
          </w:p>
        </w:tc>
        <w:tc>
          <w:tcPr>
            <w:tcW w:w="569" w:type="dxa"/>
            <w:shd w:val="clear" w:color="auto" w:fill="auto"/>
            <w:vAlign w:val="center"/>
          </w:tcPr>
          <w:p w14:paraId="3EDB3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7333E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w:t>
            </w:r>
          </w:p>
        </w:tc>
        <w:tc>
          <w:tcPr>
            <w:tcW w:w="1130" w:type="dxa"/>
            <w:shd w:val="clear" w:color="auto" w:fill="auto"/>
            <w:vAlign w:val="center"/>
          </w:tcPr>
          <w:p w14:paraId="71F4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19F0D8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1、13CM，±0.5cm</w:t>
            </w:r>
            <w:r>
              <w:rPr>
                <w:rFonts w:hint="eastAsia" w:ascii="宋体" w:hAnsi="宋体" w:eastAsia="宋体" w:cs="宋体"/>
                <w:kern w:val="0"/>
                <w:szCs w:val="21"/>
              </w:rPr>
              <w:br w:type="textWrapping"/>
            </w:r>
            <w:r>
              <w:rPr>
                <w:rFonts w:hint="eastAsia" w:ascii="宋体" w:hAnsi="宋体" w:eastAsia="宋体" w:cs="宋体"/>
                <w:kern w:val="0"/>
                <w:szCs w:val="21"/>
              </w:rPr>
              <w:t>2、食品级304不锈钢。</w:t>
            </w:r>
          </w:p>
        </w:tc>
        <w:tc>
          <w:tcPr>
            <w:tcW w:w="876" w:type="dxa"/>
            <w:shd w:val="clear" w:color="auto" w:fill="auto"/>
            <w:vAlign w:val="center"/>
          </w:tcPr>
          <w:p w14:paraId="4CB84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600</w:t>
            </w:r>
          </w:p>
        </w:tc>
      </w:tr>
      <w:tr w14:paraId="7E6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0ACCBA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94</w:t>
            </w:r>
          </w:p>
        </w:tc>
        <w:tc>
          <w:tcPr>
            <w:tcW w:w="1154" w:type="dxa"/>
            <w:shd w:val="clear" w:color="auto" w:fill="auto"/>
            <w:vAlign w:val="center"/>
          </w:tcPr>
          <w:p w14:paraId="3B7DE5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不锈钢蒸包托</w:t>
            </w:r>
          </w:p>
        </w:tc>
        <w:tc>
          <w:tcPr>
            <w:tcW w:w="569" w:type="dxa"/>
            <w:shd w:val="clear" w:color="auto" w:fill="auto"/>
            <w:vAlign w:val="center"/>
          </w:tcPr>
          <w:p w14:paraId="56AD8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2A0E1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24</w:t>
            </w:r>
          </w:p>
        </w:tc>
        <w:tc>
          <w:tcPr>
            <w:tcW w:w="1130" w:type="dxa"/>
            <w:shd w:val="clear" w:color="auto" w:fill="auto"/>
            <w:vAlign w:val="center"/>
          </w:tcPr>
          <w:p w14:paraId="5DF60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50</w:t>
            </w:r>
          </w:p>
        </w:tc>
        <w:tc>
          <w:tcPr>
            <w:tcW w:w="3840" w:type="dxa"/>
            <w:shd w:val="clear" w:color="auto" w:fill="auto"/>
            <w:vAlign w:val="center"/>
          </w:tcPr>
          <w:p w14:paraId="0F98782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1、60*40CM，±0.5cm</w:t>
            </w:r>
            <w:r>
              <w:rPr>
                <w:rFonts w:hint="eastAsia" w:ascii="宋体" w:hAnsi="宋体" w:eastAsia="宋体" w:cs="宋体"/>
                <w:kern w:val="0"/>
                <w:szCs w:val="21"/>
              </w:rPr>
              <w:br w:type="textWrapping"/>
            </w:r>
            <w:r>
              <w:rPr>
                <w:rFonts w:hint="eastAsia" w:ascii="宋体" w:hAnsi="宋体" w:eastAsia="宋体" w:cs="宋体"/>
                <w:kern w:val="0"/>
                <w:szCs w:val="21"/>
              </w:rPr>
              <w:t>2、优质食品级304不锈钢1.2MM厚。</w:t>
            </w:r>
          </w:p>
        </w:tc>
        <w:tc>
          <w:tcPr>
            <w:tcW w:w="876" w:type="dxa"/>
            <w:shd w:val="clear" w:color="auto" w:fill="auto"/>
            <w:vAlign w:val="center"/>
          </w:tcPr>
          <w:p w14:paraId="34AFD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1200</w:t>
            </w:r>
          </w:p>
        </w:tc>
      </w:tr>
      <w:tr w14:paraId="4E7D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2FA2BD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95</w:t>
            </w:r>
          </w:p>
        </w:tc>
        <w:tc>
          <w:tcPr>
            <w:tcW w:w="1154" w:type="dxa"/>
            <w:shd w:val="clear" w:color="auto" w:fill="auto"/>
            <w:vAlign w:val="center"/>
          </w:tcPr>
          <w:p w14:paraId="75B02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不锈钢扁锅（带盖）</w:t>
            </w:r>
          </w:p>
        </w:tc>
        <w:tc>
          <w:tcPr>
            <w:tcW w:w="569" w:type="dxa"/>
            <w:shd w:val="clear" w:color="auto" w:fill="auto"/>
            <w:vAlign w:val="center"/>
          </w:tcPr>
          <w:p w14:paraId="53FA4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50299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30</w:t>
            </w:r>
          </w:p>
        </w:tc>
        <w:tc>
          <w:tcPr>
            <w:tcW w:w="1130" w:type="dxa"/>
            <w:shd w:val="clear" w:color="auto" w:fill="auto"/>
            <w:vAlign w:val="center"/>
          </w:tcPr>
          <w:p w14:paraId="4B7DD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120</w:t>
            </w:r>
          </w:p>
        </w:tc>
        <w:tc>
          <w:tcPr>
            <w:tcW w:w="3840" w:type="dxa"/>
            <w:shd w:val="clear" w:color="auto" w:fill="auto"/>
            <w:vAlign w:val="center"/>
          </w:tcPr>
          <w:p w14:paraId="16EFDE1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1、32*11CM，±0.5cm</w:t>
            </w:r>
            <w:r>
              <w:rPr>
                <w:rFonts w:hint="eastAsia" w:ascii="宋体" w:hAnsi="宋体" w:eastAsia="宋体" w:cs="宋体"/>
                <w:kern w:val="0"/>
                <w:szCs w:val="21"/>
              </w:rPr>
              <w:br w:type="textWrapping"/>
            </w:r>
            <w:r>
              <w:rPr>
                <w:rFonts w:hint="eastAsia" w:ascii="宋体" w:hAnsi="宋体" w:eastAsia="宋体" w:cs="宋体"/>
                <w:kern w:val="0"/>
                <w:szCs w:val="21"/>
              </w:rPr>
              <w:t>2、食品级不锈钢1.2MM厚。</w:t>
            </w:r>
          </w:p>
        </w:tc>
        <w:tc>
          <w:tcPr>
            <w:tcW w:w="876" w:type="dxa"/>
            <w:shd w:val="clear" w:color="auto" w:fill="auto"/>
            <w:vAlign w:val="center"/>
          </w:tcPr>
          <w:p w14:paraId="1DB35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3600</w:t>
            </w:r>
          </w:p>
        </w:tc>
      </w:tr>
      <w:tr w14:paraId="499A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4F537D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szCs w:val="21"/>
              </w:rPr>
              <w:t>96</w:t>
            </w:r>
          </w:p>
        </w:tc>
        <w:tc>
          <w:tcPr>
            <w:tcW w:w="1154" w:type="dxa"/>
            <w:shd w:val="clear" w:color="auto" w:fill="auto"/>
            <w:vAlign w:val="center"/>
          </w:tcPr>
          <w:p w14:paraId="6CF2E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幼儿饮水杯</w:t>
            </w:r>
          </w:p>
        </w:tc>
        <w:tc>
          <w:tcPr>
            <w:tcW w:w="569" w:type="dxa"/>
            <w:shd w:val="clear" w:color="auto" w:fill="auto"/>
            <w:vAlign w:val="center"/>
          </w:tcPr>
          <w:p w14:paraId="78965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个</w:t>
            </w:r>
          </w:p>
        </w:tc>
        <w:tc>
          <w:tcPr>
            <w:tcW w:w="795" w:type="dxa"/>
            <w:shd w:val="clear" w:color="auto" w:fill="auto"/>
            <w:vAlign w:val="center"/>
          </w:tcPr>
          <w:p w14:paraId="37985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200</w:t>
            </w:r>
          </w:p>
        </w:tc>
        <w:tc>
          <w:tcPr>
            <w:tcW w:w="1130" w:type="dxa"/>
            <w:shd w:val="clear" w:color="auto" w:fill="auto"/>
            <w:vAlign w:val="center"/>
          </w:tcPr>
          <w:p w14:paraId="1C3F0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15</w:t>
            </w:r>
          </w:p>
        </w:tc>
        <w:tc>
          <w:tcPr>
            <w:tcW w:w="3840" w:type="dxa"/>
            <w:shd w:val="clear" w:color="auto" w:fill="auto"/>
            <w:vAlign w:val="center"/>
          </w:tcPr>
          <w:p w14:paraId="4E5685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kern w:val="0"/>
                <w:szCs w:val="21"/>
              </w:rPr>
              <w:t>1、优质食品级304不锈钢</w:t>
            </w:r>
            <w:r>
              <w:rPr>
                <w:rFonts w:hint="eastAsia" w:ascii="宋体" w:hAnsi="宋体" w:eastAsia="宋体" w:cs="宋体"/>
                <w:kern w:val="0"/>
                <w:szCs w:val="21"/>
              </w:rPr>
              <w:br w:type="textWrapping"/>
            </w:r>
            <w:r>
              <w:rPr>
                <w:rFonts w:hint="eastAsia" w:ascii="宋体" w:hAnsi="宋体" w:eastAsia="宋体" w:cs="宋体"/>
                <w:kern w:val="0"/>
                <w:szCs w:val="21"/>
              </w:rPr>
              <w:t>2、口径7cm加厚；</w:t>
            </w:r>
            <w:r>
              <w:rPr>
                <w:rFonts w:hint="eastAsia" w:ascii="宋体" w:hAnsi="宋体" w:eastAsia="宋体" w:cs="宋体"/>
                <w:kern w:val="0"/>
                <w:szCs w:val="21"/>
              </w:rPr>
              <w:br w:type="textWrapping"/>
            </w:r>
            <w:r>
              <w:rPr>
                <w:rFonts w:hint="eastAsia" w:ascii="宋体" w:hAnsi="宋体" w:eastAsia="宋体" w:cs="宋体"/>
                <w:kern w:val="0"/>
                <w:szCs w:val="21"/>
              </w:rPr>
              <w:t>3、手柄双卷边，安全防割。</w:t>
            </w:r>
          </w:p>
        </w:tc>
        <w:tc>
          <w:tcPr>
            <w:tcW w:w="876" w:type="dxa"/>
            <w:shd w:val="clear" w:color="auto" w:fill="auto"/>
            <w:vAlign w:val="center"/>
          </w:tcPr>
          <w:p w14:paraId="3A532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kern w:val="0"/>
                <w:sz w:val="22"/>
                <w:szCs w:val="22"/>
              </w:rPr>
              <w:t>3000</w:t>
            </w:r>
          </w:p>
        </w:tc>
      </w:tr>
      <w:tr w14:paraId="4B8E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0" w:type="auto"/>
            <w:gridSpan w:val="4"/>
            <w:shd w:val="clear" w:color="auto" w:fill="auto"/>
            <w:vAlign w:val="center"/>
          </w:tcPr>
          <w:p w14:paraId="4A0B4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资金合计（元）</w:t>
            </w:r>
          </w:p>
        </w:tc>
        <w:tc>
          <w:tcPr>
            <w:tcW w:w="0" w:type="auto"/>
            <w:gridSpan w:val="2"/>
            <w:shd w:val="clear" w:color="auto" w:fill="auto"/>
            <w:vAlign w:val="center"/>
          </w:tcPr>
          <w:p w14:paraId="085BFC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壹佰伍拾伍万元整（￥1,550,000.00）</w:t>
            </w:r>
          </w:p>
        </w:tc>
        <w:tc>
          <w:tcPr>
            <w:tcW w:w="0" w:type="auto"/>
            <w:shd w:val="clear" w:color="auto" w:fill="auto"/>
            <w:vAlign w:val="center"/>
          </w:tcPr>
          <w:p w14:paraId="5B91A57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1"/>
                <w:szCs w:val="21"/>
                <w:u w:val="none"/>
              </w:rPr>
            </w:pPr>
          </w:p>
        </w:tc>
      </w:tr>
      <w:tr w14:paraId="485F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489" w:type="dxa"/>
            <w:shd w:val="clear" w:color="auto" w:fill="auto"/>
            <w:vAlign w:val="center"/>
          </w:tcPr>
          <w:p w14:paraId="6D7BC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p>
        </w:tc>
        <w:tc>
          <w:tcPr>
            <w:tcW w:w="7488" w:type="dxa"/>
            <w:gridSpan w:val="5"/>
            <w:shd w:val="clear" w:color="auto" w:fill="auto"/>
            <w:vAlign w:val="center"/>
          </w:tcPr>
          <w:p w14:paraId="7C42DD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服务承诺：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一.交货期：自合同签订之日起 30日（日历天）内交货并安装调式完毕交付使用。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二.交货地点：采购人指定地点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三.交货方式：现场交货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四.售后服务：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1.质量保证期3年（自交货并验收合格之日起计）。“技术参数要求”中有特殊要求的，按特殊要求执行。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有提供的产品均要求是原厂新品，按国家有关产品“三包”规定执行“三包”以及厂家承诺进行；免费送货上门.安装.调试，免费培训使用人员和维护人员，培训内容主要为：功能设备的软硬件安装.维护（包括操作系统的完全安装.维护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五. 培训要求：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4、培训结束后5个工作日内，中标人向招标人提供以下培训材料：</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（1）参训学员名单、签到表；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（2）培训具体日程安排表；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（3）培训资料、教材、课件；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（4）培训简报；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（5）培训照片（至少五张）；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（6）培训项目评价反馈汇总表（受训学校盖章。招标人提供样表）。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六.其他要求：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1.投标报价为采购人指定地点的现场交货价，包括：</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（1）货物及标准附件、备品备件、专用工具的价格；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（2）运输、装卸、调试、培训、技术支持、售后服务等费用；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（3）必要的保险费用和各项税费；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（4）包括拆旧费用、安装费用、安装后的现场垃圾清理；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（5）设备安装、培训（含教材费、场地租用费）、送货上门的费用；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（6）到现场验收的费用。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2.付款方式：供应商交货安装完毕并验收合格后，一次性支付合同款。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3.备品备件及耗材等要求：本项目采购的全部设备和零部件、配件及安装材料必须是未经使用的、全新的，并符合国家相关质量标准的。</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4.验收条件及标准：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现场验收。验货时严格按照文件参数要求进行验货，供应方所供货物必须与文件要求的技术参数相符，否则采购方有权拒收货物，直至终止合同，由此造成的一切损失由供应方负责。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5.实施和安装要求：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（1）供应方必须服从客户方现场负责人的指挥，按指定地点进行安装；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（2）安装过程中的所有安全保障由供应商自行负责；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（3）严格按投标产品的安装规范要求进行安装，确保安全。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6.质量保障要求：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因产品质量发生争议的，采购人有权单方委托有资质的产品质量检测机构进行鉴定，产品质量鉴定合格的，鉴定费用由采购人承担。产品质量鉴定不合格的，鉴定费用由中标人承担。</w:t>
            </w:r>
          </w:p>
        </w:tc>
        <w:tc>
          <w:tcPr>
            <w:tcW w:w="0" w:type="auto"/>
            <w:shd w:val="clear" w:color="auto" w:fill="auto"/>
            <w:noWrap/>
            <w:vAlign w:val="center"/>
          </w:tcPr>
          <w:p w14:paraId="671CD48F">
            <w:pPr>
              <w:keepNext w:val="0"/>
              <w:keepLines w:val="0"/>
              <w:suppressLineNumbers w:val="0"/>
              <w:spacing w:before="0" w:beforeAutospacing="0" w:after="0" w:afterAutospacing="0"/>
              <w:ind w:left="0" w:right="0"/>
              <w:rPr>
                <w:rFonts w:hint="eastAsia" w:ascii="宋体" w:hAnsi="宋体" w:eastAsia="宋体" w:cs="宋体"/>
                <w:i w:val="0"/>
                <w:iCs w:val="0"/>
                <w:color w:val="000000"/>
                <w:sz w:val="21"/>
                <w:szCs w:val="21"/>
                <w:u w:val="none"/>
              </w:rPr>
            </w:pPr>
          </w:p>
        </w:tc>
      </w:tr>
    </w:tbl>
    <w:p w14:paraId="6054C92E"/>
    <w:p w14:paraId="42246217">
      <w:pPr>
        <w:pStyle w:val="8"/>
        <w:spacing w:line="420" w:lineRule="exact"/>
        <w:rPr>
          <w:rFonts w:hint="eastAsia" w:ascii="Arial Unicode MS" w:hAnsi="Arial Unicode MS" w:eastAsia="Arial Unicode MS" w:cs="Arial Unicode MS"/>
          <w:sz w:val="17"/>
          <w:szCs w:val="17"/>
        </w:rPr>
      </w:pPr>
      <w:r>
        <w:rPr>
          <w:rFonts w:ascii="宋体" w:hAnsi="宋体"/>
        </w:rPr>
        <w:br w:type="page"/>
      </w:r>
      <w:r>
        <w:rPr>
          <w:rFonts w:hint="eastAsia" w:ascii="Arial Unicode MS" w:hAnsi="Arial Unicode MS" w:eastAsia="Arial Unicode MS" w:cs="Arial Unicode MS"/>
          <w:sz w:val="32"/>
          <w:szCs w:val="32"/>
        </w:rPr>
        <w:t>附件1：</w:t>
      </w:r>
    </w:p>
    <w:p w14:paraId="0B6ED32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14:paraId="0F5214A1">
      <w:pPr>
        <w:rPr>
          <w:rFonts w:hint="eastAsia" w:ascii="Arial Unicode MS" w:hAnsi="Arial Unicode MS" w:eastAsia="Arial Unicode MS" w:cs="Arial Unicode MS"/>
          <w:sz w:val="20"/>
          <w:szCs w:val="20"/>
        </w:rPr>
      </w:pPr>
    </w:p>
    <w:p w14:paraId="6B8C288D">
      <w:pPr>
        <w:rPr>
          <w:rFonts w:hint="eastAsia" w:ascii="Arial Unicode MS" w:hAnsi="Arial Unicode MS" w:eastAsia="Arial Unicode MS" w:cs="Arial Unicode MS"/>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907415</wp:posOffset>
                </wp:positionH>
                <wp:positionV relativeFrom="paragraph">
                  <wp:posOffset>21590</wp:posOffset>
                </wp:positionV>
                <wp:extent cx="5742305" cy="76434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42305" cy="7643495"/>
                        </a:xfrm>
                        <a:prstGeom prst="rect">
                          <a:avLst/>
                        </a:prstGeom>
                        <a:noFill/>
                        <a:ln>
                          <a:noFill/>
                        </a:ln>
                      </wps:spPr>
                      <wps:txbx>
                        <w:txbxContent>
                          <w:tbl>
                            <w:tblPr>
                              <w:tblStyle w:val="21"/>
                              <w:tblW w:w="0" w:type="auto"/>
                              <w:jc w:val="center"/>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7"/>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7"/>
                                    <w:keepNext w:val="0"/>
                                    <w:keepLines w:val="0"/>
                                    <w:suppressLineNumbers w:val="0"/>
                                    <w:spacing w:before="4" w:beforeAutospacing="0" w:after="0" w:afterAutospacing="0"/>
                                    <w:ind w:left="0" w:right="0"/>
                                    <w:rPr>
                                      <w:rFonts w:ascii="宋体" w:hAnsi="宋体" w:cs="宋体"/>
                                      <w:sz w:val="16"/>
                                      <w:szCs w:val="16"/>
                                    </w:rPr>
                                  </w:pPr>
                                </w:p>
                                <w:p w14:paraId="29192DFF">
                                  <w:pPr>
                                    <w:pStyle w:val="27"/>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7"/>
                                    <w:keepNext w:val="0"/>
                                    <w:keepLines w:val="0"/>
                                    <w:suppressLineNumbers w:val="0"/>
                                    <w:spacing w:before="4" w:beforeAutospacing="0" w:after="0" w:afterAutospacing="0"/>
                                    <w:ind w:left="0" w:right="0"/>
                                    <w:rPr>
                                      <w:rFonts w:ascii="宋体" w:hAnsi="宋体" w:cs="宋体"/>
                                      <w:sz w:val="16"/>
                                      <w:szCs w:val="16"/>
                                    </w:rPr>
                                  </w:pPr>
                                </w:p>
                                <w:p w14:paraId="0E6C0A1A">
                                  <w:pPr>
                                    <w:pStyle w:val="27"/>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7"/>
                                    <w:keepNext w:val="0"/>
                                    <w:keepLines w:val="0"/>
                                    <w:suppressLineNumbers w:val="0"/>
                                    <w:spacing w:before="0" w:beforeAutospacing="0" w:after="0" w:afterAutospacing="0"/>
                                    <w:ind w:left="0" w:right="0"/>
                                    <w:rPr>
                                      <w:rFonts w:ascii="宋体" w:hAnsi="宋体" w:cs="宋体"/>
                                      <w:sz w:val="20"/>
                                      <w:szCs w:val="20"/>
                                    </w:rPr>
                                  </w:pPr>
                                </w:p>
                                <w:p w14:paraId="33A2E1A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7"/>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7"/>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7"/>
                                    <w:keepNext w:val="0"/>
                                    <w:keepLines w:val="0"/>
                                    <w:suppressLineNumbers w:val="0"/>
                                    <w:spacing w:before="0" w:beforeAutospacing="0" w:after="0" w:afterAutospacing="0"/>
                                    <w:ind w:left="0" w:right="0"/>
                                    <w:rPr>
                                      <w:rFonts w:ascii="宋体" w:hAnsi="宋体" w:cs="宋体"/>
                                      <w:sz w:val="20"/>
                                      <w:szCs w:val="20"/>
                                    </w:rPr>
                                  </w:pPr>
                                </w:p>
                                <w:p w14:paraId="561A26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7"/>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7"/>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7"/>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7"/>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7"/>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7"/>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7"/>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7"/>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7"/>
                                    <w:keepNext w:val="0"/>
                                    <w:keepLines w:val="0"/>
                                    <w:suppressLineNumbers w:val="0"/>
                                    <w:spacing w:before="0" w:beforeAutospacing="0" w:after="0" w:afterAutospacing="0"/>
                                    <w:ind w:left="0" w:right="0"/>
                                    <w:rPr>
                                      <w:rFonts w:ascii="宋体" w:hAnsi="宋体" w:cs="宋体"/>
                                      <w:sz w:val="20"/>
                                      <w:szCs w:val="20"/>
                                    </w:rPr>
                                  </w:pPr>
                                </w:p>
                                <w:p w14:paraId="7E7FFA9D">
                                  <w:pPr>
                                    <w:pStyle w:val="27"/>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7"/>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7"/>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7"/>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7"/>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7"/>
                                    <w:keepNext w:val="0"/>
                                    <w:keepLines w:val="0"/>
                                    <w:suppressLineNumbers w:val="0"/>
                                    <w:spacing w:before="3" w:beforeAutospacing="0" w:after="0" w:afterAutospacing="0"/>
                                    <w:ind w:left="0" w:right="0"/>
                                    <w:rPr>
                                      <w:rFonts w:hint="eastAsia" w:ascii="宋体" w:hAnsi="宋体" w:cs="宋体"/>
                                    </w:rPr>
                                  </w:pPr>
                                </w:p>
                                <w:p w14:paraId="185D0EB8">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7"/>
                                    <w:keepNext w:val="0"/>
                                    <w:keepLines w:val="0"/>
                                    <w:suppressLineNumbers w:val="0"/>
                                    <w:spacing w:before="0" w:beforeAutospacing="0" w:after="0" w:afterAutospacing="0"/>
                                    <w:ind w:left="0" w:right="0"/>
                                    <w:rPr>
                                      <w:rFonts w:ascii="宋体" w:hAnsi="宋体" w:cs="宋体"/>
                                      <w:sz w:val="20"/>
                                      <w:szCs w:val="20"/>
                                    </w:rPr>
                                  </w:pPr>
                                </w:p>
                                <w:p w14:paraId="56215331">
                                  <w:pPr>
                                    <w:pStyle w:val="27"/>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7"/>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7"/>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7"/>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7"/>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7"/>
                                    <w:keepNext w:val="0"/>
                                    <w:keepLines w:val="0"/>
                                    <w:suppressLineNumbers w:val="0"/>
                                    <w:spacing w:before="0" w:beforeAutospacing="0" w:after="0" w:afterAutospacing="0"/>
                                    <w:ind w:left="0" w:right="0"/>
                                    <w:rPr>
                                      <w:rFonts w:ascii="宋体" w:hAnsi="宋体" w:cs="宋体"/>
                                      <w:sz w:val="20"/>
                                      <w:szCs w:val="20"/>
                                    </w:rPr>
                                  </w:pPr>
                                </w:p>
                                <w:p w14:paraId="7452FF88">
                                  <w:pPr>
                                    <w:pStyle w:val="27"/>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7"/>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7"/>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7"/>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7"/>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7"/>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7"/>
                                    <w:keepNext w:val="0"/>
                                    <w:keepLines w:val="0"/>
                                    <w:suppressLineNumbers w:val="0"/>
                                    <w:spacing w:before="13" w:beforeAutospacing="0" w:after="0" w:afterAutospacing="0"/>
                                    <w:ind w:left="0" w:right="0"/>
                                    <w:rPr>
                                      <w:rFonts w:ascii="宋体" w:hAnsi="宋体" w:cs="宋体"/>
                                      <w:sz w:val="16"/>
                                      <w:szCs w:val="16"/>
                                    </w:rPr>
                                  </w:pPr>
                                </w:p>
                                <w:p w14:paraId="7A409F4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7"/>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7"/>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7"/>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7"/>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7"/>
                                    <w:keepNext w:val="0"/>
                                    <w:keepLines w:val="0"/>
                                    <w:suppressLineNumbers w:val="0"/>
                                    <w:spacing w:before="0" w:beforeAutospacing="0" w:after="0" w:afterAutospacing="0"/>
                                    <w:ind w:left="0" w:right="0"/>
                                    <w:rPr>
                                      <w:rFonts w:ascii="宋体" w:hAnsi="宋体" w:cs="宋体"/>
                                      <w:sz w:val="20"/>
                                      <w:szCs w:val="20"/>
                                    </w:rPr>
                                  </w:pPr>
                                </w:p>
                                <w:p w14:paraId="3D0DFE6D">
                                  <w:pPr>
                                    <w:pStyle w:val="27"/>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7"/>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7"/>
                                    <w:keepNext w:val="0"/>
                                    <w:keepLines w:val="0"/>
                                    <w:suppressLineNumbers w:val="0"/>
                                    <w:spacing w:before="0" w:beforeAutospacing="0" w:after="0" w:afterAutospacing="0"/>
                                    <w:ind w:left="0" w:right="0"/>
                                    <w:rPr>
                                      <w:rFonts w:ascii="宋体" w:hAnsi="宋体" w:cs="宋体"/>
                                      <w:sz w:val="20"/>
                                      <w:szCs w:val="20"/>
                                    </w:rPr>
                                  </w:pPr>
                                </w:p>
                                <w:p w14:paraId="7A100FDF">
                                  <w:pPr>
                                    <w:pStyle w:val="27"/>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7"/>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7"/>
                                    <w:keepNext w:val="0"/>
                                    <w:keepLines w:val="0"/>
                                    <w:suppressLineNumbers w:val="0"/>
                                    <w:spacing w:before="0" w:beforeAutospacing="0" w:after="0" w:afterAutospacing="0"/>
                                    <w:ind w:left="0" w:right="0"/>
                                    <w:rPr>
                                      <w:rFonts w:ascii="宋体" w:hAnsi="宋体" w:cs="宋体"/>
                                      <w:sz w:val="20"/>
                                      <w:szCs w:val="20"/>
                                    </w:rPr>
                                  </w:pPr>
                                </w:p>
                                <w:p w14:paraId="412033DD">
                                  <w:pPr>
                                    <w:pStyle w:val="27"/>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7"/>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71.45pt;margin-top:1.7pt;height:601.85pt;width:452.15pt;mso-position-horizontal-relative:page;z-index:251659264;mso-width-relative:page;mso-height-relative:page;" filled="f" stroked="f" coordsize="21600,21600" o:gfxdata="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a3ovK2QAAAAsBAAAPAAAAAAAAAAEAIAAAACIAAABkcnMvZG93bnJldi54bWxQ&#10;SwECFAAUAAAACACHTuJAuplQG70BAABzAwAADgAAAAAAAAABACAAAAAoAQAAZHJzL2Uyb0RvYy54&#10;bWxQSwUGAAAAAAYABgBZAQAAVwUAAAAA&#10;">
                <v:fill on="f" focussize="0,0"/>
                <v:stroke on="f"/>
                <v:imagedata o:title=""/>
                <o:lock v:ext="edit" aspectratio="f"/>
                <v:textbox inset="0mm,0mm,0mm,0mm">
                  <w:txbxContent>
                    <w:tbl>
                      <w:tblPr>
                        <w:tblStyle w:val="21"/>
                        <w:tblW w:w="0" w:type="auto"/>
                        <w:jc w:val="center"/>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7"/>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7"/>
                              <w:keepNext w:val="0"/>
                              <w:keepLines w:val="0"/>
                              <w:suppressLineNumbers w:val="0"/>
                              <w:spacing w:before="4" w:beforeAutospacing="0" w:after="0" w:afterAutospacing="0"/>
                              <w:ind w:left="0" w:right="0"/>
                              <w:rPr>
                                <w:rFonts w:ascii="宋体" w:hAnsi="宋体" w:cs="宋体"/>
                                <w:sz w:val="16"/>
                                <w:szCs w:val="16"/>
                              </w:rPr>
                            </w:pPr>
                          </w:p>
                          <w:p w14:paraId="29192DFF">
                            <w:pPr>
                              <w:pStyle w:val="27"/>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7"/>
                              <w:keepNext w:val="0"/>
                              <w:keepLines w:val="0"/>
                              <w:suppressLineNumbers w:val="0"/>
                              <w:spacing w:before="4" w:beforeAutospacing="0" w:after="0" w:afterAutospacing="0"/>
                              <w:ind w:left="0" w:right="0"/>
                              <w:rPr>
                                <w:rFonts w:ascii="宋体" w:hAnsi="宋体" w:cs="宋体"/>
                                <w:sz w:val="16"/>
                                <w:szCs w:val="16"/>
                              </w:rPr>
                            </w:pPr>
                          </w:p>
                          <w:p w14:paraId="0E6C0A1A">
                            <w:pPr>
                              <w:pStyle w:val="27"/>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7"/>
                              <w:keepNext w:val="0"/>
                              <w:keepLines w:val="0"/>
                              <w:suppressLineNumbers w:val="0"/>
                              <w:spacing w:before="0" w:beforeAutospacing="0" w:after="0" w:afterAutospacing="0"/>
                              <w:ind w:left="0" w:right="0"/>
                              <w:rPr>
                                <w:rFonts w:ascii="宋体" w:hAnsi="宋体" w:cs="宋体"/>
                                <w:sz w:val="20"/>
                                <w:szCs w:val="20"/>
                              </w:rPr>
                            </w:pPr>
                          </w:p>
                          <w:p w14:paraId="33A2E1A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7"/>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7"/>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7"/>
                              <w:keepNext w:val="0"/>
                              <w:keepLines w:val="0"/>
                              <w:suppressLineNumbers w:val="0"/>
                              <w:spacing w:before="0" w:beforeAutospacing="0" w:after="0" w:afterAutospacing="0"/>
                              <w:ind w:left="0" w:right="0"/>
                              <w:rPr>
                                <w:rFonts w:ascii="宋体" w:hAnsi="宋体" w:cs="宋体"/>
                                <w:sz w:val="20"/>
                                <w:szCs w:val="20"/>
                              </w:rPr>
                            </w:pPr>
                          </w:p>
                          <w:p w14:paraId="561A26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7"/>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7"/>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7"/>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7"/>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7"/>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7"/>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7"/>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7"/>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7"/>
                              <w:keepNext w:val="0"/>
                              <w:keepLines w:val="0"/>
                              <w:suppressLineNumbers w:val="0"/>
                              <w:spacing w:before="0" w:beforeAutospacing="0" w:after="0" w:afterAutospacing="0"/>
                              <w:ind w:left="0" w:right="0"/>
                              <w:rPr>
                                <w:rFonts w:ascii="宋体" w:hAnsi="宋体" w:cs="宋体"/>
                                <w:sz w:val="20"/>
                                <w:szCs w:val="20"/>
                              </w:rPr>
                            </w:pPr>
                          </w:p>
                          <w:p w14:paraId="7E7FFA9D">
                            <w:pPr>
                              <w:pStyle w:val="27"/>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7"/>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7"/>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7"/>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7"/>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7"/>
                              <w:keepNext w:val="0"/>
                              <w:keepLines w:val="0"/>
                              <w:suppressLineNumbers w:val="0"/>
                              <w:spacing w:before="3" w:beforeAutospacing="0" w:after="0" w:afterAutospacing="0"/>
                              <w:ind w:left="0" w:right="0"/>
                              <w:rPr>
                                <w:rFonts w:hint="eastAsia" w:ascii="宋体" w:hAnsi="宋体" w:cs="宋体"/>
                              </w:rPr>
                            </w:pPr>
                          </w:p>
                          <w:p w14:paraId="185D0EB8">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7"/>
                              <w:keepNext w:val="0"/>
                              <w:keepLines w:val="0"/>
                              <w:suppressLineNumbers w:val="0"/>
                              <w:spacing w:before="0" w:beforeAutospacing="0" w:after="0" w:afterAutospacing="0"/>
                              <w:ind w:left="0" w:right="0"/>
                              <w:rPr>
                                <w:rFonts w:ascii="宋体" w:hAnsi="宋体" w:cs="宋体"/>
                                <w:sz w:val="20"/>
                                <w:szCs w:val="20"/>
                              </w:rPr>
                            </w:pPr>
                          </w:p>
                          <w:p w14:paraId="56215331">
                            <w:pPr>
                              <w:pStyle w:val="27"/>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7"/>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7"/>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7"/>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7"/>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7"/>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7"/>
                              <w:keepNext w:val="0"/>
                              <w:keepLines w:val="0"/>
                              <w:suppressLineNumbers w:val="0"/>
                              <w:spacing w:before="0" w:beforeAutospacing="0" w:after="0" w:afterAutospacing="0"/>
                              <w:ind w:left="0" w:right="0"/>
                              <w:rPr>
                                <w:rFonts w:ascii="宋体" w:hAnsi="宋体" w:cs="宋体"/>
                                <w:sz w:val="20"/>
                                <w:szCs w:val="20"/>
                              </w:rPr>
                            </w:pPr>
                          </w:p>
                          <w:p w14:paraId="7452FF88">
                            <w:pPr>
                              <w:pStyle w:val="27"/>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7"/>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7"/>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7"/>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7"/>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7"/>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7"/>
                              <w:keepNext w:val="0"/>
                              <w:keepLines w:val="0"/>
                              <w:suppressLineNumbers w:val="0"/>
                              <w:spacing w:before="13" w:beforeAutospacing="0" w:after="0" w:afterAutospacing="0"/>
                              <w:ind w:left="0" w:right="0"/>
                              <w:rPr>
                                <w:rFonts w:ascii="宋体" w:hAnsi="宋体" w:cs="宋体"/>
                                <w:sz w:val="16"/>
                                <w:szCs w:val="16"/>
                              </w:rPr>
                            </w:pPr>
                          </w:p>
                          <w:p w14:paraId="7A409F4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7"/>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7"/>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7"/>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7"/>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7"/>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7"/>
                              <w:keepNext w:val="0"/>
                              <w:keepLines w:val="0"/>
                              <w:suppressLineNumbers w:val="0"/>
                              <w:spacing w:before="0" w:beforeAutospacing="0" w:after="0" w:afterAutospacing="0"/>
                              <w:ind w:left="0" w:right="0"/>
                              <w:rPr>
                                <w:rFonts w:ascii="宋体" w:hAnsi="宋体" w:cs="宋体"/>
                                <w:sz w:val="20"/>
                                <w:szCs w:val="20"/>
                              </w:rPr>
                            </w:pPr>
                          </w:p>
                          <w:p w14:paraId="3D0DFE6D">
                            <w:pPr>
                              <w:pStyle w:val="27"/>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7"/>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7"/>
                              <w:keepNext w:val="0"/>
                              <w:keepLines w:val="0"/>
                              <w:suppressLineNumbers w:val="0"/>
                              <w:spacing w:before="0" w:beforeAutospacing="0" w:after="0" w:afterAutospacing="0"/>
                              <w:ind w:left="0" w:right="0"/>
                              <w:rPr>
                                <w:rFonts w:ascii="宋体" w:hAnsi="宋体" w:cs="宋体"/>
                                <w:sz w:val="20"/>
                                <w:szCs w:val="20"/>
                              </w:rPr>
                            </w:pPr>
                          </w:p>
                          <w:p w14:paraId="7A100FDF">
                            <w:pPr>
                              <w:pStyle w:val="27"/>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7"/>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7"/>
                              <w:keepNext w:val="0"/>
                              <w:keepLines w:val="0"/>
                              <w:suppressLineNumbers w:val="0"/>
                              <w:spacing w:before="0" w:beforeAutospacing="0" w:after="0" w:afterAutospacing="0"/>
                              <w:ind w:left="0" w:right="0"/>
                              <w:rPr>
                                <w:rFonts w:ascii="宋体" w:hAnsi="宋体" w:cs="宋体"/>
                                <w:sz w:val="20"/>
                                <w:szCs w:val="20"/>
                              </w:rPr>
                            </w:pPr>
                          </w:p>
                          <w:p w14:paraId="412033DD">
                            <w:pPr>
                              <w:pStyle w:val="27"/>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7"/>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7"/>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v:textbox>
              </v:shape>
            </w:pict>
          </mc:Fallback>
        </mc:AlternateContent>
      </w:r>
    </w:p>
    <w:p w14:paraId="15D54C0F">
      <w:pPr>
        <w:rPr>
          <w:rFonts w:hint="eastAsia" w:ascii="Arial Unicode MS" w:hAnsi="Arial Unicode MS" w:eastAsia="Arial Unicode MS" w:cs="Arial Unicode MS"/>
          <w:sz w:val="20"/>
          <w:szCs w:val="20"/>
        </w:rPr>
      </w:pPr>
    </w:p>
    <w:p w14:paraId="34DDFD5B">
      <w:pPr>
        <w:rPr>
          <w:rFonts w:hint="eastAsia" w:ascii="Arial Unicode MS" w:hAnsi="Arial Unicode MS" w:eastAsia="Arial Unicode MS" w:cs="Arial Unicode MS"/>
          <w:sz w:val="20"/>
          <w:szCs w:val="20"/>
        </w:rPr>
      </w:pPr>
    </w:p>
    <w:p w14:paraId="753BF2B8">
      <w:pPr>
        <w:rPr>
          <w:rFonts w:hint="eastAsia" w:ascii="Arial Unicode MS" w:hAnsi="Arial Unicode MS" w:eastAsia="Arial Unicode MS" w:cs="Arial Unicode MS"/>
          <w:sz w:val="20"/>
          <w:szCs w:val="20"/>
        </w:rPr>
      </w:pPr>
    </w:p>
    <w:p w14:paraId="79CBEB9C">
      <w:pPr>
        <w:rPr>
          <w:rFonts w:hint="eastAsia" w:ascii="Arial Unicode MS" w:hAnsi="Arial Unicode MS" w:eastAsia="Arial Unicode MS" w:cs="Arial Unicode MS"/>
          <w:sz w:val="20"/>
          <w:szCs w:val="20"/>
        </w:rPr>
      </w:pPr>
    </w:p>
    <w:p w14:paraId="09106EEE">
      <w:pPr>
        <w:rPr>
          <w:rFonts w:hint="eastAsia" w:ascii="Arial Unicode MS" w:hAnsi="Arial Unicode MS" w:eastAsia="Arial Unicode MS" w:cs="Arial Unicode MS"/>
          <w:sz w:val="20"/>
          <w:szCs w:val="20"/>
        </w:rPr>
      </w:pPr>
    </w:p>
    <w:p w14:paraId="15B518BC">
      <w:pPr>
        <w:rPr>
          <w:rFonts w:hint="eastAsia" w:ascii="Arial Unicode MS" w:hAnsi="Arial Unicode MS" w:eastAsia="Arial Unicode MS" w:cs="Arial Unicode MS"/>
          <w:sz w:val="20"/>
          <w:szCs w:val="20"/>
        </w:rPr>
      </w:pPr>
    </w:p>
    <w:p w14:paraId="0B49D82C">
      <w:pPr>
        <w:rPr>
          <w:rFonts w:hint="eastAsia" w:ascii="Arial Unicode MS" w:hAnsi="Arial Unicode MS" w:eastAsia="Arial Unicode MS" w:cs="Arial Unicode MS"/>
          <w:sz w:val="20"/>
          <w:szCs w:val="20"/>
        </w:rPr>
      </w:pPr>
    </w:p>
    <w:p w14:paraId="55E4C62C">
      <w:pPr>
        <w:rPr>
          <w:rFonts w:hint="eastAsia" w:ascii="Arial Unicode MS" w:hAnsi="Arial Unicode MS" w:eastAsia="Arial Unicode MS" w:cs="Arial Unicode MS"/>
          <w:sz w:val="20"/>
          <w:szCs w:val="20"/>
        </w:rPr>
      </w:pPr>
    </w:p>
    <w:p w14:paraId="3F0062C8">
      <w:pPr>
        <w:rPr>
          <w:rFonts w:hint="eastAsia" w:ascii="Arial Unicode MS" w:hAnsi="Arial Unicode MS" w:eastAsia="Arial Unicode MS" w:cs="Arial Unicode MS"/>
          <w:sz w:val="20"/>
          <w:szCs w:val="20"/>
        </w:rPr>
      </w:pPr>
    </w:p>
    <w:p w14:paraId="00A9EC01">
      <w:pPr>
        <w:rPr>
          <w:rFonts w:hint="eastAsia" w:ascii="Arial Unicode MS" w:hAnsi="Arial Unicode MS" w:eastAsia="Arial Unicode MS" w:cs="Arial Unicode MS"/>
          <w:sz w:val="20"/>
          <w:szCs w:val="20"/>
        </w:rPr>
      </w:pPr>
    </w:p>
    <w:p w14:paraId="095C0E95">
      <w:pPr>
        <w:rPr>
          <w:rFonts w:hint="eastAsia" w:ascii="Arial Unicode MS" w:hAnsi="Arial Unicode MS" w:eastAsia="Arial Unicode MS" w:cs="Arial Unicode MS"/>
          <w:sz w:val="20"/>
          <w:szCs w:val="20"/>
        </w:rPr>
      </w:pPr>
    </w:p>
    <w:p w14:paraId="73ADD54A">
      <w:pPr>
        <w:rPr>
          <w:rFonts w:hint="eastAsia" w:ascii="Arial Unicode MS" w:hAnsi="Arial Unicode MS" w:eastAsia="Arial Unicode MS" w:cs="Arial Unicode MS"/>
          <w:sz w:val="20"/>
          <w:szCs w:val="20"/>
        </w:rPr>
      </w:pPr>
    </w:p>
    <w:p w14:paraId="587D5F22">
      <w:pPr>
        <w:rPr>
          <w:rFonts w:hint="eastAsia" w:ascii="Arial Unicode MS" w:hAnsi="Arial Unicode MS" w:eastAsia="Arial Unicode MS" w:cs="Arial Unicode MS"/>
          <w:sz w:val="20"/>
          <w:szCs w:val="20"/>
        </w:rPr>
      </w:pPr>
    </w:p>
    <w:p w14:paraId="788FA698">
      <w:pPr>
        <w:rPr>
          <w:rFonts w:hint="eastAsia" w:ascii="Arial Unicode MS" w:hAnsi="Arial Unicode MS" w:eastAsia="Arial Unicode MS" w:cs="Arial Unicode MS"/>
          <w:sz w:val="20"/>
          <w:szCs w:val="20"/>
        </w:rPr>
      </w:pPr>
    </w:p>
    <w:p w14:paraId="3EC8803E">
      <w:pPr>
        <w:rPr>
          <w:rFonts w:hint="eastAsia" w:ascii="Arial Unicode MS" w:hAnsi="Arial Unicode MS" w:eastAsia="Arial Unicode MS" w:cs="Arial Unicode MS"/>
          <w:sz w:val="20"/>
          <w:szCs w:val="20"/>
        </w:rPr>
      </w:pPr>
    </w:p>
    <w:p w14:paraId="6B331078">
      <w:pPr>
        <w:rPr>
          <w:rFonts w:hint="eastAsia" w:ascii="Arial Unicode MS" w:hAnsi="Arial Unicode MS" w:eastAsia="Arial Unicode MS" w:cs="Arial Unicode MS"/>
          <w:sz w:val="20"/>
          <w:szCs w:val="20"/>
        </w:rPr>
      </w:pPr>
    </w:p>
    <w:p w14:paraId="302F702C">
      <w:pPr>
        <w:spacing w:before="16"/>
        <w:rPr>
          <w:rFonts w:hint="eastAsia" w:ascii="Arial Unicode MS" w:hAnsi="Arial Unicode MS" w:eastAsia="Arial Unicode MS" w:cs="Arial Unicode MS"/>
          <w:sz w:val="17"/>
          <w:szCs w:val="17"/>
        </w:rPr>
      </w:pPr>
    </w:p>
    <w:p w14:paraId="28557BAC">
      <w:pPr>
        <w:spacing w:before="37"/>
        <w:ind w:right="102"/>
        <w:jc w:val="right"/>
        <w:rPr>
          <w:rFonts w:hint="eastAsia" w:ascii="宋体" w:hAnsi="宋体" w:cs="宋体"/>
          <w:sz w:val="20"/>
          <w:szCs w:val="20"/>
          <w:lang w:eastAsia="en-US"/>
        </w:rPr>
      </w:pPr>
      <w:r>
        <w:rPr>
          <w:rFonts w:hint="eastAsia" w:ascii="宋体" w:hAnsi="宋体" w:cs="宋体"/>
          <w:w w:val="99"/>
          <w:sz w:val="20"/>
          <w:szCs w:val="20"/>
        </w:rPr>
        <w:t>）</w:t>
      </w:r>
    </w:p>
    <w:p w14:paraId="4BB0EF71">
      <w:pPr>
        <w:rPr>
          <w:rFonts w:hint="eastAsia" w:ascii="宋体" w:hAnsi="宋体" w:cs="宋体"/>
          <w:sz w:val="20"/>
          <w:szCs w:val="20"/>
        </w:rPr>
      </w:pPr>
    </w:p>
    <w:p w14:paraId="3F97DBF0">
      <w:pPr>
        <w:rPr>
          <w:rFonts w:hint="eastAsia" w:ascii="宋体" w:hAnsi="宋体" w:cs="宋体"/>
          <w:sz w:val="20"/>
          <w:szCs w:val="20"/>
        </w:rPr>
      </w:pPr>
    </w:p>
    <w:p w14:paraId="4CAF3256">
      <w:pPr>
        <w:spacing w:before="3"/>
        <w:rPr>
          <w:rFonts w:hint="eastAsia" w:ascii="宋体" w:hAnsi="宋体" w:cs="宋体"/>
          <w:sz w:val="15"/>
          <w:szCs w:val="15"/>
        </w:rPr>
      </w:pPr>
    </w:p>
    <w:p w14:paraId="4EE6D771">
      <w:pPr>
        <w:spacing w:before="37"/>
        <w:ind w:right="150"/>
        <w:jc w:val="right"/>
        <w:rPr>
          <w:rFonts w:hint="eastAsia" w:ascii="宋体" w:hAnsi="宋体" w:cs="宋体"/>
          <w:sz w:val="20"/>
          <w:szCs w:val="20"/>
        </w:rPr>
      </w:pPr>
      <w:r>
        <w:rPr>
          <w:rFonts w:hint="eastAsia" w:ascii="宋体" w:hAnsi="宋体" w:cs="宋体"/>
          <w:w w:val="99"/>
          <w:sz w:val="20"/>
          <w:szCs w:val="20"/>
        </w:rPr>
        <w:t>》</w:t>
      </w:r>
    </w:p>
    <w:p w14:paraId="0B6BD0F7">
      <w:pPr>
        <w:widowControl/>
        <w:jc w:val="left"/>
        <w:rPr>
          <w:rFonts w:ascii="宋体" w:hAnsi="宋体" w:cs="宋体"/>
          <w:sz w:val="20"/>
          <w:szCs w:val="20"/>
        </w:rPr>
        <w:sectPr>
          <w:pgSz w:w="11910" w:h="16840"/>
          <w:pgMar w:top="1520" w:right="1500" w:bottom="678" w:left="1680" w:header="720" w:footer="720" w:gutter="0"/>
          <w:cols w:space="720" w:num="1"/>
        </w:sectPr>
      </w:pPr>
    </w:p>
    <w:p w14:paraId="3F544AE2">
      <w:pPr>
        <w:rPr>
          <w:rFonts w:hint="eastAsia" w:ascii="宋体" w:hAnsi="宋体" w:cs="宋体"/>
          <w:sz w:val="20"/>
          <w:szCs w:val="20"/>
        </w:rPr>
      </w:pPr>
    </w:p>
    <w:p w14:paraId="75ABED41">
      <w:pPr>
        <w:rPr>
          <w:rFonts w:hint="eastAsia" w:ascii="宋体" w:hAnsi="宋体" w:cs="宋体"/>
          <w:sz w:val="20"/>
          <w:szCs w:val="20"/>
        </w:rPr>
      </w:pPr>
    </w:p>
    <w:p w14:paraId="2D2C10FB">
      <w:pPr>
        <w:rPr>
          <w:rFonts w:hint="eastAsia" w:ascii="宋体" w:hAnsi="宋体" w:cs="宋体"/>
          <w:sz w:val="20"/>
          <w:szCs w:val="20"/>
        </w:rPr>
      </w:pPr>
    </w:p>
    <w:p w14:paraId="1B6A0AF8">
      <w:pPr>
        <w:rPr>
          <w:rFonts w:hint="eastAsia" w:ascii="宋体" w:hAnsi="宋体" w:cs="宋体"/>
          <w:sz w:val="20"/>
          <w:szCs w:val="20"/>
        </w:rPr>
      </w:pPr>
    </w:p>
    <w:p w14:paraId="03690D7C">
      <w:pPr>
        <w:spacing w:before="2"/>
        <w:rPr>
          <w:rFonts w:hint="eastAsia" w:ascii="宋体" w:hAnsi="宋体" w:cs="宋体"/>
          <w:sz w:val="23"/>
          <w:szCs w:val="23"/>
        </w:rPr>
      </w:pPr>
    </w:p>
    <w:p w14:paraId="307119B8">
      <w:pPr>
        <w:spacing w:before="37"/>
        <w:ind w:right="102"/>
        <w:jc w:val="right"/>
        <w:rPr>
          <w:rFonts w:hint="eastAsia" w:ascii="宋体" w:hAnsi="宋体" w:cs="宋体"/>
          <w:sz w:val="20"/>
          <w:szCs w:val="20"/>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641975" cy="876681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41975" cy="8766810"/>
                        </a:xfrm>
                        <a:prstGeom prst="rect">
                          <a:avLst/>
                        </a:prstGeom>
                        <a:noFill/>
                        <a:ln>
                          <a:noFill/>
                        </a:ln>
                      </wps:spPr>
                      <wps:txbx>
                        <w:txbxContent>
                          <w:tbl>
                            <w:tblPr>
                              <w:tblStyle w:val="21"/>
                              <w:tblW w:w="8745" w:type="dxa"/>
                              <w:jc w:val="center"/>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7"/>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7"/>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7"/>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7"/>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7"/>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7"/>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7"/>
                                    <w:keepNext w:val="0"/>
                                    <w:keepLines w:val="0"/>
                                    <w:suppressLineNumbers w:val="0"/>
                                    <w:spacing w:before="1" w:beforeAutospacing="0" w:after="0" w:afterAutospacing="0"/>
                                    <w:ind w:left="0" w:right="0"/>
                                    <w:rPr>
                                      <w:rFonts w:ascii="宋体" w:hAnsi="宋体" w:cs="宋体"/>
                                      <w:sz w:val="18"/>
                                      <w:szCs w:val="18"/>
                                    </w:rPr>
                                  </w:pPr>
                                </w:p>
                                <w:p w14:paraId="67AF77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7"/>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7"/>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7"/>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7"/>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7"/>
                                    <w:keepNext w:val="0"/>
                                    <w:keepLines w:val="0"/>
                                    <w:suppressLineNumbers w:val="0"/>
                                    <w:spacing w:before="0" w:beforeAutospacing="0" w:after="0" w:afterAutospacing="0"/>
                                    <w:ind w:left="0" w:right="0"/>
                                    <w:rPr>
                                      <w:rFonts w:ascii="宋体" w:hAnsi="宋体" w:cs="宋体"/>
                                      <w:sz w:val="20"/>
                                      <w:szCs w:val="20"/>
                                    </w:rPr>
                                  </w:pPr>
                                </w:p>
                                <w:p w14:paraId="6920B67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7"/>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7"/>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7"/>
                                    <w:keepNext w:val="0"/>
                                    <w:keepLines w:val="0"/>
                                    <w:suppressLineNumbers w:val="0"/>
                                    <w:spacing w:before="12" w:beforeAutospacing="0" w:after="0" w:afterAutospacing="0"/>
                                    <w:ind w:left="0" w:right="0"/>
                                    <w:rPr>
                                      <w:rFonts w:ascii="宋体" w:hAnsi="宋体" w:cs="宋体"/>
                                      <w:sz w:val="15"/>
                                      <w:szCs w:val="15"/>
                                    </w:rPr>
                                  </w:pPr>
                                </w:p>
                                <w:p w14:paraId="6887393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7"/>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7"/>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7"/>
                                    <w:keepNext w:val="0"/>
                                    <w:keepLines w:val="0"/>
                                    <w:suppressLineNumbers w:val="0"/>
                                    <w:spacing w:before="3" w:beforeAutospacing="0" w:after="0" w:afterAutospacing="0"/>
                                    <w:ind w:left="0" w:right="0"/>
                                    <w:rPr>
                                      <w:rFonts w:ascii="宋体" w:hAnsi="宋体" w:cs="宋体"/>
                                      <w:sz w:val="14"/>
                                      <w:szCs w:val="14"/>
                                    </w:rPr>
                                  </w:pPr>
                                </w:p>
                                <w:p w14:paraId="228DB55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7"/>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7"/>
                                    <w:keepNext w:val="0"/>
                                    <w:keepLines w:val="0"/>
                                    <w:suppressLineNumbers w:val="0"/>
                                    <w:spacing w:before="8" w:beforeAutospacing="0" w:after="0" w:afterAutospacing="0"/>
                                    <w:ind w:left="0" w:right="0"/>
                                    <w:rPr>
                                      <w:rFonts w:ascii="宋体" w:hAnsi="宋体" w:cs="宋体"/>
                                      <w:sz w:val="21"/>
                                      <w:szCs w:val="21"/>
                                    </w:rPr>
                                  </w:pPr>
                                </w:p>
                                <w:p w14:paraId="73795860">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7"/>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7"/>
                                    <w:keepNext w:val="0"/>
                                    <w:keepLines w:val="0"/>
                                    <w:suppressLineNumbers w:val="0"/>
                                    <w:spacing w:before="8" w:beforeAutospacing="0" w:after="0" w:afterAutospacing="0"/>
                                    <w:ind w:left="0" w:right="0"/>
                                    <w:rPr>
                                      <w:rFonts w:ascii="宋体" w:hAnsi="宋体" w:cs="宋体"/>
                                      <w:sz w:val="21"/>
                                      <w:szCs w:val="21"/>
                                    </w:rPr>
                                  </w:pPr>
                                </w:p>
                                <w:p w14:paraId="672AFAA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7"/>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7"/>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7"/>
                                    <w:keepNext w:val="0"/>
                                    <w:keepLines w:val="0"/>
                                    <w:suppressLineNumbers w:val="0"/>
                                    <w:spacing w:before="0" w:beforeAutospacing="0" w:after="0" w:afterAutospacing="0"/>
                                    <w:ind w:left="0" w:right="0"/>
                                    <w:rPr>
                                      <w:rFonts w:ascii="宋体" w:hAnsi="宋体" w:cs="宋体"/>
                                      <w:sz w:val="20"/>
                                      <w:szCs w:val="20"/>
                                    </w:rPr>
                                  </w:pPr>
                                </w:p>
                                <w:p w14:paraId="32016718">
                                  <w:pPr>
                                    <w:pStyle w:val="27"/>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7"/>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7"/>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7"/>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7"/>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7"/>
                                    <w:keepNext w:val="0"/>
                                    <w:keepLines w:val="0"/>
                                    <w:suppressLineNumbers w:val="0"/>
                                    <w:spacing w:before="1" w:beforeAutospacing="0" w:after="0" w:afterAutospacing="0"/>
                                    <w:ind w:left="0" w:right="0"/>
                                    <w:rPr>
                                      <w:rFonts w:ascii="宋体" w:hAnsi="宋体" w:cs="宋体"/>
                                      <w:sz w:val="16"/>
                                      <w:szCs w:val="16"/>
                                    </w:rPr>
                                  </w:pPr>
                                </w:p>
                                <w:p w14:paraId="4BAC5EA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7"/>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7"/>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7"/>
                                    <w:keepNext w:val="0"/>
                                    <w:keepLines w:val="0"/>
                                    <w:suppressLineNumbers w:val="0"/>
                                    <w:spacing w:before="0" w:beforeAutospacing="0" w:after="0" w:afterAutospacing="0"/>
                                    <w:ind w:left="0" w:right="0"/>
                                    <w:rPr>
                                      <w:rFonts w:ascii="宋体" w:hAnsi="宋体" w:cs="宋体"/>
                                      <w:sz w:val="20"/>
                                      <w:szCs w:val="20"/>
                                    </w:rPr>
                                  </w:pPr>
                                </w:p>
                                <w:p w14:paraId="2B0811CB">
                                  <w:pPr>
                                    <w:pStyle w:val="27"/>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7"/>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7"/>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7"/>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7"/>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7"/>
                                    <w:keepNext w:val="0"/>
                                    <w:keepLines w:val="0"/>
                                    <w:suppressLineNumbers w:val="0"/>
                                    <w:spacing w:before="0" w:beforeAutospacing="0" w:after="0" w:afterAutospacing="0"/>
                                    <w:ind w:left="0" w:right="0"/>
                                    <w:rPr>
                                      <w:rFonts w:ascii="宋体" w:hAnsi="宋体" w:cs="宋体"/>
                                      <w:sz w:val="20"/>
                                      <w:szCs w:val="20"/>
                                    </w:rPr>
                                  </w:pPr>
                                </w:p>
                                <w:p w14:paraId="51EA9C74">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7"/>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7"/>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7"/>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90.3pt;width:444.25pt;mso-position-horizontal-relative:page;z-index:251660288;mso-width-relative:page;mso-height-relative:page;" filled="f" stroked="f" coordsize="21600,21600" o:gfxdata="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RHc+toAAAAOAQAADwAAAAAAAAABACAAAAAiAAAAZHJzL2Rvd25yZXYueG1s&#10;UEsBAhQAFAAAAAgAh07iQM+a/Nq9AQAAcwMAAA4AAAAAAAAAAQAgAAAAKQEAAGRycy9lMm9Eb2Mu&#10;eG1sUEsFBgAAAAAGAAYAWQEAAFgFAAAAAA==&#10;">
                <v:fill on="f" focussize="0,0"/>
                <v:stroke on="f"/>
                <v:imagedata o:title=""/>
                <o:lock v:ext="edit" aspectratio="f"/>
                <v:textbox inset="0mm,0mm,0mm,0mm">
                  <w:txbxContent>
                    <w:tbl>
                      <w:tblPr>
                        <w:tblStyle w:val="21"/>
                        <w:tblW w:w="8745" w:type="dxa"/>
                        <w:jc w:val="center"/>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7"/>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7"/>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7"/>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7"/>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7"/>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7"/>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7"/>
                              <w:keepNext w:val="0"/>
                              <w:keepLines w:val="0"/>
                              <w:suppressLineNumbers w:val="0"/>
                              <w:spacing w:before="1" w:beforeAutospacing="0" w:after="0" w:afterAutospacing="0"/>
                              <w:ind w:left="0" w:right="0"/>
                              <w:rPr>
                                <w:rFonts w:ascii="宋体" w:hAnsi="宋体" w:cs="宋体"/>
                                <w:sz w:val="18"/>
                                <w:szCs w:val="18"/>
                              </w:rPr>
                            </w:pPr>
                          </w:p>
                          <w:p w14:paraId="67AF77F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7"/>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7"/>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7"/>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7"/>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7"/>
                              <w:keepNext w:val="0"/>
                              <w:keepLines w:val="0"/>
                              <w:suppressLineNumbers w:val="0"/>
                              <w:spacing w:before="0" w:beforeAutospacing="0" w:after="0" w:afterAutospacing="0"/>
                              <w:ind w:left="0" w:right="0"/>
                              <w:rPr>
                                <w:rFonts w:ascii="宋体" w:hAnsi="宋体" w:cs="宋体"/>
                                <w:sz w:val="20"/>
                                <w:szCs w:val="20"/>
                              </w:rPr>
                            </w:pPr>
                          </w:p>
                          <w:p w14:paraId="6920B67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7"/>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7"/>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7"/>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7"/>
                              <w:keepNext w:val="0"/>
                              <w:keepLines w:val="0"/>
                              <w:suppressLineNumbers w:val="0"/>
                              <w:spacing w:before="12" w:beforeAutospacing="0" w:after="0" w:afterAutospacing="0"/>
                              <w:ind w:left="0" w:right="0"/>
                              <w:rPr>
                                <w:rFonts w:ascii="宋体" w:hAnsi="宋体" w:cs="宋体"/>
                                <w:sz w:val="15"/>
                                <w:szCs w:val="15"/>
                              </w:rPr>
                            </w:pPr>
                          </w:p>
                          <w:p w14:paraId="68873939">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7"/>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7"/>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7"/>
                              <w:keepNext w:val="0"/>
                              <w:keepLines w:val="0"/>
                              <w:suppressLineNumbers w:val="0"/>
                              <w:spacing w:before="3" w:beforeAutospacing="0" w:after="0" w:afterAutospacing="0"/>
                              <w:ind w:left="0" w:right="0"/>
                              <w:rPr>
                                <w:rFonts w:ascii="宋体" w:hAnsi="宋体" w:cs="宋体"/>
                                <w:sz w:val="14"/>
                                <w:szCs w:val="14"/>
                              </w:rPr>
                            </w:pPr>
                          </w:p>
                          <w:p w14:paraId="228DB55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7"/>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7"/>
                              <w:keepNext w:val="0"/>
                              <w:keepLines w:val="0"/>
                              <w:suppressLineNumbers w:val="0"/>
                              <w:spacing w:before="8" w:beforeAutospacing="0" w:after="0" w:afterAutospacing="0"/>
                              <w:ind w:left="0" w:right="0"/>
                              <w:rPr>
                                <w:rFonts w:ascii="宋体" w:hAnsi="宋体" w:cs="宋体"/>
                                <w:sz w:val="21"/>
                                <w:szCs w:val="21"/>
                              </w:rPr>
                            </w:pPr>
                          </w:p>
                          <w:p w14:paraId="73795860">
                            <w:pPr>
                              <w:pStyle w:val="27"/>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7"/>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7"/>
                              <w:keepNext w:val="0"/>
                              <w:keepLines w:val="0"/>
                              <w:suppressLineNumbers w:val="0"/>
                              <w:spacing w:before="8" w:beforeAutospacing="0" w:after="0" w:afterAutospacing="0"/>
                              <w:ind w:left="0" w:right="0"/>
                              <w:rPr>
                                <w:rFonts w:ascii="宋体" w:hAnsi="宋体" w:cs="宋体"/>
                                <w:sz w:val="21"/>
                                <w:szCs w:val="21"/>
                              </w:rPr>
                            </w:pPr>
                          </w:p>
                          <w:p w14:paraId="672AFAAC">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7"/>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7"/>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7"/>
                              <w:keepNext w:val="0"/>
                              <w:keepLines w:val="0"/>
                              <w:suppressLineNumbers w:val="0"/>
                              <w:spacing w:before="0" w:beforeAutospacing="0" w:after="0" w:afterAutospacing="0"/>
                              <w:ind w:left="0" w:right="0"/>
                              <w:rPr>
                                <w:rFonts w:ascii="宋体" w:hAnsi="宋体" w:cs="宋体"/>
                                <w:sz w:val="20"/>
                                <w:szCs w:val="20"/>
                              </w:rPr>
                            </w:pPr>
                          </w:p>
                          <w:p w14:paraId="32016718">
                            <w:pPr>
                              <w:pStyle w:val="27"/>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7"/>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7"/>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7"/>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7"/>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7"/>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7"/>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7"/>
                              <w:keepNext w:val="0"/>
                              <w:keepLines w:val="0"/>
                              <w:suppressLineNumbers w:val="0"/>
                              <w:spacing w:before="1" w:beforeAutospacing="0" w:after="0" w:afterAutospacing="0"/>
                              <w:ind w:left="0" w:right="0"/>
                              <w:rPr>
                                <w:rFonts w:ascii="宋体" w:hAnsi="宋体" w:cs="宋体"/>
                                <w:sz w:val="16"/>
                                <w:szCs w:val="16"/>
                              </w:rPr>
                            </w:pPr>
                          </w:p>
                          <w:p w14:paraId="4BAC5EA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7"/>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7"/>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7"/>
                              <w:keepNext w:val="0"/>
                              <w:keepLines w:val="0"/>
                              <w:suppressLineNumbers w:val="0"/>
                              <w:spacing w:before="0" w:beforeAutospacing="0" w:after="0" w:afterAutospacing="0"/>
                              <w:ind w:left="0" w:right="0"/>
                              <w:rPr>
                                <w:rFonts w:ascii="宋体" w:hAnsi="宋体" w:cs="宋体"/>
                                <w:sz w:val="20"/>
                                <w:szCs w:val="20"/>
                              </w:rPr>
                            </w:pPr>
                          </w:p>
                          <w:p w14:paraId="2B0811CB">
                            <w:pPr>
                              <w:pStyle w:val="27"/>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7"/>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7"/>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7"/>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7"/>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7"/>
                              <w:keepNext w:val="0"/>
                              <w:keepLines w:val="0"/>
                              <w:suppressLineNumbers w:val="0"/>
                              <w:spacing w:before="0" w:beforeAutospacing="0" w:after="0" w:afterAutospacing="0"/>
                              <w:ind w:left="0" w:right="0"/>
                              <w:rPr>
                                <w:rFonts w:ascii="宋体" w:hAnsi="宋体" w:cs="宋体"/>
                                <w:sz w:val="20"/>
                                <w:szCs w:val="20"/>
                              </w:rPr>
                            </w:pPr>
                          </w:p>
                          <w:p w14:paraId="51EA9C74">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7"/>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7"/>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7"/>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7"/>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7"/>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7"/>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7"/>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7"/>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v:textbox>
              </v:shape>
            </w:pict>
          </mc:Fallback>
        </mc:AlternateContent>
      </w:r>
      <w:r>
        <w:rPr>
          <w:rFonts w:hint="eastAsia" w:ascii="宋体" w:hAnsi="宋体" w:cs="宋体"/>
          <w:w w:val="99"/>
          <w:sz w:val="20"/>
          <w:szCs w:val="20"/>
        </w:rPr>
        <w:t>）</w:t>
      </w:r>
    </w:p>
    <w:p w14:paraId="11625B80">
      <w:pPr>
        <w:rPr>
          <w:rFonts w:hint="eastAsia" w:ascii="宋体" w:hAnsi="宋体" w:cs="宋体"/>
          <w:sz w:val="20"/>
          <w:szCs w:val="20"/>
        </w:rPr>
      </w:pPr>
    </w:p>
    <w:p w14:paraId="508FE334">
      <w:pPr>
        <w:rPr>
          <w:rFonts w:hint="eastAsia" w:ascii="宋体" w:hAnsi="宋体" w:cs="宋体"/>
          <w:sz w:val="20"/>
          <w:szCs w:val="20"/>
        </w:rPr>
      </w:pPr>
    </w:p>
    <w:p w14:paraId="32AA1BFC">
      <w:pPr>
        <w:rPr>
          <w:rFonts w:hint="eastAsia" w:ascii="宋体" w:hAnsi="宋体" w:cs="宋体"/>
          <w:sz w:val="20"/>
          <w:szCs w:val="20"/>
        </w:rPr>
      </w:pPr>
    </w:p>
    <w:p w14:paraId="00935A5F">
      <w:pPr>
        <w:rPr>
          <w:rFonts w:hint="eastAsia" w:ascii="宋体" w:hAnsi="宋体" w:cs="宋体"/>
          <w:sz w:val="20"/>
          <w:szCs w:val="20"/>
        </w:rPr>
      </w:pPr>
    </w:p>
    <w:p w14:paraId="4B742C66">
      <w:pPr>
        <w:rPr>
          <w:rFonts w:hint="eastAsia" w:ascii="宋体" w:hAnsi="宋体" w:cs="宋体"/>
          <w:sz w:val="20"/>
          <w:szCs w:val="20"/>
        </w:rPr>
      </w:pPr>
    </w:p>
    <w:p w14:paraId="48D12BFE">
      <w:pPr>
        <w:rPr>
          <w:rFonts w:hint="eastAsia" w:ascii="宋体" w:hAnsi="宋体" w:cs="宋体"/>
          <w:sz w:val="20"/>
          <w:szCs w:val="20"/>
        </w:rPr>
      </w:pPr>
    </w:p>
    <w:p w14:paraId="7396CAE1">
      <w:pPr>
        <w:rPr>
          <w:rFonts w:hint="eastAsia" w:ascii="宋体" w:hAnsi="宋体" w:cs="宋体"/>
          <w:sz w:val="20"/>
          <w:szCs w:val="20"/>
        </w:rPr>
      </w:pPr>
    </w:p>
    <w:p w14:paraId="4A79CE26">
      <w:pPr>
        <w:spacing w:before="1"/>
        <w:rPr>
          <w:rFonts w:hint="eastAsia" w:ascii="宋体" w:hAnsi="宋体" w:cs="宋体"/>
          <w:sz w:val="14"/>
          <w:szCs w:val="14"/>
        </w:rPr>
      </w:pPr>
    </w:p>
    <w:p w14:paraId="7A1CC384">
      <w:pPr>
        <w:spacing w:before="37"/>
        <w:ind w:right="104"/>
        <w:jc w:val="right"/>
        <w:rPr>
          <w:rFonts w:hint="eastAsia" w:ascii="宋体" w:hAnsi="宋体" w:cs="宋体"/>
          <w:sz w:val="20"/>
          <w:szCs w:val="20"/>
        </w:rPr>
      </w:pPr>
      <w:r>
        <w:rPr>
          <w:rFonts w:hint="eastAsia" w:ascii="宋体" w:hAnsi="宋体" w:cs="宋体"/>
          <w:w w:val="99"/>
          <w:sz w:val="20"/>
          <w:szCs w:val="20"/>
        </w:rPr>
        <w:t>；</w:t>
      </w:r>
    </w:p>
    <w:p w14:paraId="6DAF7635">
      <w:pPr>
        <w:spacing w:before="11"/>
        <w:rPr>
          <w:rFonts w:hint="eastAsia" w:ascii="宋体" w:hAnsi="宋体" w:cs="宋体"/>
          <w:sz w:val="24"/>
        </w:rPr>
      </w:pPr>
    </w:p>
    <w:p w14:paraId="184F9CD7">
      <w:pPr>
        <w:spacing w:before="37"/>
        <w:ind w:right="145"/>
        <w:jc w:val="right"/>
        <w:rPr>
          <w:rFonts w:hint="eastAsia" w:ascii="宋体" w:hAnsi="宋体" w:cs="宋体"/>
          <w:sz w:val="20"/>
          <w:szCs w:val="20"/>
        </w:rPr>
      </w:pPr>
      <w:r>
        <w:rPr>
          <w:rFonts w:hint="eastAsia" w:ascii="宋体" w:hAnsi="宋体" w:cs="宋体"/>
          <w:w w:val="99"/>
          <w:sz w:val="20"/>
          <w:szCs w:val="20"/>
        </w:rPr>
        <w:t>）</w:t>
      </w:r>
    </w:p>
    <w:p w14:paraId="51D93335">
      <w:pPr>
        <w:rPr>
          <w:rFonts w:hint="eastAsia" w:ascii="宋体" w:hAnsi="宋体" w:cs="宋体"/>
          <w:sz w:val="20"/>
          <w:szCs w:val="20"/>
        </w:rPr>
      </w:pPr>
    </w:p>
    <w:p w14:paraId="28201AA2">
      <w:pPr>
        <w:rPr>
          <w:rFonts w:hint="eastAsia" w:ascii="宋体" w:hAnsi="宋体" w:cs="宋体"/>
          <w:sz w:val="20"/>
          <w:szCs w:val="20"/>
        </w:rPr>
      </w:pPr>
    </w:p>
    <w:p w14:paraId="2B1CE5ED">
      <w:pPr>
        <w:rPr>
          <w:rFonts w:hint="eastAsia" w:ascii="宋体" w:hAnsi="宋体" w:cs="宋体"/>
          <w:sz w:val="20"/>
          <w:szCs w:val="20"/>
        </w:rPr>
      </w:pPr>
    </w:p>
    <w:p w14:paraId="5108AE56">
      <w:pPr>
        <w:spacing w:before="6"/>
        <w:rPr>
          <w:rFonts w:hint="eastAsia" w:ascii="宋体" w:hAnsi="宋体" w:cs="宋体"/>
          <w:sz w:val="29"/>
          <w:szCs w:val="29"/>
        </w:rPr>
      </w:pPr>
    </w:p>
    <w:p w14:paraId="29E09017">
      <w:pPr>
        <w:spacing w:before="37"/>
        <w:ind w:right="102"/>
        <w:jc w:val="right"/>
        <w:rPr>
          <w:rFonts w:hint="eastAsia" w:ascii="宋体" w:hAnsi="宋体" w:cs="宋体"/>
          <w:sz w:val="20"/>
          <w:szCs w:val="20"/>
        </w:rPr>
      </w:pPr>
      <w:r>
        <w:rPr>
          <w:rFonts w:hint="eastAsia" w:ascii="宋体" w:hAnsi="宋体" w:cs="宋体"/>
          <w:w w:val="99"/>
          <w:sz w:val="20"/>
          <w:szCs w:val="20"/>
        </w:rPr>
        <w:t>）</w:t>
      </w:r>
    </w:p>
    <w:p w14:paraId="77E8314A">
      <w:pPr>
        <w:rPr>
          <w:rFonts w:hint="eastAsia" w:ascii="宋体" w:hAnsi="宋体" w:cs="宋体"/>
          <w:sz w:val="20"/>
          <w:szCs w:val="20"/>
        </w:rPr>
      </w:pPr>
    </w:p>
    <w:p w14:paraId="60F1132E">
      <w:pPr>
        <w:rPr>
          <w:rFonts w:hint="eastAsia" w:ascii="宋体" w:hAnsi="宋体" w:cs="宋体"/>
          <w:sz w:val="20"/>
          <w:szCs w:val="20"/>
        </w:rPr>
      </w:pPr>
    </w:p>
    <w:p w14:paraId="0CC1A873">
      <w:pPr>
        <w:spacing w:before="3"/>
        <w:rPr>
          <w:rFonts w:hint="eastAsia" w:ascii="宋体" w:hAnsi="宋体" w:cs="宋体"/>
          <w:sz w:val="22"/>
          <w:szCs w:val="22"/>
        </w:rPr>
      </w:pPr>
    </w:p>
    <w:p w14:paraId="554B0D6A">
      <w:pPr>
        <w:spacing w:before="37"/>
        <w:ind w:right="102"/>
        <w:jc w:val="right"/>
        <w:rPr>
          <w:rFonts w:hint="eastAsia" w:ascii="宋体" w:hAnsi="宋体" w:cs="宋体"/>
          <w:sz w:val="20"/>
          <w:szCs w:val="20"/>
        </w:rPr>
      </w:pPr>
      <w:r>
        <w:rPr>
          <w:rFonts w:hint="eastAsia" w:ascii="宋体" w:hAnsi="宋体" w:cs="宋体"/>
          <w:w w:val="99"/>
          <w:sz w:val="20"/>
          <w:szCs w:val="20"/>
        </w:rPr>
        <w:t>）</w:t>
      </w:r>
    </w:p>
    <w:p w14:paraId="2E2DD0A6">
      <w:pPr>
        <w:widowControl/>
        <w:jc w:val="left"/>
        <w:rPr>
          <w:rFonts w:ascii="宋体" w:hAnsi="宋体" w:cs="宋体"/>
          <w:sz w:val="20"/>
          <w:szCs w:val="20"/>
        </w:rPr>
        <w:sectPr>
          <w:pgSz w:w="11910" w:h="16840"/>
          <w:pgMar w:top="1340" w:right="1500" w:bottom="280" w:left="1680" w:header="720" w:footer="720" w:gutter="0"/>
          <w:cols w:space="720" w:num="1"/>
        </w:sectPr>
      </w:pPr>
    </w:p>
    <w:p w14:paraId="2B0CFF76">
      <w:pPr>
        <w:rPr>
          <w:rFonts w:hint="eastAsia" w:ascii="宋体" w:hAnsi="宋体" w:cs="宋体"/>
          <w:sz w:val="20"/>
          <w:szCs w:val="20"/>
        </w:rPr>
      </w:pPr>
    </w:p>
    <w:p w14:paraId="030AAB9B">
      <w:pPr>
        <w:rPr>
          <w:rFonts w:hint="eastAsia" w:ascii="宋体" w:hAnsi="宋体" w:cs="宋体"/>
          <w:sz w:val="20"/>
          <w:szCs w:val="20"/>
        </w:rPr>
      </w:pPr>
    </w:p>
    <w:p w14:paraId="166605E1">
      <w:pPr>
        <w:rPr>
          <w:rFonts w:hint="eastAsia" w:ascii="宋体" w:hAnsi="宋体" w:cs="宋体"/>
          <w:sz w:val="20"/>
          <w:szCs w:val="20"/>
        </w:rPr>
      </w:pPr>
    </w:p>
    <w:p w14:paraId="3FC43B51">
      <w:pPr>
        <w:spacing w:before="13"/>
        <w:rPr>
          <w:rFonts w:hint="eastAsia" w:ascii="宋体" w:hAnsi="宋体" w:cs="宋体"/>
          <w:sz w:val="24"/>
        </w:rPr>
      </w:pPr>
    </w:p>
    <w:p w14:paraId="55AEFD26">
      <w:pPr>
        <w:spacing w:before="37"/>
        <w:ind w:right="150"/>
        <w:jc w:val="right"/>
        <w:rPr>
          <w:rFonts w:hint="eastAsia" w:ascii="宋体" w:hAnsi="宋体" w:cs="宋体"/>
          <w:sz w:val="20"/>
          <w:szCs w:val="20"/>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1132205</wp:posOffset>
                </wp:positionH>
                <wp:positionV relativeFrom="paragraph">
                  <wp:posOffset>-654050</wp:posOffset>
                </wp:positionV>
                <wp:extent cx="5614035" cy="8721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4035" cy="8721090"/>
                        </a:xfrm>
                        <a:prstGeom prst="rect">
                          <a:avLst/>
                        </a:prstGeom>
                        <a:noFill/>
                        <a:ln>
                          <a:noFill/>
                        </a:ln>
                      </wps:spPr>
                      <wps:txbx>
                        <w:txbxContent>
                          <w:tbl>
                            <w:tblPr>
                              <w:tblStyle w:val="21"/>
                              <w:tblW w:w="4999"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01"/>
                              <w:gridCol w:w="1224"/>
                              <w:gridCol w:w="1889"/>
                              <w:gridCol w:w="2009"/>
                              <w:gridCol w:w="3116"/>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692"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1068" w:type="pct"/>
                                  <w:vMerge w:val="restart"/>
                                  <w:tcBorders>
                                    <w:left w:val="single" w:color="auto" w:sz="4" w:space="0"/>
                                    <w:bottom w:val="single" w:color="auto" w:sz="4" w:space="0"/>
                                    <w:right w:val="single" w:color="auto" w:sz="4" w:space="0"/>
                                  </w:tcBorders>
                                  <w:noWrap w:val="0"/>
                                  <w:vAlign w:val="top"/>
                                </w:tcPr>
                                <w:p w14:paraId="3E16FE99">
                                  <w:pPr>
                                    <w:pStyle w:val="27"/>
                                    <w:keepNext w:val="0"/>
                                    <w:keepLines w:val="0"/>
                                    <w:suppressLineNumbers w:val="0"/>
                                    <w:spacing w:before="0" w:beforeAutospacing="0" w:after="0" w:afterAutospacing="0"/>
                                    <w:ind w:left="0" w:right="0"/>
                                    <w:rPr>
                                      <w:rFonts w:ascii="宋体" w:hAnsi="宋体" w:cs="宋体"/>
                                      <w:sz w:val="20"/>
                                      <w:szCs w:val="20"/>
                                    </w:rPr>
                                  </w:pPr>
                                </w:p>
                                <w:p w14:paraId="3B0484F6">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7"/>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7"/>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36" w:type="pct"/>
                                  <w:tcBorders>
                                    <w:left w:val="single" w:color="auto" w:sz="4" w:space="0"/>
                                    <w:bottom w:val="single" w:color="auto" w:sz="4" w:space="0"/>
                                    <w:right w:val="single" w:color="auto" w:sz="4" w:space="0"/>
                                  </w:tcBorders>
                                  <w:noWrap w:val="0"/>
                                  <w:vAlign w:val="top"/>
                                </w:tcPr>
                                <w:p w14:paraId="17E9D394">
                                  <w:pPr>
                                    <w:pStyle w:val="27"/>
                                    <w:keepNext w:val="0"/>
                                    <w:keepLines w:val="0"/>
                                    <w:suppressLineNumbers w:val="0"/>
                                    <w:spacing w:before="12" w:beforeAutospacing="0" w:after="0" w:afterAutospacing="0"/>
                                    <w:ind w:left="0" w:right="0"/>
                                    <w:rPr>
                                      <w:rFonts w:ascii="宋体" w:hAnsi="宋体" w:cs="宋体"/>
                                      <w:sz w:val="15"/>
                                      <w:szCs w:val="15"/>
                                    </w:rPr>
                                  </w:pPr>
                                </w:p>
                                <w:p w14:paraId="42BB3D8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left w:val="single" w:color="auto" w:sz="4" w:space="0"/>
                                    <w:bottom w:val="single" w:color="auto" w:sz="4" w:space="0"/>
                                  </w:tcBorders>
                                  <w:noWrap w:val="0"/>
                                  <w:vAlign w:val="top"/>
                                </w:tcPr>
                                <w:p w14:paraId="116925CF">
                                  <w:pPr>
                                    <w:pStyle w:val="27"/>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46E327C3">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50416021">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7"/>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0752672F">
                                  <w:pPr>
                                    <w:pStyle w:val="27"/>
                                    <w:keepNext w:val="0"/>
                                    <w:keepLines w:val="0"/>
                                    <w:suppressLineNumbers w:val="0"/>
                                    <w:spacing w:before="0" w:beforeAutospacing="0" w:after="0" w:afterAutospacing="0"/>
                                    <w:ind w:left="0" w:right="0"/>
                                    <w:rPr>
                                      <w:rFonts w:ascii="宋体" w:hAnsi="宋体" w:cs="宋体"/>
                                      <w:sz w:val="19"/>
                                      <w:szCs w:val="19"/>
                                    </w:rPr>
                                  </w:pPr>
                                </w:p>
                                <w:p w14:paraId="677B188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704057E9">
                                  <w:pPr>
                                    <w:pStyle w:val="27"/>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7CA4B3E0">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1761" w:type="pct"/>
                                  <w:tcBorders>
                                    <w:top w:val="single" w:color="auto" w:sz="4" w:space="0"/>
                                    <w:left w:val="single" w:color="auto" w:sz="4" w:space="0"/>
                                    <w:bottom w:val="single" w:color="auto" w:sz="4" w:space="0"/>
                                  </w:tcBorders>
                                  <w:noWrap w:val="0"/>
                                  <w:vAlign w:val="top"/>
                                </w:tcPr>
                                <w:p w14:paraId="561080EE">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340" w:type="pct"/>
                                  <w:vMerge w:val="restart"/>
                                  <w:tcBorders>
                                    <w:top w:val="single" w:color="auto" w:sz="4" w:space="0"/>
                                    <w:bottom w:val="single" w:color="auto" w:sz="4" w:space="0"/>
                                    <w:right w:val="single" w:color="auto" w:sz="4" w:space="0"/>
                                  </w:tcBorders>
                                  <w:noWrap w:val="0"/>
                                  <w:vAlign w:val="top"/>
                                </w:tcPr>
                                <w:p w14:paraId="64B70621">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7"/>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7"/>
                                    <w:keepNext w:val="0"/>
                                    <w:keepLines w:val="0"/>
                                    <w:suppressLineNumbers w:val="0"/>
                                    <w:spacing w:before="0" w:beforeAutospacing="0" w:after="0" w:afterAutospacing="0"/>
                                    <w:ind w:left="0" w:right="0"/>
                                    <w:rPr>
                                      <w:rFonts w:ascii="宋体" w:hAnsi="宋体" w:cs="宋体"/>
                                      <w:sz w:val="20"/>
                                      <w:szCs w:val="20"/>
                                    </w:rPr>
                                  </w:pPr>
                                </w:p>
                                <w:p w14:paraId="217DC208">
                                  <w:pPr>
                                    <w:pStyle w:val="27"/>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7"/>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7"/>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A08CEC">
                                  <w:pPr>
                                    <w:pStyle w:val="27"/>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30C4EB2F">
                                  <w:pPr>
                                    <w:pStyle w:val="27"/>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9040844">
                                  <w:pPr>
                                    <w:pStyle w:val="27"/>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FFA278D">
                                  <w:pPr>
                                    <w:pStyle w:val="27"/>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7B5CE02A">
                                  <w:pPr>
                                    <w:pStyle w:val="27"/>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065C259E">
                                  <w:pPr>
                                    <w:pStyle w:val="27"/>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C4B2A54">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3FE3C8C">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340" w:type="pct"/>
                                  <w:tcBorders>
                                    <w:top w:val="single" w:color="auto" w:sz="4" w:space="0"/>
                                    <w:bottom w:val="single" w:color="auto" w:sz="4" w:space="0"/>
                                    <w:right w:val="single" w:color="auto" w:sz="4" w:space="0"/>
                                  </w:tcBorders>
                                  <w:noWrap w:val="0"/>
                                  <w:vAlign w:val="top"/>
                                </w:tcPr>
                                <w:p w14:paraId="641E0F25">
                                  <w:pPr>
                                    <w:pStyle w:val="27"/>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692" w:type="pct"/>
                                  <w:tcBorders>
                                    <w:top w:val="single" w:color="auto" w:sz="4" w:space="0"/>
                                    <w:left w:val="single" w:color="auto" w:sz="4" w:space="0"/>
                                    <w:bottom w:val="single" w:color="auto" w:sz="4" w:space="0"/>
                                    <w:right w:val="single" w:color="auto" w:sz="4" w:space="0"/>
                                  </w:tcBorders>
                                  <w:noWrap w:val="0"/>
                                  <w:vAlign w:val="top"/>
                                </w:tcPr>
                                <w:p w14:paraId="7092603A">
                                  <w:pPr>
                                    <w:pStyle w:val="27"/>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850DDC7">
                                  <w:pPr>
                                    <w:pStyle w:val="27"/>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1086512">
                                  <w:pPr>
                                    <w:pStyle w:val="27"/>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340" w:type="pct"/>
                                  <w:tcBorders>
                                    <w:top w:val="single" w:color="auto" w:sz="4" w:space="0"/>
                                    <w:bottom w:val="single" w:color="auto" w:sz="4" w:space="0"/>
                                    <w:right w:val="single" w:color="auto" w:sz="4" w:space="0"/>
                                  </w:tcBorders>
                                  <w:noWrap w:val="0"/>
                                  <w:vAlign w:val="top"/>
                                </w:tcPr>
                                <w:p w14:paraId="2D5215F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7"/>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692" w:type="pct"/>
                                  <w:tcBorders>
                                    <w:top w:val="single" w:color="auto" w:sz="4" w:space="0"/>
                                    <w:left w:val="single" w:color="auto" w:sz="4" w:space="0"/>
                                    <w:bottom w:val="single" w:color="auto" w:sz="4" w:space="0"/>
                                    <w:right w:val="single" w:color="auto" w:sz="4" w:space="0"/>
                                  </w:tcBorders>
                                  <w:noWrap w:val="0"/>
                                  <w:vAlign w:val="top"/>
                                </w:tcPr>
                                <w:p w14:paraId="6397DF81">
                                  <w:pPr>
                                    <w:pStyle w:val="27"/>
                                    <w:keepNext w:val="0"/>
                                    <w:keepLines w:val="0"/>
                                    <w:suppressLineNumbers w:val="0"/>
                                    <w:spacing w:before="0" w:beforeAutospacing="0" w:after="0" w:afterAutospacing="0"/>
                                    <w:ind w:left="0" w:right="0"/>
                                    <w:rPr>
                                      <w:rFonts w:ascii="宋体" w:hAnsi="宋体" w:cs="宋体"/>
                                      <w:sz w:val="20"/>
                                      <w:szCs w:val="20"/>
                                    </w:rPr>
                                  </w:pPr>
                                </w:p>
                                <w:p w14:paraId="7596CFCE">
                                  <w:pPr>
                                    <w:pStyle w:val="27"/>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19EDF0DC">
                                  <w:pPr>
                                    <w:pStyle w:val="27"/>
                                    <w:keepNext w:val="0"/>
                                    <w:keepLines w:val="0"/>
                                    <w:suppressLineNumbers w:val="0"/>
                                    <w:spacing w:before="0" w:beforeAutospacing="0" w:after="0" w:afterAutospacing="0"/>
                                    <w:ind w:left="0" w:right="0"/>
                                    <w:rPr>
                                      <w:rFonts w:ascii="宋体" w:hAnsi="宋体" w:cs="宋体"/>
                                      <w:sz w:val="20"/>
                                      <w:szCs w:val="20"/>
                                    </w:rPr>
                                  </w:pPr>
                                </w:p>
                                <w:p w14:paraId="705421BD">
                                  <w:pPr>
                                    <w:pStyle w:val="27"/>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F03AC55">
                                  <w:pPr>
                                    <w:pStyle w:val="27"/>
                                    <w:keepNext w:val="0"/>
                                    <w:keepLines w:val="0"/>
                                    <w:suppressLineNumbers w:val="0"/>
                                    <w:spacing w:before="0" w:beforeAutospacing="0" w:after="0" w:afterAutospacing="0"/>
                                    <w:ind w:left="0" w:right="0"/>
                                    <w:rPr>
                                      <w:rFonts w:ascii="宋体" w:hAnsi="宋体" w:cs="宋体"/>
                                      <w:sz w:val="20"/>
                                      <w:szCs w:val="20"/>
                                    </w:rPr>
                                  </w:pPr>
                                </w:p>
                                <w:p w14:paraId="7291E610">
                                  <w:pPr>
                                    <w:pStyle w:val="27"/>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7"/>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1761" w:type="pct"/>
                                  <w:tcBorders>
                                    <w:top w:val="single" w:color="auto" w:sz="4" w:space="0"/>
                                    <w:left w:val="single" w:color="auto" w:sz="4" w:space="0"/>
                                    <w:bottom w:val="single" w:color="auto" w:sz="4" w:space="0"/>
                                  </w:tcBorders>
                                  <w:noWrap w:val="0"/>
                                  <w:vAlign w:val="top"/>
                                </w:tcPr>
                                <w:p w14:paraId="3BBF1871">
                                  <w:pPr>
                                    <w:pStyle w:val="27"/>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340" w:type="pct"/>
                                  <w:tcBorders>
                                    <w:top w:val="single" w:color="auto" w:sz="4" w:space="0"/>
                                    <w:bottom w:val="single" w:color="auto" w:sz="4" w:space="0"/>
                                    <w:right w:val="single" w:color="auto" w:sz="4" w:space="0"/>
                                  </w:tcBorders>
                                  <w:noWrap w:val="0"/>
                                  <w:vAlign w:val="top"/>
                                </w:tcPr>
                                <w:p w14:paraId="3E73AB96">
                                  <w:pPr>
                                    <w:pStyle w:val="27"/>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692" w:type="pct"/>
                                  <w:tcBorders>
                                    <w:top w:val="single" w:color="auto" w:sz="4" w:space="0"/>
                                    <w:left w:val="single" w:color="auto" w:sz="4" w:space="0"/>
                                    <w:bottom w:val="single" w:color="auto" w:sz="4" w:space="0"/>
                                    <w:right w:val="single" w:color="auto" w:sz="4" w:space="0"/>
                                  </w:tcBorders>
                                  <w:noWrap w:val="0"/>
                                  <w:vAlign w:val="top"/>
                                </w:tcPr>
                                <w:p w14:paraId="00146199">
                                  <w:pPr>
                                    <w:pStyle w:val="27"/>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35E301">
                                  <w:pPr>
                                    <w:pStyle w:val="27"/>
                                    <w:keepNext w:val="0"/>
                                    <w:keepLines w:val="0"/>
                                    <w:suppressLineNumbers w:val="0"/>
                                    <w:spacing w:before="10" w:beforeAutospacing="0" w:after="0" w:afterAutospacing="0"/>
                                    <w:ind w:left="0" w:right="0"/>
                                    <w:rPr>
                                      <w:rFonts w:ascii="宋体" w:hAnsi="宋体" w:cs="宋体"/>
                                      <w:sz w:val="17"/>
                                      <w:szCs w:val="17"/>
                                    </w:rPr>
                                  </w:pPr>
                                </w:p>
                                <w:p w14:paraId="74696F4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6DDA4783">
                                  <w:pPr>
                                    <w:pStyle w:val="27"/>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restart"/>
                                  <w:tcBorders>
                                    <w:top w:val="single" w:color="auto" w:sz="4" w:space="0"/>
                                    <w:bottom w:val="single" w:color="auto" w:sz="4" w:space="0"/>
                                    <w:right w:val="single" w:color="auto" w:sz="4" w:space="0"/>
                                  </w:tcBorders>
                                  <w:noWrap w:val="0"/>
                                  <w:vAlign w:val="top"/>
                                </w:tcPr>
                                <w:p w14:paraId="3E226E9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7"/>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7"/>
                                    <w:keepNext w:val="0"/>
                                    <w:keepLines w:val="0"/>
                                    <w:suppressLineNumbers w:val="0"/>
                                    <w:spacing w:before="0" w:beforeAutospacing="0" w:after="0" w:afterAutospacing="0"/>
                                    <w:ind w:left="0" w:right="0"/>
                                    <w:rPr>
                                      <w:rFonts w:ascii="宋体" w:hAnsi="宋体" w:cs="宋体"/>
                                      <w:sz w:val="20"/>
                                      <w:szCs w:val="20"/>
                                    </w:rPr>
                                  </w:pPr>
                                </w:p>
                                <w:p w14:paraId="33FF1300">
                                  <w:pPr>
                                    <w:pStyle w:val="27"/>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7"/>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0214F10">
                                  <w:pPr>
                                    <w:pStyle w:val="27"/>
                                    <w:keepNext w:val="0"/>
                                    <w:keepLines w:val="0"/>
                                    <w:suppressLineNumbers w:val="0"/>
                                    <w:spacing w:before="5" w:beforeAutospacing="0" w:after="0" w:afterAutospacing="0"/>
                                    <w:ind w:left="0" w:right="0"/>
                                    <w:rPr>
                                      <w:rFonts w:ascii="宋体" w:hAnsi="宋体" w:cs="宋体"/>
                                      <w:sz w:val="21"/>
                                      <w:szCs w:val="21"/>
                                    </w:rPr>
                                  </w:pPr>
                                </w:p>
                                <w:p w14:paraId="73E0326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7E57CF54">
                                  <w:pPr>
                                    <w:pStyle w:val="27"/>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CF32488">
                                  <w:pPr>
                                    <w:pStyle w:val="27"/>
                                    <w:keepNext w:val="0"/>
                                    <w:keepLines w:val="0"/>
                                    <w:suppressLineNumbers w:val="0"/>
                                    <w:spacing w:before="5" w:beforeAutospacing="0" w:after="0" w:afterAutospacing="0"/>
                                    <w:ind w:left="0" w:right="0"/>
                                    <w:rPr>
                                      <w:rFonts w:ascii="宋体" w:hAnsi="宋体" w:cs="宋体"/>
                                      <w:sz w:val="21"/>
                                      <w:szCs w:val="21"/>
                                    </w:rPr>
                                  </w:pPr>
                                </w:p>
                                <w:p w14:paraId="4D738B8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1227C3B5">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340"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right w:val="single" w:color="auto" w:sz="4" w:space="0"/>
                                  </w:tcBorders>
                                  <w:noWrap w:val="0"/>
                                  <w:vAlign w:val="top"/>
                                </w:tcPr>
                                <w:p w14:paraId="2EAFA926">
                                  <w:pPr>
                                    <w:pStyle w:val="27"/>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36"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tcBorders>
                                  <w:noWrap w:val="0"/>
                                  <w:vAlign w:val="top"/>
                                </w:tcPr>
                                <w:p w14:paraId="15D6E3D8">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51.5pt;height:686.7pt;width:442.05pt;mso-position-horizontal-relative:page;z-index:251661312;mso-width-relative:page;mso-height-relative:page;" filled="f" stroked="f" coordsize="21600,21600" o:gfxdata="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ixwk02wAAAA4BAAAPAAAAAAAAAAEAIAAAACIAAABkcnMvZG93bnJldi54&#10;bWxQSwECFAAUAAAACACHTuJA90M2EL4BAABzAwAADgAAAAAAAAABACAAAAAqAQAAZHJzL2Uyb0Rv&#10;Yy54bWxQSwUGAAAAAAYABgBZAQAAWgUAAAAA&#10;">
                <v:fill on="f" focussize="0,0"/>
                <v:stroke on="f"/>
                <v:imagedata o:title=""/>
                <o:lock v:ext="edit" aspectratio="f"/>
                <v:textbox inset="0mm,0mm,0mm,0mm">
                  <w:txbxContent>
                    <w:tbl>
                      <w:tblPr>
                        <w:tblStyle w:val="21"/>
                        <w:tblW w:w="4999"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01"/>
                        <w:gridCol w:w="1224"/>
                        <w:gridCol w:w="1889"/>
                        <w:gridCol w:w="2009"/>
                        <w:gridCol w:w="3116"/>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692"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1068" w:type="pct"/>
                            <w:vMerge w:val="restart"/>
                            <w:tcBorders>
                              <w:left w:val="single" w:color="auto" w:sz="4" w:space="0"/>
                              <w:bottom w:val="single" w:color="auto" w:sz="4" w:space="0"/>
                              <w:right w:val="single" w:color="auto" w:sz="4" w:space="0"/>
                            </w:tcBorders>
                            <w:noWrap w:val="0"/>
                            <w:vAlign w:val="top"/>
                          </w:tcPr>
                          <w:p w14:paraId="3E16FE99">
                            <w:pPr>
                              <w:pStyle w:val="27"/>
                              <w:keepNext w:val="0"/>
                              <w:keepLines w:val="0"/>
                              <w:suppressLineNumbers w:val="0"/>
                              <w:spacing w:before="0" w:beforeAutospacing="0" w:after="0" w:afterAutospacing="0"/>
                              <w:ind w:left="0" w:right="0"/>
                              <w:rPr>
                                <w:rFonts w:ascii="宋体" w:hAnsi="宋体" w:cs="宋体"/>
                                <w:sz w:val="20"/>
                                <w:szCs w:val="20"/>
                              </w:rPr>
                            </w:pPr>
                          </w:p>
                          <w:p w14:paraId="3B0484F6">
                            <w:pPr>
                              <w:pStyle w:val="27"/>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7"/>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7"/>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7"/>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7"/>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36" w:type="pct"/>
                            <w:tcBorders>
                              <w:left w:val="single" w:color="auto" w:sz="4" w:space="0"/>
                              <w:bottom w:val="single" w:color="auto" w:sz="4" w:space="0"/>
                              <w:right w:val="single" w:color="auto" w:sz="4" w:space="0"/>
                            </w:tcBorders>
                            <w:noWrap w:val="0"/>
                            <w:vAlign w:val="top"/>
                          </w:tcPr>
                          <w:p w14:paraId="17E9D394">
                            <w:pPr>
                              <w:pStyle w:val="27"/>
                              <w:keepNext w:val="0"/>
                              <w:keepLines w:val="0"/>
                              <w:suppressLineNumbers w:val="0"/>
                              <w:spacing w:before="12" w:beforeAutospacing="0" w:after="0" w:afterAutospacing="0"/>
                              <w:ind w:left="0" w:right="0"/>
                              <w:rPr>
                                <w:rFonts w:ascii="宋体" w:hAnsi="宋体" w:cs="宋体"/>
                                <w:sz w:val="15"/>
                                <w:szCs w:val="15"/>
                              </w:rPr>
                            </w:pPr>
                          </w:p>
                          <w:p w14:paraId="42BB3D8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left w:val="single" w:color="auto" w:sz="4" w:space="0"/>
                              <w:bottom w:val="single" w:color="auto" w:sz="4" w:space="0"/>
                            </w:tcBorders>
                            <w:noWrap w:val="0"/>
                            <w:vAlign w:val="top"/>
                          </w:tcPr>
                          <w:p w14:paraId="116925CF">
                            <w:pPr>
                              <w:pStyle w:val="27"/>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46E327C3">
                            <w:pPr>
                              <w:pStyle w:val="27"/>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50416021">
                            <w:pPr>
                              <w:pStyle w:val="27"/>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7"/>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0752672F">
                            <w:pPr>
                              <w:pStyle w:val="27"/>
                              <w:keepNext w:val="0"/>
                              <w:keepLines w:val="0"/>
                              <w:suppressLineNumbers w:val="0"/>
                              <w:spacing w:before="0" w:beforeAutospacing="0" w:after="0" w:afterAutospacing="0"/>
                              <w:ind w:left="0" w:right="0"/>
                              <w:rPr>
                                <w:rFonts w:ascii="宋体" w:hAnsi="宋体" w:cs="宋体"/>
                                <w:sz w:val="19"/>
                                <w:szCs w:val="19"/>
                              </w:rPr>
                            </w:pPr>
                          </w:p>
                          <w:p w14:paraId="677B1888">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1761" w:type="pct"/>
                            <w:tcBorders>
                              <w:top w:val="single" w:color="auto" w:sz="4" w:space="0"/>
                              <w:left w:val="single" w:color="auto" w:sz="4" w:space="0"/>
                              <w:bottom w:val="single" w:color="auto" w:sz="4" w:space="0"/>
                            </w:tcBorders>
                            <w:noWrap w:val="0"/>
                            <w:vAlign w:val="top"/>
                          </w:tcPr>
                          <w:p w14:paraId="704057E9">
                            <w:pPr>
                              <w:pStyle w:val="27"/>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06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36" w:type="pct"/>
                            <w:tcBorders>
                              <w:top w:val="single" w:color="auto" w:sz="4" w:space="0"/>
                              <w:left w:val="single" w:color="auto" w:sz="4" w:space="0"/>
                              <w:bottom w:val="single" w:color="auto" w:sz="4" w:space="0"/>
                              <w:right w:val="single" w:color="auto" w:sz="4" w:space="0"/>
                            </w:tcBorders>
                            <w:noWrap w:val="0"/>
                            <w:vAlign w:val="top"/>
                          </w:tcPr>
                          <w:p w14:paraId="7CA4B3E0">
                            <w:pPr>
                              <w:pStyle w:val="27"/>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1761" w:type="pct"/>
                            <w:tcBorders>
                              <w:top w:val="single" w:color="auto" w:sz="4" w:space="0"/>
                              <w:left w:val="single" w:color="auto" w:sz="4" w:space="0"/>
                              <w:bottom w:val="single" w:color="auto" w:sz="4" w:space="0"/>
                            </w:tcBorders>
                            <w:noWrap w:val="0"/>
                            <w:vAlign w:val="top"/>
                          </w:tcPr>
                          <w:p w14:paraId="561080EE">
                            <w:pPr>
                              <w:pStyle w:val="27"/>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jc w:val="center"/>
                        </w:trPr>
                        <w:tc>
                          <w:tcPr>
                            <w:tcW w:w="340" w:type="pct"/>
                            <w:vMerge w:val="restart"/>
                            <w:tcBorders>
                              <w:top w:val="single" w:color="auto" w:sz="4" w:space="0"/>
                              <w:bottom w:val="single" w:color="auto" w:sz="4" w:space="0"/>
                              <w:right w:val="single" w:color="auto" w:sz="4" w:space="0"/>
                            </w:tcBorders>
                            <w:noWrap w:val="0"/>
                            <w:vAlign w:val="top"/>
                          </w:tcPr>
                          <w:p w14:paraId="64B70621">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7"/>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7"/>
                              <w:keepNext w:val="0"/>
                              <w:keepLines w:val="0"/>
                              <w:suppressLineNumbers w:val="0"/>
                              <w:spacing w:before="0" w:beforeAutospacing="0" w:after="0" w:afterAutospacing="0"/>
                              <w:ind w:left="0" w:right="0"/>
                              <w:rPr>
                                <w:rFonts w:ascii="宋体" w:hAnsi="宋体" w:cs="宋体"/>
                                <w:sz w:val="20"/>
                                <w:szCs w:val="20"/>
                              </w:rPr>
                            </w:pPr>
                          </w:p>
                          <w:p w14:paraId="217DC208">
                            <w:pPr>
                              <w:pStyle w:val="27"/>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7"/>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7"/>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7"/>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7"/>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A08CEC">
                            <w:pPr>
                              <w:pStyle w:val="27"/>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30C4EB2F">
                            <w:pPr>
                              <w:pStyle w:val="27"/>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9040844">
                            <w:pPr>
                              <w:pStyle w:val="27"/>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FFA278D">
                            <w:pPr>
                              <w:pStyle w:val="27"/>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7B5CE02A">
                            <w:pPr>
                              <w:pStyle w:val="27"/>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065C259E">
                            <w:pPr>
                              <w:pStyle w:val="27"/>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4C4B2A54">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3FE3C8C">
                            <w:pPr>
                              <w:pStyle w:val="27"/>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7"/>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jc w:val="center"/>
                        </w:trPr>
                        <w:tc>
                          <w:tcPr>
                            <w:tcW w:w="340" w:type="pct"/>
                            <w:tcBorders>
                              <w:top w:val="single" w:color="auto" w:sz="4" w:space="0"/>
                              <w:bottom w:val="single" w:color="auto" w:sz="4" w:space="0"/>
                              <w:right w:val="single" w:color="auto" w:sz="4" w:space="0"/>
                            </w:tcBorders>
                            <w:noWrap w:val="0"/>
                            <w:vAlign w:val="top"/>
                          </w:tcPr>
                          <w:p w14:paraId="641E0F25">
                            <w:pPr>
                              <w:pStyle w:val="27"/>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692" w:type="pct"/>
                            <w:tcBorders>
                              <w:top w:val="single" w:color="auto" w:sz="4" w:space="0"/>
                              <w:left w:val="single" w:color="auto" w:sz="4" w:space="0"/>
                              <w:bottom w:val="single" w:color="auto" w:sz="4" w:space="0"/>
                              <w:right w:val="single" w:color="auto" w:sz="4" w:space="0"/>
                            </w:tcBorders>
                            <w:noWrap w:val="0"/>
                            <w:vAlign w:val="top"/>
                          </w:tcPr>
                          <w:p w14:paraId="7092603A">
                            <w:pPr>
                              <w:pStyle w:val="27"/>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850DDC7">
                            <w:pPr>
                              <w:pStyle w:val="27"/>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21086512">
                            <w:pPr>
                              <w:pStyle w:val="27"/>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jc w:val="center"/>
                        </w:trPr>
                        <w:tc>
                          <w:tcPr>
                            <w:tcW w:w="340" w:type="pct"/>
                            <w:tcBorders>
                              <w:top w:val="single" w:color="auto" w:sz="4" w:space="0"/>
                              <w:bottom w:val="single" w:color="auto" w:sz="4" w:space="0"/>
                              <w:right w:val="single" w:color="auto" w:sz="4" w:space="0"/>
                            </w:tcBorders>
                            <w:noWrap w:val="0"/>
                            <w:vAlign w:val="top"/>
                          </w:tcPr>
                          <w:p w14:paraId="2D5215F4">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7"/>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692" w:type="pct"/>
                            <w:tcBorders>
                              <w:top w:val="single" w:color="auto" w:sz="4" w:space="0"/>
                              <w:left w:val="single" w:color="auto" w:sz="4" w:space="0"/>
                              <w:bottom w:val="single" w:color="auto" w:sz="4" w:space="0"/>
                              <w:right w:val="single" w:color="auto" w:sz="4" w:space="0"/>
                            </w:tcBorders>
                            <w:noWrap w:val="0"/>
                            <w:vAlign w:val="top"/>
                          </w:tcPr>
                          <w:p w14:paraId="6397DF81">
                            <w:pPr>
                              <w:pStyle w:val="27"/>
                              <w:keepNext w:val="0"/>
                              <w:keepLines w:val="0"/>
                              <w:suppressLineNumbers w:val="0"/>
                              <w:spacing w:before="0" w:beforeAutospacing="0" w:after="0" w:afterAutospacing="0"/>
                              <w:ind w:left="0" w:right="0"/>
                              <w:rPr>
                                <w:rFonts w:ascii="宋体" w:hAnsi="宋体" w:cs="宋体"/>
                                <w:sz w:val="20"/>
                                <w:szCs w:val="20"/>
                              </w:rPr>
                            </w:pPr>
                          </w:p>
                          <w:p w14:paraId="7596CFCE">
                            <w:pPr>
                              <w:pStyle w:val="27"/>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19EDF0DC">
                            <w:pPr>
                              <w:pStyle w:val="27"/>
                              <w:keepNext w:val="0"/>
                              <w:keepLines w:val="0"/>
                              <w:suppressLineNumbers w:val="0"/>
                              <w:spacing w:before="0" w:beforeAutospacing="0" w:after="0" w:afterAutospacing="0"/>
                              <w:ind w:left="0" w:right="0"/>
                              <w:rPr>
                                <w:rFonts w:ascii="宋体" w:hAnsi="宋体" w:cs="宋体"/>
                                <w:sz w:val="20"/>
                                <w:szCs w:val="20"/>
                              </w:rPr>
                            </w:pPr>
                          </w:p>
                          <w:p w14:paraId="705421BD">
                            <w:pPr>
                              <w:pStyle w:val="27"/>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7"/>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F03AC55">
                            <w:pPr>
                              <w:pStyle w:val="27"/>
                              <w:keepNext w:val="0"/>
                              <w:keepLines w:val="0"/>
                              <w:suppressLineNumbers w:val="0"/>
                              <w:spacing w:before="0" w:beforeAutospacing="0" w:after="0" w:afterAutospacing="0"/>
                              <w:ind w:left="0" w:right="0"/>
                              <w:rPr>
                                <w:rFonts w:ascii="宋体" w:hAnsi="宋体" w:cs="宋体"/>
                                <w:sz w:val="20"/>
                                <w:szCs w:val="20"/>
                              </w:rPr>
                            </w:pPr>
                          </w:p>
                          <w:p w14:paraId="7291E610">
                            <w:pPr>
                              <w:pStyle w:val="27"/>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7"/>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1761" w:type="pct"/>
                            <w:tcBorders>
                              <w:top w:val="single" w:color="auto" w:sz="4" w:space="0"/>
                              <w:left w:val="single" w:color="auto" w:sz="4" w:space="0"/>
                              <w:bottom w:val="single" w:color="auto" w:sz="4" w:space="0"/>
                            </w:tcBorders>
                            <w:noWrap w:val="0"/>
                            <w:vAlign w:val="top"/>
                          </w:tcPr>
                          <w:p w14:paraId="3BBF1871">
                            <w:pPr>
                              <w:pStyle w:val="27"/>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jc w:val="center"/>
                        </w:trPr>
                        <w:tc>
                          <w:tcPr>
                            <w:tcW w:w="340" w:type="pct"/>
                            <w:tcBorders>
                              <w:top w:val="single" w:color="auto" w:sz="4" w:space="0"/>
                              <w:bottom w:val="single" w:color="auto" w:sz="4" w:space="0"/>
                              <w:right w:val="single" w:color="auto" w:sz="4" w:space="0"/>
                            </w:tcBorders>
                            <w:noWrap w:val="0"/>
                            <w:vAlign w:val="top"/>
                          </w:tcPr>
                          <w:p w14:paraId="3E73AB96">
                            <w:pPr>
                              <w:pStyle w:val="27"/>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692" w:type="pct"/>
                            <w:tcBorders>
                              <w:top w:val="single" w:color="auto" w:sz="4" w:space="0"/>
                              <w:left w:val="single" w:color="auto" w:sz="4" w:space="0"/>
                              <w:bottom w:val="single" w:color="auto" w:sz="4" w:space="0"/>
                              <w:right w:val="single" w:color="auto" w:sz="4" w:space="0"/>
                            </w:tcBorders>
                            <w:noWrap w:val="0"/>
                            <w:vAlign w:val="top"/>
                          </w:tcPr>
                          <w:p w14:paraId="00146199">
                            <w:pPr>
                              <w:pStyle w:val="27"/>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2835E301">
                            <w:pPr>
                              <w:pStyle w:val="27"/>
                              <w:keepNext w:val="0"/>
                              <w:keepLines w:val="0"/>
                              <w:suppressLineNumbers w:val="0"/>
                              <w:spacing w:before="10" w:beforeAutospacing="0" w:after="0" w:afterAutospacing="0"/>
                              <w:ind w:left="0" w:right="0"/>
                              <w:rPr>
                                <w:rFonts w:ascii="宋体" w:hAnsi="宋体" w:cs="宋体"/>
                                <w:sz w:val="17"/>
                                <w:szCs w:val="17"/>
                              </w:rPr>
                            </w:pPr>
                          </w:p>
                          <w:p w14:paraId="74696F44">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6DDA4783">
                            <w:pPr>
                              <w:pStyle w:val="27"/>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restart"/>
                            <w:tcBorders>
                              <w:top w:val="single" w:color="auto" w:sz="4" w:space="0"/>
                              <w:bottom w:val="single" w:color="auto" w:sz="4" w:space="0"/>
                              <w:right w:val="single" w:color="auto" w:sz="4" w:space="0"/>
                            </w:tcBorders>
                            <w:noWrap w:val="0"/>
                            <w:vAlign w:val="top"/>
                          </w:tcPr>
                          <w:p w14:paraId="3E226E9A">
                            <w:pPr>
                              <w:pStyle w:val="27"/>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7"/>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7"/>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692"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7"/>
                              <w:keepNext w:val="0"/>
                              <w:keepLines w:val="0"/>
                              <w:suppressLineNumbers w:val="0"/>
                              <w:spacing w:before="0" w:beforeAutospacing="0" w:after="0" w:afterAutospacing="0"/>
                              <w:ind w:left="0" w:right="0"/>
                              <w:rPr>
                                <w:rFonts w:ascii="宋体" w:hAnsi="宋体" w:cs="宋体"/>
                                <w:sz w:val="20"/>
                                <w:szCs w:val="20"/>
                              </w:rPr>
                            </w:pPr>
                          </w:p>
                          <w:p w14:paraId="33FF1300">
                            <w:pPr>
                              <w:pStyle w:val="27"/>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7"/>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7"/>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068" w:type="pct"/>
                            <w:tcBorders>
                              <w:top w:val="single" w:color="auto" w:sz="4" w:space="0"/>
                              <w:left w:val="single" w:color="auto" w:sz="4" w:space="0"/>
                              <w:bottom w:val="single" w:color="auto" w:sz="4" w:space="0"/>
                              <w:right w:val="single" w:color="auto" w:sz="4" w:space="0"/>
                            </w:tcBorders>
                            <w:noWrap w:val="0"/>
                            <w:vAlign w:val="top"/>
                          </w:tcPr>
                          <w:p w14:paraId="00214F10">
                            <w:pPr>
                              <w:pStyle w:val="27"/>
                              <w:keepNext w:val="0"/>
                              <w:keepLines w:val="0"/>
                              <w:suppressLineNumbers w:val="0"/>
                              <w:spacing w:before="5" w:beforeAutospacing="0" w:after="0" w:afterAutospacing="0"/>
                              <w:ind w:left="0" w:right="0"/>
                              <w:rPr>
                                <w:rFonts w:ascii="宋体" w:hAnsi="宋体" w:cs="宋体"/>
                                <w:sz w:val="21"/>
                                <w:szCs w:val="21"/>
                              </w:rPr>
                            </w:pPr>
                          </w:p>
                          <w:p w14:paraId="73E0326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7E57CF54">
                            <w:pPr>
                              <w:pStyle w:val="27"/>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340"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692"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068" w:type="pct"/>
                            <w:tcBorders>
                              <w:top w:val="single" w:color="auto" w:sz="4" w:space="0"/>
                              <w:left w:val="single" w:color="auto" w:sz="4" w:space="0"/>
                              <w:bottom w:val="single" w:color="auto" w:sz="4" w:space="0"/>
                              <w:right w:val="single" w:color="auto" w:sz="4" w:space="0"/>
                            </w:tcBorders>
                            <w:noWrap w:val="0"/>
                            <w:vAlign w:val="top"/>
                          </w:tcPr>
                          <w:p w14:paraId="2CF32488">
                            <w:pPr>
                              <w:pStyle w:val="27"/>
                              <w:keepNext w:val="0"/>
                              <w:keepLines w:val="0"/>
                              <w:suppressLineNumbers w:val="0"/>
                              <w:spacing w:before="5" w:beforeAutospacing="0" w:after="0" w:afterAutospacing="0"/>
                              <w:ind w:left="0" w:right="0"/>
                              <w:rPr>
                                <w:rFonts w:ascii="宋体" w:hAnsi="宋体" w:cs="宋体"/>
                                <w:sz w:val="21"/>
                                <w:szCs w:val="21"/>
                              </w:rPr>
                            </w:pPr>
                          </w:p>
                          <w:p w14:paraId="4D738B8F">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36"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bottom w:val="single" w:color="auto" w:sz="4" w:space="0"/>
                            </w:tcBorders>
                            <w:noWrap w:val="0"/>
                            <w:vAlign w:val="top"/>
                          </w:tcPr>
                          <w:p w14:paraId="1227C3B5">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jc w:val="center"/>
                        </w:trPr>
                        <w:tc>
                          <w:tcPr>
                            <w:tcW w:w="340"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692"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068" w:type="pct"/>
                            <w:tcBorders>
                              <w:top w:val="single" w:color="auto" w:sz="4" w:space="0"/>
                              <w:left w:val="single" w:color="auto" w:sz="4" w:space="0"/>
                              <w:right w:val="single" w:color="auto" w:sz="4" w:space="0"/>
                            </w:tcBorders>
                            <w:noWrap w:val="0"/>
                            <w:vAlign w:val="top"/>
                          </w:tcPr>
                          <w:p w14:paraId="2EAFA926">
                            <w:pPr>
                              <w:pStyle w:val="27"/>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7"/>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36"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1761" w:type="pct"/>
                            <w:tcBorders>
                              <w:top w:val="single" w:color="auto" w:sz="4" w:space="0"/>
                              <w:left w:val="single" w:color="auto" w:sz="4" w:space="0"/>
                            </w:tcBorders>
                            <w:noWrap w:val="0"/>
                            <w:vAlign w:val="top"/>
                          </w:tcPr>
                          <w:p w14:paraId="15D6E3D8">
                            <w:pPr>
                              <w:pStyle w:val="27"/>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v:textbox>
              </v:shape>
            </w:pict>
          </mc:Fallback>
        </mc:AlternateContent>
      </w:r>
    </w:p>
    <w:p w14:paraId="3D0E4454">
      <w:pPr>
        <w:rPr>
          <w:rFonts w:hint="eastAsia" w:ascii="宋体" w:hAnsi="宋体" w:cs="宋体"/>
          <w:sz w:val="20"/>
          <w:szCs w:val="20"/>
        </w:rPr>
      </w:pPr>
    </w:p>
    <w:p w14:paraId="06F72210">
      <w:pPr>
        <w:rPr>
          <w:rFonts w:hint="eastAsia" w:ascii="宋体" w:hAnsi="宋体" w:cs="宋体"/>
          <w:sz w:val="20"/>
          <w:szCs w:val="20"/>
        </w:rPr>
      </w:pPr>
    </w:p>
    <w:p w14:paraId="7839F62A">
      <w:pPr>
        <w:rPr>
          <w:rFonts w:hint="eastAsia" w:ascii="宋体" w:hAnsi="宋体" w:cs="宋体"/>
          <w:sz w:val="20"/>
          <w:szCs w:val="20"/>
        </w:rPr>
      </w:pPr>
    </w:p>
    <w:p w14:paraId="16BDE55F">
      <w:pPr>
        <w:rPr>
          <w:rFonts w:hint="eastAsia" w:ascii="宋体" w:hAnsi="宋体" w:cs="宋体"/>
          <w:sz w:val="20"/>
          <w:szCs w:val="20"/>
        </w:rPr>
      </w:pPr>
    </w:p>
    <w:p w14:paraId="0AC74578">
      <w:pPr>
        <w:rPr>
          <w:rFonts w:hint="eastAsia" w:ascii="宋体" w:hAnsi="宋体" w:cs="宋体"/>
          <w:sz w:val="20"/>
          <w:szCs w:val="20"/>
        </w:rPr>
      </w:pPr>
    </w:p>
    <w:p w14:paraId="62A99E18">
      <w:pPr>
        <w:rPr>
          <w:rFonts w:hint="eastAsia" w:ascii="宋体" w:hAnsi="宋体" w:cs="宋体"/>
          <w:sz w:val="20"/>
          <w:szCs w:val="20"/>
        </w:rPr>
      </w:pPr>
    </w:p>
    <w:p w14:paraId="4BF46071">
      <w:pPr>
        <w:rPr>
          <w:rFonts w:hint="eastAsia" w:ascii="宋体" w:hAnsi="宋体" w:cs="宋体"/>
          <w:sz w:val="20"/>
          <w:szCs w:val="20"/>
        </w:rPr>
      </w:pPr>
    </w:p>
    <w:p w14:paraId="5E3D9891">
      <w:pPr>
        <w:rPr>
          <w:rFonts w:hint="eastAsia" w:ascii="宋体" w:hAnsi="宋体" w:cs="宋体"/>
          <w:sz w:val="20"/>
          <w:szCs w:val="20"/>
        </w:rPr>
      </w:pPr>
    </w:p>
    <w:p w14:paraId="68664885">
      <w:pPr>
        <w:rPr>
          <w:rFonts w:hint="eastAsia" w:ascii="宋体" w:hAnsi="宋体" w:cs="宋体"/>
          <w:sz w:val="20"/>
          <w:szCs w:val="20"/>
        </w:rPr>
      </w:pPr>
    </w:p>
    <w:p w14:paraId="0588C9D2">
      <w:pPr>
        <w:rPr>
          <w:rFonts w:hint="eastAsia" w:ascii="宋体" w:hAnsi="宋体" w:cs="宋体"/>
          <w:sz w:val="20"/>
          <w:szCs w:val="20"/>
        </w:rPr>
      </w:pPr>
    </w:p>
    <w:p w14:paraId="3ED53702">
      <w:pPr>
        <w:rPr>
          <w:rFonts w:hint="eastAsia" w:ascii="宋体" w:hAnsi="宋体" w:cs="宋体"/>
          <w:sz w:val="20"/>
          <w:szCs w:val="20"/>
        </w:rPr>
      </w:pPr>
    </w:p>
    <w:p w14:paraId="5FB88675">
      <w:pPr>
        <w:spacing w:before="8"/>
        <w:rPr>
          <w:rFonts w:hint="eastAsia" w:ascii="宋体" w:hAnsi="宋体" w:cs="宋体"/>
          <w:sz w:val="25"/>
          <w:szCs w:val="25"/>
        </w:rPr>
      </w:pPr>
    </w:p>
    <w:p w14:paraId="0570B27D">
      <w:pPr>
        <w:spacing w:before="37"/>
        <w:ind w:right="102"/>
        <w:jc w:val="right"/>
        <w:rPr>
          <w:rFonts w:hint="eastAsia" w:ascii="宋体" w:hAnsi="宋体" w:cs="宋体"/>
          <w:sz w:val="20"/>
          <w:szCs w:val="20"/>
        </w:rPr>
      </w:pPr>
    </w:p>
    <w:p w14:paraId="62156347">
      <w:pPr>
        <w:rPr>
          <w:rFonts w:hint="eastAsia" w:ascii="宋体" w:hAnsi="宋体" w:cs="宋体"/>
          <w:sz w:val="20"/>
          <w:szCs w:val="20"/>
        </w:rPr>
      </w:pPr>
    </w:p>
    <w:p w14:paraId="6A595C97">
      <w:pPr>
        <w:rPr>
          <w:rFonts w:hint="eastAsia" w:ascii="宋体" w:hAnsi="宋体" w:cs="宋体"/>
          <w:sz w:val="20"/>
          <w:szCs w:val="20"/>
        </w:rPr>
      </w:pPr>
    </w:p>
    <w:p w14:paraId="4D65B649">
      <w:pPr>
        <w:rPr>
          <w:rFonts w:hint="eastAsia" w:ascii="宋体" w:hAnsi="宋体" w:cs="宋体"/>
          <w:sz w:val="20"/>
          <w:szCs w:val="20"/>
        </w:rPr>
      </w:pPr>
    </w:p>
    <w:p w14:paraId="0187B2E0">
      <w:pPr>
        <w:rPr>
          <w:rFonts w:hint="eastAsia" w:ascii="宋体" w:hAnsi="宋体" w:cs="宋体"/>
          <w:sz w:val="20"/>
          <w:szCs w:val="20"/>
        </w:rPr>
      </w:pPr>
    </w:p>
    <w:p w14:paraId="4DFD9192">
      <w:pPr>
        <w:rPr>
          <w:rFonts w:hint="eastAsia" w:ascii="宋体" w:hAnsi="宋体" w:cs="宋体"/>
          <w:sz w:val="20"/>
          <w:szCs w:val="20"/>
        </w:rPr>
      </w:pPr>
    </w:p>
    <w:p w14:paraId="7FFA4E3F">
      <w:pPr>
        <w:rPr>
          <w:rFonts w:hint="eastAsia" w:ascii="宋体" w:hAnsi="宋体" w:cs="宋体"/>
          <w:sz w:val="20"/>
          <w:szCs w:val="20"/>
        </w:rPr>
      </w:pPr>
    </w:p>
    <w:p w14:paraId="7BD331CC">
      <w:pPr>
        <w:rPr>
          <w:rFonts w:hint="eastAsia" w:ascii="宋体" w:hAnsi="宋体" w:cs="宋体"/>
          <w:sz w:val="20"/>
          <w:szCs w:val="20"/>
        </w:rPr>
      </w:pPr>
    </w:p>
    <w:p w14:paraId="782FBB18">
      <w:pPr>
        <w:rPr>
          <w:rFonts w:hint="eastAsia" w:ascii="宋体" w:hAnsi="宋体" w:cs="宋体"/>
          <w:sz w:val="20"/>
          <w:szCs w:val="20"/>
        </w:rPr>
      </w:pPr>
    </w:p>
    <w:p w14:paraId="3783A0CC">
      <w:pPr>
        <w:rPr>
          <w:rFonts w:hint="eastAsia" w:ascii="宋体" w:hAnsi="宋体" w:cs="宋体"/>
          <w:sz w:val="20"/>
          <w:szCs w:val="20"/>
        </w:rPr>
      </w:pPr>
    </w:p>
    <w:p w14:paraId="565494D2">
      <w:pPr>
        <w:rPr>
          <w:rFonts w:hint="eastAsia" w:ascii="宋体" w:hAnsi="宋体" w:cs="宋体"/>
          <w:sz w:val="20"/>
          <w:szCs w:val="20"/>
        </w:rPr>
      </w:pPr>
    </w:p>
    <w:p w14:paraId="555CF683">
      <w:pPr>
        <w:rPr>
          <w:rFonts w:hint="eastAsia" w:ascii="宋体" w:hAnsi="宋体" w:cs="宋体"/>
          <w:sz w:val="20"/>
          <w:szCs w:val="20"/>
        </w:rPr>
      </w:pPr>
    </w:p>
    <w:p w14:paraId="1FAFAFDD">
      <w:pPr>
        <w:rPr>
          <w:rFonts w:hint="eastAsia" w:ascii="宋体" w:hAnsi="宋体" w:cs="宋体"/>
          <w:sz w:val="20"/>
          <w:szCs w:val="20"/>
        </w:rPr>
      </w:pPr>
    </w:p>
    <w:p w14:paraId="114E44A3">
      <w:pPr>
        <w:rPr>
          <w:rFonts w:hint="eastAsia" w:ascii="宋体" w:hAnsi="宋体" w:cs="宋体"/>
          <w:sz w:val="20"/>
          <w:szCs w:val="20"/>
        </w:rPr>
      </w:pPr>
    </w:p>
    <w:p w14:paraId="3E9EE663">
      <w:pPr>
        <w:rPr>
          <w:rFonts w:hint="eastAsia" w:ascii="宋体" w:hAnsi="宋体" w:cs="宋体"/>
          <w:sz w:val="20"/>
          <w:szCs w:val="20"/>
        </w:rPr>
      </w:pPr>
    </w:p>
    <w:p w14:paraId="0290D4A2">
      <w:pPr>
        <w:rPr>
          <w:rFonts w:hint="eastAsia" w:ascii="宋体" w:hAnsi="宋体" w:cs="宋体"/>
          <w:sz w:val="20"/>
          <w:szCs w:val="20"/>
        </w:rPr>
      </w:pPr>
    </w:p>
    <w:p w14:paraId="07BBE69F">
      <w:pPr>
        <w:rPr>
          <w:rFonts w:hint="eastAsia" w:ascii="宋体" w:hAnsi="宋体" w:cs="宋体"/>
          <w:sz w:val="20"/>
          <w:szCs w:val="20"/>
        </w:rPr>
      </w:pPr>
    </w:p>
    <w:p w14:paraId="47FEE91A">
      <w:pPr>
        <w:rPr>
          <w:rFonts w:hint="eastAsia" w:ascii="宋体" w:hAnsi="宋体" w:cs="宋体"/>
          <w:sz w:val="20"/>
          <w:szCs w:val="20"/>
        </w:rPr>
      </w:pPr>
    </w:p>
    <w:p w14:paraId="1D614408">
      <w:pPr>
        <w:rPr>
          <w:rFonts w:hint="eastAsia" w:ascii="宋体" w:hAnsi="宋体" w:cs="宋体"/>
          <w:sz w:val="20"/>
          <w:szCs w:val="20"/>
        </w:rPr>
      </w:pPr>
    </w:p>
    <w:p w14:paraId="7B0C16F8">
      <w:pPr>
        <w:rPr>
          <w:rFonts w:hint="eastAsia" w:ascii="宋体" w:hAnsi="宋体" w:cs="宋体"/>
          <w:sz w:val="20"/>
          <w:szCs w:val="20"/>
        </w:rPr>
      </w:pPr>
    </w:p>
    <w:p w14:paraId="79B5731F">
      <w:pPr>
        <w:rPr>
          <w:rFonts w:hint="eastAsia" w:ascii="宋体" w:hAnsi="宋体" w:cs="宋体"/>
          <w:sz w:val="20"/>
          <w:szCs w:val="20"/>
        </w:rPr>
      </w:pPr>
    </w:p>
    <w:p w14:paraId="561B15A1">
      <w:pPr>
        <w:spacing w:before="3"/>
        <w:rPr>
          <w:rFonts w:hint="eastAsia" w:ascii="宋体" w:hAnsi="宋体" w:cs="宋体"/>
          <w:sz w:val="29"/>
          <w:szCs w:val="29"/>
        </w:rPr>
      </w:pPr>
    </w:p>
    <w:p w14:paraId="4CDACE73">
      <w:pPr>
        <w:spacing w:before="37"/>
        <w:ind w:right="150"/>
        <w:jc w:val="right"/>
        <w:rPr>
          <w:rFonts w:hint="eastAsia" w:ascii="宋体" w:hAnsi="宋体" w:cs="宋体"/>
          <w:sz w:val="20"/>
          <w:szCs w:val="20"/>
        </w:rPr>
      </w:pPr>
      <w:r>
        <w:rPr>
          <w:rFonts w:hint="eastAsia" w:ascii="宋体" w:hAnsi="宋体" w:cs="宋体"/>
          <w:w w:val="99"/>
          <w:sz w:val="20"/>
          <w:szCs w:val="20"/>
        </w:rPr>
        <w:t>》</w:t>
      </w:r>
    </w:p>
    <w:p w14:paraId="2B9C670F">
      <w:pPr>
        <w:widowControl/>
        <w:jc w:val="left"/>
        <w:rPr>
          <w:rFonts w:ascii="宋体" w:hAnsi="宋体" w:cs="宋体"/>
          <w:sz w:val="20"/>
          <w:szCs w:val="20"/>
        </w:rPr>
      </w:pPr>
    </w:p>
    <w:p w14:paraId="21B532CA">
      <w:pPr>
        <w:widowControl/>
        <w:jc w:val="left"/>
        <w:rPr>
          <w:rFonts w:ascii="宋体" w:hAnsi="宋体" w:cs="宋体"/>
          <w:sz w:val="20"/>
          <w:szCs w:val="20"/>
        </w:rPr>
      </w:pPr>
      <w:r>
        <w:rPr>
          <w:rFonts w:ascii="宋体" w:hAnsi="宋体" w:cs="宋体"/>
          <w:sz w:val="20"/>
          <w:szCs w:val="20"/>
        </w:rPr>
        <w:br w:type="page"/>
      </w:r>
    </w:p>
    <w:tbl>
      <w:tblPr>
        <w:tblStyle w:val="21"/>
        <w:tblW w:w="0" w:type="auto"/>
        <w:jc w:val="center"/>
        <w:tblLayout w:type="fixed"/>
        <w:tblCellMar>
          <w:top w:w="0" w:type="dxa"/>
          <w:left w:w="0" w:type="dxa"/>
          <w:bottom w:w="0" w:type="dxa"/>
          <w:right w:w="0" w:type="dxa"/>
        </w:tblCellMar>
      </w:tblPr>
      <w:tblGrid>
        <w:gridCol w:w="574"/>
        <w:gridCol w:w="1166"/>
        <w:gridCol w:w="1800"/>
        <w:gridCol w:w="1915"/>
        <w:gridCol w:w="2966"/>
      </w:tblGrid>
      <w:tr w14:paraId="793A0524">
        <w:tblPrEx>
          <w:tblCellMar>
            <w:top w:w="0" w:type="dxa"/>
            <w:left w:w="0" w:type="dxa"/>
            <w:bottom w:w="0" w:type="dxa"/>
            <w:right w:w="0" w:type="dxa"/>
          </w:tblCellMar>
        </w:tblPrEx>
        <w:trPr>
          <w:trHeight w:val="943"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6AB72034">
            <w:pPr>
              <w:pStyle w:val="27"/>
              <w:keepNext w:val="0"/>
              <w:keepLines w:val="0"/>
              <w:suppressLineNumbers w:val="0"/>
              <w:spacing w:before="8" w:beforeAutospacing="0" w:after="0" w:afterAutospacing="0"/>
              <w:ind w:left="0" w:right="0"/>
              <w:rPr>
                <w:rFonts w:ascii="宋体" w:hAnsi="宋体" w:cs="宋体"/>
                <w:sz w:val="23"/>
                <w:szCs w:val="23"/>
                <w:lang w:eastAsia="zh-CN"/>
              </w:rPr>
            </w:pPr>
          </w:p>
          <w:p w14:paraId="48F39171">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16</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F64601D">
            <w:pPr>
              <w:pStyle w:val="27"/>
              <w:keepNext w:val="0"/>
              <w:keepLines w:val="0"/>
              <w:suppressLineNumbers w:val="0"/>
              <w:spacing w:before="153" w:beforeAutospacing="0" w:after="0" w:afterAutospacing="0"/>
              <w:ind w:left="7" w:right="0"/>
              <w:rPr>
                <w:rFonts w:ascii="宋体" w:hAnsi="宋体" w:cs="宋体"/>
                <w:sz w:val="20"/>
                <w:szCs w:val="20"/>
              </w:rPr>
            </w:pPr>
            <w:r>
              <w:rPr>
                <w:rFonts w:hint="eastAsia" w:ascii="宋体" w:hAnsi="宋体" w:cs="宋体"/>
                <w:sz w:val="20"/>
                <w:szCs w:val="20"/>
              </w:rPr>
              <w:t>★A060806水</w:t>
            </w:r>
          </w:p>
          <w:p w14:paraId="0C06ADE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嘴</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E079345">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0CF758D8">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C983DB">
            <w:pPr>
              <w:pStyle w:val="27"/>
              <w:keepNext w:val="0"/>
              <w:keepLines w:val="0"/>
              <w:suppressLineNumbers w:val="0"/>
              <w:spacing w:before="153"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0B1E1956">
        <w:tblPrEx>
          <w:tblCellMar>
            <w:top w:w="0" w:type="dxa"/>
            <w:left w:w="0" w:type="dxa"/>
            <w:bottom w:w="0" w:type="dxa"/>
            <w:right w:w="0" w:type="dxa"/>
          </w:tblCellMar>
        </w:tblPrEx>
        <w:trPr>
          <w:trHeight w:val="86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713248EF">
            <w:pPr>
              <w:pStyle w:val="27"/>
              <w:keepNext w:val="0"/>
              <w:keepLines w:val="0"/>
              <w:suppressLineNumbers w:val="0"/>
              <w:spacing w:before="6" w:beforeAutospacing="0" w:after="0" w:afterAutospacing="0"/>
              <w:ind w:left="0" w:right="0"/>
              <w:rPr>
                <w:rFonts w:ascii="宋体" w:hAnsi="宋体" w:cs="宋体"/>
                <w:sz w:val="20"/>
                <w:szCs w:val="20"/>
                <w:lang w:eastAsia="zh-CN"/>
              </w:rPr>
            </w:pPr>
          </w:p>
          <w:p w14:paraId="76326856">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73DF0755">
            <w:pPr>
              <w:pStyle w:val="27"/>
              <w:keepNext w:val="0"/>
              <w:keepLines w:val="0"/>
              <w:suppressLineNumbers w:val="0"/>
              <w:spacing w:before="112" w:beforeAutospacing="0" w:after="0" w:afterAutospacing="0"/>
              <w:ind w:left="7" w:right="0"/>
              <w:rPr>
                <w:rFonts w:ascii="宋体" w:hAnsi="宋体" w:cs="宋体"/>
                <w:sz w:val="20"/>
                <w:szCs w:val="20"/>
              </w:rPr>
            </w:pPr>
            <w:r>
              <w:rPr>
                <w:rFonts w:hint="eastAsia" w:ascii="宋体" w:hAnsi="宋体" w:cs="宋体"/>
                <w:sz w:val="20"/>
                <w:szCs w:val="20"/>
              </w:rPr>
              <w:t>A060807便器</w:t>
            </w:r>
          </w:p>
          <w:p w14:paraId="02217664">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sz w:val="20"/>
                <w:szCs w:val="20"/>
              </w:rPr>
              <w:t>冲洗阀</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2B04A83">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3E9B29BF">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5155DB1A">
            <w:pPr>
              <w:pStyle w:val="27"/>
              <w:keepNext w:val="0"/>
              <w:keepLines w:val="0"/>
              <w:suppressLineNumbers w:val="0"/>
              <w:spacing w:before="112"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52685EA2">
        <w:tblPrEx>
          <w:tblCellMar>
            <w:top w:w="0" w:type="dxa"/>
            <w:left w:w="0" w:type="dxa"/>
            <w:bottom w:w="0" w:type="dxa"/>
            <w:right w:w="0" w:type="dxa"/>
          </w:tblCellMar>
        </w:tblPrEx>
        <w:trPr>
          <w:trHeight w:val="902" w:hRule="exact"/>
          <w:jc w:val="center"/>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F4301C8">
            <w:pPr>
              <w:pStyle w:val="27"/>
              <w:keepNext w:val="0"/>
              <w:keepLines w:val="0"/>
              <w:suppressLineNumbers w:val="0"/>
              <w:spacing w:before="12" w:beforeAutospacing="0" w:after="0" w:afterAutospacing="0"/>
              <w:ind w:left="0" w:right="0"/>
              <w:rPr>
                <w:rFonts w:ascii="宋体" w:hAnsi="宋体" w:cs="宋体"/>
                <w:sz w:val="21"/>
                <w:szCs w:val="21"/>
                <w:lang w:eastAsia="zh-CN"/>
              </w:rPr>
            </w:pPr>
          </w:p>
          <w:p w14:paraId="2A1302BA">
            <w:pPr>
              <w:pStyle w:val="27"/>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18</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46B325D0">
            <w:pPr>
              <w:pStyle w:val="27"/>
              <w:keepNext w:val="0"/>
              <w:keepLines w:val="0"/>
              <w:suppressLineNumbers w:val="0"/>
              <w:spacing w:before="131" w:beforeAutospacing="0" w:after="0" w:afterAutospacing="0"/>
              <w:ind w:left="7" w:right="0"/>
              <w:rPr>
                <w:rFonts w:ascii="宋体" w:hAnsi="宋体" w:cs="宋体"/>
                <w:sz w:val="20"/>
                <w:szCs w:val="20"/>
              </w:rPr>
            </w:pPr>
            <w:r>
              <w:rPr>
                <w:rFonts w:hint="eastAsia" w:ascii="宋体" w:hAnsi="宋体" w:cs="宋体"/>
                <w:sz w:val="20"/>
                <w:szCs w:val="20"/>
              </w:rPr>
              <w:t>A060810淋浴</w:t>
            </w:r>
          </w:p>
          <w:p w14:paraId="0335C9F7">
            <w:pPr>
              <w:pStyle w:val="27"/>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85B64CA">
            <w:pPr>
              <w:keepNext w:val="0"/>
              <w:keepLines w:val="0"/>
              <w:suppressLineNumbers w:val="0"/>
              <w:spacing w:before="0" w:beforeAutospacing="0" w:after="0" w:afterAutospacing="0"/>
              <w:ind w:left="0" w:right="0"/>
              <w:rPr>
                <w:rFonts w:ascii="Calibri" w:hAnsi="Calibri"/>
                <w:sz w:val="22"/>
                <w:szCs w:val="22"/>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6B9212EB">
            <w:pPr>
              <w:keepNext w:val="0"/>
              <w:keepLines w:val="0"/>
              <w:suppressLineNumbers w:val="0"/>
              <w:spacing w:before="0" w:beforeAutospacing="0" w:after="0" w:afterAutospacing="0"/>
              <w:ind w:left="0" w:right="0"/>
              <w:rPr>
                <w:rFonts w:ascii="Calibri" w:hAnsi="Calibri"/>
                <w:sz w:val="22"/>
                <w:szCs w:val="22"/>
                <w:lang w:eastAsia="en-US"/>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63B1D7C">
            <w:pPr>
              <w:pStyle w:val="27"/>
              <w:keepNext w:val="0"/>
              <w:keepLines w:val="0"/>
              <w:suppressLineNumbers w:val="0"/>
              <w:spacing w:before="131"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42C36B07">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AB0507C">
      <w:pPr>
        <w:pStyle w:val="14"/>
        <w:jc w:val="left"/>
        <w:rPr>
          <w:rFonts w:hint="eastAsia" w:ascii="Arial Unicode MS" w:hAnsi="Arial Unicode MS" w:eastAsia="Arial Unicode MS" w:cs="Arial Unicode MS"/>
          <w:sz w:val="32"/>
          <w:szCs w:val="32"/>
        </w:rPr>
      </w:pPr>
      <w:r>
        <w:rPr>
          <w:rFonts w:hint="eastAsia" w:hAnsi="宋体"/>
        </w:rPr>
        <w:t xml:space="preserve">    </w:t>
      </w:r>
      <w:r>
        <w:t>2.</w:t>
      </w:r>
      <w:r>
        <w:rPr>
          <w:rFonts w:hint="eastAsia"/>
        </w:rPr>
        <w:t>以</w:t>
      </w:r>
      <w:r>
        <w:t>“</w:t>
      </w:r>
      <w:r>
        <w:rPr>
          <w:rFonts w:hint="eastAsia"/>
        </w:rPr>
        <w:t>★</w:t>
      </w:r>
      <w:r>
        <w:t>”</w:t>
      </w:r>
      <w:r>
        <w:rPr>
          <w:rFonts w:hint="eastAsia"/>
        </w:rPr>
        <w:t>标注的为政府强制采购产品。</w:t>
      </w:r>
      <w:r>
        <w:br w:type="page"/>
      </w:r>
      <w:r>
        <w:rPr>
          <w:rFonts w:hint="eastAsia" w:ascii="Arial Unicode MS" w:hAnsi="Arial Unicode MS" w:eastAsia="Arial Unicode MS" w:cs="Arial Unicode MS"/>
          <w:sz w:val="32"/>
          <w:szCs w:val="32"/>
        </w:rPr>
        <w:t>附件2：</w:t>
      </w:r>
    </w:p>
    <w:p w14:paraId="006656E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91D697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E0EEF3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5A9E2D7C">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58BBB9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0FC0EB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3D6EBDE">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0C5AC616">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1B7736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FB91881">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00425E7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1549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EEAF8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408114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76FD16E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3EEF6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24CE2B">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52BCD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660E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8882F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EE421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22EA4A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06D8D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58C7B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43923F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1632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1A248C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4F5EE7A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2EA4DA6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AEF3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A40F2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54D8F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19B22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16290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725C31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C11CEB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A1F9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4D01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AB9B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A98B7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8BBDE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5E2A283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86A39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3A6A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2D6BA7">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BCDDA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848BAC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67990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541382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8D8BD2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2736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F80F1C">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489B7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72C6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E951A6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4516F8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24A7BA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503F3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DA10F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7AD307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DF1F6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5116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63AA97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EEF4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FC07B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C0B4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B041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B7C8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80A8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65E36B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0114AAF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D9BD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0DC48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F2BD8F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B21ECD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90479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869AD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4233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6C46A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10F62F">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4F448D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6CB94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7F196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2BE4DD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217719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1932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5938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1A5D3B5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69526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AA1B82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6237CF3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08EEB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1BE7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AAFDF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E8870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01D992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B365F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B3EF3E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10F7FF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BF9E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09B34F3">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C5D7C8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048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CA27B2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78A4A4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0D1473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36AFF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8BBC84">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8ECD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91AB5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1B7A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2BB21E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495363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817E2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402BB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2D940C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8A1FF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51CA97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75B426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3048D2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F5E6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08ECA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8E77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8FE4B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5E2B5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7A6576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5555EE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AFBE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9D8BD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323038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2F8368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39E569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C64EAD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167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82640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4506F3">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829B2C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D57E1B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D92F8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3C9A7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08DD18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EB87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7F4F9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4333D9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8AC0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DBACB5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9A2C81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8F5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9AE8A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2D75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B3870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AC1AB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272A47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FB9896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8D8AF9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509EA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653D19">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41D54E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1F9F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C40B8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A94954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C04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665BB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2E8927">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A2CF01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12283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A041C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7864EE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16C74E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80554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2807B4">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5A68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563C0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BA3261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310E1A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E96E2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D2001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C7D3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52CFCC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DDB345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71DB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3D321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3D08B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6D78E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68CBC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7BE3F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4108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F7D4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3CF21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1D4CAF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AE081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314AB">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2306AD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ACDFE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6D0B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2100775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B4E03D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FD150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D556F6">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D73A9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E841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84E51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1E9D0E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1D8F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46EA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A771EE">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19755D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3BFBB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D2BD2B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40AD79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214C1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AF5A66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531AD8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A6D885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57E9F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B65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4EF075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1AA61D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1C06ADA">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55540CE">
      <w:pPr>
        <w:pStyle w:val="14"/>
        <w:jc w:val="center"/>
        <w:outlineLvl w:val="0"/>
        <w:rPr>
          <w:rFonts w:hAnsi="宋体"/>
        </w:rPr>
        <w:sectPr>
          <w:pgSz w:w="11906" w:h="16838"/>
          <w:pgMar w:top="1134" w:right="1134" w:bottom="1134" w:left="1134" w:header="720" w:footer="720" w:gutter="0"/>
          <w:cols w:space="720" w:num="1"/>
          <w:docGrid w:type="lines" w:linePitch="331" w:charSpace="0"/>
        </w:sectPr>
      </w:pPr>
    </w:p>
    <w:p w14:paraId="2F1A6C4A">
      <w:pPr>
        <w:pStyle w:val="2"/>
        <w:jc w:val="center"/>
        <w:rPr>
          <w:rFonts w:hint="eastAsia"/>
        </w:rPr>
      </w:pPr>
      <w:bookmarkStart w:id="34" w:name="_Toc80205922"/>
      <w:r>
        <w:rPr>
          <w:rFonts w:hint="eastAsia" w:ascii="Cambria" w:hAnsi="Cambria"/>
          <w:bCs w:val="0"/>
          <w:sz w:val="32"/>
          <w:szCs w:val="32"/>
        </w:rPr>
        <w:t>第三章 供应商须知</w:t>
      </w:r>
      <w:bookmarkEnd w:id="34"/>
    </w:p>
    <w:p w14:paraId="514965AE">
      <w:pPr>
        <w:pStyle w:val="3"/>
        <w:jc w:val="center"/>
        <w:rPr>
          <w:rFonts w:hint="eastAsia" w:ascii="宋体" w:hAnsi="宋体"/>
          <w:b w:val="0"/>
        </w:rPr>
      </w:pPr>
      <w:bookmarkStart w:id="35" w:name="_Toc80205923"/>
      <w:r>
        <w:rPr>
          <w:rFonts w:hint="eastAsia" w:ascii="宋体" w:hAnsi="宋体"/>
          <w:b w:val="0"/>
          <w:lang w:eastAsia="zh-CN"/>
        </w:rPr>
        <w:t xml:space="preserve">第一节 </w:t>
      </w:r>
      <w:r>
        <w:rPr>
          <w:rFonts w:hint="eastAsia" w:ascii="宋体" w:hAnsi="宋体"/>
          <w:b w:val="0"/>
        </w:rPr>
        <w:t>供应商须知前附表</w:t>
      </w:r>
      <w:bookmarkEnd w:id="35"/>
    </w:p>
    <w:p w14:paraId="4D86D1DD">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663"/>
        <w:gridCol w:w="6972"/>
      </w:tblGrid>
      <w:tr w14:paraId="05A7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11BE88E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条款号</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6555E7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条款内容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4F92B5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具体要求</w:t>
            </w:r>
          </w:p>
        </w:tc>
      </w:tr>
      <w:tr w14:paraId="66DE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4F52BC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3.1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C93D42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供应商资格条件</w:t>
            </w:r>
          </w:p>
        </w:tc>
        <w:tc>
          <w:tcPr>
            <w:tcW w:w="6972" w:type="dxa"/>
            <w:tcBorders>
              <w:top w:val="single" w:color="000000" w:sz="4" w:space="0"/>
              <w:left w:val="single" w:color="000000" w:sz="4" w:space="0"/>
              <w:bottom w:val="single" w:color="000000" w:sz="4" w:space="0"/>
              <w:right w:val="single" w:color="000000" w:sz="4" w:space="0"/>
            </w:tcBorders>
            <w:noWrap w:val="0"/>
            <w:vAlign w:val="top"/>
          </w:tcPr>
          <w:p w14:paraId="3F03745E">
            <w:pPr>
              <w:keepNext w:val="0"/>
              <w:keepLines w:val="0"/>
              <w:suppressLineNumbers w:val="0"/>
              <w:spacing w:before="0" w:beforeAutospacing="0" w:after="0" w:afterAutospacing="0" w:line="400" w:lineRule="exact"/>
              <w:ind w:left="0" w:right="0"/>
              <w:rPr>
                <w:rFonts w:hint="eastAsia" w:ascii="宋体" w:hAnsi="宋体" w:cs="宋体"/>
                <w:b/>
                <w:szCs w:val="21"/>
              </w:rPr>
            </w:pPr>
            <w:r>
              <w:rPr>
                <w:rFonts w:hint="eastAsia" w:ascii="宋体" w:hAnsi="宋体"/>
                <w:szCs w:val="21"/>
              </w:rPr>
              <w:t>供应商资格条件要求详见</w:t>
            </w:r>
            <w:r>
              <w:rPr>
                <w:rFonts w:hint="eastAsia" w:ascii="宋体" w:hAnsi="宋体"/>
                <w:szCs w:val="21"/>
                <w:lang w:eastAsia="zh-CN"/>
              </w:rPr>
              <w:t>询价</w:t>
            </w:r>
            <w:r>
              <w:rPr>
                <w:rFonts w:hint="eastAsia" w:ascii="宋体" w:hAnsi="宋体"/>
                <w:szCs w:val="21"/>
              </w:rPr>
              <w:t>公告</w:t>
            </w:r>
            <w:r>
              <w:rPr>
                <w:rFonts w:hint="eastAsia" w:ascii="宋体" w:hAnsi="宋体"/>
                <w:color w:val="000000"/>
                <w:szCs w:val="21"/>
              </w:rPr>
              <w:t>。</w:t>
            </w:r>
            <w:r>
              <w:rPr>
                <w:rFonts w:hint="eastAsia" w:ascii="宋体" w:hAnsi="宋体"/>
                <w:szCs w:val="21"/>
              </w:rPr>
              <w:t xml:space="preserve"> </w:t>
            </w:r>
          </w:p>
        </w:tc>
      </w:tr>
      <w:tr w14:paraId="5D2B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014479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73CCC7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是否接受联合体竞标</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6C90BFD">
            <w:pPr>
              <w:keepNext w:val="0"/>
              <w:keepLines w:val="0"/>
              <w:suppressLineNumbers w:val="0"/>
              <w:spacing w:before="0" w:beforeAutospacing="0" w:after="0" w:afterAutospacing="0" w:line="360" w:lineRule="auto"/>
              <w:ind w:left="0" w:right="0"/>
              <w:rPr>
                <w:rFonts w:hint="eastAsia" w:ascii="宋体" w:hAnsi="宋体" w:cs="宋体"/>
                <w:szCs w:val="21"/>
              </w:rPr>
            </w:pPr>
            <w:bookmarkStart w:id="36" w:name="PO_3000001871_PM007_1"/>
            <w:r>
              <w:rPr>
                <w:rFonts w:ascii="宋体" w:hAnsi="宋体"/>
                <w:color w:val="000000"/>
                <w:szCs w:val="21"/>
              </w:rPr>
              <w:t>不允许联合体投标</w:t>
            </w:r>
            <w:bookmarkEnd w:id="36"/>
            <w:r>
              <w:rPr>
                <w:rFonts w:hint="eastAsia" w:ascii="宋体" w:hAnsi="宋体"/>
                <w:color w:val="000000"/>
                <w:szCs w:val="21"/>
              </w:rPr>
              <w:t>。</w:t>
            </w:r>
          </w:p>
        </w:tc>
      </w:tr>
      <w:tr w14:paraId="2FE4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FEA1A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E8FC42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联合体竞标要求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DC3D49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无</w:t>
            </w:r>
          </w:p>
        </w:tc>
      </w:tr>
      <w:tr w14:paraId="4A9B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36B68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ED50B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是否允许分包</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2E13330">
            <w:pPr>
              <w:pStyle w:val="8"/>
              <w:keepNext w:val="0"/>
              <w:keepLines w:val="0"/>
              <w:suppressLineNumbers w:val="0"/>
              <w:spacing w:before="0" w:beforeAutospacing="0" w:after="0" w:afterAutospacing="0" w:line="360" w:lineRule="auto"/>
              <w:ind w:left="0" w:right="0"/>
              <w:rPr>
                <w:rFonts w:hint="eastAsia" w:ascii="宋体" w:hAnsi="宋体" w:cs="宋体"/>
                <w:szCs w:val="21"/>
                <w:lang w:val="en-US" w:eastAsia="zh-CN"/>
              </w:rPr>
            </w:pPr>
            <w:bookmarkStart w:id="37" w:name="PO_3000001871_PM044"/>
            <w:r>
              <w:rPr>
                <w:rFonts w:hint="eastAsia" w:ascii="宋体" w:hAnsi="宋体"/>
                <w:szCs w:val="21"/>
                <w:lang w:val="en-US" w:eastAsia="zh-CN"/>
              </w:rPr>
              <w:t>不允许分包</w:t>
            </w:r>
            <w:bookmarkEnd w:id="37"/>
          </w:p>
        </w:tc>
      </w:tr>
      <w:tr w14:paraId="57FA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3E58E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139D669">
            <w:pPr>
              <w:keepNext w:val="0"/>
              <w:keepLines w:val="0"/>
              <w:suppressLineNumbers w:val="0"/>
              <w:snapToGrid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资格证明文件组成</w:t>
            </w:r>
          </w:p>
          <w:p w14:paraId="7188CDED">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ECC7E81">
            <w:pPr>
              <w:pStyle w:val="8"/>
              <w:keepNext w:val="0"/>
              <w:keepLines w:val="0"/>
              <w:suppressLineNumbers w:val="0"/>
              <w:spacing w:before="0" w:beforeAutospacing="0" w:after="0" w:afterAutospacing="0" w:line="360" w:lineRule="auto"/>
              <w:ind w:left="0" w:right="0"/>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lang w:val="en-US" w:eastAsia="zh-CN"/>
              </w:rPr>
              <w:t>）</w:t>
            </w:r>
          </w:p>
          <w:p w14:paraId="2FB45F4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2. 供应商依法缴纳税收的相关材料：</w:t>
            </w:r>
            <w:r>
              <w:rPr>
                <w:rFonts w:hint="eastAsia" w:ascii="宋体" w:hAnsi="宋体" w:cs="宋体"/>
                <w:color w:val="000000"/>
                <w:szCs w:val="21"/>
                <w:lang w:eastAsia="zh-CN"/>
              </w:rPr>
              <w:t>响应</w:t>
            </w:r>
            <w:r>
              <w:rPr>
                <w:rFonts w:hint="eastAsia" w:ascii="宋体" w:hAnsi="宋体" w:cs="宋体"/>
                <w:color w:val="000000"/>
                <w:szCs w:val="21"/>
              </w:rPr>
              <w:t>截止之日前半年内</w:t>
            </w:r>
            <w:r>
              <w:rPr>
                <w:rFonts w:hint="eastAsia" w:ascii="宋体" w:hAnsi="宋体" w:cs="宋体"/>
                <w:color w:val="000000"/>
                <w:szCs w:val="21"/>
                <w:lang w:eastAsia="zh-CN"/>
              </w:rPr>
              <w:t>供应商</w:t>
            </w:r>
            <w:r>
              <w:rPr>
                <w:rFonts w:hint="eastAsia" w:ascii="宋体" w:hAnsi="宋体" w:cs="宋体"/>
                <w:color w:val="000000"/>
                <w:szCs w:val="21"/>
              </w:rPr>
              <w:t>连续三个月的依法缴纳税收的凭据复印件；依法免税的供应商，必须提供相应文件证明其依法免税。从取得营业执照时间起到</w:t>
            </w:r>
            <w:r>
              <w:rPr>
                <w:rFonts w:hint="eastAsia" w:ascii="宋体" w:hAnsi="宋体" w:cs="宋体"/>
                <w:color w:val="000000"/>
                <w:szCs w:val="21"/>
                <w:lang w:eastAsia="zh-CN"/>
              </w:rPr>
              <w:t>响应</w:t>
            </w:r>
            <w:r>
              <w:rPr>
                <w:rFonts w:hint="eastAsia" w:ascii="宋体" w:hAnsi="宋体" w:cs="宋体"/>
                <w:color w:val="000000"/>
                <w:szCs w:val="21"/>
              </w:rPr>
              <w:t>文件提交截止时间为止不足要求月数的，只需提供从取得营业执照起的依法缴纳税收相应证明文件）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3B329F1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3.供应商依法缴纳社会保障资金的相关材料：</w:t>
            </w:r>
            <w:r>
              <w:rPr>
                <w:rFonts w:hint="eastAsia" w:ascii="宋体" w:hAnsi="宋体" w:cs="宋体"/>
                <w:color w:val="000000"/>
                <w:szCs w:val="21"/>
                <w:lang w:eastAsia="zh-CN"/>
              </w:rPr>
              <w:t>响应</w:t>
            </w:r>
            <w:r>
              <w:rPr>
                <w:rFonts w:hint="eastAsia" w:ascii="宋体" w:hAnsi="宋体" w:cs="宋体"/>
                <w:color w:val="000000"/>
                <w:szCs w:val="21"/>
              </w:rPr>
              <w:t>截止之日前半年内</w:t>
            </w:r>
            <w:r>
              <w:rPr>
                <w:rFonts w:hint="eastAsia" w:ascii="宋体" w:hAnsi="宋体" w:cs="宋体"/>
                <w:color w:val="000000"/>
                <w:szCs w:val="21"/>
                <w:lang w:eastAsia="zh-CN"/>
              </w:rPr>
              <w:t>供应商</w:t>
            </w:r>
            <w:r>
              <w:rPr>
                <w:rFonts w:hint="eastAsia" w:ascii="宋体" w:hAnsi="宋体" w:cs="宋体"/>
                <w:color w:val="000000"/>
                <w:szCs w:val="21"/>
              </w:rPr>
              <w:t>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73644D6">
            <w:pPr>
              <w:keepNext w:val="0"/>
              <w:keepLines w:val="0"/>
              <w:suppressLineNumbers w:val="0"/>
              <w:snapToGrid w:val="0"/>
              <w:spacing w:before="0" w:beforeAutospacing="0" w:after="0" w:afterAutospacing="0" w:line="360" w:lineRule="auto"/>
              <w:ind w:left="0" w:right="0"/>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[2023年]财务状况报告复印件；供应商成立不满一年的应按提供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E2495A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43FD0E4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1B44BB2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7.</w:t>
            </w:r>
            <w:r>
              <w:rPr>
                <w:rFonts w:hint="eastAsia" w:ascii="宋体" w:hAnsi="宋体"/>
                <w:szCs w:val="21"/>
              </w:rPr>
              <w:t>采购人或采购代理机构根据</w:t>
            </w:r>
            <w:r>
              <w:rPr>
                <w:rFonts w:hint="eastAsia" w:ascii="宋体" w:hAnsi="宋体"/>
                <w:szCs w:val="21"/>
                <w:lang w:eastAsia="zh-CN"/>
              </w:rPr>
              <w:t>询价</w:t>
            </w:r>
            <w:r>
              <w:rPr>
                <w:rFonts w:hint="eastAsia" w:ascii="宋体" w:hAnsi="宋体"/>
                <w:szCs w:val="21"/>
              </w:rPr>
              <w:t>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bCs/>
                <w:szCs w:val="21"/>
                <w:lang w:eastAsia="zh-CN"/>
              </w:rPr>
              <w:t>有特定要求及特定条件时</w:t>
            </w:r>
            <w:r>
              <w:rPr>
                <w:rFonts w:hint="eastAsia" w:ascii="宋体" w:hAnsi="宋体"/>
                <w:b/>
                <w:szCs w:val="21"/>
              </w:rPr>
              <w:t>必须提供，否则响应文件按无效响应处理</w:t>
            </w:r>
            <w:r>
              <w:rPr>
                <w:rFonts w:hint="eastAsia" w:ascii="宋体" w:hAnsi="宋体"/>
                <w:szCs w:val="21"/>
              </w:rPr>
              <w:t>）</w:t>
            </w:r>
          </w:p>
          <w:p w14:paraId="12B21DC6">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szCs w:val="21"/>
                <w:lang w:eastAsia="zh-CN"/>
              </w:rPr>
            </w:pPr>
            <w:r>
              <w:rPr>
                <w:rFonts w:hint="eastAsia" w:ascii="宋体" w:hAnsi="宋体" w:cs="宋体"/>
                <w:szCs w:val="21"/>
                <w:lang w:val="en-US" w:eastAsia="zh-CN"/>
              </w:rPr>
              <w:t>8</w:t>
            </w:r>
            <w:r>
              <w:rPr>
                <w:rFonts w:hint="eastAsia" w:ascii="宋体" w:hAnsi="宋体" w:cs="宋体"/>
                <w:szCs w:val="21"/>
              </w:rPr>
              <w:t>.除</w:t>
            </w:r>
            <w:r>
              <w:rPr>
                <w:rFonts w:hint="eastAsia" w:ascii="宋体" w:hAnsi="宋体" w:cs="宋体"/>
                <w:szCs w:val="21"/>
                <w:lang w:eastAsia="zh-CN"/>
              </w:rPr>
              <w:t>询价</w:t>
            </w:r>
            <w:r>
              <w:rPr>
                <w:rFonts w:hint="eastAsia" w:ascii="宋体" w:hAnsi="宋体" w:cs="宋体"/>
                <w:szCs w:val="21"/>
              </w:rPr>
              <w:t>文件规定必须提供以外，供应商认为需要提供的其他证明材料</w:t>
            </w:r>
            <w:r>
              <w:rPr>
                <w:rFonts w:hint="eastAsia" w:ascii="宋体" w:hAnsi="宋体" w:cs="宋体"/>
                <w:szCs w:val="21"/>
                <w:lang w:eastAsia="zh-CN"/>
              </w:rPr>
              <w:t>。</w:t>
            </w:r>
          </w:p>
          <w:p w14:paraId="7C9B3EF6">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lang w:val="en-US" w:eastAsia="zh-CN"/>
              </w:rPr>
            </w:pPr>
            <w:r>
              <w:rPr>
                <w:rFonts w:hint="eastAsia" w:ascii="宋体" w:hAnsi="宋体" w:cs="宋体"/>
                <w:b/>
                <w:szCs w:val="21"/>
              </w:rPr>
              <w:t>注：以上标明“必须提供”的材料属于复印件的扫描件的，必须加盖供应商电子公章，否则响应文件按无效响应处理。</w:t>
            </w:r>
          </w:p>
        </w:tc>
      </w:tr>
      <w:tr w14:paraId="7EBE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DFB5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CA44C79">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商务文件组成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06B10B4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bCs/>
                <w:szCs w:val="21"/>
              </w:rPr>
              <w:t>（必须提供，否则响应文件按无效响应处理）</w:t>
            </w:r>
          </w:p>
          <w:p w14:paraId="03E04DC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27A19C45">
            <w:pPr>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973A2B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14C8F8D">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5.竞标人情况介绍；</w:t>
            </w:r>
          </w:p>
          <w:p w14:paraId="616015A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p>
          <w:p w14:paraId="2A01C577">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 xml:space="preserve">注： </w:t>
            </w:r>
          </w:p>
          <w:p w14:paraId="03F6DE49">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w:t>
            </w:r>
            <w:r>
              <w:rPr>
                <w:rFonts w:hint="eastAsia" w:ascii="宋体" w:hAnsi="宋体" w:cs="宋体"/>
                <w:b/>
                <w:szCs w:val="21"/>
                <w:highlight w:val="yellow"/>
              </w:rPr>
              <w:t>签字</w:t>
            </w:r>
            <w:r>
              <w:rPr>
                <w:rFonts w:hint="eastAsia" w:ascii="宋体" w:hAnsi="宋体" w:cs="宋体"/>
                <w:b/>
                <w:szCs w:val="21"/>
              </w:rPr>
              <w:t>，并加盖供应商公章，否则响应文件按无效响应处理。</w:t>
            </w:r>
          </w:p>
          <w:p w14:paraId="567746BD">
            <w:pPr>
              <w:keepNext w:val="0"/>
              <w:keepLines w:val="0"/>
              <w:suppressLineNumbers w:val="0"/>
              <w:spacing w:before="0" w:beforeAutospacing="0" w:after="0" w:afterAutospacing="0" w:line="360" w:lineRule="auto"/>
              <w:ind w:left="0" w:right="0"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F42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C83F7">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F405C5">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技术文件组成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92A309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74008786">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2.配置清单（均不含报价）（</w:t>
            </w:r>
            <w:r>
              <w:rPr>
                <w:rFonts w:hint="eastAsia" w:ascii="宋体" w:hAnsi="宋体" w:cs="宋体"/>
                <w:b/>
                <w:szCs w:val="21"/>
              </w:rPr>
              <w:t>如有请提供</w:t>
            </w:r>
            <w:r>
              <w:rPr>
                <w:rFonts w:hint="eastAsia" w:ascii="宋体" w:hAnsi="宋体" w:cs="宋体"/>
                <w:szCs w:val="21"/>
              </w:rPr>
              <w:t>）；</w:t>
            </w:r>
          </w:p>
          <w:p w14:paraId="461B73CD">
            <w:pPr>
              <w:keepNext w:val="0"/>
              <w:keepLines w:val="0"/>
              <w:suppressLineNumbers w:val="0"/>
              <w:spacing w:before="0" w:beforeAutospacing="0" w:after="0" w:afterAutospacing="0" w:line="360" w:lineRule="auto"/>
              <w:ind w:left="0" w:right="0"/>
              <w:rPr>
                <w:rFonts w:ascii="宋体" w:hAnsi="宋体" w:eastAsia="宋体" w:cs="Times New Roman"/>
                <w:szCs w:val="21"/>
              </w:rPr>
            </w:pPr>
            <w:r>
              <w:rPr>
                <w:rFonts w:hint="eastAsia" w:ascii="宋体" w:hAnsi="宋体" w:eastAsia="宋体" w:cs="Times New Roman"/>
                <w:bCs/>
                <w:szCs w:val="21"/>
              </w:rPr>
              <w:t>3、</w:t>
            </w:r>
            <w:r>
              <w:rPr>
                <w:rFonts w:hint="eastAsia" w:ascii="宋体" w:hAnsi="宋体" w:cs="Times New Roman"/>
                <w:bCs/>
                <w:szCs w:val="21"/>
                <w:lang w:eastAsia="zh-CN"/>
              </w:rPr>
              <w:t>询价</w:t>
            </w:r>
            <w:r>
              <w:rPr>
                <w:rFonts w:hint="eastAsia" w:ascii="宋体" w:hAnsi="宋体" w:eastAsia="宋体" w:cs="Times New Roman"/>
                <w:bCs/>
                <w:szCs w:val="21"/>
              </w:rPr>
              <w:t>文件第二章“采购需求”中要求必须提供的材料；</w:t>
            </w:r>
            <w:r>
              <w:rPr>
                <w:rFonts w:hint="eastAsia" w:ascii="宋体" w:hAnsi="宋体" w:eastAsia="宋体" w:cs="Times New Roman"/>
                <w:szCs w:val="21"/>
              </w:rPr>
              <w:t>（按标项要求提供）（</w:t>
            </w:r>
            <w:r>
              <w:rPr>
                <w:rFonts w:hint="eastAsia" w:ascii="宋体" w:hAnsi="宋体" w:cs="宋体"/>
                <w:b/>
                <w:szCs w:val="21"/>
              </w:rPr>
              <w:t>必须提供，否则响应文件按无效响应处理</w:t>
            </w:r>
            <w:r>
              <w:rPr>
                <w:rFonts w:hint="eastAsia" w:ascii="宋体" w:hAnsi="宋体" w:eastAsia="宋体" w:cs="Times New Roman"/>
                <w:szCs w:val="21"/>
              </w:rPr>
              <w:t>）</w:t>
            </w:r>
          </w:p>
          <w:p w14:paraId="3D3A0CC5">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14:paraId="30ECED4A">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181714D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.对应采购需求的货物需求、商务条款提供的其他文件资料；</w:t>
            </w:r>
          </w:p>
          <w:p w14:paraId="5DFA9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51A12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3097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BC9B1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D6200F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报价文件组成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9C2216E">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响应函：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E2C4EFF">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响应报价表：</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2384359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中小企业声明函。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tc>
      </w:tr>
      <w:tr w14:paraId="43E3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5ED0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4DA187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响应文件电子版要求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973408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A7F653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78EC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A8AF4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55E6E94">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响应报价要求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673625B">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eastAsia="宋体" w:cs="宋体"/>
                <w:b/>
                <w:bCs/>
                <w:color w:val="auto"/>
                <w:sz w:val="21"/>
                <w:szCs w:val="21"/>
                <w:lang w:eastAsia="zh-CN"/>
              </w:rPr>
              <w:t>供应商报价只有一次机会，且递交响应文件截止时间后不容更改。</w:t>
            </w:r>
          </w:p>
          <w:p w14:paraId="6D48A15B">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BD3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29B45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468E73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竞标有效期</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F308FEE">
            <w:pPr>
              <w:pStyle w:val="6"/>
              <w:keepNext w:val="0"/>
              <w:keepLines w:val="0"/>
              <w:widowControl w:val="0"/>
              <w:numPr>
                <w:ilvl w:val="0"/>
                <w:numId w:val="0"/>
              </w:numPr>
              <w:suppressLineNumbers w:val="0"/>
              <w:tabs>
                <w:tab w:val="left" w:pos="720"/>
                <w:tab w:val="left" w:pos="840"/>
                <w:tab w:val="clear" w:pos="360"/>
              </w:tabs>
              <w:snapToGrid w:val="0"/>
              <w:spacing w:before="0" w:beforeAutospacing="0" w:after="120" w:afterAutospacing="0" w:line="360" w:lineRule="auto"/>
              <w:ind w:left="-283" w:leftChars="-135" w:right="0"/>
              <w:jc w:val="both"/>
              <w:rPr>
                <w:rFonts w:hint="eastAsia" w:ascii="宋体" w:hAnsi="宋体" w:cs="宋体"/>
                <w:kern w:val="2"/>
                <w:sz w:val="21"/>
                <w:szCs w:val="21"/>
              </w:rPr>
            </w:pPr>
            <w:r>
              <w:rPr>
                <w:rFonts w:hint="eastAsia" w:ascii="宋体" w:hAnsi="宋体" w:cs="宋体"/>
                <w:kern w:val="2"/>
                <w:sz w:val="21"/>
                <w:szCs w:val="21"/>
              </w:rPr>
              <w:t>自响应文件提交截止之日起</w:t>
            </w:r>
            <w:bookmarkStart w:id="38" w:name="PO_3000001871_PM046"/>
            <w:r>
              <w:rPr>
                <w:rFonts w:ascii="宋体" w:hAnsi="宋体" w:cs="宋体"/>
                <w:kern w:val="2"/>
                <w:sz w:val="21"/>
                <w:szCs w:val="21"/>
                <w:highlight w:val="yellow"/>
                <w:u w:val="single"/>
              </w:rPr>
              <w:t>60日历天</w:t>
            </w:r>
            <w:bookmarkEnd w:id="38"/>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14:paraId="525C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99BF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BEAD32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7406E2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szCs w:val="21"/>
              </w:rPr>
            </w:pPr>
            <w:r>
              <w:rPr>
                <w:rFonts w:hint="eastAsia" w:ascii="宋体" w:hAnsi="宋体"/>
                <w:szCs w:val="21"/>
              </w:rPr>
              <w:t>本项目不收取</w:t>
            </w:r>
            <w:r>
              <w:rPr>
                <w:rFonts w:hint="eastAsia" w:ascii="宋体" w:hAnsi="宋体"/>
                <w:szCs w:val="21"/>
                <w:lang w:eastAsia="zh-CN"/>
              </w:rPr>
              <w:t>询价</w:t>
            </w:r>
            <w:r>
              <w:rPr>
                <w:rFonts w:hint="eastAsia" w:ascii="宋体" w:hAnsi="宋体"/>
                <w:szCs w:val="21"/>
              </w:rPr>
              <w:t>保证金。</w:t>
            </w:r>
          </w:p>
        </w:tc>
      </w:tr>
      <w:tr w14:paraId="2202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4EA9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CC68722">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响应文件提交起止时间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F5FB9C8">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1141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8740">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8F5DF7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响应文件提交地点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275DAB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06D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F5BDB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2D76E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备份响应文件</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05201D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olor w:val="000000"/>
                <w:szCs w:val="21"/>
              </w:rPr>
              <w:t>本项目不接受备份响应文件。</w:t>
            </w:r>
          </w:p>
        </w:tc>
      </w:tr>
      <w:tr w14:paraId="00EF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75F0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D4BAE21">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响应文件的退回</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88D4173">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D8F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C57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38506B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负偏离要求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796C15C">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highlight w:val="yellow"/>
                <w:u w:val="single"/>
              </w:rPr>
              <w:t xml:space="preserve"> 0</w:t>
            </w:r>
            <w:r>
              <w:rPr>
                <w:rFonts w:hint="eastAsia" w:ascii="宋体" w:hAnsi="宋体" w:cs="宋体"/>
                <w:szCs w:val="21"/>
                <w:highlight w:val="yellow"/>
              </w:rPr>
              <w:t>项。</w:t>
            </w:r>
          </w:p>
          <w:p w14:paraId="656DD63D">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货物需求评审中允许</w:t>
            </w:r>
            <w:r>
              <w:rPr>
                <w:rFonts w:hint="eastAsia" w:ascii="宋体" w:hAnsi="宋体" w:cs="宋体"/>
                <w:szCs w:val="21"/>
                <w:highlight w:val="none"/>
              </w:rPr>
              <w:t>负偏离的</w:t>
            </w:r>
            <w:r>
              <w:rPr>
                <w:rFonts w:hint="eastAsia" w:ascii="宋体" w:hAnsi="宋体" w:cs="宋体"/>
                <w:szCs w:val="21"/>
              </w:rPr>
              <w:t>条款数为</w:t>
            </w:r>
            <w:r>
              <w:rPr>
                <w:rFonts w:hint="eastAsia" w:ascii="宋体" w:hAnsi="宋体" w:cs="宋体"/>
                <w:color w:val="000000" w:themeColor="text1"/>
                <w:szCs w:val="21"/>
                <w:highlight w:val="yellow"/>
                <w:u w:val="single"/>
                <w14:textFill>
                  <w14:solidFill>
                    <w14:schemeClr w14:val="tx1"/>
                  </w14:solidFill>
                </w14:textFill>
              </w:rPr>
              <w:t xml:space="preserve"> 0</w:t>
            </w:r>
            <w:r>
              <w:rPr>
                <w:rFonts w:hint="eastAsia" w:ascii="宋体" w:hAnsi="宋体" w:cs="宋体"/>
                <w:color w:val="000000" w:themeColor="text1"/>
                <w:szCs w:val="21"/>
                <w:highlight w:val="yellow"/>
                <w14:textFill>
                  <w14:solidFill>
                    <w14:schemeClr w14:val="tx1"/>
                  </w14:solidFill>
                </w14:textFill>
              </w:rPr>
              <w:t>项</w:t>
            </w:r>
            <w:r>
              <w:rPr>
                <w:rFonts w:hint="eastAsia" w:ascii="宋体" w:hAnsi="宋体" w:cs="宋体"/>
                <w:szCs w:val="21"/>
                <w:highlight w:val="yellow"/>
              </w:rPr>
              <w:t>。</w:t>
            </w:r>
          </w:p>
        </w:tc>
      </w:tr>
      <w:tr w14:paraId="193C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C7822">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67063C5">
            <w:pPr>
              <w:keepNext w:val="0"/>
              <w:keepLines w:val="0"/>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的顺序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EAAC358">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系统自动提取的顺序</w:t>
            </w:r>
          </w:p>
        </w:tc>
      </w:tr>
      <w:tr w14:paraId="3AFD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01D8F">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6035A6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评审价相同时成交原则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56EE73">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1"/>
              </w:rPr>
              <w:t>评审价相同时，按照报价由低到高顺序依次推荐；报价相同时，按以下原则确定成交候选人的顺序：</w:t>
            </w:r>
          </w:p>
          <w:p w14:paraId="5C571C5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tc>
      </w:tr>
      <w:tr w14:paraId="15B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42911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B7B0249">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履约保证金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108C93F">
            <w:pPr>
              <w:keepNext w:val="0"/>
              <w:keepLines w:val="0"/>
              <w:suppressLineNumbers w:val="0"/>
              <w:snapToGrid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lang w:eastAsia="zh-CN"/>
              </w:rPr>
              <w:t>无。</w:t>
            </w:r>
          </w:p>
        </w:tc>
      </w:tr>
      <w:tr w14:paraId="7090B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BCF5A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29.5</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01FE37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签订合同携带的材料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3E9A7C1">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szCs w:val="21"/>
              </w:rPr>
              <w:t>使用的有效CA证书加盖单位电子公章</w:t>
            </w:r>
          </w:p>
        </w:tc>
      </w:tr>
      <w:tr w14:paraId="003D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9A39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D63A7D6">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接收质疑函方式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6CC2212">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以书面形式</w:t>
            </w:r>
          </w:p>
        </w:tc>
      </w:tr>
      <w:tr w14:paraId="5406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23E3">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C97AC3">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质疑联系部门及联系方式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A6B9274">
            <w:pPr>
              <w:keepNext w:val="0"/>
              <w:keepLines w:val="0"/>
              <w:suppressLineNumbers w:val="0"/>
              <w:snapToGrid w:val="0"/>
              <w:spacing w:before="0" w:beforeAutospacing="0" w:after="0" w:afterAutospacing="0" w:line="380" w:lineRule="exact"/>
              <w:ind w:left="0" w:right="0"/>
              <w:rPr>
                <w:rFonts w:hint="eastAsia" w:ascii="宋体" w:hAnsi="宋体" w:eastAsia="宋体"/>
                <w:szCs w:val="21"/>
                <w:u w:val="none"/>
                <w:lang w:eastAsia="zh-CN"/>
              </w:rPr>
            </w:pPr>
            <w:r>
              <w:rPr>
                <w:rFonts w:ascii="宋体" w:hAnsi="宋体"/>
                <w:szCs w:val="21"/>
                <w:u w:val="none"/>
              </w:rPr>
              <w:t>南宁市邕宁区政府集中采购中心</w:t>
            </w:r>
            <w:r>
              <w:rPr>
                <w:rFonts w:hint="eastAsia" w:ascii="宋体" w:hAnsi="宋体"/>
                <w:szCs w:val="21"/>
                <w:u w:val="none"/>
                <w:lang w:eastAsia="zh-CN"/>
              </w:rPr>
              <w:t>：</w:t>
            </w:r>
          </w:p>
          <w:p w14:paraId="6161D201">
            <w:pPr>
              <w:keepNext w:val="0"/>
              <w:keepLines w:val="0"/>
              <w:suppressLineNumbers w:val="0"/>
              <w:snapToGrid w:val="0"/>
              <w:spacing w:before="0" w:beforeAutospacing="0" w:after="0" w:afterAutospacing="0" w:line="380" w:lineRule="exact"/>
              <w:ind w:left="0" w:right="0"/>
              <w:rPr>
                <w:rFonts w:ascii="宋体" w:hAnsi="宋体"/>
                <w:color w:val="000000"/>
                <w:szCs w:val="21"/>
              </w:rPr>
            </w:pPr>
            <w:r>
              <w:rPr>
                <w:rFonts w:ascii="宋体" w:hAnsi="宋体"/>
                <w:szCs w:val="21"/>
                <w:u w:val="none"/>
              </w:rPr>
              <w:t>联系电话</w:t>
            </w:r>
            <w:r>
              <w:rPr>
                <w:rFonts w:hint="eastAsia" w:ascii="宋体" w:hAnsi="宋体"/>
                <w:szCs w:val="21"/>
                <w:u w:val="none"/>
              </w:rPr>
              <w:t>：0771-47</w:t>
            </w:r>
            <w:r>
              <w:rPr>
                <w:rFonts w:hint="eastAsia" w:ascii="宋体" w:hAnsi="宋体"/>
                <w:szCs w:val="21"/>
                <w:u w:val="none"/>
                <w:lang w:val="en-US" w:eastAsia="zh-CN"/>
              </w:rPr>
              <w:t>12966</w:t>
            </w:r>
            <w:r>
              <w:rPr>
                <w:rFonts w:hint="eastAsia" w:ascii="宋体" w:hAnsi="宋体"/>
                <w:szCs w:val="21"/>
                <w:u w:val="none"/>
              </w:rPr>
              <w:t>，</w:t>
            </w:r>
            <w:r>
              <w:rPr>
                <w:rFonts w:ascii="宋体" w:hAnsi="宋体"/>
                <w:szCs w:val="21"/>
                <w:u w:val="none"/>
              </w:rPr>
              <w:t>通讯地址</w:t>
            </w:r>
            <w:r>
              <w:rPr>
                <w:rFonts w:hint="eastAsia" w:ascii="宋体" w:hAnsi="宋体" w:cs="Helvetica"/>
                <w:szCs w:val="21"/>
                <w:u w:val="none"/>
              </w:rPr>
              <w:t>：</w:t>
            </w:r>
            <w:r>
              <w:rPr>
                <w:rFonts w:hint="eastAsia" w:ascii="宋体" w:hAnsi="宋体"/>
                <w:szCs w:val="21"/>
                <w:u w:val="none"/>
              </w:rPr>
              <w:t>南宁市邕宁区红星路7号</w:t>
            </w:r>
          </w:p>
        </w:tc>
      </w:tr>
      <w:tr w14:paraId="44FB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49341">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38ED451">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hAnsi="宋体"/>
                <w:color w:val="000000"/>
              </w:rPr>
              <w:t>现场提交质疑办理业务时间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803862E">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hAnsi="宋体"/>
                <w:color w:val="000000"/>
              </w:rPr>
              <w:t>质疑期内每个工作日</w:t>
            </w:r>
            <w:r>
              <w:rPr>
                <w:rFonts w:hint="eastAsia" w:hAnsi="宋体"/>
                <w:color w:val="000000"/>
                <w:u w:val="single"/>
              </w:rPr>
              <w:t>08</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18</w:t>
            </w:r>
            <w:r>
              <w:rPr>
                <w:rFonts w:hint="eastAsia" w:hAnsi="宋体"/>
                <w:color w:val="000000"/>
              </w:rPr>
              <w:t>时</w:t>
            </w:r>
            <w:r>
              <w:rPr>
                <w:rFonts w:hint="eastAsia" w:hAnsi="宋体"/>
                <w:color w:val="000000"/>
                <w:u w:val="single"/>
              </w:rPr>
              <w:t>00</w:t>
            </w:r>
            <w:r>
              <w:rPr>
                <w:rFonts w:hint="eastAsia" w:hAnsi="宋体"/>
                <w:color w:val="000000"/>
              </w:rPr>
              <w:t>分</w:t>
            </w:r>
          </w:p>
        </w:tc>
      </w:tr>
      <w:tr w14:paraId="5B5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5D596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F4BAA4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受理投诉方式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D423A25">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14:paraId="782BD693">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2、邮寄地</w:t>
            </w:r>
            <w:r>
              <w:rPr>
                <w:rFonts w:hint="eastAsia" w:ascii="宋体" w:hAnsi="宋体"/>
                <w:color w:val="000000"/>
                <w:szCs w:val="21"/>
                <w:u w:val="none"/>
              </w:rPr>
              <w:t>址：南宁市彩虹路41号</w:t>
            </w:r>
          </w:p>
          <w:p w14:paraId="62017441">
            <w:pPr>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r>
              <w:rPr>
                <w:rFonts w:hint="eastAsia" w:ascii="宋体" w:hAnsi="宋体"/>
                <w:color w:val="000000"/>
                <w:szCs w:val="21"/>
              </w:rPr>
              <w:t>名称：</w:t>
            </w:r>
            <w:bookmarkStart w:id="39" w:name="PO_3000001871_PM036"/>
            <w:r>
              <w:rPr>
                <w:rFonts w:hint="eastAsia" w:ascii="宋体" w:hAnsi="宋体"/>
                <w:color w:val="000000"/>
                <w:szCs w:val="21"/>
              </w:rPr>
              <w:t>南宁市邕宁区财政局　</w:t>
            </w:r>
            <w:r>
              <w:rPr>
                <w:rFonts w:ascii="宋体" w:hAnsi="宋体"/>
                <w:color w:val="000000"/>
                <w:szCs w:val="21"/>
              </w:rPr>
              <w:t xml:space="preserve"> </w:t>
            </w:r>
            <w:bookmarkEnd w:id="39"/>
            <w:r>
              <w:rPr>
                <w:rFonts w:hint="eastAsia" w:ascii="宋体" w:hAnsi="宋体"/>
                <w:color w:val="000000"/>
                <w:szCs w:val="21"/>
              </w:rPr>
              <w:t xml:space="preserve"> </w:t>
            </w:r>
            <w:r>
              <w:rPr>
                <w:rFonts w:hint="eastAsia" w:hAnsi="宋体"/>
                <w:color w:val="000000"/>
                <w:sz w:val="21"/>
                <w:lang w:val="en-US" w:eastAsia="zh-CN"/>
              </w:rPr>
              <w:t>联系电话：　</w:t>
            </w:r>
            <w:r>
              <w:rPr>
                <w:rFonts w:hAnsi="宋体"/>
                <w:color w:val="000000"/>
                <w:sz w:val="21"/>
                <w:lang w:val="en-US" w:eastAsia="zh-CN"/>
              </w:rPr>
              <w:t>0771-4790503</w:t>
            </w:r>
          </w:p>
        </w:tc>
      </w:tr>
      <w:tr w14:paraId="753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5D761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3BC760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采购代理费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AB0A6E">
            <w:pPr>
              <w:pStyle w:val="14"/>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bookmarkStart w:id="40" w:name="PO_3000001871_PM025"/>
            <w:r>
              <w:rPr>
                <w:rFonts w:hint="eastAsia" w:hAnsi="宋体" w:cs="宋体"/>
                <w:sz w:val="21"/>
                <w:lang w:val="en-US" w:eastAsia="zh-CN"/>
              </w:rPr>
              <w:t>不收取代理费</w:t>
            </w:r>
            <w:bookmarkEnd w:id="40"/>
          </w:p>
        </w:tc>
      </w:tr>
      <w:tr w14:paraId="7F1C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4DB12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E437F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hAnsi="宋体"/>
              </w:rPr>
              <w:t>解释</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6D0FF75">
            <w:pPr>
              <w:pStyle w:val="14"/>
              <w:keepNext w:val="0"/>
              <w:keepLines w:val="0"/>
              <w:suppressLineNumbers w:val="0"/>
              <w:snapToGrid w:val="0"/>
              <w:spacing w:before="0" w:beforeAutospacing="0" w:after="0" w:afterAutospacing="0" w:line="360" w:lineRule="auto"/>
              <w:ind w:left="0" w:right="0" w:firstLine="422"/>
              <w:rPr>
                <w:rFonts w:hint="eastAsia" w:hAnsi="宋体"/>
                <w:b/>
                <w:color w:val="000000"/>
                <w:sz w:val="21"/>
                <w:lang w:val="en-US" w:eastAsia="zh-CN"/>
              </w:rPr>
            </w:pPr>
            <w:r>
              <w:rPr>
                <w:rFonts w:hint="eastAsia" w:hAnsi="宋体"/>
                <w:b/>
                <w:color w:val="000000"/>
                <w:sz w:val="21"/>
                <w:lang w:val="en-US" w:eastAsia="zh-CN"/>
              </w:rPr>
              <w:t>解释权：</w:t>
            </w:r>
            <w:r>
              <w:rPr>
                <w:rFonts w:hint="eastAsia" w:hAnsi="宋体"/>
                <w:color w:val="000000"/>
                <w:sz w:val="21"/>
                <w:lang w:val="en-US" w:eastAsia="zh-CN"/>
              </w:rPr>
              <w:t>构成本询价文件的各个组成文件应互为解释，互为说明；除询价文件中有特别规定外，仅适用于竞标阶段的规定，按更正公告（澄清公告）、询价公告、供应商须知、采购需求、</w:t>
            </w:r>
            <w:r>
              <w:rPr>
                <w:rFonts w:hint="eastAsia"/>
                <w:color w:val="000000"/>
                <w:sz w:val="21"/>
                <w:lang w:val="en-US" w:eastAsia="zh-CN"/>
              </w:rPr>
              <w:t>评审程序、评审方法和评审标准</w:t>
            </w:r>
            <w:r>
              <w:rPr>
                <w:rFonts w:hint="eastAsia" w:hAnsi="宋体"/>
                <w:color w:val="000000"/>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询价文件不一致时以更正公告（澄清公告）为准。按本款前述规定仍不能形成结论的，</w:t>
            </w:r>
            <w:r>
              <w:rPr>
                <w:rFonts w:hint="eastAsia" w:hAnsi="宋体"/>
                <w:b/>
                <w:color w:val="000000"/>
                <w:sz w:val="21"/>
                <w:lang w:val="en-US" w:eastAsia="zh-CN"/>
              </w:rPr>
              <w:t>由采购人或者采购代理机构负责解释。</w:t>
            </w:r>
          </w:p>
          <w:p w14:paraId="118314B6">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b/>
                <w:color w:val="000000"/>
                <w:kern w:val="0"/>
                <w:szCs w:val="21"/>
              </w:rPr>
              <w:t>法律责任：</w:t>
            </w:r>
          </w:p>
          <w:p w14:paraId="09556FE7">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color w:val="000000"/>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19C060F">
            <w:pPr>
              <w:keepNext w:val="0"/>
              <w:keepLines w:val="0"/>
              <w:suppressLineNumbers w:val="0"/>
              <w:spacing w:before="0" w:beforeAutospacing="0" w:after="0" w:afterAutospacing="0" w:line="360" w:lineRule="auto"/>
              <w:ind w:left="0" w:right="0"/>
              <w:rPr>
                <w:rFonts w:hint="eastAsia" w:ascii="宋体" w:hAnsi="宋体" w:cs="宋体"/>
                <w:color w:val="000000"/>
              </w:rPr>
            </w:pPr>
            <w:r>
              <w:rPr>
                <w:rFonts w:hint="eastAsia" w:ascii="宋体" w:hAnsi="宋体"/>
                <w:b/>
                <w:color w:val="000000"/>
                <w:szCs w:val="21"/>
              </w:rPr>
              <w:t>2.本项目采购代理机构应严格按照</w:t>
            </w:r>
            <w:r>
              <w:rPr>
                <w:rFonts w:hint="eastAsia" w:ascii="宋体" w:hAnsi="宋体"/>
                <w:b/>
                <w:color w:val="000000"/>
                <w:szCs w:val="21"/>
                <w:lang w:eastAsia="zh-CN"/>
              </w:rPr>
              <w:t>广西政府采购云</w:t>
            </w:r>
            <w:r>
              <w:rPr>
                <w:rFonts w:hint="eastAsia" w:ascii="宋体" w:hAnsi="宋体"/>
                <w:b/>
                <w:color w:val="000000"/>
                <w:szCs w:val="21"/>
              </w:rPr>
              <w:t>平台项目采购全流程电子化电子开评标规程执行项目采购活动，代理机构在</w:t>
            </w:r>
            <w:r>
              <w:rPr>
                <w:rFonts w:hint="eastAsia" w:ascii="宋体" w:hAnsi="宋体"/>
                <w:b/>
                <w:color w:val="000000"/>
                <w:szCs w:val="21"/>
                <w:lang w:eastAsia="zh-CN"/>
              </w:rPr>
              <w:t>广西政府采购云</w:t>
            </w:r>
            <w:r>
              <w:rPr>
                <w:rFonts w:hint="eastAsia" w:ascii="宋体" w:hAnsi="宋体"/>
                <w:b/>
                <w:color w:val="00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00B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1BA43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0C9BC0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其他</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B390E20">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1.本询价文件中描述供应商的“公章”是指供应商通过指定电子化政府采购平台办理数字证书（CA认证）获得的以法定主体行为名称制作的电子印章。</w:t>
            </w:r>
          </w:p>
          <w:p w14:paraId="04D432EC">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2.本询价文件中描述供应商的“签字”是指供应商通过指定电子化政府采购平台办理数字证书（CA认证）获得的以供应商法定代表人或者委托代理人姓名制作的电子印章或手写签字。</w:t>
            </w:r>
          </w:p>
          <w:p w14:paraId="12E12622">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3.供应商为其他组织或者自然人时，本询价文件规定的法定代表人指负责人或者自然人。本询价文件所称负责人是指参加竞标的其他组织营业执照上的负责人，本询价文件所称自然人指参与竞标的自然人本人。</w:t>
            </w:r>
          </w:p>
          <w:p w14:paraId="55BEB935">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4.自然人竞标的，询价文件规定盖公章处由自然人摁手指指印。</w:t>
            </w:r>
          </w:p>
          <w:p w14:paraId="043F7971">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5.本询价文件所称的“以上”“以下”“以内”“届满”，包括本数；所称的“不满”“超过”“以外”，不包括本数。</w:t>
            </w:r>
          </w:p>
        </w:tc>
      </w:tr>
    </w:tbl>
    <w:p w14:paraId="4D8A2410">
      <w:pPr>
        <w:pStyle w:val="3"/>
        <w:spacing w:line="420" w:lineRule="exact"/>
        <w:jc w:val="center"/>
        <w:rPr>
          <w:rFonts w:hint="eastAsia" w:ascii="宋体" w:hAnsi="宋体"/>
          <w:b w:val="0"/>
        </w:rPr>
      </w:pPr>
      <w:bookmarkStart w:id="41" w:name="_Toc80205924"/>
      <w:r>
        <w:rPr>
          <w:rFonts w:hint="eastAsia" w:ascii="宋体" w:hAnsi="宋体"/>
          <w:b w:val="0"/>
        </w:rPr>
        <w:t>第二节 供应商须知正文</w:t>
      </w:r>
      <w:bookmarkEnd w:id="41"/>
    </w:p>
    <w:p w14:paraId="3482039F">
      <w:pPr>
        <w:pStyle w:val="4"/>
        <w:spacing w:before="0" w:after="0" w:line="360" w:lineRule="auto"/>
        <w:ind w:firstLine="640" w:firstLineChars="200"/>
        <w:rPr>
          <w:rFonts w:hint="eastAsia" w:ascii="宋体" w:hAnsi="宋体"/>
          <w:b w:val="0"/>
        </w:rPr>
      </w:pPr>
      <w:bookmarkStart w:id="42" w:name="_Toc80205925"/>
      <w:r>
        <w:rPr>
          <w:rFonts w:hint="eastAsia" w:ascii="宋体" w:hAnsi="宋体"/>
          <w:b w:val="0"/>
        </w:rPr>
        <w:t>一、总则</w:t>
      </w:r>
      <w:bookmarkEnd w:id="42"/>
    </w:p>
    <w:p w14:paraId="302D5B1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F9DBA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w:t>
      </w:r>
      <w:r>
        <w:rPr>
          <w:rFonts w:hint="eastAsia" w:ascii="宋体" w:hAnsi="宋体" w:cs="宋体"/>
          <w:color w:val="000000"/>
          <w:szCs w:val="21"/>
          <w:lang w:eastAsia="zh-CN"/>
        </w:rPr>
        <w:t>询价</w:t>
      </w:r>
      <w:r>
        <w:rPr>
          <w:rFonts w:hint="eastAsia" w:ascii="宋体" w:hAnsi="宋体" w:cs="宋体"/>
          <w:color w:val="000000"/>
          <w:szCs w:val="21"/>
        </w:rPr>
        <w:t>小组的相关行为均受《中华人民共和国政府采购法》《中华人民共和国政府采购法实施条例》《政府采购非招标采购方式管理办法》及本项目邕宁区和上级财政部门政府采购有关规定的约束和保护。</w:t>
      </w:r>
    </w:p>
    <w:p w14:paraId="1F1DA5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文件（以下简称</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文件）适用于本项目的所有采购程序和环节（法律、法规另有规定的，从其规定）。</w:t>
      </w:r>
    </w:p>
    <w:p w14:paraId="734D9101">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3EA72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2CFE7E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30154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2.3“供应商”是指向采购人提供货物、工程或者货物的法人、其他组织或者自然人。</w:t>
      </w:r>
    </w:p>
    <w:p w14:paraId="683160D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649E7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w:t>
      </w:r>
      <w:r>
        <w:rPr>
          <w:rFonts w:hint="eastAsia" w:ascii="宋体" w:hAnsi="宋体" w:cs="宋体"/>
          <w:color w:val="000000"/>
          <w:szCs w:val="21"/>
          <w:lang w:eastAsia="zh-CN"/>
        </w:rPr>
        <w:t>询价</w:t>
      </w:r>
      <w:r>
        <w:rPr>
          <w:rFonts w:hint="eastAsia" w:ascii="宋体" w:hAnsi="宋体" w:cs="宋体"/>
          <w:color w:val="000000"/>
          <w:szCs w:val="21"/>
        </w:rPr>
        <w:t>公告或者邀请函规定的方式供应商获取</w:t>
      </w:r>
      <w:r>
        <w:rPr>
          <w:rFonts w:hint="eastAsia" w:ascii="宋体" w:hAnsi="宋体" w:cs="宋体"/>
          <w:color w:val="000000"/>
          <w:szCs w:val="21"/>
          <w:lang w:eastAsia="zh-CN"/>
        </w:rPr>
        <w:t>询价</w:t>
      </w:r>
      <w:r>
        <w:rPr>
          <w:rFonts w:hint="eastAsia" w:ascii="宋体" w:hAnsi="宋体" w:cs="宋体"/>
          <w:color w:val="000000"/>
          <w:szCs w:val="21"/>
        </w:rPr>
        <w:t>文件、提交响应文件并希望获得标的的行为。</w:t>
      </w:r>
    </w:p>
    <w:p w14:paraId="5379BB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4F9F9B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1DCE5F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568DE0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1112A0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文件“采购需求”中有关条款作出优于条款要求并有利于采购人的响应情形；</w:t>
      </w:r>
    </w:p>
    <w:p w14:paraId="782F48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文件“采购需求”中有关条款作出的响应不满足条款要求，导致采购人要求不能得到满足的情形。</w:t>
      </w:r>
    </w:p>
    <w:p w14:paraId="269CF8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6C8B05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2.13“报价”是指供应商提交的响应文件中的竞标报价。</w:t>
      </w:r>
    </w:p>
    <w:p w14:paraId="1CB1A7B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5CC953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2731D8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费用</w:t>
      </w:r>
    </w:p>
    <w:p w14:paraId="62BB5D05">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w:t>
      </w:r>
      <w:r>
        <w:rPr>
          <w:rFonts w:hint="eastAsia" w:ascii="宋体" w:hAnsi="宋体" w:cs="宋体"/>
          <w:szCs w:val="21"/>
          <w:lang w:eastAsia="zh-CN"/>
        </w:rPr>
        <w:t>询价</w:t>
      </w:r>
      <w:r>
        <w:rPr>
          <w:rFonts w:hint="eastAsia" w:ascii="宋体" w:hAnsi="宋体" w:cs="宋体"/>
          <w:szCs w:val="21"/>
        </w:rPr>
        <w:t>与应答、签订合同等，不论竞标结果如何，均应自行承担。</w:t>
      </w:r>
    </w:p>
    <w:p w14:paraId="60EDEC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C2E622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4190FC69">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A07EF2C">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F4B2A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8539D3B">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CFCECA1">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6AD1CB3">
      <w:pPr>
        <w:spacing w:line="360" w:lineRule="auto"/>
        <w:ind w:firstLine="482" w:firstLineChars="200"/>
        <w:rPr>
          <w:rFonts w:hint="eastAsia" w:ascii="黑体" w:hAnsi="黑体" w:eastAsia="黑体" w:cs="宋体"/>
          <w:b/>
          <w:bCs/>
          <w:sz w:val="24"/>
        </w:rPr>
      </w:pPr>
      <w:bookmarkStart w:id="43" w:name="_Toc254970532"/>
      <w:bookmarkStart w:id="44" w:name="_Toc254970673"/>
      <w:r>
        <w:rPr>
          <w:rFonts w:hint="eastAsia" w:ascii="黑体" w:hAnsi="黑体" w:eastAsia="黑体" w:cs="宋体"/>
          <w:b/>
          <w:bCs/>
          <w:sz w:val="24"/>
        </w:rPr>
        <w:t>7.特别说明</w:t>
      </w:r>
      <w:bookmarkEnd w:id="43"/>
      <w:bookmarkEnd w:id="44"/>
    </w:p>
    <w:p w14:paraId="70A045F6">
      <w:pPr>
        <w:spacing w:line="360" w:lineRule="auto"/>
        <w:ind w:firstLine="420" w:firstLineChars="200"/>
        <w:rPr>
          <w:rFonts w:hint="eastAsia" w:ascii="宋体" w:hAnsi="宋体" w:cs="宋体"/>
          <w:color w:val="000000"/>
          <w:szCs w:val="21"/>
        </w:rPr>
      </w:pPr>
      <w:bookmarkStart w:id="45" w:name="_8.1提供相同品牌产品且通过资格审查、符合性审查的不同投标人参加同一合"/>
      <w:bookmarkEnd w:id="45"/>
      <w:r>
        <w:rPr>
          <w:rFonts w:hint="eastAsia" w:ascii="宋体" w:hAnsi="宋体" w:cs="宋体"/>
          <w:color w:val="000000"/>
          <w:szCs w:val="21"/>
        </w:rPr>
        <w:t>7.1如果本</w:t>
      </w:r>
      <w:r>
        <w:rPr>
          <w:rFonts w:hint="eastAsia" w:ascii="宋体" w:hAnsi="宋体" w:cs="宋体"/>
          <w:color w:val="000000"/>
          <w:szCs w:val="21"/>
          <w:lang w:eastAsia="zh-CN"/>
        </w:rPr>
        <w:t>询价</w:t>
      </w:r>
      <w:r>
        <w:rPr>
          <w:rFonts w:hint="eastAsia" w:ascii="宋体" w:hAnsi="宋体" w:cs="宋体"/>
          <w:color w:val="000000"/>
          <w:szCs w:val="21"/>
        </w:rPr>
        <w:t>文件要求提供供应商或制造商的资格、信誉、荣誉、业绩与企业认证等材料的，资格、信誉、荣誉、业绩与企业认证等必须为供应商或者制造商所拥有或自身获得 。</w:t>
      </w:r>
    </w:p>
    <w:p w14:paraId="5586B3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w:t>
      </w:r>
      <w:r>
        <w:rPr>
          <w:rFonts w:hint="eastAsia" w:ascii="宋体" w:hAnsi="宋体" w:cs="宋体"/>
          <w:color w:val="000000"/>
          <w:szCs w:val="21"/>
          <w:lang w:eastAsia="zh-CN"/>
        </w:rPr>
        <w:t>询价</w:t>
      </w:r>
      <w:r>
        <w:rPr>
          <w:rFonts w:hint="eastAsia" w:ascii="宋体" w:hAnsi="宋体" w:cs="宋体"/>
          <w:color w:val="000000"/>
          <w:szCs w:val="21"/>
        </w:rPr>
        <w:t>文件的所有内容，按照</w:t>
      </w:r>
      <w:r>
        <w:rPr>
          <w:rFonts w:hint="eastAsia" w:ascii="宋体" w:hAnsi="宋体" w:cs="宋体"/>
          <w:color w:val="000000"/>
          <w:szCs w:val="21"/>
          <w:lang w:eastAsia="zh-CN"/>
        </w:rPr>
        <w:t>询价</w:t>
      </w:r>
      <w:r>
        <w:rPr>
          <w:rFonts w:hint="eastAsia" w:ascii="宋体" w:hAnsi="宋体" w:cs="宋体"/>
          <w:color w:val="000000"/>
          <w:szCs w:val="21"/>
        </w:rPr>
        <w:t>文件的要求提交响应文件，并对所提供的全部资料的真实性承担法律责任。</w:t>
      </w:r>
    </w:p>
    <w:p w14:paraId="2B3A14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D1069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47FDC4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376F84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02DE10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092D6A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377D42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4ABCB2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8C4A1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14:paraId="63CCD5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w:t>
      </w:r>
    </w:p>
    <w:p w14:paraId="3DF5464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66DFC7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4CC25B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7ACC98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2C5446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54893B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46" w:name="_Hlk54682620"/>
      <w:r>
        <w:rPr>
          <w:rFonts w:hint="eastAsia" w:ascii="宋体" w:hAnsi="宋体" w:cs="宋体"/>
          <w:color w:val="000000"/>
          <w:szCs w:val="21"/>
        </w:rPr>
        <w:t>，将报同级监督管理部门</w:t>
      </w:r>
      <w:bookmarkEnd w:id="46"/>
      <w:r>
        <w:rPr>
          <w:rFonts w:hint="eastAsia" w:ascii="宋体" w:hAnsi="宋体" w:cs="宋体"/>
          <w:color w:val="000000"/>
          <w:szCs w:val="21"/>
        </w:rPr>
        <w:t>：</w:t>
      </w:r>
    </w:p>
    <w:p w14:paraId="7CAB37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700EBC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212A6C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5E614E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3AE35E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36DD36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3E4B55BA">
      <w:pPr>
        <w:spacing w:line="360" w:lineRule="auto"/>
        <w:ind w:firstLine="420" w:firstLineChars="200"/>
        <w:rPr>
          <w:rFonts w:hint="eastAsia"/>
        </w:rPr>
      </w:pPr>
      <w:r>
        <w:rPr>
          <w:rFonts w:hint="eastAsia"/>
        </w:rPr>
        <w:t>（7）供应商与采购人或者采购代理机构之间、供应商相互之间，为谋求特定供应商成交或者排斥其他供应商的其他串通行为。</w:t>
      </w:r>
      <w:bookmarkStart w:id="47" w:name="_Toc254970534"/>
      <w:bookmarkStart w:id="48" w:name="_Toc254970675"/>
    </w:p>
    <w:p w14:paraId="1193372C">
      <w:pPr>
        <w:pStyle w:val="4"/>
        <w:spacing w:before="0" w:after="0" w:line="360" w:lineRule="auto"/>
        <w:ind w:firstLine="640" w:firstLineChars="200"/>
        <w:rPr>
          <w:rFonts w:hint="eastAsia" w:ascii="宋体" w:hAnsi="宋体"/>
          <w:b w:val="0"/>
          <w:bCs w:val="0"/>
        </w:rPr>
      </w:pPr>
      <w:bookmarkStart w:id="49" w:name="_Toc80205926"/>
      <w:r>
        <w:rPr>
          <w:rFonts w:hint="eastAsia" w:ascii="宋体" w:hAnsi="宋体"/>
          <w:b w:val="0"/>
          <w:bCs w:val="0"/>
        </w:rPr>
        <w:t>二、</w:t>
      </w:r>
      <w:r>
        <w:rPr>
          <w:rFonts w:hint="eastAsia" w:ascii="宋体" w:hAnsi="宋体"/>
          <w:b w:val="0"/>
          <w:bCs w:val="0"/>
          <w:lang w:eastAsia="zh-CN"/>
        </w:rPr>
        <w:t>询价</w:t>
      </w:r>
      <w:r>
        <w:rPr>
          <w:rFonts w:hint="eastAsia" w:ascii="宋体" w:hAnsi="宋体"/>
          <w:b w:val="0"/>
          <w:bCs w:val="0"/>
        </w:rPr>
        <w:t>文件</w:t>
      </w:r>
      <w:bookmarkEnd w:id="47"/>
      <w:bookmarkEnd w:id="48"/>
      <w:bookmarkEnd w:id="49"/>
    </w:p>
    <w:p w14:paraId="6F5228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w:t>
      </w:r>
      <w:r>
        <w:rPr>
          <w:rFonts w:hint="eastAsia" w:ascii="黑体" w:hAnsi="黑体" w:eastAsia="黑体" w:cs="宋体"/>
          <w:b/>
          <w:bCs/>
          <w:sz w:val="24"/>
          <w:lang w:eastAsia="zh-CN"/>
        </w:rPr>
        <w:t>询价</w:t>
      </w:r>
      <w:r>
        <w:rPr>
          <w:rFonts w:hint="eastAsia" w:ascii="黑体" w:hAnsi="黑体" w:eastAsia="黑体" w:cs="宋体"/>
          <w:b/>
          <w:bCs/>
          <w:sz w:val="24"/>
        </w:rPr>
        <w:t>文件的构成</w:t>
      </w:r>
    </w:p>
    <w:p w14:paraId="1883039C">
      <w:pPr>
        <w:spacing w:line="360" w:lineRule="auto"/>
        <w:ind w:firstLine="420" w:firstLineChars="200"/>
        <w:jc w:val="left"/>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询价</w:t>
      </w:r>
      <w:r>
        <w:rPr>
          <w:rFonts w:hint="eastAsia" w:ascii="宋体" w:hAnsi="宋体"/>
          <w:szCs w:val="21"/>
        </w:rPr>
        <w:t>公告；</w:t>
      </w:r>
    </w:p>
    <w:p w14:paraId="2E687676">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28F6A3B3">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2944C8A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42C650BD">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0E83870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616D6400">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053650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63BAB6E1">
      <w:pPr>
        <w:spacing w:line="360" w:lineRule="auto"/>
        <w:ind w:firstLine="420" w:firstLineChars="200"/>
        <w:rPr>
          <w:rFonts w:hint="eastAsia" w:ascii="宋体" w:hAnsi="宋体"/>
          <w:szCs w:val="21"/>
        </w:rPr>
      </w:pPr>
      <w:r>
        <w:rPr>
          <w:rFonts w:hint="eastAsia" w:ascii="宋体" w:hAnsi="宋体"/>
          <w:szCs w:val="21"/>
        </w:rPr>
        <w:t>供应商应认真阅读</w:t>
      </w:r>
      <w:r>
        <w:rPr>
          <w:rFonts w:hint="eastAsia" w:ascii="宋体" w:hAnsi="宋体"/>
          <w:szCs w:val="21"/>
          <w:lang w:eastAsia="zh-CN"/>
        </w:rPr>
        <w:t>询价</w:t>
      </w:r>
      <w:r>
        <w:rPr>
          <w:rFonts w:hint="eastAsia" w:ascii="宋体" w:hAnsi="宋体"/>
          <w:szCs w:val="21"/>
        </w:rPr>
        <w:t>文件的采购需求，如供应商对</w:t>
      </w:r>
      <w:r>
        <w:rPr>
          <w:rFonts w:hint="eastAsia" w:ascii="宋体" w:hAnsi="宋体"/>
          <w:szCs w:val="21"/>
          <w:lang w:eastAsia="zh-CN"/>
        </w:rPr>
        <w:t>询价</w:t>
      </w:r>
      <w:r>
        <w:rPr>
          <w:rFonts w:hint="eastAsia" w:ascii="宋体" w:hAnsi="宋体"/>
          <w:szCs w:val="21"/>
        </w:rPr>
        <w:t>文件有疑问的，如要求采购人作出澄清或者修改的，供应商尽应在</w:t>
      </w:r>
      <w:r>
        <w:rPr>
          <w:rFonts w:ascii="宋体" w:hAnsi="宋体"/>
          <w:szCs w:val="21"/>
        </w:rPr>
        <w:t>提交响应文件截止之日前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6BF0C1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w:t>
      </w:r>
      <w:r>
        <w:rPr>
          <w:rFonts w:hint="eastAsia" w:ascii="黑体" w:hAnsi="黑体" w:eastAsia="黑体" w:cs="宋体"/>
          <w:b/>
          <w:bCs/>
          <w:sz w:val="24"/>
          <w:lang w:eastAsia="zh-CN"/>
        </w:rPr>
        <w:t>询价</w:t>
      </w:r>
      <w:r>
        <w:rPr>
          <w:rFonts w:hint="eastAsia" w:ascii="黑体" w:hAnsi="黑体" w:eastAsia="黑体" w:cs="宋体"/>
          <w:b/>
          <w:bCs/>
          <w:sz w:val="24"/>
        </w:rPr>
        <w:t>文件的澄清和修改</w:t>
      </w:r>
    </w:p>
    <w:p w14:paraId="27670E4D">
      <w:pPr>
        <w:spacing w:line="360" w:lineRule="auto"/>
        <w:ind w:firstLine="420" w:firstLineChars="200"/>
        <w:rPr>
          <w:rFonts w:hint="eastAsia" w:ascii="宋体" w:hAnsi="宋体"/>
          <w:szCs w:val="21"/>
        </w:rPr>
      </w:pPr>
      <w:r>
        <w:rPr>
          <w:rFonts w:hint="eastAsia" w:ascii="宋体" w:hAnsi="宋体"/>
          <w:szCs w:val="21"/>
        </w:rPr>
        <w:t>10.1已获取</w:t>
      </w:r>
      <w:r>
        <w:rPr>
          <w:rFonts w:hint="eastAsia" w:ascii="宋体" w:hAnsi="宋体"/>
          <w:szCs w:val="21"/>
          <w:lang w:eastAsia="zh-CN"/>
        </w:rPr>
        <w:t>询价</w:t>
      </w:r>
      <w:r>
        <w:rPr>
          <w:rFonts w:hint="eastAsia" w:ascii="宋体" w:hAnsi="宋体"/>
          <w:szCs w:val="21"/>
        </w:rPr>
        <w:t>文件的潜在供应商，若有问题需要澄清，应于应标截止时间前，以书面形式向采购代理机构提出，采购代理机构与采购人研究后，对认为有必要回答的问题，按照本章10.3的内容处理。</w:t>
      </w:r>
    </w:p>
    <w:p w14:paraId="0BAC0F62">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w:t>
      </w:r>
      <w:r>
        <w:rPr>
          <w:rFonts w:hint="eastAsia" w:ascii="宋体" w:hAnsi="宋体"/>
          <w:b/>
          <w:szCs w:val="21"/>
          <w:lang w:eastAsia="zh-CN"/>
        </w:rPr>
        <w:t>询价</w:t>
      </w:r>
      <w:r>
        <w:rPr>
          <w:rFonts w:hint="eastAsia" w:ascii="宋体" w:hAnsi="宋体"/>
          <w:b/>
          <w:szCs w:val="21"/>
        </w:rPr>
        <w:t>文件进行必要的澄清或者修改，但不得改变采购标的和资格条件。澄清或者修改应当在原公告发布媒体上发布澄清公告。澄清或者修改的内容为</w:t>
      </w:r>
      <w:r>
        <w:rPr>
          <w:rFonts w:hint="eastAsia" w:ascii="宋体" w:hAnsi="宋体"/>
          <w:b/>
          <w:szCs w:val="21"/>
          <w:lang w:eastAsia="zh-CN"/>
        </w:rPr>
        <w:t>询价</w:t>
      </w:r>
      <w:r>
        <w:rPr>
          <w:rFonts w:hint="eastAsia" w:ascii="宋体" w:hAnsi="宋体"/>
          <w:b/>
          <w:szCs w:val="21"/>
        </w:rPr>
        <w:t>文件的组成部分。</w:t>
      </w:r>
    </w:p>
    <w:p w14:paraId="65B2740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提交响应文件截止之日前，采购人、采购代理机构或者</w:t>
      </w:r>
      <w:r>
        <w:rPr>
          <w:rFonts w:hint="eastAsia" w:ascii="宋体" w:hAnsi="宋体"/>
          <w:szCs w:val="21"/>
          <w:lang w:eastAsia="zh-CN"/>
        </w:rPr>
        <w:t>询价</w:t>
      </w:r>
      <w:r>
        <w:rPr>
          <w:rFonts w:ascii="宋体" w:hAnsi="宋体"/>
          <w:szCs w:val="21"/>
        </w:rPr>
        <w:t>小组可以对已发出的</w:t>
      </w:r>
      <w:r>
        <w:rPr>
          <w:rFonts w:hint="eastAsia" w:ascii="宋体" w:hAnsi="宋体"/>
          <w:szCs w:val="21"/>
          <w:lang w:eastAsia="zh-CN"/>
        </w:rPr>
        <w:t>询价</w:t>
      </w:r>
      <w:r>
        <w:rPr>
          <w:rFonts w:ascii="宋体" w:hAnsi="宋体"/>
          <w:szCs w:val="21"/>
        </w:rPr>
        <w:t>文件进行必要的澄清或者修改，澄清或者修改的内容作为</w:t>
      </w:r>
      <w:r>
        <w:rPr>
          <w:rFonts w:hint="eastAsia" w:ascii="宋体" w:hAnsi="宋体"/>
          <w:szCs w:val="21"/>
          <w:lang w:eastAsia="zh-CN"/>
        </w:rPr>
        <w:t>询价</w:t>
      </w:r>
      <w:r>
        <w:rPr>
          <w:rFonts w:ascii="宋体" w:hAnsi="宋体"/>
          <w:szCs w:val="21"/>
        </w:rPr>
        <w:t>文件的组成部分。澄清或者修改的内容可能影响响应文件编制的，采购人、采购代理机构或者</w:t>
      </w:r>
      <w:r>
        <w:rPr>
          <w:rFonts w:hint="eastAsia" w:ascii="宋体" w:hAnsi="宋体"/>
          <w:szCs w:val="21"/>
          <w:lang w:eastAsia="zh-CN"/>
        </w:rPr>
        <w:t>询价</w:t>
      </w:r>
      <w:r>
        <w:rPr>
          <w:rFonts w:ascii="宋体" w:hAnsi="宋体"/>
          <w:szCs w:val="21"/>
        </w:rPr>
        <w:t>小组在提交响应文件截止之</w:t>
      </w:r>
      <w:r>
        <w:rPr>
          <w:rFonts w:ascii="宋体" w:hAnsi="宋体"/>
          <w:szCs w:val="21"/>
          <w:highlight w:val="yellow"/>
        </w:rPr>
        <w:t>日</w:t>
      </w:r>
      <w:r>
        <w:rPr>
          <w:rFonts w:hint="eastAsia" w:ascii="宋体" w:hAnsi="宋体"/>
          <w:szCs w:val="21"/>
          <w:highlight w:val="yellow"/>
        </w:rPr>
        <w:t>3</w:t>
      </w:r>
      <w:r>
        <w:rPr>
          <w:rFonts w:ascii="宋体" w:hAnsi="宋体"/>
          <w:szCs w:val="21"/>
          <w:highlight w:val="yellow"/>
        </w:rPr>
        <w:t>个工作日</w:t>
      </w:r>
      <w:r>
        <w:rPr>
          <w:rFonts w:ascii="宋体" w:hAnsi="宋体"/>
          <w:szCs w:val="21"/>
        </w:rPr>
        <w:t>前，以</w:t>
      </w:r>
      <w:r>
        <w:rPr>
          <w:rFonts w:hint="eastAsia" w:ascii="宋体" w:hAnsi="宋体"/>
          <w:szCs w:val="21"/>
        </w:rPr>
        <w:t>书面形式（目前为网上公告和系统短信等形式）</w:t>
      </w:r>
      <w:r>
        <w:rPr>
          <w:rFonts w:ascii="宋体" w:hAnsi="宋体"/>
          <w:szCs w:val="21"/>
        </w:rPr>
        <w:t>通知所有</w:t>
      </w:r>
      <w:r>
        <w:rPr>
          <w:rFonts w:hint="eastAsia" w:ascii="宋体" w:hAnsi="宋体"/>
          <w:szCs w:val="21"/>
        </w:rPr>
        <w:t>获取</w:t>
      </w:r>
      <w:r>
        <w:rPr>
          <w:rFonts w:hint="eastAsia" w:ascii="宋体" w:hAnsi="宋体"/>
          <w:szCs w:val="21"/>
          <w:lang w:eastAsia="zh-CN"/>
        </w:rPr>
        <w:t>询价</w:t>
      </w:r>
      <w:r>
        <w:rPr>
          <w:rFonts w:ascii="宋体" w:hAnsi="宋体"/>
          <w:szCs w:val="21"/>
        </w:rPr>
        <w:t>文件的供应商，不足</w:t>
      </w:r>
      <w:r>
        <w:rPr>
          <w:rFonts w:hint="eastAsia" w:ascii="宋体" w:hAnsi="宋体"/>
          <w:szCs w:val="21"/>
          <w:highlight w:val="yellow"/>
        </w:rPr>
        <w:t>3</w:t>
      </w:r>
      <w:r>
        <w:rPr>
          <w:rFonts w:ascii="宋体" w:hAnsi="宋体"/>
          <w:szCs w:val="21"/>
          <w:highlight w:val="yellow"/>
        </w:rPr>
        <w:t>个工作日</w:t>
      </w:r>
      <w:r>
        <w:rPr>
          <w:rFonts w:ascii="宋体" w:hAnsi="宋体"/>
          <w:szCs w:val="21"/>
        </w:rPr>
        <w:t>的，应当顺延提交响应文件截止之日。</w:t>
      </w:r>
    </w:p>
    <w:p w14:paraId="4E228E49">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Arial" w:hAnsi="Arial" w:cs="Arial"/>
          <w:shd w:val="clear" w:color="auto" w:fill="FFFFFF"/>
        </w:rPr>
        <w:t>采购信息更正公告的内容应当包括采购人和采购代理机构名称、地址、联系方式，原公告的采购项目名称及公告日期，更正事项、内容及日期，采购项目联系人和电话。</w:t>
      </w:r>
    </w:p>
    <w:p w14:paraId="34A42304">
      <w:pPr>
        <w:spacing w:line="360" w:lineRule="auto"/>
        <w:ind w:firstLine="420" w:firstLineChars="200"/>
        <w:rPr>
          <w:rFonts w:hint="eastAsia"/>
        </w:rPr>
      </w:pPr>
      <w:r>
        <w:rPr>
          <w:rFonts w:hint="eastAsia" w:hAnsi="宋体"/>
        </w:rPr>
        <w:t xml:space="preserve">10.5  </w:t>
      </w:r>
      <w:r>
        <w:rPr>
          <w:rFonts w:hint="eastAsia"/>
        </w:rPr>
        <w:t>采购人和采购代理机构可以视采购具体情况，变更</w:t>
      </w:r>
      <w:r>
        <w:rPr>
          <w:rFonts w:hAnsi="宋体"/>
        </w:rPr>
        <w:t>提交响应文件</w:t>
      </w:r>
      <w:r>
        <w:rPr>
          <w:rFonts w:hint="eastAsia"/>
        </w:rPr>
        <w:t>截止时间和</w:t>
      </w:r>
      <w:r>
        <w:rPr>
          <w:rFonts w:hint="eastAsia"/>
          <w:lang w:eastAsia="zh-CN"/>
        </w:rPr>
        <w:t>询价</w:t>
      </w:r>
      <w:r>
        <w:rPr>
          <w:rFonts w:hint="eastAsia"/>
        </w:rPr>
        <w:t>时间，将变更时间将在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14:paraId="4A23DEBC">
      <w:pPr>
        <w:spacing w:line="360" w:lineRule="auto"/>
        <w:ind w:firstLine="400" w:firstLineChars="200"/>
        <w:rPr>
          <w:rFonts w:hint="eastAsia"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w:t>
      </w:r>
      <w:r>
        <w:rPr>
          <w:rFonts w:hint="eastAsia" w:ascii="宋体" w:hAnsi="Courier New"/>
          <w:b/>
          <w:kern w:val="0"/>
          <w:sz w:val="20"/>
          <w:szCs w:val="21"/>
          <w:lang w:eastAsia="zh-CN"/>
        </w:rPr>
        <w:t>询价</w:t>
      </w:r>
      <w:r>
        <w:rPr>
          <w:rFonts w:hint="eastAsia" w:ascii="宋体" w:hAnsi="Courier New"/>
          <w:b/>
          <w:kern w:val="0"/>
          <w:sz w:val="20"/>
          <w:szCs w:val="21"/>
        </w:rPr>
        <w:t>文件的澄清、修改的内容编制，又不符合实质性要求的，其响应文件作无效处理。</w:t>
      </w:r>
    </w:p>
    <w:p w14:paraId="1E3EE0ED">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0" w:name="_Toc80205927"/>
      <w:r>
        <w:rPr>
          <w:rFonts w:hint="eastAsia" w:ascii="宋体" w:hAnsi="宋体"/>
          <w:b w:val="0"/>
          <w:bCs w:val="0"/>
        </w:rPr>
        <w:t>三、响应文件的编制</w:t>
      </w:r>
      <w:bookmarkEnd w:id="50"/>
    </w:p>
    <w:p w14:paraId="69A32C1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034954A1">
      <w:pPr>
        <w:spacing w:line="360" w:lineRule="auto"/>
        <w:ind w:firstLine="420" w:firstLineChars="200"/>
        <w:rPr>
          <w:rFonts w:hint="eastAsia" w:ascii="宋体" w:hAnsi="宋体" w:cs="宋体"/>
          <w:szCs w:val="21"/>
        </w:rPr>
      </w:pP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文件的要求编制响应文件，并对其提交的响应文件的真实性、合法性承担法律责任。响应文件必须对</w:t>
      </w:r>
      <w:r>
        <w:rPr>
          <w:rFonts w:hint="eastAsia" w:ascii="宋体" w:hAnsi="宋体" w:cs="宋体"/>
          <w:szCs w:val="21"/>
          <w:lang w:eastAsia="zh-CN"/>
        </w:rPr>
        <w:t>询价</w:t>
      </w:r>
      <w:r>
        <w:rPr>
          <w:rFonts w:hint="eastAsia" w:ascii="宋体" w:hAnsi="宋体" w:cs="宋体"/>
          <w:szCs w:val="21"/>
        </w:rPr>
        <w:t>文件作出实质性响应。</w:t>
      </w:r>
    </w:p>
    <w:p w14:paraId="3852098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565A02D8">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0E32E5A6">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13D30C69">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27FABE34">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14:paraId="4A9E66F3">
      <w:pPr>
        <w:spacing w:line="360" w:lineRule="auto"/>
        <w:ind w:left="420" w:leftChars="200" w:firstLine="420" w:firstLine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7B51526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BAE176F">
      <w:pPr>
        <w:spacing w:line="360" w:lineRule="auto"/>
        <w:ind w:firstLine="420" w:firstLineChars="200"/>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文件已有明确规定的，使用</w:t>
      </w:r>
      <w:r>
        <w:rPr>
          <w:rFonts w:hint="eastAsia" w:ascii="宋体" w:hAnsi="宋体" w:cs="宋体"/>
          <w:szCs w:val="21"/>
          <w:lang w:eastAsia="zh-CN"/>
        </w:rPr>
        <w:t>询价</w:t>
      </w:r>
      <w:r>
        <w:rPr>
          <w:rFonts w:hint="eastAsia" w:ascii="宋体" w:hAnsi="宋体" w:cs="宋体"/>
          <w:szCs w:val="21"/>
        </w:rPr>
        <w:t>文件规定的计量单位；</w:t>
      </w:r>
      <w:r>
        <w:rPr>
          <w:rFonts w:hint="eastAsia" w:ascii="宋体" w:hAnsi="宋体" w:cs="宋体"/>
          <w:szCs w:val="21"/>
          <w:lang w:eastAsia="zh-CN"/>
        </w:rPr>
        <w:t>询价</w:t>
      </w:r>
      <w:r>
        <w:rPr>
          <w:rFonts w:hint="eastAsia" w:ascii="宋体" w:hAnsi="宋体" w:cs="宋体"/>
          <w:szCs w:val="21"/>
        </w:rPr>
        <w:t>文件没有规定的，应采用中华人民共和国法定计量单位，货币种类为人民币，否则视同未响应。</w:t>
      </w:r>
    </w:p>
    <w:p w14:paraId="3F9FCE6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B7B1F64">
      <w:pPr>
        <w:spacing w:line="360" w:lineRule="auto"/>
        <w:ind w:firstLine="420" w:firstLineChars="200"/>
        <w:rPr>
          <w:rFonts w:hint="eastAsia" w:ascii="宋体" w:hAnsi="宋体" w:cs="宋体"/>
          <w:szCs w:val="21"/>
        </w:rPr>
      </w:pPr>
      <w:r>
        <w:rPr>
          <w:rFonts w:hint="eastAsia" w:ascii="宋体" w:hAnsi="宋体" w:cs="宋体"/>
          <w:szCs w:val="21"/>
        </w:rPr>
        <w:t>供应商没有按照</w:t>
      </w:r>
      <w:r>
        <w:rPr>
          <w:rFonts w:hint="eastAsia" w:ascii="宋体" w:hAnsi="宋体" w:cs="宋体"/>
          <w:szCs w:val="21"/>
          <w:lang w:eastAsia="zh-CN"/>
        </w:rPr>
        <w:t>询价</w:t>
      </w:r>
      <w:r>
        <w:rPr>
          <w:rFonts w:hint="eastAsia" w:ascii="宋体" w:hAnsi="宋体" w:cs="宋体"/>
          <w:szCs w:val="21"/>
        </w:rPr>
        <w:t>文件要求提供全部资料，或者供应商没有对</w:t>
      </w:r>
      <w:r>
        <w:rPr>
          <w:rFonts w:hint="eastAsia" w:ascii="宋体" w:hAnsi="宋体" w:cs="宋体"/>
          <w:szCs w:val="21"/>
          <w:lang w:eastAsia="zh-CN"/>
        </w:rPr>
        <w:t>询价</w:t>
      </w:r>
      <w:r>
        <w:rPr>
          <w:rFonts w:hint="eastAsia" w:ascii="宋体" w:hAnsi="宋体" w:cs="宋体"/>
          <w:szCs w:val="21"/>
        </w:rPr>
        <w:t>文件在各方面作出实质性响应可能导致其响应无效，是供应商应当考虑的风险。</w:t>
      </w:r>
    </w:p>
    <w:p w14:paraId="1F589B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45E2B3FA">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1A333EC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7BA343C5">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278C19F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14:paraId="0B894FA9">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51151B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01D4DA0F">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响应报价超过所竞标分标规定的采购预算金额或者最高限价的，其响应文件将作无效处理。</w:t>
      </w:r>
    </w:p>
    <w:p w14:paraId="1B010EC5">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51" w:name="_Hlk42592874"/>
      <w:r>
        <w:rPr>
          <w:rFonts w:hint="eastAsia" w:ascii="宋体" w:hAnsi="宋体" w:cs="宋体"/>
          <w:szCs w:val="21"/>
        </w:rPr>
        <w:t>响应报价超过分项采购预算金额或者最高限价的，其响应文件将作无效处理。</w:t>
      </w:r>
    </w:p>
    <w:bookmarkEnd w:id="51"/>
    <w:p w14:paraId="1A7956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6AE449AE">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CE6513E">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C83DA12">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7C7B7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w:t>
      </w:r>
      <w:r>
        <w:rPr>
          <w:rFonts w:hint="eastAsia" w:ascii="黑体" w:hAnsi="黑体" w:eastAsia="黑体" w:cs="宋体"/>
          <w:b/>
          <w:bCs/>
          <w:sz w:val="24"/>
          <w:lang w:eastAsia="zh-CN"/>
        </w:rPr>
        <w:t>询价</w:t>
      </w:r>
      <w:r>
        <w:rPr>
          <w:rFonts w:hint="eastAsia" w:ascii="黑体" w:hAnsi="黑体" w:eastAsia="黑体" w:cs="宋体"/>
          <w:b/>
          <w:bCs/>
          <w:sz w:val="24"/>
        </w:rPr>
        <w:t>保证金</w:t>
      </w:r>
    </w:p>
    <w:p w14:paraId="741CB673">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8F97C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CF1978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w:t>
      </w:r>
      <w:r>
        <w:rPr>
          <w:rFonts w:hint="eastAsia" w:ascii="宋体" w:hAnsi="宋体" w:cs="宋体"/>
          <w:szCs w:val="21"/>
          <w:lang w:eastAsia="zh-CN"/>
        </w:rPr>
        <w:t>询价</w:t>
      </w:r>
      <w:r>
        <w:rPr>
          <w:rFonts w:hint="eastAsia" w:ascii="宋体" w:hAnsi="宋体" w:cs="宋体"/>
          <w:szCs w:val="21"/>
        </w:rPr>
        <w:t>文件“第五章 响应文件格式”规定的格式进行，混乱的编排导致响应文件被误读或</w:t>
      </w:r>
      <w:r>
        <w:rPr>
          <w:rFonts w:hint="eastAsia" w:ascii="宋体" w:hAnsi="宋体" w:cs="宋体"/>
          <w:szCs w:val="21"/>
          <w:lang w:eastAsia="zh-CN"/>
        </w:rPr>
        <w:t>询价</w:t>
      </w:r>
      <w:r>
        <w:rPr>
          <w:rFonts w:hint="eastAsia" w:ascii="宋体" w:hAnsi="宋体" w:cs="宋体"/>
          <w:szCs w:val="21"/>
        </w:rPr>
        <w:t>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B6AD00B">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w:t>
      </w:r>
      <w:r>
        <w:rPr>
          <w:rFonts w:hint="eastAsia" w:ascii="宋体" w:hAnsi="宋体" w:cs="宋体"/>
          <w:szCs w:val="21"/>
          <w:lang w:eastAsia="zh-CN"/>
        </w:rPr>
        <w:t>询价</w:t>
      </w:r>
      <w:r>
        <w:rPr>
          <w:rFonts w:hint="eastAsia" w:ascii="宋体" w:hAnsi="宋体" w:cs="宋体"/>
          <w:szCs w:val="21"/>
        </w:rPr>
        <w:t>只接收电子版响应文件，要求见本章“12.2响应文件电子版要求”。</w:t>
      </w:r>
    </w:p>
    <w:p w14:paraId="5AF0D683">
      <w:pPr>
        <w:spacing w:line="360" w:lineRule="auto"/>
        <w:ind w:firstLine="420" w:firstLineChars="200"/>
        <w:rPr>
          <w:rFonts w:hint="eastAsia" w:ascii="宋体" w:hAnsi="宋体" w:cs="宋体"/>
          <w:szCs w:val="21"/>
        </w:rPr>
      </w:pPr>
      <w:r>
        <w:rPr>
          <w:rFonts w:hint="eastAsia" w:ascii="宋体" w:hAnsi="宋体" w:cs="宋体"/>
          <w:szCs w:val="21"/>
        </w:rPr>
        <w:t>18.</w:t>
      </w:r>
      <w:bookmarkStart w:id="52"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2"/>
      <w:r>
        <w:rPr>
          <w:rFonts w:hint="eastAsia" w:ascii="宋体" w:hAnsi="宋体" w:cs="宋体"/>
          <w:szCs w:val="21"/>
        </w:rPr>
        <w:t>，否则其响应文件按无效响应处理。骑缝盖公章不视为在规定位置盖章。</w:t>
      </w:r>
    </w:p>
    <w:p w14:paraId="5ACBAEBB">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606254BA">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159B73B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79C88946">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询价文件和电子交易平台的要求编制并加密响应文件。供应商未按规定加密的响应文件，电子交易平台将拒收并提示。</w:t>
      </w:r>
    </w:p>
    <w:p w14:paraId="6B00C799">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w:t>
      </w:r>
      <w:r>
        <w:rPr>
          <w:rFonts w:hint="eastAsia" w:ascii="宋体" w:hAnsi="宋体" w:cs="仿宋_GB2312"/>
          <w:kern w:val="0"/>
          <w:szCs w:val="21"/>
          <w:lang w:val="zh-CN" w:eastAsia="zh-CN"/>
        </w:rPr>
        <w:t>广西政府采购云</w:t>
      </w:r>
      <w:r>
        <w:rPr>
          <w:rFonts w:hint="eastAsia" w:ascii="宋体" w:hAnsi="宋体" w:cs="仿宋_GB2312"/>
          <w:kern w:val="0"/>
          <w:szCs w:val="21"/>
          <w:lang w:val="zh-CN"/>
        </w:rPr>
        <w:t>平台电子交易客户端”需要提前申领CA数字证书，申领流程见该项目采购公告附件。</w:t>
      </w:r>
    </w:p>
    <w:p w14:paraId="5AE52286">
      <w:pPr>
        <w:pStyle w:val="14"/>
        <w:spacing w:line="360" w:lineRule="auto"/>
        <w:ind w:firstLine="420" w:firstLineChars="200"/>
        <w:rPr>
          <w:rFonts w:hAnsi="宋体" w:cs="仿宋_GB2312"/>
          <w:sz w:val="21"/>
        </w:rPr>
      </w:pPr>
      <w:r>
        <w:rPr>
          <w:rFonts w:hint="eastAsia" w:hAnsi="宋体" w:cs="仿宋_GB2312"/>
          <w:sz w:val="21"/>
          <w:lang w:eastAsia="zh-CN"/>
        </w:rPr>
        <w:t>19</w:t>
      </w:r>
      <w:r>
        <w:rPr>
          <w:rFonts w:hint="eastAsia" w:hAnsi="宋体" w:cs="仿宋_GB2312"/>
          <w:sz w:val="21"/>
        </w:rPr>
        <w:t>.</w:t>
      </w:r>
      <w:r>
        <w:rPr>
          <w:rFonts w:hint="eastAsia" w:hAnsi="宋体" w:cs="仿宋_GB2312"/>
          <w:sz w:val="21"/>
          <w:lang w:eastAsia="zh-CN"/>
        </w:rPr>
        <w:t>3</w:t>
      </w:r>
      <w:r>
        <w:rPr>
          <w:rFonts w:hint="eastAsia" w:hAnsi="宋体" w:cs="仿宋_GB2312"/>
          <w:sz w:val="21"/>
        </w:rPr>
        <w:t>为确保网上操作合法、有效和安全，供应商应当在响应文件提交截止时间前完成在</w:t>
      </w:r>
      <w:r>
        <w:rPr>
          <w:rFonts w:hint="eastAsia" w:hAnsi="宋体" w:cs="仿宋_GB2312"/>
          <w:sz w:val="21"/>
          <w:lang w:eastAsia="zh-CN"/>
        </w:rPr>
        <w:t>广西政府采购云</w:t>
      </w:r>
      <w:r>
        <w:rPr>
          <w:rFonts w:hint="eastAsia" w:hAnsi="宋体" w:cs="仿宋_GB2312"/>
          <w:sz w:val="21"/>
        </w:rPr>
        <w:t>平台的身份认证，确保在电子交易过程中能够对相关数据电文进行加密和使用电子签名。</w:t>
      </w:r>
    </w:p>
    <w:p w14:paraId="149EC87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70A08194">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2604783C">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3B46E53C">
      <w:pPr>
        <w:spacing w:line="360" w:lineRule="auto"/>
        <w:ind w:firstLine="420" w:firstLineChars="200"/>
        <w:rPr>
          <w:rFonts w:ascii="宋体" w:hAnsi="宋体"/>
          <w:szCs w:val="21"/>
        </w:rPr>
      </w:pPr>
      <w:r>
        <w:rPr>
          <w:rFonts w:hint="eastAsia" w:ascii="宋体" w:hAnsi="宋体"/>
          <w:szCs w:val="21"/>
        </w:rPr>
        <w:t>20.3 在提交“报价”后，供应商不能退出</w:t>
      </w:r>
      <w:r>
        <w:rPr>
          <w:rFonts w:hint="eastAsia" w:ascii="宋体" w:hAnsi="宋体"/>
          <w:szCs w:val="21"/>
          <w:lang w:eastAsia="zh-CN"/>
        </w:rPr>
        <w:t>询价</w:t>
      </w:r>
      <w:r>
        <w:rPr>
          <w:rFonts w:hint="eastAsia" w:ascii="宋体" w:hAnsi="宋体"/>
          <w:szCs w:val="21"/>
        </w:rPr>
        <w:t>。</w:t>
      </w:r>
    </w:p>
    <w:p w14:paraId="5BF694F1">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85DE4BE">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289BED56">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45CD49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21.响应文件的补充、修改与撤回</w:t>
      </w:r>
    </w:p>
    <w:p w14:paraId="16F68D2E">
      <w:pPr>
        <w:pStyle w:val="28"/>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409349C">
      <w:pPr>
        <w:spacing w:line="360" w:lineRule="auto"/>
        <w:ind w:firstLine="482" w:firstLineChars="200"/>
        <w:rPr>
          <w:rFonts w:ascii="黑体" w:hAnsi="黑体" w:eastAsia="黑体" w:cs="宋体"/>
          <w:b/>
          <w:bCs/>
          <w:sz w:val="24"/>
        </w:rPr>
      </w:pPr>
      <w:bookmarkStart w:id="53" w:name="_Hlk45702405"/>
      <w:r>
        <w:rPr>
          <w:rFonts w:hint="eastAsia" w:ascii="黑体" w:hAnsi="黑体" w:eastAsia="黑体" w:cs="宋体"/>
          <w:b/>
          <w:bCs/>
          <w:sz w:val="24"/>
        </w:rPr>
        <w:t>22. 响应文件的退回</w:t>
      </w:r>
    </w:p>
    <w:p w14:paraId="18919E8D">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7E3E2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7C20E852">
      <w:pPr>
        <w:spacing w:line="360" w:lineRule="auto"/>
        <w:ind w:firstLine="420" w:firstLineChars="200"/>
        <w:rPr>
          <w:rFonts w:hint="eastAsia" w:ascii="宋体" w:hAnsi="宋体"/>
          <w:szCs w:val="21"/>
        </w:rPr>
      </w:pPr>
      <w:r>
        <w:rPr>
          <w:rFonts w:hint="eastAsia" w:ascii="宋体" w:hAnsi="宋体" w:cs="宋体"/>
          <w:szCs w:val="21"/>
        </w:rPr>
        <w:t>本项目不收取</w:t>
      </w:r>
      <w:r>
        <w:rPr>
          <w:rFonts w:hint="eastAsia" w:ascii="宋体" w:hAnsi="宋体" w:cs="宋体"/>
          <w:szCs w:val="21"/>
          <w:lang w:eastAsia="zh-CN"/>
        </w:rPr>
        <w:t>询价</w:t>
      </w:r>
      <w:r>
        <w:rPr>
          <w:rFonts w:hint="eastAsia" w:ascii="宋体" w:hAnsi="宋体" w:cs="宋体"/>
          <w:szCs w:val="21"/>
        </w:rPr>
        <w:t>保证金，供应商在响应文件提交截止时间后可向采购人、采购代理机构书面申请撤回响应文件。</w:t>
      </w:r>
      <w:bookmarkEnd w:id="53"/>
    </w:p>
    <w:p w14:paraId="1983B49E">
      <w:pPr>
        <w:pStyle w:val="4"/>
        <w:spacing w:before="0" w:after="0" w:line="360" w:lineRule="auto"/>
        <w:ind w:firstLine="640" w:firstLineChars="200"/>
        <w:rPr>
          <w:rFonts w:hint="eastAsia" w:ascii="宋体" w:hAnsi="宋体" w:eastAsia="宋体"/>
          <w:b w:val="0"/>
          <w:bCs w:val="0"/>
          <w:lang w:eastAsia="zh-CN"/>
        </w:rPr>
      </w:pPr>
      <w:r>
        <w:rPr>
          <w:rFonts w:hint="eastAsia" w:ascii="宋体" w:hAnsi="宋体"/>
          <w:b w:val="0"/>
          <w:bCs w:val="0"/>
          <w:lang w:eastAsia="zh-CN"/>
        </w:rPr>
        <w:t xml:space="preserve">  </w:t>
      </w:r>
      <w:bookmarkStart w:id="54" w:name="_Toc80205928"/>
      <w:r>
        <w:rPr>
          <w:rFonts w:hint="eastAsia" w:ascii="宋体" w:hAnsi="宋体"/>
          <w:b w:val="0"/>
          <w:bCs w:val="0"/>
        </w:rPr>
        <w:t>四、评审及</w:t>
      </w:r>
      <w:bookmarkEnd w:id="54"/>
      <w:r>
        <w:rPr>
          <w:rFonts w:hint="eastAsia" w:ascii="宋体" w:hAnsi="宋体"/>
          <w:b w:val="0"/>
          <w:bCs w:val="0"/>
          <w:lang w:eastAsia="zh-CN"/>
        </w:rPr>
        <w:t>询价</w:t>
      </w:r>
    </w:p>
    <w:p w14:paraId="5411A7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w:t>
      </w:r>
      <w:r>
        <w:rPr>
          <w:rFonts w:hint="eastAsia" w:ascii="黑体" w:hAnsi="黑体" w:eastAsia="黑体" w:cs="宋体"/>
          <w:b/>
          <w:bCs/>
          <w:sz w:val="24"/>
          <w:lang w:eastAsia="zh-CN"/>
        </w:rPr>
        <w:t>询价</w:t>
      </w:r>
      <w:r>
        <w:rPr>
          <w:rFonts w:hint="eastAsia" w:ascii="黑体" w:hAnsi="黑体" w:eastAsia="黑体" w:cs="宋体"/>
          <w:b/>
          <w:bCs/>
          <w:sz w:val="24"/>
        </w:rPr>
        <w:t>小组成立</w:t>
      </w:r>
    </w:p>
    <w:p w14:paraId="66D73EE1">
      <w:pPr>
        <w:spacing w:line="360" w:lineRule="auto"/>
        <w:ind w:firstLine="420" w:firstLineChars="200"/>
        <w:rPr>
          <w:rFonts w:hint="eastAsia" w:ascii="宋体" w:hAnsi="宋体" w:cs="宋体"/>
          <w:szCs w:val="21"/>
        </w:rPr>
      </w:pPr>
      <w:r>
        <w:rPr>
          <w:rFonts w:hint="eastAsia" w:ascii="宋体" w:hAnsi="宋体" w:cs="宋体"/>
          <w:szCs w:val="21"/>
        </w:rPr>
        <w:t>24.1</w:t>
      </w:r>
      <w:r>
        <w:rPr>
          <w:rFonts w:hint="eastAsia" w:ascii="宋体" w:hAnsi="宋体" w:cs="宋体"/>
          <w:szCs w:val="21"/>
          <w:lang w:eastAsia="zh-CN"/>
        </w:rPr>
        <w:t>询价</w:t>
      </w:r>
      <w:r>
        <w:rPr>
          <w:rFonts w:hint="eastAsia" w:ascii="宋体" w:hAnsi="宋体" w:cs="宋体"/>
          <w:szCs w:val="21"/>
        </w:rPr>
        <w:t>小组由采购人代表和评审专家共3人以上单数组成，其中评审专家人数不得少于</w:t>
      </w:r>
      <w:r>
        <w:rPr>
          <w:rFonts w:hint="eastAsia" w:ascii="宋体" w:hAnsi="宋体" w:cs="宋体"/>
          <w:szCs w:val="21"/>
          <w:lang w:eastAsia="zh-CN"/>
        </w:rPr>
        <w:t>询价</w:t>
      </w:r>
      <w:r>
        <w:rPr>
          <w:rFonts w:hint="eastAsia" w:ascii="宋体" w:hAnsi="宋体" w:cs="宋体"/>
          <w:szCs w:val="21"/>
        </w:rPr>
        <w:t>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w:t>
      </w:r>
      <w:r>
        <w:rPr>
          <w:rFonts w:hint="eastAsia" w:ascii="宋体" w:hAnsi="宋体" w:cs="宋体"/>
          <w:szCs w:val="21"/>
          <w:lang w:eastAsia="zh-CN"/>
        </w:rPr>
        <w:t>询价</w:t>
      </w:r>
      <w:r>
        <w:rPr>
          <w:rFonts w:hint="eastAsia" w:ascii="宋体" w:hAnsi="宋体" w:cs="宋体"/>
          <w:szCs w:val="21"/>
        </w:rPr>
        <w:t>方式采购的，</w:t>
      </w:r>
      <w:r>
        <w:rPr>
          <w:rFonts w:hint="eastAsia" w:ascii="宋体" w:hAnsi="宋体" w:cs="宋体"/>
          <w:szCs w:val="21"/>
          <w:lang w:eastAsia="zh-CN"/>
        </w:rPr>
        <w:t>询价</w:t>
      </w:r>
      <w:r>
        <w:rPr>
          <w:rFonts w:hint="eastAsia" w:ascii="宋体" w:hAnsi="宋体" w:cs="宋体"/>
          <w:szCs w:val="21"/>
        </w:rPr>
        <w:t>小组由5人以上单数组成。</w:t>
      </w:r>
    </w:p>
    <w:p w14:paraId="107D48EA">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w:t>
      </w:r>
      <w:r>
        <w:rPr>
          <w:rFonts w:hint="eastAsia" w:ascii="宋体" w:hAnsi="宋体" w:cs="宋体"/>
          <w:szCs w:val="21"/>
          <w:lang w:eastAsia="zh-CN"/>
        </w:rPr>
        <w:t>询价</w:t>
      </w:r>
      <w:r>
        <w:rPr>
          <w:rFonts w:hint="eastAsia" w:ascii="宋体" w:hAnsi="宋体" w:cs="宋体"/>
          <w:szCs w:val="21"/>
        </w:rPr>
        <w:t>采购项目，评审专家中应当包含1名法律专家。</w:t>
      </w:r>
    </w:p>
    <w:p w14:paraId="51326304">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响应文件的开启</w:t>
      </w:r>
    </w:p>
    <w:p w14:paraId="2FE8A40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响应文件由</w:t>
      </w:r>
      <w:r>
        <w:rPr>
          <w:rFonts w:hint="eastAsia" w:ascii="宋体" w:hAnsi="宋体" w:cs="宋体"/>
          <w:szCs w:val="21"/>
          <w:lang w:eastAsia="zh-CN"/>
        </w:rPr>
        <w:t>询价</w:t>
      </w:r>
      <w:r>
        <w:rPr>
          <w:rFonts w:hint="eastAsia" w:ascii="宋体" w:hAnsi="宋体" w:cs="宋体"/>
          <w:szCs w:val="21"/>
        </w:rPr>
        <w:t>小组或者采购代理机构在“供应商须知前附表”规定的时间开启。</w:t>
      </w:r>
    </w:p>
    <w:p w14:paraId="0F7401B5">
      <w:pPr>
        <w:pStyle w:val="14"/>
        <w:spacing w:line="360" w:lineRule="auto"/>
        <w:ind w:firstLine="400" w:firstLineChars="200"/>
        <w:rPr>
          <w:rFonts w:hint="eastAsia" w:hAnsi="宋体"/>
          <w:bCs/>
        </w:rPr>
      </w:pPr>
      <w:r>
        <w:rPr>
          <w:rFonts w:hAnsi="宋体" w:cs="宋体"/>
        </w:rPr>
        <w:t xml:space="preserve">25.2 </w:t>
      </w:r>
      <w:r>
        <w:rPr>
          <w:rFonts w:hint="eastAsia" w:hAnsi="宋体"/>
          <w:bCs/>
          <w:lang w:eastAsia="zh-CN"/>
        </w:rPr>
        <w:t>响应</w:t>
      </w:r>
      <w:r>
        <w:rPr>
          <w:rFonts w:hint="eastAsia" w:hAnsi="宋体"/>
          <w:bCs/>
        </w:rPr>
        <w:t>文件解密</w:t>
      </w:r>
    </w:p>
    <w:p w14:paraId="06471ABB">
      <w:pPr>
        <w:spacing w:line="360" w:lineRule="auto"/>
        <w:ind w:firstLine="420" w:firstLineChars="200"/>
        <w:rPr>
          <w:rFonts w:hint="eastAsia" w:ascii="宋体" w:hAnsi="宋体" w:cs="宋体"/>
          <w:szCs w:val="21"/>
          <w:lang w:eastAsia="zh-CN"/>
        </w:rPr>
      </w:pPr>
      <w:r>
        <w:rPr>
          <w:rFonts w:hint="eastAsia" w:ascii="宋体" w:hAnsi="宋体" w:cs="宋体"/>
          <w:szCs w:val="21"/>
        </w:rPr>
        <w:t>采购代理机构将在“</w:t>
      </w:r>
      <w:r>
        <w:rPr>
          <w:rFonts w:hint="eastAsia" w:ascii="宋体" w:hAnsi="宋体" w:cs="宋体"/>
          <w:szCs w:val="21"/>
          <w:lang w:eastAsia="zh-CN"/>
        </w:rPr>
        <w:t>供应商</w:t>
      </w:r>
      <w:r>
        <w:rPr>
          <w:rFonts w:hint="eastAsia" w:ascii="宋体" w:hAnsi="宋体" w:cs="宋体"/>
          <w:szCs w:val="21"/>
        </w:rPr>
        <w:t>须知前附表”规定的时间通过电子交易平台组织响应文件开启，采购机构依托电子交易平台发起开始解密指令，</w:t>
      </w:r>
      <w:r>
        <w:rPr>
          <w:rFonts w:hint="eastAsia" w:ascii="宋体" w:hAnsi="宋体" w:cs="宋体"/>
          <w:szCs w:val="21"/>
          <w:lang w:eastAsia="zh-CN"/>
        </w:rPr>
        <w:t>供应商</w:t>
      </w:r>
      <w:r>
        <w:rPr>
          <w:rFonts w:hint="eastAsia" w:ascii="宋体" w:hAnsi="宋体" w:cs="宋体"/>
          <w:szCs w:val="21"/>
        </w:rPr>
        <w:t>的法定代表人或其委托代理人须携带加密时所用的CA锁</w:t>
      </w:r>
      <w:r>
        <w:rPr>
          <w:rFonts w:hint="eastAsia" w:ascii="宋体" w:hAnsi="宋体" w:cs="宋体"/>
          <w:szCs w:val="21"/>
          <w:lang w:eastAsia="zh-CN"/>
        </w:rPr>
        <w:t>按平台提示和采购文件的规定</w:t>
      </w:r>
      <w:r>
        <w:rPr>
          <w:rFonts w:hint="eastAsia" w:ascii="宋体" w:hAnsi="宋体" w:cs="宋体"/>
          <w:szCs w:val="21"/>
        </w:rPr>
        <w:t>登录到</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电子开标大厅签到并</w:t>
      </w:r>
      <w:r>
        <w:rPr>
          <w:rFonts w:hint="eastAsia" w:ascii="宋体" w:hAnsi="宋体" w:cs="宋体"/>
          <w:szCs w:val="21"/>
          <w:lang w:eastAsia="zh-CN"/>
        </w:rPr>
        <w:t>在</w:t>
      </w:r>
      <w:r>
        <w:rPr>
          <w:rFonts w:hint="eastAsia" w:ascii="宋体" w:hAnsi="宋体" w:cs="宋体"/>
          <w:szCs w:val="21"/>
        </w:rPr>
        <w:t>发起解密指令之时起30分钟</w:t>
      </w:r>
      <w:r>
        <w:rPr>
          <w:rFonts w:hint="eastAsia" w:ascii="宋体" w:hAnsi="宋体" w:cs="宋体"/>
          <w:szCs w:val="21"/>
          <w:lang w:eastAsia="zh-CN"/>
        </w:rPr>
        <w:t>内完成</w:t>
      </w:r>
      <w:r>
        <w:rPr>
          <w:rFonts w:hint="eastAsia" w:ascii="宋体" w:hAnsi="宋体" w:cs="宋体"/>
          <w:szCs w:val="21"/>
        </w:rPr>
        <w:t>对电子</w:t>
      </w:r>
      <w:r>
        <w:rPr>
          <w:rFonts w:hint="eastAsia" w:ascii="宋体" w:hAnsi="宋体" w:cs="宋体"/>
          <w:szCs w:val="21"/>
          <w:lang w:eastAsia="zh-CN"/>
        </w:rPr>
        <w:t>响应</w:t>
      </w:r>
      <w:r>
        <w:rPr>
          <w:rFonts w:hint="eastAsia" w:ascii="宋体" w:hAnsi="宋体" w:cs="宋体"/>
          <w:szCs w:val="21"/>
        </w:rPr>
        <w:t>文件</w:t>
      </w:r>
      <w:r>
        <w:rPr>
          <w:rFonts w:hint="eastAsia" w:ascii="宋体" w:hAnsi="宋体" w:cs="宋体"/>
          <w:szCs w:val="21"/>
          <w:lang w:eastAsia="zh-CN"/>
        </w:rPr>
        <w:t>在线</w:t>
      </w:r>
      <w:r>
        <w:rPr>
          <w:rFonts w:hint="eastAsia" w:ascii="宋体" w:hAnsi="宋体" w:cs="宋体"/>
          <w:szCs w:val="21"/>
        </w:rPr>
        <w:t>解密。发起解密指令</w:t>
      </w:r>
      <w:r>
        <w:rPr>
          <w:rFonts w:hint="eastAsia" w:ascii="宋体" w:hAnsi="宋体" w:cs="宋体"/>
          <w:szCs w:val="21"/>
          <w:lang w:val="en-US" w:eastAsia="zh-CN"/>
        </w:rPr>
        <w:t>之时起</w:t>
      </w:r>
      <w:r>
        <w:rPr>
          <w:rFonts w:hint="eastAsia" w:ascii="宋体" w:hAnsi="宋体" w:cs="宋体"/>
          <w:szCs w:val="21"/>
        </w:rPr>
        <w:t>5分钟</w:t>
      </w:r>
      <w:r>
        <w:rPr>
          <w:rFonts w:hint="eastAsia" w:ascii="宋体" w:hAnsi="宋体" w:cs="宋体"/>
          <w:szCs w:val="21"/>
          <w:lang w:eastAsia="zh-CN"/>
        </w:rPr>
        <w:t>内供应商</w:t>
      </w:r>
      <w:r>
        <w:rPr>
          <w:rFonts w:hint="eastAsia" w:ascii="宋体" w:hAnsi="宋体" w:cs="宋体"/>
          <w:szCs w:val="21"/>
        </w:rPr>
        <w:t>还未进行解密的，代理机构要通知</w:t>
      </w: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没预留联系方式或预留联系方式无效，导致代理机构无法联系到</w:t>
      </w:r>
      <w:r>
        <w:rPr>
          <w:rFonts w:hint="eastAsia" w:ascii="宋体" w:hAnsi="宋体" w:cs="宋体"/>
          <w:szCs w:val="21"/>
          <w:lang w:eastAsia="zh-CN"/>
        </w:rPr>
        <w:t>供应商</w:t>
      </w:r>
      <w:r>
        <w:rPr>
          <w:rFonts w:hint="eastAsia" w:ascii="宋体" w:hAnsi="宋体" w:cs="宋体"/>
          <w:szCs w:val="21"/>
        </w:rPr>
        <w:t>进行解密的，视为</w:t>
      </w:r>
      <w:r>
        <w:rPr>
          <w:rFonts w:hint="eastAsia" w:ascii="宋体" w:hAnsi="宋体" w:cs="宋体"/>
          <w:szCs w:val="21"/>
          <w:lang w:eastAsia="zh-CN"/>
        </w:rPr>
        <w:t>响应文件无效</w:t>
      </w:r>
      <w:r>
        <w:rPr>
          <w:rFonts w:hint="eastAsia" w:ascii="宋体" w:hAnsi="宋体" w:cs="宋体"/>
          <w:szCs w:val="21"/>
        </w:rPr>
        <w:t>。（解密异常情况处理：详见本章</w:t>
      </w:r>
      <w:r>
        <w:rPr>
          <w:rFonts w:hint="eastAsia" w:ascii="宋体" w:hAnsi="宋体" w:cs="宋体"/>
          <w:szCs w:val="21"/>
          <w:lang w:eastAsia="zh-CN"/>
        </w:rPr>
        <w:t>26.3</w:t>
      </w:r>
      <w:r>
        <w:rPr>
          <w:rFonts w:hint="eastAsia" w:ascii="宋体" w:hAnsi="宋体" w:cs="宋体"/>
          <w:szCs w:val="21"/>
        </w:rPr>
        <w:t xml:space="preserve"> 电子交易活动的中止。）</w:t>
      </w:r>
    </w:p>
    <w:p w14:paraId="132FED27">
      <w:pPr>
        <w:spacing w:line="360" w:lineRule="auto"/>
        <w:ind w:firstLine="420" w:firstLineChars="200"/>
        <w:rPr>
          <w:rFonts w:hint="eastAsia" w:ascii="宋体" w:hAnsi="宋体" w:cs="宋体"/>
          <w:szCs w:val="21"/>
          <w:lang w:eastAsia="zh-CN"/>
        </w:rPr>
      </w:pPr>
      <w:r>
        <w:rPr>
          <w:rFonts w:hint="eastAsia" w:ascii="宋体" w:hAnsi="宋体" w:cs="宋体"/>
          <w:szCs w:val="21"/>
        </w:rPr>
        <w:t>如</w:t>
      </w:r>
      <w:r>
        <w:rPr>
          <w:rFonts w:hint="eastAsia" w:ascii="宋体" w:hAnsi="宋体" w:cs="宋体"/>
          <w:szCs w:val="21"/>
          <w:lang w:eastAsia="zh-CN"/>
        </w:rPr>
        <w:t>供应商</w:t>
      </w:r>
      <w:r>
        <w:rPr>
          <w:rFonts w:hint="eastAsia" w:ascii="宋体" w:hAnsi="宋体" w:cs="宋体"/>
          <w:szCs w:val="21"/>
        </w:rPr>
        <w:t>成功解密</w:t>
      </w:r>
      <w:r>
        <w:rPr>
          <w:rFonts w:hint="eastAsia" w:ascii="宋体" w:hAnsi="宋体" w:cs="宋体"/>
          <w:szCs w:val="21"/>
          <w:lang w:eastAsia="zh-CN"/>
        </w:rPr>
        <w:t>响应</w:t>
      </w:r>
      <w:r>
        <w:rPr>
          <w:rFonts w:hint="eastAsia" w:ascii="宋体" w:hAnsi="宋体" w:cs="宋体"/>
          <w:szCs w:val="21"/>
        </w:rPr>
        <w:t>文件，但未在</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电子开标大厅参加</w:t>
      </w:r>
      <w:r>
        <w:rPr>
          <w:rFonts w:hint="eastAsia" w:ascii="宋体" w:hAnsi="宋体" w:cs="宋体"/>
          <w:szCs w:val="21"/>
          <w:lang w:eastAsia="zh-CN"/>
        </w:rPr>
        <w:t>询价</w:t>
      </w:r>
      <w:r>
        <w:rPr>
          <w:rFonts w:hint="eastAsia" w:ascii="宋体" w:hAnsi="宋体" w:cs="宋体"/>
          <w:szCs w:val="21"/>
        </w:rPr>
        <w:t>的，视同认可</w:t>
      </w:r>
      <w:r>
        <w:rPr>
          <w:rFonts w:hint="eastAsia" w:ascii="宋体" w:hAnsi="宋体" w:cs="宋体"/>
          <w:szCs w:val="21"/>
          <w:lang w:eastAsia="zh-CN"/>
        </w:rPr>
        <w:t>询价</w:t>
      </w:r>
      <w:r>
        <w:rPr>
          <w:rFonts w:hint="eastAsia" w:ascii="宋体" w:hAnsi="宋体" w:cs="宋体"/>
          <w:szCs w:val="21"/>
        </w:rPr>
        <w:t>过程和结果，由此产生的后果由供应商自行负责。 参与</w:t>
      </w:r>
      <w:r>
        <w:rPr>
          <w:rFonts w:hint="eastAsia" w:ascii="宋体" w:hAnsi="宋体" w:cs="宋体"/>
          <w:szCs w:val="21"/>
          <w:lang w:eastAsia="zh-CN"/>
        </w:rPr>
        <w:t>询价</w:t>
      </w:r>
      <w:r>
        <w:rPr>
          <w:rFonts w:hint="eastAsia" w:ascii="宋体" w:hAnsi="宋体" w:cs="宋体"/>
          <w:szCs w:val="21"/>
        </w:rPr>
        <w:t>的供应商不足3家的，不得</w:t>
      </w:r>
      <w:r>
        <w:rPr>
          <w:rFonts w:hint="eastAsia" w:ascii="宋体" w:hAnsi="宋体" w:cs="宋体"/>
          <w:szCs w:val="21"/>
          <w:lang w:eastAsia="zh-CN"/>
        </w:rPr>
        <w:t>询价</w:t>
      </w:r>
      <w:r>
        <w:rPr>
          <w:rFonts w:hint="eastAsia" w:ascii="宋体" w:hAnsi="宋体" w:cs="宋体"/>
          <w:szCs w:val="21"/>
        </w:rPr>
        <w:t>。</w:t>
      </w:r>
    </w:p>
    <w:p w14:paraId="5A84D03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.评审程序、评审方法和成交标准</w:t>
      </w:r>
    </w:p>
    <w:p w14:paraId="093CB83A">
      <w:pPr>
        <w:spacing w:line="360" w:lineRule="auto"/>
        <w:ind w:firstLine="420" w:firstLineChars="200"/>
        <w:rPr>
          <w:rFonts w:hint="eastAsia" w:ascii="宋体" w:hAnsi="宋体" w:cs="宋体"/>
          <w:szCs w:val="21"/>
        </w:rPr>
      </w:pPr>
      <w:r>
        <w:rPr>
          <w:rFonts w:ascii="宋体" w:hAnsi="宋体" w:cs="宋体"/>
          <w:szCs w:val="21"/>
        </w:rPr>
        <w:t>26.1</w:t>
      </w:r>
      <w:r>
        <w:rPr>
          <w:rFonts w:hint="eastAsia" w:ascii="宋体" w:hAnsi="宋体" w:cs="宋体"/>
          <w:szCs w:val="21"/>
          <w:lang w:eastAsia="zh-CN"/>
        </w:rPr>
        <w:t>询价</w:t>
      </w:r>
      <w:r>
        <w:rPr>
          <w:rFonts w:hint="eastAsia" w:ascii="宋体" w:hAnsi="宋体" w:cs="宋体"/>
          <w:szCs w:val="21"/>
        </w:rPr>
        <w:t>小组</w:t>
      </w:r>
      <w:r>
        <w:rPr>
          <w:rFonts w:ascii="宋体" w:hAnsi="宋体" w:cs="宋体"/>
          <w:szCs w:val="21"/>
        </w:rPr>
        <w:t>按照</w:t>
      </w:r>
      <w:r>
        <w:rPr>
          <w:rFonts w:hint="eastAsia" w:ascii="宋体" w:hAnsi="宋体" w:cs="宋体"/>
          <w:szCs w:val="21"/>
        </w:rPr>
        <w:t>“第四章 评审程序、评审方法和成交标准”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54077A1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采购需求负偏离要求及</w:t>
      </w:r>
      <w:r>
        <w:rPr>
          <w:rFonts w:hint="eastAsia" w:ascii="宋体" w:hAnsi="宋体"/>
          <w:szCs w:val="21"/>
          <w:lang w:eastAsia="zh-CN"/>
        </w:rPr>
        <w:t>询价</w:t>
      </w:r>
      <w:r>
        <w:rPr>
          <w:rFonts w:hint="eastAsia" w:ascii="宋体" w:hAnsi="宋体"/>
          <w:szCs w:val="21"/>
        </w:rPr>
        <w:t>顺序详见 “供应商须知前附表”。</w:t>
      </w:r>
    </w:p>
    <w:p w14:paraId="7F68DE19">
      <w:pPr>
        <w:spacing w:line="360" w:lineRule="auto"/>
        <w:ind w:firstLine="420" w:firstLineChars="200"/>
        <w:rPr>
          <w:rFonts w:hint="eastAsia" w:hAnsi="宋体"/>
          <w:color w:val="000000"/>
        </w:rPr>
      </w:pPr>
      <w:r>
        <w:rPr>
          <w:rFonts w:hint="eastAsia" w:hAnsi="宋体"/>
        </w:rPr>
        <w:t>2</w:t>
      </w:r>
      <w:r>
        <w:rPr>
          <w:rFonts w:hAnsi="宋体"/>
        </w:rPr>
        <w:t>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7BD6BE8">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14:paraId="6E578064">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14:paraId="5D5F28AF">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14:paraId="5CC134C0">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14:paraId="21DF38C6">
      <w:pPr>
        <w:spacing w:line="360" w:lineRule="auto"/>
        <w:ind w:firstLine="420" w:firstLineChars="200"/>
        <w:rPr>
          <w:rFonts w:hint="eastAsia" w:hAnsi="宋体"/>
          <w:color w:val="000000"/>
        </w:rPr>
      </w:pPr>
      <w:r>
        <w:rPr>
          <w:rFonts w:hint="eastAsia" w:hAnsi="宋体"/>
          <w:color w:val="000000"/>
        </w:rPr>
        <w:t>（4）其他无法保证电子交易的公平、公正和安全的情况。</w:t>
      </w:r>
    </w:p>
    <w:p w14:paraId="3225A53F">
      <w:pPr>
        <w:spacing w:line="360" w:lineRule="auto"/>
        <w:ind w:firstLine="420" w:firstLineChars="200"/>
        <w:rPr>
          <w:rFonts w:hint="eastAsia" w:hAnsi="宋体"/>
          <w:color w:val="000000"/>
        </w:rPr>
      </w:pPr>
      <w:r>
        <w:rPr>
          <w:rFonts w:hint="eastAsia"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D026D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5" w:name="_Toc80205929"/>
      <w:r>
        <w:rPr>
          <w:rFonts w:hint="eastAsia" w:ascii="宋体" w:hAnsi="宋体"/>
          <w:b w:val="0"/>
          <w:bCs w:val="0"/>
        </w:rPr>
        <w:t>五、成交及合同</w:t>
      </w:r>
      <w:bookmarkEnd w:id="55"/>
    </w:p>
    <w:p w14:paraId="5FBF68AE">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5D06E6A5">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173FF01E">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w:t>
      </w:r>
      <w:r>
        <w:rPr>
          <w:rFonts w:hint="eastAsia" w:ascii="宋体" w:hAnsi="宋体" w:cs="宋体"/>
          <w:color w:val="FF0000"/>
          <w:szCs w:val="21"/>
        </w:rPr>
        <w:t>成交结果（成交通知及成交</w:t>
      </w:r>
      <w:r>
        <w:rPr>
          <w:rFonts w:ascii="宋体" w:hAnsi="宋体" w:cs="宋体"/>
          <w:color w:val="FF0000"/>
          <w:szCs w:val="21"/>
        </w:rPr>
        <w:t>结果公告</w:t>
      </w:r>
      <w:r>
        <w:rPr>
          <w:rFonts w:hint="eastAsia" w:ascii="宋体" w:hAnsi="宋体" w:cs="宋体"/>
          <w:color w:val="FF0000"/>
          <w:szCs w:val="21"/>
        </w:rPr>
        <w:t>应使用南宁市邕宁区模板进行公告，公告内容除包含《政府采购公告和公示信息格式规范（2020年版）》要求内容外，还应包含采购人专门面向中小企业预留份额情况及成交供应商评审价格、优惠率等内容）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7EDFE3F4">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szCs w:val="21"/>
          <w:lang w:eastAsia="zh-CN"/>
        </w:rPr>
        <w:t>询价</w:t>
      </w:r>
      <w:r>
        <w:rPr>
          <w:rFonts w:hint="eastAsia" w:ascii="宋体" w:hAnsi="宋体" w:cs="宋体"/>
          <w:szCs w:val="21"/>
        </w:rPr>
        <w:t>文件一并保存。</w:t>
      </w:r>
      <w:bookmarkStart w:id="56"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56"/>
    </w:p>
    <w:p w14:paraId="01DF66C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9998C5E">
      <w:pPr>
        <w:spacing w:line="360" w:lineRule="auto"/>
        <w:ind w:firstLine="420" w:firstLineChars="200"/>
        <w:rPr>
          <w:rFonts w:hint="eastAsia" w:ascii="宋体" w:hAnsi="宋体" w:cs="宋体"/>
          <w:szCs w:val="21"/>
        </w:rPr>
      </w:pPr>
      <w:r>
        <w:rPr>
          <w:rFonts w:ascii="宋体" w:hAnsi="宋体"/>
          <w:bCs/>
          <w:szCs w:val="21"/>
        </w:rPr>
        <w:t>27.</w:t>
      </w:r>
      <w:r>
        <w:rPr>
          <w:rFonts w:hint="eastAsia" w:ascii="宋体" w:hAnsi="宋体"/>
          <w:bCs/>
          <w:szCs w:val="21"/>
        </w:rPr>
        <w:t>5</w:t>
      </w:r>
      <w:r>
        <w:rPr>
          <w:rFonts w:hint="eastAsia" w:ascii="宋体" w:hAnsi="宋体"/>
          <w:bCs/>
          <w:szCs w:val="21"/>
          <w:highlight w:val="yello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943CDA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8F1CF7D">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14:paraId="02527BF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23E74A96">
      <w:pPr>
        <w:pStyle w:val="28"/>
        <w:snapToGrid w:val="0"/>
        <w:spacing w:before="0"/>
        <w:ind w:firstLine="420"/>
        <w:rPr>
          <w:rFonts w:hint="eastAsia" w:ascii="宋体" w:hAnsi="宋体"/>
          <w:sz w:val="21"/>
          <w:szCs w:val="21"/>
          <w:lang w:val="zh-CN"/>
        </w:rPr>
      </w:pPr>
      <w:r>
        <w:rPr>
          <w:rFonts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w:t>
      </w:r>
      <w:r>
        <w:rPr>
          <w:rFonts w:hint="eastAsia" w:ascii="宋体" w:hAnsi="宋体"/>
          <w:sz w:val="21"/>
          <w:szCs w:val="21"/>
          <w:lang w:eastAsia="zh-CN"/>
        </w:rPr>
        <w:t>询价</w:t>
      </w:r>
      <w:r>
        <w:rPr>
          <w:rFonts w:hint="eastAsia" w:ascii="宋体" w:hAnsi="宋体"/>
          <w:sz w:val="21"/>
          <w:szCs w:val="21"/>
        </w:rPr>
        <w:t>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17A32BB">
      <w:pPr>
        <w:spacing w:line="360" w:lineRule="auto"/>
        <w:ind w:firstLine="420" w:firstLineChars="200"/>
        <w:rPr>
          <w:rFonts w:ascii="宋体" w:hAnsi="宋体"/>
          <w:szCs w:val="21"/>
        </w:rPr>
      </w:pPr>
      <w:r>
        <w:rPr>
          <w:rFonts w:hint="eastAsia" w:ascii="宋体" w:hAnsi="宋体"/>
          <w:szCs w:val="21"/>
        </w:rPr>
        <w:t>29.2采购人不得向成交供应商提出超出</w:t>
      </w:r>
      <w:r>
        <w:rPr>
          <w:rFonts w:hint="eastAsia" w:ascii="宋体" w:hAnsi="宋体"/>
          <w:szCs w:val="21"/>
          <w:lang w:eastAsia="zh-CN"/>
        </w:rPr>
        <w:t>询价</w:t>
      </w:r>
      <w:r>
        <w:rPr>
          <w:rFonts w:hint="eastAsia" w:ascii="宋体" w:hAnsi="宋体"/>
          <w:szCs w:val="21"/>
        </w:rPr>
        <w:t>文件以外的任何要求作为签订合同的条件，不得与成交供应商订立背离</w:t>
      </w:r>
      <w:r>
        <w:rPr>
          <w:rFonts w:hint="eastAsia" w:ascii="宋体" w:hAnsi="宋体"/>
          <w:szCs w:val="21"/>
          <w:lang w:eastAsia="zh-CN"/>
        </w:rPr>
        <w:t>询价</w:t>
      </w:r>
      <w:r>
        <w:rPr>
          <w:rFonts w:hint="eastAsia" w:ascii="宋体" w:hAnsi="宋体"/>
          <w:szCs w:val="21"/>
        </w:rPr>
        <w:t>文件确定的合同文本以及采购标的、货物技术、采购金额、采购数量、技术和货物要求等实质性内容的协议。</w:t>
      </w:r>
    </w:p>
    <w:p w14:paraId="33D312A4">
      <w:pPr>
        <w:spacing w:line="360" w:lineRule="auto"/>
        <w:ind w:firstLine="420" w:firstLineChars="200"/>
        <w:rPr>
          <w:rFonts w:ascii="宋体" w:hAnsi="宋体"/>
          <w:szCs w:val="21"/>
        </w:rPr>
      </w:pPr>
      <w:r>
        <w:rPr>
          <w:rFonts w:hint="eastAsia" w:ascii="宋体" w:hAnsi="宋体"/>
          <w:szCs w:val="21"/>
        </w:rPr>
        <w:t>29.3成交供应商拒绝签订政府采购合同的，</w:t>
      </w:r>
      <w:r>
        <w:rPr>
          <w:rFonts w:hint="eastAsia" w:ascii="宋体" w:hAnsi="宋体" w:cs="宋体"/>
          <w:szCs w:val="21"/>
          <w:highlight w:val="yellow"/>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24CD6EB8">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60282149">
      <w:pPr>
        <w:pStyle w:val="28"/>
        <w:spacing w:before="0"/>
        <w:ind w:firstLine="420"/>
        <w:rPr>
          <w:rFonts w:hint="eastAsia" w:ascii="宋体" w:hAnsi="宋体" w:cs="宋体"/>
          <w:szCs w:val="21"/>
        </w:rPr>
      </w:pPr>
      <w:r>
        <w:rPr>
          <w:rFonts w:hint="eastAsia" w:ascii="宋体" w:hAnsi="宋体" w:cs="仿宋_GB2312"/>
          <w:sz w:val="21"/>
          <w:szCs w:val="21"/>
        </w:rPr>
        <w:t>29</w:t>
      </w:r>
      <w:r>
        <w:rPr>
          <w:rFonts w:ascii="宋体" w:hAnsi="宋体" w:cs="仿宋_GB2312"/>
          <w:sz w:val="21"/>
          <w:szCs w:val="21"/>
        </w:rPr>
        <w:t>.5采购合同由采购人与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lang w:eastAsia="zh-CN"/>
        </w:rPr>
        <w:t>询价</w:t>
      </w:r>
      <w:r>
        <w:rPr>
          <w:rFonts w:hint="eastAsia" w:ascii="宋体" w:hAnsi="宋体" w:cs="仿宋_GB2312"/>
          <w:sz w:val="21"/>
          <w:szCs w:val="21"/>
        </w:rPr>
        <w:t>文件、响应文件等内容通过政府采购电子交易平台在线签订，自动备案，在线签订须携带的材料见“</w:t>
      </w:r>
      <w:r>
        <w:rPr>
          <w:rFonts w:hint="eastAsia"/>
          <w:lang w:val="en-US" w:eastAsia="zh-CN"/>
        </w:rP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27A561D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10642926">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157D1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3CD3272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147A1CD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w:t>
      </w:r>
      <w:r>
        <w:rPr>
          <w:rFonts w:hint="eastAsia" w:ascii="宋体" w:hAnsi="宋体" w:cs="宋体"/>
          <w:lang w:eastAsia="zh-CN"/>
        </w:rPr>
        <w:t>询价</w:t>
      </w:r>
      <w:r>
        <w:rPr>
          <w:rFonts w:hint="eastAsia" w:ascii="宋体" w:hAnsi="宋体" w:cs="宋体"/>
        </w:rPr>
        <w:t>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2DD37115">
      <w:pPr>
        <w:spacing w:line="360" w:lineRule="auto"/>
        <w:ind w:firstLine="420" w:firstLineChars="200"/>
        <w:rPr>
          <w:rFonts w:hint="eastAsia" w:ascii="宋体" w:hAnsi="宋体" w:cs="宋体"/>
        </w:rPr>
      </w:pPr>
      <w:r>
        <w:rPr>
          <w:rFonts w:hint="eastAsia" w:ascii="宋体" w:hAnsi="宋体" w:cs="宋体"/>
        </w:rPr>
        <w:t>（1）对可以质疑的</w:t>
      </w:r>
      <w:r>
        <w:rPr>
          <w:rFonts w:hint="eastAsia" w:ascii="宋体" w:hAnsi="宋体" w:cs="宋体"/>
          <w:lang w:eastAsia="zh-CN"/>
        </w:rPr>
        <w:t>询价</w:t>
      </w:r>
      <w:r>
        <w:rPr>
          <w:rFonts w:hint="eastAsia" w:ascii="宋体" w:hAnsi="宋体" w:cs="宋体"/>
        </w:rPr>
        <w:t>文件提出质疑的，为收到</w:t>
      </w:r>
      <w:r>
        <w:rPr>
          <w:rFonts w:hint="eastAsia" w:ascii="宋体" w:hAnsi="宋体" w:cs="宋体"/>
          <w:lang w:eastAsia="zh-CN"/>
        </w:rPr>
        <w:t>询价</w:t>
      </w:r>
      <w:r>
        <w:rPr>
          <w:rFonts w:hint="eastAsia" w:ascii="宋体" w:hAnsi="宋体" w:cs="宋体"/>
        </w:rPr>
        <w:t>文件之日或者</w:t>
      </w:r>
      <w:r>
        <w:rPr>
          <w:rFonts w:hint="eastAsia" w:ascii="宋体" w:hAnsi="宋体"/>
          <w:lang w:eastAsia="zh-CN"/>
        </w:rPr>
        <w:t>询价</w:t>
      </w:r>
      <w:r>
        <w:rPr>
          <w:rFonts w:hint="eastAsia" w:ascii="宋体" w:hAnsi="宋体"/>
        </w:rPr>
        <w:t>公告期限届满之日</w:t>
      </w:r>
      <w:r>
        <w:rPr>
          <w:rFonts w:hint="eastAsia" w:ascii="宋体" w:hAnsi="宋体" w:cs="宋体"/>
        </w:rPr>
        <w:t>；</w:t>
      </w:r>
    </w:p>
    <w:p w14:paraId="0EA05236">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55E74A8">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6859AD5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D30438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3C4ECF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83159FA">
      <w:pPr>
        <w:spacing w:line="360" w:lineRule="auto"/>
        <w:ind w:firstLine="420" w:firstLineChars="200"/>
        <w:rPr>
          <w:rFonts w:hint="eastAsia" w:ascii="宋体" w:hAnsi="宋体" w:cs="宋体"/>
        </w:rPr>
      </w:pPr>
      <w:r>
        <w:rPr>
          <w:rFonts w:hint="eastAsia" w:ascii="宋体" w:hAnsi="宋体" w:cs="宋体"/>
        </w:rPr>
        <w:t>（2）质疑项目的名称、编号；</w:t>
      </w:r>
    </w:p>
    <w:p w14:paraId="32C8B87D">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5F0B85C8">
      <w:pPr>
        <w:spacing w:line="360" w:lineRule="auto"/>
        <w:ind w:firstLine="420" w:firstLineChars="200"/>
        <w:rPr>
          <w:rFonts w:hint="eastAsia" w:ascii="宋体" w:hAnsi="宋体" w:cs="宋体"/>
        </w:rPr>
      </w:pPr>
      <w:r>
        <w:rPr>
          <w:rFonts w:hint="eastAsia" w:ascii="宋体" w:hAnsi="宋体" w:cs="宋体"/>
        </w:rPr>
        <w:t>（4）事实依据；</w:t>
      </w:r>
    </w:p>
    <w:p w14:paraId="26DD9B3C">
      <w:pPr>
        <w:spacing w:line="360" w:lineRule="auto"/>
        <w:ind w:firstLine="420" w:firstLineChars="200"/>
        <w:rPr>
          <w:rFonts w:hint="eastAsia" w:ascii="宋体" w:hAnsi="宋体" w:cs="宋体"/>
        </w:rPr>
      </w:pPr>
      <w:r>
        <w:rPr>
          <w:rFonts w:hint="eastAsia" w:ascii="宋体" w:hAnsi="宋体" w:cs="宋体"/>
        </w:rPr>
        <w:t>（5）必要的法律依据；</w:t>
      </w:r>
    </w:p>
    <w:p w14:paraId="5F051844">
      <w:pPr>
        <w:spacing w:line="360" w:lineRule="auto"/>
        <w:ind w:firstLine="420" w:firstLineChars="200"/>
        <w:rPr>
          <w:rFonts w:hint="eastAsia" w:ascii="宋体" w:hAnsi="宋体" w:cs="宋体"/>
        </w:rPr>
      </w:pPr>
      <w:r>
        <w:rPr>
          <w:rFonts w:hint="eastAsia" w:ascii="宋体" w:hAnsi="宋体" w:cs="宋体"/>
        </w:rPr>
        <w:t>（6）提出质疑的日期。</w:t>
      </w:r>
    </w:p>
    <w:p w14:paraId="3C326A5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577F64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8813B9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9CB130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A8C5EBD">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质疑答复导致成交结果改变的，采购人或者采购代理机构应当将有关情况书面报告邕宁区财政部门。</w:t>
      </w:r>
    </w:p>
    <w:p w14:paraId="5FA957F3">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993F848">
      <w:pPr>
        <w:pStyle w:val="4"/>
        <w:spacing w:before="0" w:after="0" w:line="360" w:lineRule="auto"/>
        <w:ind w:firstLine="643" w:firstLineChars="200"/>
        <w:rPr>
          <w:rFonts w:ascii="宋体" w:hAnsi="宋体"/>
          <w:b w:val="0"/>
        </w:rPr>
      </w:pPr>
      <w:bookmarkStart w:id="57" w:name="_Toc80205930"/>
      <w:r>
        <w:rPr>
          <w:rFonts w:hint="eastAsia" w:ascii="宋体" w:hAnsi="宋体"/>
        </w:rPr>
        <w:t>六</w:t>
      </w:r>
      <w:r>
        <w:rPr>
          <w:rFonts w:hint="eastAsia" w:ascii="宋体" w:hAnsi="宋体"/>
          <w:b w:val="0"/>
        </w:rPr>
        <w:t>、验收</w:t>
      </w:r>
      <w:bookmarkEnd w:id="57"/>
    </w:p>
    <w:p w14:paraId="1733A9CE">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205131CA">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D2F8D">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2A1F3FC">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3DFEBE">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邕宁区财政部门。</w:t>
      </w:r>
    </w:p>
    <w:p w14:paraId="69BFD4E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8" w:name="_Toc80205931"/>
      <w:r>
        <w:rPr>
          <w:rFonts w:hint="eastAsia" w:ascii="宋体" w:hAnsi="宋体"/>
          <w:b w:val="0"/>
          <w:bCs w:val="0"/>
          <w:lang w:eastAsia="zh-CN"/>
        </w:rPr>
        <w:t>七</w:t>
      </w:r>
      <w:r>
        <w:rPr>
          <w:rFonts w:hint="eastAsia" w:ascii="宋体" w:hAnsi="宋体"/>
          <w:b w:val="0"/>
          <w:bCs w:val="0"/>
        </w:rPr>
        <w:t>、其他事项</w:t>
      </w:r>
      <w:bookmarkEnd w:id="58"/>
    </w:p>
    <w:p w14:paraId="2741C17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3.代理货物费</w:t>
      </w:r>
    </w:p>
    <w:p w14:paraId="6A505D67">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2250113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6654D755">
      <w:pPr>
        <w:pStyle w:val="14"/>
        <w:spacing w:line="360" w:lineRule="auto"/>
        <w:ind w:firstLine="420" w:firstLineChars="200"/>
        <w:contextualSpacing/>
        <w:rPr>
          <w:rFonts w:hAnsi="宋体"/>
          <w:color w:val="000000"/>
          <w:sz w:val="21"/>
        </w:rPr>
      </w:pPr>
      <w:r>
        <w:rPr>
          <w:rFonts w:hAnsi="宋体"/>
          <w:color w:val="000000"/>
          <w:sz w:val="21"/>
        </w:rPr>
        <w:t>3</w:t>
      </w:r>
      <w:r>
        <w:rPr>
          <w:rFonts w:hint="eastAsia" w:hAnsi="宋体"/>
          <w:color w:val="000000"/>
          <w:sz w:val="21"/>
          <w:lang w:eastAsia="zh-CN"/>
        </w:rPr>
        <w:t>4</w:t>
      </w:r>
      <w:r>
        <w:rPr>
          <w:rFonts w:hAnsi="宋体"/>
          <w:color w:val="000000"/>
          <w:sz w:val="21"/>
        </w:rPr>
        <w:t>.1</w:t>
      </w:r>
      <w:r>
        <w:rPr>
          <w:rFonts w:hint="eastAsia" w:hAnsi="宋体" w:cs="宋体"/>
          <w:color w:val="000000"/>
          <w:sz w:val="21"/>
        </w:rPr>
        <w:t>本</w:t>
      </w:r>
      <w:r>
        <w:rPr>
          <w:rFonts w:hint="eastAsia" w:hAnsi="宋体" w:cs="宋体"/>
          <w:color w:val="000000"/>
          <w:sz w:val="21"/>
          <w:lang w:eastAsia="zh-CN"/>
        </w:rPr>
        <w:t>询价</w:t>
      </w:r>
      <w:r>
        <w:rPr>
          <w:rFonts w:hint="eastAsia" w:hAnsi="宋体" w:cs="宋体"/>
          <w:color w:val="000000"/>
          <w:sz w:val="21"/>
        </w:rPr>
        <w:t>文件解释规则详见</w:t>
      </w:r>
      <w:r>
        <w:rPr>
          <w:rFonts w:hint="eastAsia" w:hAnsi="宋体"/>
          <w:color w:val="000000"/>
          <w:sz w:val="21"/>
        </w:rPr>
        <w:t>“供应商须知前附表”。</w:t>
      </w:r>
    </w:p>
    <w:p w14:paraId="3DA52461">
      <w:pPr>
        <w:spacing w:line="360" w:lineRule="auto"/>
        <w:ind w:firstLine="420" w:firstLineChars="200"/>
        <w:contextualSpacing/>
        <w:rPr>
          <w:rFonts w:hAnsi="宋体"/>
          <w:color w:val="000000"/>
        </w:rPr>
      </w:pPr>
      <w:r>
        <w:rPr>
          <w:rFonts w:ascii="宋体" w:hAnsi="宋体" w:cs="宋体"/>
          <w:color w:val="000000"/>
          <w:kern w:val="0"/>
          <w:szCs w:val="21"/>
        </w:rPr>
        <w:t>3</w:t>
      </w:r>
      <w:r>
        <w:rPr>
          <w:rFonts w:hint="eastAsia" w:ascii="宋体" w:hAnsi="宋体" w:cs="宋体"/>
          <w:color w:val="000000"/>
          <w:kern w:val="0"/>
          <w:szCs w:val="21"/>
        </w:rPr>
        <w:t>4</w:t>
      </w:r>
      <w:r>
        <w:rPr>
          <w:rFonts w:ascii="宋体" w:hAnsi="宋体" w:cs="宋体"/>
          <w:color w:val="000000"/>
          <w:kern w:val="0"/>
          <w:szCs w:val="21"/>
        </w:rPr>
        <w:t>.2</w:t>
      </w:r>
      <w:r>
        <w:rPr>
          <w:rFonts w:hint="eastAsia" w:ascii="宋体" w:hAnsi="宋体" w:cs="宋体"/>
          <w:color w:val="000000"/>
          <w:kern w:val="0"/>
          <w:szCs w:val="21"/>
        </w:rPr>
        <w:t xml:space="preserve"> 其他事</w:t>
      </w:r>
      <w:r>
        <w:rPr>
          <w:rFonts w:hint="eastAsia" w:hAnsi="宋体"/>
          <w:color w:val="000000"/>
        </w:rPr>
        <w:t>项详见“供应商须知前附表”。</w:t>
      </w:r>
    </w:p>
    <w:p w14:paraId="0A5E9C9F">
      <w:pPr>
        <w:pStyle w:val="14"/>
        <w:spacing w:line="360" w:lineRule="auto"/>
        <w:ind w:firstLine="400" w:firstLineChars="200"/>
        <w:contextualSpacing/>
        <w:rPr>
          <w:rFonts w:hint="eastAsia" w:hAnsi="宋体"/>
          <w:color w:val="000000"/>
          <w:sz w:val="21"/>
        </w:rPr>
      </w:pPr>
      <w:r>
        <w:rPr>
          <w:rFonts w:hint="eastAsia" w:hAnsi="宋体"/>
          <w:color w:val="000000"/>
        </w:rPr>
        <w:t>3</w:t>
      </w:r>
      <w:r>
        <w:rPr>
          <w:rFonts w:hint="eastAsia" w:hAnsi="宋体"/>
          <w:color w:val="000000"/>
          <w:lang w:eastAsia="zh-CN"/>
        </w:rPr>
        <w:t>4</w:t>
      </w:r>
      <w:r>
        <w:rPr>
          <w:rFonts w:hAnsi="宋体"/>
          <w:color w:val="000000"/>
        </w:rPr>
        <w:t>.3</w:t>
      </w:r>
      <w:bookmarkStart w:id="59"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w:t>
      </w:r>
      <w:r>
        <w:rPr>
          <w:rFonts w:hint="eastAsia" w:hAnsi="宋体"/>
          <w:color w:val="000000"/>
          <w:sz w:val="21"/>
          <w:lang w:eastAsia="zh-CN"/>
        </w:rPr>
        <w:t>服务</w:t>
      </w:r>
      <w:r>
        <w:rPr>
          <w:rFonts w:hint="eastAsia" w:hAnsi="宋体"/>
          <w:color w:val="000000"/>
          <w:sz w:val="21"/>
        </w:rPr>
        <w:t>符合下列情形的，享受本文件规定的中小企业扶持政策：</w:t>
      </w:r>
    </w:p>
    <w:p w14:paraId="5E9721B8">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（1）在货物采购项目中，货物由中小企业制造，即货物由中小企业生产且使用该中小企业商号或者注册商标，不对其中涉及的工程承建商和货物的承接商作出要求；</w:t>
      </w:r>
    </w:p>
    <w:p w14:paraId="7F6160B7">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（2）在工程采购项目中，工程由中小企业承建，即工程施工单位为中小企业，不对其中涉及的货物的制造商和货物的承接商作出要求；</w:t>
      </w:r>
    </w:p>
    <w:p w14:paraId="42B938AB">
      <w:pPr>
        <w:pStyle w:val="14"/>
        <w:spacing w:line="360" w:lineRule="auto"/>
        <w:ind w:firstLine="420" w:firstLineChars="200"/>
        <w:contextualSpacing/>
        <w:rPr>
          <w:rFonts w:hint="eastAsia" w:hAnsi="宋体"/>
          <w:color w:val="000000"/>
          <w:sz w:val="21"/>
        </w:rPr>
      </w:pPr>
      <w:r>
        <w:rPr>
          <w:rFonts w:hint="eastAsia" w:hAnsi="宋体"/>
          <w:color w:val="000000"/>
          <w:sz w:val="21"/>
          <w:highlight w:val="yellow"/>
        </w:rPr>
        <w:t>（3）在货物采购项目中，货物由中小企业承接，即提供货物的人员为中小企业依照《中华人民共和国劳动合同法》订立劳动合同的从业人员，不对其中涉及的货物的制造商和工程承建商作出要求。</w:t>
      </w:r>
    </w:p>
    <w:p w14:paraId="2AB52AB8">
      <w:pPr>
        <w:pStyle w:val="14"/>
        <w:spacing w:line="360" w:lineRule="auto"/>
        <w:ind w:firstLine="420" w:firstLineChars="200"/>
        <w:contextualSpacing/>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1F85081">
      <w:pPr>
        <w:pStyle w:val="14"/>
        <w:spacing w:line="360" w:lineRule="auto"/>
        <w:ind w:firstLine="400" w:firstLineChars="200"/>
        <w:textAlignment w:val="center"/>
        <w:rPr>
          <w:rFonts w:hint="eastAsia" w:hAnsi="宋体"/>
          <w:color w:val="000000"/>
          <w:lang w:eastAsia="zh-CN"/>
        </w:rPr>
      </w:pPr>
      <w:r>
        <w:rPr>
          <w:rFonts w:hint="eastAsia" w:hAnsi="宋体"/>
          <w:color w:val="000000"/>
        </w:rPr>
        <w:t>依据本文件规定享受扶持政策获得政府采购合同的，小微企业不得将合同分包给大中型企业，中型企业不得将合同分包给大型企业。</w:t>
      </w:r>
      <w:bookmarkEnd w:id="59"/>
    </w:p>
    <w:p w14:paraId="31A750CD">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5810CDE9">
      <w:pPr>
        <w:spacing w:line="360" w:lineRule="auto"/>
        <w:ind w:firstLine="420" w:firstLineChars="200"/>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Ansi="宋体"/>
          <w:b/>
        </w:rPr>
        <w:br w:type="page"/>
      </w:r>
    </w:p>
    <w:p w14:paraId="6574D896">
      <w:pPr>
        <w:pStyle w:val="2"/>
        <w:jc w:val="center"/>
        <w:rPr>
          <w:rFonts w:hint="eastAsia"/>
        </w:rPr>
      </w:pPr>
      <w:bookmarkStart w:id="60" w:name="_Toc80205932"/>
      <w:r>
        <w:rPr>
          <w:rFonts w:hint="eastAsia"/>
        </w:rPr>
        <w:t>第四章  评审程序、评审方法和成交标准</w:t>
      </w:r>
      <w:bookmarkEnd w:id="60"/>
    </w:p>
    <w:p w14:paraId="5BBEF8FC">
      <w:pPr>
        <w:pStyle w:val="3"/>
        <w:spacing w:before="0" w:after="0" w:line="360" w:lineRule="auto"/>
        <w:ind w:firstLine="640" w:firstLineChars="200"/>
        <w:jc w:val="center"/>
        <w:rPr>
          <w:rFonts w:hint="eastAsia" w:ascii="宋体" w:hAnsi="宋体"/>
          <w:b w:val="0"/>
        </w:rPr>
      </w:pPr>
      <w:bookmarkStart w:id="61" w:name="_Toc80205933"/>
      <w:r>
        <w:rPr>
          <w:rFonts w:hint="eastAsia" w:ascii="宋体" w:hAnsi="宋体"/>
          <w:b w:val="0"/>
        </w:rPr>
        <w:t>第一节 评审程序和评审方法</w:t>
      </w:r>
      <w:bookmarkEnd w:id="61"/>
    </w:p>
    <w:p w14:paraId="6425EA30">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w:t>
      </w:r>
      <w:r>
        <w:rPr>
          <w:rFonts w:hint="eastAsia" w:ascii="黑体" w:hAnsi="黑体" w:eastAsia="黑体" w:cs="宋体"/>
          <w:b/>
          <w:bCs/>
          <w:sz w:val="24"/>
          <w:lang w:eastAsia="zh-CN"/>
        </w:rPr>
        <w:t>询价</w:t>
      </w:r>
      <w:r>
        <w:rPr>
          <w:rFonts w:hint="eastAsia" w:ascii="黑体" w:hAnsi="黑体" w:eastAsia="黑体" w:cs="宋体"/>
          <w:b/>
          <w:bCs/>
          <w:sz w:val="24"/>
        </w:rPr>
        <w:t>文件</w:t>
      </w:r>
    </w:p>
    <w:p w14:paraId="6BAF68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小组确认</w:t>
      </w:r>
      <w:r>
        <w:rPr>
          <w:rFonts w:hint="eastAsia" w:ascii="宋体" w:hAnsi="宋体" w:cs="宋体"/>
          <w:color w:val="000000"/>
          <w:szCs w:val="21"/>
          <w:lang w:eastAsia="zh-CN"/>
        </w:rPr>
        <w:t>询价</w:t>
      </w:r>
      <w:r>
        <w:rPr>
          <w:rFonts w:hint="eastAsia" w:ascii="宋体" w:hAnsi="宋体" w:cs="宋体"/>
          <w:color w:val="000000"/>
          <w:szCs w:val="21"/>
        </w:rPr>
        <w:t>文件。</w:t>
      </w:r>
    </w:p>
    <w:p w14:paraId="6D382B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121AD134">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w:t>
      </w:r>
      <w:r>
        <w:rPr>
          <w:rFonts w:hint="eastAsia" w:ascii="宋体" w:hAnsi="宋体"/>
          <w:szCs w:val="21"/>
          <w:lang w:eastAsia="zh-CN"/>
        </w:rPr>
        <w:t>询价</w:t>
      </w:r>
      <w:r>
        <w:rPr>
          <w:rFonts w:hint="eastAsia" w:ascii="宋体" w:hAnsi="宋体"/>
          <w:szCs w:val="21"/>
        </w:rPr>
        <w:t>小组依法对供应商的资格证明文件进行审查。</w:t>
      </w:r>
    </w:p>
    <w:p w14:paraId="5A3DFB88">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362E47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www.creditchina.gov.cn</w:instrText>
      </w:r>
      <w:r>
        <w:rPr>
          <w:rFonts w:ascii="宋体" w:hAnsi="宋体" w:cs="宋体"/>
          <w:szCs w:val="21"/>
        </w:rPr>
        <w:instrText xml:space="preserve">" </w:instrText>
      </w:r>
      <w:r>
        <w:rPr>
          <w:rFonts w:ascii="宋体" w:hAnsi="宋体" w:cs="宋体"/>
          <w:szCs w:val="21"/>
        </w:rPr>
        <w:fldChar w:fldCharType="separate"/>
      </w:r>
      <w:r>
        <w:rPr>
          <w:rStyle w:val="24"/>
          <w:rFonts w:hint="eastAsia" w:ascii="宋体" w:hAnsi="宋体" w:cs="宋体"/>
          <w:szCs w:val="21"/>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www.ccgp.gov.cn</w:instrText>
      </w:r>
      <w:r>
        <w:rPr>
          <w:rFonts w:ascii="宋体" w:hAnsi="宋体" w:cs="宋体"/>
          <w:szCs w:val="21"/>
        </w:rPr>
        <w:instrText xml:space="preserve">" </w:instrText>
      </w:r>
      <w:r>
        <w:rPr>
          <w:rFonts w:ascii="宋体" w:hAnsi="宋体" w:cs="宋体"/>
          <w:szCs w:val="21"/>
        </w:rPr>
        <w:fldChar w:fldCharType="separate"/>
      </w:r>
      <w:r>
        <w:rPr>
          <w:rStyle w:val="24"/>
          <w:rFonts w:hint="eastAsia" w:ascii="宋体" w:hAnsi="宋体" w:cs="宋体"/>
          <w:szCs w:val="21"/>
        </w:rPr>
        <w:t>www.ccgp.gov.cn</w:t>
      </w:r>
      <w:r>
        <w:rPr>
          <w:rFonts w:ascii="宋体" w:hAnsi="宋体" w:cs="宋体"/>
          <w:szCs w:val="21"/>
        </w:rPr>
        <w:fldChar w:fldCharType="end"/>
      </w:r>
      <w:r>
        <w:rPr>
          <w:rFonts w:hint="eastAsia" w:ascii="宋体" w:hAnsi="宋体" w:cs="宋体"/>
          <w:szCs w:val="21"/>
        </w:rPr>
        <w:t>)链接入口。</w:t>
      </w:r>
    </w:p>
    <w:p w14:paraId="26D73D1D">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8A9D4DE">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A0AB679">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D2C6D4">
      <w:pPr>
        <w:spacing w:line="360" w:lineRule="auto"/>
        <w:ind w:firstLine="420" w:firstLineChars="200"/>
        <w:rPr>
          <w:rFonts w:hint="eastAsia" w:ascii="宋体" w:hAnsi="宋体" w:cs="宋体"/>
          <w:szCs w:val="21"/>
        </w:rPr>
      </w:pPr>
      <w:r>
        <w:rPr>
          <w:rFonts w:hint="eastAsia" w:ascii="宋体" w:hAnsi="宋体" w:cs="宋体"/>
          <w:szCs w:val="21"/>
        </w:rPr>
        <w:t>2.2资格审查标准为本</w:t>
      </w:r>
      <w:r>
        <w:rPr>
          <w:rFonts w:hint="eastAsia" w:ascii="宋体" w:hAnsi="宋体" w:cs="宋体"/>
          <w:szCs w:val="21"/>
          <w:lang w:eastAsia="zh-CN"/>
        </w:rPr>
        <w:t>询价</w:t>
      </w:r>
      <w:r>
        <w:rPr>
          <w:rFonts w:hint="eastAsia" w:ascii="宋体" w:hAnsi="宋体" w:cs="宋体"/>
          <w:szCs w:val="21"/>
        </w:rPr>
        <w:t>文件中载明对供应商资格要求的条件。资格审查采用合格制，凡符合</w:t>
      </w:r>
      <w:r>
        <w:rPr>
          <w:rFonts w:hint="eastAsia" w:ascii="宋体" w:hAnsi="宋体" w:cs="宋体"/>
          <w:szCs w:val="21"/>
          <w:lang w:eastAsia="zh-CN"/>
        </w:rPr>
        <w:t>询价</w:t>
      </w:r>
      <w:r>
        <w:rPr>
          <w:rFonts w:hint="eastAsia" w:ascii="宋体" w:hAnsi="宋体" w:cs="宋体"/>
          <w:szCs w:val="21"/>
        </w:rPr>
        <w:t>文件规定的供应商资格要求的响应文件均通过资格审查。</w:t>
      </w:r>
    </w:p>
    <w:p w14:paraId="6A333AB4">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070FB6A6">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w:t>
      </w:r>
      <w:r>
        <w:rPr>
          <w:rFonts w:hint="eastAsia" w:ascii="宋体" w:hAnsi="宋体" w:cs="宋体"/>
          <w:szCs w:val="21"/>
          <w:lang w:eastAsia="zh-CN"/>
        </w:rPr>
        <w:t>询价</w:t>
      </w:r>
      <w:r>
        <w:rPr>
          <w:rFonts w:hint="eastAsia" w:ascii="宋体" w:hAnsi="宋体" w:cs="宋体"/>
          <w:szCs w:val="21"/>
        </w:rPr>
        <w:t>文件中规定的资格要求的；</w:t>
      </w:r>
    </w:p>
    <w:p w14:paraId="5F32A78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3C25B17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2E0769A3">
      <w:pPr>
        <w:spacing w:line="360" w:lineRule="auto"/>
        <w:ind w:firstLine="420" w:firstLineChars="200"/>
        <w:rPr>
          <w:rFonts w:hint="eastAsia" w:ascii="宋体" w:hAnsi="宋体" w:cs="宋体"/>
          <w:color w:val="000000"/>
          <w:szCs w:val="21"/>
        </w:rPr>
      </w:pPr>
      <w:bookmarkStart w:id="62"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2"/>
    </w:p>
    <w:p w14:paraId="32937E43">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FE7FAF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086A91BB">
      <w:pPr>
        <w:spacing w:line="360" w:lineRule="auto"/>
        <w:ind w:firstLine="420" w:firstLineChars="200"/>
        <w:rPr>
          <w:rFonts w:hint="eastAsia" w:ascii="宋体" w:hAnsi="宋体" w:cs="宋体"/>
          <w:szCs w:val="21"/>
        </w:rPr>
      </w:pPr>
      <w:bookmarkStart w:id="63" w:name="_Hlk42528882"/>
      <w:r>
        <w:rPr>
          <w:rFonts w:hint="eastAsia" w:ascii="宋体" w:hAnsi="宋体" w:cs="宋体"/>
          <w:szCs w:val="21"/>
        </w:rPr>
        <w:t>3</w:t>
      </w:r>
      <w:r>
        <w:rPr>
          <w:rFonts w:ascii="宋体" w:hAnsi="宋体" w:cs="宋体"/>
          <w:szCs w:val="21"/>
        </w:rPr>
        <w:t>.1</w:t>
      </w:r>
      <w:r>
        <w:rPr>
          <w:rFonts w:hint="eastAsia" w:ascii="宋体" w:hAnsi="宋体" w:cs="宋体"/>
          <w:szCs w:val="21"/>
        </w:rPr>
        <w:t>由</w:t>
      </w:r>
      <w:r>
        <w:rPr>
          <w:rFonts w:hint="eastAsia" w:ascii="宋体" w:hAnsi="宋体" w:cs="宋体"/>
          <w:szCs w:val="21"/>
          <w:lang w:eastAsia="zh-CN"/>
        </w:rPr>
        <w:t>询价</w:t>
      </w:r>
      <w:r>
        <w:rPr>
          <w:rFonts w:hint="eastAsia" w:ascii="宋体" w:hAnsi="宋体" w:cs="宋体"/>
          <w:szCs w:val="21"/>
        </w:rPr>
        <w:t>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w:t>
      </w:r>
      <w:r>
        <w:rPr>
          <w:rFonts w:hint="eastAsia" w:ascii="宋体" w:hAnsi="宋体" w:cs="宋体"/>
          <w:szCs w:val="21"/>
          <w:lang w:eastAsia="zh-CN"/>
        </w:rPr>
        <w:t>询价</w:t>
      </w:r>
      <w:r>
        <w:rPr>
          <w:rFonts w:hint="eastAsia" w:ascii="宋体" w:hAnsi="宋体" w:cs="宋体"/>
          <w:szCs w:val="21"/>
        </w:rPr>
        <w:t>文件的实质性要求。</w:t>
      </w:r>
    </w:p>
    <w:bookmarkEnd w:id="63"/>
    <w:p w14:paraId="11789367">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lang w:eastAsia="zh-CN"/>
        </w:rPr>
        <w:t>询价</w:t>
      </w:r>
      <w:r>
        <w:rPr>
          <w:rFonts w:hint="eastAsia" w:ascii="宋体" w:hAnsi="宋体" w:cs="宋体"/>
          <w:szCs w:val="21"/>
        </w:rPr>
        <w:t>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4BE4D">
      <w:pPr>
        <w:spacing w:line="360" w:lineRule="auto"/>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lang w:eastAsia="zh-CN"/>
        </w:rPr>
        <w:t>询价</w:t>
      </w:r>
      <w:r>
        <w:rPr>
          <w:rFonts w:hint="eastAsia" w:ascii="宋体" w:hAnsi="宋体" w:cs="宋体"/>
          <w:szCs w:val="21"/>
        </w:rPr>
        <w:t>小组要求供应商澄清、说明或者更正响应文件应当以电子澄清函形式作出。供应商的澄清、说明或者更正应当已电子回函形式按照</w:t>
      </w:r>
      <w:r>
        <w:rPr>
          <w:rFonts w:hint="eastAsia" w:ascii="宋体" w:hAnsi="宋体" w:cs="宋体"/>
          <w:szCs w:val="21"/>
          <w:lang w:eastAsia="zh-CN"/>
        </w:rPr>
        <w:t>询价</w:t>
      </w:r>
      <w:r>
        <w:rPr>
          <w:rFonts w:hint="eastAsia" w:ascii="宋体" w:hAnsi="宋体" w:cs="宋体"/>
          <w:szCs w:val="21"/>
        </w:rPr>
        <w:t>小组的要求作出明确的澄清、说明或者更正，未按</w:t>
      </w:r>
      <w:r>
        <w:rPr>
          <w:rFonts w:hint="eastAsia" w:ascii="宋体" w:hAnsi="宋体" w:cs="宋体"/>
          <w:szCs w:val="21"/>
          <w:lang w:eastAsia="zh-CN"/>
        </w:rPr>
        <w:t>询价</w:t>
      </w:r>
      <w:r>
        <w:rPr>
          <w:rFonts w:hint="eastAsia" w:ascii="宋体" w:hAnsi="宋体" w:cs="宋体"/>
          <w:szCs w:val="21"/>
        </w:rPr>
        <w:t>小组的要求作出明确澄清、说明或者更正的供应商的响应文件将按照有利于采购人的原则由</w:t>
      </w:r>
      <w:r>
        <w:rPr>
          <w:rFonts w:hint="eastAsia" w:ascii="宋体" w:hAnsi="宋体" w:cs="宋体"/>
          <w:szCs w:val="21"/>
          <w:lang w:eastAsia="zh-CN"/>
        </w:rPr>
        <w:t>询价</w:t>
      </w:r>
      <w:r>
        <w:rPr>
          <w:rFonts w:hint="eastAsia" w:ascii="宋体" w:hAnsi="宋体" w:cs="宋体"/>
          <w:szCs w:val="21"/>
        </w:rPr>
        <w:t>小组进行判定。供应商的澄清、说明或者更正必须加盖电子公章</w:t>
      </w:r>
      <w:r>
        <w:rPr>
          <w:rFonts w:hint="eastAsia" w:ascii="宋体" w:hAnsi="宋体" w:cs="宋体"/>
          <w:spacing w:val="-6"/>
          <w:szCs w:val="21"/>
        </w:rPr>
        <w:t>。供应商为自然人的，必须由本人签字并附身份证明。</w:t>
      </w:r>
    </w:p>
    <w:p w14:paraId="29A5E7D1">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响应文件报价出现前后不一致的，按照下列规定修正： </w:t>
      </w:r>
    </w:p>
    <w:p w14:paraId="017E187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38C0F7F">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DFB1A38">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E11E81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607D319">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45D7EB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14:paraId="1374C680">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14900A02">
      <w:pPr>
        <w:spacing w:line="360" w:lineRule="auto"/>
        <w:ind w:firstLine="420" w:firstLineChars="200"/>
        <w:rPr>
          <w:rFonts w:ascii="宋体" w:hAnsi="宋体" w:cs="宋体"/>
          <w:szCs w:val="21"/>
        </w:rPr>
      </w:pPr>
      <w:r>
        <w:rPr>
          <w:rFonts w:hint="eastAsia" w:ascii="宋体" w:hAnsi="宋体" w:cs="宋体"/>
          <w:szCs w:val="21"/>
        </w:rPr>
        <w:t>（1）商务技术评审</w:t>
      </w:r>
    </w:p>
    <w:p w14:paraId="44B1C6C0">
      <w:pPr>
        <w:spacing w:line="360" w:lineRule="auto"/>
        <w:ind w:firstLine="420" w:firstLineChars="200"/>
        <w:rPr>
          <w:rFonts w:hint="eastAsia" w:ascii="宋体" w:hAnsi="宋体" w:cs="宋体"/>
          <w:szCs w:val="21"/>
        </w:rPr>
      </w:pPr>
      <w:r>
        <w:rPr>
          <w:rFonts w:hint="eastAsia" w:ascii="宋体" w:hAnsi="宋体" w:cs="宋体"/>
          <w:szCs w:val="21"/>
        </w:rPr>
        <w:t>1）响应文件未按</w:t>
      </w:r>
      <w:r>
        <w:rPr>
          <w:rFonts w:hint="eastAsia" w:ascii="宋体" w:hAnsi="宋体" w:cs="宋体"/>
          <w:szCs w:val="21"/>
          <w:lang w:eastAsia="zh-CN"/>
        </w:rPr>
        <w:t>询价</w:t>
      </w:r>
      <w:r>
        <w:rPr>
          <w:rFonts w:hint="eastAsia" w:ascii="宋体" w:hAnsi="宋体" w:cs="宋体"/>
          <w:szCs w:val="21"/>
        </w:rPr>
        <w:t>文件要求签署、盖章；</w:t>
      </w:r>
    </w:p>
    <w:p w14:paraId="72315EEC">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23960F61">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964D20E">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1D8698A">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w:t>
      </w:r>
      <w:r>
        <w:rPr>
          <w:rFonts w:hint="eastAsia" w:ascii="宋体" w:hAnsi="宋体" w:cs="宋体"/>
          <w:szCs w:val="21"/>
          <w:lang w:eastAsia="zh-CN"/>
        </w:rPr>
        <w:t>询价</w:t>
      </w:r>
      <w:r>
        <w:rPr>
          <w:rFonts w:hint="eastAsia" w:ascii="宋体" w:hAnsi="宋体" w:cs="宋体"/>
          <w:szCs w:val="21"/>
        </w:rPr>
        <w:t>文件要求；</w:t>
      </w:r>
    </w:p>
    <w:p w14:paraId="740277AB">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w:t>
      </w:r>
      <w:r>
        <w:rPr>
          <w:rFonts w:hint="eastAsia" w:ascii="宋体" w:hAnsi="宋体" w:cs="宋体"/>
          <w:szCs w:val="21"/>
          <w:lang w:eastAsia="zh-CN"/>
        </w:rPr>
        <w:t>询价</w:t>
      </w:r>
      <w:r>
        <w:rPr>
          <w:rFonts w:hint="eastAsia" w:ascii="宋体" w:hAnsi="宋体" w:cs="宋体"/>
          <w:szCs w:val="21"/>
        </w:rPr>
        <w:t>文件要求；</w:t>
      </w:r>
    </w:p>
    <w:p w14:paraId="07BA2F8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29458345">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229D7CA4">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041F0B7A">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1783AD45">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0EBBF1C5">
      <w:pPr>
        <w:spacing w:line="360" w:lineRule="auto"/>
        <w:ind w:firstLine="420" w:firstLineChars="200"/>
        <w:rPr>
          <w:rFonts w:hint="eastAsia" w:ascii="宋体" w:hAnsi="宋体" w:cs="宋体"/>
          <w:szCs w:val="21"/>
        </w:rPr>
      </w:pPr>
      <w:r>
        <w:rPr>
          <w:rFonts w:hint="eastAsia" w:ascii="宋体" w:hAnsi="宋体" w:cs="宋体"/>
          <w:szCs w:val="21"/>
        </w:rPr>
        <w:t>12）竞标技术方案不明确，</w:t>
      </w:r>
      <w:r>
        <w:rPr>
          <w:rFonts w:hint="eastAsia" w:ascii="宋体" w:hAnsi="宋体" w:cs="宋体"/>
          <w:szCs w:val="21"/>
          <w:lang w:eastAsia="zh-CN"/>
        </w:rPr>
        <w:t>询价</w:t>
      </w:r>
      <w:r>
        <w:rPr>
          <w:rFonts w:hint="eastAsia" w:ascii="宋体" w:hAnsi="宋体" w:cs="宋体"/>
          <w:szCs w:val="21"/>
        </w:rPr>
        <w:t>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3AE15BED">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w:t>
      </w:r>
      <w:r>
        <w:rPr>
          <w:rFonts w:hint="eastAsia" w:ascii="宋体" w:hAnsi="宋体" w:cs="宋体"/>
          <w:szCs w:val="21"/>
          <w:lang w:eastAsia="zh-CN"/>
        </w:rPr>
        <w:t>询价</w:t>
      </w:r>
      <w:r>
        <w:rPr>
          <w:rFonts w:hint="eastAsia" w:ascii="宋体" w:hAnsi="宋体" w:cs="宋体"/>
          <w:szCs w:val="21"/>
        </w:rPr>
        <w:t>文件标注的项目名称或者项目编号不一致的；</w:t>
      </w:r>
    </w:p>
    <w:p w14:paraId="76478D00">
      <w:pPr>
        <w:spacing w:line="360" w:lineRule="auto"/>
        <w:ind w:firstLine="420" w:firstLineChars="200"/>
        <w:rPr>
          <w:rFonts w:ascii="宋体" w:hAnsi="宋体" w:cs="宋体"/>
          <w:szCs w:val="21"/>
        </w:rPr>
      </w:pPr>
      <w:r>
        <w:rPr>
          <w:rFonts w:hint="eastAsia" w:ascii="宋体" w:hAnsi="宋体" w:cs="宋体"/>
          <w:szCs w:val="21"/>
        </w:rPr>
        <w:t>14）未响应</w:t>
      </w:r>
      <w:r>
        <w:rPr>
          <w:rFonts w:hint="eastAsia" w:ascii="宋体" w:hAnsi="宋体" w:cs="宋体"/>
          <w:szCs w:val="21"/>
          <w:lang w:eastAsia="zh-CN"/>
        </w:rPr>
        <w:t>询价</w:t>
      </w:r>
      <w:r>
        <w:rPr>
          <w:rFonts w:hint="eastAsia" w:ascii="宋体" w:hAnsi="宋体" w:cs="宋体"/>
          <w:szCs w:val="21"/>
        </w:rPr>
        <w:t>文件实质性要求；</w:t>
      </w:r>
    </w:p>
    <w:p w14:paraId="4AE6B816">
      <w:pPr>
        <w:spacing w:line="360" w:lineRule="auto"/>
        <w:ind w:firstLine="420" w:firstLineChars="200"/>
        <w:rPr>
          <w:rFonts w:hint="eastAsia" w:ascii="宋体" w:hAnsi="宋体" w:cs="宋体"/>
          <w:szCs w:val="21"/>
        </w:rPr>
      </w:pPr>
      <w:r>
        <w:rPr>
          <w:rFonts w:hint="eastAsia" w:ascii="宋体" w:hAnsi="宋体" w:cs="宋体"/>
          <w:szCs w:val="21"/>
        </w:rPr>
        <w:t>15）法律、法规和</w:t>
      </w:r>
      <w:r>
        <w:rPr>
          <w:rFonts w:hint="eastAsia" w:ascii="宋体" w:hAnsi="宋体" w:cs="宋体"/>
          <w:szCs w:val="21"/>
          <w:lang w:eastAsia="zh-CN"/>
        </w:rPr>
        <w:t>询价</w:t>
      </w:r>
      <w:r>
        <w:rPr>
          <w:rFonts w:hint="eastAsia" w:ascii="宋体" w:hAnsi="宋体" w:cs="宋体"/>
          <w:szCs w:val="21"/>
        </w:rPr>
        <w:t>文件规定的其他无效情形。</w:t>
      </w:r>
    </w:p>
    <w:p w14:paraId="4DC3E795">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w:t>
      </w:r>
      <w:r>
        <w:rPr>
          <w:rFonts w:ascii="宋体" w:hAnsi="宋体" w:cs="宋体"/>
          <w:color w:val="FF0000"/>
          <w:szCs w:val="21"/>
        </w:rPr>
        <w:t>2</w:t>
      </w:r>
      <w:r>
        <w:rPr>
          <w:rFonts w:hint="eastAsia" w:ascii="宋体" w:hAnsi="宋体" w:cs="宋体"/>
          <w:color w:val="FF0000"/>
          <w:szCs w:val="21"/>
        </w:rPr>
        <w:t>）报价评审</w:t>
      </w:r>
    </w:p>
    <w:p w14:paraId="0E7B5E1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1)</w:t>
      </w:r>
      <w:r>
        <w:rPr>
          <w:rFonts w:ascii="宋体" w:hAnsi="宋体" w:cs="宋体"/>
          <w:color w:val="FF0000"/>
          <w:szCs w:val="21"/>
        </w:rPr>
        <w:t xml:space="preserve"> </w:t>
      </w:r>
      <w:r>
        <w:rPr>
          <w:rFonts w:hint="eastAsia" w:ascii="宋体" w:hAnsi="宋体" w:cs="宋体"/>
          <w:color w:val="FF0000"/>
          <w:szCs w:val="21"/>
        </w:rPr>
        <w:t>响应文件未提供“供应商须知前附表” 报价文件中规定的“响应报价表”；</w:t>
      </w:r>
    </w:p>
    <w:p w14:paraId="3FFA963A">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2）未采用人民币报价或者未按照</w:t>
      </w:r>
      <w:r>
        <w:rPr>
          <w:rFonts w:hint="eastAsia" w:ascii="宋体" w:hAnsi="宋体" w:cs="宋体"/>
          <w:color w:val="FF0000"/>
          <w:szCs w:val="21"/>
          <w:lang w:eastAsia="zh-CN"/>
        </w:rPr>
        <w:t>询价</w:t>
      </w:r>
      <w:r>
        <w:rPr>
          <w:rFonts w:hint="eastAsia" w:ascii="宋体" w:hAnsi="宋体" w:cs="宋体"/>
          <w:color w:val="FF0000"/>
          <w:szCs w:val="21"/>
        </w:rPr>
        <w:t>文件标明的币种报价；</w:t>
      </w:r>
    </w:p>
    <w:p w14:paraId="0635598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cs="宋体"/>
          <w:color w:val="FF0000"/>
          <w:szCs w:val="21"/>
          <w:lang w:eastAsia="zh-CN"/>
        </w:rPr>
        <w:t>询价</w:t>
      </w:r>
      <w:r>
        <w:rPr>
          <w:rFonts w:hint="eastAsia" w:ascii="宋体" w:hAnsi="宋体" w:cs="宋体"/>
          <w:color w:val="FF0000"/>
          <w:szCs w:val="21"/>
        </w:rPr>
        <w:t>文件允许有备选方案或者其他约定的除外）；</w:t>
      </w:r>
    </w:p>
    <w:p w14:paraId="66F0FBF9">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4）响应报价超过所竞标分标规定的采购预算金额或者最高限价的（如本项目公布了最高限价）；</w:t>
      </w:r>
      <w:bookmarkStart w:id="64" w:name="_Hlk42596405"/>
      <w:r>
        <w:rPr>
          <w:rFonts w:hint="eastAsia" w:ascii="宋体" w:hAnsi="宋体" w:cs="宋体"/>
          <w:color w:val="FF0000"/>
          <w:szCs w:val="21"/>
        </w:rPr>
        <w:t>响应报价</w:t>
      </w:r>
      <w:bookmarkEnd w:id="64"/>
      <w:bookmarkStart w:id="65" w:name="_Hlk42596276"/>
      <w:r>
        <w:rPr>
          <w:rFonts w:hint="eastAsia" w:ascii="宋体" w:hAnsi="宋体" w:cs="宋体"/>
          <w:color w:val="FF0000"/>
          <w:szCs w:val="21"/>
        </w:rPr>
        <w:t>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w:t>
      </w:r>
      <w:bookmarkEnd w:id="65"/>
      <w:r>
        <w:rPr>
          <w:rFonts w:hint="eastAsia" w:ascii="宋体" w:hAnsi="宋体" w:cs="宋体"/>
          <w:color w:val="FF0000"/>
          <w:szCs w:val="21"/>
        </w:rPr>
        <w:t>（如本项目公布了最高限价）；</w:t>
      </w:r>
    </w:p>
    <w:p w14:paraId="69FF0B53">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5）修正后的报价，供应商不确认的；或者经供应商确认修正后的响应报价超过所竞标分标规定的采购预算金额或者最高限价（如本项目公布了最高限价）；或者经供应商确认修正后响应报价超过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文件分项采购预算金额或者最高限价的（如本项目公布了最高限价）。</w:t>
      </w:r>
    </w:p>
    <w:p w14:paraId="12BDBEF9">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w:t>
      </w:r>
      <w:r>
        <w:rPr>
          <w:rFonts w:hint="eastAsia" w:ascii="宋体" w:hAnsi="宋体"/>
          <w:szCs w:val="21"/>
          <w:lang w:eastAsia="zh-CN"/>
        </w:rPr>
        <w:t>询价</w:t>
      </w:r>
      <w:r>
        <w:rPr>
          <w:rFonts w:hint="eastAsia" w:ascii="宋体" w:hAnsi="宋体"/>
          <w:szCs w:val="21"/>
        </w:rPr>
        <w:t>采购文件要求实质性不一致的。</w:t>
      </w:r>
    </w:p>
    <w:p w14:paraId="188100A2">
      <w:pPr>
        <w:spacing w:line="360" w:lineRule="auto"/>
        <w:ind w:firstLine="420" w:firstLineChars="200"/>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.6</w:t>
      </w:r>
      <w:r>
        <w:rPr>
          <w:rFonts w:hint="eastAsia" w:ascii="宋体" w:hAnsi="宋体" w:cs="宋体"/>
          <w:color w:val="000000"/>
          <w:szCs w:val="21"/>
          <w:lang w:eastAsia="zh-CN"/>
        </w:rPr>
        <w:t>询价</w:t>
      </w:r>
      <w:r>
        <w:rPr>
          <w:rFonts w:hint="eastAsia" w:ascii="宋体" w:hAnsi="宋体" w:cs="宋体"/>
          <w:color w:val="000000"/>
          <w:szCs w:val="21"/>
        </w:rPr>
        <w:t>小组对响应文件进行评审，未实质性响应</w:t>
      </w:r>
      <w:r>
        <w:rPr>
          <w:rFonts w:hint="eastAsia" w:ascii="宋体" w:hAnsi="宋体" w:cs="宋体"/>
          <w:color w:val="000000"/>
          <w:szCs w:val="21"/>
          <w:lang w:eastAsia="zh-CN"/>
        </w:rPr>
        <w:t>询价</w:t>
      </w:r>
      <w:r>
        <w:rPr>
          <w:rFonts w:hint="eastAsia" w:ascii="宋体" w:hAnsi="宋体" w:cs="宋体"/>
          <w:color w:val="000000"/>
          <w:szCs w:val="21"/>
        </w:rPr>
        <w:t>文件的响应文件按无效处理</w:t>
      </w:r>
      <w:r>
        <w:rPr>
          <w:rFonts w:hint="eastAsia" w:ascii="宋体" w:hAnsi="宋体" w:cs="宋体"/>
          <w:color w:val="000000"/>
          <w:szCs w:val="21"/>
          <w:highlight w:val="yellow"/>
        </w:rPr>
        <w:t>。</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小组应当将资格和符合性不通过的情况告知有关供应商。</w:t>
      </w:r>
      <w:r>
        <w:rPr>
          <w:rFonts w:hint="eastAsia" w:ascii="宋体" w:hAnsi="宋体" w:cs="宋体"/>
          <w:color w:val="000000"/>
          <w:szCs w:val="21"/>
          <w:lang w:eastAsia="zh-CN"/>
        </w:rPr>
        <w:t>询价</w:t>
      </w:r>
      <w:r>
        <w:rPr>
          <w:rFonts w:hint="eastAsia" w:ascii="宋体" w:hAnsi="宋体" w:cs="宋体"/>
          <w:color w:val="000000"/>
          <w:szCs w:val="21"/>
        </w:rPr>
        <w:t>小组从符合</w:t>
      </w:r>
      <w:r>
        <w:rPr>
          <w:rFonts w:hint="eastAsia" w:ascii="宋体" w:hAnsi="宋体" w:cs="宋体"/>
          <w:color w:val="000000"/>
          <w:szCs w:val="21"/>
          <w:lang w:eastAsia="zh-CN"/>
        </w:rPr>
        <w:t>询价</w:t>
      </w:r>
      <w:r>
        <w:rPr>
          <w:rFonts w:hint="eastAsia" w:ascii="宋体" w:hAnsi="宋体" w:cs="宋体"/>
          <w:color w:val="000000"/>
          <w:szCs w:val="21"/>
        </w:rPr>
        <w:t>文件规定的相应资格条件的供应商名单中确定不少于3家的供应商参加</w:t>
      </w:r>
      <w:r>
        <w:rPr>
          <w:rFonts w:hint="eastAsia" w:ascii="宋体" w:hAnsi="宋体" w:cs="宋体"/>
          <w:color w:val="000000"/>
          <w:szCs w:val="21"/>
          <w:lang w:eastAsia="zh-CN"/>
        </w:rPr>
        <w:t>询价</w:t>
      </w:r>
      <w:r>
        <w:rPr>
          <w:rFonts w:hint="eastAsia" w:ascii="宋体" w:hAnsi="宋体" w:cs="宋体"/>
          <w:color w:val="000000"/>
          <w:szCs w:val="21"/>
        </w:rPr>
        <w:t>。</w:t>
      </w:r>
    </w:p>
    <w:p w14:paraId="652E549F">
      <w:pPr>
        <w:spacing w:line="360" w:lineRule="auto"/>
        <w:ind w:firstLine="420" w:firstLineChars="200"/>
        <w:rPr>
          <w:rFonts w:hint="eastAsia" w:ascii="宋体" w:hAnsi="宋体" w:cs="宋体"/>
          <w:color w:val="000000"/>
          <w:szCs w:val="21"/>
          <w:highlight w:val="yellow"/>
        </w:rPr>
      </w:pPr>
      <w:r>
        <w:rPr>
          <w:rFonts w:ascii="宋体" w:hAnsi="宋体" w:cs="宋体"/>
          <w:color w:val="000000"/>
          <w:szCs w:val="21"/>
          <w:highlight w:val="yellow"/>
        </w:rPr>
        <w:t>3</w:t>
      </w:r>
      <w:r>
        <w:rPr>
          <w:rFonts w:hint="eastAsia" w:ascii="宋体" w:hAnsi="宋体" w:cs="宋体"/>
          <w:color w:val="000000"/>
          <w:szCs w:val="21"/>
          <w:highlight w:val="yellow"/>
        </w:rPr>
        <w:t>.7通过符合性审查的合格供应商不足3家的，不得进入</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环节，应当重新开展采购活动。</w:t>
      </w:r>
    </w:p>
    <w:p w14:paraId="36DAFA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程序</w:t>
      </w:r>
    </w:p>
    <w:p w14:paraId="0411B698">
      <w:pPr>
        <w:spacing w:line="360" w:lineRule="auto"/>
        <w:ind w:firstLine="420" w:firstLineChars="200"/>
        <w:rPr>
          <w:rFonts w:hint="eastAsia" w:ascii="宋体" w:hAnsi="宋体" w:cs="宋体"/>
          <w:b/>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lang w:eastAsia="zh-CN"/>
        </w:rPr>
        <w:t>询价</w:t>
      </w:r>
      <w:r>
        <w:rPr>
          <w:rFonts w:hint="eastAsia" w:ascii="宋体" w:hAnsi="宋体" w:cs="宋体"/>
          <w:kern w:val="0"/>
          <w:szCs w:val="21"/>
        </w:rPr>
        <w:t>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w:t>
      </w:r>
      <w:r>
        <w:rPr>
          <w:rFonts w:hint="eastAsia" w:ascii="宋体" w:hAnsi="宋体" w:cs="宋体"/>
          <w:szCs w:val="21"/>
          <w:lang w:eastAsia="zh-CN"/>
        </w:rPr>
        <w:t>询价</w:t>
      </w:r>
      <w:r>
        <w:rPr>
          <w:rFonts w:hint="eastAsia" w:ascii="宋体" w:hAnsi="宋体" w:cs="宋体"/>
          <w:szCs w:val="21"/>
        </w:rPr>
        <w:t>，并给予所有参加</w:t>
      </w:r>
      <w:r>
        <w:rPr>
          <w:rFonts w:hint="eastAsia" w:ascii="宋体" w:hAnsi="宋体" w:cs="宋体"/>
          <w:szCs w:val="21"/>
          <w:lang w:eastAsia="zh-CN"/>
        </w:rPr>
        <w:t>询价</w:t>
      </w:r>
      <w:r>
        <w:rPr>
          <w:rFonts w:hint="eastAsia" w:ascii="宋体" w:hAnsi="宋体" w:cs="宋体"/>
          <w:szCs w:val="21"/>
        </w:rPr>
        <w:t>的供应商平等的</w:t>
      </w:r>
      <w:r>
        <w:rPr>
          <w:rFonts w:hint="eastAsia" w:ascii="宋体" w:hAnsi="宋体" w:cs="宋体"/>
          <w:szCs w:val="21"/>
          <w:lang w:eastAsia="zh-CN"/>
        </w:rPr>
        <w:t>询价</w:t>
      </w:r>
      <w:r>
        <w:rPr>
          <w:rFonts w:hint="eastAsia" w:ascii="宋体" w:hAnsi="宋体" w:cs="宋体"/>
          <w:szCs w:val="21"/>
        </w:rPr>
        <w:t>机会。符合</w:t>
      </w:r>
      <w:r>
        <w:rPr>
          <w:rFonts w:hint="eastAsia" w:ascii="宋体" w:hAnsi="宋体" w:cs="宋体"/>
          <w:szCs w:val="21"/>
          <w:lang w:eastAsia="zh-CN"/>
        </w:rPr>
        <w:t>询价</w:t>
      </w:r>
      <w:r>
        <w:rPr>
          <w:rFonts w:hint="eastAsia" w:ascii="宋体" w:hAnsi="宋体" w:cs="宋体"/>
          <w:szCs w:val="21"/>
        </w:rPr>
        <w:t>资格的供应商必须在接到</w:t>
      </w:r>
      <w:r>
        <w:rPr>
          <w:rFonts w:hint="eastAsia" w:ascii="宋体" w:hAnsi="宋体" w:cs="宋体"/>
          <w:szCs w:val="21"/>
          <w:lang w:eastAsia="zh-CN"/>
        </w:rPr>
        <w:t>询价</w:t>
      </w:r>
      <w:r>
        <w:rPr>
          <w:rFonts w:hint="eastAsia" w:ascii="宋体" w:hAnsi="宋体" w:cs="宋体"/>
          <w:szCs w:val="21"/>
        </w:rPr>
        <w:t>通知后规定时间内参加</w:t>
      </w:r>
      <w:r>
        <w:rPr>
          <w:rFonts w:hint="eastAsia" w:ascii="宋体" w:hAnsi="宋体" w:cs="宋体"/>
          <w:szCs w:val="21"/>
          <w:lang w:eastAsia="zh-CN"/>
        </w:rPr>
        <w:t>询价</w:t>
      </w:r>
      <w:r>
        <w:rPr>
          <w:rFonts w:hint="eastAsia" w:ascii="宋体" w:hAnsi="宋体" w:cs="宋体"/>
          <w:szCs w:val="21"/>
        </w:rPr>
        <w:t>，未在规定时间内参加</w:t>
      </w:r>
      <w:r>
        <w:rPr>
          <w:rFonts w:hint="eastAsia" w:ascii="宋体" w:hAnsi="宋体" w:cs="宋体"/>
          <w:szCs w:val="21"/>
          <w:lang w:eastAsia="zh-CN"/>
        </w:rPr>
        <w:t>询价</w:t>
      </w:r>
      <w:r>
        <w:rPr>
          <w:rFonts w:hint="eastAsia" w:ascii="宋体" w:hAnsi="宋体" w:cs="宋体"/>
          <w:szCs w:val="21"/>
        </w:rPr>
        <w:t>的视同放弃参加</w:t>
      </w:r>
      <w:r>
        <w:rPr>
          <w:rFonts w:hint="eastAsia" w:ascii="宋体" w:hAnsi="宋体" w:cs="宋体"/>
          <w:szCs w:val="21"/>
          <w:lang w:eastAsia="zh-CN"/>
        </w:rPr>
        <w:t>询价</w:t>
      </w:r>
      <w:r>
        <w:rPr>
          <w:rFonts w:hint="eastAsia" w:ascii="宋体" w:hAnsi="宋体" w:cs="宋体"/>
          <w:szCs w:val="21"/>
        </w:rPr>
        <w:t>权利，</w:t>
      </w:r>
      <w:r>
        <w:rPr>
          <w:rFonts w:hint="eastAsia" w:ascii="宋体" w:hAnsi="宋体" w:cs="宋体"/>
          <w:b/>
          <w:szCs w:val="21"/>
        </w:rPr>
        <w:t>其响应文件按无效响应处理。</w:t>
      </w:r>
    </w:p>
    <w:p w14:paraId="75BA67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w:t>
      </w:r>
      <w:r>
        <w:rPr>
          <w:rFonts w:hint="eastAsia" w:ascii="宋体" w:hAnsi="宋体" w:cs="宋体"/>
          <w:szCs w:val="21"/>
          <w:lang w:eastAsia="zh-CN"/>
        </w:rPr>
        <w:t>询价</w:t>
      </w:r>
      <w:r>
        <w:rPr>
          <w:rFonts w:hint="eastAsia" w:ascii="宋体" w:hAnsi="宋体" w:cs="宋体"/>
          <w:szCs w:val="21"/>
        </w:rPr>
        <w:t>过程中，</w:t>
      </w:r>
      <w:r>
        <w:rPr>
          <w:rFonts w:hint="eastAsia" w:ascii="宋体" w:hAnsi="宋体" w:cs="宋体"/>
          <w:szCs w:val="21"/>
          <w:lang w:eastAsia="zh-CN"/>
        </w:rPr>
        <w:t>询价</w:t>
      </w:r>
      <w:r>
        <w:rPr>
          <w:rFonts w:hint="eastAsia" w:ascii="宋体" w:hAnsi="宋体" w:cs="宋体"/>
          <w:szCs w:val="21"/>
        </w:rPr>
        <w:t>小组可以根据</w:t>
      </w:r>
      <w:r>
        <w:rPr>
          <w:rFonts w:hint="eastAsia" w:ascii="宋体" w:hAnsi="宋体" w:cs="宋体"/>
          <w:szCs w:val="21"/>
          <w:lang w:eastAsia="zh-CN"/>
        </w:rPr>
        <w:t>询价</w:t>
      </w:r>
      <w:r>
        <w:rPr>
          <w:rFonts w:hint="eastAsia" w:ascii="宋体" w:hAnsi="宋体" w:cs="宋体"/>
          <w:szCs w:val="21"/>
        </w:rPr>
        <w:t>文件和</w:t>
      </w:r>
      <w:r>
        <w:rPr>
          <w:rFonts w:hint="eastAsia" w:ascii="宋体" w:hAnsi="宋体" w:cs="宋体"/>
          <w:szCs w:val="21"/>
          <w:lang w:eastAsia="zh-CN"/>
        </w:rPr>
        <w:t>询价</w:t>
      </w:r>
      <w:r>
        <w:rPr>
          <w:rFonts w:hint="eastAsia" w:ascii="宋体" w:hAnsi="宋体" w:cs="宋体"/>
          <w:szCs w:val="21"/>
        </w:rPr>
        <w:t>情况实质性变动采购需求中的技术、货物要求以及合同草案条款，但不得变动</w:t>
      </w:r>
      <w:r>
        <w:rPr>
          <w:rFonts w:hint="eastAsia" w:ascii="宋体" w:hAnsi="宋体" w:cs="宋体"/>
          <w:szCs w:val="21"/>
          <w:lang w:eastAsia="zh-CN"/>
        </w:rPr>
        <w:t>询价</w:t>
      </w:r>
      <w:r>
        <w:rPr>
          <w:rFonts w:hint="eastAsia" w:ascii="宋体" w:hAnsi="宋体" w:cs="宋体"/>
          <w:szCs w:val="21"/>
        </w:rPr>
        <w:t>文件中的其他内容。实质性变动的内容，须经采购人代表确认。可能实质性变动的内容为采购需求中的技术、货物要求以及合同草案条款。</w:t>
      </w:r>
    </w:p>
    <w:p w14:paraId="5748F7C0">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w:t>
      </w:r>
      <w:r>
        <w:rPr>
          <w:rFonts w:hint="eastAsia" w:ascii="宋体" w:hAnsi="宋体" w:cs="宋体"/>
          <w:szCs w:val="21"/>
          <w:lang w:eastAsia="zh-CN"/>
        </w:rPr>
        <w:t>询价</w:t>
      </w:r>
      <w:r>
        <w:rPr>
          <w:rFonts w:hint="eastAsia" w:ascii="宋体" w:hAnsi="宋体" w:cs="宋体"/>
          <w:szCs w:val="21"/>
        </w:rPr>
        <w:t>文件作出的实质性变动是</w:t>
      </w:r>
      <w:r>
        <w:rPr>
          <w:rFonts w:hint="eastAsia" w:ascii="宋体" w:hAnsi="宋体" w:cs="宋体"/>
          <w:szCs w:val="21"/>
          <w:lang w:eastAsia="zh-CN"/>
        </w:rPr>
        <w:t>询价</w:t>
      </w:r>
      <w:r>
        <w:rPr>
          <w:rFonts w:hint="eastAsia" w:ascii="宋体" w:hAnsi="宋体" w:cs="宋体"/>
          <w:szCs w:val="21"/>
        </w:rPr>
        <w:t>文件的有效组成部分，由</w:t>
      </w:r>
      <w:r>
        <w:rPr>
          <w:rFonts w:hint="eastAsia" w:ascii="宋体" w:hAnsi="宋体" w:cs="宋体"/>
          <w:szCs w:val="21"/>
          <w:lang w:eastAsia="zh-CN"/>
        </w:rPr>
        <w:t>询价</w:t>
      </w:r>
      <w:r>
        <w:rPr>
          <w:rFonts w:hint="eastAsia" w:ascii="宋体" w:hAnsi="宋体" w:cs="宋体"/>
          <w:szCs w:val="21"/>
        </w:rPr>
        <w:t>小组及时以电子澄清函形式同时通知所有参加</w:t>
      </w:r>
      <w:r>
        <w:rPr>
          <w:rFonts w:hint="eastAsia" w:ascii="宋体" w:hAnsi="宋体" w:cs="宋体"/>
          <w:szCs w:val="21"/>
          <w:lang w:eastAsia="zh-CN"/>
        </w:rPr>
        <w:t>询价</w:t>
      </w:r>
      <w:r>
        <w:rPr>
          <w:rFonts w:hint="eastAsia" w:ascii="宋体" w:hAnsi="宋体" w:cs="宋体"/>
          <w:szCs w:val="21"/>
        </w:rPr>
        <w:t>的供应商。</w:t>
      </w:r>
    </w:p>
    <w:p w14:paraId="41C7967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文件的变动情况和</w:t>
      </w:r>
      <w:r>
        <w:rPr>
          <w:rFonts w:hint="eastAsia" w:ascii="宋体" w:hAnsi="宋体" w:cs="宋体"/>
          <w:szCs w:val="21"/>
          <w:lang w:eastAsia="zh-CN"/>
        </w:rPr>
        <w:t>询价</w:t>
      </w:r>
      <w:r>
        <w:rPr>
          <w:rFonts w:hint="eastAsia" w:ascii="宋体" w:hAnsi="宋体" w:cs="宋体"/>
          <w:szCs w:val="21"/>
        </w:rPr>
        <w:t>小组的要求以回函的形式重新提交响应文件，并加盖电子公章。供应商为自然人的，必须由本人签字并附身份证明。参加</w:t>
      </w:r>
      <w:r>
        <w:rPr>
          <w:rFonts w:hint="eastAsia" w:ascii="宋体" w:hAnsi="宋体" w:cs="宋体"/>
          <w:szCs w:val="21"/>
          <w:lang w:eastAsia="zh-CN"/>
        </w:rPr>
        <w:t>询价</w:t>
      </w:r>
      <w:r>
        <w:rPr>
          <w:rFonts w:hint="eastAsia" w:ascii="宋体" w:hAnsi="宋体" w:cs="宋体"/>
          <w:szCs w:val="21"/>
        </w:rPr>
        <w:t>的供应商未在规定时间内重新提交响应文件的，视同退出</w:t>
      </w:r>
      <w:r>
        <w:rPr>
          <w:rFonts w:hint="eastAsia" w:ascii="宋体" w:hAnsi="宋体" w:cs="宋体"/>
          <w:szCs w:val="21"/>
          <w:lang w:eastAsia="zh-CN"/>
        </w:rPr>
        <w:t>询价</w:t>
      </w:r>
      <w:r>
        <w:rPr>
          <w:rFonts w:hint="eastAsia" w:ascii="宋体" w:hAnsi="宋体" w:cs="宋体"/>
          <w:szCs w:val="21"/>
        </w:rPr>
        <w:t>。</w:t>
      </w:r>
    </w:p>
    <w:p w14:paraId="161469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lang w:eastAsia="zh-CN"/>
        </w:rPr>
        <w:t>询价</w:t>
      </w:r>
      <w:r>
        <w:rPr>
          <w:rFonts w:hint="eastAsia" w:ascii="宋体" w:hAnsi="宋体" w:cs="宋体"/>
          <w:szCs w:val="21"/>
        </w:rPr>
        <w:t>中，</w:t>
      </w:r>
      <w:r>
        <w:rPr>
          <w:rFonts w:hint="eastAsia" w:ascii="宋体" w:hAnsi="宋体" w:cs="宋体"/>
          <w:spacing w:val="-6"/>
          <w:szCs w:val="21"/>
          <w:lang w:eastAsia="zh-CN"/>
        </w:rPr>
        <w:t>询价</w:t>
      </w:r>
      <w:r>
        <w:rPr>
          <w:rFonts w:hint="eastAsia" w:ascii="宋体" w:hAnsi="宋体" w:cs="宋体"/>
          <w:spacing w:val="-6"/>
          <w:szCs w:val="21"/>
        </w:rPr>
        <w:t>的任何一方不得透露与</w:t>
      </w:r>
      <w:r>
        <w:rPr>
          <w:rFonts w:hint="eastAsia" w:ascii="宋体" w:hAnsi="宋体" w:cs="宋体"/>
          <w:spacing w:val="-6"/>
          <w:szCs w:val="21"/>
          <w:lang w:eastAsia="zh-CN"/>
        </w:rPr>
        <w:t>询价</w:t>
      </w:r>
      <w:r>
        <w:rPr>
          <w:rFonts w:hint="eastAsia" w:ascii="宋体" w:hAnsi="宋体" w:cs="宋体"/>
          <w:spacing w:val="-6"/>
          <w:szCs w:val="21"/>
        </w:rPr>
        <w:t>有关的其他供应商的技术资料、价格和其他信息。</w:t>
      </w:r>
    </w:p>
    <w:p w14:paraId="487B2B7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宋体" w:hAnsi="宋体" w:cs="宋体"/>
          <w:szCs w:val="21"/>
          <w:lang w:eastAsia="zh-CN"/>
        </w:rPr>
        <w:t>询价</w:t>
      </w:r>
      <w:r>
        <w:rPr>
          <w:rFonts w:hint="eastAsia" w:ascii="宋体" w:hAnsi="宋体" w:cs="宋体"/>
          <w:szCs w:val="21"/>
        </w:rPr>
        <w:t>小组应对</w:t>
      </w:r>
      <w:r>
        <w:rPr>
          <w:rFonts w:hint="eastAsia" w:ascii="宋体" w:hAnsi="宋体" w:cs="宋体"/>
          <w:szCs w:val="21"/>
          <w:lang w:eastAsia="zh-CN"/>
        </w:rPr>
        <w:t>询价</w:t>
      </w:r>
      <w:r>
        <w:rPr>
          <w:rFonts w:hint="eastAsia" w:ascii="宋体" w:hAnsi="宋体" w:cs="宋体"/>
          <w:szCs w:val="21"/>
        </w:rPr>
        <w:t>过程和重要</w:t>
      </w:r>
      <w:r>
        <w:rPr>
          <w:rFonts w:hint="eastAsia" w:ascii="宋体" w:hAnsi="宋体" w:cs="宋体"/>
          <w:szCs w:val="21"/>
          <w:lang w:eastAsia="zh-CN"/>
        </w:rPr>
        <w:t>询价</w:t>
      </w:r>
      <w:r>
        <w:rPr>
          <w:rFonts w:hint="eastAsia" w:ascii="宋体" w:hAnsi="宋体" w:cs="宋体"/>
          <w:szCs w:val="21"/>
        </w:rPr>
        <w:t>内容进行记录，作为评标报告一部分，</w:t>
      </w:r>
      <w:r>
        <w:rPr>
          <w:rFonts w:hint="eastAsia" w:ascii="宋体" w:hAnsi="宋体" w:cs="宋体"/>
          <w:szCs w:val="21"/>
          <w:lang w:eastAsia="zh-CN"/>
        </w:rPr>
        <w:t>询价</w:t>
      </w:r>
      <w:r>
        <w:rPr>
          <w:rFonts w:hint="eastAsia" w:ascii="宋体" w:hAnsi="宋体" w:cs="宋体"/>
          <w:szCs w:val="21"/>
        </w:rPr>
        <w:t>小组在记录上签字确认。</w:t>
      </w:r>
      <w:r>
        <w:rPr>
          <w:rFonts w:hint="eastAsia" w:ascii="仿宋" w:hAnsi="仿宋" w:eastAsia="仿宋" w:cs="仿宋_GB2312"/>
          <w:b/>
        </w:rPr>
        <w:t>主要内容包括：</w:t>
      </w:r>
    </w:p>
    <w:p w14:paraId="6A89FAB6">
      <w:pPr>
        <w:pStyle w:val="28"/>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4581F392">
      <w:pPr>
        <w:pStyle w:val="28"/>
        <w:spacing w:before="0"/>
        <w:ind w:firstLine="396"/>
        <w:rPr>
          <w:rFonts w:ascii="宋体" w:hAnsi="宋体" w:cs="宋体"/>
          <w:spacing w:val="-6"/>
          <w:kern w:val="2"/>
          <w:sz w:val="21"/>
          <w:szCs w:val="21"/>
        </w:rPr>
      </w:pPr>
      <w:r>
        <w:rPr>
          <w:rFonts w:hint="eastAsia" w:ascii="宋体" w:hAnsi="宋体" w:cs="宋体"/>
          <w:spacing w:val="-6"/>
          <w:kern w:val="2"/>
          <w:sz w:val="21"/>
          <w:szCs w:val="21"/>
        </w:rPr>
        <w:t>（2）</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日期和地点，</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人员名单；</w:t>
      </w:r>
    </w:p>
    <w:p w14:paraId="645488C3">
      <w:pPr>
        <w:pStyle w:val="2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1AD26BB">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lang w:eastAsia="zh-CN"/>
        </w:rPr>
        <w:t>询价</w:t>
      </w:r>
      <w:r>
        <w:rPr>
          <w:rFonts w:hint="eastAsia" w:ascii="宋体" w:hAnsi="宋体" w:cs="宋体"/>
          <w:szCs w:val="21"/>
        </w:rPr>
        <w:t>过程中重新提交的响应文件，供应商可以在开启前补充、修改。</w:t>
      </w:r>
    </w:p>
    <w:p w14:paraId="6734AB65">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w:t>
      </w:r>
      <w:r>
        <w:rPr>
          <w:rFonts w:hint="eastAsia" w:ascii="宋体" w:hAnsi="宋体"/>
          <w:szCs w:val="21"/>
          <w:lang w:eastAsia="zh-CN"/>
        </w:rPr>
        <w:t>询价</w:t>
      </w:r>
      <w:r>
        <w:rPr>
          <w:rFonts w:hint="eastAsia" w:ascii="宋体" w:hAnsi="宋体"/>
          <w:szCs w:val="21"/>
        </w:rPr>
        <w:t>过程提交的响应文件进行有效性、完整性和响应程度审查，通过审查的合格供应商不足3家的，采购人或者采购代理机构应当重新开展采购活动。</w:t>
      </w:r>
    </w:p>
    <w:p w14:paraId="52E7BA1C">
      <w:pPr>
        <w:spacing w:line="360" w:lineRule="auto"/>
        <w:ind w:firstLine="482" w:firstLineChars="200"/>
        <w:rPr>
          <w:rFonts w:ascii="黑体" w:hAnsi="黑体" w:eastAsia="黑体" w:cs="宋体"/>
          <w:b/>
          <w:bCs/>
          <w:sz w:val="24"/>
        </w:rPr>
      </w:pPr>
      <w:r>
        <w:rPr>
          <w:rFonts w:hint="eastAsia" w:ascii="黑体" w:hAnsi="黑体" w:eastAsia="黑体" w:cs="宋体"/>
          <w:b/>
          <w:bCs/>
          <w:sz w:val="24"/>
          <w:lang w:val="en-US" w:eastAsia="zh-CN"/>
        </w:rPr>
        <w:t>5</w:t>
      </w:r>
      <w:r>
        <w:rPr>
          <w:rFonts w:ascii="黑体" w:hAnsi="黑体" w:eastAsia="黑体" w:cs="宋体"/>
          <w:b/>
          <w:bCs/>
          <w:sz w:val="24"/>
        </w:rPr>
        <w:t>.</w:t>
      </w:r>
      <w:r>
        <w:rPr>
          <w:rFonts w:hint="eastAsia" w:ascii="黑体" w:hAnsi="黑体" w:eastAsia="黑体" w:cs="宋体"/>
          <w:b/>
          <w:bCs/>
          <w:sz w:val="24"/>
        </w:rPr>
        <w:t xml:space="preserve"> 报价政府采购政策性扣除</w:t>
      </w:r>
    </w:p>
    <w:p w14:paraId="7BCBF3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.1</w:t>
      </w:r>
      <w:r>
        <w:rPr>
          <w:rFonts w:hint="eastAsia" w:ascii="宋体" w:hAnsi="宋体" w:cs="宋体"/>
          <w:color w:val="000000"/>
          <w:szCs w:val="21"/>
        </w:rPr>
        <w:t>评审价为供应商的报价进行政策性扣除后的价格，评审价只是作为评审时使用。最终成交供应商的成交金额等于报价（如有修正，以确认修正后的报价为准）。</w:t>
      </w:r>
    </w:p>
    <w:p w14:paraId="09FF676B">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.2</w:t>
      </w:r>
      <w:r>
        <w:rPr>
          <w:rFonts w:hint="eastAsia" w:ascii="宋体" w:hAnsi="宋体" w:cs="宋体"/>
          <w:color w:val="000000"/>
        </w:rPr>
        <w:t>政策性扣除计算方法。</w:t>
      </w:r>
    </w:p>
    <w:p w14:paraId="0B2D8BA4">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ascii="宋体" w:hAnsi="宋体"/>
          <w:bCs/>
          <w:color w:val="000000"/>
          <w:szCs w:val="21"/>
          <w:highlight w:val="none"/>
          <w:lang w:val="en-US" w:eastAsia="zh-CN"/>
        </w:rPr>
        <w:t>2</w:t>
      </w:r>
      <w:r>
        <w:rPr>
          <w:rFonts w:hint="eastAsia" w:ascii="宋体" w:hAnsi="宋体"/>
          <w:bCs/>
          <w:color w:val="000000"/>
          <w:szCs w:val="21"/>
          <w:highlight w:val="none"/>
        </w:rPr>
        <w:t>0%的扣除，扣除后的价格为评审价，即评审价=竞标报价×（1-</w:t>
      </w:r>
      <w:r>
        <w:rPr>
          <w:rFonts w:hint="eastAsia" w:ascii="宋体" w:hAnsi="宋体"/>
          <w:bCs/>
          <w:color w:val="000000"/>
          <w:szCs w:val="21"/>
          <w:highlight w:val="none"/>
          <w:lang w:val="en-US" w:eastAsia="zh-CN"/>
        </w:rPr>
        <w:t>2</w:t>
      </w:r>
      <w:r>
        <w:rPr>
          <w:rFonts w:ascii="宋体" w:hAnsi="宋体"/>
          <w:bCs/>
          <w:color w:val="000000"/>
          <w:szCs w:val="21"/>
          <w:highlight w:val="none"/>
        </w:rPr>
        <w:t>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的扣除，用扣除后的价格参加评审，扣除后的价格为评审价，即评审价=竞标报价×（1-</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ascii="宋体" w:hAnsi="宋体"/>
          <w:bCs/>
          <w:color w:val="000000"/>
          <w:szCs w:val="21"/>
          <w:highlight w:val="none"/>
          <w:u w:val="single"/>
        </w:rPr>
        <w:t xml:space="preserve">  </w:t>
      </w:r>
      <w:r>
        <w:rPr>
          <w:rFonts w:hint="eastAsia" w:ascii="宋体" w:hAnsi="宋体"/>
          <w:bCs/>
          <w:color w:val="000000"/>
          <w:szCs w:val="21"/>
          <w:highlight w:val="none"/>
        </w:rPr>
        <w:t>%）。</w:t>
      </w:r>
    </w:p>
    <w:p w14:paraId="7CB6DFA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.3</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4B04AA1">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.4</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92AE851">
      <w:pPr>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5</w:t>
      </w:r>
      <w:r>
        <w:rPr>
          <w:rFonts w:ascii="宋体" w:hAnsi="宋体" w:cs="宋体"/>
          <w:color w:val="000000"/>
        </w:rPr>
        <w:t>.</w:t>
      </w:r>
      <w:r>
        <w:rPr>
          <w:rFonts w:hint="eastAsia" w:ascii="宋体" w:hAnsi="宋体" w:cs="宋体"/>
          <w:color w:val="000000"/>
        </w:rPr>
        <w:t>5除上述情况外，评审价＝报价。</w:t>
      </w:r>
    </w:p>
    <w:p w14:paraId="5005A236">
      <w:pPr>
        <w:pStyle w:val="3"/>
        <w:spacing w:before="0" w:after="0" w:line="360" w:lineRule="auto"/>
        <w:ind w:firstLine="640" w:firstLineChars="200"/>
        <w:jc w:val="center"/>
        <w:rPr>
          <w:rFonts w:ascii="宋体" w:hAnsi="宋体"/>
          <w:b w:val="0"/>
        </w:rPr>
      </w:pPr>
      <w:bookmarkStart w:id="66" w:name="_Toc80205934"/>
      <w:r>
        <w:rPr>
          <w:rFonts w:hint="eastAsia" w:ascii="宋体" w:hAnsi="宋体"/>
          <w:b w:val="0"/>
        </w:rPr>
        <w:t>第二节 评审原则</w:t>
      </w:r>
      <w:bookmarkEnd w:id="66"/>
    </w:p>
    <w:p w14:paraId="6A5C3F02">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63141036">
      <w:pPr>
        <w:spacing w:line="360" w:lineRule="auto"/>
        <w:ind w:firstLine="420" w:firstLineChars="200"/>
        <w:jc w:val="left"/>
        <w:rPr>
          <w:rFonts w:ascii="宋体" w:hAnsi="宋体" w:cs="宋体"/>
          <w:color w:val="000000"/>
        </w:rPr>
      </w:pPr>
      <w:r>
        <w:rPr>
          <w:rFonts w:hint="eastAsia" w:ascii="宋体" w:hAnsi="宋体" w:cs="宋体"/>
          <w:color w:val="000000"/>
        </w:rPr>
        <w:t>1.1</w:t>
      </w:r>
      <w:r>
        <w:rPr>
          <w:rFonts w:hint="eastAsia" w:ascii="宋体" w:hAnsi="宋体" w:cs="宋体"/>
          <w:color w:val="000000"/>
          <w:lang w:eastAsia="zh-CN"/>
        </w:rPr>
        <w:t>询价</w:t>
      </w:r>
      <w:r>
        <w:rPr>
          <w:rFonts w:hint="eastAsia" w:ascii="宋体" w:hAnsi="宋体" w:cs="宋体"/>
          <w:color w:val="000000"/>
        </w:rPr>
        <w:t>小组成员要依法独立评审，并对评审意见承担个人责任。</w:t>
      </w:r>
      <w:r>
        <w:rPr>
          <w:rFonts w:hint="eastAsia" w:ascii="宋体" w:hAnsi="宋体" w:cs="宋体"/>
          <w:color w:val="000000"/>
          <w:lang w:eastAsia="zh-CN"/>
        </w:rPr>
        <w:t>询价</w:t>
      </w:r>
      <w:r>
        <w:rPr>
          <w:rFonts w:hint="eastAsia" w:ascii="宋体" w:hAnsi="宋体" w:cs="宋体"/>
          <w:color w:val="000000"/>
        </w:rPr>
        <w:t>小组成员对需要共同认定的事项存在争议的，按照少数服从多数的原则做出结论。持不同意见的</w:t>
      </w:r>
      <w:r>
        <w:rPr>
          <w:rFonts w:hint="eastAsia" w:ascii="宋体" w:hAnsi="宋体" w:cs="宋体"/>
          <w:color w:val="000000"/>
          <w:lang w:eastAsia="zh-CN"/>
        </w:rPr>
        <w:t>询价</w:t>
      </w:r>
      <w:r>
        <w:rPr>
          <w:rFonts w:hint="eastAsia" w:ascii="宋体" w:hAnsi="宋体" w:cs="宋体"/>
          <w:color w:val="000000"/>
        </w:rPr>
        <w:t>小组成员应当在评审报告上签署不同意见并说明理由，否则视为同意。</w:t>
      </w:r>
    </w:p>
    <w:p w14:paraId="0DF3E796">
      <w:pPr>
        <w:spacing w:line="360" w:lineRule="auto"/>
        <w:ind w:firstLine="420" w:firstLineChars="200"/>
        <w:jc w:val="left"/>
        <w:rPr>
          <w:rFonts w:ascii="宋体" w:hAnsi="宋体" w:cs="宋体"/>
          <w:color w:val="000000"/>
        </w:rPr>
      </w:pPr>
      <w:r>
        <w:rPr>
          <w:rFonts w:hint="eastAsia" w:ascii="宋体" w:hAnsi="宋体" w:cs="宋体"/>
          <w:color w:val="000000"/>
        </w:rPr>
        <w:t>1.2根据</w:t>
      </w:r>
      <w:r>
        <w:rPr>
          <w:rFonts w:hint="eastAsia"/>
        </w:rPr>
        <w:t>《政府采购非招标采购方式管理办法》（财政部令第74号）第二十一条</w:t>
      </w:r>
      <w:r>
        <w:rPr>
          <w:rFonts w:hint="eastAsia" w:ascii="宋体" w:hAnsi="宋体" w:cs="宋体"/>
          <w:color w:val="000000"/>
        </w:rPr>
        <w:t>规定，评审结果汇总完成后，采购人、采购代理机构和</w:t>
      </w:r>
      <w:r>
        <w:rPr>
          <w:rFonts w:hint="eastAsia" w:ascii="宋体" w:hAnsi="宋体" w:cs="宋体"/>
          <w:color w:val="000000"/>
          <w:lang w:eastAsia="zh-CN"/>
        </w:rPr>
        <w:t>询价</w:t>
      </w:r>
      <w:r>
        <w:rPr>
          <w:rFonts w:hint="eastAsia" w:ascii="宋体" w:hAnsi="宋体" w:cs="宋体"/>
          <w:color w:val="000000"/>
        </w:rPr>
        <w:t>小组均不得修改评审结果或者要求重新评审，但资格性检查认定错误、分值汇总计算错误、分项评分超出评分标准范围、客观分评分不一致、经评审委员会一致认定评分畸高、畸低的情形除外。出现上述除外情形的，</w:t>
      </w:r>
      <w:r>
        <w:rPr>
          <w:rFonts w:hint="eastAsia" w:ascii="宋体" w:hAnsi="宋体" w:cs="宋体"/>
          <w:color w:val="000000"/>
          <w:lang w:eastAsia="zh-CN"/>
        </w:rPr>
        <w:t>询价</w:t>
      </w:r>
      <w:r>
        <w:rPr>
          <w:rFonts w:hint="eastAsia" w:ascii="宋体" w:hAnsi="宋体" w:cs="宋体"/>
          <w:color w:val="000000"/>
        </w:rPr>
        <w:t>小组应当现场修改评审结果，并在评审报告中明确记载。</w:t>
      </w:r>
      <w:bookmarkStart w:id="67" w:name="_Toc432106535"/>
      <w:bookmarkStart w:id="68" w:name="_Toc321836413"/>
      <w:bookmarkStart w:id="69" w:name="_Toc432194885"/>
    </w:p>
    <w:bookmarkEnd w:id="67"/>
    <w:bookmarkEnd w:id="68"/>
    <w:bookmarkEnd w:id="69"/>
    <w:p w14:paraId="17304D47">
      <w:pPr>
        <w:spacing w:line="360" w:lineRule="auto"/>
        <w:ind w:firstLine="420" w:firstLineChars="200"/>
        <w:rPr>
          <w:rFonts w:hint="eastAsia" w:ascii="宋体" w:hAnsi="宋体" w:cs="宋体"/>
          <w:color w:val="000000"/>
        </w:rPr>
      </w:pPr>
      <w:r>
        <w:rPr>
          <w:rFonts w:hint="eastAsia" w:ascii="宋体" w:hAnsi="宋体" w:cs="宋体"/>
          <w:color w:val="000000"/>
        </w:rPr>
        <w:t>1.3</w:t>
      </w:r>
      <w:r>
        <w:rPr>
          <w:rFonts w:hint="eastAsia" w:ascii="宋体" w:hAnsi="宋体" w:cs="宋体"/>
          <w:color w:val="000000"/>
          <w:lang w:eastAsia="zh-CN"/>
        </w:rPr>
        <w:t>询价</w:t>
      </w:r>
      <w:r>
        <w:rPr>
          <w:rFonts w:hint="eastAsia" w:ascii="宋体" w:hAnsi="宋体" w:cs="宋体"/>
          <w:color w:val="000000"/>
        </w:rPr>
        <w:t>小组发现</w:t>
      </w:r>
      <w:r>
        <w:rPr>
          <w:rFonts w:hint="eastAsia" w:ascii="宋体" w:hAnsi="宋体" w:cs="宋体"/>
          <w:color w:val="000000"/>
          <w:lang w:eastAsia="zh-CN"/>
        </w:rPr>
        <w:t>询价</w:t>
      </w:r>
      <w:r>
        <w:rPr>
          <w:rFonts w:hint="eastAsia" w:ascii="宋体" w:hAnsi="宋体" w:cs="宋体"/>
          <w:color w:val="000000"/>
        </w:rPr>
        <w:t>文件存在歧义、重大缺陷导致评审工作无法进行，或者</w:t>
      </w:r>
      <w:r>
        <w:rPr>
          <w:rFonts w:hint="eastAsia" w:ascii="宋体" w:hAnsi="宋体" w:cs="宋体"/>
          <w:color w:val="000000"/>
          <w:lang w:eastAsia="zh-CN"/>
        </w:rPr>
        <w:t>询价</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eastAsia="zh-CN"/>
        </w:rPr>
        <w:t>询价</w:t>
      </w:r>
      <w:r>
        <w:rPr>
          <w:rFonts w:hint="eastAsia" w:ascii="宋体" w:hAnsi="宋体" w:cs="宋体"/>
          <w:color w:val="000000"/>
        </w:rPr>
        <w:t>文件后重新组织采购活动；发现供应商提供虚假材料、串通等违法违规行为的，要及时向采购人或采购代理机构报告。</w:t>
      </w:r>
    </w:p>
    <w:p w14:paraId="174EFD0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w:t>
      </w:r>
      <w:r>
        <w:rPr>
          <w:rFonts w:hint="eastAsia" w:ascii="黑体" w:hAnsi="黑体" w:eastAsia="黑体" w:cs="宋体"/>
          <w:sz w:val="24"/>
          <w:szCs w:val="32"/>
          <w:lang w:eastAsia="zh-CN"/>
        </w:rPr>
        <w:t>询价</w:t>
      </w:r>
      <w:r>
        <w:rPr>
          <w:rFonts w:hint="eastAsia" w:ascii="黑体" w:hAnsi="黑体" w:eastAsia="黑体" w:cs="宋体"/>
          <w:sz w:val="24"/>
          <w:szCs w:val="32"/>
        </w:rPr>
        <w:t>采购活动</w:t>
      </w:r>
    </w:p>
    <w:p w14:paraId="200D4AF7">
      <w:pPr>
        <w:spacing w:line="360" w:lineRule="auto"/>
        <w:ind w:firstLine="420" w:firstLineChars="200"/>
        <w:jc w:val="left"/>
        <w:rPr>
          <w:rFonts w:ascii="宋体" w:hAnsi="宋体" w:cs="宋体"/>
          <w:color w:val="000000"/>
        </w:rPr>
      </w:pPr>
      <w:r>
        <w:rPr>
          <w:rFonts w:hint="eastAsia" w:ascii="宋体" w:hAnsi="宋体" w:cs="宋体"/>
          <w:color w:val="000000"/>
        </w:rPr>
        <w:t>出现下列情形之一的，采购人或者采购代理机构应当终止</w:t>
      </w:r>
      <w:r>
        <w:rPr>
          <w:rFonts w:hint="eastAsia" w:ascii="宋体" w:hAnsi="宋体" w:cs="宋体"/>
          <w:color w:val="000000"/>
          <w:lang w:eastAsia="zh-CN"/>
        </w:rPr>
        <w:t>询价</w:t>
      </w:r>
      <w:r>
        <w:rPr>
          <w:rFonts w:hint="eastAsia" w:ascii="宋体" w:hAnsi="宋体" w:cs="宋体"/>
          <w:color w:val="000000"/>
        </w:rPr>
        <w:t>采购活动，发布项目终止公告并说明原因，重新开展采购活动：</w:t>
      </w:r>
    </w:p>
    <w:p w14:paraId="19F3B52D">
      <w:pPr>
        <w:spacing w:line="360" w:lineRule="auto"/>
        <w:ind w:firstLine="420" w:firstLineChars="200"/>
        <w:jc w:val="left"/>
        <w:rPr>
          <w:rFonts w:ascii="宋体" w:hAnsi="宋体" w:cs="宋体"/>
          <w:color w:val="000000"/>
        </w:rPr>
      </w:pPr>
      <w:r>
        <w:rPr>
          <w:rFonts w:hint="eastAsia" w:ascii="宋体" w:hAnsi="宋体" w:cs="宋体"/>
          <w:color w:val="000000"/>
        </w:rPr>
        <w:t>（1）因情况变化，不再符合规定的</w:t>
      </w:r>
      <w:r>
        <w:rPr>
          <w:rFonts w:hint="eastAsia" w:ascii="宋体" w:hAnsi="宋体" w:cs="宋体"/>
          <w:color w:val="000000"/>
          <w:lang w:eastAsia="zh-CN"/>
        </w:rPr>
        <w:t>询价</w:t>
      </w:r>
      <w:r>
        <w:rPr>
          <w:rFonts w:hint="eastAsia" w:ascii="宋体" w:hAnsi="宋体" w:cs="宋体"/>
          <w:color w:val="000000"/>
        </w:rPr>
        <w:t xml:space="preserve">采购方式适用情形的； </w:t>
      </w:r>
    </w:p>
    <w:p w14:paraId="377F91BC">
      <w:pPr>
        <w:spacing w:line="360" w:lineRule="auto"/>
        <w:ind w:firstLine="420" w:firstLineChars="200"/>
        <w:jc w:val="left"/>
        <w:rPr>
          <w:rFonts w:ascii="宋体" w:hAnsi="宋体" w:cs="宋体"/>
          <w:color w:val="000000"/>
        </w:rPr>
      </w:pPr>
      <w:r>
        <w:rPr>
          <w:rFonts w:hint="eastAsia" w:ascii="宋体" w:hAnsi="宋体" w:cs="宋体"/>
          <w:color w:val="000000"/>
        </w:rPr>
        <w:t>（2）出现影响采购公正的违法、违规行为的；</w:t>
      </w:r>
    </w:p>
    <w:p w14:paraId="2CBDA423">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71249D7F">
      <w:pPr>
        <w:pStyle w:val="3"/>
        <w:spacing w:before="0" w:after="0" w:line="360" w:lineRule="auto"/>
        <w:ind w:firstLine="640" w:firstLineChars="200"/>
        <w:jc w:val="center"/>
        <w:rPr>
          <w:rFonts w:hint="eastAsia" w:ascii="宋体" w:hAnsi="宋体"/>
          <w:b w:val="0"/>
          <w:lang w:eastAsia="zh-CN"/>
        </w:rPr>
      </w:pPr>
      <w:bookmarkStart w:id="70" w:name="_Toc80205935"/>
      <w:r>
        <w:rPr>
          <w:rFonts w:hint="eastAsia" w:ascii="宋体" w:hAnsi="宋体"/>
          <w:b w:val="0"/>
        </w:rPr>
        <w:t>第</w:t>
      </w:r>
      <w:r>
        <w:rPr>
          <w:rFonts w:hint="eastAsia" w:ascii="宋体" w:hAnsi="宋体"/>
          <w:b w:val="0"/>
          <w:lang w:eastAsia="zh-CN"/>
        </w:rPr>
        <w:t>三</w:t>
      </w:r>
      <w:r>
        <w:rPr>
          <w:rFonts w:hint="eastAsia" w:ascii="宋体" w:hAnsi="宋体"/>
          <w:b w:val="0"/>
        </w:rPr>
        <w:t xml:space="preserve">节 </w:t>
      </w:r>
      <w:r>
        <w:rPr>
          <w:rFonts w:hint="eastAsia" w:ascii="宋体" w:hAnsi="宋体"/>
          <w:b w:val="0"/>
          <w:lang w:eastAsia="zh-CN"/>
        </w:rPr>
        <w:t>评标报告</w:t>
      </w:r>
      <w:bookmarkEnd w:id="70"/>
    </w:p>
    <w:p w14:paraId="483DAC6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01EDBD31">
      <w:pPr>
        <w:spacing w:line="360" w:lineRule="auto"/>
        <w:ind w:firstLine="420" w:firstLineChars="200"/>
        <w:rPr>
          <w:rFonts w:hint="eastAsia" w:ascii="宋体" w:hAnsi="宋体" w:cs="宋体"/>
          <w:sz w:val="24"/>
        </w:rPr>
      </w:pPr>
      <w:r>
        <w:rPr>
          <w:rFonts w:hint="eastAsia" w:ascii="宋体" w:hAnsi="宋体" w:cs="宋体"/>
          <w:color w:val="000000"/>
          <w:lang w:eastAsia="zh-CN"/>
        </w:rPr>
        <w:t>询价</w:t>
      </w:r>
      <w:r>
        <w:rPr>
          <w:rFonts w:hint="eastAsia" w:ascii="宋体" w:hAnsi="宋体" w:cs="宋体"/>
          <w:color w:val="000000"/>
        </w:rPr>
        <w:t>小组应当从质量和货物均能满足</w:t>
      </w:r>
      <w:r>
        <w:rPr>
          <w:rFonts w:hint="eastAsia" w:ascii="宋体" w:hAnsi="宋体" w:cs="宋体"/>
          <w:color w:val="000000"/>
          <w:lang w:eastAsia="zh-CN"/>
        </w:rPr>
        <w:t>询价</w:t>
      </w:r>
      <w:r>
        <w:rPr>
          <w:rFonts w:hint="eastAsia" w:ascii="宋体" w:hAnsi="宋体" w:cs="宋体"/>
          <w:color w:val="000000"/>
        </w:rPr>
        <w:t>文件实质性响应要求的供应商中，按照评审价由低到高的顺序提出3名以上成交候选人（评审价相同时，按照报价由低到高顺序依次推荐；报价相同时，由</w:t>
      </w:r>
      <w:r>
        <w:rPr>
          <w:rFonts w:hint="eastAsia" w:ascii="宋体" w:hAnsi="宋体" w:cs="宋体"/>
          <w:color w:val="000000"/>
          <w:lang w:eastAsia="zh-CN"/>
        </w:rPr>
        <w:t>询价</w:t>
      </w:r>
      <w:r>
        <w:rPr>
          <w:rFonts w:hint="eastAsia" w:ascii="宋体" w:hAnsi="宋体" w:cs="宋体"/>
          <w:color w:val="000000"/>
        </w:rPr>
        <w:t>小组按“供应商须知前附表”第2</w:t>
      </w:r>
      <w:r>
        <w:rPr>
          <w:rFonts w:ascii="宋体" w:hAnsi="宋体" w:cs="宋体"/>
          <w:color w:val="000000"/>
        </w:rPr>
        <w:t>6</w:t>
      </w:r>
      <w:r>
        <w:rPr>
          <w:rFonts w:hint="eastAsia" w:ascii="宋体" w:hAnsi="宋体" w:cs="宋体"/>
          <w:color w:val="000000"/>
        </w:rPr>
        <w:t>.2条规定的顺序推荐）,并在线编写电子评审报告。</w:t>
      </w:r>
    </w:p>
    <w:p w14:paraId="7876BA01">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53E58AEA">
      <w:pPr>
        <w:pStyle w:val="28"/>
        <w:spacing w:before="0"/>
        <w:ind w:firstLine="420"/>
        <w:rPr>
          <w:rFonts w:ascii="宋体" w:hAnsi="宋体" w:cs="宋体"/>
          <w:color w:val="000000"/>
          <w:kern w:val="2"/>
          <w:sz w:val="21"/>
          <w:szCs w:val="24"/>
        </w:rPr>
      </w:pP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成员对需要共同认定的事项存在争议的，应当按照少数服从多数的原则作出结论。持不同意见的</w:t>
      </w: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成员应当在评标报告上签署不同意见及理由，否则视为同意评标报告。</w:t>
      </w:r>
    </w:p>
    <w:p w14:paraId="6880D83F">
      <w:pPr>
        <w:pStyle w:val="3"/>
        <w:spacing w:before="0" w:after="0" w:line="360" w:lineRule="auto"/>
        <w:ind w:firstLine="640" w:firstLineChars="200"/>
        <w:jc w:val="center"/>
        <w:rPr>
          <w:rFonts w:ascii="宋体" w:hAnsi="宋体"/>
          <w:b w:val="0"/>
        </w:rPr>
      </w:pPr>
      <w:bookmarkStart w:id="71" w:name="_Toc80205936"/>
      <w:r>
        <w:rPr>
          <w:rFonts w:hint="eastAsia" w:ascii="宋体" w:hAnsi="宋体"/>
          <w:b w:val="0"/>
        </w:rPr>
        <w:t>第四节 评审过程的保密与录像</w:t>
      </w:r>
      <w:bookmarkEnd w:id="71"/>
    </w:p>
    <w:p w14:paraId="009DD87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42A4AEDB">
      <w:pPr>
        <w:widowControl/>
        <w:spacing w:line="360" w:lineRule="auto"/>
        <w:ind w:firstLine="420" w:firstLineChars="20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2666D79">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1D5AC521">
      <w:pPr>
        <w:spacing w:line="360" w:lineRule="auto"/>
        <w:ind w:firstLine="420" w:firstLineChars="200"/>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3BBF4E1D">
      <w:pPr>
        <w:pStyle w:val="3"/>
        <w:jc w:val="center"/>
      </w:pPr>
    </w:p>
    <w:p w14:paraId="481A6614">
      <w:pPr>
        <w:pStyle w:val="3"/>
        <w:jc w:val="center"/>
      </w:pPr>
    </w:p>
    <w:p w14:paraId="677965E9">
      <w:pPr>
        <w:pStyle w:val="3"/>
        <w:jc w:val="center"/>
      </w:pPr>
    </w:p>
    <w:p w14:paraId="0ABF434C">
      <w:pPr>
        <w:pStyle w:val="3"/>
        <w:jc w:val="center"/>
      </w:pPr>
    </w:p>
    <w:p w14:paraId="31560959">
      <w:pPr>
        <w:pStyle w:val="3"/>
        <w:jc w:val="center"/>
      </w:pPr>
    </w:p>
    <w:p w14:paraId="1ADB0EB1">
      <w:pPr>
        <w:pStyle w:val="2"/>
        <w:jc w:val="center"/>
        <w:rPr>
          <w:rFonts w:hint="eastAsia"/>
          <w:lang w:eastAsia="zh-CN"/>
        </w:rPr>
      </w:pPr>
      <w:bookmarkStart w:id="72" w:name="_Toc80205937"/>
      <w:r>
        <w:rPr>
          <w:rFonts w:hint="eastAsia"/>
        </w:rPr>
        <w:t>第五章 响应文件格式</w:t>
      </w:r>
      <w:bookmarkEnd w:id="72"/>
      <w:r>
        <w:br w:type="page"/>
      </w:r>
    </w:p>
    <w:p w14:paraId="5578A4D1">
      <w:pPr>
        <w:pStyle w:val="3"/>
        <w:jc w:val="center"/>
        <w:rPr>
          <w:rFonts w:hint="eastAsia" w:ascii="宋体" w:hAnsi="宋体"/>
          <w:b w:val="0"/>
          <w:lang w:val="en-US" w:eastAsia="zh-CN"/>
        </w:rPr>
      </w:pPr>
      <w:bookmarkStart w:id="73" w:name="_Toc80205938"/>
      <w:r>
        <w:rPr>
          <w:rFonts w:hint="eastAsia" w:ascii="宋体" w:hAnsi="宋体"/>
          <w:b w:val="0"/>
          <w:lang w:val="en-US" w:eastAsia="zh-CN"/>
        </w:rPr>
        <w:t>第一节 封面格式</w:t>
      </w:r>
      <w:bookmarkEnd w:id="73"/>
    </w:p>
    <w:p w14:paraId="35C9C1CC">
      <w:pPr>
        <w:rPr>
          <w:rFonts w:hint="eastAsia" w:ascii="宋体" w:hAnsi="宋体"/>
          <w:b/>
          <w:bCs/>
          <w:sz w:val="32"/>
          <w:szCs w:val="32"/>
        </w:rPr>
      </w:pPr>
      <w:bookmarkStart w:id="74" w:name="_Toc44229898"/>
      <w:r>
        <w:rPr>
          <w:rFonts w:hint="eastAsia" w:ascii="宋体" w:hAnsi="宋体"/>
          <w:b/>
          <w:sz w:val="32"/>
          <w:szCs w:val="32"/>
        </w:rPr>
        <w:t>（</w:t>
      </w:r>
      <w:bookmarkStart w:id="75" w:name="_Toc35611515"/>
      <w:bookmarkStart w:id="76" w:name="_Toc35611437"/>
      <w:r>
        <w:rPr>
          <w:rFonts w:hint="eastAsia" w:ascii="宋体" w:hAnsi="宋体"/>
          <w:b/>
          <w:bCs/>
          <w:sz w:val="32"/>
          <w:szCs w:val="32"/>
        </w:rPr>
        <w:t>响应文件外层包装封面格式</w:t>
      </w:r>
      <w:bookmarkEnd w:id="75"/>
      <w:bookmarkEnd w:id="76"/>
      <w:r>
        <w:rPr>
          <w:rFonts w:hint="eastAsia" w:ascii="宋体" w:hAnsi="宋体"/>
          <w:b/>
          <w:sz w:val="32"/>
          <w:szCs w:val="32"/>
        </w:rPr>
        <w:t xml:space="preserve"> ）</w:t>
      </w:r>
      <w:bookmarkEnd w:id="74"/>
    </w:p>
    <w:p w14:paraId="6E539BE5">
      <w:pPr>
        <w:snapToGrid w:val="0"/>
        <w:spacing w:before="120" w:beforeLines="50" w:after="50"/>
        <w:rPr>
          <w:rFonts w:hint="eastAsia" w:ascii="宋体" w:hAnsi="宋体"/>
          <w:sz w:val="24"/>
          <w:szCs w:val="20"/>
        </w:rPr>
      </w:pPr>
    </w:p>
    <w:p w14:paraId="23E61EE7">
      <w:pPr>
        <w:snapToGrid w:val="0"/>
        <w:spacing w:before="120" w:beforeLines="50" w:after="50"/>
        <w:jc w:val="center"/>
        <w:rPr>
          <w:rFonts w:hint="eastAsia" w:ascii="宋体" w:hAnsi="宋体"/>
          <w:bCs/>
          <w:sz w:val="24"/>
          <w:szCs w:val="20"/>
        </w:rPr>
      </w:pPr>
    </w:p>
    <w:p w14:paraId="26A2A63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62B103D">
      <w:pPr>
        <w:snapToGrid w:val="0"/>
        <w:spacing w:before="120" w:beforeLines="50" w:after="50"/>
        <w:rPr>
          <w:rFonts w:hint="eastAsia" w:ascii="宋体" w:hAnsi="宋体"/>
          <w:bCs/>
          <w:sz w:val="24"/>
          <w:szCs w:val="20"/>
        </w:rPr>
      </w:pPr>
    </w:p>
    <w:p w14:paraId="7A135037">
      <w:pPr>
        <w:snapToGrid w:val="0"/>
        <w:spacing w:before="120" w:beforeLines="50" w:after="50"/>
        <w:rPr>
          <w:rFonts w:hint="eastAsia" w:ascii="宋体" w:hAnsi="宋体"/>
          <w:bCs/>
          <w:sz w:val="24"/>
          <w:szCs w:val="20"/>
        </w:rPr>
      </w:pPr>
    </w:p>
    <w:p w14:paraId="0FDB8B14">
      <w:pPr>
        <w:snapToGrid w:val="0"/>
        <w:spacing w:before="120" w:beforeLines="50" w:after="50"/>
        <w:rPr>
          <w:rFonts w:hint="eastAsia" w:ascii="仿宋_GB2312" w:hAnsi="仿宋_GB2312" w:eastAsia="仿宋_GB2312" w:cs="仿宋_GB2312"/>
          <w:bCs/>
          <w:sz w:val="32"/>
          <w:szCs w:val="32"/>
        </w:rPr>
      </w:pPr>
    </w:p>
    <w:p w14:paraId="4DD7C5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9A69917">
      <w:pPr>
        <w:snapToGrid w:val="0"/>
        <w:spacing w:before="120" w:beforeLines="50" w:after="50"/>
        <w:ind w:firstLine="480" w:firstLineChars="150"/>
        <w:rPr>
          <w:rFonts w:hint="eastAsia" w:ascii="宋体" w:hAnsi="宋体" w:cs="仿宋_GB2312"/>
          <w:bCs/>
          <w:sz w:val="32"/>
          <w:szCs w:val="32"/>
        </w:rPr>
      </w:pPr>
    </w:p>
    <w:p w14:paraId="7D6FE2F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393C6B9">
      <w:pPr>
        <w:snapToGrid w:val="0"/>
        <w:spacing w:before="120" w:beforeLines="50" w:after="50"/>
        <w:ind w:firstLine="480" w:firstLineChars="150"/>
        <w:rPr>
          <w:rFonts w:hint="eastAsia" w:ascii="宋体" w:hAnsi="宋体" w:cs="仿宋_GB2312"/>
          <w:bCs/>
          <w:sz w:val="32"/>
          <w:szCs w:val="32"/>
        </w:rPr>
      </w:pPr>
    </w:p>
    <w:p w14:paraId="0EA5D91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C928466">
      <w:pPr>
        <w:snapToGrid w:val="0"/>
        <w:spacing w:before="120" w:beforeLines="50" w:after="50"/>
        <w:rPr>
          <w:rFonts w:hint="eastAsia" w:ascii="宋体" w:hAnsi="宋体" w:cs="仿宋_GB2312"/>
          <w:bCs/>
          <w:sz w:val="32"/>
          <w:szCs w:val="32"/>
        </w:rPr>
      </w:pPr>
    </w:p>
    <w:p w14:paraId="1E58BB5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888B0D6">
      <w:pPr>
        <w:snapToGrid w:val="0"/>
        <w:spacing w:before="120" w:beforeLines="50" w:after="50"/>
        <w:rPr>
          <w:rFonts w:hint="eastAsia" w:ascii="宋体" w:hAnsi="宋体" w:cs="仿宋_GB2312"/>
          <w:bCs/>
          <w:sz w:val="32"/>
          <w:szCs w:val="32"/>
        </w:rPr>
      </w:pPr>
    </w:p>
    <w:p w14:paraId="22C41C42">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响应文件提交截止时间前不得解密</w:t>
      </w:r>
    </w:p>
    <w:p w14:paraId="52ED3B1C">
      <w:pPr>
        <w:snapToGrid w:val="0"/>
        <w:spacing w:before="120" w:beforeLines="50" w:after="50"/>
        <w:ind w:firstLine="5440" w:firstLineChars="1700"/>
        <w:jc w:val="center"/>
        <w:rPr>
          <w:rFonts w:hint="eastAsia" w:ascii="宋体" w:hAnsi="宋体" w:cs="仿宋_GB2312"/>
          <w:bCs/>
          <w:sz w:val="32"/>
          <w:szCs w:val="32"/>
        </w:rPr>
      </w:pPr>
    </w:p>
    <w:p w14:paraId="4759391E">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7C755EE3">
      <w:pPr>
        <w:spacing w:line="240" w:lineRule="atLeast"/>
        <w:rPr>
          <w:rFonts w:ascii="宋体" w:hAnsi="宋体"/>
          <w:b/>
          <w:bCs/>
        </w:rPr>
      </w:pPr>
      <w:r>
        <w:rPr>
          <w:rFonts w:ascii="宋体" w:hAnsi="宋体"/>
          <w:bCs/>
          <w:sz w:val="24"/>
        </w:rPr>
        <w:br w:type="page"/>
      </w:r>
    </w:p>
    <w:p w14:paraId="5189F7A9">
      <w:pPr>
        <w:snapToGrid w:val="0"/>
        <w:spacing w:before="120" w:beforeLines="50" w:after="50" w:line="360" w:lineRule="auto"/>
        <w:jc w:val="center"/>
        <w:outlineLvl w:val="1"/>
        <w:rPr>
          <w:rFonts w:hint="eastAsia" w:ascii="宋体" w:hAnsi="宋体"/>
          <w:bCs/>
          <w:sz w:val="32"/>
          <w:szCs w:val="32"/>
        </w:rPr>
      </w:pPr>
      <w:bookmarkStart w:id="77" w:name="_Toc80205939"/>
      <w:r>
        <w:rPr>
          <w:rFonts w:hint="eastAsia" w:ascii="宋体" w:hAnsi="宋体"/>
          <w:bCs/>
          <w:sz w:val="32"/>
          <w:szCs w:val="32"/>
        </w:rPr>
        <w:t>第二节 资格证明文件格式</w:t>
      </w:r>
      <w:bookmarkEnd w:id="77"/>
    </w:p>
    <w:p w14:paraId="1D1A5FFE">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EADEC2">
      <w:pPr>
        <w:snapToGrid w:val="0"/>
        <w:spacing w:before="120" w:beforeLines="50" w:after="50"/>
        <w:rPr>
          <w:rFonts w:hint="eastAsia" w:ascii="宋体" w:hAnsi="宋体"/>
          <w:sz w:val="24"/>
          <w:szCs w:val="20"/>
        </w:rPr>
      </w:pPr>
    </w:p>
    <w:p w14:paraId="2F976859">
      <w:pPr>
        <w:snapToGrid w:val="0"/>
        <w:spacing w:before="120" w:beforeLines="50" w:after="50"/>
        <w:rPr>
          <w:rFonts w:hint="eastAsia" w:ascii="宋体" w:hAnsi="宋体"/>
          <w:sz w:val="24"/>
          <w:szCs w:val="20"/>
        </w:rPr>
      </w:pPr>
    </w:p>
    <w:p w14:paraId="047752D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416F8976">
      <w:pPr>
        <w:snapToGrid w:val="0"/>
        <w:spacing w:before="120" w:beforeLines="50" w:after="50"/>
        <w:rPr>
          <w:rFonts w:hint="eastAsia" w:ascii="宋体" w:hAnsi="宋体"/>
          <w:bCs/>
          <w:sz w:val="24"/>
          <w:szCs w:val="20"/>
        </w:rPr>
      </w:pPr>
    </w:p>
    <w:p w14:paraId="61A6E57F">
      <w:pPr>
        <w:snapToGrid w:val="0"/>
        <w:spacing w:before="120" w:beforeLines="50" w:after="50"/>
        <w:rPr>
          <w:rFonts w:hint="eastAsia" w:ascii="宋体" w:hAnsi="宋体"/>
          <w:bCs/>
          <w:sz w:val="24"/>
          <w:szCs w:val="20"/>
        </w:rPr>
      </w:pPr>
    </w:p>
    <w:p w14:paraId="1220A63A">
      <w:pPr>
        <w:snapToGrid w:val="0"/>
        <w:spacing w:before="120" w:beforeLines="50" w:after="50"/>
        <w:rPr>
          <w:rFonts w:hint="eastAsia" w:ascii="宋体" w:hAnsi="宋体"/>
          <w:bCs/>
          <w:sz w:val="24"/>
          <w:szCs w:val="20"/>
        </w:rPr>
      </w:pPr>
    </w:p>
    <w:p w14:paraId="0D06FB6C">
      <w:pPr>
        <w:snapToGrid w:val="0"/>
        <w:spacing w:before="120" w:beforeLines="50" w:after="50"/>
        <w:rPr>
          <w:rFonts w:hint="eastAsia" w:ascii="宋体" w:hAnsi="宋体"/>
          <w:bCs/>
          <w:sz w:val="24"/>
          <w:szCs w:val="20"/>
        </w:rPr>
      </w:pPr>
    </w:p>
    <w:p w14:paraId="77A02CD4">
      <w:pPr>
        <w:snapToGrid w:val="0"/>
        <w:spacing w:before="120" w:beforeLines="50" w:after="50"/>
        <w:rPr>
          <w:rFonts w:hint="eastAsia" w:ascii="宋体" w:hAnsi="宋体"/>
          <w:bCs/>
          <w:sz w:val="24"/>
          <w:szCs w:val="20"/>
        </w:rPr>
      </w:pPr>
    </w:p>
    <w:p w14:paraId="360B2C2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DC2FF21">
      <w:pPr>
        <w:snapToGrid w:val="0"/>
        <w:spacing w:before="120" w:beforeLines="50" w:after="50"/>
        <w:ind w:firstLine="720" w:firstLineChars="225"/>
        <w:rPr>
          <w:rFonts w:hint="eastAsia" w:ascii="宋体" w:hAnsi="宋体" w:cs="仿宋_GB2312"/>
          <w:bCs/>
          <w:sz w:val="32"/>
          <w:szCs w:val="32"/>
        </w:rPr>
      </w:pPr>
    </w:p>
    <w:p w14:paraId="33CFC500">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19FF179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32483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351D135">
      <w:pPr>
        <w:snapToGrid w:val="0"/>
        <w:spacing w:before="120" w:beforeLines="50" w:after="50"/>
        <w:ind w:firstLine="720" w:firstLineChars="225"/>
        <w:rPr>
          <w:rFonts w:hint="eastAsia" w:ascii="宋体" w:hAnsi="宋体" w:cs="仿宋_GB2312"/>
          <w:bCs/>
          <w:sz w:val="32"/>
          <w:szCs w:val="32"/>
        </w:rPr>
      </w:pPr>
    </w:p>
    <w:p w14:paraId="4980E6B0">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758D83D8">
      <w:pPr>
        <w:pStyle w:val="7"/>
        <w:snapToGrid w:val="0"/>
        <w:spacing w:before="50" w:after="50"/>
        <w:ind w:firstLine="720" w:firstLineChars="225"/>
        <w:rPr>
          <w:rFonts w:hint="eastAsia" w:ascii="宋体" w:hAnsi="宋体" w:cs="仿宋_GB2312"/>
          <w:bCs/>
          <w:sz w:val="32"/>
          <w:szCs w:val="32"/>
        </w:rPr>
      </w:pPr>
    </w:p>
    <w:p w14:paraId="0459CAB9">
      <w:pPr>
        <w:pStyle w:val="7"/>
        <w:snapToGrid w:val="0"/>
        <w:spacing w:before="50" w:after="50"/>
        <w:ind w:firstLine="720" w:firstLineChars="225"/>
        <w:rPr>
          <w:rFonts w:hint="eastAsia" w:ascii="宋体" w:hAnsi="宋体" w:cs="仿宋_GB2312"/>
          <w:bCs/>
          <w:sz w:val="32"/>
          <w:szCs w:val="32"/>
        </w:rPr>
      </w:pPr>
    </w:p>
    <w:p w14:paraId="077A762A">
      <w:pPr>
        <w:pStyle w:val="7"/>
        <w:snapToGrid w:val="0"/>
        <w:spacing w:before="50" w:after="50"/>
        <w:ind w:firstLine="720" w:firstLineChars="225"/>
        <w:rPr>
          <w:rFonts w:hint="eastAsia" w:ascii="宋体" w:hAnsi="宋体" w:cs="仿宋_GB2312"/>
          <w:bCs/>
          <w:sz w:val="32"/>
          <w:szCs w:val="32"/>
        </w:rPr>
      </w:pPr>
    </w:p>
    <w:p w14:paraId="0FE4F91C">
      <w:pPr>
        <w:pStyle w:val="7"/>
        <w:snapToGrid w:val="0"/>
        <w:spacing w:before="50" w:after="50"/>
        <w:ind w:firstLine="1280" w:firstLineChars="400"/>
        <w:rPr>
          <w:rFonts w:hint="eastAsia" w:ascii="宋体" w:hAnsi="宋体" w:cs="仿宋_GB2312"/>
          <w:bCs/>
          <w:sz w:val="32"/>
          <w:szCs w:val="32"/>
        </w:rPr>
      </w:pPr>
    </w:p>
    <w:p w14:paraId="45E4028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0A32D4B">
      <w:pPr>
        <w:snapToGrid w:val="0"/>
        <w:spacing w:before="120" w:beforeLines="50" w:after="50" w:line="360" w:lineRule="auto"/>
        <w:ind w:left="142" w:firstLine="480" w:firstLineChars="20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二、资格证明文件目录</w:t>
      </w:r>
    </w:p>
    <w:p w14:paraId="136B3F3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308A2858">
      <w:pPr>
        <w:snapToGrid w:val="0"/>
        <w:spacing w:line="360" w:lineRule="auto"/>
        <w:rPr>
          <w:rFonts w:hint="eastAsia" w:ascii="仿宋_GB2312" w:hAnsi="仿宋" w:eastAsia="仿宋_GB2312" w:cs="仿宋_GB2312"/>
          <w:kern w:val="0"/>
          <w:sz w:val="24"/>
        </w:rPr>
      </w:pPr>
    </w:p>
    <w:p w14:paraId="64043D9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AC7D38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51AC50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3B1F63A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B98C54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0D4469C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743D4EE3">
      <w:pPr>
        <w:snapToGrid w:val="0"/>
        <w:spacing w:line="360" w:lineRule="auto"/>
        <w:rPr>
          <w:rFonts w:hint="eastAsia" w:ascii="仿宋_GB2312" w:hAnsi="仿宋" w:eastAsia="仿宋_GB2312" w:cs="仿宋_GB2312"/>
          <w:b w:val="0"/>
          <w:bCs/>
          <w:sz w:val="24"/>
          <w:lang w:eastAsia="zh-CN"/>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776B9CD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八</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14:paraId="3D227F27">
      <w:pPr>
        <w:spacing w:line="360" w:lineRule="auto"/>
        <w:rPr>
          <w:rFonts w:hint="eastAsia" w:ascii="仿宋_GB2312" w:hAnsi="仿宋_GB2312" w:eastAsia="仿宋_GB2312" w:cs="仿宋_GB2312"/>
          <w:b/>
          <w:bCs/>
          <w:sz w:val="24"/>
        </w:rPr>
      </w:pPr>
    </w:p>
    <w:p w14:paraId="423ECBF9">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1763DC3D">
      <w:pPr>
        <w:snapToGrid w:val="0"/>
        <w:spacing w:before="120" w:beforeLines="50" w:after="50"/>
        <w:rPr>
          <w:rFonts w:ascii="宋体" w:hAnsi="宋体"/>
          <w:sz w:val="24"/>
          <w:szCs w:val="20"/>
        </w:rPr>
        <w:sectPr>
          <w:footerReference r:id="rId8" w:type="first"/>
          <w:footerReference r:id="rId7" w:type="default"/>
          <w:pgSz w:w="11910" w:h="16840"/>
          <w:pgMar w:top="1340" w:right="1500" w:bottom="280" w:left="1680" w:header="720" w:footer="720" w:gutter="0"/>
          <w:cols w:space="720" w:num="1"/>
        </w:sectPr>
      </w:pPr>
    </w:p>
    <w:p w14:paraId="6E141E6A">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w:t>
      </w:r>
      <w:r>
        <w:rPr>
          <w:rFonts w:hint="eastAsia" w:ascii="仿宋" w:hAnsi="仿宋" w:eastAsia="仿宋" w:cs="仿宋_GB2312"/>
          <w:b/>
          <w:sz w:val="30"/>
          <w:szCs w:val="30"/>
          <w:lang w:eastAsia="zh-CN"/>
        </w:rPr>
        <w:t>供应商</w:t>
      </w:r>
      <w:r>
        <w:rPr>
          <w:rFonts w:hint="eastAsia" w:ascii="仿宋" w:hAnsi="仿宋" w:eastAsia="仿宋" w:cs="仿宋_GB2312"/>
          <w:b/>
          <w:sz w:val="30"/>
          <w:szCs w:val="30"/>
        </w:rPr>
        <w:t>为自然人的，提供自然人的身份证明）</w:t>
      </w:r>
    </w:p>
    <w:p w14:paraId="47C7F137">
      <w:pPr>
        <w:pStyle w:val="14"/>
        <w:spacing w:line="360" w:lineRule="auto"/>
        <w:ind w:firstLine="602" w:firstLineChars="200"/>
        <w:rPr>
          <w:rFonts w:ascii="仿宋" w:hAnsi="仿宋" w:eastAsia="仿宋" w:cs="仿宋_GB2312"/>
          <w:b/>
          <w:sz w:val="30"/>
          <w:szCs w:val="30"/>
        </w:rPr>
      </w:pPr>
    </w:p>
    <w:p w14:paraId="39EC0E7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FA9F68">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646AFA0">
      <w:pPr>
        <w:snapToGrid w:val="0"/>
        <w:spacing w:before="120" w:beforeLines="50" w:after="50"/>
        <w:rPr>
          <w:rFonts w:ascii="宋体" w:hAnsi="宋体"/>
          <w:sz w:val="24"/>
          <w:szCs w:val="20"/>
        </w:rPr>
      </w:pPr>
    </w:p>
    <w:p w14:paraId="18C57F6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二、</w:t>
      </w:r>
      <w:r>
        <w:rPr>
          <w:rFonts w:hint="eastAsia" w:ascii="仿宋" w:hAnsi="仿宋" w:eastAsia="仿宋" w:cs="仿宋_GB2312"/>
          <w:b/>
          <w:sz w:val="30"/>
          <w:szCs w:val="30"/>
        </w:rPr>
        <w:t>符合参与政府采购活动的资格条件依法缴纳税收、社会保障资金等方面的材料</w:t>
      </w:r>
    </w:p>
    <w:p w14:paraId="2B700173">
      <w:pPr>
        <w:spacing w:line="300" w:lineRule="auto"/>
        <w:rPr>
          <w:rFonts w:hint="eastAsia" w:ascii="宋体" w:hAnsi="宋体"/>
          <w:szCs w:val="21"/>
        </w:rPr>
      </w:pPr>
    </w:p>
    <w:p w14:paraId="20DD789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33F1B7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9B6163A">
      <w:pPr>
        <w:spacing w:line="300" w:lineRule="auto"/>
        <w:rPr>
          <w:rFonts w:hint="eastAsia" w:ascii="宋体" w:hAnsi="宋体"/>
          <w:szCs w:val="21"/>
        </w:rPr>
      </w:pPr>
    </w:p>
    <w:p w14:paraId="2CDCB855">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293AD14E">
      <w:pPr>
        <w:spacing w:line="300" w:lineRule="auto"/>
        <w:rPr>
          <w:rFonts w:hint="eastAsia" w:ascii="宋体" w:hAnsi="宋体"/>
          <w:szCs w:val="21"/>
        </w:rPr>
      </w:pPr>
    </w:p>
    <w:p w14:paraId="67D132F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C6232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A4C8AEF">
      <w:pPr>
        <w:spacing w:line="320" w:lineRule="exact"/>
        <w:jc w:val="left"/>
        <w:rPr>
          <w:rFonts w:hint="eastAsia" w:ascii="宋体" w:hAnsi="宋体"/>
          <w:szCs w:val="21"/>
        </w:rPr>
      </w:pPr>
      <w:r>
        <w:rPr>
          <w:rFonts w:hint="eastAsia" w:ascii="宋体" w:hAnsi="宋体"/>
          <w:szCs w:val="21"/>
        </w:rPr>
        <w:t xml:space="preserve"> </w:t>
      </w:r>
    </w:p>
    <w:p w14:paraId="074F500F">
      <w:pPr>
        <w:snapToGrid w:val="0"/>
        <w:spacing w:before="120" w:beforeLines="50" w:after="50" w:line="360" w:lineRule="auto"/>
        <w:jc w:val="center"/>
        <w:rPr>
          <w:rFonts w:hint="eastAsia" w:ascii="宋体" w:hAnsi="宋体"/>
          <w:b/>
          <w:sz w:val="24"/>
        </w:rPr>
      </w:pPr>
    </w:p>
    <w:p w14:paraId="6ED22EB8">
      <w:p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55245A42">
      <w:pPr>
        <w:spacing w:line="360" w:lineRule="auto"/>
        <w:contextualSpacing/>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FB2AA1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9D30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4859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1CDA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F117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582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09025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223129">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2A181">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B86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1AA85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2EB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2AEBD5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0D2F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7D8F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4F46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1F8A8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E5EF3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E957D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97D7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0D5B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84E57">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22A48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7C38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0DAEB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E3E8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4FB2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853560">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3200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801A4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bl>
    <w:p w14:paraId="51D19431">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5F9002B">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55627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498C419">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6A0099AC">
      <w:pPr>
        <w:snapToGrid w:val="0"/>
        <w:spacing w:line="360" w:lineRule="auto"/>
        <w:jc w:val="left"/>
        <w:rPr>
          <w:rFonts w:hint="eastAsia" w:ascii="宋体" w:hAnsi="宋体" w:cs="宋体"/>
          <w:sz w:val="24"/>
        </w:rPr>
      </w:pPr>
    </w:p>
    <w:p w14:paraId="5DE25074">
      <w:pPr>
        <w:snapToGrid w:val="0"/>
        <w:spacing w:line="360" w:lineRule="auto"/>
        <w:jc w:val="left"/>
        <w:rPr>
          <w:rFonts w:hint="eastAsia" w:ascii="宋体" w:hAnsi="宋体" w:cs="宋体"/>
          <w:sz w:val="24"/>
        </w:rPr>
      </w:pPr>
    </w:p>
    <w:p w14:paraId="6E90BC79">
      <w:pPr>
        <w:snapToGrid w:val="0"/>
        <w:spacing w:line="360" w:lineRule="auto"/>
        <w:jc w:val="left"/>
        <w:rPr>
          <w:rFonts w:hint="eastAsia" w:ascii="宋体" w:hAnsi="宋体" w:cs="宋体"/>
          <w:sz w:val="24"/>
        </w:rPr>
      </w:pPr>
    </w:p>
    <w:p w14:paraId="3368C9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BC5451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D2E00DB">
      <w:pPr>
        <w:snapToGrid w:val="0"/>
        <w:rPr>
          <w:rFonts w:hint="eastAsia" w:ascii="仿宋" w:hAnsi="仿宋" w:eastAsia="仿宋" w:cs="仿宋_GB2312"/>
          <w:b/>
          <w:kern w:val="0"/>
          <w:sz w:val="30"/>
          <w:szCs w:val="30"/>
        </w:rPr>
      </w:pPr>
    </w:p>
    <w:p w14:paraId="6ADC0296">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49C2B7B3">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9807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F12FB">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86915">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6798A4">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324F46">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备注</w:t>
            </w:r>
          </w:p>
        </w:tc>
      </w:tr>
      <w:tr w14:paraId="4B4692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1014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BBC4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1CCD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4676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583B41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3531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5AA049">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AC7A4">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7526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0C46B8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F635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77993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63C26">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FD7B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48BF95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BCDE11">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3FDD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4F7CE">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61E38">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bl>
    <w:p w14:paraId="60382C1F">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FA475CC">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391022D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1CFD48D3">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63EE66A9">
      <w:pPr>
        <w:spacing w:line="360" w:lineRule="auto"/>
        <w:contextualSpacing/>
        <w:jc w:val="left"/>
        <w:rPr>
          <w:rFonts w:hint="eastAsia"/>
          <w:sz w:val="24"/>
        </w:rPr>
      </w:pPr>
    </w:p>
    <w:p w14:paraId="25157F6B">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20433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61DFC73">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14:paraId="4C452F94">
      <w:pPr>
        <w:spacing w:line="320" w:lineRule="exact"/>
        <w:ind w:firstLine="560" w:firstLineChars="200"/>
        <w:jc w:val="left"/>
        <w:rPr>
          <w:rFonts w:ascii="宋体" w:hAnsi="宋体"/>
          <w:sz w:val="28"/>
          <w:szCs w:val="28"/>
        </w:rPr>
      </w:pPr>
      <w:r>
        <w:rPr>
          <w:rFonts w:ascii="宋体" w:hAnsi="宋体"/>
          <w:sz w:val="28"/>
          <w:szCs w:val="28"/>
        </w:rPr>
        <w:br w:type="page"/>
      </w:r>
      <w:r>
        <w:rPr>
          <w:rFonts w:hint="eastAsia" w:ascii="仿宋" w:hAnsi="仿宋" w:eastAsia="仿宋" w:cs="仿宋_GB2312"/>
          <w:b/>
          <w:kern w:val="0"/>
          <w:sz w:val="30"/>
          <w:szCs w:val="30"/>
        </w:rPr>
        <w:t>六、资格声明函</w:t>
      </w:r>
    </w:p>
    <w:p w14:paraId="6F016530">
      <w:pPr>
        <w:spacing w:line="320" w:lineRule="exact"/>
        <w:jc w:val="center"/>
        <w:rPr>
          <w:rFonts w:hint="eastAsia" w:ascii="宋体" w:hAnsi="宋体"/>
          <w:b/>
          <w:sz w:val="32"/>
          <w:szCs w:val="32"/>
        </w:rPr>
      </w:pPr>
    </w:p>
    <w:p w14:paraId="284CA1C2">
      <w:pPr>
        <w:spacing w:line="320" w:lineRule="exact"/>
        <w:jc w:val="center"/>
        <w:rPr>
          <w:rFonts w:hint="eastAsia" w:ascii="宋体" w:hAnsi="宋体"/>
          <w:b/>
          <w:sz w:val="32"/>
          <w:szCs w:val="32"/>
        </w:rPr>
      </w:pPr>
      <w:r>
        <w:rPr>
          <w:rFonts w:hint="eastAsia" w:ascii="宋体" w:hAnsi="宋体"/>
          <w:b/>
          <w:sz w:val="32"/>
          <w:szCs w:val="32"/>
        </w:rPr>
        <w:t>资格声明函</w:t>
      </w:r>
    </w:p>
    <w:p w14:paraId="6B6993D9">
      <w:pPr>
        <w:spacing w:line="320" w:lineRule="exact"/>
        <w:jc w:val="center"/>
        <w:rPr>
          <w:rFonts w:hint="eastAsia" w:ascii="宋体" w:hAnsi="宋体"/>
          <w:sz w:val="24"/>
          <w:szCs w:val="20"/>
        </w:rPr>
      </w:pPr>
    </w:p>
    <w:p w14:paraId="7D5247F8">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（采购代理机构名称）</w:t>
      </w:r>
      <w:r>
        <w:rPr>
          <w:rFonts w:hint="eastAsia" w:ascii="仿宋_GB2312" w:hAnsi="宋体" w:eastAsia="仿宋_GB2312" w:cs="宋体"/>
          <w:sz w:val="24"/>
        </w:rPr>
        <w:t>：</w:t>
      </w:r>
    </w:p>
    <w:p w14:paraId="34613E1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2ECB8524">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（项目名称）</w:t>
      </w:r>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6B0FBC6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4BA7C53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DD7620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B1C971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w:t>
      </w:r>
      <w:r>
        <w:rPr>
          <w:rFonts w:hint="eastAsia" w:ascii="仿宋_GB2312" w:hAnsi="宋体" w:eastAsia="仿宋_GB2312" w:cs="宋体"/>
          <w:sz w:val="24"/>
          <w:lang w:eastAsia="zh-CN"/>
        </w:rPr>
        <w:t>询价</w:t>
      </w:r>
      <w:r>
        <w:rPr>
          <w:rFonts w:hint="eastAsia" w:ascii="仿宋_GB2312" w:hAnsi="宋体" w:eastAsia="仿宋_GB2312" w:cs="宋体"/>
          <w:sz w:val="24"/>
        </w:rPr>
        <w:t>文件的约定履行合同责任和义务；</w:t>
      </w:r>
    </w:p>
    <w:p w14:paraId="76CF443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w:t>
      </w:r>
      <w:r>
        <w:rPr>
          <w:rFonts w:hint="eastAsia" w:ascii="仿宋_GB2312" w:hAnsi="宋体" w:eastAsia="仿宋_GB2312" w:cs="宋体"/>
          <w:sz w:val="24"/>
          <w:lang w:eastAsia="zh-CN"/>
        </w:rPr>
        <w:t>询价</w:t>
      </w:r>
      <w:r>
        <w:rPr>
          <w:rFonts w:hint="eastAsia" w:ascii="仿宋_GB2312" w:hAnsi="宋体" w:eastAsia="仿宋_GB2312" w:cs="宋体"/>
          <w:sz w:val="24"/>
        </w:rPr>
        <w:t>文件，包括澄清或者更正公告（如有）；</w:t>
      </w:r>
    </w:p>
    <w:p w14:paraId="4E8F2BC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w:t>
      </w:r>
      <w:r>
        <w:rPr>
          <w:rFonts w:hint="eastAsia" w:ascii="仿宋_GB2312" w:hAnsi="宋体" w:eastAsia="仿宋_GB2312" w:cs="宋体"/>
          <w:sz w:val="24"/>
          <w:lang w:eastAsia="zh-CN"/>
        </w:rPr>
        <w:t>询价</w:t>
      </w:r>
      <w:r>
        <w:rPr>
          <w:rFonts w:hint="eastAsia" w:ascii="仿宋_GB2312" w:hAnsi="宋体" w:eastAsia="仿宋_GB2312" w:cs="宋体"/>
          <w:sz w:val="24"/>
        </w:rPr>
        <w:t>有关的一切数据或者资料；</w:t>
      </w:r>
    </w:p>
    <w:p w14:paraId="1DA7095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w:t>
      </w:r>
      <w:r>
        <w:rPr>
          <w:rFonts w:hint="eastAsia" w:ascii="仿宋_GB2312" w:hAnsi="宋体" w:eastAsia="仿宋_GB2312" w:cs="宋体"/>
          <w:sz w:val="24"/>
          <w:lang w:eastAsia="zh-CN"/>
        </w:rPr>
        <w:t>询价</w:t>
      </w:r>
      <w:r>
        <w:rPr>
          <w:rFonts w:hint="eastAsia" w:ascii="仿宋_GB2312" w:hAnsi="宋体" w:eastAsia="仿宋_GB2312" w:cs="宋体"/>
          <w:sz w:val="24"/>
        </w:rPr>
        <w:t>文件规定的竞标有效期。</w:t>
      </w:r>
    </w:p>
    <w:p w14:paraId="226BFBC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4.我方承诺符合《中华人民共和国政府采购法》第二十二条规定：</w:t>
      </w:r>
    </w:p>
    <w:p w14:paraId="11E3C0B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（1）具有独立承担民事责任的能力；</w:t>
      </w:r>
    </w:p>
    <w:p w14:paraId="26F966B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（2）具有良好的商业信誉和健全的财务会计制度；</w:t>
      </w:r>
    </w:p>
    <w:p w14:paraId="10D58A4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（3）具有履行合同所必需的设备和专业技术能力；</w:t>
      </w:r>
    </w:p>
    <w:p w14:paraId="655DA08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（4）有依法缴纳税收和社会保障资金的良好记录；</w:t>
      </w:r>
    </w:p>
    <w:p w14:paraId="75CAB79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（5）参加政府采购活动前三年内，在经营活动中没有重大违法记录；</w:t>
      </w:r>
    </w:p>
    <w:p w14:paraId="40D0F4D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（6）法律、行政法规规定的其他条件。</w:t>
      </w:r>
    </w:p>
    <w:p w14:paraId="3C3C0F1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5C800E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27B86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377F63C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3259EDD8">
      <w:pPr>
        <w:pStyle w:val="14"/>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w:t>
      </w:r>
      <w:r>
        <w:rPr>
          <w:rFonts w:hint="eastAsia" w:ascii="仿宋_GB2312" w:hAnsi="宋体" w:eastAsia="仿宋_GB2312" w:cs="宋体"/>
          <w:sz w:val="24"/>
          <w:szCs w:val="24"/>
          <w:lang w:eastAsia="zh-CN"/>
        </w:rPr>
        <w:t>询价</w:t>
      </w:r>
      <w:r>
        <w:rPr>
          <w:rFonts w:hint="eastAsia" w:ascii="仿宋_GB2312" w:hAnsi="宋体" w:eastAsia="仿宋_GB2312" w:cs="宋体"/>
          <w:sz w:val="24"/>
          <w:szCs w:val="24"/>
        </w:rPr>
        <w:t>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1162C264">
      <w:pPr>
        <w:pStyle w:val="14"/>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A920371">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883FE81">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7E0F2B70">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09B87F13">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40157E86">
      <w:pPr>
        <w:pStyle w:val="12"/>
        <w:tabs>
          <w:tab w:val="left" w:pos="939"/>
        </w:tabs>
        <w:spacing w:line="360" w:lineRule="auto"/>
        <w:ind w:left="0" w:leftChars="0" w:firstLine="480" w:firstLineChars="200"/>
        <w:rPr>
          <w:rFonts w:hint="eastAsia" w:ascii="宋体" w:hAnsi="宋体" w:cs="宋体"/>
          <w:sz w:val="24"/>
        </w:rPr>
      </w:pPr>
    </w:p>
    <w:p w14:paraId="4C73D1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5A82844">
      <w:pPr>
        <w:autoSpaceDE w:val="0"/>
        <w:autoSpaceDN w:val="0"/>
        <w:spacing w:line="360" w:lineRule="auto"/>
        <w:ind w:firstLine="6120" w:firstLineChars="255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32165657">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14:paraId="019A09BB">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p>
    <w:p w14:paraId="44188382">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联合体竞标协议书（格式）</w:t>
      </w:r>
    </w:p>
    <w:p w14:paraId="1C0C2012">
      <w:pPr>
        <w:autoSpaceDE w:val="0"/>
        <w:autoSpaceDN w:val="0"/>
        <w:adjustRightInd w:val="0"/>
        <w:spacing w:line="360" w:lineRule="auto"/>
        <w:jc w:val="left"/>
        <w:rPr>
          <w:rFonts w:ascii="宋体" w:cs="宋体"/>
          <w:kern w:val="0"/>
          <w:szCs w:val="21"/>
          <w:u w:val="single"/>
        </w:rPr>
      </w:pPr>
    </w:p>
    <w:p w14:paraId="17BBAC01">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u w:val="single"/>
        </w:rPr>
        <w:t xml:space="preserve">                                                  </w:t>
      </w:r>
      <w:r>
        <w:rPr>
          <w:rFonts w:hint="eastAsia" w:ascii="仿宋_GB2312" w:eastAsia="仿宋_GB2312" w:cs="宋体"/>
          <w:kern w:val="0"/>
          <w:sz w:val="24"/>
        </w:rPr>
        <w:t>（所有成员单位名称）自愿组成联合体，共同参加</w:t>
      </w:r>
      <w:r>
        <w:rPr>
          <w:rFonts w:hint="eastAsia" w:ascii="仿宋_GB2312" w:eastAsia="仿宋_GB2312" w:cs="宋体"/>
          <w:kern w:val="0"/>
          <w:sz w:val="24"/>
          <w:u w:val="single"/>
        </w:rPr>
        <w:t xml:space="preserve">     （采购代理机构名称）    </w:t>
      </w:r>
      <w:r>
        <w:rPr>
          <w:rFonts w:hint="eastAsia" w:ascii="仿宋_GB2312" w:eastAsia="仿宋_GB2312" w:cs="宋体"/>
          <w:kern w:val="0"/>
          <w:sz w:val="24"/>
        </w:rPr>
        <w:t>组织的</w:t>
      </w:r>
      <w:r>
        <w:rPr>
          <w:rFonts w:hint="eastAsia" w:ascii="仿宋_GB2312" w:eastAsia="仿宋_GB2312" w:cs="宋体"/>
          <w:kern w:val="0"/>
          <w:sz w:val="24"/>
          <w:u w:val="single"/>
        </w:rPr>
        <w:t xml:space="preserve">         （项目名称）         </w:t>
      </w:r>
      <w:r>
        <w:rPr>
          <w:rFonts w:hint="eastAsia" w:ascii="仿宋_GB2312" w:eastAsia="仿宋_GB2312" w:cs="宋体"/>
          <w:kern w:val="0"/>
          <w:sz w:val="24"/>
        </w:rPr>
        <w:t>（项目编号：</w:t>
      </w:r>
      <w:r>
        <w:rPr>
          <w:rFonts w:hint="eastAsia" w:ascii="仿宋_GB2312" w:eastAsia="仿宋_GB2312" w:cs="宋体"/>
          <w:kern w:val="0"/>
          <w:sz w:val="24"/>
          <w:u w:val="single"/>
        </w:rPr>
        <w:t xml:space="preserve">          </w:t>
      </w:r>
      <w:r>
        <w:rPr>
          <w:rFonts w:hint="eastAsia" w:ascii="仿宋_GB2312" w:eastAsia="仿宋_GB2312" w:cs="宋体"/>
          <w:kern w:val="0"/>
          <w:sz w:val="24"/>
        </w:rPr>
        <w:t>）</w:t>
      </w:r>
      <w:r>
        <w:rPr>
          <w:rFonts w:hint="eastAsia" w:ascii="仿宋_GB2312" w:eastAsia="仿宋_GB2312" w:cs="宋体"/>
          <w:kern w:val="0"/>
          <w:sz w:val="24"/>
          <w:lang w:eastAsia="zh-CN"/>
        </w:rPr>
        <w:t>询价</w:t>
      </w:r>
      <w:r>
        <w:rPr>
          <w:rFonts w:hint="eastAsia" w:ascii="仿宋_GB2312" w:eastAsia="仿宋_GB2312" w:cs="宋体"/>
          <w:kern w:val="0"/>
          <w:sz w:val="24"/>
        </w:rPr>
        <w:t>采购。现就联合体竞标事宜订立如下协议：</w:t>
      </w:r>
    </w:p>
    <w:p w14:paraId="4C1CC34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3D5CD89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项目响应文件编制和合同</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活动，并代表联合体提交和接收相关的资料、信息及指示，并处理与之有关的一切事务，负责合同实施阶段的主办、组织和协调工作。</w:t>
      </w:r>
    </w:p>
    <w:p w14:paraId="2B3C7B0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文件、响应文件和合同的要求全面履行义务，并向采购人承担连带责任。</w:t>
      </w:r>
    </w:p>
    <w:p w14:paraId="5A00F03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eastAsia="仿宋_GB2312"/>
          <w:sz w:val="24"/>
          <w:u w:val="single"/>
        </w:rPr>
        <w:t>________________________________________________</w:t>
      </w:r>
      <w:r>
        <w:rPr>
          <w:rFonts w:hint="eastAsia" w:ascii="仿宋_GB2312" w:hAnsi="宋体" w:eastAsia="仿宋_GB2312" w:cs="宋体"/>
          <w:kern w:val="0"/>
          <w:sz w:val="24"/>
        </w:rPr>
        <w:t>。</w:t>
      </w:r>
    </w:p>
    <w:p w14:paraId="03539598">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eastAsia="仿宋_GB2312"/>
          <w:sz w:val="24"/>
          <w:szCs w:val="24"/>
          <w:u w:val="single"/>
        </w:rPr>
        <w:t>______</w:t>
      </w:r>
      <w:r>
        <w:rPr>
          <w:rFonts w:hint="eastAsia" w:ascii="仿宋_GB2312" w:eastAsia="仿宋_GB2312"/>
          <w:sz w:val="24"/>
          <w:szCs w:val="24"/>
        </w:rPr>
        <w:t>（请填写：中型、小型、微型）企业，其协议合同金额占联合体协议合同总金额的</w:t>
      </w:r>
      <w:r>
        <w:rPr>
          <w:rFonts w:hint="eastAsia" w:ascii="仿宋_GB2312" w:eastAsia="仿宋_GB2312"/>
          <w:sz w:val="24"/>
          <w:szCs w:val="24"/>
          <w:u w:val="single"/>
        </w:rPr>
        <w:t>______</w:t>
      </w:r>
      <w:r>
        <w:rPr>
          <w:rFonts w:hint="eastAsia" w:ascii="仿宋_GB2312" w:eastAsia="仿宋_GB2312"/>
          <w:sz w:val="24"/>
          <w:szCs w:val="24"/>
        </w:rPr>
        <w:t>%。【如联合体成员中有小型、微型企业的，请填写此条，否则无需填写；如联合体成员中有多个小型、微型企业的，请逐一列出。】</w:t>
      </w:r>
    </w:p>
    <w:p w14:paraId="09522090">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233E247">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1C522AE">
      <w:pPr>
        <w:autoSpaceDE w:val="0"/>
        <w:autoSpaceDN w:val="0"/>
        <w:adjustRightInd w:val="0"/>
        <w:spacing w:line="360" w:lineRule="auto"/>
        <w:ind w:firstLine="420"/>
        <w:jc w:val="left"/>
        <w:rPr>
          <w:rFonts w:hint="eastAsia" w:ascii="仿宋_GB2312" w:eastAsia="仿宋_GB2312" w:cs="宋体"/>
          <w:kern w:val="0"/>
          <w:sz w:val="24"/>
        </w:rPr>
      </w:pPr>
      <w:r>
        <w:rPr>
          <w:rFonts w:hint="eastAsia" w:ascii="仿宋_GB2312" w:eastAsia="仿宋_GB2312" w:cs="宋体"/>
          <w:kern w:val="0"/>
          <w:sz w:val="24"/>
        </w:rPr>
        <w:t>注：本协议书由法定代表人签字的，应附法定代表人身份证明；本协议书由委托代理人签字的，应附法定代表人授权委托书。</w:t>
      </w:r>
    </w:p>
    <w:p w14:paraId="197B0F75">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牵头人名称：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05299E2">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2F0C170E">
      <w:pPr>
        <w:autoSpaceDE w:val="0"/>
        <w:autoSpaceDN w:val="0"/>
        <w:adjustRightInd w:val="0"/>
        <w:spacing w:line="360" w:lineRule="auto"/>
        <w:jc w:val="left"/>
        <w:rPr>
          <w:rFonts w:hint="eastAsia" w:ascii="仿宋_GB2312" w:eastAsia="仿宋_GB2312" w:cs="宋体"/>
          <w:kern w:val="0"/>
          <w:sz w:val="24"/>
        </w:rPr>
      </w:pPr>
    </w:p>
    <w:p w14:paraId="53E55559">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成员一名称：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CE02A44">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42E17E0F">
      <w:pPr>
        <w:autoSpaceDE w:val="0"/>
        <w:autoSpaceDN w:val="0"/>
        <w:adjustRightInd w:val="0"/>
        <w:spacing w:line="360" w:lineRule="auto"/>
        <w:jc w:val="left"/>
        <w:rPr>
          <w:rFonts w:hint="eastAsia" w:ascii="宋体" w:cs="宋体"/>
          <w:kern w:val="0"/>
          <w:szCs w:val="21"/>
        </w:rPr>
      </w:pPr>
    </w:p>
    <w:p w14:paraId="736EDACD">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成员二名称：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BB91526">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                         （签字或盖章）</w:t>
      </w:r>
    </w:p>
    <w:p w14:paraId="63AC917A">
      <w:pPr>
        <w:autoSpaceDE w:val="0"/>
        <w:autoSpaceDN w:val="0"/>
        <w:adjustRightInd w:val="0"/>
        <w:spacing w:line="360" w:lineRule="auto"/>
        <w:jc w:val="left"/>
        <w:rPr>
          <w:rFonts w:hint="eastAsia" w:ascii="仿宋_GB2312" w:eastAsia="仿宋_GB2312" w:cs="宋体"/>
          <w:kern w:val="0"/>
          <w:sz w:val="24"/>
        </w:rPr>
      </w:pPr>
    </w:p>
    <w:p w14:paraId="312FB8E2">
      <w:pPr>
        <w:autoSpaceDE w:val="0"/>
        <w:autoSpaceDN w:val="0"/>
        <w:adjustRightInd w:val="0"/>
        <w:spacing w:line="360" w:lineRule="auto"/>
        <w:jc w:val="left"/>
        <w:rPr>
          <w:rFonts w:hint="eastAsia" w:ascii="仿宋_GB2312" w:eastAsia="仿宋_GB2312" w:cs="宋体"/>
          <w:kern w:val="0"/>
          <w:sz w:val="24"/>
        </w:rPr>
      </w:pPr>
    </w:p>
    <w:p w14:paraId="74E83E8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F69334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BFDE852">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3E3F6BD">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7185C6E">
      <w:pPr>
        <w:snapToGrid w:val="0"/>
        <w:spacing w:line="360" w:lineRule="auto"/>
        <w:ind w:firstLine="602" w:firstLineChars="200"/>
        <w:rPr>
          <w:rFonts w:hint="eastAsia" w:ascii="仿宋" w:hAnsi="仿宋" w:eastAsia="仿宋" w:cs="仿宋_GB2312"/>
          <w:b/>
          <w:sz w:val="30"/>
          <w:szCs w:val="30"/>
        </w:rPr>
      </w:pPr>
    </w:p>
    <w:p w14:paraId="19D1410C">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、符合特定资格条件（如果项目要求）的有关证明材料（复印件）</w:t>
      </w:r>
    </w:p>
    <w:p w14:paraId="7DB1C85A">
      <w:pPr>
        <w:snapToGrid w:val="0"/>
        <w:spacing w:line="360" w:lineRule="auto"/>
        <w:ind w:firstLine="602" w:firstLineChars="200"/>
        <w:rPr>
          <w:rFonts w:ascii="仿宋" w:hAnsi="仿宋" w:eastAsia="仿宋" w:cs="仿宋_GB2312"/>
          <w:b/>
          <w:sz w:val="30"/>
          <w:szCs w:val="30"/>
        </w:rPr>
      </w:pPr>
    </w:p>
    <w:p w14:paraId="4AF078B7">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1D7576">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2318A274">
      <w:pPr>
        <w:autoSpaceDE w:val="0"/>
        <w:autoSpaceDN w:val="0"/>
        <w:spacing w:line="360" w:lineRule="auto"/>
        <w:ind w:firstLine="5355" w:firstLineChars="2550"/>
        <w:rPr>
          <w:rFonts w:ascii="宋体" w:hAnsi="宋体"/>
        </w:rPr>
        <w:sectPr>
          <w:pgSz w:w="11910" w:h="16840"/>
          <w:pgMar w:top="1340" w:right="1500" w:bottom="280" w:left="1680" w:header="720" w:footer="720" w:gutter="0"/>
          <w:cols w:space="720" w:num="1"/>
        </w:sectPr>
      </w:pPr>
    </w:p>
    <w:p w14:paraId="411FA05E">
      <w:pPr>
        <w:pStyle w:val="3"/>
        <w:jc w:val="center"/>
        <w:rPr>
          <w:rFonts w:hint="eastAsia" w:ascii="宋体" w:hAnsi="宋体"/>
          <w:b w:val="0"/>
        </w:rPr>
      </w:pPr>
      <w:bookmarkStart w:id="78" w:name="_Toc80205940"/>
      <w:r>
        <w:rPr>
          <w:rFonts w:hint="eastAsia" w:ascii="宋体" w:hAnsi="宋体"/>
          <w:b w:val="0"/>
          <w:bCs w:val="0"/>
        </w:rPr>
        <w:t>第</w:t>
      </w:r>
      <w:r>
        <w:rPr>
          <w:rFonts w:hint="eastAsia" w:ascii="宋体" w:hAnsi="宋体"/>
          <w:b w:val="0"/>
          <w:bCs w:val="0"/>
          <w:lang w:eastAsia="zh-CN"/>
        </w:rPr>
        <w:t>三</w:t>
      </w:r>
      <w:r>
        <w:rPr>
          <w:rFonts w:hint="eastAsia" w:ascii="宋体" w:hAnsi="宋体"/>
          <w:b w:val="0"/>
          <w:bCs w:val="0"/>
        </w:rPr>
        <w:t xml:space="preserve">节 </w:t>
      </w:r>
      <w:r>
        <w:rPr>
          <w:rFonts w:hint="eastAsia" w:ascii="宋体" w:hAnsi="宋体"/>
          <w:b w:val="0"/>
        </w:rPr>
        <w:t>商务技术文件格式</w:t>
      </w:r>
      <w:bookmarkEnd w:id="78"/>
    </w:p>
    <w:p w14:paraId="21D42199">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EF57FAF">
      <w:pPr>
        <w:snapToGrid w:val="0"/>
        <w:spacing w:before="120" w:beforeLines="50" w:after="50"/>
        <w:rPr>
          <w:rFonts w:hint="eastAsia" w:ascii="宋体" w:hAnsi="宋体"/>
          <w:sz w:val="24"/>
          <w:szCs w:val="20"/>
        </w:rPr>
      </w:pPr>
    </w:p>
    <w:p w14:paraId="012D1580">
      <w:pPr>
        <w:snapToGrid w:val="0"/>
        <w:spacing w:before="120" w:beforeLines="50" w:after="50"/>
        <w:rPr>
          <w:rFonts w:hint="eastAsia" w:ascii="宋体" w:hAnsi="宋体"/>
          <w:sz w:val="24"/>
          <w:szCs w:val="20"/>
        </w:rPr>
      </w:pPr>
    </w:p>
    <w:p w14:paraId="1D188D51">
      <w:pPr>
        <w:snapToGrid w:val="0"/>
        <w:spacing w:before="120" w:beforeLines="50" w:after="50"/>
        <w:rPr>
          <w:rFonts w:hint="eastAsia" w:ascii="宋体" w:hAnsi="宋体"/>
          <w:sz w:val="24"/>
          <w:szCs w:val="20"/>
        </w:rPr>
      </w:pPr>
    </w:p>
    <w:p w14:paraId="558CA95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327FEA03">
      <w:pPr>
        <w:snapToGrid w:val="0"/>
        <w:spacing w:before="120" w:beforeLines="50" w:after="50"/>
        <w:rPr>
          <w:rFonts w:hint="eastAsia" w:ascii="宋体" w:hAnsi="宋体"/>
          <w:bCs/>
          <w:sz w:val="24"/>
          <w:szCs w:val="20"/>
        </w:rPr>
      </w:pPr>
    </w:p>
    <w:p w14:paraId="3DD5A5C4">
      <w:pPr>
        <w:snapToGrid w:val="0"/>
        <w:spacing w:before="120" w:beforeLines="50" w:after="50"/>
        <w:rPr>
          <w:rFonts w:hint="eastAsia" w:ascii="宋体" w:hAnsi="宋体"/>
          <w:bCs/>
          <w:sz w:val="24"/>
          <w:szCs w:val="20"/>
        </w:rPr>
      </w:pPr>
    </w:p>
    <w:p w14:paraId="78CEB642">
      <w:pPr>
        <w:snapToGrid w:val="0"/>
        <w:spacing w:before="120" w:beforeLines="50" w:after="50"/>
        <w:rPr>
          <w:rFonts w:hint="eastAsia" w:ascii="宋体" w:hAnsi="宋体"/>
          <w:bCs/>
          <w:sz w:val="24"/>
          <w:szCs w:val="20"/>
        </w:rPr>
      </w:pPr>
    </w:p>
    <w:p w14:paraId="31303793">
      <w:pPr>
        <w:snapToGrid w:val="0"/>
        <w:spacing w:before="120" w:beforeLines="50" w:after="50"/>
        <w:rPr>
          <w:rFonts w:hint="eastAsia" w:ascii="宋体" w:hAnsi="宋体"/>
          <w:bCs/>
          <w:sz w:val="24"/>
          <w:szCs w:val="20"/>
        </w:rPr>
      </w:pPr>
    </w:p>
    <w:p w14:paraId="73581F48">
      <w:pPr>
        <w:snapToGrid w:val="0"/>
        <w:spacing w:before="120" w:beforeLines="50" w:after="50"/>
        <w:rPr>
          <w:rFonts w:hint="eastAsia" w:ascii="宋体" w:hAnsi="宋体"/>
          <w:bCs/>
          <w:sz w:val="24"/>
          <w:szCs w:val="20"/>
        </w:rPr>
      </w:pPr>
    </w:p>
    <w:p w14:paraId="42C7A89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EF1AA18">
      <w:pPr>
        <w:snapToGrid w:val="0"/>
        <w:spacing w:before="120" w:beforeLines="50" w:after="50"/>
        <w:ind w:firstLine="720" w:firstLineChars="225"/>
        <w:rPr>
          <w:rFonts w:hint="eastAsia" w:ascii="宋体" w:hAnsi="宋体" w:cs="仿宋_GB2312"/>
          <w:bCs/>
          <w:sz w:val="32"/>
          <w:szCs w:val="32"/>
        </w:rPr>
      </w:pPr>
    </w:p>
    <w:p w14:paraId="7E30629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4BD0998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D639D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23CAC42">
      <w:pPr>
        <w:snapToGrid w:val="0"/>
        <w:spacing w:before="120" w:beforeLines="50" w:after="50"/>
        <w:ind w:firstLine="720" w:firstLineChars="225"/>
        <w:rPr>
          <w:rFonts w:hint="eastAsia" w:ascii="宋体" w:hAnsi="宋体" w:cs="仿宋_GB2312"/>
          <w:bCs/>
          <w:sz w:val="32"/>
          <w:szCs w:val="32"/>
        </w:rPr>
      </w:pPr>
    </w:p>
    <w:p w14:paraId="75ECE87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A39E21A">
      <w:pPr>
        <w:pStyle w:val="7"/>
        <w:snapToGrid w:val="0"/>
        <w:spacing w:before="50" w:after="50"/>
        <w:ind w:firstLine="720" w:firstLineChars="225"/>
        <w:rPr>
          <w:rFonts w:hint="eastAsia" w:ascii="宋体" w:hAnsi="宋体" w:cs="仿宋_GB2312"/>
          <w:bCs/>
          <w:sz w:val="32"/>
          <w:szCs w:val="32"/>
        </w:rPr>
      </w:pPr>
    </w:p>
    <w:p w14:paraId="07BEA5AE">
      <w:pPr>
        <w:pStyle w:val="7"/>
        <w:snapToGrid w:val="0"/>
        <w:spacing w:before="50" w:after="50"/>
        <w:ind w:firstLine="720" w:firstLineChars="225"/>
        <w:rPr>
          <w:rFonts w:hint="eastAsia" w:ascii="宋体" w:hAnsi="宋体" w:cs="仿宋_GB2312"/>
          <w:bCs/>
          <w:sz w:val="32"/>
          <w:szCs w:val="32"/>
        </w:rPr>
      </w:pPr>
    </w:p>
    <w:p w14:paraId="34553A50">
      <w:pPr>
        <w:pStyle w:val="7"/>
        <w:snapToGrid w:val="0"/>
        <w:spacing w:before="50" w:after="50"/>
        <w:ind w:firstLine="1280" w:firstLineChars="400"/>
        <w:rPr>
          <w:rFonts w:hint="eastAsia" w:ascii="宋体" w:hAnsi="宋体" w:cs="仿宋_GB2312"/>
          <w:bCs/>
          <w:sz w:val="32"/>
          <w:szCs w:val="32"/>
        </w:rPr>
      </w:pPr>
    </w:p>
    <w:p w14:paraId="0672D8F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BE7B650">
      <w:pPr>
        <w:jc w:val="center"/>
        <w:rPr>
          <w:rFonts w:hint="eastAsia" w:ascii="仿宋_GB2312" w:hAnsi="仿宋" w:eastAsia="仿宋_GB2312" w:cs="仿宋_GB2312"/>
          <w:b/>
          <w:kern w:val="0"/>
          <w:sz w:val="28"/>
          <w:szCs w:val="28"/>
        </w:rPr>
      </w:pPr>
      <w:r>
        <w:rPr>
          <w:rFonts w:ascii="宋体" w:hAnsi="宋体"/>
          <w:sz w:val="24"/>
        </w:rPr>
        <w:br w:type="page"/>
      </w:r>
      <w:r>
        <w:rPr>
          <w:rFonts w:hint="eastAsia" w:ascii="仿宋_GB2312" w:hAnsi="仿宋" w:eastAsia="仿宋_GB2312" w:cs="仿宋_GB2312"/>
          <w:b/>
          <w:kern w:val="0"/>
          <w:sz w:val="28"/>
          <w:szCs w:val="28"/>
        </w:rPr>
        <w:t>商务技术文件目录</w:t>
      </w:r>
    </w:p>
    <w:p w14:paraId="292D82F7">
      <w:pPr>
        <w:pStyle w:val="29"/>
        <w:spacing w:line="360" w:lineRule="auto"/>
        <w:rPr>
          <w:rFonts w:hint="eastAsia" w:cs="仿宋_GB2312"/>
        </w:rPr>
      </w:pPr>
      <w:r>
        <w:rPr>
          <w:rFonts w:hint="eastAsia" w:cs="仿宋_GB2312"/>
        </w:rPr>
        <w:t>一、无串标行为承诺函………………………………………………………（页码）</w:t>
      </w:r>
    </w:p>
    <w:p w14:paraId="1A8885CD">
      <w:pPr>
        <w:pStyle w:val="29"/>
        <w:spacing w:line="360" w:lineRule="auto"/>
        <w:rPr>
          <w:rFonts w:hint="eastAsia" w:cs="仿宋_GB2312"/>
        </w:rPr>
      </w:pPr>
      <w:r>
        <w:rPr>
          <w:rFonts w:hint="eastAsia" w:cs="仿宋_GB2312"/>
        </w:rPr>
        <w:t>二、法定代表人身份证明及法定代表人有效身份证正反面复印件………（页码）</w:t>
      </w:r>
    </w:p>
    <w:p w14:paraId="7C8A89B2">
      <w:pPr>
        <w:pStyle w:val="29"/>
        <w:spacing w:line="360" w:lineRule="auto"/>
        <w:rPr>
          <w:rFonts w:hint="eastAsia" w:cs="仿宋_GB2312"/>
        </w:rPr>
      </w:pPr>
      <w:r>
        <w:rPr>
          <w:rFonts w:hint="eastAsia" w:cs="仿宋_GB2312"/>
        </w:rPr>
        <w:t>三、法定代表人授权委托书（如有委托时）………………………………（页码）</w:t>
      </w:r>
    </w:p>
    <w:p w14:paraId="64BDFD8B">
      <w:pPr>
        <w:pStyle w:val="29"/>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0A5CEC3C">
      <w:pPr>
        <w:pStyle w:val="29"/>
        <w:spacing w:line="360" w:lineRule="auto"/>
        <w:rPr>
          <w:rFonts w:hint="eastAsia" w:cs="仿宋_GB2312"/>
        </w:rPr>
      </w:pPr>
      <w:bookmarkStart w:id="79" w:name="OLE_LINK6"/>
      <w:bookmarkStart w:id="80" w:name="OLE_LINK7"/>
      <w:bookmarkStart w:id="81" w:name="OLE_LINK5"/>
      <w:r>
        <w:rPr>
          <w:rFonts w:hint="eastAsia" w:cs="仿宋_GB2312"/>
        </w:rPr>
        <w:t>五、竞标人情况介绍</w:t>
      </w:r>
      <w:r>
        <w:rPr>
          <w:rFonts w:hint="eastAsia" w:cs="仿宋_GB2312"/>
          <w:lang w:val="zh-CN"/>
        </w:rPr>
        <w:t>………………………………</w:t>
      </w:r>
      <w:r>
        <w:rPr>
          <w:rFonts w:hint="eastAsia" w:cs="仿宋_GB2312"/>
        </w:rPr>
        <w:t>…………………………（页码）</w:t>
      </w:r>
    </w:p>
    <w:p w14:paraId="794DCD96">
      <w:pPr>
        <w:pStyle w:val="29"/>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79"/>
      <w:bookmarkEnd w:id="80"/>
    </w:p>
    <w:bookmarkEnd w:id="81"/>
    <w:p w14:paraId="1D19E7AD">
      <w:pPr>
        <w:pStyle w:val="29"/>
        <w:spacing w:line="360" w:lineRule="auto"/>
        <w:rPr>
          <w:rFonts w:hint="eastAsia" w:cs="仿宋_GB2312"/>
        </w:rPr>
      </w:pPr>
      <w:r>
        <w:rPr>
          <w:rFonts w:hint="eastAsia" w:cs="仿宋_GB2312"/>
        </w:rPr>
        <w:t>七、货物需求偏离表…………………………………………………………（页码）</w:t>
      </w:r>
    </w:p>
    <w:p w14:paraId="22F85451">
      <w:pPr>
        <w:pStyle w:val="29"/>
        <w:spacing w:line="360" w:lineRule="auto"/>
        <w:ind w:left="481" w:leftChars="229" w:firstLine="0" w:firstLineChars="0"/>
        <w:rPr>
          <w:rFonts w:hint="eastAsia" w:cs="仿宋_GB2312"/>
        </w:rPr>
      </w:pPr>
      <w:r>
        <w:rPr>
          <w:rFonts w:hint="eastAsia" w:cs="仿宋_GB2312"/>
        </w:rPr>
        <w:t>八、配置清单…………………………………………………………………（页码）九</w:t>
      </w:r>
      <w:r>
        <w:rPr>
          <w:rFonts w:hint="eastAsia" w:ascii="宋体" w:hAnsi="宋体" w:eastAsia="宋体" w:cs="仿宋_GB2312"/>
          <w:sz w:val="24"/>
          <w:szCs w:val="24"/>
        </w:rPr>
        <w:t>、</w:t>
      </w:r>
      <w:r>
        <w:rPr>
          <w:rFonts w:hint="eastAsia" w:ascii="仿宋_GB2312" w:hAnsi="仿宋_GB2312" w:eastAsia="仿宋_GB2312" w:cs="仿宋_GB2312"/>
          <w:sz w:val="24"/>
          <w:szCs w:val="24"/>
        </w:rPr>
        <w:t>招标文件第二章“采购需求”中要求必须提供的材料………………（页码）</w:t>
      </w:r>
      <w:r>
        <w:rPr>
          <w:rFonts w:hint="eastAsia" w:cs="仿宋_GB2312"/>
          <w:lang w:eastAsia="zh-CN"/>
        </w:rPr>
        <w:t>十</w:t>
      </w:r>
      <w:r>
        <w:rPr>
          <w:rFonts w:hint="eastAsia" w:cs="仿宋_GB2312"/>
        </w:rPr>
        <w:t>、售后服务方案………………………………</w:t>
      </w:r>
      <w:r>
        <w:rPr>
          <w:rFonts w:hint="eastAsia" w:cs="仿宋_GB2312"/>
          <w:lang w:val="zh-CN"/>
        </w:rPr>
        <w:t>………</w:t>
      </w:r>
      <w:r>
        <w:rPr>
          <w:rFonts w:hint="eastAsia" w:cs="仿宋_GB2312"/>
        </w:rPr>
        <w:t>……………………（页码）</w:t>
      </w:r>
    </w:p>
    <w:p w14:paraId="26CB21F9">
      <w:pPr>
        <w:pStyle w:val="29"/>
        <w:spacing w:line="360" w:lineRule="auto"/>
        <w:rPr>
          <w:rFonts w:hint="eastAsia" w:cs="仿宋_GB2312"/>
        </w:rPr>
      </w:pPr>
      <w:r>
        <w:rPr>
          <w:rFonts w:hint="eastAsia" w:cs="仿宋_GB2312"/>
        </w:rPr>
        <w:t>十</w:t>
      </w:r>
      <w:r>
        <w:rPr>
          <w:rFonts w:hint="eastAsia" w:cs="仿宋_GB2312"/>
          <w:lang w:eastAsia="zh-CN"/>
        </w:rPr>
        <w:t>一</w:t>
      </w:r>
      <w:r>
        <w:rPr>
          <w:rFonts w:hint="eastAsia" w:cs="仿宋_GB2312"/>
        </w:rPr>
        <w:t>、</w:t>
      </w:r>
      <w:r>
        <w:rPr>
          <w:rFonts w:hint="eastAsia" w:cs="仿宋_GB2312"/>
          <w:lang w:val="zh-CN"/>
        </w:rPr>
        <w:t>项目实施人员一览表（如有要求）…………………………</w:t>
      </w:r>
      <w:r>
        <w:rPr>
          <w:rFonts w:hint="eastAsia" w:cs="仿宋_GB2312"/>
        </w:rPr>
        <w:t>………（页码）</w:t>
      </w:r>
    </w:p>
    <w:p w14:paraId="1951EC25">
      <w:pPr>
        <w:pStyle w:val="29"/>
        <w:spacing w:line="360" w:lineRule="auto"/>
        <w:rPr>
          <w:rFonts w:hint="eastAsia" w:cs="仿宋_GB2312"/>
        </w:rPr>
      </w:pPr>
      <w:r>
        <w:rPr>
          <w:rFonts w:hint="eastAsia" w:cs="仿宋_GB2312"/>
        </w:rPr>
        <w:t>十</w:t>
      </w:r>
      <w:r>
        <w:rPr>
          <w:rFonts w:hint="eastAsia" w:cs="仿宋_GB2312"/>
          <w:lang w:eastAsia="zh-CN"/>
        </w:rPr>
        <w:t>二</w:t>
      </w:r>
      <w:r>
        <w:rPr>
          <w:rFonts w:hint="eastAsia" w:cs="仿宋_GB2312"/>
        </w:rPr>
        <w:t>、货物需求、商务条款要求提供的其他材料</w:t>
      </w:r>
      <w:r>
        <w:rPr>
          <w:rFonts w:hint="eastAsia" w:cs="仿宋_GB2312"/>
          <w:lang w:val="zh-CN"/>
        </w:rPr>
        <w:t>…………………</w:t>
      </w:r>
      <w:r>
        <w:rPr>
          <w:rFonts w:hint="eastAsia" w:cs="仿宋_GB2312"/>
        </w:rPr>
        <w:t>………（页码）</w:t>
      </w:r>
    </w:p>
    <w:p w14:paraId="144A71B5">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37807D13">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38EA273E">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60044B0">
      <w:pPr>
        <w:spacing w:line="520" w:lineRule="exact"/>
        <w:jc w:val="center"/>
        <w:rPr>
          <w:rFonts w:hint="eastAsia" w:ascii="方正小标宋简体" w:hAnsi="方正小标宋简体" w:eastAsia="方正小标宋简体" w:cs="方正小标宋简体"/>
          <w:sz w:val="44"/>
          <w:szCs w:val="44"/>
        </w:rPr>
      </w:pPr>
    </w:p>
    <w:p w14:paraId="156DC4E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0C7C7BE6">
      <w:pPr>
        <w:spacing w:line="360" w:lineRule="auto"/>
        <w:contextualSpacing/>
        <w:rPr>
          <w:rFonts w:hint="eastAsia" w:ascii="仿宋_GB2312" w:hAnsi="仿宋_GB2312" w:eastAsia="仿宋_GB2312" w:cs="仿宋_GB2312"/>
          <w:color w:val="000000"/>
          <w:sz w:val="32"/>
          <w:szCs w:val="32"/>
        </w:rPr>
      </w:pPr>
    </w:p>
    <w:p w14:paraId="5FECED30">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一、</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承诺无下列相互串通竞标的情形：</w:t>
      </w:r>
    </w:p>
    <w:p w14:paraId="0AB20DEB">
      <w:pPr>
        <w:spacing w:line="360" w:lineRule="auto"/>
        <w:ind w:firstLine="480" w:firstLineChars="200"/>
        <w:contextualSpacing/>
        <w:rPr>
          <w:rFonts w:hint="eastAsia" w:ascii="宋体" w:hAnsi="宋体" w:cs="仿宋_GB2312"/>
          <w:color w:val="000000"/>
          <w:sz w:val="24"/>
          <w:highlight w:val="yellow"/>
        </w:rPr>
      </w:pPr>
      <w:r>
        <w:rPr>
          <w:rFonts w:hint="eastAsia" w:ascii="宋体" w:hAnsi="宋体" w:cs="仿宋_GB2312"/>
          <w:color w:val="000000"/>
          <w:sz w:val="24"/>
        </w:rPr>
        <w:t>1.不同供应商的响应文件由同</w:t>
      </w:r>
      <w:r>
        <w:rPr>
          <w:rFonts w:hint="eastAsia" w:ascii="宋体" w:hAnsi="宋体" w:cs="仿宋_GB2312"/>
          <w:color w:val="000000"/>
          <w:sz w:val="24"/>
          <w:highlight w:val="yellow"/>
        </w:rPr>
        <w:t>一单位或者个人编制；</w:t>
      </w:r>
    </w:p>
    <w:p w14:paraId="296FEB7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1B3B86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06AFFF0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28BBA2C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54CF920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5B19EE52">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656C155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7D146132">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3396136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2B5FCF7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56B69D3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w:t>
      </w:r>
      <w:r>
        <w:rPr>
          <w:rFonts w:hint="eastAsia" w:ascii="宋体" w:hAnsi="宋体" w:cs="仿宋_GB2312"/>
          <w:color w:val="000000"/>
          <w:sz w:val="24"/>
          <w:lang w:eastAsia="zh-CN"/>
        </w:rPr>
        <w:t>询价</w:t>
      </w:r>
      <w:r>
        <w:rPr>
          <w:rFonts w:hint="eastAsia" w:ascii="宋体" w:hAnsi="宋体" w:cs="仿宋_GB2312"/>
          <w:color w:val="000000"/>
          <w:sz w:val="24"/>
        </w:rPr>
        <w:t>项目中事先约定轮流以高价位或者低价位成交,或者事先约定由某一特定供应商成交,然后再参加竞标；</w:t>
      </w:r>
    </w:p>
    <w:p w14:paraId="388F62C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3FD4293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00002B85">
      <w:pPr>
        <w:spacing w:line="360" w:lineRule="auto"/>
        <w:ind w:firstLine="480" w:firstLineChars="200"/>
        <w:contextualSpacing/>
        <w:rPr>
          <w:rFonts w:hint="eastAsia" w:ascii="宋体" w:hAnsi="宋体" w:cs="仿宋_GB2312"/>
          <w:color w:val="000000"/>
          <w:sz w:val="24"/>
        </w:rPr>
      </w:pPr>
    </w:p>
    <w:p w14:paraId="03650164">
      <w:pPr>
        <w:spacing w:line="360" w:lineRule="auto"/>
        <w:ind w:firstLine="482" w:firstLineChars="200"/>
        <w:contextualSpacing/>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5EF56316">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F1BE47">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9C43BB7">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98F4E3A">
      <w:pPr>
        <w:spacing w:line="360" w:lineRule="auto"/>
        <w:ind w:left="540"/>
        <w:contextualSpacing/>
        <w:rPr>
          <w:rFonts w:hint="eastAsia" w:ascii="仿宋_GB2312" w:hAnsi="仿宋_GB2312" w:eastAsia="仿宋_GB2312" w:cs="仿宋_GB2312"/>
          <w:sz w:val="32"/>
          <w:szCs w:val="32"/>
        </w:rPr>
      </w:pPr>
    </w:p>
    <w:p w14:paraId="04C3A218">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825142A">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4DE6D5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43516E2">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55B8C25">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308E21A0">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75E1749">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4DDA2CCD">
      <w:pPr>
        <w:spacing w:line="360" w:lineRule="auto"/>
        <w:ind w:left="540"/>
        <w:contextualSpacing/>
        <w:rPr>
          <w:rFonts w:hint="eastAsia" w:ascii="宋体" w:hAnsi="宋体" w:cs="仿宋_GB2312"/>
          <w:sz w:val="24"/>
        </w:rPr>
      </w:pPr>
    </w:p>
    <w:p w14:paraId="0816595A">
      <w:pPr>
        <w:spacing w:line="360" w:lineRule="auto"/>
        <w:ind w:left="540"/>
        <w:contextualSpacing/>
        <w:rPr>
          <w:rFonts w:hint="eastAsia" w:ascii="宋体" w:hAnsi="宋体" w:cs="仿宋_GB2312"/>
          <w:sz w:val="24"/>
        </w:rPr>
      </w:pPr>
    </w:p>
    <w:p w14:paraId="3E52147D">
      <w:pPr>
        <w:spacing w:line="360" w:lineRule="auto"/>
        <w:ind w:left="540"/>
        <w:contextualSpacing/>
        <w:rPr>
          <w:rFonts w:hint="eastAsia" w:ascii="宋体" w:hAnsi="宋体" w:cs="仿宋_GB2312"/>
          <w:sz w:val="24"/>
        </w:rPr>
      </w:pPr>
    </w:p>
    <w:p w14:paraId="2AC91FEB">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FC992EE">
      <w:pPr>
        <w:spacing w:line="360" w:lineRule="auto"/>
        <w:ind w:left="540"/>
        <w:contextualSpacing/>
        <w:rPr>
          <w:rFonts w:hint="eastAsia" w:ascii="宋体" w:hAnsi="宋体" w:cs="仿宋_GB2312"/>
          <w:sz w:val="24"/>
        </w:rPr>
      </w:pPr>
    </w:p>
    <w:p w14:paraId="4DD4861A">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ABF948">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A1A9C88">
      <w:pPr>
        <w:spacing w:line="360" w:lineRule="auto"/>
        <w:contextualSpacing/>
        <w:jc w:val="left"/>
        <w:rPr>
          <w:rFonts w:hint="eastAsia" w:ascii="宋体" w:hAnsi="宋体" w:cs="仿宋_GB2312"/>
          <w:sz w:val="24"/>
        </w:rPr>
      </w:pPr>
    </w:p>
    <w:p w14:paraId="5E1BBD3D">
      <w:pPr>
        <w:spacing w:line="360" w:lineRule="auto"/>
        <w:contextualSpacing/>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3C40133B">
      <w:pPr>
        <w:spacing w:line="360" w:lineRule="auto"/>
        <w:ind w:firstLine="480" w:firstLineChars="200"/>
        <w:contextualSpacing/>
        <w:jc w:val="left"/>
        <w:rPr>
          <w:rFonts w:ascii="宋体" w:hAnsi="宋体" w:cs="仿宋_GB2312"/>
          <w:sz w:val="24"/>
        </w:rPr>
        <w:sectPr>
          <w:pgSz w:w="11910" w:h="16840"/>
          <w:pgMar w:top="1340" w:right="1500" w:bottom="280" w:left="1680" w:header="720" w:footer="720" w:gutter="0"/>
          <w:cols w:space="720" w:num="1"/>
        </w:sect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tbl>
      <w:tblPr>
        <w:tblStyle w:val="2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B49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8B58613">
            <w:pPr>
              <w:keepNext w:val="0"/>
              <w:keepLines w:val="0"/>
              <w:suppressLineNumbers w:val="0"/>
              <w:spacing w:before="0" w:beforeAutospacing="0" w:after="0" w:afterAutospacing="0" w:line="360" w:lineRule="auto"/>
              <w:ind w:left="0" w:right="0"/>
              <w:rPr>
                <w:rFonts w:ascii="宋体"/>
                <w:b/>
                <w:sz w:val="24"/>
              </w:rPr>
            </w:pPr>
          </w:p>
          <w:p w14:paraId="09B3609F">
            <w:pPr>
              <w:keepNext w:val="0"/>
              <w:keepLines w:val="0"/>
              <w:suppressLineNumbers w:val="0"/>
              <w:spacing w:before="0" w:beforeAutospacing="0" w:after="0" w:afterAutospacing="0" w:line="360" w:lineRule="auto"/>
              <w:ind w:left="0" w:right="0"/>
              <w:rPr>
                <w:rFonts w:ascii="宋体"/>
                <w:b/>
                <w:sz w:val="24"/>
              </w:rPr>
            </w:pPr>
            <w:r>
              <w:rPr>
                <w:rFonts w:hint="eastAsia" w:ascii="宋体"/>
                <w:b/>
                <w:sz w:val="24"/>
              </w:rPr>
              <w:t>法定代表身份证复印件粘帖处（正、反面）</w:t>
            </w:r>
          </w:p>
        </w:tc>
      </w:tr>
    </w:tbl>
    <w:p w14:paraId="7A00EF9B">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hAnsi="宋体"/>
          <w:b/>
          <w:color w:val="000000"/>
          <w:sz w:val="24"/>
        </w:rPr>
        <w:t>附件：</w:t>
      </w:r>
    </w:p>
    <w:p w14:paraId="517A8D06">
      <w:pPr>
        <w:adjustRightInd w:val="0"/>
        <w:snapToGrid w:val="0"/>
        <w:spacing w:line="300" w:lineRule="auto"/>
        <w:jc w:val="left"/>
        <w:rPr>
          <w:rFonts w:hint="eastAsia" w:ascii="宋体" w:hAnsi="宋体"/>
          <w:b/>
          <w:szCs w:val="21"/>
        </w:rPr>
      </w:pPr>
    </w:p>
    <w:p w14:paraId="1F0F41FB">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020DC4E2">
      <w:pPr>
        <w:spacing w:line="500" w:lineRule="exact"/>
        <w:jc w:val="center"/>
        <w:rPr>
          <w:rFonts w:hint="eastAsia" w:ascii="方正小标宋简体" w:hAnsi="方正小标宋简体" w:eastAsia="方正小标宋简体" w:cs="方正小标宋简体"/>
          <w:sz w:val="44"/>
          <w:szCs w:val="44"/>
        </w:rPr>
      </w:pPr>
    </w:p>
    <w:p w14:paraId="3F1F8754">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F62D13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6B9F20F">
      <w:pPr>
        <w:spacing w:line="520" w:lineRule="exact"/>
        <w:rPr>
          <w:rFonts w:hint="eastAsia" w:ascii="仿宋_GB2312" w:hAnsi="仿宋_GB2312" w:eastAsia="仿宋_GB2312" w:cs="仿宋_GB2312"/>
          <w:sz w:val="32"/>
          <w:szCs w:val="32"/>
        </w:rPr>
      </w:pPr>
    </w:p>
    <w:p w14:paraId="5C0DA38C">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86F9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72B05342">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721C3C4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ED4B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71E0777">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797FE7E">
      <w:pPr>
        <w:spacing w:line="360" w:lineRule="auto"/>
        <w:rPr>
          <w:rFonts w:hint="eastAsia" w:ascii="宋体" w:hAnsi="宋体" w:cs="仿宋_GB2312"/>
          <w:sz w:val="24"/>
        </w:rPr>
      </w:pPr>
    </w:p>
    <w:p w14:paraId="231F634E">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692F9C4B">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BA93307">
      <w:pPr>
        <w:spacing w:line="360" w:lineRule="auto"/>
        <w:rPr>
          <w:rFonts w:hint="eastAsia" w:ascii="宋体" w:hAnsi="宋体" w:cs="仿宋_GB2312"/>
          <w:sz w:val="24"/>
        </w:rPr>
      </w:pPr>
      <w:r>
        <w:rPr>
          <w:rFonts w:hint="eastAsia" w:ascii="宋体" w:hAnsi="宋体" w:cs="仿宋_GB2312"/>
          <w:sz w:val="24"/>
        </w:rPr>
        <w:t xml:space="preserve">                                </w:t>
      </w:r>
    </w:p>
    <w:p w14:paraId="2BCA7C1D">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012F2FFF">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7737433">
      <w:pPr>
        <w:spacing w:line="360" w:lineRule="auto"/>
        <w:rPr>
          <w:rFonts w:hint="eastAsia" w:ascii="宋体" w:hAnsi="宋体" w:cs="仿宋_GB2312"/>
          <w:sz w:val="24"/>
        </w:rPr>
      </w:pPr>
    </w:p>
    <w:p w14:paraId="3C473615">
      <w:pPr>
        <w:spacing w:line="360" w:lineRule="auto"/>
        <w:rPr>
          <w:rFonts w:ascii="宋体" w:hAnsi="宋体" w:cs="仿宋_GB2312"/>
          <w:sz w:val="24"/>
          <w:highlight w:val="yellow"/>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7C31B670">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7FB69ED4">
      <w:pPr>
        <w:spacing w:line="360" w:lineRule="auto"/>
        <w:ind w:firstLine="480" w:firstLineChars="200"/>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p>
    <w:p w14:paraId="6FCA889E">
      <w:pPr>
        <w:spacing w:line="360" w:lineRule="auto"/>
        <w:ind w:firstLine="420" w:firstLineChars="200"/>
        <w:jc w:val="left"/>
        <w:rPr>
          <w:rFonts w:hint="eastAsia" w:ascii="仿宋_GB2312" w:hAnsi="仿宋_GB2312" w:eastAsia="仿宋_GB2312" w:cs="仿宋_GB2312"/>
          <w:szCs w:val="21"/>
        </w:rPr>
      </w:pPr>
    </w:p>
    <w:p w14:paraId="6B448286">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EDF3A81">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0EB500F">
      <w:pPr>
        <w:spacing w:line="500" w:lineRule="exact"/>
        <w:jc w:val="center"/>
        <w:rPr>
          <w:rFonts w:ascii="方正小标宋简体" w:hAnsi="方正小标宋简体" w:eastAsia="方正小标宋简体" w:cs="方正小标宋简体"/>
          <w:sz w:val="44"/>
          <w:szCs w:val="44"/>
        </w:rPr>
      </w:pPr>
    </w:p>
    <w:p w14:paraId="4B9522D6">
      <w:pPr>
        <w:spacing w:line="500" w:lineRule="exact"/>
        <w:jc w:val="center"/>
        <w:rPr>
          <w:rFonts w:hint="eastAsia" w:ascii="仿宋_GB2312" w:hAnsi="仿宋_GB2312" w:eastAsia="仿宋_GB2312" w:cs="仿宋_GB2312"/>
          <w:sz w:val="32"/>
          <w:szCs w:val="32"/>
        </w:rPr>
      </w:pPr>
    </w:p>
    <w:p w14:paraId="39127AE6">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201F4702">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206EAF9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AD2959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5E9D378">
      <w:pPr>
        <w:spacing w:line="360" w:lineRule="auto"/>
        <w:rPr>
          <w:rFonts w:hint="eastAsia" w:ascii="宋体" w:hAnsi="宋体" w:cs="仿宋_GB2312"/>
          <w:sz w:val="24"/>
        </w:rPr>
      </w:pPr>
      <w:r>
        <w:rPr>
          <w:rFonts w:hint="eastAsia" w:ascii="宋体" w:hAnsi="宋体" w:cs="仿宋_GB2312"/>
          <w:sz w:val="24"/>
        </w:rPr>
        <w:t xml:space="preserve">    </w:t>
      </w:r>
    </w:p>
    <w:p w14:paraId="021ED2EC">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30F250BB">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3670ECD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7F33BC1">
      <w:pPr>
        <w:spacing w:line="360" w:lineRule="auto"/>
        <w:rPr>
          <w:rFonts w:hint="eastAsia" w:ascii="宋体" w:hAnsi="宋体" w:cs="仿宋_GB2312"/>
          <w:sz w:val="24"/>
        </w:rPr>
      </w:pPr>
    </w:p>
    <w:p w14:paraId="4868ACCB">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5A7E69E">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59FA36A">
      <w:pPr>
        <w:spacing w:line="360" w:lineRule="auto"/>
        <w:rPr>
          <w:rFonts w:hint="eastAsia" w:ascii="宋体" w:hAnsi="宋体" w:cs="仿宋_GB2312"/>
          <w:sz w:val="24"/>
        </w:rPr>
      </w:pPr>
    </w:p>
    <w:p w14:paraId="01BE6A3D">
      <w:pPr>
        <w:spacing w:line="360" w:lineRule="auto"/>
        <w:rPr>
          <w:rFonts w:hint="eastAsia" w:ascii="宋体" w:hAnsi="宋体" w:cs="仿宋_GB2312"/>
          <w:sz w:val="24"/>
        </w:rPr>
      </w:pPr>
      <w:r>
        <w:rPr>
          <w:rFonts w:hint="eastAsia" w:ascii="宋体" w:hAnsi="宋体" w:cs="仿宋_GB2312"/>
          <w:sz w:val="24"/>
        </w:rPr>
        <w:t>注：</w:t>
      </w:r>
    </w:p>
    <w:p w14:paraId="255591F9">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5CEC3D74">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5EA1A996">
      <w:pPr>
        <w:spacing w:line="360" w:lineRule="auto"/>
        <w:ind w:firstLine="480" w:firstLineChars="200"/>
        <w:jc w:val="left"/>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0D552E64">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法人、其他组织竞标时“我方”是指“我单位”，自然人竞标时“我方”是指“本人”。</w:t>
      </w:r>
    </w:p>
    <w:p w14:paraId="2E97621A">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0C48407">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文件“第</w:t>
      </w:r>
      <w:r>
        <w:rPr>
          <w:rFonts w:hint="eastAsia" w:ascii="宋体" w:hAnsi="宋体" w:eastAsia="宋体" w:cs="仿宋_GB2312"/>
          <w:sz w:val="24"/>
          <w:szCs w:val="24"/>
          <w:lang w:eastAsia="zh-CN"/>
        </w:rPr>
        <w:t>二</w:t>
      </w:r>
      <w:r>
        <w:rPr>
          <w:rFonts w:hint="eastAsia" w:ascii="宋体" w:hAnsi="宋体" w:eastAsia="宋体" w:cs="仿宋_GB2312"/>
          <w:sz w:val="24"/>
          <w:szCs w:val="24"/>
        </w:rPr>
        <w:t>章 采购需求”中的</w:t>
      </w:r>
      <w:r>
        <w:rPr>
          <w:rFonts w:hint="eastAsia" w:ascii="宋体" w:hAnsi="宋体" w:eastAsia="宋体" w:cs="仿宋_GB2312"/>
          <w:sz w:val="24"/>
          <w:szCs w:val="24"/>
          <w:lang w:eastAsia="zh-CN"/>
        </w:rPr>
        <w:t>商务条款</w:t>
      </w:r>
      <w:r>
        <w:rPr>
          <w:rFonts w:hint="eastAsia" w:ascii="宋体" w:hAnsi="宋体" w:eastAsia="宋体" w:cs="仿宋_GB2312"/>
          <w:sz w:val="24"/>
          <w:szCs w:val="24"/>
        </w:rPr>
        <w:t>逐条作出明确响应，并作出偏离说明。</w:t>
      </w:r>
    </w:p>
    <w:p w14:paraId="42B35B2F">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w:t>
      </w:r>
      <w:r>
        <w:rPr>
          <w:rFonts w:hint="eastAsia" w:ascii="宋体" w:hAnsi="宋体" w:eastAsia="宋体" w:cs="仿宋_GB2312"/>
          <w:sz w:val="24"/>
          <w:szCs w:val="24"/>
          <w:lang w:eastAsia="zh-CN"/>
        </w:rPr>
        <w:t>询价</w:t>
      </w:r>
      <w:r>
        <w:rPr>
          <w:rFonts w:hint="eastAsia" w:ascii="宋体" w:hAnsi="宋体" w:eastAsia="宋体" w:cs="仿宋_GB2312"/>
          <w:sz w:val="24"/>
          <w:szCs w:val="24"/>
        </w:rPr>
        <w:t>采购文件要求时，竞标人应当如实写明“负偏离”，否则视为虚假应标</w:t>
      </w:r>
    </w:p>
    <w:p w14:paraId="5C28EDB9">
      <w:pPr>
        <w:spacing w:line="400" w:lineRule="exac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表格内容均需按要求填写并盖章，不得留空，否则按竞标无效处理。</w:t>
      </w:r>
    </w:p>
    <w:p w14:paraId="54BF7664">
      <w:pPr>
        <w:pStyle w:val="14"/>
        <w:spacing w:line="400" w:lineRule="exact"/>
        <w:contextualSpacing/>
        <w:rPr>
          <w:rFonts w:hAnsi="宋体" w:cs="仿宋_GB2312"/>
          <w:sz w:val="24"/>
          <w:szCs w:val="24"/>
        </w:rPr>
      </w:pPr>
      <w:r>
        <w:rPr>
          <w:rFonts w:hint="eastAsia" w:hAnsi="宋体" w:cs="仿宋_GB2312"/>
          <w:sz w:val="24"/>
          <w:szCs w:val="24"/>
          <w:lang w:eastAsia="zh-CN"/>
        </w:rPr>
        <w:t>4</w:t>
      </w:r>
      <w:r>
        <w:rPr>
          <w:rFonts w:hAnsi="宋体" w:cs="仿宋_GB2312"/>
          <w:sz w:val="24"/>
          <w:szCs w:val="24"/>
          <w:lang w:eastAsia="zh-CN"/>
        </w:rPr>
        <w:t>.</w:t>
      </w:r>
      <w:r>
        <w:rPr>
          <w:rFonts w:hint="eastAsia" w:hAnsi="宋体" w:cs="仿宋_GB2312"/>
          <w:sz w:val="24"/>
          <w:szCs w:val="24"/>
        </w:rPr>
        <w:t>如果采购需求为小于或大于（指带有＜、＞、≤、≥符号的内容,“以内”不属于此类描述）某个数值标准时，</w:t>
      </w:r>
      <w:r>
        <w:rPr>
          <w:rFonts w:hint="eastAsia" w:hAnsi="宋体" w:cs="仿宋_GB2312"/>
          <w:sz w:val="24"/>
          <w:szCs w:val="24"/>
          <w:lang w:eastAsia="zh-CN"/>
        </w:rPr>
        <w:t>响应</w:t>
      </w:r>
      <w:r>
        <w:rPr>
          <w:rFonts w:hint="eastAsia" w:hAnsi="宋体" w:cs="仿宋_GB2312"/>
          <w:sz w:val="24"/>
          <w:szCs w:val="24"/>
        </w:rPr>
        <w:t>文件承诺不得直接复制</w:t>
      </w:r>
      <w:r>
        <w:rPr>
          <w:rFonts w:hint="eastAsia" w:hAnsi="宋体" w:cs="仿宋_GB2312"/>
          <w:sz w:val="24"/>
          <w:szCs w:val="24"/>
          <w:lang w:eastAsia="zh-CN"/>
        </w:rPr>
        <w:t>采购</w:t>
      </w:r>
      <w:r>
        <w:rPr>
          <w:rFonts w:hint="eastAsia" w:hAnsi="宋体" w:cs="仿宋_GB2312"/>
          <w:sz w:val="24"/>
          <w:szCs w:val="24"/>
        </w:rPr>
        <w:t>文件需求，</w:t>
      </w:r>
      <w:r>
        <w:rPr>
          <w:rFonts w:hint="eastAsia" w:hAnsi="宋体" w:cs="仿宋_GB2312"/>
          <w:sz w:val="24"/>
          <w:szCs w:val="24"/>
          <w:lang w:eastAsia="zh-CN"/>
        </w:rPr>
        <w:t>竞标</w:t>
      </w:r>
      <w:r>
        <w:rPr>
          <w:rFonts w:hint="eastAsia" w:hAnsi="宋体" w:cs="仿宋_GB2312"/>
          <w:sz w:val="24"/>
          <w:szCs w:val="24"/>
        </w:rPr>
        <w:t>文件承诺内容应当写明</w:t>
      </w:r>
      <w:r>
        <w:rPr>
          <w:rFonts w:hint="eastAsia" w:hAnsi="宋体" w:cs="仿宋_GB2312"/>
          <w:sz w:val="24"/>
          <w:szCs w:val="24"/>
          <w:lang w:eastAsia="zh-CN"/>
        </w:rPr>
        <w:t>竞标</w:t>
      </w:r>
      <w:r>
        <w:rPr>
          <w:rFonts w:hint="eastAsia" w:hAnsi="宋体" w:cs="仿宋_GB2312"/>
          <w:sz w:val="24"/>
          <w:szCs w:val="24"/>
        </w:rPr>
        <w:t>货物具体参数或商务响应承诺的具体数值，否则按竞标无效处理。如该采购需求属于不能明确具体数值的，采购人应在此采购需求的数值后标注◆号，对标注◆号的采购需求不适用上述“竞标无效”条款。</w:t>
      </w:r>
    </w:p>
    <w:p w14:paraId="4A7896CD">
      <w:pPr>
        <w:spacing w:line="360" w:lineRule="auto"/>
        <w:ind w:right="-817" w:rightChars="-389"/>
        <w:contextualSpacing/>
        <w:rPr>
          <w:rFonts w:hint="eastAsia" w:ascii="宋体" w:hAnsi="宋体" w:cs="仿宋_GB2312"/>
          <w:sz w:val="24"/>
        </w:rPr>
      </w:pPr>
    </w:p>
    <w:p w14:paraId="03829289">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14:paraId="700403DA">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40FB32B">
      <w:pPr>
        <w:snapToGrid w:val="0"/>
        <w:spacing w:line="360" w:lineRule="auto"/>
        <w:ind w:firstLine="602" w:firstLineChars="200"/>
        <w:rPr>
          <w:rFonts w:hint="eastAsia" w:ascii="仿宋" w:hAnsi="仿宋" w:eastAsia="仿宋" w:cs="仿宋_GB2312"/>
          <w:b/>
          <w:sz w:val="30"/>
          <w:szCs w:val="30"/>
        </w:rPr>
      </w:pPr>
    </w:p>
    <w:p w14:paraId="38AC5951">
      <w:pPr>
        <w:snapToGrid w:val="0"/>
        <w:spacing w:line="360" w:lineRule="auto"/>
        <w:ind w:firstLine="602" w:firstLineChars="200"/>
        <w:rPr>
          <w:rFonts w:hint="eastAsia" w:ascii="仿宋" w:hAnsi="仿宋" w:eastAsia="仿宋" w:cs="仿宋_GB2312"/>
          <w:b/>
          <w:sz w:val="30"/>
          <w:szCs w:val="30"/>
        </w:rPr>
      </w:pPr>
    </w:p>
    <w:p w14:paraId="70F1BAC6">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366076A6">
      <w:pPr>
        <w:snapToGrid w:val="0"/>
        <w:spacing w:line="360" w:lineRule="auto"/>
        <w:ind w:firstLine="602" w:firstLineChars="200"/>
        <w:rPr>
          <w:rFonts w:ascii="仿宋" w:hAnsi="仿宋" w:eastAsia="仿宋" w:cs="仿宋_GB2312"/>
          <w:b/>
          <w:sz w:val="30"/>
          <w:szCs w:val="30"/>
        </w:rPr>
      </w:pPr>
    </w:p>
    <w:p w14:paraId="7CE0E69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AF09704">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571A30B">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2E0C0E1C">
      <w:pPr>
        <w:pStyle w:val="18"/>
        <w:snapToGrid w:val="0"/>
        <w:ind w:left="480" w:hanging="480"/>
        <w:rPr>
          <w:rFonts w:hint="eastAsia" w:ascii="宋体" w:hAnsi="宋体"/>
          <w:color w:val="000000"/>
          <w:sz w:val="24"/>
        </w:rPr>
      </w:pPr>
    </w:p>
    <w:tbl>
      <w:tblPr>
        <w:tblStyle w:val="2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C40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2C945D92">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712307F">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3B7A8A5">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p w14:paraId="2D76018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金额</w:t>
            </w:r>
          </w:p>
          <w:p w14:paraId="652C96B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163F03F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04EE8E2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采购人联系人及联系电话</w:t>
            </w:r>
          </w:p>
        </w:tc>
      </w:tr>
      <w:tr w14:paraId="3DF1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07B47F04">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FB709F8">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305B4E1">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AF7D2B">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F4E7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B7C5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107CEDF">
            <w:pPr>
              <w:keepNext w:val="0"/>
              <w:keepLines w:val="0"/>
              <w:suppressLineNumbers w:val="0"/>
              <w:spacing w:before="0" w:beforeAutospacing="0" w:after="0" w:afterAutospacing="0"/>
              <w:ind w:left="0" w:right="0"/>
              <w:jc w:val="left"/>
              <w:rPr>
                <w:rFonts w:hint="eastAsia" w:ascii="宋体" w:hAnsi="宋体"/>
                <w:color w:val="000000"/>
                <w:sz w:val="24"/>
              </w:rPr>
            </w:pPr>
          </w:p>
        </w:tc>
      </w:tr>
      <w:tr w14:paraId="7E75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1BDDD3E">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354F1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D175DF">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F6332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EABC2EA">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A627AB">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477D545">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r>
      <w:tr w14:paraId="146D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935780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65136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8521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DE456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1F89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CBF15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02CBD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E9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338025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B4BA8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1AD0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9C6C3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CD966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BE018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5554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0313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CFF44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2AC88A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FC148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225EC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E2400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072AA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0B8578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83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4B8D07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95CC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0BDED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6742A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BBF44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D55D4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75E2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bl>
    <w:p w14:paraId="3E480BC7">
      <w:pPr>
        <w:pStyle w:val="18"/>
        <w:snapToGrid w:val="0"/>
        <w:ind w:left="480" w:hanging="480"/>
        <w:rPr>
          <w:rFonts w:hint="eastAsia" w:ascii="宋体" w:hAnsi="宋体"/>
          <w:color w:val="000000"/>
          <w:sz w:val="24"/>
        </w:rPr>
      </w:pPr>
    </w:p>
    <w:p w14:paraId="7F378561">
      <w:pPr>
        <w:pStyle w:val="18"/>
        <w:snapToGrid w:val="0"/>
        <w:ind w:left="480" w:hanging="480"/>
        <w:rPr>
          <w:rFonts w:hint="eastAsia" w:ascii="宋体" w:hAnsi="宋体"/>
          <w:color w:val="000000"/>
          <w:sz w:val="24"/>
        </w:rPr>
      </w:pPr>
    </w:p>
    <w:p w14:paraId="05CD3A49">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46AF403D">
      <w:pPr>
        <w:pStyle w:val="14"/>
        <w:spacing w:line="360" w:lineRule="auto"/>
        <w:ind w:left="72"/>
        <w:rPr>
          <w:rFonts w:hint="eastAsia" w:ascii="Times New Roman" w:hAnsi="Times New Roman"/>
        </w:rPr>
      </w:pPr>
      <w:r>
        <w:rPr>
          <w:rFonts w:hint="eastAsia" w:ascii="Times New Roman" w:hAnsi="Times New Roman"/>
        </w:rPr>
        <w:t>注：</w:t>
      </w:r>
      <w:r>
        <w:rPr>
          <w:rFonts w:hint="eastAsia" w:ascii="Times New Roman" w:hAnsi="Times New Roman"/>
          <w:lang w:eastAsia="zh-CN"/>
        </w:rPr>
        <w:t>供应商</w:t>
      </w:r>
      <w:r>
        <w:rPr>
          <w:rFonts w:hint="eastAsia" w:ascii="Times New Roman" w:hAnsi="Times New Roman"/>
        </w:rPr>
        <w:t>可按上述的格式自行编制，须随表提交相应的合同复印件和用户单位验收证明并注明所在供应商商务技术文件页码。</w:t>
      </w:r>
    </w:p>
    <w:p w14:paraId="58D86D32">
      <w:pPr>
        <w:snapToGrid w:val="0"/>
        <w:spacing w:line="360" w:lineRule="auto"/>
        <w:ind w:firstLine="4935" w:firstLineChars="2350"/>
        <w:rPr>
          <w:rFonts w:hint="eastAsia" w:hAnsi="宋体"/>
          <w:color w:val="000000"/>
          <w:szCs w:val="21"/>
        </w:rPr>
      </w:pPr>
      <w:r>
        <w:rPr>
          <w:rFonts w:hAnsi="宋体"/>
          <w:color w:val="000000"/>
          <w:szCs w:val="21"/>
        </w:rPr>
        <w:t xml:space="preserve"> </w:t>
      </w:r>
    </w:p>
    <w:p w14:paraId="2A505817">
      <w:pPr>
        <w:snapToGrid w:val="0"/>
        <w:spacing w:line="360" w:lineRule="auto"/>
        <w:ind w:firstLine="4935" w:firstLineChars="2350"/>
        <w:rPr>
          <w:rFonts w:hint="eastAsia" w:hAnsi="宋体"/>
          <w:color w:val="000000"/>
          <w:szCs w:val="21"/>
        </w:rPr>
      </w:pPr>
    </w:p>
    <w:p w14:paraId="05028D23">
      <w:pPr>
        <w:snapToGrid w:val="0"/>
        <w:spacing w:line="360" w:lineRule="auto"/>
        <w:ind w:left="4410" w:leftChars="2100" w:firstLine="5670" w:firstLineChars="270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07BF3BD2">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FBA4C9">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289E2D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七、货物需求偏离表</w:t>
      </w:r>
    </w:p>
    <w:p w14:paraId="405773A5">
      <w:pPr>
        <w:spacing w:line="500" w:lineRule="exact"/>
        <w:jc w:val="center"/>
        <w:rPr>
          <w:rFonts w:hint="eastAsia" w:ascii="仿宋_GB2312" w:hAnsi="仿宋_GB2312" w:eastAsia="仿宋_GB2312" w:cs="仿宋_GB2312"/>
          <w:sz w:val="32"/>
          <w:szCs w:val="32"/>
        </w:rPr>
      </w:pPr>
    </w:p>
    <w:p w14:paraId="2A114BD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312613A0">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09CC47D">
      <w:pPr>
        <w:spacing w:line="360" w:lineRule="auto"/>
        <w:contextualSpacing/>
        <w:jc w:val="left"/>
        <w:rPr>
          <w:rFonts w:hint="eastAsia" w:ascii="宋体" w:hAnsi="宋体"/>
          <w:sz w:val="24"/>
        </w:rPr>
      </w:pPr>
    </w:p>
    <w:p w14:paraId="4FB22A4B">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66EB8870">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2A3A5122">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w:t>
      </w:r>
      <w:r>
        <w:rPr>
          <w:rFonts w:hint="eastAsia" w:ascii="宋体" w:hAnsi="宋体" w:cs="仿宋_GB2312"/>
          <w:kern w:val="0"/>
          <w:sz w:val="21"/>
          <w:szCs w:val="21"/>
          <w:lang w:eastAsia="zh-CN"/>
        </w:rPr>
        <w:t>询价</w:t>
      </w:r>
      <w:r>
        <w:rPr>
          <w:rFonts w:hint="eastAsia" w:ascii="宋体" w:hAnsi="宋体" w:cs="仿宋_GB2312"/>
          <w:kern w:val="0"/>
          <w:sz w:val="21"/>
          <w:szCs w:val="21"/>
        </w:rPr>
        <w:t>文件“第</w:t>
      </w:r>
      <w:r>
        <w:rPr>
          <w:rFonts w:hint="eastAsia" w:ascii="宋体" w:hAnsi="宋体" w:cs="仿宋_GB2312"/>
          <w:kern w:val="0"/>
          <w:sz w:val="21"/>
          <w:szCs w:val="21"/>
          <w:lang w:eastAsia="zh-CN"/>
        </w:rPr>
        <w:t>二</w:t>
      </w:r>
      <w:r>
        <w:rPr>
          <w:rFonts w:hint="eastAsia" w:ascii="宋体" w:hAnsi="宋体" w:cs="仿宋_GB2312"/>
          <w:kern w:val="0"/>
          <w:sz w:val="21"/>
          <w:szCs w:val="21"/>
        </w:rPr>
        <w:t>章”中</w:t>
      </w:r>
      <w:r>
        <w:rPr>
          <w:rFonts w:hint="eastAsia" w:ascii="宋体" w:hAnsi="宋体" w:cs="仿宋_GB2312"/>
          <w:kern w:val="0"/>
          <w:sz w:val="21"/>
          <w:szCs w:val="21"/>
          <w:lang w:eastAsia="zh-CN"/>
        </w:rPr>
        <w:t>“货物需求一览表”</w:t>
      </w:r>
      <w:r>
        <w:rPr>
          <w:rFonts w:hint="eastAsia" w:ascii="宋体" w:hAnsi="宋体" w:cs="仿宋_GB2312"/>
          <w:kern w:val="0"/>
          <w:sz w:val="21"/>
          <w:szCs w:val="21"/>
        </w:rPr>
        <w:t>的采购清单及技术参数条款逐条作出明确响应，并作出偏离说明。</w:t>
      </w:r>
    </w:p>
    <w:p w14:paraId="1776844F">
      <w:pPr>
        <w:pStyle w:val="11"/>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spacing w:line="40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2E3A4AD2">
      <w:pPr>
        <w:pStyle w:val="14"/>
        <w:spacing w:line="400" w:lineRule="exact"/>
        <w:contextualSpacing/>
        <w:rPr>
          <w:rFonts w:hint="eastAsia" w:hAnsi="宋体" w:cs="仿宋_GB2312"/>
          <w:sz w:val="21"/>
        </w:rPr>
      </w:pPr>
      <w:r>
        <w:rPr>
          <w:rFonts w:hint="eastAsia" w:hAnsi="宋体" w:cs="仿宋_GB2312"/>
          <w:sz w:val="21"/>
          <w:lang w:eastAsia="zh-CN"/>
        </w:rPr>
        <w:t>4</w:t>
      </w:r>
      <w:r>
        <w:rPr>
          <w:rFonts w:hAnsi="宋体" w:cs="仿宋_GB2312"/>
          <w:sz w:val="21"/>
          <w:lang w:eastAsia="zh-CN"/>
        </w:rPr>
        <w:t>.</w:t>
      </w:r>
      <w:r>
        <w:rPr>
          <w:rFonts w:hint="eastAsia" w:hAnsi="宋体" w:cs="仿宋_GB2312"/>
          <w:sz w:val="21"/>
        </w:rPr>
        <w:t>如果采购需求为小于或大于（指带有＜、＞、≤、≥符号的内容,“以内”不属于此类描述）某个数值标准时，</w:t>
      </w:r>
      <w:r>
        <w:rPr>
          <w:rFonts w:hint="eastAsia" w:hAnsi="宋体" w:cs="仿宋_GB2312"/>
          <w:sz w:val="21"/>
          <w:lang w:eastAsia="zh-CN"/>
        </w:rPr>
        <w:t>响应</w:t>
      </w:r>
      <w:r>
        <w:rPr>
          <w:rFonts w:hint="eastAsia" w:hAnsi="宋体" w:cs="仿宋_GB2312"/>
          <w:sz w:val="21"/>
        </w:rPr>
        <w:t>文件承诺不得直接复制</w:t>
      </w:r>
      <w:r>
        <w:rPr>
          <w:rFonts w:hint="eastAsia" w:hAnsi="宋体" w:cs="仿宋_GB2312"/>
          <w:sz w:val="21"/>
          <w:lang w:eastAsia="zh-CN"/>
        </w:rPr>
        <w:t>采购</w:t>
      </w:r>
      <w:r>
        <w:rPr>
          <w:rFonts w:hint="eastAsia" w:hAnsi="宋体" w:cs="仿宋_GB2312"/>
          <w:sz w:val="21"/>
        </w:rPr>
        <w:t>文件需求，</w:t>
      </w:r>
      <w:r>
        <w:rPr>
          <w:rFonts w:hint="eastAsia" w:hAnsi="宋体" w:cs="仿宋_GB2312"/>
          <w:sz w:val="21"/>
          <w:lang w:eastAsia="zh-CN"/>
        </w:rPr>
        <w:t>竞标</w:t>
      </w:r>
      <w:r>
        <w:rPr>
          <w:rFonts w:hint="eastAsia" w:hAnsi="宋体" w:cs="仿宋_GB2312"/>
          <w:sz w:val="21"/>
        </w:rPr>
        <w:t>文件承诺内容应当写明</w:t>
      </w:r>
      <w:r>
        <w:rPr>
          <w:rFonts w:hint="eastAsia" w:hAnsi="宋体" w:cs="仿宋_GB2312"/>
          <w:sz w:val="21"/>
          <w:lang w:eastAsia="zh-CN"/>
        </w:rPr>
        <w:t>竞标</w:t>
      </w:r>
      <w:r>
        <w:rPr>
          <w:rFonts w:hint="eastAsia" w:hAnsi="宋体" w:cs="仿宋_GB2312"/>
          <w:sz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E8108CB">
      <w:pPr>
        <w:pStyle w:val="11"/>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14:paraId="3F25B927">
      <w:pPr>
        <w:snapToGrid w:val="0"/>
        <w:spacing w:line="360" w:lineRule="auto"/>
        <w:ind w:firstLine="602" w:firstLineChars="200"/>
        <w:rPr>
          <w:rFonts w:ascii="仿宋" w:hAnsi="仿宋" w:eastAsia="仿宋" w:cs="仿宋_GB2312"/>
          <w:b/>
          <w:sz w:val="30"/>
          <w:szCs w:val="30"/>
        </w:rPr>
      </w:pPr>
    </w:p>
    <w:p w14:paraId="48426F1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128EDF">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E440B8D">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840AEC4">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八、配置清单</w:t>
      </w:r>
    </w:p>
    <w:p w14:paraId="263EA8C2">
      <w:pPr>
        <w:spacing w:line="500" w:lineRule="exact"/>
        <w:jc w:val="center"/>
        <w:rPr>
          <w:rFonts w:ascii="仿宋_GB2312" w:hAnsi="仿宋_GB2312" w:eastAsia="仿宋_GB2312" w:cs="仿宋_GB2312"/>
          <w:sz w:val="32"/>
          <w:szCs w:val="32"/>
        </w:rPr>
      </w:pP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p w14:paraId="5E1043A1">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43E341A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989C07E">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7B4FCCC">
      <w:pPr>
        <w:snapToGrid w:val="0"/>
        <w:spacing w:line="380" w:lineRule="exact"/>
        <w:jc w:val="left"/>
        <w:rPr>
          <w:rFonts w:ascii="宋体" w:hAnsi="宋体" w:eastAsia="宋体" w:cs="Times New Roman"/>
          <w:b/>
          <w:bCs/>
          <w:sz w:val="30"/>
          <w:szCs w:val="30"/>
        </w:rPr>
      </w:pPr>
      <w:r>
        <w:rPr>
          <w:rFonts w:hint="eastAsia" w:ascii="仿宋" w:hAnsi="仿宋" w:eastAsia="仿宋" w:cs="仿宋_GB2312"/>
          <w:b/>
          <w:sz w:val="30"/>
          <w:szCs w:val="30"/>
        </w:rPr>
        <w:t>九、</w:t>
      </w:r>
      <w:r>
        <w:rPr>
          <w:rFonts w:hint="eastAsia" w:ascii="宋体" w:hAnsi="宋体" w:eastAsia="宋体" w:cs="Times New Roman"/>
          <w:b/>
          <w:bCs/>
          <w:sz w:val="30"/>
          <w:szCs w:val="30"/>
        </w:rPr>
        <w:t>招标文件第二章“采购需求”中要求必须提供的材料；</w:t>
      </w:r>
    </w:p>
    <w:p w14:paraId="7F31C499">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（按标项要求提供）</w:t>
      </w:r>
    </w:p>
    <w:p w14:paraId="2FCCAC5A">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 xml:space="preserve"> </w:t>
      </w:r>
    </w:p>
    <w:p w14:paraId="5AD4AE14">
      <w:pPr>
        <w:autoSpaceDE w:val="0"/>
        <w:autoSpaceDN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（由投标人根据采购需求及招标文件要求编制）</w:t>
      </w:r>
    </w:p>
    <w:p w14:paraId="7CD1DBD8">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7DBA2C64">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66F22C57">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投标人名称(电子签章)：</w:t>
      </w:r>
    </w:p>
    <w:p w14:paraId="1DC060D1">
      <w:pPr>
        <w:snapToGrid w:val="0"/>
        <w:spacing w:line="360" w:lineRule="auto"/>
        <w:ind w:firstLine="5160" w:firstLineChars="2150"/>
        <w:rPr>
          <w:rFonts w:ascii="宋体" w:hAnsi="宋体" w:eastAsia="宋体" w:cs="仿宋_GB2312"/>
          <w:kern w:val="0"/>
          <w:sz w:val="24"/>
          <w:szCs w:val="24"/>
        </w:rPr>
      </w:pPr>
      <w:r>
        <w:rPr>
          <w:rFonts w:hint="eastAsia" w:ascii="宋体" w:hAnsi="宋体" w:eastAsia="宋体" w:cs="仿宋_GB2312"/>
          <w:kern w:val="0"/>
          <w:sz w:val="24"/>
          <w:szCs w:val="24"/>
        </w:rPr>
        <w:t>日期：  年  月   日</w:t>
      </w:r>
    </w:p>
    <w:p w14:paraId="22A6975B">
      <w:pPr>
        <w:widowControl/>
        <w:spacing w:line="360" w:lineRule="auto"/>
        <w:jc w:val="left"/>
        <w:rPr>
          <w:rFonts w:ascii="宋体" w:hAnsi="宋体" w:eastAsia="宋体" w:cs="宋体"/>
          <w:sz w:val="30"/>
          <w:szCs w:val="30"/>
        </w:rPr>
        <w:sectPr>
          <w:pgSz w:w="11906" w:h="16838"/>
          <w:pgMar w:top="1134" w:right="1134" w:bottom="1134" w:left="1134" w:header="720" w:footer="720" w:gutter="0"/>
          <w:cols w:space="720" w:num="1"/>
          <w:docGrid w:type="lines" w:linePitch="331" w:charSpace="0"/>
        </w:sectPr>
      </w:pPr>
    </w:p>
    <w:p w14:paraId="1BBBD32A">
      <w:pPr>
        <w:spacing w:line="500" w:lineRule="exact"/>
        <w:rPr>
          <w:rFonts w:hint="eastAsia" w:ascii="仿宋_GB2312" w:hAnsi="仿宋_GB2312" w:eastAsia="仿宋_GB2312" w:cs="仿宋_GB2312"/>
          <w:sz w:val="32"/>
          <w:szCs w:val="32"/>
        </w:rPr>
      </w:pPr>
    </w:p>
    <w:p w14:paraId="60312DC9">
      <w:pPr>
        <w:snapToGrid w:val="0"/>
        <w:spacing w:before="120" w:beforeLines="50" w:after="50"/>
        <w:ind w:left="143" w:leftChars="68" w:firstLine="596" w:firstLineChars="198"/>
        <w:rPr>
          <w:rFonts w:hint="eastAsia" w:ascii="仿宋" w:hAnsi="仿宋" w:eastAsia="仿宋" w:cs="仿宋_GB2312"/>
          <w:b/>
          <w:sz w:val="30"/>
          <w:szCs w:val="30"/>
        </w:rPr>
      </w:pPr>
    </w:p>
    <w:p w14:paraId="458FBA7E">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十</w:t>
      </w:r>
      <w:r>
        <w:rPr>
          <w:rFonts w:hint="eastAsia" w:ascii="仿宋" w:hAnsi="仿宋" w:eastAsia="仿宋" w:cs="仿宋_GB2312"/>
          <w:b/>
          <w:sz w:val="30"/>
          <w:szCs w:val="30"/>
        </w:rPr>
        <w:t>、售后服务方案</w:t>
      </w:r>
    </w:p>
    <w:p w14:paraId="283F8E50">
      <w:pPr>
        <w:snapToGrid w:val="0"/>
        <w:spacing w:before="120" w:beforeLines="50" w:after="50"/>
        <w:ind w:left="143" w:leftChars="68" w:firstLine="420" w:firstLineChars="200"/>
        <w:rPr>
          <w:rFonts w:hint="eastAsia" w:hAnsi="宋体"/>
        </w:rPr>
      </w:pPr>
      <w:r>
        <w:rPr>
          <w:rFonts w:hint="eastAsia" w:hAnsi="宋体"/>
          <w:lang w:val="en-US" w:eastAsia="zh-CN"/>
        </w:rPr>
        <w:t>1、</w:t>
      </w:r>
      <w:r>
        <w:rPr>
          <w:rFonts w:hint="eastAsia" w:hAnsi="宋体"/>
        </w:rPr>
        <w:t>售后服务承诺</w:t>
      </w:r>
    </w:p>
    <w:p w14:paraId="09E6704B">
      <w:pPr>
        <w:snapToGrid w:val="0"/>
        <w:spacing w:before="120" w:beforeLines="50" w:after="50"/>
        <w:ind w:left="143" w:leftChars="68" w:firstLine="420" w:firstLineChars="200"/>
        <w:rPr>
          <w:rFonts w:hint="eastAsia" w:hAnsi="宋体"/>
        </w:rPr>
      </w:pPr>
      <w:r>
        <w:rPr>
          <w:rFonts w:hint="eastAsia" w:hAnsi="宋体"/>
        </w:rPr>
        <w:t>由竞标人按本项目</w:t>
      </w:r>
      <w:r>
        <w:rPr>
          <w:rFonts w:hint="eastAsia" w:hAnsi="宋体"/>
          <w:lang w:eastAsia="zh-CN"/>
        </w:rPr>
        <w:t>询价</w:t>
      </w:r>
      <w:r>
        <w:rPr>
          <w:rFonts w:hint="eastAsia" w:hAnsi="宋体"/>
        </w:rPr>
        <w:t>采购文件第二章“货物需求一览表”中商务条款部分的售后服务要求自行填写。</w:t>
      </w:r>
    </w:p>
    <w:p w14:paraId="1464980A">
      <w:pPr>
        <w:pStyle w:val="10"/>
        <w:numPr>
          <w:ilvl w:val="0"/>
          <w:numId w:val="0"/>
        </w:numPr>
        <w:rPr>
          <w:rFonts w:hint="default"/>
          <w:lang w:val="en-US" w:eastAsia="zh-CN"/>
        </w:rPr>
      </w:pPr>
      <w:r>
        <w:rPr>
          <w:rFonts w:hint="eastAsia"/>
          <w:lang w:val="en-US" w:eastAsia="zh-CN"/>
        </w:rPr>
        <w:t xml:space="preserve">     2、售后服务</w:t>
      </w:r>
      <w:r>
        <w:rPr>
          <w:rFonts w:hint="eastAsia" w:hAnsi="宋体"/>
        </w:rPr>
        <w:t>承诺</w:t>
      </w:r>
      <w:r>
        <w:rPr>
          <w:rFonts w:hint="eastAsia"/>
          <w:lang w:val="en-US" w:eastAsia="zh-CN"/>
        </w:rPr>
        <w:t>附表</w:t>
      </w:r>
    </w:p>
    <w:p w14:paraId="4474FC5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CB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A1E7B5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noWrap w:val="0"/>
            <w:vAlign w:val="top"/>
          </w:tcPr>
          <w:p w14:paraId="7FC830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noWrap w:val="0"/>
            <w:vAlign w:val="top"/>
          </w:tcPr>
          <w:p w14:paraId="2A88FB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noWrap w:val="0"/>
            <w:vAlign w:val="top"/>
          </w:tcPr>
          <w:p w14:paraId="047AA42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noWrap w:val="0"/>
            <w:vAlign w:val="top"/>
          </w:tcPr>
          <w:p w14:paraId="62CD3D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noWrap w:val="0"/>
            <w:vAlign w:val="top"/>
          </w:tcPr>
          <w:p w14:paraId="2BB83F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C4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2638F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6122B2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171BD8A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E43C66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222508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12D7A86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5D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BA21D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2D9F86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57C0030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3DFAAB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144B0CE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62FBFB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F6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65550E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51C406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274766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472C27C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3120EC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4F845B6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59FEECB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300C22FC">
      <w:pPr>
        <w:autoSpaceDE w:val="0"/>
        <w:autoSpaceDN w:val="0"/>
        <w:spacing w:line="360" w:lineRule="auto"/>
        <w:rPr>
          <w:rFonts w:hint="eastAsia" w:ascii="仿宋_GB2312" w:hAnsi="仿宋" w:eastAsia="仿宋_GB2312" w:cs="仿宋_GB2312"/>
          <w:kern w:val="0"/>
          <w:sz w:val="24"/>
        </w:rPr>
      </w:pPr>
    </w:p>
    <w:p w14:paraId="1509FA3F">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134C7C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B9F5B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200D693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AC9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BD36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9C99D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4A76B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58712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8865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5323B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E3621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2A9DA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764B9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D56931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D08FD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33B27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7977D4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3A8D9E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9514F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3980BA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3AE4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F0B6D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7E849C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7AA943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277DD6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5B638B9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90F96C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B37E6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221F97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28A77D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0E9E86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5A2D6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B0A28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58B9D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12165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7A13B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C5E096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42A994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920ED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EAE3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8000C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5FD64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F02F73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1CB1B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2F6FB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FBCD7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2955F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9D550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B3182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311F115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65D3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1900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786AA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C00ACE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BD539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D95C2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B6ADD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D30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0196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837E9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4E3C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24E22459">
      <w:pPr>
        <w:pStyle w:val="14"/>
        <w:spacing w:line="440" w:lineRule="exact"/>
        <w:ind w:firstLine="396" w:firstLineChars="198"/>
        <w:rPr>
          <w:rFonts w:hAnsi="宋体"/>
        </w:rPr>
      </w:pPr>
    </w:p>
    <w:p w14:paraId="2C9C3BCA">
      <w:pPr>
        <w:spacing w:line="500" w:lineRule="exact"/>
        <w:rPr>
          <w:rFonts w:hint="eastAsia" w:ascii="仿宋_GB2312" w:hAnsi="仿宋_GB2312" w:eastAsia="仿宋_GB2312" w:cs="仿宋_GB2312"/>
          <w:sz w:val="32"/>
          <w:szCs w:val="32"/>
        </w:rPr>
      </w:pPr>
    </w:p>
    <w:p w14:paraId="51FA47F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C84B1E8">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F49EA9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一</w:t>
      </w:r>
      <w:r>
        <w:rPr>
          <w:rFonts w:hint="eastAsia" w:ascii="仿宋" w:hAnsi="仿宋" w:eastAsia="仿宋" w:cs="仿宋_GB2312"/>
          <w:b/>
          <w:sz w:val="30"/>
          <w:szCs w:val="30"/>
        </w:rPr>
        <w:t>、项目实施人员一览表（如有要求）</w:t>
      </w:r>
    </w:p>
    <w:p w14:paraId="76B33A21">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18B29BFF">
      <w:pPr>
        <w:pStyle w:val="14"/>
        <w:rPr>
          <w:rFonts w:hint="eastAsia"/>
          <w:color w:val="000000"/>
          <w:sz w:val="24"/>
          <w:szCs w:val="24"/>
        </w:rPr>
      </w:pPr>
      <w:r>
        <w:rPr>
          <w:rFonts w:hint="eastAsia"/>
          <w:color w:val="000000"/>
          <w:sz w:val="24"/>
          <w:szCs w:val="24"/>
          <w:lang w:eastAsia="zh-CN"/>
        </w:rPr>
        <w:t>响应</w:t>
      </w:r>
      <w:r>
        <w:rPr>
          <w:rFonts w:hint="eastAsia"/>
          <w:color w:val="000000"/>
          <w:sz w:val="24"/>
          <w:szCs w:val="24"/>
        </w:rPr>
        <w:t>分标：</w:t>
      </w:r>
      <w:r>
        <w:rPr>
          <w:rFonts w:hint="eastAsia"/>
          <w:color w:val="000000"/>
          <w:sz w:val="24"/>
          <w:szCs w:val="24"/>
          <w:u w:val="single"/>
        </w:rPr>
        <w:t xml:space="preserve">     </w:t>
      </w:r>
      <w:r>
        <w:rPr>
          <w:rFonts w:hint="eastAsia"/>
          <w:color w:val="000000"/>
          <w:sz w:val="24"/>
          <w:szCs w:val="24"/>
        </w:rPr>
        <w:t>分标</w:t>
      </w:r>
    </w:p>
    <w:p w14:paraId="76BDE50E">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061"/>
        <w:gridCol w:w="1287"/>
        <w:gridCol w:w="1260"/>
        <w:gridCol w:w="4147"/>
      </w:tblGrid>
      <w:tr w14:paraId="1E8C1E2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193BC4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136212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F8AD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9B1C15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69007A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A1F6A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B5EF5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B1EA4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F3F682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714AEF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317AE3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5BA09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4068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47C74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C8EF0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8B2A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6F5F5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398E9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AC74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2B746D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F5A65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5FF57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A677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7878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707B21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1CE18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D927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9B03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99D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3D740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EF49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2FBFD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FE5DF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D3992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30A6FA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CCCEC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03A7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7DA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4EBF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14E2A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79DDA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CDD3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E69EC3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41D6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1386336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EE53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5242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C5E2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932658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61C33C68">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D3371A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31A95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F14E2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B560B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C92224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7F1A13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FC36F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6A3724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FB67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039689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22995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667FAF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2FAA67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0E863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F5F07D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1685CF9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1E467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E959F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1F20A9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55370B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AE9CE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B0929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DCDC1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38CC6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E7ED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0B722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B46E6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DB45FE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B57D7A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E60B04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4809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724D62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2EF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4D60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6A25E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C285D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283C25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56D17233">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7FEE102">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5730CA6">
      <w:pPr>
        <w:snapToGrid w:val="0"/>
        <w:spacing w:line="360" w:lineRule="auto"/>
        <w:ind w:firstLine="602" w:firstLineChars="200"/>
        <w:rPr>
          <w:rFonts w:ascii="仿宋" w:hAnsi="仿宋" w:eastAsia="仿宋" w:cs="仿宋_GB2312"/>
          <w:b/>
          <w:sz w:val="30"/>
          <w:szCs w:val="30"/>
        </w:rPr>
      </w:pPr>
    </w:p>
    <w:p w14:paraId="0FEF52C1">
      <w:pPr>
        <w:autoSpaceDE w:val="0"/>
        <w:autoSpaceDN w:val="0"/>
        <w:spacing w:line="360" w:lineRule="auto"/>
        <w:ind w:firstLine="6505" w:firstLineChars="2700"/>
        <w:rPr>
          <w:rFonts w:ascii="仿宋_GB2312" w:hAnsi="仿宋" w:eastAsia="仿宋_GB2312" w:cs="仿宋_GB2312"/>
          <w:b/>
          <w:bCs/>
          <w:sz w:val="24"/>
        </w:rPr>
      </w:pPr>
    </w:p>
    <w:p w14:paraId="69897A5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A16B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68AC032">
      <w:pPr>
        <w:spacing w:line="500" w:lineRule="exact"/>
        <w:rPr>
          <w:rFonts w:hint="eastAsia" w:ascii="仿宋_GB2312" w:hAnsi="仿宋_GB2312" w:eastAsia="仿宋_GB2312" w:cs="仿宋_GB2312"/>
          <w:sz w:val="32"/>
          <w:szCs w:val="32"/>
        </w:rPr>
      </w:pPr>
    </w:p>
    <w:p w14:paraId="26768007">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二</w:t>
      </w:r>
      <w:r>
        <w:rPr>
          <w:rFonts w:hint="eastAsia" w:ascii="仿宋" w:hAnsi="仿宋" w:eastAsia="仿宋" w:cs="仿宋_GB2312"/>
          <w:b/>
          <w:sz w:val="30"/>
          <w:szCs w:val="30"/>
        </w:rPr>
        <w:t>、货物需求、商务条款要求提供的其他材料</w:t>
      </w:r>
    </w:p>
    <w:p w14:paraId="0789FA8E">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A61576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05ACAB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98771B1">
      <w:pPr>
        <w:snapToGrid w:val="0"/>
        <w:spacing w:line="360" w:lineRule="auto"/>
        <w:ind w:firstLine="602" w:firstLineChars="200"/>
        <w:rPr>
          <w:rFonts w:hint="eastAsia" w:ascii="仿宋" w:hAnsi="仿宋" w:eastAsia="仿宋" w:cs="仿宋_GB2312"/>
          <w:b/>
          <w:sz w:val="30"/>
          <w:szCs w:val="30"/>
        </w:rPr>
      </w:pPr>
    </w:p>
    <w:p w14:paraId="46FB00C0">
      <w:pPr>
        <w:spacing w:line="500" w:lineRule="exac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56FD4A5D">
      <w:pPr>
        <w:adjustRightInd w:val="0"/>
        <w:snapToGrid w:val="0"/>
        <w:spacing w:line="300" w:lineRule="auto"/>
        <w:rPr>
          <w:rFonts w:hint="eastAsia" w:ascii="宋体" w:hAnsi="宋体"/>
          <w:color w:val="000000"/>
          <w:szCs w:val="21"/>
          <w:u w:val="single"/>
        </w:rPr>
      </w:pPr>
    </w:p>
    <w:p w14:paraId="5BEC2776">
      <w:pPr>
        <w:pStyle w:val="3"/>
        <w:jc w:val="center"/>
        <w:rPr>
          <w:rFonts w:hint="eastAsia" w:ascii="宋体" w:hAnsi="宋体"/>
          <w:lang w:val="en-US" w:eastAsia="zh-CN"/>
        </w:rPr>
      </w:pPr>
      <w:bookmarkStart w:id="82" w:name="_Toc80205941"/>
      <w:r>
        <w:rPr>
          <w:rFonts w:hint="eastAsia" w:ascii="宋体" w:hAnsi="宋体"/>
          <w:lang w:val="en-US" w:eastAsia="zh-CN"/>
        </w:rPr>
        <w:t>第四节 报价文件格式</w:t>
      </w:r>
      <w:bookmarkEnd w:id="82"/>
    </w:p>
    <w:p w14:paraId="40A158B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688CF15">
      <w:pPr>
        <w:snapToGrid w:val="0"/>
        <w:spacing w:before="120" w:beforeLines="50" w:after="50"/>
        <w:rPr>
          <w:rFonts w:hint="eastAsia" w:ascii="宋体" w:hAnsi="宋体"/>
          <w:sz w:val="24"/>
          <w:szCs w:val="20"/>
        </w:rPr>
      </w:pPr>
    </w:p>
    <w:p w14:paraId="6A003E5A">
      <w:pPr>
        <w:snapToGrid w:val="0"/>
        <w:spacing w:before="120" w:beforeLines="50" w:after="50"/>
        <w:rPr>
          <w:rFonts w:hint="eastAsia" w:ascii="宋体" w:hAnsi="宋体"/>
          <w:sz w:val="24"/>
          <w:szCs w:val="20"/>
        </w:rPr>
      </w:pPr>
    </w:p>
    <w:p w14:paraId="286B6CCA">
      <w:pPr>
        <w:snapToGrid w:val="0"/>
        <w:spacing w:before="120" w:beforeLines="50" w:after="50"/>
        <w:rPr>
          <w:rFonts w:hint="eastAsia" w:ascii="宋体" w:hAnsi="宋体"/>
          <w:sz w:val="24"/>
          <w:szCs w:val="20"/>
        </w:rPr>
      </w:pPr>
    </w:p>
    <w:p w14:paraId="0F1D357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14:paraId="637C4F96">
      <w:pPr>
        <w:snapToGrid w:val="0"/>
        <w:spacing w:before="120" w:beforeLines="50" w:after="50"/>
        <w:rPr>
          <w:rFonts w:hint="eastAsia" w:ascii="宋体" w:hAnsi="宋体"/>
          <w:bCs/>
          <w:sz w:val="24"/>
          <w:szCs w:val="20"/>
        </w:rPr>
      </w:pPr>
    </w:p>
    <w:p w14:paraId="3EC17928">
      <w:pPr>
        <w:snapToGrid w:val="0"/>
        <w:spacing w:before="120" w:beforeLines="50" w:after="50"/>
        <w:rPr>
          <w:rFonts w:hint="eastAsia" w:ascii="宋体" w:hAnsi="宋体"/>
          <w:bCs/>
          <w:sz w:val="24"/>
          <w:szCs w:val="20"/>
        </w:rPr>
      </w:pPr>
    </w:p>
    <w:p w14:paraId="6A7AD058">
      <w:pPr>
        <w:snapToGrid w:val="0"/>
        <w:spacing w:before="120" w:beforeLines="50" w:after="50"/>
        <w:rPr>
          <w:rFonts w:hint="eastAsia" w:ascii="宋体" w:hAnsi="宋体"/>
          <w:bCs/>
          <w:sz w:val="24"/>
          <w:szCs w:val="20"/>
        </w:rPr>
      </w:pPr>
    </w:p>
    <w:p w14:paraId="738F5AE4">
      <w:pPr>
        <w:snapToGrid w:val="0"/>
        <w:spacing w:before="120" w:beforeLines="50" w:after="50"/>
        <w:rPr>
          <w:rFonts w:hint="eastAsia" w:ascii="宋体" w:hAnsi="宋体"/>
          <w:bCs/>
          <w:sz w:val="24"/>
          <w:szCs w:val="20"/>
        </w:rPr>
      </w:pPr>
    </w:p>
    <w:p w14:paraId="5736F721">
      <w:pPr>
        <w:snapToGrid w:val="0"/>
        <w:spacing w:before="120" w:beforeLines="50" w:after="50"/>
        <w:rPr>
          <w:rFonts w:hint="eastAsia" w:ascii="宋体" w:hAnsi="宋体"/>
          <w:bCs/>
          <w:sz w:val="24"/>
          <w:szCs w:val="20"/>
        </w:rPr>
      </w:pPr>
    </w:p>
    <w:p w14:paraId="482743B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A66AEA0">
      <w:pPr>
        <w:snapToGrid w:val="0"/>
        <w:spacing w:before="120" w:beforeLines="50" w:after="50"/>
        <w:ind w:firstLine="720" w:firstLineChars="225"/>
        <w:rPr>
          <w:rFonts w:hint="eastAsia" w:ascii="宋体" w:hAnsi="宋体" w:cs="仿宋_GB2312"/>
          <w:bCs/>
          <w:sz w:val="32"/>
          <w:szCs w:val="32"/>
        </w:rPr>
      </w:pPr>
    </w:p>
    <w:p w14:paraId="1A55447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EB0F3D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E8387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59F9C2E">
      <w:pPr>
        <w:snapToGrid w:val="0"/>
        <w:spacing w:before="120" w:beforeLines="50" w:after="50"/>
        <w:ind w:firstLine="720" w:firstLineChars="225"/>
        <w:rPr>
          <w:rFonts w:hint="eastAsia" w:ascii="宋体" w:hAnsi="宋体" w:cs="仿宋_GB2312"/>
          <w:bCs/>
          <w:sz w:val="32"/>
          <w:szCs w:val="32"/>
        </w:rPr>
      </w:pPr>
    </w:p>
    <w:p w14:paraId="35FA16DC">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0D85FFD">
      <w:pPr>
        <w:pStyle w:val="7"/>
        <w:snapToGrid w:val="0"/>
        <w:spacing w:before="50" w:after="50"/>
        <w:ind w:firstLine="720" w:firstLineChars="225"/>
        <w:rPr>
          <w:rFonts w:hint="eastAsia" w:ascii="宋体" w:hAnsi="宋体" w:cs="仿宋_GB2312"/>
          <w:bCs/>
          <w:sz w:val="32"/>
          <w:szCs w:val="32"/>
        </w:rPr>
      </w:pPr>
    </w:p>
    <w:p w14:paraId="22F043F5">
      <w:pPr>
        <w:pStyle w:val="7"/>
        <w:snapToGrid w:val="0"/>
        <w:spacing w:before="50" w:after="50"/>
        <w:ind w:firstLine="720" w:firstLineChars="225"/>
        <w:rPr>
          <w:rFonts w:hint="eastAsia" w:ascii="宋体" w:hAnsi="宋体" w:cs="仿宋_GB2312"/>
          <w:bCs/>
          <w:sz w:val="32"/>
          <w:szCs w:val="32"/>
        </w:rPr>
      </w:pPr>
    </w:p>
    <w:p w14:paraId="09A74C46">
      <w:pPr>
        <w:pStyle w:val="7"/>
        <w:snapToGrid w:val="0"/>
        <w:spacing w:before="50" w:after="50"/>
        <w:ind w:firstLine="1280" w:firstLineChars="400"/>
        <w:rPr>
          <w:rFonts w:hint="eastAsia" w:ascii="宋体" w:hAnsi="宋体" w:cs="仿宋_GB2312"/>
          <w:bCs/>
          <w:sz w:val="32"/>
          <w:szCs w:val="32"/>
        </w:rPr>
      </w:pPr>
    </w:p>
    <w:p w14:paraId="0157D91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18631F9">
      <w:pPr>
        <w:snapToGrid w:val="0"/>
        <w:spacing w:before="120" w:beforeLines="50" w:after="50" w:line="400" w:lineRule="exact"/>
        <w:jc w:val="center"/>
        <w:rPr>
          <w:rFonts w:hint="eastAsia" w:ascii="宋体" w:hAnsi="宋体"/>
          <w:b/>
          <w:bCs/>
          <w:color w:val="000000"/>
          <w:sz w:val="32"/>
          <w:szCs w:val="32"/>
        </w:rPr>
      </w:pPr>
      <w:r>
        <w:rPr>
          <w:rFonts w:ascii="宋体" w:hAnsi="宋体"/>
          <w:sz w:val="24"/>
        </w:rPr>
        <w:br w:type="page"/>
      </w:r>
      <w:r>
        <w:rPr>
          <w:rFonts w:hint="eastAsia" w:ascii="宋体" w:hAnsi="宋体"/>
          <w:b/>
          <w:bCs/>
          <w:color w:val="000000"/>
          <w:sz w:val="32"/>
          <w:szCs w:val="32"/>
        </w:rPr>
        <w:t>报价文件目录</w:t>
      </w:r>
    </w:p>
    <w:p w14:paraId="2E797A93">
      <w:pPr>
        <w:rPr>
          <w:rFonts w:hint="eastAsia" w:ascii="宋体" w:hAnsi="宋体" w:cs="宋体"/>
        </w:rPr>
      </w:pPr>
    </w:p>
    <w:p w14:paraId="7807B8F9">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A6F70F2">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769A65AB">
      <w:pPr>
        <w:pStyle w:val="14"/>
        <w:spacing w:line="500" w:lineRule="exact"/>
        <w:rPr>
          <w:rFonts w:hAnsi="宋体" w:cs="仿宋_GB2312"/>
          <w:sz w:val="24"/>
        </w:rPr>
      </w:pPr>
      <w:r>
        <w:rPr>
          <w:rFonts w:hint="eastAsia" w:ascii="仿宋_GB2312" w:hAnsi="仿宋" w:eastAsia="仿宋_GB2312" w:cs="仿宋_GB2312"/>
          <w:sz w:val="24"/>
          <w:lang w:eastAsia="zh-CN"/>
        </w:rPr>
        <w:t>三、</w:t>
      </w:r>
      <w:r>
        <w:rPr>
          <w:rFonts w:hint="eastAsia" w:ascii="仿宋" w:hAnsi="仿宋" w:eastAsia="仿宋" w:cs="仿宋_GB2312"/>
          <w:b w:val="0"/>
          <w:bCs/>
          <w:kern w:val="2"/>
          <w:sz w:val="30"/>
          <w:szCs w:val="30"/>
          <w:lang w:val="en-US" w:eastAsia="zh-CN"/>
        </w:rPr>
        <w:t>中小企业声明函</w:t>
      </w:r>
      <w:r>
        <w:rPr>
          <w:rFonts w:hint="eastAsia" w:ascii="仿宋_GB2312" w:hAnsi="仿宋" w:eastAsia="仿宋_GB2312" w:cs="仿宋_GB2312"/>
          <w:kern w:val="0"/>
          <w:sz w:val="24"/>
        </w:rPr>
        <w:t>…………………………………………………（页码）</w:t>
      </w:r>
      <w:r>
        <w:rPr>
          <w:rFonts w:hAnsi="宋体" w:cs="仿宋_GB2312"/>
          <w:sz w:val="24"/>
        </w:rPr>
        <w:br w:type="page"/>
      </w:r>
      <w:r>
        <w:rPr>
          <w:rFonts w:hint="eastAsia" w:ascii="仿宋" w:hAnsi="仿宋" w:eastAsia="仿宋" w:cs="仿宋_GB2312"/>
          <w:b/>
          <w:kern w:val="2"/>
          <w:sz w:val="30"/>
          <w:szCs w:val="30"/>
          <w:lang w:val="en-US" w:eastAsia="zh-CN"/>
        </w:rPr>
        <w:t>一、响应函</w:t>
      </w:r>
    </w:p>
    <w:p w14:paraId="09FB6AFE">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3E355125">
      <w:pPr>
        <w:pStyle w:val="14"/>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14"/>
        <w:spacing w:line="360" w:lineRule="auto"/>
        <w:ind w:firstLine="40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14"/>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r>
        <w:rPr>
          <w:rFonts w:hint="eastAsia"/>
          <w:u w:val="single"/>
        </w:rPr>
        <w:t xml:space="preserve"> </w:t>
      </w:r>
    </w:p>
    <w:p w14:paraId="466857BE">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14"/>
        <w:spacing w:line="360" w:lineRule="auto"/>
        <w:ind w:firstLine="420"/>
        <w:rPr>
          <w:rFonts w:hint="eastAsia"/>
          <w:u w:val="single"/>
        </w:rPr>
      </w:pPr>
      <w:r>
        <w:rPr>
          <w:rFonts w:hint="eastAsia"/>
        </w:rPr>
        <w:t>电话：</w:t>
      </w:r>
      <w:r>
        <w:rPr>
          <w:rFonts w:hint="eastAsia"/>
          <w:u w:val="single"/>
        </w:rPr>
        <w:t xml:space="preserve">                                      　　　　　　　　　</w:t>
      </w:r>
    </w:p>
    <w:p w14:paraId="01ADD186">
      <w:pPr>
        <w:pStyle w:val="14"/>
        <w:spacing w:line="360" w:lineRule="auto"/>
        <w:ind w:firstLine="420"/>
        <w:rPr>
          <w:rFonts w:hint="eastAsia"/>
        </w:rPr>
      </w:pPr>
      <w:r>
        <w:rPr>
          <w:rFonts w:hint="eastAsia"/>
        </w:rPr>
        <w:t>传真：</w:t>
      </w:r>
      <w:r>
        <w:rPr>
          <w:rFonts w:hint="eastAsia"/>
          <w:u w:val="single"/>
        </w:rPr>
        <w:t>　　　　　　　　　　　　　　　　　　　　　　　　　　　　</w:t>
      </w:r>
    </w:p>
    <w:p w14:paraId="3ABE00C6">
      <w:pPr>
        <w:pStyle w:val="14"/>
        <w:spacing w:line="360" w:lineRule="auto"/>
        <w:ind w:firstLine="420"/>
        <w:rPr>
          <w:rFonts w:hint="eastAsia"/>
          <w:u w:val="single"/>
        </w:rPr>
      </w:pPr>
      <w:r>
        <w:rPr>
          <w:rFonts w:hint="eastAsia"/>
        </w:rPr>
        <w:t>邮政编码：</w:t>
      </w:r>
      <w:r>
        <w:rPr>
          <w:rFonts w:hint="eastAsia"/>
          <w:u w:val="single"/>
        </w:rPr>
        <w:t xml:space="preserve">                                                    </w:t>
      </w:r>
    </w:p>
    <w:p w14:paraId="389E95FF">
      <w:pPr>
        <w:pStyle w:val="14"/>
        <w:spacing w:line="360" w:lineRule="auto"/>
        <w:ind w:firstLine="420"/>
        <w:rPr>
          <w:rFonts w:hint="eastAsia"/>
          <w:u w:val="single"/>
        </w:rPr>
      </w:pPr>
      <w:r>
        <w:rPr>
          <w:rFonts w:hint="eastAsia"/>
        </w:rPr>
        <w:t>开户名称：</w:t>
      </w:r>
      <w:r>
        <w:rPr>
          <w:rFonts w:hint="eastAsia"/>
          <w:u w:val="single"/>
        </w:rPr>
        <w:t xml:space="preserve">                                                    </w:t>
      </w:r>
    </w:p>
    <w:p w14:paraId="42F1DCF0">
      <w:pPr>
        <w:pStyle w:val="14"/>
        <w:spacing w:line="360" w:lineRule="auto"/>
        <w:ind w:firstLine="420"/>
        <w:rPr>
          <w:rFonts w:hint="eastAsia"/>
          <w:u w:val="single"/>
        </w:rPr>
      </w:pPr>
      <w:r>
        <w:rPr>
          <w:rFonts w:hint="eastAsia"/>
        </w:rPr>
        <w:t>开户银行：</w:t>
      </w:r>
      <w:r>
        <w:rPr>
          <w:rFonts w:hint="eastAsia"/>
          <w:u w:val="single"/>
        </w:rPr>
        <w:t xml:space="preserve">                                                    </w:t>
      </w:r>
    </w:p>
    <w:p w14:paraId="41341409">
      <w:pPr>
        <w:pStyle w:val="14"/>
        <w:spacing w:line="360" w:lineRule="auto"/>
        <w:ind w:firstLine="420"/>
        <w:rPr>
          <w:rFonts w:hint="eastAsia"/>
          <w:u w:val="single"/>
        </w:rPr>
      </w:pPr>
      <w:r>
        <w:rPr>
          <w:rFonts w:hint="eastAsia"/>
        </w:rPr>
        <w:t>银行账号：</w:t>
      </w:r>
      <w:r>
        <w:rPr>
          <w:rFonts w:hint="eastAsia"/>
          <w:u w:val="single"/>
        </w:rPr>
        <w:t xml:space="preserve">                                                    </w:t>
      </w:r>
    </w:p>
    <w:p w14:paraId="29E514EB">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3AE5E21B">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8D637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7B9A125">
      <w:pPr>
        <w:pStyle w:val="14"/>
        <w:spacing w:line="360" w:lineRule="auto"/>
        <w:ind w:firstLine="420"/>
      </w:pPr>
    </w:p>
    <w:p w14:paraId="06530CE2">
      <w:pPr>
        <w:spacing w:line="520" w:lineRule="exact"/>
        <w:ind w:firstLine="420" w:firstLineChars="200"/>
        <w:sectPr>
          <w:pgSz w:w="11910" w:h="16840"/>
          <w:pgMar w:top="1340" w:right="1500" w:bottom="280" w:left="1680" w:header="720" w:footer="720" w:gutter="0"/>
          <w:cols w:space="720" w:num="1"/>
        </w:sectPr>
      </w:pPr>
    </w:p>
    <w:p w14:paraId="15AA129C">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 xml:space="preserve">二、响应报价表 </w:t>
      </w:r>
    </w:p>
    <w:p w14:paraId="2A4C868D">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7875CB35">
      <w:pPr>
        <w:snapToGrid w:val="0"/>
        <w:spacing w:before="50" w:after="50" w:line="360" w:lineRule="auto"/>
        <w:rPr>
          <w:rFonts w:hint="eastAsia" w:ascii="宋体" w:hAnsi="宋体"/>
          <w:sz w:val="24"/>
          <w:u w:val="single"/>
        </w:rPr>
      </w:pPr>
      <w:r>
        <w:rPr>
          <w:rFonts w:hint="eastAsia" w:hAnsi="宋体"/>
          <w:sz w:val="24"/>
        </w:rPr>
        <w:t>供应商名称：</w:t>
      </w:r>
      <w:r>
        <w:rPr>
          <w:rFonts w:hint="eastAsia" w:hAnsi="宋体"/>
          <w:sz w:val="24"/>
          <w:u w:val="single"/>
        </w:rPr>
        <w:t xml:space="preserve">                     </w:t>
      </w:r>
      <w:r>
        <w:rPr>
          <w:rFonts w:hint="eastAsia" w:hAnsi="宋体"/>
          <w:sz w:val="24"/>
        </w:rPr>
        <w:t xml:space="preserve">  </w:t>
      </w:r>
      <w:r>
        <w:rPr>
          <w:rFonts w:hint="eastAsia" w:ascii="宋体" w:hAnsi="宋体" w:cs="仿宋_GB2312"/>
          <w:color w:val="000000"/>
          <w:sz w:val="24"/>
        </w:rPr>
        <w:t xml:space="preserve">                    </w:t>
      </w:r>
    </w:p>
    <w:tbl>
      <w:tblPr>
        <w:tblStyle w:val="2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914"/>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0EB2516">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具体货物内容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95DF73">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B757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5CAA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49C0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A487A8D">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03B0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62A051B">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验收标准：</w:t>
            </w:r>
          </w:p>
        </w:tc>
      </w:tr>
      <w:tr w14:paraId="37E5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D21FD96">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优惠及其它：</w:t>
            </w:r>
          </w:p>
        </w:tc>
      </w:tr>
    </w:tbl>
    <w:p w14:paraId="3E8A724D">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632744D3">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7CD8630">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38642344">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3、以上表格要求细分项目及报价，在“具体货物内容”一栏中，填写具体货物，</w:t>
      </w:r>
      <w:r>
        <w:rPr>
          <w:rFonts w:hint="eastAsia" w:ascii="仿宋_GB2312" w:hAnsi="仿宋" w:eastAsia="仿宋_GB2312" w:cs="仿宋_GB2312"/>
          <w:b/>
          <w:kern w:val="0"/>
          <w:sz w:val="24"/>
          <w:lang w:val="zh-CN"/>
        </w:rPr>
        <w:t>否则其响应作无效响应处理。</w:t>
      </w:r>
    </w:p>
    <w:p w14:paraId="5AD5288D">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46B0FFA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9B01BA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A1415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879355C">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5833399A">
      <w:pPr>
        <w:pStyle w:val="10"/>
        <w:rPr>
          <w:rFonts w:hint="eastAsia"/>
        </w:rPr>
      </w:pPr>
    </w:p>
    <w:p w14:paraId="04351E0B">
      <w:pPr>
        <w:spacing w:line="520" w:lineRule="exact"/>
        <w:jc w:val="center"/>
        <w:rPr>
          <w:rFonts w:ascii="宋体" w:hAnsi="宋体"/>
          <w:sz w:val="24"/>
        </w:rPr>
      </w:pPr>
    </w:p>
    <w:p w14:paraId="5D461FE6">
      <w:pPr>
        <w:spacing w:line="520" w:lineRule="exact"/>
        <w:jc w:val="center"/>
        <w:rPr>
          <w:rFonts w:ascii="宋体" w:hAnsi="宋体"/>
          <w:sz w:val="24"/>
        </w:rPr>
      </w:pPr>
    </w:p>
    <w:p w14:paraId="36353881">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三、中小企业声明函</w:t>
      </w:r>
    </w:p>
    <w:p w14:paraId="06963339">
      <w:pPr>
        <w:spacing w:line="300" w:lineRule="auto"/>
        <w:ind w:firstLine="2200" w:firstLineChars="500"/>
        <w:rPr>
          <w:rFonts w:ascii="方正小标宋简体" w:hAnsi="方正小标宋简体" w:eastAsia="方正小标宋简体" w:cs="方正小标宋简体"/>
          <w:sz w:val="44"/>
          <w:szCs w:val="44"/>
        </w:rPr>
      </w:pPr>
    </w:p>
    <w:p w14:paraId="453BF938">
      <w:pPr>
        <w:spacing w:line="300" w:lineRule="auto"/>
        <w:ind w:firstLine="2200" w:firstLineChars="50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p>
    <w:p w14:paraId="1B4B7691">
      <w:pPr>
        <w:pStyle w:val="10"/>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0D2DFA5">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77C23A0F">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5448249">
      <w:pPr>
        <w:pStyle w:val="10"/>
        <w:spacing w:after="0" w:line="360" w:lineRule="auto"/>
        <w:ind w:left="142" w:right="142"/>
        <w:contextualSpacing/>
        <w:rPr>
          <w:rFonts w:ascii="宋体" w:hAnsi="宋体"/>
          <w:sz w:val="24"/>
        </w:rPr>
      </w:pPr>
      <w:r>
        <w:rPr>
          <w:rFonts w:ascii="宋体" w:hAnsi="宋体"/>
          <w:sz w:val="24"/>
        </w:rPr>
        <w:t xml:space="preserve">…… </w:t>
      </w:r>
    </w:p>
    <w:p w14:paraId="3FE795A5">
      <w:pPr>
        <w:pStyle w:val="10"/>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41A0CE5">
      <w:pPr>
        <w:pStyle w:val="10"/>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189B2ADD">
      <w:pPr>
        <w:pStyle w:val="10"/>
        <w:spacing w:after="0" w:line="360" w:lineRule="auto"/>
        <w:ind w:left="3960" w:right="1808"/>
        <w:contextualSpacing/>
        <w:rPr>
          <w:rFonts w:hint="eastAsia" w:ascii="宋体" w:hAnsi="宋体"/>
          <w:sz w:val="24"/>
        </w:rPr>
      </w:pPr>
    </w:p>
    <w:p w14:paraId="1E35C9C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8F30E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D00D54">
      <w:pPr>
        <w:pStyle w:val="10"/>
        <w:spacing w:after="0" w:line="360" w:lineRule="auto"/>
        <w:ind w:left="3960" w:right="1808"/>
        <w:contextualSpacing/>
      </w:pPr>
    </w:p>
    <w:p w14:paraId="2355ADF5">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6A835CF5">
      <w:pPr>
        <w:pStyle w:val="3"/>
        <w:jc w:val="both"/>
        <w:rPr>
          <w:rFonts w:ascii="宋体" w:hAnsi="宋体"/>
          <w:b w:val="0"/>
        </w:rPr>
      </w:pPr>
      <w:r>
        <w:rPr>
          <w:rFonts w:ascii="宋体" w:hAnsi="宋体"/>
          <w:b w:val="0"/>
          <w:bCs w:val="0"/>
          <w:sz w:val="24"/>
        </w:rPr>
        <w:br w:type="page"/>
      </w:r>
      <w:r>
        <w:rPr>
          <w:rFonts w:hint="eastAsia" w:ascii="宋体" w:hAnsi="宋体"/>
          <w:b w:val="0"/>
          <w:bCs w:val="0"/>
          <w:sz w:val="24"/>
          <w:lang w:val="en-US" w:eastAsia="zh-CN"/>
        </w:rPr>
        <w:t xml:space="preserve">                    </w:t>
      </w:r>
      <w:r>
        <w:rPr>
          <w:rFonts w:hint="eastAsia" w:ascii="宋体" w:hAnsi="宋体"/>
          <w:lang w:val="en-US" w:eastAsia="zh-CN"/>
        </w:rPr>
        <w:t>第五节 其他文书、文件格式</w:t>
      </w:r>
    </w:p>
    <w:p w14:paraId="296FBC4C">
      <w:pPr>
        <w:spacing w:line="520" w:lineRule="exact"/>
        <w:rPr>
          <w:rFonts w:ascii="宋体" w:hAnsi="宋体" w:cs="仿宋_GB2312"/>
          <w:sz w:val="24"/>
        </w:rPr>
      </w:pPr>
    </w:p>
    <w:p w14:paraId="47F820CE">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63C120E5">
      <w:pPr>
        <w:spacing w:line="520" w:lineRule="exact"/>
        <w:rPr>
          <w:rFonts w:hint="eastAsia" w:ascii="仿宋_GB2312" w:hAnsi="仿宋_GB2312" w:eastAsia="仿宋_GB2312" w:cs="仿宋_GB2312"/>
          <w:color w:val="000000"/>
          <w:sz w:val="32"/>
          <w:szCs w:val="32"/>
        </w:rPr>
      </w:pPr>
    </w:p>
    <w:p w14:paraId="09D934E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58E0D7FC">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1823D7C">
      <w:pPr>
        <w:spacing w:line="360" w:lineRule="auto"/>
        <w:contextualSpacing/>
        <w:rPr>
          <w:rFonts w:hint="eastAsia" w:ascii="宋体" w:hAnsi="宋体" w:cs="仿宋_GB2312"/>
          <w:color w:val="000000"/>
          <w:sz w:val="24"/>
        </w:rPr>
      </w:pPr>
    </w:p>
    <w:p w14:paraId="5EA47548">
      <w:pPr>
        <w:spacing w:line="360" w:lineRule="auto"/>
        <w:contextualSpacing/>
        <w:rPr>
          <w:rFonts w:hint="eastAsia" w:ascii="宋体" w:hAnsi="宋体" w:cs="仿宋_GB2312"/>
          <w:color w:val="000000"/>
          <w:sz w:val="24"/>
        </w:rPr>
      </w:pPr>
    </w:p>
    <w:p w14:paraId="6B122B42">
      <w:pPr>
        <w:spacing w:line="360" w:lineRule="auto"/>
        <w:contextualSpacing/>
        <w:rPr>
          <w:rFonts w:hint="eastAsia" w:ascii="宋体" w:hAnsi="宋体" w:cs="仿宋_GB2312"/>
          <w:color w:val="000000"/>
          <w:sz w:val="24"/>
        </w:rPr>
      </w:pPr>
    </w:p>
    <w:p w14:paraId="594FD550">
      <w:pPr>
        <w:spacing w:line="360" w:lineRule="auto"/>
        <w:ind w:firstLine="2400" w:firstLineChars="1000"/>
        <w:contextualSpacing/>
        <w:rPr>
          <w:rFonts w:hint="eastAsia" w:ascii="宋体" w:hAnsi="宋体" w:cs="仿宋_GB2312"/>
          <w:color w:val="000000"/>
          <w:sz w:val="24"/>
        </w:rPr>
      </w:pPr>
      <w:r>
        <w:rPr>
          <w:rFonts w:hint="eastAsia" w:ascii="宋体" w:hAnsi="宋体" w:cs="仿宋_GB2312"/>
          <w:color w:val="000000"/>
          <w:sz w:val="24"/>
        </w:rPr>
        <w:t>供应商名称（电子签章）：</w:t>
      </w:r>
    </w:p>
    <w:p w14:paraId="3B70E146">
      <w:pPr>
        <w:spacing w:line="360" w:lineRule="auto"/>
        <w:ind w:firstLine="4320" w:firstLineChars="1800"/>
        <w:contextualSpacing/>
        <w:rPr>
          <w:rFonts w:hint="eastAsia" w:ascii="宋体" w:hAnsi="宋体" w:cs="仿宋_GB2312"/>
          <w:color w:val="000000"/>
          <w:sz w:val="24"/>
        </w:rPr>
      </w:pPr>
      <w:r>
        <w:rPr>
          <w:rFonts w:hint="eastAsia" w:ascii="宋体" w:hAnsi="宋体" w:cs="仿宋_GB2312"/>
          <w:color w:val="000000"/>
          <w:sz w:val="24"/>
        </w:rPr>
        <w:t>日  期：     年   月   日</w:t>
      </w:r>
    </w:p>
    <w:p w14:paraId="37AD4DFA">
      <w:pPr>
        <w:spacing w:line="360" w:lineRule="auto"/>
        <w:contextualSpacing/>
        <w:rPr>
          <w:rFonts w:hint="eastAsia" w:ascii="宋体" w:hAnsi="宋体" w:cs="仿宋_GB2312"/>
          <w:color w:val="000000"/>
          <w:sz w:val="24"/>
        </w:rPr>
      </w:pPr>
    </w:p>
    <w:p w14:paraId="2EC554C6">
      <w:pPr>
        <w:spacing w:line="360" w:lineRule="auto"/>
        <w:contextualSpacing/>
        <w:rPr>
          <w:rFonts w:hint="eastAsia" w:ascii="宋体" w:hAnsi="宋体" w:cs="仿宋_GB2312"/>
          <w:color w:val="000000"/>
          <w:sz w:val="24"/>
        </w:rPr>
      </w:pPr>
    </w:p>
    <w:p w14:paraId="1C25A4F7">
      <w:pPr>
        <w:spacing w:line="360" w:lineRule="auto"/>
        <w:contextualSpacing/>
        <w:rPr>
          <w:rFonts w:hint="eastAsia" w:ascii="宋体" w:hAnsi="宋体" w:cs="仿宋_GB2312"/>
          <w:color w:val="000000"/>
          <w:sz w:val="24"/>
        </w:rPr>
      </w:pPr>
    </w:p>
    <w:p w14:paraId="0CF2F11F">
      <w:pPr>
        <w:spacing w:line="360" w:lineRule="auto"/>
        <w:contextualSpacing/>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2E562EDE">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0BB6FEC">
      <w:pPr>
        <w:spacing w:line="520" w:lineRule="exact"/>
        <w:jc w:val="center"/>
        <w:rPr>
          <w:rFonts w:ascii="宋体" w:hAnsi="宋体"/>
          <w:sz w:val="24"/>
        </w:rPr>
      </w:pPr>
    </w:p>
    <w:p w14:paraId="72A87D2F">
      <w:pPr>
        <w:spacing w:line="520" w:lineRule="exact"/>
        <w:jc w:val="center"/>
        <w:rPr>
          <w:rFonts w:ascii="宋体" w:hAnsi="宋体"/>
          <w:sz w:val="24"/>
        </w:rPr>
      </w:pPr>
    </w:p>
    <w:p w14:paraId="66657CE2">
      <w:pPr>
        <w:spacing w:line="520" w:lineRule="exact"/>
        <w:jc w:val="center"/>
        <w:rPr>
          <w:rFonts w:ascii="宋体" w:hAnsi="宋体"/>
          <w:sz w:val="24"/>
        </w:rPr>
      </w:pPr>
    </w:p>
    <w:p w14:paraId="0F749230">
      <w:pPr>
        <w:spacing w:line="520" w:lineRule="exact"/>
        <w:jc w:val="center"/>
        <w:rPr>
          <w:rFonts w:ascii="宋体" w:hAnsi="宋体"/>
          <w:sz w:val="24"/>
        </w:rPr>
      </w:pPr>
    </w:p>
    <w:p w14:paraId="2FD3F920">
      <w:pPr>
        <w:spacing w:line="520" w:lineRule="exact"/>
        <w:jc w:val="center"/>
        <w:rPr>
          <w:rFonts w:ascii="宋体" w:hAnsi="宋体"/>
          <w:sz w:val="24"/>
        </w:rPr>
      </w:pPr>
    </w:p>
    <w:p w14:paraId="7F8EC77A">
      <w:pPr>
        <w:spacing w:line="520" w:lineRule="exact"/>
        <w:jc w:val="center"/>
        <w:rPr>
          <w:rFonts w:ascii="宋体" w:hAnsi="宋体"/>
          <w:sz w:val="24"/>
        </w:rPr>
      </w:pPr>
    </w:p>
    <w:p w14:paraId="23CCA62F">
      <w:pPr>
        <w:spacing w:line="360" w:lineRule="auto"/>
        <w:jc w:val="center"/>
        <w:rPr>
          <w:rFonts w:hint="eastAsia" w:ascii="宋体" w:hAnsi="宋体"/>
          <w:b/>
          <w:bCs/>
          <w:sz w:val="44"/>
          <w:szCs w:val="44"/>
        </w:rPr>
      </w:pPr>
    </w:p>
    <w:p w14:paraId="2AF9932E">
      <w:pPr>
        <w:spacing w:line="360" w:lineRule="auto"/>
        <w:jc w:val="center"/>
        <w:rPr>
          <w:rFonts w:hint="eastAsia" w:ascii="宋体" w:hAnsi="宋体"/>
          <w:b/>
          <w:bCs/>
          <w:sz w:val="44"/>
          <w:szCs w:val="44"/>
        </w:rPr>
      </w:pPr>
    </w:p>
    <w:p w14:paraId="59B5EF08">
      <w:pPr>
        <w:spacing w:line="360" w:lineRule="auto"/>
        <w:jc w:val="center"/>
        <w:rPr>
          <w:rFonts w:hint="eastAsia" w:ascii="宋体" w:hAnsi="宋体"/>
          <w:b/>
          <w:bCs/>
          <w:sz w:val="44"/>
          <w:szCs w:val="44"/>
        </w:rPr>
      </w:pPr>
    </w:p>
    <w:p w14:paraId="64E57B7C">
      <w:pPr>
        <w:spacing w:line="360" w:lineRule="auto"/>
        <w:jc w:val="center"/>
        <w:rPr>
          <w:rFonts w:hint="eastAsia" w:ascii="宋体" w:hAnsi="宋体"/>
          <w:b/>
          <w:bCs/>
          <w:sz w:val="44"/>
          <w:szCs w:val="44"/>
        </w:rPr>
      </w:pPr>
    </w:p>
    <w:p w14:paraId="703C6FF4">
      <w:pPr>
        <w:spacing w:line="360" w:lineRule="auto"/>
        <w:jc w:val="center"/>
        <w:rPr>
          <w:rFonts w:hint="eastAsia" w:ascii="宋体" w:hAnsi="宋体"/>
          <w:b/>
          <w:bCs/>
          <w:sz w:val="44"/>
          <w:szCs w:val="44"/>
        </w:rPr>
      </w:pPr>
    </w:p>
    <w:p w14:paraId="4E55D9C2">
      <w:pPr>
        <w:spacing w:line="360" w:lineRule="auto"/>
        <w:jc w:val="center"/>
        <w:rPr>
          <w:rFonts w:hint="eastAsia" w:ascii="宋体" w:hAnsi="宋体"/>
          <w:b/>
          <w:bCs/>
          <w:sz w:val="44"/>
          <w:szCs w:val="44"/>
        </w:rPr>
      </w:pPr>
    </w:p>
    <w:p w14:paraId="2E266877">
      <w:pPr>
        <w:pStyle w:val="2"/>
        <w:jc w:val="center"/>
        <w:rPr>
          <w:rFonts w:hint="eastAsia" w:ascii="仿宋_GB2312" w:hAnsi="楷体" w:eastAsia="仿宋_GB2312"/>
          <w:sz w:val="24"/>
          <w:u w:val="single"/>
        </w:rPr>
      </w:pPr>
      <w:bookmarkStart w:id="83" w:name="_Toc80205943"/>
      <w:r>
        <w:rPr>
          <w:rFonts w:hint="eastAsia" w:ascii="宋体" w:hAnsi="宋体"/>
          <w:b w:val="0"/>
          <w:bCs w:val="0"/>
        </w:rPr>
        <w:t xml:space="preserve">第六章 </w:t>
      </w:r>
      <w:r>
        <w:rPr>
          <w:rFonts w:ascii="宋体" w:hAnsi="宋体"/>
          <w:b w:val="0"/>
          <w:bCs w:val="0"/>
        </w:rPr>
        <w:t xml:space="preserve"> </w:t>
      </w:r>
      <w:r>
        <w:rPr>
          <w:rFonts w:hint="eastAsia" w:ascii="宋体" w:hAnsi="宋体"/>
          <w:b w:val="0"/>
          <w:bCs w:val="0"/>
        </w:rPr>
        <w:t>合同文本</w:t>
      </w:r>
      <w:bookmarkEnd w:id="83"/>
      <w:r>
        <w:rPr>
          <w:rFonts w:ascii="宋体" w:hAnsi="宋体"/>
          <w:b w:val="0"/>
          <w:bCs w:val="0"/>
        </w:rPr>
        <w:br w:type="page"/>
      </w:r>
    </w:p>
    <w:p w14:paraId="239C41DF">
      <w:pPr>
        <w:spacing w:line="360" w:lineRule="auto"/>
        <w:rPr>
          <w:rFonts w:hint="eastAsia" w:ascii="宋体" w:hAnsi="宋体"/>
          <w:b/>
          <w:bCs/>
        </w:rPr>
      </w:pP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14:paraId="5DF7341A">
      <w:pPr>
        <w:spacing w:line="360" w:lineRule="auto"/>
        <w:jc w:val="center"/>
        <w:rPr>
          <w:rFonts w:hint="eastAsia" w:ascii="宋体"/>
          <w:b/>
          <w:bCs/>
          <w:sz w:val="52"/>
        </w:rPr>
      </w:pPr>
      <w:r>
        <w:rPr>
          <w:rFonts w:hint="eastAsia" w:ascii="宋体"/>
          <w:b/>
          <w:bCs/>
          <w:sz w:val="52"/>
        </w:rPr>
        <w:t>南 宁 市 邕 宁 区 政 府 采 购</w:t>
      </w:r>
    </w:p>
    <w:p w14:paraId="0CAC94D9">
      <w:pPr>
        <w:spacing w:line="360" w:lineRule="auto"/>
        <w:ind w:firstLine="420" w:firstLineChars="200"/>
        <w:rPr>
          <w:rFonts w:hint="eastAsia" w:ascii="宋体"/>
        </w:rPr>
      </w:pPr>
    </w:p>
    <w:p w14:paraId="47ED9DFA">
      <w:pPr>
        <w:spacing w:line="360" w:lineRule="auto"/>
        <w:ind w:firstLine="420" w:firstLineChars="200"/>
        <w:rPr>
          <w:rFonts w:hint="eastAsia" w:ascii="宋体"/>
        </w:rPr>
      </w:pPr>
      <w:r>
        <w:rPr>
          <w:rFonts w:hint="eastAsia" w:ascii="宋体"/>
        </w:rPr>
        <w:t xml:space="preserve">                                                 </w:t>
      </w:r>
    </w:p>
    <w:p w14:paraId="527C3D73">
      <w:pPr>
        <w:spacing w:line="360" w:lineRule="auto"/>
        <w:jc w:val="center"/>
        <w:rPr>
          <w:rFonts w:hint="eastAsia" w:ascii="宋体"/>
          <w:b/>
          <w:bCs/>
          <w:sz w:val="44"/>
        </w:rPr>
      </w:pPr>
      <w:r>
        <w:rPr>
          <w:rFonts w:hint="eastAsia" w:ascii="宋体"/>
          <w:b/>
          <w:bCs/>
          <w:sz w:val="44"/>
          <w:u w:val="single"/>
        </w:rPr>
        <w:t xml:space="preserve">         （项目名称）         </w:t>
      </w:r>
      <w:r>
        <w:rPr>
          <w:rFonts w:hint="eastAsia" w:ascii="宋体"/>
          <w:b/>
          <w:bCs/>
          <w:sz w:val="44"/>
        </w:rPr>
        <w:t>合同</w:t>
      </w:r>
    </w:p>
    <w:p w14:paraId="07B6C20D">
      <w:pPr>
        <w:spacing w:line="360" w:lineRule="auto"/>
        <w:jc w:val="center"/>
        <w:rPr>
          <w:rFonts w:hint="eastAsia" w:ascii="宋体"/>
          <w:b/>
          <w:bCs/>
          <w:sz w:val="44"/>
        </w:rPr>
      </w:pPr>
    </w:p>
    <w:p w14:paraId="6B21C0AD">
      <w:pPr>
        <w:spacing w:line="360" w:lineRule="auto"/>
        <w:ind w:firstLine="3507" w:firstLineChars="794"/>
        <w:rPr>
          <w:rFonts w:hint="eastAsia" w:ascii="宋体"/>
          <w:b/>
          <w:bCs/>
          <w:sz w:val="44"/>
        </w:rPr>
      </w:pPr>
    </w:p>
    <w:p w14:paraId="39D77DA8">
      <w:pPr>
        <w:spacing w:line="360" w:lineRule="auto"/>
        <w:ind w:firstLine="3507" w:firstLineChars="794"/>
        <w:rPr>
          <w:rFonts w:hint="eastAsia" w:ascii="宋体"/>
          <w:b/>
          <w:bCs/>
          <w:sz w:val="44"/>
        </w:rPr>
      </w:pPr>
    </w:p>
    <w:p w14:paraId="4CDD09EE">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14:paraId="1D6D1A24">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14:paraId="73D2387D">
      <w:pPr>
        <w:ind w:firstLine="1308" w:firstLineChars="545"/>
        <w:rPr>
          <w:rFonts w:hint="eastAsia" w:ascii="宋体" w:hAnsi="宋体" w:cs="宋体"/>
          <w:color w:val="000000"/>
          <w:sz w:val="24"/>
          <w:highlight w:val="yellow"/>
        </w:rPr>
      </w:pPr>
    </w:p>
    <w:p w14:paraId="26592BE1">
      <w:pPr>
        <w:ind w:firstLine="1995" w:firstLineChars="552"/>
        <w:rPr>
          <w:rFonts w:hint="eastAsia" w:ascii="宋体" w:hAnsi="宋体"/>
          <w:b/>
          <w:sz w:val="36"/>
          <w:szCs w:val="36"/>
          <w:u w:val="single"/>
        </w:rPr>
      </w:pPr>
    </w:p>
    <w:p w14:paraId="04AB5315">
      <w:pPr>
        <w:ind w:firstLine="1995" w:firstLineChars="552"/>
        <w:rPr>
          <w:rFonts w:hint="eastAsia" w:ascii="宋体" w:hAnsi="宋体"/>
          <w:b/>
          <w:sz w:val="36"/>
          <w:szCs w:val="36"/>
          <w:u w:val="single"/>
        </w:rPr>
      </w:pPr>
    </w:p>
    <w:p w14:paraId="0F2A7271">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14:paraId="62B044D8">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212D1DB8">
      <w:pPr>
        <w:tabs>
          <w:tab w:val="left" w:pos="7380"/>
        </w:tabs>
        <w:spacing w:line="360" w:lineRule="auto"/>
        <w:rPr>
          <w:rFonts w:hint="eastAsia" w:ascii="宋体"/>
          <w:b/>
          <w:bCs/>
          <w:sz w:val="44"/>
        </w:rPr>
      </w:pPr>
    </w:p>
    <w:p w14:paraId="7E0349B7">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6E5547A9">
      <w:pPr>
        <w:snapToGrid w:val="0"/>
        <w:spacing w:line="360" w:lineRule="auto"/>
        <w:jc w:val="center"/>
        <w:rPr>
          <w:rFonts w:hint="eastAsia" w:ascii="宋体"/>
          <w:b/>
          <w:bCs/>
          <w:sz w:val="44"/>
        </w:rPr>
      </w:pPr>
    </w:p>
    <w:p w14:paraId="099FCBA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27BB4A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138A52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A575E4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3DD322B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0EE3B87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21570AE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23D1B2B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45CB0F4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2CA6411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31B0DE8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3CE1406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074D393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79B49488">
      <w:pPr>
        <w:snapToGrid w:val="0"/>
        <w:spacing w:line="360" w:lineRule="auto"/>
        <w:rPr>
          <w:rFonts w:hint="eastAsia" w:ascii="仿宋_GB2312" w:hAnsi="仿宋" w:eastAsia="仿宋_GB2312" w:cs="仿宋_GB2312"/>
          <w:kern w:val="0"/>
          <w:sz w:val="24"/>
        </w:rPr>
      </w:pPr>
    </w:p>
    <w:p w14:paraId="538DBE49">
      <w:pPr>
        <w:pStyle w:val="11"/>
        <w:ind w:firstLine="1126"/>
        <w:sectPr>
          <w:pgSz w:w="11906" w:h="16838"/>
          <w:pgMar w:top="1134" w:right="1134" w:bottom="1134" w:left="1134" w:header="720" w:footer="720" w:gutter="0"/>
          <w:cols w:space="720" w:num="1"/>
          <w:docGrid w:type="lines" w:linePitch="331" w:charSpace="0"/>
        </w:sectPr>
      </w:pPr>
    </w:p>
    <w:p w14:paraId="790B9851">
      <w:pPr>
        <w:pStyle w:val="30"/>
        <w:spacing w:after="0"/>
        <w:ind w:firstLine="562"/>
        <w:jc w:val="center"/>
        <w:outlineLvl w:val="1"/>
        <w:rPr>
          <w:rFonts w:hint="eastAsia" w:ascii="仿宋_GB2312" w:hAnsi="楷体" w:eastAsia="仿宋_GB2312"/>
          <w:b/>
          <w:sz w:val="28"/>
          <w:szCs w:val="28"/>
        </w:rPr>
      </w:pPr>
      <w:bookmarkStart w:id="84" w:name="_Toc80205944"/>
      <w:r>
        <w:rPr>
          <w:rFonts w:hint="eastAsia" w:ascii="仿宋_GB2312" w:hAnsi="楷体" w:eastAsia="仿宋_GB2312"/>
          <w:b/>
          <w:sz w:val="28"/>
          <w:szCs w:val="28"/>
        </w:rPr>
        <w:t>第一部分 合同书</w:t>
      </w:r>
      <w:bookmarkEnd w:id="84"/>
    </w:p>
    <w:p w14:paraId="49ABA4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（采购人名称）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询价</w:t>
      </w:r>
      <w:r>
        <w:rPr>
          <w:rFonts w:hint="eastAsia" w:ascii="仿宋_GB2312" w:hAnsi="仿宋" w:eastAsia="仿宋_GB2312"/>
          <w:sz w:val="24"/>
          <w:u w:val="single"/>
        </w:rPr>
        <w:t xml:space="preserve">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5ED25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58216C5">
      <w:pPr>
        <w:spacing w:line="360" w:lineRule="auto"/>
        <w:ind w:firstLine="482" w:firstLineChars="200"/>
        <w:rPr>
          <w:rFonts w:hint="eastAsia" w:ascii="仿宋_GB2312" w:hAnsi="楷体" w:eastAsia="仿宋_GB2312"/>
          <w:b/>
          <w:sz w:val="24"/>
        </w:rPr>
      </w:pPr>
      <w:bookmarkStart w:id="85" w:name="_Toc24059"/>
      <w:bookmarkStart w:id="86" w:name="_Toc3029"/>
      <w:bookmarkStart w:id="87" w:name="_Toc2232"/>
      <w:r>
        <w:rPr>
          <w:rFonts w:hint="eastAsia" w:ascii="仿宋_GB2312" w:hAnsi="楷体" w:eastAsia="仿宋_GB2312"/>
          <w:b/>
          <w:sz w:val="24"/>
        </w:rPr>
        <w:t>1.1 合同组成部分</w:t>
      </w:r>
      <w:bookmarkEnd w:id="85"/>
      <w:bookmarkEnd w:id="86"/>
      <w:bookmarkEnd w:id="87"/>
    </w:p>
    <w:p w14:paraId="2EA522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57EA7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FD38C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F6B2E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2B8126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695738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7BF176D1">
      <w:pPr>
        <w:spacing w:line="360" w:lineRule="auto"/>
        <w:ind w:firstLine="482" w:firstLineChars="200"/>
        <w:rPr>
          <w:rFonts w:hint="eastAsia" w:ascii="仿宋_GB2312" w:hAnsi="楷体" w:eastAsia="仿宋_GB2312"/>
          <w:b/>
          <w:sz w:val="24"/>
        </w:rPr>
      </w:pPr>
      <w:bookmarkStart w:id="88" w:name="_Toc21295"/>
      <w:bookmarkStart w:id="89" w:name="_Toc24300"/>
      <w:bookmarkStart w:id="90" w:name="_Toc27126"/>
      <w:r>
        <w:rPr>
          <w:rFonts w:hint="eastAsia" w:ascii="仿宋_GB2312" w:hAnsi="楷体" w:eastAsia="仿宋_GB2312"/>
          <w:b/>
          <w:sz w:val="24"/>
        </w:rPr>
        <w:t>1.2 标的物</w:t>
      </w:r>
      <w:bookmarkEnd w:id="88"/>
      <w:bookmarkEnd w:id="89"/>
      <w:bookmarkEnd w:id="90"/>
    </w:p>
    <w:p w14:paraId="577442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018A0C2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DE6C66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6B9C986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531BA8A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B1CE4BB">
      <w:pPr>
        <w:spacing w:line="360" w:lineRule="auto"/>
        <w:ind w:firstLine="482" w:firstLineChars="200"/>
        <w:rPr>
          <w:rFonts w:hint="eastAsia" w:ascii="仿宋_GB2312" w:hAnsi="楷体" w:eastAsia="仿宋_GB2312"/>
          <w:b/>
          <w:sz w:val="24"/>
        </w:rPr>
      </w:pPr>
      <w:bookmarkStart w:id="91" w:name="_Toc23292"/>
      <w:bookmarkStart w:id="92" w:name="_Toc21631"/>
      <w:bookmarkStart w:id="93" w:name="_Toc21551"/>
      <w:r>
        <w:rPr>
          <w:rFonts w:hint="eastAsia" w:ascii="仿宋_GB2312" w:hAnsi="楷体" w:eastAsia="仿宋_GB2312"/>
          <w:b/>
          <w:sz w:val="24"/>
        </w:rPr>
        <w:t>1.3 价款</w:t>
      </w:r>
      <w:bookmarkEnd w:id="91"/>
      <w:bookmarkEnd w:id="92"/>
      <w:bookmarkEnd w:id="93"/>
    </w:p>
    <w:p w14:paraId="152715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1CFC9D04">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5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3EEAE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noWrap w:val="0"/>
            <w:vAlign w:val="center"/>
          </w:tcPr>
          <w:p w14:paraId="0C6374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noWrap w:val="0"/>
            <w:vAlign w:val="center"/>
          </w:tcPr>
          <w:p w14:paraId="5498DB1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22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E98F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4D139FD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471826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F3F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08D30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612A878B">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6124BD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13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A0ADB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23F034FD">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D714B78">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6A6E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F9D97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noWrap w:val="0"/>
            <w:vAlign w:val="center"/>
          </w:tcPr>
          <w:p w14:paraId="1C880E0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bl>
    <w:p w14:paraId="3DA8A0E3">
      <w:pPr>
        <w:spacing w:line="360" w:lineRule="auto"/>
        <w:ind w:firstLine="482" w:firstLineChars="200"/>
        <w:rPr>
          <w:rFonts w:hint="eastAsia" w:ascii="仿宋_GB2312" w:hAnsi="楷体" w:eastAsia="仿宋_GB2312"/>
          <w:b/>
          <w:sz w:val="24"/>
        </w:rPr>
      </w:pPr>
      <w:bookmarkStart w:id="94" w:name="_Toc22618"/>
      <w:bookmarkStart w:id="95" w:name="_Toc10340"/>
      <w:bookmarkStart w:id="96" w:name="_Toc1814"/>
      <w:r>
        <w:rPr>
          <w:rFonts w:hint="eastAsia" w:ascii="仿宋_GB2312" w:hAnsi="楷体" w:eastAsia="仿宋_GB2312"/>
          <w:b/>
          <w:sz w:val="24"/>
        </w:rPr>
        <w:t>1.4 付款方式和发票开具方式</w:t>
      </w:r>
      <w:bookmarkEnd w:id="94"/>
      <w:bookmarkEnd w:id="95"/>
      <w:bookmarkEnd w:id="96"/>
    </w:p>
    <w:p w14:paraId="5599C0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BC879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C5B0681">
      <w:pPr>
        <w:spacing w:line="360" w:lineRule="auto"/>
        <w:ind w:firstLine="482" w:firstLineChars="200"/>
        <w:rPr>
          <w:rFonts w:hint="eastAsia" w:ascii="仿宋_GB2312" w:hAnsi="楷体" w:eastAsia="仿宋_GB2312"/>
          <w:b/>
          <w:sz w:val="24"/>
        </w:rPr>
      </w:pPr>
      <w:bookmarkStart w:id="97" w:name="_Toc19304"/>
      <w:bookmarkStart w:id="98" w:name="_Toc32071"/>
      <w:bookmarkStart w:id="99" w:name="_Toc2846"/>
      <w:r>
        <w:rPr>
          <w:rFonts w:hint="eastAsia" w:ascii="仿宋_GB2312" w:hAnsi="楷体" w:eastAsia="仿宋_GB2312"/>
          <w:b/>
          <w:sz w:val="24"/>
        </w:rPr>
        <w:t>1.5 标的物交付期限、地点、方式</w:t>
      </w:r>
      <w:bookmarkEnd w:id="97"/>
      <w:bookmarkEnd w:id="98"/>
      <w:bookmarkEnd w:id="99"/>
      <w:r>
        <w:rPr>
          <w:rFonts w:hint="eastAsia" w:ascii="仿宋_GB2312" w:hAnsi="楷体" w:eastAsia="仿宋_GB2312"/>
          <w:b/>
          <w:sz w:val="24"/>
        </w:rPr>
        <w:t>和货物期限</w:t>
      </w:r>
    </w:p>
    <w:p w14:paraId="335D9EC6">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64B8B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35E5D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BAAE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32E3DFC2">
      <w:pPr>
        <w:spacing w:line="360" w:lineRule="auto"/>
        <w:ind w:firstLine="482" w:firstLineChars="200"/>
        <w:rPr>
          <w:rFonts w:hint="eastAsia" w:ascii="仿宋_GB2312" w:hAnsi="楷体" w:eastAsia="仿宋_GB2312"/>
          <w:b/>
          <w:sz w:val="24"/>
        </w:rPr>
      </w:pPr>
      <w:bookmarkStart w:id="100" w:name="_Toc21423"/>
      <w:bookmarkStart w:id="101" w:name="_Toc27250"/>
      <w:bookmarkStart w:id="102" w:name="_Toc19554"/>
      <w:r>
        <w:rPr>
          <w:rFonts w:hint="eastAsia" w:ascii="仿宋_GB2312" w:hAnsi="楷体" w:eastAsia="仿宋_GB2312"/>
          <w:b/>
          <w:sz w:val="24"/>
        </w:rPr>
        <w:t>1.6 违约责任</w:t>
      </w:r>
      <w:bookmarkEnd w:id="100"/>
      <w:bookmarkEnd w:id="101"/>
      <w:bookmarkEnd w:id="102"/>
    </w:p>
    <w:p w14:paraId="3F44AD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17B9A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D0E722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E38BB9">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50B74E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EBA7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7E0C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4075600">
      <w:pPr>
        <w:spacing w:line="360" w:lineRule="auto"/>
        <w:ind w:firstLine="482" w:firstLineChars="200"/>
        <w:rPr>
          <w:rFonts w:hint="eastAsia" w:ascii="仿宋_GB2312" w:hAnsi="楷体" w:eastAsia="仿宋_GB2312"/>
          <w:b/>
          <w:sz w:val="24"/>
        </w:rPr>
      </w:pPr>
      <w:bookmarkStart w:id="103" w:name="_Toc15583"/>
      <w:bookmarkStart w:id="104" w:name="_Toc16021"/>
      <w:bookmarkStart w:id="105" w:name="_Toc28375"/>
      <w:r>
        <w:rPr>
          <w:rFonts w:hint="eastAsia" w:ascii="仿宋_GB2312" w:hAnsi="楷体" w:eastAsia="仿宋_GB2312"/>
          <w:b/>
          <w:sz w:val="24"/>
        </w:rPr>
        <w:t>1.7 合同争议的解决</w:t>
      </w:r>
      <w:bookmarkEnd w:id="103"/>
      <w:bookmarkEnd w:id="104"/>
      <w:bookmarkEnd w:id="105"/>
    </w:p>
    <w:p w14:paraId="0F33EF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0C3399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58E207B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109A102">
      <w:pPr>
        <w:spacing w:line="360" w:lineRule="auto"/>
        <w:ind w:firstLine="482" w:firstLineChars="200"/>
        <w:rPr>
          <w:rFonts w:hint="eastAsia" w:ascii="仿宋_GB2312" w:hAnsi="楷体" w:eastAsia="仿宋_GB2312"/>
          <w:b/>
          <w:sz w:val="24"/>
        </w:rPr>
      </w:pPr>
      <w:bookmarkStart w:id="106" w:name="_Toc7245"/>
      <w:bookmarkStart w:id="107" w:name="_Toc15322"/>
      <w:bookmarkStart w:id="108" w:name="_Toc11173"/>
      <w:r>
        <w:rPr>
          <w:rFonts w:hint="eastAsia" w:ascii="仿宋_GB2312" w:hAnsi="楷体" w:eastAsia="仿宋_GB2312"/>
          <w:b/>
          <w:sz w:val="24"/>
        </w:rPr>
        <w:t>1.8 合同生效</w:t>
      </w:r>
      <w:bookmarkEnd w:id="106"/>
      <w:bookmarkEnd w:id="107"/>
      <w:bookmarkEnd w:id="108"/>
    </w:p>
    <w:p w14:paraId="2485D8A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399FF9E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252D5CB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1C3975D6">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14:paraId="153A4969">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5CC550A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1DD3E71E">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14:paraId="0274A0B2">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041AF54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70F3664C">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19B4CB90">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14:paraId="2CF7FBDF">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14:paraId="158A61F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14:paraId="0BC1AF3A">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14:paraId="5ABFC535">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6117B7C1">
      <w:pPr>
        <w:pStyle w:val="30"/>
        <w:spacing w:after="0"/>
        <w:ind w:firstLine="482"/>
        <w:jc w:val="center"/>
        <w:outlineLvl w:val="1"/>
        <w:rPr>
          <w:rFonts w:hint="eastAsia" w:ascii="仿宋_GB2312" w:hAnsi="楷体" w:eastAsia="仿宋_GB2312"/>
          <w:b/>
          <w:sz w:val="28"/>
          <w:szCs w:val="28"/>
        </w:rPr>
      </w:pPr>
      <w:bookmarkStart w:id="109" w:name="_Toc331685783"/>
      <w:r>
        <w:rPr>
          <w:rFonts w:hint="eastAsia" w:ascii="仿宋_GB2312" w:hAnsi="楷体" w:eastAsia="仿宋_GB2312"/>
          <w:b/>
        </w:rPr>
        <w:br w:type="page"/>
      </w:r>
      <w:bookmarkStart w:id="110" w:name="_Toc80205945"/>
      <w:r>
        <w:rPr>
          <w:rFonts w:hint="eastAsia" w:ascii="仿宋_GB2312" w:hAnsi="楷体" w:eastAsia="仿宋_GB2312"/>
          <w:b/>
          <w:sz w:val="28"/>
          <w:szCs w:val="28"/>
        </w:rPr>
        <w:t>第二部分 合同一般条款</w:t>
      </w:r>
      <w:bookmarkEnd w:id="109"/>
      <w:bookmarkEnd w:id="110"/>
    </w:p>
    <w:p w14:paraId="7C7818E9">
      <w:pPr>
        <w:spacing w:line="360" w:lineRule="auto"/>
        <w:ind w:firstLine="482" w:firstLineChars="200"/>
        <w:rPr>
          <w:rFonts w:hint="eastAsia" w:ascii="仿宋_GB2312" w:hAnsi="楷体" w:eastAsia="仿宋_GB2312"/>
          <w:b/>
          <w:sz w:val="24"/>
        </w:rPr>
      </w:pPr>
      <w:bookmarkStart w:id="111" w:name="_Ref467378499"/>
      <w:bookmarkStart w:id="112" w:name="_Ref467378463"/>
      <w:bookmarkStart w:id="113" w:name="_Ref467379101"/>
      <w:bookmarkStart w:id="114" w:name="_Toc19614"/>
      <w:bookmarkStart w:id="115" w:name="_Ref467379225"/>
      <w:bookmarkStart w:id="116" w:name="_Ref467379195"/>
      <w:bookmarkStart w:id="117" w:name="_Toc279701240"/>
      <w:bookmarkStart w:id="118" w:name="_Ref467379109"/>
      <w:bookmarkStart w:id="119" w:name="_Ref467379094"/>
      <w:bookmarkStart w:id="120" w:name="_Ref467379205"/>
      <w:bookmarkStart w:id="121" w:name="_Toc16917"/>
      <w:bookmarkStart w:id="122" w:name="_Toc259093669"/>
      <w:bookmarkStart w:id="123" w:name="_Ref467378404"/>
      <w:bookmarkStart w:id="124" w:name="_Toc487900349"/>
      <w:bookmarkStart w:id="125" w:name="_Toc28763"/>
      <w:bookmarkStart w:id="126" w:name="_Ref467379214"/>
      <w:r>
        <w:rPr>
          <w:rFonts w:hint="eastAsia" w:ascii="仿宋_GB2312" w:hAnsi="楷体" w:eastAsia="仿宋_GB2312"/>
          <w:b/>
          <w:sz w:val="24"/>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F4C51A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D519BE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65CAA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5BF5B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E473E2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7" w:name="_Ref467378840"/>
      <w:r>
        <w:rPr>
          <w:rFonts w:hint="eastAsia" w:ascii="仿宋_GB2312" w:hAnsi="楷体" w:eastAsia="仿宋_GB2312"/>
          <w:sz w:val="24"/>
        </w:rPr>
        <w:t>2.1.4 “甲方”系指与中标人签署合同的采购人</w:t>
      </w:r>
      <w:bookmarkEnd w:id="127"/>
      <w:r>
        <w:rPr>
          <w:rFonts w:hint="eastAsia" w:ascii="仿宋_GB2312" w:hAnsi="楷体" w:eastAsia="仿宋_GB2312"/>
          <w:sz w:val="24"/>
        </w:rPr>
        <w:t>；采购人委托采购机构代表其与乙方签订合同的，采购人的授权委托书作为合同附件。</w:t>
      </w:r>
    </w:p>
    <w:p w14:paraId="0C9109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8" w:name="_Ref467379400"/>
      <w:r>
        <w:rPr>
          <w:rFonts w:hint="eastAsia" w:ascii="仿宋_GB2312" w:hAnsi="楷体" w:eastAsia="仿宋_GB2312"/>
          <w:sz w:val="24"/>
        </w:rPr>
        <w:t>2.1.5 “乙方”系指根据合同约定交付标的物的</w:t>
      </w:r>
      <w:bookmarkEnd w:id="12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ACB5A75">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9" w:name="_Ref467379436"/>
      <w:r>
        <w:rPr>
          <w:rFonts w:hint="eastAsia" w:ascii="仿宋_GB2312" w:hAnsi="楷体" w:eastAsia="仿宋_GB2312"/>
          <w:sz w:val="24"/>
        </w:rPr>
        <w:t>2.1.6 “现场”系指合同约定标的物将要运至或者实施或者安装的地点。</w:t>
      </w:r>
      <w:bookmarkEnd w:id="129"/>
    </w:p>
    <w:p w14:paraId="5A5EFBF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0" w:name="_Toc27635"/>
      <w:bookmarkStart w:id="131" w:name="_Toc279701241"/>
      <w:bookmarkStart w:id="132" w:name="_Toc487900350"/>
      <w:bookmarkStart w:id="133" w:name="_Toc32504"/>
      <w:bookmarkStart w:id="134" w:name="_Toc259093670"/>
      <w:bookmarkStart w:id="135" w:name="_Toc13336"/>
      <w:r>
        <w:rPr>
          <w:rFonts w:hint="eastAsia" w:ascii="仿宋_GB2312" w:hAnsi="楷体" w:eastAsia="仿宋_GB2312"/>
          <w:b/>
          <w:sz w:val="24"/>
        </w:rPr>
        <w:t>2.2 技术规范</w:t>
      </w:r>
      <w:bookmarkEnd w:id="130"/>
      <w:bookmarkEnd w:id="131"/>
      <w:bookmarkEnd w:id="132"/>
      <w:bookmarkEnd w:id="133"/>
      <w:bookmarkEnd w:id="134"/>
      <w:bookmarkEnd w:id="135"/>
    </w:p>
    <w:p w14:paraId="76E28B6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7FC6E3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6" w:name="_Toc259093671"/>
      <w:bookmarkStart w:id="137" w:name="_Toc9829"/>
      <w:bookmarkStart w:id="138" w:name="_Toc31634"/>
      <w:bookmarkStart w:id="139" w:name="_Toc27853"/>
      <w:bookmarkStart w:id="140" w:name="_Toc487900351"/>
      <w:bookmarkStart w:id="141" w:name="_Toc279701242"/>
      <w:r>
        <w:rPr>
          <w:rFonts w:hint="eastAsia" w:ascii="仿宋_GB2312" w:hAnsi="楷体" w:eastAsia="仿宋_GB2312"/>
          <w:b/>
          <w:sz w:val="24"/>
        </w:rPr>
        <w:t>2.3 知识产权</w:t>
      </w:r>
      <w:bookmarkEnd w:id="136"/>
      <w:bookmarkEnd w:id="137"/>
      <w:bookmarkEnd w:id="138"/>
      <w:bookmarkEnd w:id="139"/>
      <w:bookmarkEnd w:id="140"/>
      <w:bookmarkEnd w:id="141"/>
    </w:p>
    <w:p w14:paraId="22CB400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3758E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691A84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2" w:name="_Toc29149"/>
      <w:bookmarkStart w:id="143" w:name="_Toc4194"/>
      <w:bookmarkStart w:id="144" w:name="_Toc11932"/>
      <w:r>
        <w:rPr>
          <w:rFonts w:hint="eastAsia" w:ascii="仿宋_GB2312" w:hAnsi="楷体" w:eastAsia="仿宋_GB2312"/>
          <w:b/>
          <w:sz w:val="24"/>
        </w:rPr>
        <w:t>2.4 包装和装运</w:t>
      </w:r>
      <w:bookmarkEnd w:id="142"/>
      <w:bookmarkEnd w:id="143"/>
      <w:bookmarkEnd w:id="144"/>
    </w:p>
    <w:p w14:paraId="7349790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75242D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2A456A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5" w:name="_Ref467378541"/>
      <w:bookmarkStart w:id="146" w:name="_Toc259093674"/>
      <w:bookmarkStart w:id="147" w:name="_Ref467379536"/>
      <w:bookmarkStart w:id="148" w:name="_Ref467378591"/>
      <w:bookmarkStart w:id="149" w:name="_Ref467379542"/>
      <w:bookmarkStart w:id="150" w:name="_Ref467379527"/>
      <w:bookmarkStart w:id="151" w:name="_Toc279701245"/>
      <w:bookmarkStart w:id="152" w:name="_Toc487900354"/>
      <w:bookmarkStart w:id="153" w:name="_Toc19074"/>
      <w:bookmarkStart w:id="154" w:name="_Toc26182"/>
      <w:bookmarkStart w:id="155" w:name="_Toc30272"/>
      <w:r>
        <w:rPr>
          <w:rFonts w:hint="eastAsia" w:ascii="仿宋_GB2312" w:hAnsi="楷体" w:eastAsia="仿宋_GB2312"/>
          <w:b/>
          <w:sz w:val="24"/>
        </w:rPr>
        <w:t>2.</w:t>
      </w:r>
      <w:bookmarkEnd w:id="145"/>
      <w:bookmarkEnd w:id="146"/>
      <w:bookmarkEnd w:id="147"/>
      <w:bookmarkEnd w:id="148"/>
      <w:bookmarkEnd w:id="149"/>
      <w:bookmarkEnd w:id="150"/>
      <w:bookmarkEnd w:id="151"/>
      <w:bookmarkEnd w:id="152"/>
      <w:r>
        <w:rPr>
          <w:rFonts w:hint="eastAsia" w:ascii="仿宋_GB2312" w:hAnsi="楷体" w:eastAsia="仿宋_GB2312"/>
          <w:b/>
          <w:sz w:val="24"/>
        </w:rPr>
        <w:t>5 履约检查和问题反馈</w:t>
      </w:r>
      <w:bookmarkEnd w:id="153"/>
      <w:bookmarkEnd w:id="154"/>
      <w:bookmarkEnd w:id="155"/>
    </w:p>
    <w:p w14:paraId="4A71BBB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56" w:name="_Ref467379657"/>
      <w:r>
        <w:rPr>
          <w:rFonts w:hint="eastAsia" w:ascii="仿宋_GB2312" w:hAnsi="楷体" w:eastAsia="仿宋_GB2312"/>
          <w:sz w:val="24"/>
        </w:rPr>
        <w:t>2.5.1</w:t>
      </w:r>
      <w:bookmarkEnd w:id="156"/>
      <w:bookmarkStart w:id="157" w:name="_Toc186431854"/>
      <w:bookmarkStart w:id="158" w:name="_Toc259093676"/>
      <w:bookmarkStart w:id="159" w:name="_Ref467379793"/>
      <w:bookmarkStart w:id="160" w:name="_Toc279701247"/>
      <w:bookmarkStart w:id="161" w:name="_Ref467379807"/>
      <w:bookmarkStart w:id="162"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DD825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57"/>
      <w:bookmarkStart w:id="163" w:name="_Toc186431855"/>
      <w:r>
        <w:rPr>
          <w:rFonts w:hint="eastAsia" w:ascii="仿宋_GB2312" w:hAnsi="楷体" w:eastAsia="仿宋_GB2312"/>
          <w:sz w:val="24"/>
        </w:rPr>
        <w:t>。</w:t>
      </w:r>
    </w:p>
    <w:bookmarkEnd w:id="163"/>
    <w:p w14:paraId="69E040B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4" w:name="_Toc19219"/>
      <w:bookmarkStart w:id="165" w:name="_Toc28451"/>
      <w:bookmarkStart w:id="166" w:name="_Toc7836"/>
      <w:r>
        <w:rPr>
          <w:rFonts w:hint="eastAsia" w:ascii="仿宋_GB2312" w:hAnsi="楷体" w:eastAsia="仿宋_GB2312"/>
          <w:b/>
          <w:sz w:val="24"/>
        </w:rPr>
        <w:t>2.6 结算方式和付款条件</w:t>
      </w:r>
      <w:bookmarkEnd w:id="158"/>
      <w:bookmarkEnd w:id="159"/>
      <w:bookmarkEnd w:id="160"/>
      <w:bookmarkEnd w:id="161"/>
      <w:bookmarkEnd w:id="162"/>
      <w:bookmarkEnd w:id="164"/>
      <w:bookmarkEnd w:id="165"/>
      <w:bookmarkEnd w:id="166"/>
    </w:p>
    <w:p w14:paraId="783F71DB">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6796489">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7" w:name="_Ref467379923"/>
      <w:bookmarkStart w:id="168" w:name="_Ref467379863"/>
      <w:bookmarkStart w:id="169" w:name="_Toc487900358"/>
      <w:bookmarkStart w:id="170" w:name="_Toc259093677"/>
      <w:bookmarkStart w:id="171" w:name="_Ref467379852"/>
      <w:bookmarkStart w:id="172" w:name="_Toc279701248"/>
      <w:bookmarkStart w:id="173" w:name="_Toc16110"/>
      <w:bookmarkStart w:id="174" w:name="_Toc3225"/>
      <w:bookmarkStart w:id="175" w:name="_Toc774"/>
      <w:r>
        <w:rPr>
          <w:rFonts w:hint="eastAsia" w:ascii="仿宋_GB2312" w:hAnsi="楷体" w:eastAsia="仿宋_GB2312"/>
          <w:b/>
          <w:sz w:val="24"/>
        </w:rPr>
        <w:t>2.7 技术资料</w:t>
      </w:r>
      <w:bookmarkEnd w:id="167"/>
      <w:bookmarkEnd w:id="168"/>
      <w:bookmarkEnd w:id="169"/>
      <w:bookmarkEnd w:id="170"/>
      <w:bookmarkEnd w:id="171"/>
      <w:bookmarkEnd w:id="172"/>
      <w:r>
        <w:rPr>
          <w:rFonts w:hint="eastAsia" w:ascii="仿宋_GB2312" w:hAnsi="楷体" w:eastAsia="仿宋_GB2312"/>
          <w:b/>
          <w:sz w:val="24"/>
        </w:rPr>
        <w:t>和保密义务</w:t>
      </w:r>
      <w:bookmarkEnd w:id="173"/>
      <w:bookmarkEnd w:id="174"/>
      <w:bookmarkEnd w:id="175"/>
    </w:p>
    <w:p w14:paraId="69666DF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6E60E86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70C435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B9A6E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6" w:name="_Toc7860"/>
      <w:r>
        <w:rPr>
          <w:rFonts w:hint="eastAsia" w:ascii="仿宋_GB2312" w:hAnsi="楷体" w:eastAsia="仿宋_GB2312"/>
          <w:b/>
          <w:sz w:val="24"/>
        </w:rPr>
        <w:t>2.8 质量保证</w:t>
      </w:r>
      <w:bookmarkEnd w:id="176"/>
    </w:p>
    <w:p w14:paraId="3CF29C7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60054BC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156751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69FA29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223DD96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7" w:name="_Toc17244"/>
      <w:bookmarkStart w:id="178" w:name="_Toc279701252"/>
      <w:bookmarkStart w:id="179" w:name="_Toc259093681"/>
      <w:bookmarkStart w:id="180" w:name="_Toc487900362"/>
      <w:r>
        <w:rPr>
          <w:rFonts w:hint="eastAsia" w:ascii="仿宋_GB2312" w:hAnsi="楷体" w:eastAsia="仿宋_GB2312"/>
          <w:b/>
          <w:sz w:val="24"/>
        </w:rPr>
        <w:t>2.9 标的物的风险负担</w:t>
      </w:r>
      <w:bookmarkEnd w:id="177"/>
    </w:p>
    <w:p w14:paraId="3A24478A">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55044B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1" w:name="_Toc14055"/>
      <w:r>
        <w:rPr>
          <w:rFonts w:hint="eastAsia" w:ascii="仿宋_GB2312" w:hAnsi="楷体" w:eastAsia="仿宋_GB2312"/>
          <w:b/>
          <w:sz w:val="24"/>
        </w:rPr>
        <w:t>2.10 延迟交货</w:t>
      </w:r>
      <w:bookmarkEnd w:id="178"/>
      <w:bookmarkEnd w:id="179"/>
      <w:bookmarkEnd w:id="180"/>
      <w:bookmarkEnd w:id="181"/>
      <w:r>
        <w:rPr>
          <w:rFonts w:hint="eastAsia" w:ascii="仿宋_GB2312" w:hAnsi="楷体" w:eastAsia="仿宋_GB2312"/>
          <w:b/>
          <w:sz w:val="24"/>
        </w:rPr>
        <w:t>/交付</w:t>
      </w:r>
    </w:p>
    <w:p w14:paraId="67905A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E34EB1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2" w:name="_Toc7502"/>
      <w:bookmarkStart w:id="183" w:name="_Toc279701254"/>
      <w:bookmarkStart w:id="184" w:name="_Ref467378121"/>
      <w:bookmarkStart w:id="185" w:name="_Toc259093683"/>
      <w:bookmarkStart w:id="186" w:name="_Toc487900364"/>
      <w:r>
        <w:rPr>
          <w:rFonts w:hint="eastAsia" w:ascii="仿宋_GB2312" w:hAnsi="楷体" w:eastAsia="仿宋_GB2312"/>
          <w:b/>
          <w:sz w:val="24"/>
        </w:rPr>
        <w:t>2.11 合同变更</w:t>
      </w:r>
      <w:bookmarkEnd w:id="182"/>
    </w:p>
    <w:p w14:paraId="627F23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A93F90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87" w:name="_Toc259093688"/>
      <w:bookmarkStart w:id="188" w:name="_Toc487900369"/>
      <w:bookmarkStart w:id="189" w:name="_Toc279701259"/>
    </w:p>
    <w:p w14:paraId="74DCB6BF">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0" w:name="_Toc10366"/>
      <w:bookmarkStart w:id="191" w:name="_Toc22955"/>
      <w:bookmarkStart w:id="192" w:name="_Toc15237"/>
      <w:r>
        <w:rPr>
          <w:rFonts w:hint="eastAsia" w:ascii="仿宋_GB2312" w:hAnsi="楷体" w:eastAsia="仿宋_GB2312"/>
          <w:b/>
          <w:sz w:val="24"/>
        </w:rPr>
        <w:t>2.12 合同转让</w:t>
      </w:r>
      <w:bookmarkEnd w:id="187"/>
      <w:bookmarkEnd w:id="188"/>
      <w:bookmarkEnd w:id="189"/>
      <w:r>
        <w:rPr>
          <w:rFonts w:hint="eastAsia" w:ascii="仿宋_GB2312" w:hAnsi="楷体" w:eastAsia="仿宋_GB2312"/>
          <w:b/>
          <w:sz w:val="24"/>
        </w:rPr>
        <w:t>和分包</w:t>
      </w:r>
      <w:bookmarkEnd w:id="190"/>
      <w:bookmarkEnd w:id="191"/>
      <w:bookmarkEnd w:id="192"/>
    </w:p>
    <w:p w14:paraId="45F5CA4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55E86E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3" w:name="_Toc13566"/>
      <w:bookmarkStart w:id="194" w:name="_Toc14066"/>
      <w:bookmarkStart w:id="195" w:name="_Toc16508"/>
      <w:r>
        <w:rPr>
          <w:rFonts w:hint="eastAsia" w:ascii="仿宋_GB2312" w:hAnsi="楷体" w:eastAsia="仿宋_GB2312"/>
          <w:b/>
          <w:sz w:val="24"/>
        </w:rPr>
        <w:t>2.13 不可抗力</w:t>
      </w:r>
      <w:bookmarkEnd w:id="193"/>
      <w:bookmarkEnd w:id="194"/>
      <w:bookmarkEnd w:id="195"/>
    </w:p>
    <w:p w14:paraId="739415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13A665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57BB403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CD185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3BEF6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6" w:name="_Toc487900365"/>
      <w:bookmarkStart w:id="197" w:name="_Toc30676"/>
      <w:bookmarkStart w:id="198" w:name="_Toc6969"/>
      <w:bookmarkStart w:id="199" w:name="_Toc259093684"/>
      <w:bookmarkStart w:id="200" w:name="_Toc279701255"/>
      <w:bookmarkStart w:id="201" w:name="_Toc689"/>
      <w:r>
        <w:rPr>
          <w:rFonts w:hint="eastAsia" w:ascii="仿宋_GB2312" w:hAnsi="楷体" w:eastAsia="仿宋_GB2312"/>
          <w:b/>
          <w:sz w:val="24"/>
        </w:rPr>
        <w:t>2.14 税费</w:t>
      </w:r>
      <w:bookmarkEnd w:id="196"/>
      <w:bookmarkEnd w:id="197"/>
      <w:bookmarkEnd w:id="198"/>
      <w:bookmarkEnd w:id="199"/>
      <w:bookmarkEnd w:id="200"/>
      <w:bookmarkEnd w:id="201"/>
    </w:p>
    <w:p w14:paraId="3BFEE21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75BD38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2" w:name="_Toc16959"/>
      <w:bookmarkStart w:id="203" w:name="_Toc487900368"/>
      <w:bookmarkStart w:id="204" w:name="_Toc279701258"/>
      <w:bookmarkStart w:id="205" w:name="_Toc7102"/>
      <w:bookmarkStart w:id="206" w:name="_Toc259093687"/>
      <w:bookmarkStart w:id="207" w:name="_Toc8298"/>
      <w:r>
        <w:rPr>
          <w:rFonts w:hint="eastAsia" w:ascii="仿宋_GB2312" w:hAnsi="楷体" w:eastAsia="仿宋_GB2312"/>
          <w:b/>
          <w:sz w:val="24"/>
        </w:rPr>
        <w:t>2.15 乙方破产</w:t>
      </w:r>
      <w:bookmarkEnd w:id="202"/>
      <w:bookmarkEnd w:id="203"/>
      <w:bookmarkEnd w:id="204"/>
      <w:bookmarkEnd w:id="205"/>
      <w:bookmarkEnd w:id="206"/>
      <w:bookmarkEnd w:id="207"/>
    </w:p>
    <w:p w14:paraId="579E495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5CD685">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8" w:name="_Toc15387"/>
      <w:bookmarkStart w:id="209" w:name="_Toc29333"/>
      <w:bookmarkStart w:id="210" w:name="_Toc6134"/>
      <w:r>
        <w:rPr>
          <w:rFonts w:hint="eastAsia" w:ascii="仿宋_GB2312" w:hAnsi="楷体" w:eastAsia="仿宋_GB2312"/>
          <w:b/>
          <w:sz w:val="24"/>
        </w:rPr>
        <w:t>2.16 合同中止、终止</w:t>
      </w:r>
      <w:bookmarkEnd w:id="208"/>
      <w:bookmarkEnd w:id="209"/>
      <w:bookmarkEnd w:id="210"/>
    </w:p>
    <w:p w14:paraId="772B37B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3E8E535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264236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1" w:name="_Toc14563"/>
      <w:bookmarkStart w:id="212" w:name="_Toc6596"/>
      <w:bookmarkStart w:id="213" w:name="_Toc1125"/>
      <w:r>
        <w:rPr>
          <w:rFonts w:hint="eastAsia" w:ascii="仿宋_GB2312" w:hAnsi="楷体" w:eastAsia="仿宋_GB2312"/>
          <w:b/>
          <w:sz w:val="24"/>
        </w:rPr>
        <w:t>2.17 检验和验收</w:t>
      </w:r>
      <w:bookmarkEnd w:id="211"/>
      <w:bookmarkEnd w:id="212"/>
      <w:bookmarkEnd w:id="213"/>
    </w:p>
    <w:p w14:paraId="7912A7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7AE5ECC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661B4D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i/>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83"/>
    <w:bookmarkEnd w:id="184"/>
    <w:bookmarkEnd w:id="185"/>
    <w:bookmarkEnd w:id="186"/>
    <w:p w14:paraId="6A8EC8A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4" w:name="_Toc259093690"/>
      <w:bookmarkStart w:id="215" w:name="_Toc487900371"/>
      <w:bookmarkStart w:id="216" w:name="_Toc279701261"/>
      <w:bookmarkStart w:id="217" w:name="_Toc25182"/>
      <w:bookmarkStart w:id="218" w:name="_Toc19604"/>
      <w:bookmarkStart w:id="219" w:name="_Toc11284"/>
      <w:r>
        <w:rPr>
          <w:rFonts w:hint="eastAsia" w:ascii="仿宋_GB2312" w:hAnsi="楷体" w:eastAsia="仿宋_GB2312"/>
          <w:b/>
          <w:sz w:val="24"/>
        </w:rPr>
        <w:t>2.18 通知</w:t>
      </w:r>
      <w:bookmarkEnd w:id="214"/>
      <w:bookmarkEnd w:id="215"/>
      <w:bookmarkEnd w:id="216"/>
      <w:r>
        <w:rPr>
          <w:rFonts w:hint="eastAsia" w:ascii="仿宋_GB2312" w:hAnsi="楷体" w:eastAsia="仿宋_GB2312"/>
          <w:b/>
          <w:sz w:val="24"/>
        </w:rPr>
        <w:t>和送达</w:t>
      </w:r>
      <w:bookmarkEnd w:id="217"/>
      <w:bookmarkEnd w:id="218"/>
      <w:bookmarkEnd w:id="219"/>
    </w:p>
    <w:p w14:paraId="6CC304A7">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0" w:name="_Toc3135"/>
      <w:bookmarkStart w:id="221" w:name="_Toc6698"/>
      <w:bookmarkStart w:id="222" w:name="_Toc487900372"/>
      <w:bookmarkStart w:id="223" w:name="_Toc259093691"/>
      <w:bookmarkStart w:id="224" w:name="_Toc27970126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0"/>
      <w:bookmarkEnd w:id="221"/>
    </w:p>
    <w:p w14:paraId="47B2714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5" w:name="_Toc23128"/>
      <w:bookmarkStart w:id="22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5"/>
      <w:bookmarkEnd w:id="226"/>
    </w:p>
    <w:p w14:paraId="402F8F06">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27" w:name="_Toc30599"/>
      <w:bookmarkStart w:id="228" w:name="_Toc4355"/>
      <w:bookmarkStart w:id="229" w:name="_Toc18540"/>
      <w:r>
        <w:rPr>
          <w:rFonts w:hint="eastAsia" w:ascii="仿宋_GB2312" w:hAnsi="楷体" w:eastAsia="仿宋_GB2312"/>
          <w:b/>
          <w:sz w:val="24"/>
        </w:rPr>
        <w:t>2.19 计量单位</w:t>
      </w:r>
      <w:bookmarkEnd w:id="222"/>
      <w:bookmarkEnd w:id="223"/>
      <w:bookmarkEnd w:id="224"/>
      <w:bookmarkEnd w:id="227"/>
      <w:bookmarkEnd w:id="228"/>
      <w:bookmarkEnd w:id="229"/>
    </w:p>
    <w:p w14:paraId="43BF582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0B4F0E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0" w:name="_Toc12773"/>
      <w:bookmarkStart w:id="231" w:name="_Toc487900373"/>
      <w:bookmarkStart w:id="232" w:name="_Toc18567"/>
      <w:bookmarkStart w:id="233" w:name="_Toc10330"/>
      <w:bookmarkStart w:id="234" w:name="_Toc279701263"/>
      <w:bookmarkStart w:id="235" w:name="_Toc259093692"/>
      <w:r>
        <w:rPr>
          <w:rFonts w:hint="eastAsia" w:ascii="仿宋_GB2312" w:hAnsi="楷体" w:eastAsia="仿宋_GB2312"/>
          <w:b/>
          <w:sz w:val="24"/>
        </w:rPr>
        <w:t>2.20 合同使用的文字和适用的法律</w:t>
      </w:r>
      <w:bookmarkEnd w:id="230"/>
      <w:bookmarkEnd w:id="231"/>
      <w:bookmarkEnd w:id="232"/>
      <w:bookmarkEnd w:id="233"/>
      <w:bookmarkEnd w:id="234"/>
      <w:bookmarkEnd w:id="235"/>
    </w:p>
    <w:p w14:paraId="5F19FF2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2.20.1 合同使用汉语书就、变更和解释；</w:t>
      </w:r>
    </w:p>
    <w:p w14:paraId="6CC09D1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2.20.2 合同适用中华人民共和国法律。</w:t>
      </w:r>
    </w:p>
    <w:p w14:paraId="15F94F4E">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6" w:name="_Toc279701264"/>
      <w:bookmarkStart w:id="237" w:name="_Toc16673"/>
      <w:bookmarkStart w:id="238" w:name="_Toc3148"/>
      <w:bookmarkStart w:id="239" w:name="_Toc12004"/>
      <w:bookmarkStart w:id="240" w:name="_Toc259093693"/>
      <w:bookmarkStart w:id="241" w:name="_Toc487900374"/>
      <w:r>
        <w:rPr>
          <w:rFonts w:hint="eastAsia" w:ascii="仿宋_GB2312" w:hAnsi="楷体" w:eastAsia="仿宋_GB2312"/>
          <w:b/>
          <w:sz w:val="24"/>
        </w:rPr>
        <w:t>2.21 履约保证金</w:t>
      </w:r>
      <w:bookmarkEnd w:id="236"/>
      <w:bookmarkEnd w:id="237"/>
      <w:bookmarkEnd w:id="238"/>
      <w:bookmarkEnd w:id="239"/>
      <w:bookmarkEnd w:id="240"/>
    </w:p>
    <w:p w14:paraId="3064F4D7">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6C9B61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38924380">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□否）为可融资合同，关于中小企业信用融资事项见采购文件“供应商须知正文”。</w:t>
      </w:r>
    </w:p>
    <w:p w14:paraId="1716B0B6">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241"/>
    <w:p w14:paraId="3933972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42" w:name="_Toc19890"/>
      <w:bookmarkStart w:id="243" w:name="_Toc6885"/>
      <w:bookmarkStart w:id="244" w:name="_Toc14001"/>
      <w:r>
        <w:rPr>
          <w:rFonts w:hint="eastAsia" w:ascii="仿宋_GB2312" w:hAnsi="楷体" w:eastAsia="仿宋_GB2312"/>
          <w:b/>
          <w:sz w:val="24"/>
        </w:rPr>
        <w:t>2.23 合同份数</w:t>
      </w:r>
      <w:bookmarkEnd w:id="242"/>
      <w:bookmarkEnd w:id="243"/>
      <w:bookmarkEnd w:id="244"/>
    </w:p>
    <w:p w14:paraId="0F73C00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AD607E">
      <w:pPr>
        <w:pStyle w:val="30"/>
        <w:keepNext w:val="0"/>
        <w:keepLines w:val="0"/>
        <w:pageBreakBefore w:val="0"/>
        <w:widowControl w:val="0"/>
        <w:kinsoku/>
        <w:wordWrap/>
        <w:overflowPunct/>
        <w:topLinePunct w:val="0"/>
        <w:bidi w:val="0"/>
        <w:spacing w:after="0" w:line="400" w:lineRule="exact"/>
        <w:jc w:val="center"/>
        <w:textAlignment w:val="auto"/>
        <w:outlineLvl w:val="1"/>
        <w:rPr>
          <w:rFonts w:hint="eastAsia" w:ascii="仿宋_GB2312" w:hAnsi="楷体" w:eastAsia="仿宋_GB2312"/>
          <w:b/>
          <w:sz w:val="28"/>
          <w:szCs w:val="28"/>
        </w:rPr>
      </w:pPr>
      <w:r>
        <w:rPr>
          <w:rFonts w:hint="eastAsia" w:ascii="仿宋_GB2312" w:hAnsi="楷体" w:eastAsia="仿宋_GB2312"/>
        </w:rPr>
        <w:br w:type="page"/>
      </w:r>
      <w:bookmarkStart w:id="245" w:name="_Toc331685784"/>
      <w:bookmarkStart w:id="246" w:name="_Toc80205946"/>
      <w:r>
        <w:rPr>
          <w:rFonts w:hint="eastAsia" w:ascii="仿宋_GB2312" w:hAnsi="楷体" w:eastAsia="仿宋_GB2312"/>
          <w:b/>
          <w:sz w:val="28"/>
          <w:szCs w:val="28"/>
        </w:rPr>
        <w:t>第三部分  合同专用条款</w:t>
      </w:r>
      <w:bookmarkEnd w:id="245"/>
      <w:bookmarkEnd w:id="246"/>
    </w:p>
    <w:p w14:paraId="6E032A3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18F18C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2BA5DCB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6816B43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2.4.1包装和装运专用条款（如果有）：</w:t>
      </w:r>
    </w:p>
    <w:p w14:paraId="7D3A9B1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49EB3DD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2.4.2装运标的物的要求和通知：</w:t>
      </w:r>
    </w:p>
    <w:p w14:paraId="376201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288CD99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4E6611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5330217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11B44B9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7694CDC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18D442E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79F1763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rPr>
        <w:t>……</w:t>
      </w:r>
    </w:p>
    <w:p w14:paraId="77B77CE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0D65717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58CA5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EC2F69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9FAF4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6636EC1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日内以书面形式变更合同；</w:t>
      </w:r>
    </w:p>
    <w:p w14:paraId="6C3F5B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日内发起验收，并可依法邀请相关方参加，验收应出具验收书。</w:t>
      </w:r>
    </w:p>
    <w:p w14:paraId="6BD3B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0025D5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0036D8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3.1 其他：</w:t>
      </w:r>
    </w:p>
    <w:p w14:paraId="3BE7064D">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项目验收：</w:t>
      </w:r>
    </w:p>
    <w:p w14:paraId="3CE81B1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7A6372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1DCB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37E5D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14:paraId="133A4AA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5、验收内容及资料要求：</w:t>
      </w:r>
    </w:p>
    <w:p w14:paraId="4B7E925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6C65C5B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44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3344FC1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noWrap w:val="0"/>
            <w:vAlign w:val="center"/>
          </w:tcPr>
          <w:p w14:paraId="13FF2C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noWrap w:val="0"/>
            <w:vAlign w:val="center"/>
          </w:tcPr>
          <w:p w14:paraId="5B92879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0074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00BC9F48">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noWrap w:val="0"/>
            <w:vAlign w:val="center"/>
          </w:tcPr>
          <w:p w14:paraId="44184DC9">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noWrap w:val="0"/>
            <w:vAlign w:val="center"/>
          </w:tcPr>
          <w:p w14:paraId="3339B6B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7AF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36DAC8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noWrap w:val="0"/>
            <w:vAlign w:val="center"/>
          </w:tcPr>
          <w:p w14:paraId="6456F4C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noWrap w:val="0"/>
            <w:vAlign w:val="center"/>
          </w:tcPr>
          <w:p w14:paraId="2A31B1F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D3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3F4D78A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noWrap w:val="0"/>
            <w:vAlign w:val="center"/>
          </w:tcPr>
          <w:p w14:paraId="0AD6D97A">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noWrap w:val="0"/>
            <w:vAlign w:val="center"/>
          </w:tcPr>
          <w:p w14:paraId="11CC74E4">
            <w:pPr>
              <w:pStyle w:val="10"/>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lang w:eastAsia="zh-CN"/>
              </w:rPr>
            </w:pPr>
          </w:p>
        </w:tc>
      </w:tr>
      <w:tr w14:paraId="379B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538FF8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1914" w:type="dxa"/>
            <w:noWrap w:val="0"/>
            <w:vAlign w:val="center"/>
          </w:tcPr>
          <w:p w14:paraId="62031F3F">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sz w:val="24"/>
              </w:rPr>
            </w:pPr>
            <w:r>
              <w:rPr>
                <w:rFonts w:hint="eastAsia" w:ascii="仿宋" w:hAnsi="仿宋" w:eastAsia="仿宋" w:cs="仿宋"/>
                <w:sz w:val="24"/>
              </w:rPr>
              <w:t>售后服务</w:t>
            </w:r>
          </w:p>
          <w:p w14:paraId="41A0AA6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sz w:val="24"/>
              </w:rPr>
              <w:t>承诺</w:t>
            </w:r>
          </w:p>
        </w:tc>
        <w:tc>
          <w:tcPr>
            <w:tcW w:w="5930" w:type="dxa"/>
            <w:noWrap w:val="0"/>
            <w:vAlign w:val="center"/>
          </w:tcPr>
          <w:p w14:paraId="21F669E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F71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187C97C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noWrap w:val="0"/>
            <w:vAlign w:val="center"/>
          </w:tcPr>
          <w:p w14:paraId="4421C53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noWrap w:val="0"/>
            <w:vAlign w:val="center"/>
          </w:tcPr>
          <w:p w14:paraId="25C38663">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kern w:val="0"/>
                <w:sz w:val="24"/>
              </w:rPr>
            </w:pPr>
          </w:p>
        </w:tc>
      </w:tr>
    </w:tbl>
    <w:p w14:paraId="1FFBF044">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p>
    <w:p w14:paraId="7D13B70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5.2验收资料要求</w:t>
      </w:r>
    </w:p>
    <w:p w14:paraId="0D5FD636">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验收资料要求包括（不限于）以下内容：</w:t>
      </w:r>
    </w:p>
    <w:p w14:paraId="065ADFA9">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（1）采购文件；</w:t>
      </w:r>
    </w:p>
    <w:p w14:paraId="29D6D5E6">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（2）响应文件；</w:t>
      </w:r>
    </w:p>
    <w:p w14:paraId="1A5B60DA">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（3）采购合同；</w:t>
      </w:r>
    </w:p>
    <w:p w14:paraId="5001B91D">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（4）到货核验单（需采购核验人、复核人及乙方交货人三方签字盖章）、产品拍照图片、产品说明书、产品合格证、质量保证书原件</w:t>
      </w:r>
      <w:r>
        <w:rPr>
          <w:rFonts w:hint="eastAsia" w:ascii="仿宋" w:hAnsi="仿宋" w:eastAsia="仿宋" w:cs="仿宋"/>
          <w:bCs/>
          <w:sz w:val="24"/>
        </w:rPr>
        <w:t>、</w:t>
      </w:r>
      <w:r>
        <w:rPr>
          <w:rFonts w:hint="eastAsia" w:ascii="仿宋" w:hAnsi="仿宋" w:eastAsia="仿宋" w:cs="仿宋"/>
          <w:sz w:val="24"/>
        </w:rPr>
        <w:t>三包凭证、产品的检测报告、原厂质保承诺函等；</w:t>
      </w:r>
    </w:p>
    <w:p w14:paraId="0B159A28">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（5）其他需提供的相关材料。</w:t>
      </w:r>
    </w:p>
    <w:p w14:paraId="6602B263">
      <w:pPr>
        <w:keepNext w:val="0"/>
        <w:keepLines w:val="0"/>
        <w:pageBreakBefore w:val="0"/>
        <w:widowControl/>
        <w:kinsoku/>
        <w:wordWrap/>
        <w:overflowPunct/>
        <w:topLinePunct w:val="0"/>
        <w:autoSpaceDE/>
        <w:autoSpaceDN/>
        <w:bidi w:val="0"/>
        <w:spacing w:line="400" w:lineRule="exact"/>
        <w:ind w:firstLine="720" w:firstLineChars="300"/>
        <w:jc w:val="left"/>
        <w:textAlignment w:val="auto"/>
        <w:rPr>
          <w:rFonts w:hint="eastAsia" w:ascii="仿宋" w:hAnsi="仿宋" w:eastAsia="仿宋"/>
          <w:bCs/>
          <w:sz w:val="24"/>
        </w:rPr>
      </w:pPr>
    </w:p>
    <w:p w14:paraId="28462A8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722CD0D8">
      <w:pPr>
        <w:tabs>
          <w:tab w:val="left" w:pos="7380"/>
        </w:tabs>
        <w:spacing w:line="360" w:lineRule="auto"/>
        <w:jc w:val="center"/>
        <w:rPr>
          <w:rFonts w:ascii="宋体" w:hAnsi="宋体" w:cs="仿宋_GB2312"/>
          <w:b/>
          <w:sz w:val="44"/>
          <w:szCs w:val="44"/>
        </w:rPr>
      </w:pPr>
    </w:p>
    <w:p w14:paraId="51074511">
      <w:pPr>
        <w:tabs>
          <w:tab w:val="left" w:pos="3261"/>
        </w:tabs>
        <w:spacing w:line="360" w:lineRule="auto"/>
        <w:contextualSpacing/>
        <w:jc w:val="center"/>
        <w:rPr>
          <w:rFonts w:ascii="宋体" w:hAnsi="宋体" w:cs="仿宋_GB2312"/>
          <w:b/>
          <w:sz w:val="44"/>
          <w:szCs w:val="44"/>
        </w:rPr>
      </w:pPr>
    </w:p>
    <w:p w14:paraId="0B8D0ECE">
      <w:pPr>
        <w:tabs>
          <w:tab w:val="left" w:pos="3261"/>
        </w:tabs>
        <w:spacing w:line="360" w:lineRule="auto"/>
        <w:contextualSpacing/>
        <w:jc w:val="center"/>
        <w:rPr>
          <w:rFonts w:ascii="宋体" w:hAnsi="宋体" w:cs="仿宋_GB2312"/>
          <w:b/>
          <w:sz w:val="44"/>
          <w:szCs w:val="44"/>
        </w:rPr>
      </w:pPr>
    </w:p>
    <w:p w14:paraId="6FB9C86F">
      <w:pPr>
        <w:tabs>
          <w:tab w:val="left" w:pos="3261"/>
        </w:tabs>
        <w:spacing w:line="360" w:lineRule="auto"/>
        <w:contextualSpacing/>
        <w:jc w:val="center"/>
        <w:rPr>
          <w:rFonts w:ascii="宋体" w:hAnsi="宋体" w:cs="仿宋_GB2312"/>
          <w:b/>
          <w:sz w:val="44"/>
          <w:szCs w:val="44"/>
        </w:rPr>
      </w:pPr>
    </w:p>
    <w:p w14:paraId="3C8F808A">
      <w:pPr>
        <w:tabs>
          <w:tab w:val="left" w:pos="3261"/>
        </w:tabs>
        <w:spacing w:line="360" w:lineRule="auto"/>
        <w:contextualSpacing/>
        <w:jc w:val="center"/>
        <w:rPr>
          <w:rFonts w:ascii="宋体" w:hAnsi="宋体" w:cs="仿宋_GB2312"/>
          <w:b/>
          <w:sz w:val="44"/>
          <w:szCs w:val="44"/>
        </w:rPr>
      </w:pPr>
    </w:p>
    <w:p w14:paraId="74FC864B">
      <w:pPr>
        <w:pStyle w:val="2"/>
        <w:jc w:val="center"/>
        <w:rPr>
          <w:rFonts w:hint="eastAsia" w:ascii="宋体" w:hAnsi="宋体" w:cs="仿宋_GB2312"/>
          <w:b w:val="0"/>
          <w:lang w:eastAsia="zh-CN"/>
        </w:rPr>
      </w:pPr>
    </w:p>
    <w:p w14:paraId="64699617">
      <w:pPr>
        <w:pStyle w:val="2"/>
        <w:jc w:val="center"/>
        <w:rPr>
          <w:rFonts w:hint="eastAsia" w:ascii="宋体" w:hAnsi="宋体" w:cs="仿宋_GB2312"/>
          <w:b w:val="0"/>
          <w:lang w:eastAsia="zh-CN"/>
        </w:rPr>
      </w:pPr>
    </w:p>
    <w:p w14:paraId="5B5E868E">
      <w:pPr>
        <w:pStyle w:val="2"/>
        <w:jc w:val="center"/>
        <w:rPr>
          <w:rFonts w:hint="eastAsia" w:ascii="宋体" w:hAnsi="宋体" w:cs="仿宋_GB2312"/>
          <w:lang w:val="en-US"/>
        </w:rPr>
        <w:sectPr>
          <w:pgSz w:w="11910" w:h="16840"/>
          <w:pgMar w:top="1340" w:right="1500" w:bottom="280" w:left="1680" w:header="720" w:footer="720" w:gutter="0"/>
          <w:cols w:space="720" w:num="1"/>
        </w:sectPr>
      </w:pPr>
      <w:bookmarkStart w:id="247" w:name="_Toc80205947"/>
      <w:r>
        <w:rPr>
          <w:rFonts w:hint="eastAsia" w:ascii="宋体" w:hAnsi="宋体" w:cs="仿宋_GB2312"/>
          <w:b w:val="0"/>
        </w:rPr>
        <w:t>第七章 质疑、投诉材料格式</w:t>
      </w:r>
      <w:bookmarkEnd w:id="247"/>
    </w:p>
    <w:p w14:paraId="02526181">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6B888B2">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Ansi="宋体"/>
          <w:b/>
          <w:bCs/>
          <w:sz w:val="21"/>
          <w:szCs w:val="21"/>
        </w:rPr>
      </w:pPr>
      <w:r>
        <w:rPr>
          <w:rFonts w:hint="eastAsia" w:hAnsi="宋体"/>
          <w:b/>
          <w:bCs/>
          <w:sz w:val="21"/>
          <w:szCs w:val="21"/>
        </w:rPr>
        <w:t>一、质疑供应商基本信息：</w:t>
      </w:r>
    </w:p>
    <w:p w14:paraId="4AFF30C1">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int="eastAsia" w:hAnsi="宋体"/>
          <w:bCs/>
          <w:sz w:val="21"/>
          <w:szCs w:val="21"/>
        </w:rPr>
        <w:t>质疑供应商：</w:t>
      </w:r>
      <w:r>
        <w:rPr>
          <w:rFonts w:hint="eastAsia" w:hAnsi="宋体"/>
          <w:bCs/>
          <w:sz w:val="21"/>
          <w:szCs w:val="21"/>
          <w:u w:val="single"/>
        </w:rPr>
        <w:t xml:space="preserve">                                       </w:t>
      </w:r>
      <w:r>
        <w:rPr>
          <w:rFonts w:hint="eastAsia" w:hAnsi="宋体"/>
          <w:bCs/>
          <w:sz w:val="21"/>
          <w:szCs w:val="21"/>
        </w:rPr>
        <w:t xml:space="preserve">                 </w:t>
      </w:r>
    </w:p>
    <w:p w14:paraId="43F443C5">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3B1967E0">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联系人</w:t>
      </w:r>
      <w:r>
        <w:rPr>
          <w:rFonts w:hint="eastAsia" w:hAnsi="宋体"/>
          <w:bCs/>
          <w:sz w:val="21"/>
          <w:szCs w:val="21"/>
        </w:rPr>
        <w:t>：</w:t>
      </w:r>
      <w:r>
        <w:rPr>
          <w:rFonts w:hint="eastAsia" w:hAnsi="宋体"/>
          <w:bCs/>
          <w:sz w:val="21"/>
          <w:szCs w:val="21"/>
          <w:u w:val="single"/>
        </w:rPr>
        <w:t xml:space="preserve">                     </w:t>
      </w:r>
      <w:r>
        <w:rPr>
          <w:rFonts w:hAnsi="宋体"/>
          <w:bCs/>
          <w:sz w:val="21"/>
          <w:szCs w:val="21"/>
        </w:rPr>
        <w:t>联系电话</w:t>
      </w:r>
      <w:r>
        <w:rPr>
          <w:rFonts w:hint="eastAsia" w:hAnsi="宋体"/>
          <w:bCs/>
          <w:sz w:val="21"/>
          <w:szCs w:val="21"/>
        </w:rPr>
        <w:t>：</w:t>
      </w:r>
      <w:r>
        <w:rPr>
          <w:rFonts w:hint="eastAsia" w:hAnsi="宋体"/>
          <w:bCs/>
          <w:sz w:val="21"/>
          <w:szCs w:val="21"/>
          <w:u w:val="single"/>
        </w:rPr>
        <w:t xml:space="preserve">                 </w:t>
      </w:r>
    </w:p>
    <w:p w14:paraId="59B1E518">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int="eastAsia" w:hAnsi="宋体"/>
          <w:bCs/>
          <w:sz w:val="21"/>
          <w:szCs w:val="21"/>
        </w:rPr>
        <w:t>授权代表：</w:t>
      </w:r>
      <w:r>
        <w:rPr>
          <w:rFonts w:hint="eastAsia" w:hAnsi="宋体"/>
          <w:bCs/>
          <w:sz w:val="21"/>
          <w:szCs w:val="21"/>
          <w:u w:val="single"/>
        </w:rPr>
        <w:t xml:space="preserve">                      </w:t>
      </w:r>
    </w:p>
    <w:p w14:paraId="5B71340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Ansi="宋体"/>
          <w:bCs/>
          <w:sz w:val="21"/>
          <w:szCs w:val="21"/>
        </w:rPr>
        <w:t>联系</w:t>
      </w:r>
      <w:r>
        <w:rPr>
          <w:rFonts w:hint="eastAsia" w:hAnsi="宋体"/>
          <w:bCs/>
          <w:sz w:val="21"/>
          <w:szCs w:val="21"/>
        </w:rPr>
        <w:t>电话：</w:t>
      </w:r>
      <w:r>
        <w:rPr>
          <w:rFonts w:hint="eastAsia" w:hAnsi="宋体"/>
          <w:bCs/>
          <w:sz w:val="21"/>
          <w:szCs w:val="21"/>
          <w:u w:val="single"/>
        </w:rPr>
        <w:t xml:space="preserve">                      </w:t>
      </w:r>
    </w:p>
    <w:p w14:paraId="503BA13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4FB74A98">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int="eastAsia" w:hAnsi="宋体"/>
          <w:b/>
          <w:bCs/>
          <w:sz w:val="21"/>
          <w:szCs w:val="21"/>
        </w:rPr>
      </w:pPr>
      <w:r>
        <w:rPr>
          <w:rFonts w:hint="eastAsia" w:hAnsi="宋体"/>
          <w:b/>
          <w:bCs/>
          <w:sz w:val="21"/>
          <w:szCs w:val="21"/>
        </w:rPr>
        <w:t>二、质疑项目基本情况：</w:t>
      </w:r>
    </w:p>
    <w:p w14:paraId="490ECC4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项目的名称：</w:t>
      </w:r>
      <w:r>
        <w:rPr>
          <w:rFonts w:hint="eastAsia" w:hAnsi="宋体"/>
          <w:bCs/>
          <w:sz w:val="21"/>
          <w:szCs w:val="21"/>
          <w:u w:val="single"/>
        </w:rPr>
        <w:t xml:space="preserve">                                     </w:t>
      </w:r>
    </w:p>
    <w:p w14:paraId="4B4E8444">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项目的编号：</w:t>
      </w:r>
      <w:r>
        <w:rPr>
          <w:rFonts w:hint="eastAsia" w:hAnsi="宋体"/>
          <w:bCs/>
          <w:sz w:val="21"/>
          <w:szCs w:val="21"/>
          <w:u w:val="single"/>
        </w:rPr>
        <w:t xml:space="preserve">                                     </w:t>
      </w:r>
    </w:p>
    <w:p w14:paraId="1A8BE1B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采购人名称：</w:t>
      </w:r>
      <w:r>
        <w:rPr>
          <w:rFonts w:hint="eastAsia" w:hAnsi="宋体"/>
          <w:bCs/>
          <w:sz w:val="21"/>
          <w:szCs w:val="21"/>
          <w:u w:val="single"/>
        </w:rPr>
        <w:t xml:space="preserve">                                         </w:t>
      </w:r>
    </w:p>
    <w:p w14:paraId="108E1A81">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w:t>
      </w:r>
    </w:p>
    <w:p w14:paraId="3DBDE7D6">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□采购文件   采购文件获取日期：</w:t>
      </w:r>
      <w:r>
        <w:rPr>
          <w:rFonts w:hint="eastAsia" w:hAnsi="宋体"/>
          <w:bCs/>
          <w:sz w:val="21"/>
          <w:szCs w:val="21"/>
          <w:u w:val="single"/>
        </w:rPr>
        <w:t xml:space="preserve">                                   </w:t>
      </w:r>
    </w:p>
    <w:p w14:paraId="088FFB13">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 xml:space="preserve">□采购过程   </w:t>
      </w:r>
    </w:p>
    <w:p w14:paraId="63DD7275">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bCs/>
          <w:sz w:val="21"/>
          <w:szCs w:val="21"/>
          <w:u w:val="single"/>
        </w:rPr>
      </w:pPr>
      <w:r>
        <w:rPr>
          <w:rFonts w:hint="eastAsia" w:hAnsi="宋体"/>
          <w:sz w:val="21"/>
          <w:szCs w:val="21"/>
        </w:rPr>
        <w:t xml:space="preserve">□成交结果   </w:t>
      </w:r>
    </w:p>
    <w:p w14:paraId="06BA5412">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6"/>
        <w:contextualSpacing/>
        <w:textAlignment w:val="auto"/>
        <w:rPr>
          <w:rFonts w:hint="eastAsia" w:hAnsi="宋体"/>
          <w:b/>
          <w:sz w:val="21"/>
          <w:szCs w:val="21"/>
        </w:rPr>
      </w:pPr>
      <w:r>
        <w:rPr>
          <w:rFonts w:hint="eastAsia" w:hAnsi="宋体"/>
          <w:b/>
          <w:sz w:val="21"/>
          <w:szCs w:val="21"/>
        </w:rPr>
        <w:t>三、质疑事项具体内容</w:t>
      </w:r>
    </w:p>
    <w:p w14:paraId="7B91BF3A">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质疑事项1：</w:t>
      </w:r>
      <w:r>
        <w:rPr>
          <w:rFonts w:hint="eastAsia" w:hAnsi="宋体"/>
          <w:bCs/>
          <w:sz w:val="21"/>
          <w:szCs w:val="21"/>
          <w:u w:val="single"/>
        </w:rPr>
        <w:t xml:space="preserve">                                                                    </w:t>
      </w:r>
    </w:p>
    <w:p w14:paraId="174F71C9">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事实依据：</w:t>
      </w:r>
      <w:r>
        <w:rPr>
          <w:rFonts w:hint="eastAsia" w:hAnsi="宋体"/>
          <w:bCs/>
          <w:sz w:val="21"/>
          <w:szCs w:val="21"/>
          <w:u w:val="single"/>
        </w:rPr>
        <w:t xml:space="preserve">                                                                      </w:t>
      </w:r>
    </w:p>
    <w:p w14:paraId="0BFD0C6E">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法律依据：</w:t>
      </w:r>
      <w:r>
        <w:rPr>
          <w:rFonts w:hint="eastAsia" w:hAnsi="宋体"/>
          <w:sz w:val="21"/>
          <w:szCs w:val="21"/>
          <w:u w:val="single"/>
        </w:rPr>
        <w:t xml:space="preserve">                                                        </w:t>
      </w:r>
      <w:r>
        <w:rPr>
          <w:rFonts w:hint="eastAsia" w:hAnsi="宋体"/>
          <w:bCs/>
          <w:sz w:val="21"/>
          <w:szCs w:val="21"/>
          <w:u w:val="single"/>
        </w:rPr>
        <w:t xml:space="preserve">               </w:t>
      </w:r>
    </w:p>
    <w:p w14:paraId="5AF3F40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质疑事项2</w:t>
      </w:r>
    </w:p>
    <w:p w14:paraId="7CFE5ADB">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Ansi="宋体"/>
          <w:sz w:val="21"/>
          <w:szCs w:val="21"/>
        </w:rPr>
        <w:t>……</w:t>
      </w:r>
    </w:p>
    <w:p w14:paraId="5F2A26E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四、与质疑事项相关的质疑请求：</w:t>
      </w:r>
    </w:p>
    <w:p w14:paraId="20F2D3BC">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请求：</w:t>
      </w:r>
      <w:r>
        <w:rPr>
          <w:rFonts w:hint="eastAsia" w:hAnsi="宋体"/>
          <w:bCs/>
          <w:sz w:val="21"/>
          <w:szCs w:val="21"/>
          <w:u w:val="single"/>
        </w:rPr>
        <w:t xml:space="preserve">                                                                </w:t>
      </w:r>
    </w:p>
    <w:p w14:paraId="17C450DC">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5074DA4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签字（签章）：                                       公章：</w:t>
      </w:r>
    </w:p>
    <w:p w14:paraId="3D09AE4D">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3FA9E9A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日期：</w:t>
      </w:r>
    </w:p>
    <w:p w14:paraId="5F9A71BF">
      <w:pPr>
        <w:pStyle w:val="14"/>
        <w:keepNext w:val="0"/>
        <w:keepLines w:val="0"/>
        <w:pageBreakBefore w:val="0"/>
        <w:widowControl w:val="0"/>
        <w:kinsoku/>
        <w:wordWrap/>
        <w:overflowPunct/>
        <w:topLinePunct w:val="0"/>
        <w:autoSpaceDE/>
        <w:autoSpaceDN/>
        <w:bidi w:val="0"/>
        <w:adjustRightInd/>
        <w:spacing w:line="360" w:lineRule="atLeast"/>
        <w:contextualSpacing/>
        <w:textAlignment w:val="auto"/>
        <w:rPr>
          <w:rFonts w:hint="eastAsia" w:hAnsi="宋体"/>
          <w:b/>
          <w:sz w:val="21"/>
          <w:szCs w:val="21"/>
        </w:rPr>
      </w:pPr>
      <w:r>
        <w:rPr>
          <w:rFonts w:hint="eastAsia" w:hAnsi="宋体"/>
          <w:b/>
          <w:sz w:val="21"/>
          <w:szCs w:val="21"/>
        </w:rPr>
        <w:t>说明：</w:t>
      </w:r>
    </w:p>
    <w:p w14:paraId="3BD638CC">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bCs/>
          <w:sz w:val="21"/>
          <w:szCs w:val="21"/>
        </w:rPr>
      </w:pPr>
      <w:r>
        <w:rPr>
          <w:rFonts w:hint="eastAsia" w:hAnsi="宋体"/>
          <w:b/>
          <w:sz w:val="21"/>
          <w:szCs w:val="21"/>
        </w:rPr>
        <w:t>1.供应商提出质疑时，应提交质疑函和必要的证明材料</w:t>
      </w:r>
      <w:r>
        <w:rPr>
          <w:rFonts w:hint="eastAsia" w:hAnsi="宋体"/>
          <w:b/>
          <w:bCs/>
          <w:sz w:val="21"/>
          <w:szCs w:val="21"/>
        </w:rPr>
        <w:t>。</w:t>
      </w:r>
    </w:p>
    <w:p w14:paraId="42C1848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7F52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3.质疑函的质疑事项应具体、明确，并有必要的事实依据和法律依据。</w:t>
      </w:r>
    </w:p>
    <w:p w14:paraId="1A34A681">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4.质疑函的质疑请求应与质疑事项相关。</w:t>
      </w:r>
    </w:p>
    <w:p w14:paraId="4C0B33C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5.质疑供应商为法人或者其他组织的，质疑函应由法定代表人、主要负责人，或者其授权代表签字或者盖章，并加盖公章。</w:t>
      </w:r>
    </w:p>
    <w:p w14:paraId="0E838F50">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hint="eastAsia"/>
          <w:b/>
          <w:sz w:val="24"/>
          <w:szCs w:val="24"/>
        </w:rPr>
      </w:pPr>
    </w:p>
    <w:p w14:paraId="4459E4BA">
      <w:pPr>
        <w:keepNext w:val="0"/>
        <w:keepLines w:val="0"/>
        <w:pageBreakBefore w:val="0"/>
        <w:widowControl w:val="0"/>
        <w:kinsoku/>
        <w:wordWrap/>
        <w:overflowPunct/>
        <w:topLinePunct w:val="0"/>
        <w:autoSpaceDE/>
        <w:autoSpaceDN/>
        <w:bidi w:val="0"/>
        <w:adjustRightInd/>
        <w:spacing w:line="360" w:lineRule="atLeast"/>
        <w:jc w:val="center"/>
        <w:textAlignment w:val="auto"/>
        <w:rPr>
          <w:rFonts w:hint="eastAsia" w:eastAsia="隶书"/>
          <w:sz w:val="44"/>
        </w:rPr>
      </w:pPr>
      <w:r>
        <w:rPr>
          <w:rFonts w:eastAsia="隶书"/>
          <w:sz w:val="44"/>
        </w:rPr>
        <w:br w:type="page"/>
      </w:r>
    </w:p>
    <w:p w14:paraId="65DC099C">
      <w:pPr>
        <w:spacing w:line="360" w:lineRule="auto"/>
        <w:jc w:val="center"/>
        <w:rPr>
          <w:rFonts w:hint="eastAsia" w:ascii="宋体" w:hAnsi="宋体"/>
          <w:b/>
          <w:bCs/>
          <w:sz w:val="32"/>
          <w:szCs w:val="32"/>
        </w:rPr>
      </w:pPr>
      <w:r>
        <w:rPr>
          <w:rFonts w:hint="eastAsia" w:ascii="宋体" w:hAnsi="宋体"/>
          <w:b/>
          <w:bCs/>
          <w:sz w:val="32"/>
          <w:szCs w:val="32"/>
        </w:rPr>
        <w:t>投诉书（格式）</w:t>
      </w:r>
    </w:p>
    <w:p w14:paraId="0FC6D249">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A8B785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28587C55">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50F49E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B497531">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F3B060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1719092">
      <w:pPr>
        <w:pStyle w:val="14"/>
        <w:snapToGrid w:val="0"/>
        <w:spacing w:line="360" w:lineRule="auto"/>
        <w:ind w:firstLine="480" w:firstLineChars="200"/>
        <w:rPr>
          <w:rFonts w:hint="eastAsia" w:hAnsi="宋体"/>
          <w:bCs/>
          <w:sz w:val="24"/>
          <w:szCs w:val="24"/>
          <w:u w:val="single"/>
          <w:lang w:eastAsia="zh-CN"/>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C6777CF">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6E41F9B">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2F5F1929">
      <w:pPr>
        <w:pStyle w:val="14"/>
        <w:snapToGrid w:val="0"/>
        <w:spacing w:line="360" w:lineRule="auto"/>
        <w:ind w:firstLine="480" w:firstLineChars="200"/>
        <w:rPr>
          <w:rFonts w:hint="eastAsia" w:hAnsi="宋体"/>
          <w:bCs/>
          <w:sz w:val="24"/>
          <w:szCs w:val="24"/>
          <w:u w:val="single"/>
          <w:lang w:eastAsia="zh-CN"/>
        </w:rPr>
      </w:pPr>
      <w:r>
        <w:rPr>
          <w:rFonts w:hint="eastAsia" w:hAnsi="宋体"/>
          <w:bCs/>
          <w:sz w:val="24"/>
          <w:szCs w:val="24"/>
        </w:rPr>
        <w:t>地址：</w:t>
      </w:r>
      <w:r>
        <w:rPr>
          <w:rFonts w:hint="eastAsia" w:hAnsi="宋体"/>
          <w:bCs/>
          <w:sz w:val="24"/>
          <w:szCs w:val="24"/>
          <w:u w:val="single"/>
        </w:rPr>
        <w:t xml:space="preserve">                                                            </w:t>
      </w:r>
    </w:p>
    <w:p w14:paraId="163DE98E">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B478E3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17F8E52">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5532696">
      <w:pPr>
        <w:pStyle w:val="14"/>
        <w:snapToGrid w:val="0"/>
        <w:spacing w:line="360" w:lineRule="auto"/>
        <w:ind w:firstLine="480" w:firstLineChars="200"/>
        <w:rPr>
          <w:rFonts w:hint="eastAsia" w:hAnsi="宋体"/>
          <w:bCs/>
          <w:sz w:val="24"/>
          <w:szCs w:val="24"/>
        </w:rPr>
      </w:pPr>
      <w:r>
        <w:rPr>
          <w:rFonts w:hAnsi="宋体"/>
          <w:bCs/>
          <w:sz w:val="24"/>
          <w:szCs w:val="24"/>
        </w:rPr>
        <w:t>……</w:t>
      </w:r>
    </w:p>
    <w:p w14:paraId="32844FE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B41F552">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24109E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43FD10E">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1FC2361">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D78115B">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2E5ACC49">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7B2F387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19B06C">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2E4A56A">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DEDF818">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2394727">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6DEBC85">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7DF90DF">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AB65DF7">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D4F42B6">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3633FD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2D88F16">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4E98867">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E2547C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5C63B8A8">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3D4F9A">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FD17D82">
      <w:pPr>
        <w:pStyle w:val="14"/>
        <w:spacing w:line="360" w:lineRule="auto"/>
        <w:ind w:left="25" w:leftChars="12" w:firstLine="472" w:firstLineChars="197"/>
        <w:rPr>
          <w:rFonts w:hint="eastAsia" w:hAnsi="宋体"/>
          <w:bCs/>
          <w:sz w:val="24"/>
          <w:szCs w:val="24"/>
        </w:rPr>
      </w:pPr>
      <w:r>
        <w:rPr>
          <w:rFonts w:hAnsi="宋体"/>
          <w:bCs/>
          <w:sz w:val="24"/>
          <w:szCs w:val="24"/>
        </w:rPr>
        <w:t>……</w:t>
      </w:r>
    </w:p>
    <w:p w14:paraId="107EB566">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AC16C83">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D9FE4C7">
      <w:pPr>
        <w:pStyle w:val="14"/>
        <w:spacing w:line="360" w:lineRule="auto"/>
        <w:ind w:left="25" w:leftChars="12" w:firstLine="352" w:firstLineChars="147"/>
        <w:rPr>
          <w:rFonts w:hint="eastAsia" w:hAnsi="宋体"/>
          <w:sz w:val="24"/>
          <w:szCs w:val="24"/>
        </w:rPr>
      </w:pPr>
    </w:p>
    <w:p w14:paraId="026531C5">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9400BF6">
      <w:pPr>
        <w:pStyle w:val="14"/>
        <w:spacing w:line="360" w:lineRule="auto"/>
        <w:ind w:left="25" w:leftChars="12" w:firstLine="352" w:firstLineChars="147"/>
        <w:rPr>
          <w:rFonts w:hint="eastAsia" w:hAnsi="宋体"/>
          <w:sz w:val="24"/>
          <w:szCs w:val="24"/>
        </w:rPr>
      </w:pPr>
    </w:p>
    <w:p w14:paraId="32FDC3B5">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5A6E0528">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7BB618C8">
      <w:pPr>
        <w:pStyle w:val="14"/>
        <w:snapToGrid w:val="0"/>
        <w:spacing w:line="360" w:lineRule="auto"/>
        <w:rPr>
          <w:rFonts w:hint="eastAsia" w:hAnsi="宋体"/>
          <w:b/>
          <w:sz w:val="24"/>
          <w:szCs w:val="24"/>
        </w:rPr>
      </w:pPr>
    </w:p>
    <w:p w14:paraId="5F3D5F10">
      <w:pPr>
        <w:pStyle w:val="14"/>
        <w:snapToGrid w:val="0"/>
        <w:spacing w:line="360" w:lineRule="auto"/>
        <w:rPr>
          <w:rFonts w:hint="eastAsia" w:hAnsi="宋体"/>
          <w:b/>
          <w:sz w:val="24"/>
          <w:szCs w:val="24"/>
        </w:rPr>
      </w:pPr>
      <w:r>
        <w:rPr>
          <w:rFonts w:hint="eastAsia" w:hAnsi="宋体"/>
          <w:b/>
          <w:sz w:val="24"/>
          <w:szCs w:val="24"/>
        </w:rPr>
        <w:t>说明：</w:t>
      </w:r>
    </w:p>
    <w:p w14:paraId="667C7819">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F836CEA">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B5D3DE">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5AA5EA51">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BBA76EB">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43E90B2">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3507E238"/>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宋">
    <w:altName w:val="宋体"/>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0C08">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F00DE">
                          <w:pPr>
                            <w:pStyle w:val="1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4F00DE">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63EE75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3A79">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94DC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5794DC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AD5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D4AE3">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40D4AE3">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712A94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F10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A01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360" w:hanging="360"/>
      <w:rPr>
        <w:rFonts w:hint="default"/>
        <w:lang w:val="en-US" w:eastAsia="zh-CN"/>
      </w:rPr>
    </w:pPr>
    <w:r>
      <w:rPr>
        <w:rFonts w:hint="eastAsia"/>
        <w:lang w:eastAsia="zh-CN"/>
      </w:rPr>
      <w:t>南宁市邕宁政府采购询价采购文件（项目编号：</w:t>
    </w:r>
    <w:r>
      <w:rPr>
        <w:rFonts w:ascii="微软雅黑" w:hAnsi="微软雅黑" w:eastAsia="微软雅黑" w:cs="微软雅黑"/>
        <w:i w:val="0"/>
        <w:iCs w:val="0"/>
        <w:caps w:val="0"/>
        <w:spacing w:val="0"/>
        <w:sz w:val="21"/>
        <w:szCs w:val="21"/>
        <w:shd w:val="clear" w:fill="FFFFFF"/>
      </w:rPr>
      <w:t>NNZC2024-X1-090236-NNSY</w:t>
    </w:r>
    <w:r>
      <w:rPr>
        <w:rFonts w:hint="eastAsia" w:ascii="仿宋" w:hAnsi="仿宋" w:eastAsia="仿宋" w:cs="仿宋"/>
        <w:b w:val="0"/>
        <w:bCs w:val="0"/>
        <w:i w:val="0"/>
        <w:iCs w:val="0"/>
        <w:caps w:val="0"/>
        <w:color w:val="000000"/>
        <w:spacing w:val="0"/>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439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FE0DA"/>
    <w:multiLevelType w:val="singleLevel"/>
    <w:tmpl w:val="87BFE0DA"/>
    <w:lvl w:ilvl="0" w:tentative="0">
      <w:start w:val="1"/>
      <w:numFmt w:val="decimal"/>
      <w:suff w:val="nothing"/>
      <w:lvlText w:val="%1、"/>
      <w:lvlJc w:val="left"/>
    </w:lvl>
  </w:abstractNum>
  <w:abstractNum w:abstractNumId="1">
    <w:nsid w:val="8B90677A"/>
    <w:multiLevelType w:val="multilevel"/>
    <w:tmpl w:val="8B9067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979B5D1"/>
    <w:multiLevelType w:val="singleLevel"/>
    <w:tmpl w:val="D979B5D1"/>
    <w:lvl w:ilvl="0" w:tentative="0">
      <w:start w:val="1"/>
      <w:numFmt w:val="decimal"/>
      <w:suff w:val="nothing"/>
      <w:lvlText w:val="%1、"/>
      <w:lvlJc w:val="left"/>
    </w:lvl>
  </w:abstractNum>
  <w:abstractNum w:abstractNumId="3">
    <w:nsid w:val="DD0F9B5A"/>
    <w:multiLevelType w:val="singleLevel"/>
    <w:tmpl w:val="DD0F9B5A"/>
    <w:lvl w:ilvl="0" w:tentative="0">
      <w:start w:val="1"/>
      <w:numFmt w:val="decimal"/>
      <w:pStyle w:val="6"/>
      <w:lvlText w:val="%1."/>
      <w:lvlJc w:val="left"/>
      <w:pPr>
        <w:tabs>
          <w:tab w:val="left" w:pos="360"/>
        </w:tabs>
        <w:ind w:left="360" w:hanging="360"/>
      </w:pPr>
    </w:lvl>
  </w:abstractNum>
  <w:abstractNum w:abstractNumId="4">
    <w:nsid w:val="17CFEC59"/>
    <w:multiLevelType w:val="singleLevel"/>
    <w:tmpl w:val="17CFEC59"/>
    <w:lvl w:ilvl="0" w:tentative="0">
      <w:start w:val="1"/>
      <w:numFmt w:val="decimal"/>
      <w:suff w:val="nothing"/>
      <w:lvlText w:val="%1、"/>
      <w:lvlJc w:val="left"/>
    </w:lvl>
  </w:abstractNum>
  <w:abstractNum w:abstractNumId="5">
    <w:nsid w:val="1B74BCAD"/>
    <w:multiLevelType w:val="singleLevel"/>
    <w:tmpl w:val="1B74BCAD"/>
    <w:lvl w:ilvl="0" w:tentative="0">
      <w:start w:val="1"/>
      <w:numFmt w:val="decimal"/>
      <w:lvlText w:val="%1."/>
      <w:lvlJc w:val="left"/>
      <w:pPr>
        <w:tabs>
          <w:tab w:val="left" w:pos="312"/>
        </w:tabs>
        <w:ind w:left="525" w:leftChars="0" w:firstLine="0" w:firstLineChars="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E5MTU0MTc5ZTQzMjY3NzE2ODgwYjg2ODIxYzgifQ=="/>
  </w:docVars>
  <w:rsids>
    <w:rsidRoot w:val="330E1142"/>
    <w:rsid w:val="00BA7CA7"/>
    <w:rsid w:val="00EF6B1D"/>
    <w:rsid w:val="01864C39"/>
    <w:rsid w:val="01A9632F"/>
    <w:rsid w:val="01E274B5"/>
    <w:rsid w:val="02E60369"/>
    <w:rsid w:val="041D47D5"/>
    <w:rsid w:val="056C61D1"/>
    <w:rsid w:val="058A3BDB"/>
    <w:rsid w:val="05D87CBF"/>
    <w:rsid w:val="06150083"/>
    <w:rsid w:val="06420522"/>
    <w:rsid w:val="064A5E99"/>
    <w:rsid w:val="06605896"/>
    <w:rsid w:val="066E30C6"/>
    <w:rsid w:val="068C2F56"/>
    <w:rsid w:val="06A627C7"/>
    <w:rsid w:val="079F521E"/>
    <w:rsid w:val="07B65449"/>
    <w:rsid w:val="07CF0559"/>
    <w:rsid w:val="08200062"/>
    <w:rsid w:val="0A312D88"/>
    <w:rsid w:val="0A325DD0"/>
    <w:rsid w:val="0A717339"/>
    <w:rsid w:val="0BC50552"/>
    <w:rsid w:val="0C80314B"/>
    <w:rsid w:val="0DC41017"/>
    <w:rsid w:val="0E1E1EFA"/>
    <w:rsid w:val="0F2B0116"/>
    <w:rsid w:val="0F540558"/>
    <w:rsid w:val="0FB67B5C"/>
    <w:rsid w:val="0FDA2F7B"/>
    <w:rsid w:val="11620D94"/>
    <w:rsid w:val="128819B3"/>
    <w:rsid w:val="12A56B85"/>
    <w:rsid w:val="12BC78AF"/>
    <w:rsid w:val="12EC1F42"/>
    <w:rsid w:val="131119A8"/>
    <w:rsid w:val="13E02676"/>
    <w:rsid w:val="15172572"/>
    <w:rsid w:val="15172715"/>
    <w:rsid w:val="15DD2016"/>
    <w:rsid w:val="15E37B2E"/>
    <w:rsid w:val="17130B64"/>
    <w:rsid w:val="1713221D"/>
    <w:rsid w:val="18541136"/>
    <w:rsid w:val="1861580D"/>
    <w:rsid w:val="18C3589E"/>
    <w:rsid w:val="1A363A8E"/>
    <w:rsid w:val="1ABD67B9"/>
    <w:rsid w:val="1B610FF3"/>
    <w:rsid w:val="1BBF43CB"/>
    <w:rsid w:val="1C5A5BF3"/>
    <w:rsid w:val="1D173006"/>
    <w:rsid w:val="1D922206"/>
    <w:rsid w:val="1E360515"/>
    <w:rsid w:val="1E862121"/>
    <w:rsid w:val="1F0D30A9"/>
    <w:rsid w:val="1F774169"/>
    <w:rsid w:val="1FA156C5"/>
    <w:rsid w:val="1FC34B52"/>
    <w:rsid w:val="1FE76AFC"/>
    <w:rsid w:val="1FF97A4C"/>
    <w:rsid w:val="20CC6F0F"/>
    <w:rsid w:val="21F57EF4"/>
    <w:rsid w:val="22E540D7"/>
    <w:rsid w:val="231B23CF"/>
    <w:rsid w:val="23606559"/>
    <w:rsid w:val="23B96D8B"/>
    <w:rsid w:val="23BC656F"/>
    <w:rsid w:val="23DE02AA"/>
    <w:rsid w:val="23E55BF9"/>
    <w:rsid w:val="23EF2B5D"/>
    <w:rsid w:val="240A1975"/>
    <w:rsid w:val="242E3049"/>
    <w:rsid w:val="248E0CC1"/>
    <w:rsid w:val="25CD251E"/>
    <w:rsid w:val="25E74941"/>
    <w:rsid w:val="25F06674"/>
    <w:rsid w:val="26AD106B"/>
    <w:rsid w:val="27074F24"/>
    <w:rsid w:val="2729188A"/>
    <w:rsid w:val="27EC5B2E"/>
    <w:rsid w:val="284B6838"/>
    <w:rsid w:val="28EF0EA9"/>
    <w:rsid w:val="297F39CF"/>
    <w:rsid w:val="2A0C65CE"/>
    <w:rsid w:val="2BAB03DC"/>
    <w:rsid w:val="2C485F87"/>
    <w:rsid w:val="2D180CA7"/>
    <w:rsid w:val="2DBB4593"/>
    <w:rsid w:val="2DC64FC0"/>
    <w:rsid w:val="2EA84F69"/>
    <w:rsid w:val="2EAE2788"/>
    <w:rsid w:val="30C9042B"/>
    <w:rsid w:val="30F5600E"/>
    <w:rsid w:val="31701B38"/>
    <w:rsid w:val="330E1142"/>
    <w:rsid w:val="33EE08D5"/>
    <w:rsid w:val="345250E5"/>
    <w:rsid w:val="34C56129"/>
    <w:rsid w:val="356C0074"/>
    <w:rsid w:val="367125DA"/>
    <w:rsid w:val="37504EF7"/>
    <w:rsid w:val="38223FE4"/>
    <w:rsid w:val="38712241"/>
    <w:rsid w:val="38C72F55"/>
    <w:rsid w:val="399C3898"/>
    <w:rsid w:val="3ACC3506"/>
    <w:rsid w:val="3BF10314"/>
    <w:rsid w:val="3C16381D"/>
    <w:rsid w:val="3C415F2A"/>
    <w:rsid w:val="3C4E5188"/>
    <w:rsid w:val="3CBA47B5"/>
    <w:rsid w:val="3E37778D"/>
    <w:rsid w:val="3E660645"/>
    <w:rsid w:val="3F0928EA"/>
    <w:rsid w:val="3F2F733D"/>
    <w:rsid w:val="414601C0"/>
    <w:rsid w:val="418A799B"/>
    <w:rsid w:val="41FF0A9A"/>
    <w:rsid w:val="431B1EC9"/>
    <w:rsid w:val="435F3167"/>
    <w:rsid w:val="45C47CDB"/>
    <w:rsid w:val="46483670"/>
    <w:rsid w:val="4658510E"/>
    <w:rsid w:val="474A33AD"/>
    <w:rsid w:val="47680AE6"/>
    <w:rsid w:val="485B718B"/>
    <w:rsid w:val="48BF4732"/>
    <w:rsid w:val="49364A32"/>
    <w:rsid w:val="49BF1546"/>
    <w:rsid w:val="4AC5306E"/>
    <w:rsid w:val="4AD62733"/>
    <w:rsid w:val="4B053BC3"/>
    <w:rsid w:val="4B410375"/>
    <w:rsid w:val="4BB5666E"/>
    <w:rsid w:val="4D1E40D6"/>
    <w:rsid w:val="4D4C3002"/>
    <w:rsid w:val="4D810CDD"/>
    <w:rsid w:val="4F925407"/>
    <w:rsid w:val="4FB0025D"/>
    <w:rsid w:val="4FC36E60"/>
    <w:rsid w:val="4FF57394"/>
    <w:rsid w:val="50FC48EA"/>
    <w:rsid w:val="51C25640"/>
    <w:rsid w:val="52592CD9"/>
    <w:rsid w:val="53474623"/>
    <w:rsid w:val="5363739A"/>
    <w:rsid w:val="53D4395A"/>
    <w:rsid w:val="542972D3"/>
    <w:rsid w:val="54302D35"/>
    <w:rsid w:val="543425E1"/>
    <w:rsid w:val="54372B0D"/>
    <w:rsid w:val="5538140D"/>
    <w:rsid w:val="5661367A"/>
    <w:rsid w:val="566E2A3A"/>
    <w:rsid w:val="570813B0"/>
    <w:rsid w:val="584A3295"/>
    <w:rsid w:val="59CF521E"/>
    <w:rsid w:val="5A6E0A5B"/>
    <w:rsid w:val="5AB96945"/>
    <w:rsid w:val="5AC8016B"/>
    <w:rsid w:val="5BE278E6"/>
    <w:rsid w:val="5C7B120D"/>
    <w:rsid w:val="5C7E40DD"/>
    <w:rsid w:val="5D55201E"/>
    <w:rsid w:val="5D791F1C"/>
    <w:rsid w:val="5E34432C"/>
    <w:rsid w:val="5E706136"/>
    <w:rsid w:val="5F9E264A"/>
    <w:rsid w:val="5FE33352"/>
    <w:rsid w:val="61DF4ABB"/>
    <w:rsid w:val="61F23A4B"/>
    <w:rsid w:val="623065F6"/>
    <w:rsid w:val="62774107"/>
    <w:rsid w:val="63D12FAB"/>
    <w:rsid w:val="63F25242"/>
    <w:rsid w:val="64AD185F"/>
    <w:rsid w:val="6764746E"/>
    <w:rsid w:val="680E1C38"/>
    <w:rsid w:val="69D77B41"/>
    <w:rsid w:val="6AA95AD7"/>
    <w:rsid w:val="6AF4310F"/>
    <w:rsid w:val="6B5D6B3A"/>
    <w:rsid w:val="6C123C1B"/>
    <w:rsid w:val="6C830396"/>
    <w:rsid w:val="6C9C049F"/>
    <w:rsid w:val="6CCE5D16"/>
    <w:rsid w:val="6D1A73C6"/>
    <w:rsid w:val="6D772132"/>
    <w:rsid w:val="6DD764CA"/>
    <w:rsid w:val="6E534818"/>
    <w:rsid w:val="6E6F206B"/>
    <w:rsid w:val="6ED36581"/>
    <w:rsid w:val="6F856172"/>
    <w:rsid w:val="71FD4D02"/>
    <w:rsid w:val="72E96A79"/>
    <w:rsid w:val="7302791B"/>
    <w:rsid w:val="73E43920"/>
    <w:rsid w:val="75CD61DE"/>
    <w:rsid w:val="761D1702"/>
    <w:rsid w:val="77541F58"/>
    <w:rsid w:val="782F0BBC"/>
    <w:rsid w:val="787D2C80"/>
    <w:rsid w:val="79A12609"/>
    <w:rsid w:val="7A2E02FE"/>
    <w:rsid w:val="7B503B39"/>
    <w:rsid w:val="7BB71AF1"/>
    <w:rsid w:val="7C0F43EC"/>
    <w:rsid w:val="7C884DA3"/>
    <w:rsid w:val="7CF328B3"/>
    <w:rsid w:val="7CF343A1"/>
    <w:rsid w:val="7D9A1A8B"/>
    <w:rsid w:val="7DC31F91"/>
    <w:rsid w:val="7DCC76C3"/>
    <w:rsid w:val="7E2F6C16"/>
    <w:rsid w:val="7E413FCD"/>
    <w:rsid w:val="7E530BC2"/>
    <w:rsid w:val="7E60140C"/>
    <w:rsid w:val="7E8452B8"/>
    <w:rsid w:val="7EB467DA"/>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32"/>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hAnsi="Courier New"/>
      <w:kern w:val="0"/>
      <w:sz w:val="20"/>
      <w:szCs w:val="21"/>
    </w:rPr>
  </w:style>
  <w:style w:type="paragraph" w:styleId="15">
    <w:name w:val="footer"/>
    <w:basedOn w:val="1"/>
    <w:autoRedefine/>
    <w:unhideWhenUsed/>
    <w:qFormat/>
    <w:uiPriority w:val="0"/>
    <w:pPr>
      <w:tabs>
        <w:tab w:val="center" w:pos="4153"/>
        <w:tab w:val="right" w:pos="8306"/>
      </w:tabs>
      <w:snapToGrid w:val="0"/>
      <w:jc w:val="left"/>
    </w:pPr>
    <w:rPr>
      <w:kern w:val="0"/>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semiHidden/>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Body Text First Indent"/>
    <w:basedOn w:val="10"/>
    <w:next w:val="1"/>
    <w:autoRedefine/>
    <w:qFormat/>
    <w:uiPriority w:val="0"/>
    <w:pPr>
      <w:ind w:firstLine="420" w:firstLineChars="100"/>
    </w:pPr>
  </w:style>
  <w:style w:type="character" w:styleId="23">
    <w:name w:val="FollowedHyperlink"/>
    <w:basedOn w:val="22"/>
    <w:autoRedefine/>
    <w:qFormat/>
    <w:uiPriority w:val="0"/>
    <w:rPr>
      <w:color w:val="800080"/>
      <w:u w:val="single"/>
    </w:rPr>
  </w:style>
  <w:style w:type="character" w:styleId="24">
    <w:name w:val="Hyperlink"/>
    <w:autoRedefine/>
    <w:unhideWhenUsed/>
    <w:qFormat/>
    <w:uiPriority w:val="99"/>
    <w:rPr>
      <w:color w:val="0000FF"/>
      <w:u w:val="single"/>
    </w:rPr>
  </w:style>
  <w:style w:type="character" w:styleId="25">
    <w:name w:val="annotation reference"/>
    <w:basedOn w:val="22"/>
    <w:autoRedefine/>
    <w:semiHidden/>
    <w:unhideWhenUsed/>
    <w:qFormat/>
    <w:uiPriority w:val="99"/>
    <w:rPr>
      <w:sz w:val="21"/>
      <w:szCs w:val="21"/>
    </w:rPr>
  </w:style>
  <w:style w:type="paragraph" w:customStyle="1" w:styleId="26">
    <w:name w:val="表格文字"/>
    <w:basedOn w:val="1"/>
    <w:qFormat/>
    <w:uiPriority w:val="99"/>
    <w:pPr>
      <w:spacing w:before="25" w:after="25"/>
      <w:jc w:val="left"/>
    </w:pPr>
    <w:rPr>
      <w:bCs/>
      <w:spacing w:val="10"/>
      <w:kern w:val="0"/>
      <w:sz w:val="24"/>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9">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0">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1">
    <w:name w:val="列出段落1"/>
    <w:autoRedefine/>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2">
    <w:name w:val="正文文本 Char"/>
    <w:basedOn w:val="22"/>
    <w:link w:val="10"/>
    <w:autoRedefine/>
    <w:qFormat/>
    <w:uiPriority w:val="0"/>
    <w:rPr>
      <w:kern w:val="2"/>
      <w:sz w:val="21"/>
      <w:szCs w:val="24"/>
    </w:rPr>
  </w:style>
  <w:style w:type="character" w:customStyle="1" w:styleId="33">
    <w:name w:val="font51"/>
    <w:basedOn w:val="22"/>
    <w:qFormat/>
    <w:uiPriority w:val="0"/>
    <w:rPr>
      <w:rFonts w:hint="eastAsia" w:ascii="宋体" w:hAnsi="宋体" w:eastAsia="宋体" w:cs="宋体"/>
      <w:color w:val="FF0000"/>
      <w:sz w:val="20"/>
      <w:szCs w:val="20"/>
      <w:u w:val="none"/>
    </w:rPr>
  </w:style>
  <w:style w:type="character" w:customStyle="1" w:styleId="34">
    <w:name w:val="font41"/>
    <w:basedOn w:val="22"/>
    <w:autoRedefine/>
    <w:qFormat/>
    <w:uiPriority w:val="0"/>
    <w:rPr>
      <w:rFonts w:hint="default" w:ascii="Times New Roman" w:hAnsi="Times New Roman" w:cs="Times New Roman"/>
      <w:color w:val="000000"/>
      <w:sz w:val="22"/>
      <w:szCs w:val="22"/>
      <w:u w:val="none"/>
    </w:rPr>
  </w:style>
  <w:style w:type="character" w:customStyle="1" w:styleId="35">
    <w:name w:val="font01"/>
    <w:basedOn w:val="22"/>
    <w:qFormat/>
    <w:uiPriority w:val="0"/>
    <w:rPr>
      <w:rFonts w:hint="eastAsia" w:ascii="宋体" w:hAnsi="宋体" w:eastAsia="宋体" w:cs="宋体"/>
      <w:color w:val="000000"/>
      <w:sz w:val="22"/>
      <w:szCs w:val="22"/>
      <w:u w:val="none"/>
    </w:rPr>
  </w:style>
  <w:style w:type="character" w:customStyle="1" w:styleId="36">
    <w:name w:val="font21"/>
    <w:basedOn w:val="22"/>
    <w:qFormat/>
    <w:uiPriority w:val="0"/>
    <w:rPr>
      <w:rFonts w:hint="eastAsia" w:ascii="宋体" w:hAnsi="宋体" w:eastAsia="宋体" w:cs="宋体"/>
      <w:color w:val="000000"/>
      <w:sz w:val="21"/>
      <w:szCs w:val="21"/>
      <w:u w:val="none"/>
    </w:rPr>
  </w:style>
  <w:style w:type="character" w:customStyle="1" w:styleId="37">
    <w:name w:val="font10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24587</Words>
  <Characters>29918</Characters>
  <Lines>0</Lines>
  <Paragraphs>0</Paragraphs>
  <TotalTime>17</TotalTime>
  <ScaleCrop>false</ScaleCrop>
  <LinksUpToDate>false</LinksUpToDate>
  <CharactersWithSpaces>37862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2023-08-14T02:15:00Z</dcterms:created>
  <dc:creator>WPS_1655348317</dc:creator>
  <cp:lastModifiedBy>吴恒章</cp:lastModifiedBy>
  <cp:lastPrinted>2024-11-25T02:27:00Z</cp:lastPrinted>
  <dcterms:modified xsi:type="dcterms:W3CDTF">2025-01-07T02:41:27Z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5610971A5B0F4FABB6F0EDCCE71A5102_13</vt:lpwstr>
  </property>
  <property fmtid="{D5CDD505-2E9C-101B-9397-08002B2CF9AE}" pid="4" name="KSOTemplateDocerSaveRecord">
    <vt:lpwstr>eyJoZGlkIjoiNDk2ODZhOGFiNTk3NGYwYTAwZWQ5NWM5MTExNTI4ZjIiLCJ1c2VySWQiOiI1NTM4ODI1OTcifQ==</vt:lpwstr>
  </property>
</Properties>
</file>