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6A09A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0" w:name="_Toc35393813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广西国力招标有限公司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广西</w:t>
      </w:r>
      <w:bookmarkStart w:id="19" w:name="_GoBack"/>
      <w:bookmarkEnd w:id="19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监狱系统2025年食用油集中采购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GXZC2024-G1-006540-GLZB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更正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公告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（一）</w:t>
      </w:r>
    </w:p>
    <w:p w14:paraId="4B13F3E5">
      <w:pPr>
        <w:rPr>
          <w:rFonts w:hint="eastAsia" w:ascii="宋体" w:hAnsi="宋体" w:eastAsia="宋体" w:cs="宋体"/>
          <w:b/>
          <w:sz w:val="21"/>
          <w:szCs w:val="21"/>
        </w:rPr>
      </w:pPr>
      <w:bookmarkStart w:id="1" w:name="_Toc28359027"/>
      <w:bookmarkStart w:id="2" w:name="_Toc35393645"/>
      <w:bookmarkStart w:id="3" w:name="_Toc35393814"/>
      <w:bookmarkStart w:id="4" w:name="_Toc28359104"/>
      <w:r>
        <w:rPr>
          <w:rFonts w:hint="eastAsia" w:ascii="宋体" w:hAnsi="宋体" w:eastAsia="宋体" w:cs="宋体"/>
          <w:b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11FAFD93"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原公告的采购项目编号：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GXZC2024-G1-006540-GLZB</w:t>
      </w:r>
    </w:p>
    <w:p w14:paraId="2B66A0E8">
      <w:pPr>
        <w:ind w:firstLine="420" w:firstLineChars="200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原公告的采购项目名称：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广西监狱系统2025年食用油集中采购</w:t>
      </w:r>
    </w:p>
    <w:p w14:paraId="3930F576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首次公告日期：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日</w:t>
      </w:r>
    </w:p>
    <w:p w14:paraId="58442A13">
      <w:pPr>
        <w:rPr>
          <w:rFonts w:hint="eastAsia" w:ascii="宋体" w:hAnsi="宋体" w:eastAsia="宋体" w:cs="宋体"/>
          <w:b/>
          <w:sz w:val="21"/>
          <w:szCs w:val="21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hint="eastAsia" w:ascii="宋体" w:hAnsi="宋体" w:eastAsia="宋体" w:cs="宋体"/>
          <w:b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544D253E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更正事项：</w:t>
      </w:r>
      <w:r>
        <w:rPr>
          <w:rFonts w:hint="eastAsia" w:ascii="宋体" w:hAnsi="宋体" w:cs="宋体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 xml:space="preserve">采购公告 </w:t>
      </w:r>
      <w:r>
        <w:rPr>
          <w:rFonts w:hint="eastAsia" w:ascii="宋体" w:hAnsi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采购文件 □采购结果     </w:t>
      </w:r>
    </w:p>
    <w:p w14:paraId="57ABADE3"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更正内容：</w:t>
      </w:r>
    </w:p>
    <w:tbl>
      <w:tblPr>
        <w:tblStyle w:val="10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708"/>
        <w:gridCol w:w="1541"/>
        <w:gridCol w:w="5582"/>
      </w:tblGrid>
      <w:tr w14:paraId="163B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48" w:type="dxa"/>
            <w:vAlign w:val="center"/>
          </w:tcPr>
          <w:p w14:paraId="586CCF1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08" w:type="dxa"/>
            <w:vAlign w:val="center"/>
          </w:tcPr>
          <w:p w14:paraId="32A8837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更正项</w:t>
            </w:r>
          </w:p>
        </w:tc>
        <w:tc>
          <w:tcPr>
            <w:tcW w:w="1541" w:type="dxa"/>
            <w:vAlign w:val="center"/>
          </w:tcPr>
          <w:p w14:paraId="11A36A9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更正前内容</w:t>
            </w:r>
          </w:p>
        </w:tc>
        <w:tc>
          <w:tcPr>
            <w:tcW w:w="5582" w:type="dxa"/>
            <w:vAlign w:val="center"/>
          </w:tcPr>
          <w:p w14:paraId="4BD5971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更正后内容</w:t>
            </w:r>
          </w:p>
        </w:tc>
      </w:tr>
      <w:tr w14:paraId="0900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8" w:type="dxa"/>
            <w:vAlign w:val="center"/>
          </w:tcPr>
          <w:p w14:paraId="2DF7D2F9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08" w:type="dxa"/>
            <w:vAlign w:val="center"/>
          </w:tcPr>
          <w:p w14:paraId="1B22A75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采</w:t>
            </w:r>
            <w:r>
              <w:rPr>
                <w:rFonts w:hint="eastAsia"/>
                <w:bCs/>
                <w:color w:val="auto"/>
                <w:szCs w:val="21"/>
              </w:rPr>
              <w:t>购文件第二章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/>
                <w:bCs/>
                <w:color w:val="auto"/>
                <w:szCs w:val="21"/>
              </w:rPr>
              <w:t>招标项目采购需求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说</w:t>
            </w:r>
            <w:r>
              <w:rPr>
                <w:rFonts w:hint="eastAsia"/>
                <w:bCs/>
                <w:szCs w:val="21"/>
              </w:rPr>
              <w:t>明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”</w:t>
            </w:r>
          </w:p>
          <w:p w14:paraId="40F103D4">
            <w:pPr>
              <w:spacing w:line="400" w:lineRule="exact"/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3A4416B6">
            <w:pPr>
              <w:jc w:val="center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5582" w:type="dxa"/>
            <w:vAlign w:val="center"/>
          </w:tcPr>
          <w:p w14:paraId="1475E0C4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增加：</w:t>
            </w:r>
          </w:p>
          <w:p w14:paraId="3D6F6BF9">
            <w:pPr>
              <w:spacing w:line="40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b/>
                <w:bCs/>
              </w:rPr>
              <w:t>核心产品：本项目（各分标）核心产品为第2项货物“大豆油”。（核心产品品牌相同的，视为提供同品牌产品）</w:t>
            </w:r>
          </w:p>
          <w:p w14:paraId="5E612D1D">
            <w:pPr>
              <w:spacing w:line="400" w:lineRule="exact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</w:rPr>
              <w:t>注：提供相同品牌产品且通过资格审查、符合性审查的不同投标人参加同一合同项下投标的，按一家投标人计算，评审后得分最高的同品牌投标人获得中标人推荐资格；评审得分相同的，由采购人或者采购人委托评标委员会按照招标文件规定的方式（报价低优先、按技术指标优劣）确定一个投标人获得中标人推荐资格，招标文件未规定的采取随机抽取方式确定，其他同品牌投标人不作为中标候选人。</w:t>
            </w:r>
          </w:p>
        </w:tc>
      </w:tr>
    </w:tbl>
    <w:p w14:paraId="7A95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更正日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期：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日</w:t>
      </w:r>
    </w:p>
    <w:p w14:paraId="5A80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u w:val="none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b/>
          <w:sz w:val="21"/>
          <w:szCs w:val="21"/>
          <w:u w:val="none"/>
        </w:rPr>
        <w:t>三、其他补充事宜</w:t>
      </w:r>
      <w:bookmarkEnd w:id="9"/>
      <w:bookmarkEnd w:id="10"/>
    </w:p>
    <w:p w14:paraId="24447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u w:val="none"/>
        </w:rPr>
        <w:t>网上查询地址</w:t>
      </w:r>
    </w:p>
    <w:p w14:paraId="2B1A4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</w:rPr>
      </w:pPr>
      <w:bookmarkStart w:id="11" w:name="_Toc28359106"/>
      <w:bookmarkStart w:id="12" w:name="_Toc35393648"/>
      <w:bookmarkStart w:id="13" w:name="_Toc35393817"/>
      <w:bookmarkStart w:id="14" w:name="_Toc28359029"/>
      <w:r>
        <w:rPr>
          <w:rFonts w:hint="eastAsia" w:ascii="宋体" w:hAnsi="宋体" w:cs="宋体"/>
        </w:rPr>
        <w:t>中国政府采购网（www.ccgp.gov.cn）、广西壮族自治区政府采购网（zfcg.gxzf.gov.cn）、广西壮族自治区公共资源交易中心网（gxggzy.gxzf.gov.cn）</w:t>
      </w:r>
    </w:p>
    <w:p w14:paraId="2D40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sz w:val="21"/>
          <w:szCs w:val="21"/>
          <w:u w:val="none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8B18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1.采购人信息</w:t>
      </w:r>
    </w:p>
    <w:p w14:paraId="111DD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bookmarkStart w:id="15" w:name="_Toc28359086"/>
      <w:bookmarkStart w:id="16" w:name="_Toc28359009"/>
      <w:r>
        <w:rPr>
          <w:rFonts w:hint="eastAsia" w:ascii="宋体" w:hAnsi="宋体" w:eastAsia="宋体" w:cs="宋体"/>
          <w:sz w:val="21"/>
          <w:szCs w:val="21"/>
          <w:u w:val="none"/>
        </w:rPr>
        <w:t>名称：</w:t>
      </w:r>
      <w:r>
        <w:rPr>
          <w:rFonts w:hint="eastAsia" w:ascii="宋体" w:hAnsi="宋体" w:cs="宋体"/>
        </w:rPr>
        <w:t>广西壮族自治区监狱管理局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</w:p>
    <w:p w14:paraId="70F11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地址：</w:t>
      </w:r>
      <w:r>
        <w:rPr>
          <w:rFonts w:hint="eastAsia" w:ascii="宋体" w:hAnsi="宋体" w:cs="宋体"/>
        </w:rPr>
        <w:t>南宁市青秀区东葛路171号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</w:p>
    <w:p w14:paraId="1704F6E5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联系方式：</w:t>
      </w:r>
      <w:r>
        <w:rPr>
          <w:rFonts w:hint="eastAsia" w:ascii="宋体" w:hAnsi="宋体" w:cs="宋体"/>
          <w:kern w:val="0"/>
          <w:szCs w:val="21"/>
        </w:rPr>
        <w:t>王栋</w:t>
      </w:r>
      <w:r>
        <w:rPr>
          <w:rFonts w:hint="eastAsia" w:ascii="宋体" w:hAnsi="宋体" w:eastAsia="宋体" w:cs="宋体"/>
          <w:sz w:val="21"/>
          <w:szCs w:val="21"/>
          <w:u w:val="none"/>
        </w:rPr>
        <w:t>，</w:t>
      </w:r>
      <w:r>
        <w:rPr>
          <w:rFonts w:hint="eastAsia" w:ascii="宋体" w:hAnsi="宋体" w:cs="宋体"/>
          <w:kern w:val="0"/>
          <w:szCs w:val="21"/>
        </w:rPr>
        <w:t>0771-2630296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     </w:t>
      </w:r>
    </w:p>
    <w:p w14:paraId="6C12E462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u w:val="none"/>
        </w:rPr>
        <w:t>.采购代理机构信息</w:t>
      </w:r>
      <w:bookmarkEnd w:id="15"/>
      <w:bookmarkEnd w:id="16"/>
    </w:p>
    <w:p w14:paraId="34650F01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名称：广西国力招标有限公司</w:t>
      </w:r>
    </w:p>
    <w:p w14:paraId="424D37AE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地址：广西南宁市白沙大道53号松宇时代13楼</w:t>
      </w:r>
    </w:p>
    <w:p w14:paraId="2733BE86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联系方式：</w:t>
      </w:r>
      <w:bookmarkStart w:id="17" w:name="_Toc28359087"/>
      <w:bookmarkStart w:id="18" w:name="_Toc28359010"/>
      <w:r>
        <w:rPr>
          <w:rFonts w:hint="eastAsia" w:ascii="宋体" w:hAnsi="宋体" w:eastAsia="宋体" w:cs="宋体"/>
          <w:sz w:val="21"/>
          <w:szCs w:val="21"/>
          <w:u w:val="none"/>
        </w:rPr>
        <w:t>0771-4915558</w:t>
      </w:r>
    </w:p>
    <w:p w14:paraId="7B5B2C0B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none"/>
        </w:rPr>
        <w:t>.项目联系方式</w:t>
      </w:r>
      <w:bookmarkEnd w:id="17"/>
      <w:bookmarkEnd w:id="18"/>
    </w:p>
    <w:p w14:paraId="1BCA5F3B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项目联系人：</w:t>
      </w:r>
      <w:r>
        <w:rPr>
          <w:rFonts w:hint="eastAsia" w:ascii="宋体" w:hAnsi="宋体" w:cs="宋体"/>
        </w:rPr>
        <w:t>覃阳、覃荟茯</w:t>
      </w:r>
      <w:r>
        <w:rPr>
          <w:rFonts w:hint="eastAsia" w:ascii="宋体" w:hAnsi="宋体" w:eastAsia="宋体" w:cs="宋体"/>
          <w:sz w:val="21"/>
          <w:szCs w:val="21"/>
          <w:u w:val="none"/>
        </w:rPr>
        <w:t>　</w:t>
      </w:r>
    </w:p>
    <w:p w14:paraId="4D664C0F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电话：0771-4915558</w:t>
      </w:r>
    </w:p>
    <w:p w14:paraId="06798957">
      <w:pPr>
        <w:rPr>
          <w:rFonts w:hint="eastAsia" w:ascii="宋体" w:hAnsi="宋体" w:eastAsia="宋体" w:cs="宋体"/>
          <w:sz w:val="21"/>
          <w:szCs w:val="21"/>
          <w:u w:val="none"/>
        </w:rPr>
      </w:pPr>
    </w:p>
    <w:p w14:paraId="7506D79D">
      <w:pPr>
        <w:rPr>
          <w:rFonts w:hint="eastAsia" w:ascii="宋体" w:hAnsi="宋体" w:eastAsia="宋体" w:cs="宋体"/>
          <w:sz w:val="21"/>
          <w:szCs w:val="21"/>
          <w:u w:val="none"/>
        </w:rPr>
      </w:pPr>
    </w:p>
    <w:p w14:paraId="122FF26C">
      <w:pPr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</w:p>
    <w:p w14:paraId="54FBD837">
      <w:pPr>
        <w:jc w:val="right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广西国力招标有限公司</w:t>
      </w:r>
    </w:p>
    <w:p w14:paraId="13D74141">
      <w:pPr>
        <w:wordWrap w:val="0"/>
        <w:jc w:val="right"/>
        <w:rPr>
          <w:rFonts w:hint="eastAsia" w:ascii="宋体" w:hAnsi="宋体" w:eastAsia="宋体" w:cs="宋体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DQzZjQ5YTU3MTM4YTNkYTA0NmFlMzViMDUzZWMifQ=="/>
    <w:docVar w:name="KSO_WPS_MARK_KEY" w:val="02020c88-8cd4-4f61-9436-e960d51e9db4"/>
  </w:docVars>
  <w:rsids>
    <w:rsidRoot w:val="005208BA"/>
    <w:rsid w:val="000D4A56"/>
    <w:rsid w:val="00153F43"/>
    <w:rsid w:val="001C1FFC"/>
    <w:rsid w:val="002C4456"/>
    <w:rsid w:val="002C7C5F"/>
    <w:rsid w:val="003A7CD3"/>
    <w:rsid w:val="005208BA"/>
    <w:rsid w:val="005A438A"/>
    <w:rsid w:val="00703DF3"/>
    <w:rsid w:val="00764A84"/>
    <w:rsid w:val="00812B7B"/>
    <w:rsid w:val="009C5EC6"/>
    <w:rsid w:val="00A943D2"/>
    <w:rsid w:val="00B56810"/>
    <w:rsid w:val="00BC6D98"/>
    <w:rsid w:val="00D54948"/>
    <w:rsid w:val="00E23D21"/>
    <w:rsid w:val="00EB6608"/>
    <w:rsid w:val="00FF1887"/>
    <w:rsid w:val="03015719"/>
    <w:rsid w:val="045A3333"/>
    <w:rsid w:val="08052E07"/>
    <w:rsid w:val="082962EA"/>
    <w:rsid w:val="08335203"/>
    <w:rsid w:val="0B2D5443"/>
    <w:rsid w:val="0BAD28E2"/>
    <w:rsid w:val="0BFB6AA5"/>
    <w:rsid w:val="15A935CF"/>
    <w:rsid w:val="1A5C4D98"/>
    <w:rsid w:val="1C1642E7"/>
    <w:rsid w:val="1C505996"/>
    <w:rsid w:val="21307724"/>
    <w:rsid w:val="21823A71"/>
    <w:rsid w:val="225B401D"/>
    <w:rsid w:val="236744E5"/>
    <w:rsid w:val="28A864B3"/>
    <w:rsid w:val="2EED2E72"/>
    <w:rsid w:val="2F633D0C"/>
    <w:rsid w:val="31E77EE9"/>
    <w:rsid w:val="325A04F8"/>
    <w:rsid w:val="350A2624"/>
    <w:rsid w:val="3A3C733D"/>
    <w:rsid w:val="3A6A5E11"/>
    <w:rsid w:val="3D164204"/>
    <w:rsid w:val="410A1661"/>
    <w:rsid w:val="42B236B6"/>
    <w:rsid w:val="454C20E3"/>
    <w:rsid w:val="46FE43DE"/>
    <w:rsid w:val="47C127A7"/>
    <w:rsid w:val="48741AB6"/>
    <w:rsid w:val="4B555BCF"/>
    <w:rsid w:val="4C8229F4"/>
    <w:rsid w:val="4EFC782A"/>
    <w:rsid w:val="51A46B8E"/>
    <w:rsid w:val="530530D0"/>
    <w:rsid w:val="541D74A6"/>
    <w:rsid w:val="543C5B7E"/>
    <w:rsid w:val="59554FEC"/>
    <w:rsid w:val="59C503C4"/>
    <w:rsid w:val="59EC5950"/>
    <w:rsid w:val="5B98317F"/>
    <w:rsid w:val="5BFD1CED"/>
    <w:rsid w:val="5D5760E4"/>
    <w:rsid w:val="5D59154F"/>
    <w:rsid w:val="62703CF7"/>
    <w:rsid w:val="696E6523"/>
    <w:rsid w:val="6C297548"/>
    <w:rsid w:val="6E53547C"/>
    <w:rsid w:val="76D43C60"/>
    <w:rsid w:val="7CA81753"/>
    <w:rsid w:val="7D93316A"/>
    <w:rsid w:val="7DB06B11"/>
    <w:rsid w:val="7E5A185C"/>
    <w:rsid w:val="7FB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widowControl w:val="0"/>
      <w:spacing w:before="100" w:beforeLines="0" w:beforeAutospacing="1" w:after="100" w:afterLines="0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6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9"/>
    <w:next w:val="1"/>
    <w:qFormat/>
    <w:uiPriority w:val="0"/>
    <w:pPr>
      <w:tabs>
        <w:tab w:val="right" w:leader="dot" w:pos="8296"/>
        <w:tab w:val="right" w:leader="dot" w:pos="8398"/>
      </w:tabs>
      <w:spacing w:before="120" w:after="120" w:line="320" w:lineRule="exact"/>
      <w:ind w:firstLine="400" w:firstLineChars="400"/>
      <w:jc w:val="left"/>
    </w:pPr>
    <w:rPr>
      <w:rFonts w:ascii="仿宋_GB2312" w:eastAsia="仿宋_GB2312" w:cs="Courier New"/>
      <w:bCs/>
      <w:caps/>
      <w:szCs w:val="21"/>
      <w:lang w:bidi="ar-SA"/>
    </w:rPr>
  </w:style>
  <w:style w:type="paragraph" w:styleId="9">
    <w:name w:val="index 1"/>
    <w:basedOn w:val="1"/>
    <w:next w:val="1"/>
    <w:autoRedefine/>
    <w:qFormat/>
    <w:uiPriority w:val="0"/>
    <w:pPr>
      <w:spacing w:line="400" w:lineRule="exact"/>
      <w:ind w:firstLine="200" w:firstLineChars="200"/>
    </w:pPr>
    <w:rPr>
      <w:rFonts w:ascii="宋体"/>
      <w:b/>
      <w:szCs w:val="20"/>
    </w:r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Char"/>
    <w:basedOn w:val="11"/>
    <w:link w:val="5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770</Characters>
  <Lines>9</Lines>
  <Paragraphs>2</Paragraphs>
  <TotalTime>8</TotalTime>
  <ScaleCrop>false</ScaleCrop>
  <LinksUpToDate>false</LinksUpToDate>
  <CharactersWithSpaces>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2020-06-29T10:00:00Z</dcterms:created>
  <dc:creator>Windows 用户</dc:creator>
  <cp:lastModifiedBy>admin</cp:lastModifiedBy>
  <dcterms:modified xsi:type="dcterms:W3CDTF">2025-01-08T10:29:14Z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1D4849BB8A204E9C9C8AD7F2AC5DBFF7_13</vt:lpwstr>
  </property>
  <property fmtid="{D5CDD505-2E9C-101B-9397-08002B2CF9AE}" pid="4" name="KSOTemplateDocerSaveRecord">
    <vt:lpwstr>eyJoZGlkIjoiYzhlNDA0NzBhNDI3YTAwYmU4YzljNGY3MmZkYjRiZTYiLCJ1c2VySWQiOiI4MTM0NDU3NDgifQ==</vt:lpwstr>
  </property>
</Properties>
</file>