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521A0">
      <w:pPr>
        <w:spacing w:line="400" w:lineRule="exact"/>
        <w:jc w:val="center"/>
        <w:rPr>
          <w:rFonts w:hint="eastAsia" w:ascii="宋体" w:hAnsi="宋体"/>
          <w:b/>
          <w:bCs/>
          <w:color w:val="auto"/>
          <w:sz w:val="32"/>
          <w:szCs w:val="32"/>
        </w:rPr>
      </w:pPr>
      <w:r>
        <w:rPr>
          <w:rFonts w:hint="eastAsia" w:ascii="宋体" w:hAnsi="宋体"/>
          <w:b/>
          <w:bCs/>
          <w:color w:val="auto"/>
          <w:sz w:val="32"/>
          <w:szCs w:val="32"/>
        </w:rPr>
        <w:t>云之龙咨询集团有限公司自治区高技能人才建设项目采购</w:t>
      </w:r>
      <w:r>
        <w:rPr>
          <w:rFonts w:hint="eastAsia" w:ascii="宋体" w:hAnsi="宋体"/>
          <w:b/>
          <w:bCs/>
          <w:color w:val="auto"/>
          <w:sz w:val="32"/>
          <w:szCs w:val="32"/>
          <w:lang w:eastAsia="zh-CN"/>
        </w:rPr>
        <w:t>（GXZC2025-J1-000932-YZLZ</w:t>
      </w:r>
      <w:bookmarkStart w:id="56" w:name="_GoBack"/>
      <w:bookmarkEnd w:id="56"/>
      <w:r>
        <w:rPr>
          <w:rFonts w:hint="eastAsia" w:ascii="宋体" w:hAnsi="宋体"/>
          <w:b/>
          <w:bCs/>
          <w:color w:val="auto"/>
          <w:sz w:val="32"/>
          <w:szCs w:val="32"/>
          <w:lang w:eastAsia="zh-CN"/>
        </w:rPr>
        <w:t>）</w:t>
      </w:r>
      <w:r>
        <w:rPr>
          <w:rFonts w:hint="eastAsia" w:ascii="宋体" w:hAnsi="宋体"/>
          <w:b/>
          <w:bCs/>
          <w:color w:val="auto"/>
          <w:sz w:val="32"/>
          <w:szCs w:val="32"/>
        </w:rPr>
        <w:t>竞争性谈判公告</w:t>
      </w:r>
    </w:p>
    <w:p w14:paraId="271BE571">
      <w:pPr>
        <w:spacing w:line="360" w:lineRule="auto"/>
        <w:rPr>
          <w:rFonts w:ascii="宋体" w:hAnsi="宋体"/>
          <w:color w:val="auto"/>
          <w:szCs w:val="21"/>
        </w:rPr>
      </w:pPr>
    </w:p>
    <w:p w14:paraId="62F5953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bookmarkStart w:id="0" w:name="_Hlk37430271"/>
      <w:r>
        <w:rPr>
          <w:rFonts w:hint="eastAsia" w:ascii="宋体" w:hAnsi="宋体"/>
          <w:color w:val="auto"/>
          <w:szCs w:val="21"/>
        </w:rPr>
        <w:t>项目概况</w:t>
      </w:r>
    </w:p>
    <w:p w14:paraId="6F73522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 xml:space="preserve">    自治区高技能人才建设项目采购  采购项目的潜在供应商应在广西政府采购云平台（https://www.gcy.zfcg.gxzf.gov.cn/）获取（下载）竞争性谈判文件，并于2025</w:t>
      </w:r>
      <w:r>
        <w:rPr>
          <w:rFonts w:hint="eastAsia" w:ascii="宋体" w:hAnsi="宋体"/>
          <w:bCs/>
          <w:color w:val="auto"/>
          <w:szCs w:val="21"/>
        </w:rPr>
        <w:t>年</w:t>
      </w:r>
      <w:r>
        <w:rPr>
          <w:rFonts w:ascii="宋体" w:hAnsi="宋体"/>
          <w:bCs/>
          <w:color w:val="auto"/>
          <w:szCs w:val="21"/>
        </w:rPr>
        <w:t>5</w:t>
      </w:r>
      <w:r>
        <w:rPr>
          <w:rFonts w:hint="eastAsia" w:ascii="宋体" w:hAnsi="宋体"/>
          <w:bCs/>
          <w:color w:val="auto"/>
          <w:szCs w:val="21"/>
        </w:rPr>
        <w:t>月</w:t>
      </w:r>
      <w:r>
        <w:rPr>
          <w:rFonts w:hint="eastAsia" w:ascii="宋体" w:hAnsi="宋体"/>
          <w:bCs/>
          <w:color w:val="auto"/>
          <w:szCs w:val="21"/>
          <w:lang w:val="en-US" w:eastAsia="zh-CN"/>
        </w:rPr>
        <w:t>9</w:t>
      </w:r>
      <w:r>
        <w:rPr>
          <w:rFonts w:hint="eastAsia" w:ascii="宋体" w:hAnsi="宋体"/>
          <w:bCs/>
          <w:color w:val="auto"/>
          <w:szCs w:val="21"/>
        </w:rPr>
        <w:t>日</w:t>
      </w:r>
      <w:r>
        <w:rPr>
          <w:rFonts w:hint="eastAsia" w:ascii="宋体" w:hAnsi="宋体"/>
          <w:bCs/>
          <w:color w:val="auto"/>
          <w:szCs w:val="21"/>
          <w:lang w:val="en-US" w:eastAsia="zh-CN"/>
        </w:rPr>
        <w:t>15</w:t>
      </w:r>
      <w:r>
        <w:rPr>
          <w:rFonts w:hint="eastAsia" w:ascii="宋体" w:hAnsi="宋体"/>
          <w:bCs/>
          <w:color w:val="auto"/>
          <w:szCs w:val="21"/>
        </w:rPr>
        <w:t>时</w:t>
      </w:r>
      <w:r>
        <w:rPr>
          <w:rFonts w:hint="eastAsia" w:ascii="宋体" w:hAnsi="宋体"/>
          <w:bCs/>
          <w:color w:val="auto"/>
          <w:szCs w:val="21"/>
          <w:lang w:val="en-US" w:eastAsia="zh-CN"/>
        </w:rPr>
        <w:t>0</w:t>
      </w:r>
      <w:r>
        <w:rPr>
          <w:rFonts w:hint="eastAsia" w:ascii="宋体" w:hAnsi="宋体"/>
          <w:bCs/>
          <w:color w:val="auto"/>
          <w:szCs w:val="21"/>
        </w:rPr>
        <w:t>0分（北京时间）前提交（上传）</w:t>
      </w:r>
      <w:r>
        <w:rPr>
          <w:rFonts w:hint="eastAsia" w:ascii="宋体" w:hAnsi="宋体"/>
          <w:color w:val="auto"/>
          <w:szCs w:val="21"/>
        </w:rPr>
        <w:t>响应</w:t>
      </w:r>
      <w:r>
        <w:rPr>
          <w:rFonts w:ascii="宋体" w:hAnsi="宋体"/>
          <w:bCs/>
          <w:color w:val="auto"/>
          <w:szCs w:val="21"/>
        </w:rPr>
        <w:t>文件</w:t>
      </w:r>
      <w:r>
        <w:rPr>
          <w:rFonts w:hint="eastAsia" w:ascii="宋体" w:hAnsi="宋体"/>
          <w:color w:val="auto"/>
          <w:szCs w:val="21"/>
        </w:rPr>
        <w:t>。</w:t>
      </w:r>
    </w:p>
    <w:p w14:paraId="27D413CA">
      <w:pPr>
        <w:spacing w:line="360" w:lineRule="auto"/>
        <w:rPr>
          <w:rFonts w:ascii="宋体" w:hAnsi="宋体"/>
          <w:color w:val="auto"/>
          <w:szCs w:val="21"/>
        </w:rPr>
      </w:pPr>
    </w:p>
    <w:p w14:paraId="713654ED">
      <w:pPr>
        <w:spacing w:line="360" w:lineRule="auto"/>
        <w:ind w:firstLine="360" w:firstLineChars="150"/>
        <w:rPr>
          <w:rFonts w:ascii="黑体" w:hAnsi="黑体" w:eastAsia="黑体"/>
          <w:color w:val="auto"/>
          <w:sz w:val="24"/>
        </w:rPr>
      </w:pPr>
      <w:bookmarkStart w:id="1" w:name="_Toc71366040"/>
      <w:bookmarkStart w:id="2" w:name="_Toc28359012"/>
      <w:bookmarkStart w:id="3" w:name="_Toc35393629"/>
      <w:bookmarkStart w:id="4" w:name="_Toc35393798"/>
      <w:bookmarkStart w:id="5" w:name="_Toc71365362"/>
      <w:bookmarkStart w:id="6" w:name="_Toc28359089"/>
      <w:r>
        <w:rPr>
          <w:rFonts w:hint="eastAsia" w:ascii="黑体" w:hAnsi="黑体" w:eastAsia="黑体"/>
          <w:color w:val="auto"/>
          <w:sz w:val="24"/>
        </w:rPr>
        <w:t>一、项目基本情况</w:t>
      </w:r>
      <w:bookmarkEnd w:id="1"/>
      <w:bookmarkEnd w:id="2"/>
      <w:bookmarkEnd w:id="3"/>
      <w:bookmarkEnd w:id="4"/>
      <w:bookmarkEnd w:id="5"/>
      <w:bookmarkEnd w:id="6"/>
    </w:p>
    <w:p w14:paraId="30F42CC1">
      <w:pPr>
        <w:spacing w:line="360" w:lineRule="auto"/>
        <w:ind w:firstLine="420" w:firstLineChars="200"/>
        <w:rPr>
          <w:rFonts w:ascii="宋体" w:hAnsi="宋体"/>
          <w:color w:val="auto"/>
          <w:szCs w:val="21"/>
        </w:rPr>
      </w:pPr>
      <w:r>
        <w:rPr>
          <w:rFonts w:hint="eastAsia" w:ascii="宋体" w:hAnsi="宋体"/>
          <w:color w:val="auto"/>
          <w:szCs w:val="21"/>
        </w:rPr>
        <w:t>项目编号：</w:t>
      </w:r>
      <w:r>
        <w:rPr>
          <w:rFonts w:ascii="宋体" w:hAnsi="宋体"/>
          <w:color w:val="auto"/>
          <w:szCs w:val="21"/>
        </w:rPr>
        <w:t>GXZC2025-J1-000932-YZLZ</w:t>
      </w:r>
      <w:r>
        <w:rPr>
          <w:rFonts w:hint="eastAsia" w:ascii="宋体" w:hAnsi="宋体"/>
          <w:color w:val="auto"/>
          <w:szCs w:val="21"/>
        </w:rPr>
        <w:t>（政府采购计划编号：广西政采[2025]3924号）</w:t>
      </w:r>
    </w:p>
    <w:p w14:paraId="6B7AF1B9">
      <w:pPr>
        <w:spacing w:line="360" w:lineRule="auto"/>
        <w:ind w:firstLine="420" w:firstLineChars="200"/>
        <w:rPr>
          <w:rFonts w:ascii="宋体" w:hAnsi="宋体"/>
          <w:color w:val="auto"/>
          <w:szCs w:val="21"/>
        </w:rPr>
      </w:pPr>
      <w:r>
        <w:rPr>
          <w:rFonts w:hint="eastAsia" w:ascii="宋体" w:hAnsi="宋体"/>
          <w:color w:val="auto"/>
          <w:szCs w:val="21"/>
        </w:rPr>
        <w:t>项目名称：自治区高技能人才建设项目采购</w:t>
      </w:r>
    </w:p>
    <w:p w14:paraId="73974D31">
      <w:pPr>
        <w:spacing w:line="360" w:lineRule="auto"/>
        <w:ind w:firstLine="420" w:firstLineChars="200"/>
        <w:rPr>
          <w:rFonts w:ascii="宋体" w:hAnsi="宋体"/>
          <w:color w:val="auto"/>
          <w:szCs w:val="21"/>
        </w:rPr>
      </w:pPr>
      <w:r>
        <w:rPr>
          <w:rFonts w:hint="eastAsia" w:ascii="宋体" w:hAnsi="宋体"/>
          <w:color w:val="auto"/>
          <w:szCs w:val="21"/>
        </w:rPr>
        <w:t>采购方式：竞争性谈判</w:t>
      </w:r>
    </w:p>
    <w:p w14:paraId="2B70F5DB">
      <w:pPr>
        <w:spacing w:line="360" w:lineRule="auto"/>
        <w:ind w:firstLine="420" w:firstLineChars="200"/>
        <w:rPr>
          <w:rFonts w:hint="eastAsia" w:ascii="宋体" w:hAnsi="宋体"/>
          <w:color w:val="auto"/>
          <w:szCs w:val="21"/>
        </w:rPr>
      </w:pPr>
      <w:r>
        <w:rPr>
          <w:rFonts w:hint="eastAsia" w:ascii="宋体" w:hAnsi="宋体"/>
          <w:color w:val="auto"/>
          <w:szCs w:val="21"/>
        </w:rPr>
        <w:t>预算金额：279.84万元</w:t>
      </w:r>
    </w:p>
    <w:p w14:paraId="58461514">
      <w:pPr>
        <w:spacing w:line="360" w:lineRule="auto"/>
        <w:ind w:firstLine="420" w:firstLineChars="200"/>
        <w:rPr>
          <w:rFonts w:ascii="宋体" w:hAnsi="宋体"/>
          <w:color w:val="auto"/>
          <w:szCs w:val="21"/>
        </w:rPr>
      </w:pPr>
      <w:r>
        <w:rPr>
          <w:rFonts w:hint="eastAsia" w:ascii="宋体" w:hAnsi="宋体"/>
          <w:color w:val="auto"/>
          <w:szCs w:val="21"/>
        </w:rPr>
        <w:t>最高限价：同预算金额</w:t>
      </w:r>
    </w:p>
    <w:p w14:paraId="27082A84">
      <w:pPr>
        <w:spacing w:line="360" w:lineRule="auto"/>
        <w:ind w:firstLine="420" w:firstLineChars="200"/>
        <w:rPr>
          <w:rFonts w:ascii="宋体" w:hAnsi="宋体"/>
          <w:color w:val="auto"/>
          <w:szCs w:val="21"/>
        </w:rPr>
      </w:pPr>
      <w:r>
        <w:rPr>
          <w:rFonts w:hint="eastAsia" w:ascii="宋体" w:hAnsi="宋体"/>
          <w:color w:val="auto"/>
          <w:szCs w:val="21"/>
        </w:rPr>
        <w:t>采购需求：</w:t>
      </w:r>
    </w:p>
    <w:tbl>
      <w:tblPr>
        <w:tblStyle w:val="3"/>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42"/>
        <w:gridCol w:w="1454"/>
        <w:gridCol w:w="761"/>
        <w:gridCol w:w="727"/>
        <w:gridCol w:w="5192"/>
      </w:tblGrid>
      <w:tr w14:paraId="60302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76" w:type="dxa"/>
            <w:gridSpan w:val="5"/>
            <w:tcBorders>
              <w:top w:val="single" w:color="auto" w:sz="4" w:space="0"/>
              <w:left w:val="single" w:color="auto" w:sz="4" w:space="0"/>
              <w:bottom w:val="single" w:color="auto" w:sz="4" w:space="0"/>
              <w:right w:val="single" w:color="auto" w:sz="4" w:space="0"/>
            </w:tcBorders>
            <w:noWrap w:val="0"/>
            <w:vAlign w:val="center"/>
          </w:tcPr>
          <w:p w14:paraId="47C7FD9D">
            <w:pPr>
              <w:spacing w:line="360" w:lineRule="auto"/>
              <w:ind w:firstLine="420" w:firstLineChars="200"/>
              <w:rPr>
                <w:rFonts w:ascii="宋体" w:hAnsi="宋体"/>
                <w:color w:val="auto"/>
                <w:szCs w:val="21"/>
              </w:rPr>
            </w:pPr>
            <w:r>
              <w:rPr>
                <w:rFonts w:ascii="宋体" w:hAnsi="宋体"/>
                <w:color w:val="auto"/>
                <w:szCs w:val="21"/>
              </w:rPr>
              <w:t xml:space="preserve">   </w:t>
            </w:r>
            <w:r>
              <w:rPr>
                <w:rFonts w:hint="eastAsia" w:ascii="宋体" w:hAnsi="宋体"/>
                <w:color w:val="auto"/>
                <w:szCs w:val="21"/>
              </w:rPr>
              <w:t>单 分标；预算金额：279.84万元</w:t>
            </w:r>
          </w:p>
        </w:tc>
      </w:tr>
      <w:tr w14:paraId="07835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7CA89D0A">
            <w:pPr>
              <w:snapToGrid w:val="0"/>
              <w:spacing w:line="360" w:lineRule="auto"/>
              <w:jc w:val="center"/>
              <w:rPr>
                <w:rFonts w:ascii="宋体" w:hAnsi="宋体"/>
                <w:color w:val="auto"/>
                <w:szCs w:val="21"/>
              </w:rPr>
            </w:pPr>
            <w:r>
              <w:rPr>
                <w:rFonts w:hint="eastAsia" w:ascii="宋体" w:hAnsi="宋体"/>
                <w:color w:val="auto"/>
                <w:szCs w:val="21"/>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C73C3A1">
            <w:pPr>
              <w:snapToGrid w:val="0"/>
              <w:spacing w:line="360" w:lineRule="auto"/>
              <w:jc w:val="center"/>
              <w:rPr>
                <w:rFonts w:ascii="宋体" w:hAnsi="宋体"/>
                <w:color w:val="auto"/>
                <w:szCs w:val="21"/>
              </w:rPr>
            </w:pPr>
            <w:r>
              <w:rPr>
                <w:rFonts w:hint="eastAsia" w:ascii="宋体" w:hAnsi="宋体"/>
                <w:color w:val="auto"/>
                <w:szCs w:val="21"/>
              </w:rPr>
              <w:t>标的的名称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47A5452D">
            <w:pPr>
              <w:snapToGrid w:val="0"/>
              <w:spacing w:line="360" w:lineRule="auto"/>
              <w:jc w:val="center"/>
              <w:rPr>
                <w:rFonts w:ascii="宋体" w:hAnsi="宋体"/>
                <w:color w:val="auto"/>
                <w:szCs w:val="21"/>
              </w:rPr>
            </w:pPr>
            <w:r>
              <w:rPr>
                <w:rFonts w:hint="eastAsia" w:ascii="宋体" w:hAnsi="宋体"/>
                <w:color w:val="auto"/>
                <w:szCs w:val="21"/>
              </w:rPr>
              <w:t>数量</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71B4CA0C">
            <w:pPr>
              <w:snapToGrid w:val="0"/>
              <w:spacing w:line="360" w:lineRule="auto"/>
              <w:jc w:val="center"/>
              <w:rPr>
                <w:rFonts w:hint="eastAsia" w:ascii="宋体" w:hAnsi="宋体"/>
                <w:color w:val="auto"/>
                <w:szCs w:val="21"/>
              </w:rPr>
            </w:pPr>
            <w:r>
              <w:rPr>
                <w:rFonts w:hint="eastAsia" w:ascii="宋体" w:hAnsi="宋体"/>
                <w:color w:val="auto"/>
                <w:szCs w:val="21"/>
              </w:rPr>
              <w:t>单位</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3F0604A6">
            <w:pPr>
              <w:snapToGrid w:val="0"/>
              <w:spacing w:line="360" w:lineRule="auto"/>
              <w:jc w:val="center"/>
              <w:rPr>
                <w:rFonts w:ascii="宋体" w:hAnsi="宋体"/>
                <w:color w:val="auto"/>
                <w:szCs w:val="21"/>
              </w:rPr>
            </w:pPr>
            <w:r>
              <w:rPr>
                <w:rFonts w:hint="eastAsia" w:ascii="宋体" w:hAnsi="宋体"/>
                <w:color w:val="auto"/>
                <w:szCs w:val="21"/>
              </w:rPr>
              <w:t>简要技术需求或者服务要求</w:t>
            </w:r>
          </w:p>
        </w:tc>
      </w:tr>
      <w:tr w14:paraId="6CF1A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6415DB2C">
            <w:pPr>
              <w:widowControl/>
              <w:spacing w:line="360" w:lineRule="auto"/>
              <w:jc w:val="left"/>
              <w:textAlignment w:val="center"/>
              <w:rPr>
                <w:rFonts w:ascii="宋体" w:hAnsi="宋体"/>
                <w:color w:val="auto"/>
                <w:szCs w:val="21"/>
              </w:rPr>
            </w:pPr>
            <w:r>
              <w:rPr>
                <w:rFonts w:hint="eastAsia" w:ascii="宋体" w:hAnsi="宋体" w:cs="宋体"/>
                <w:color w:val="auto"/>
                <w:szCs w:val="21"/>
              </w:rPr>
              <w:t>1</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3DB30D3">
            <w:pPr>
              <w:widowControl/>
              <w:spacing w:line="360" w:lineRule="auto"/>
              <w:jc w:val="center"/>
              <w:textAlignment w:val="center"/>
              <w:rPr>
                <w:rFonts w:ascii="宋体" w:hAnsi="宋体"/>
                <w:color w:val="auto"/>
                <w:szCs w:val="21"/>
              </w:rPr>
            </w:pPr>
            <w:r>
              <w:rPr>
                <w:rFonts w:hint="eastAsia" w:ascii="宋体" w:hAnsi="宋体" w:cs="宋体"/>
                <w:color w:val="auto"/>
                <w:szCs w:val="21"/>
              </w:rPr>
              <w:t>3D数字教育一体化平台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1BF4144">
            <w:pPr>
              <w:widowControl/>
              <w:spacing w:line="360" w:lineRule="auto"/>
              <w:jc w:val="center"/>
              <w:textAlignment w:val="center"/>
              <w:rPr>
                <w:rFonts w:ascii="宋体" w:hAnsi="宋体"/>
                <w:color w:val="auto"/>
                <w:szCs w:val="21"/>
              </w:rPr>
            </w:pPr>
            <w:r>
              <w:rPr>
                <w:rFonts w:hint="eastAsia" w:ascii="宋体" w:hAnsi="宋体" w:cs="宋体"/>
                <w:color w:val="auto"/>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1DFF0021">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套</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656C3014">
            <w:pPr>
              <w:widowControl/>
              <w:spacing w:line="360" w:lineRule="auto"/>
              <w:ind w:firstLine="210" w:firstLineChars="100"/>
              <w:jc w:val="left"/>
              <w:textAlignment w:val="center"/>
              <w:rPr>
                <w:rFonts w:hint="eastAsia" w:ascii="宋体" w:hAnsi="宋体" w:cs="宋体"/>
                <w:color w:val="auto"/>
                <w:szCs w:val="21"/>
              </w:rPr>
            </w:pPr>
            <w:r>
              <w:rPr>
                <w:rFonts w:hint="eastAsia" w:ascii="宋体" w:hAnsi="宋体" w:cs="宋体"/>
                <w:color w:val="auto"/>
                <w:szCs w:val="21"/>
              </w:rPr>
              <w:t xml:space="preserve">一.3D数字教育平台 </w:t>
            </w:r>
          </w:p>
          <w:p w14:paraId="655C2C04">
            <w:pPr>
              <w:widowControl/>
              <w:spacing w:line="360" w:lineRule="auto"/>
              <w:ind w:firstLine="210" w:firstLineChars="100"/>
              <w:jc w:val="left"/>
              <w:textAlignment w:val="center"/>
              <w:rPr>
                <w:rFonts w:hint="eastAsia" w:ascii="宋体" w:hAnsi="宋体" w:cs="宋体"/>
                <w:color w:val="auto"/>
                <w:szCs w:val="21"/>
              </w:rPr>
            </w:pPr>
            <w:r>
              <w:rPr>
                <w:rFonts w:hint="eastAsia" w:ascii="宋体" w:hAnsi="宋体" w:cs="宋体"/>
                <w:color w:val="auto"/>
                <w:szCs w:val="21"/>
              </w:rPr>
              <w:t>（一）校园局域网内的数字教育平台......具体详见第三章采购需求</w:t>
            </w:r>
          </w:p>
        </w:tc>
      </w:tr>
      <w:tr w14:paraId="05DB0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69117BA5">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2</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6289969">
            <w:pPr>
              <w:widowControl/>
              <w:spacing w:line="360" w:lineRule="auto"/>
              <w:jc w:val="center"/>
              <w:textAlignment w:val="center"/>
              <w:rPr>
                <w:rFonts w:ascii="宋体" w:hAnsi="宋体"/>
                <w:color w:val="auto"/>
                <w:szCs w:val="21"/>
              </w:rPr>
            </w:pPr>
            <w:r>
              <w:rPr>
                <w:rFonts w:hint="eastAsia" w:ascii="宋体" w:hAnsi="宋体" w:cs="宋体"/>
                <w:color w:val="auto"/>
                <w:szCs w:val="21"/>
              </w:rPr>
              <w:t>DLP 3D打印平台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EC75A48">
            <w:pPr>
              <w:widowControl/>
              <w:spacing w:line="360" w:lineRule="auto"/>
              <w:jc w:val="center"/>
              <w:textAlignment w:val="center"/>
              <w:rPr>
                <w:rFonts w:ascii="宋体" w:hAnsi="宋体"/>
                <w:color w:val="auto"/>
                <w:szCs w:val="21"/>
              </w:rPr>
            </w:pPr>
            <w:r>
              <w:rPr>
                <w:rFonts w:hint="eastAsia" w:ascii="宋体" w:hAnsi="宋体" w:cs="宋体"/>
                <w:color w:val="auto"/>
                <w:kern w:val="0"/>
                <w:szCs w:val="21"/>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70D15A2B">
            <w:pPr>
              <w:widowControl/>
              <w:spacing w:line="360" w:lineRule="auto"/>
              <w:jc w:val="center"/>
              <w:textAlignment w:val="center"/>
              <w:rPr>
                <w:rFonts w:hint="eastAsia" w:ascii="宋体" w:hAnsi="宋体" w:cs="宋体"/>
                <w:color w:val="auto"/>
                <w:kern w:val="0"/>
                <w:szCs w:val="21"/>
              </w:rPr>
            </w:pPr>
            <w:r>
              <w:rPr>
                <w:rFonts w:hint="eastAsia" w:ascii="宋体" w:hAnsi="宋体" w:cs="宋体"/>
                <w:color w:val="auto"/>
                <w:kern w:val="0"/>
                <w:szCs w:val="21"/>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54C95D93">
            <w:pPr>
              <w:widowControl/>
              <w:spacing w:line="360" w:lineRule="auto"/>
              <w:ind w:firstLine="210" w:firstLineChars="100"/>
              <w:jc w:val="left"/>
              <w:textAlignment w:val="center"/>
              <w:rPr>
                <w:rFonts w:hint="eastAsia" w:ascii="宋体" w:hAnsi="宋体" w:cs="宋体"/>
                <w:color w:val="auto"/>
                <w:szCs w:val="21"/>
              </w:rPr>
            </w:pPr>
            <w:r>
              <w:rPr>
                <w:rFonts w:hint="eastAsia" w:ascii="宋体" w:hAnsi="宋体" w:cs="宋体"/>
                <w:color w:val="auto"/>
                <w:szCs w:val="21"/>
              </w:rPr>
              <w:t>1.要求采用工业不低于4K光机（分辨率3840×2160），UV LED光源（405nm）；要求采用工业级DMD芯片......具体详见第三章采购需求</w:t>
            </w:r>
          </w:p>
        </w:tc>
      </w:tr>
      <w:tr w14:paraId="16A83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5C497255">
            <w:pPr>
              <w:widowControl/>
              <w:spacing w:line="360" w:lineRule="auto"/>
              <w:jc w:val="left"/>
              <w:textAlignment w:val="center"/>
              <w:rPr>
                <w:rFonts w:ascii="宋体" w:hAnsi="宋体"/>
                <w:color w:val="auto"/>
                <w:szCs w:val="21"/>
              </w:rPr>
            </w:pPr>
            <w:r>
              <w:rPr>
                <w:rFonts w:hint="eastAsia" w:ascii="宋体" w:hAnsi="宋体" w:cs="宋体"/>
                <w:color w:val="auto"/>
                <w:szCs w:val="21"/>
              </w:rPr>
              <w:t>3</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4051604D">
            <w:pPr>
              <w:widowControl/>
              <w:spacing w:line="360" w:lineRule="auto"/>
              <w:jc w:val="center"/>
              <w:textAlignment w:val="center"/>
              <w:rPr>
                <w:rFonts w:ascii="宋体" w:hAnsi="宋体"/>
                <w:color w:val="auto"/>
                <w:szCs w:val="21"/>
              </w:rPr>
            </w:pPr>
            <w:r>
              <w:rPr>
                <w:rFonts w:hint="eastAsia" w:ascii="宋体" w:hAnsi="宋体" w:cs="宋体"/>
                <w:color w:val="auto"/>
                <w:szCs w:val="21"/>
              </w:rPr>
              <w:t>智能加工中心</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79C9D03">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0B2A44A2">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3B0039CC">
            <w:pPr>
              <w:widowControl/>
              <w:spacing w:line="360" w:lineRule="auto"/>
              <w:ind w:firstLine="210" w:firstLineChars="100"/>
              <w:jc w:val="left"/>
              <w:textAlignment w:val="center"/>
              <w:rPr>
                <w:rFonts w:hint="eastAsia" w:ascii="宋体" w:hAnsi="宋体" w:cs="宋体"/>
                <w:color w:val="auto"/>
                <w:szCs w:val="21"/>
              </w:rPr>
            </w:pPr>
            <w:r>
              <w:rPr>
                <w:rFonts w:hint="eastAsia" w:ascii="宋体" w:hAnsi="宋体" w:cs="宋体"/>
                <w:color w:val="auto"/>
                <w:szCs w:val="21"/>
              </w:rPr>
              <w:t>机床配置：</w:t>
            </w:r>
          </w:p>
          <w:p w14:paraId="77E648CB">
            <w:pPr>
              <w:widowControl/>
              <w:spacing w:line="360" w:lineRule="auto"/>
              <w:ind w:firstLine="210" w:firstLineChars="100"/>
              <w:jc w:val="left"/>
              <w:textAlignment w:val="center"/>
              <w:rPr>
                <w:rFonts w:ascii="宋体" w:hAnsi="宋体"/>
                <w:color w:val="auto"/>
                <w:szCs w:val="21"/>
              </w:rPr>
            </w:pPr>
            <w:r>
              <w:rPr>
                <w:rFonts w:hint="eastAsia" w:ascii="宋体" w:hAnsi="宋体" w:cs="宋体"/>
                <w:color w:val="auto"/>
                <w:szCs w:val="21"/>
              </w:rPr>
              <w:t>▲1.工作台尺寸：≥530×1000mm......具体详见第三章采购需求</w:t>
            </w:r>
          </w:p>
        </w:tc>
      </w:tr>
      <w:tr w14:paraId="317F2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6A26F7E6">
            <w:pPr>
              <w:widowControl/>
              <w:spacing w:line="360" w:lineRule="auto"/>
              <w:jc w:val="left"/>
              <w:textAlignment w:val="center"/>
              <w:rPr>
                <w:rFonts w:ascii="宋体" w:hAnsi="宋体"/>
                <w:color w:val="auto"/>
                <w:szCs w:val="21"/>
              </w:rPr>
            </w:pPr>
            <w:r>
              <w:rPr>
                <w:rFonts w:hint="eastAsia" w:ascii="宋体" w:hAnsi="宋体" w:cs="宋体"/>
                <w:color w:val="auto"/>
                <w:szCs w:val="21"/>
              </w:rPr>
              <w:t>4</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A3813F1">
            <w:pPr>
              <w:widowControl/>
              <w:spacing w:line="360" w:lineRule="auto"/>
              <w:jc w:val="center"/>
              <w:textAlignment w:val="center"/>
              <w:rPr>
                <w:rFonts w:ascii="宋体" w:hAnsi="宋体"/>
                <w:color w:val="auto"/>
                <w:szCs w:val="21"/>
              </w:rPr>
            </w:pPr>
            <w:r>
              <w:rPr>
                <w:rFonts w:hint="eastAsia" w:ascii="宋体" w:hAnsi="宋体" w:cs="宋体"/>
                <w:color w:val="auto"/>
                <w:szCs w:val="21"/>
              </w:rPr>
              <w:t>工业级高温3D打印平台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6F4D555C">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2</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25669A68">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3E0E6102">
            <w:pPr>
              <w:widowControl/>
              <w:spacing w:line="360" w:lineRule="auto"/>
              <w:ind w:firstLine="210" w:firstLineChars="100"/>
              <w:jc w:val="left"/>
              <w:textAlignment w:val="center"/>
              <w:rPr>
                <w:rFonts w:hint="eastAsia" w:ascii="宋体" w:hAnsi="宋体" w:cs="宋体"/>
                <w:color w:val="auto"/>
                <w:szCs w:val="21"/>
              </w:rPr>
            </w:pPr>
            <w:r>
              <w:rPr>
                <w:rFonts w:hint="eastAsia" w:ascii="宋体" w:hAnsi="宋体" w:cs="宋体"/>
                <w:color w:val="auto"/>
                <w:szCs w:val="21"/>
              </w:rPr>
              <w:t>一、整机硬件部分</w:t>
            </w:r>
          </w:p>
          <w:p w14:paraId="219F7444">
            <w:pPr>
              <w:widowControl/>
              <w:spacing w:line="360" w:lineRule="auto"/>
              <w:ind w:firstLine="210" w:firstLineChars="100"/>
              <w:jc w:val="left"/>
              <w:textAlignment w:val="center"/>
              <w:rPr>
                <w:rFonts w:ascii="宋体" w:hAnsi="宋体"/>
                <w:color w:val="auto"/>
                <w:szCs w:val="21"/>
              </w:rPr>
            </w:pPr>
            <w:r>
              <w:rPr>
                <w:rFonts w:hint="eastAsia" w:ascii="宋体" w:hAnsi="宋体" w:cs="宋体"/>
                <w:color w:val="auto"/>
                <w:szCs w:val="21"/>
              </w:rPr>
              <w:t>1.打印工艺：熔融沉积成型（FFF/FDM）......具体详见第三章采购需求</w:t>
            </w:r>
          </w:p>
        </w:tc>
      </w:tr>
      <w:tr w14:paraId="7026E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6B8E242A">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5</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7731CC23">
            <w:pPr>
              <w:widowControl/>
              <w:spacing w:line="360" w:lineRule="auto"/>
              <w:jc w:val="center"/>
              <w:textAlignment w:val="center"/>
              <w:rPr>
                <w:rFonts w:ascii="宋体" w:hAnsi="宋体"/>
                <w:color w:val="auto"/>
                <w:szCs w:val="21"/>
              </w:rPr>
            </w:pPr>
            <w:r>
              <w:rPr>
                <w:rFonts w:hint="eastAsia" w:ascii="宋体" w:hAnsi="宋体" w:cs="宋体"/>
                <w:color w:val="auto"/>
                <w:szCs w:val="21"/>
              </w:rPr>
              <w:t>电子技术焊接实训平台</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E292F7">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12</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2D95A665">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套</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3A1FE411">
            <w:pPr>
              <w:widowControl/>
              <w:spacing w:line="360" w:lineRule="auto"/>
              <w:ind w:firstLine="210" w:firstLineChars="100"/>
              <w:jc w:val="left"/>
              <w:textAlignment w:val="center"/>
              <w:rPr>
                <w:rFonts w:hint="eastAsia" w:ascii="宋体" w:hAnsi="宋体" w:cs="宋体"/>
                <w:color w:val="auto"/>
                <w:szCs w:val="21"/>
              </w:rPr>
            </w:pPr>
            <w:r>
              <w:rPr>
                <w:rFonts w:hint="eastAsia" w:ascii="宋体" w:hAnsi="宋体" w:cs="宋体"/>
                <w:color w:val="auto"/>
                <w:szCs w:val="21"/>
              </w:rPr>
              <w:t>一.主要技术指标：</w:t>
            </w:r>
          </w:p>
          <w:p w14:paraId="07DAF8DE">
            <w:pPr>
              <w:widowControl/>
              <w:spacing w:line="360" w:lineRule="auto"/>
              <w:ind w:firstLine="210" w:firstLineChars="100"/>
              <w:jc w:val="left"/>
              <w:textAlignment w:val="center"/>
              <w:rPr>
                <w:rFonts w:ascii="宋体" w:hAnsi="宋体"/>
                <w:color w:val="auto"/>
                <w:szCs w:val="21"/>
              </w:rPr>
            </w:pPr>
            <w:r>
              <w:rPr>
                <w:rFonts w:hint="eastAsia" w:ascii="宋体" w:hAnsi="宋体" w:cs="宋体"/>
                <w:color w:val="auto"/>
                <w:szCs w:val="21"/>
              </w:rPr>
              <w:t>1.输入电压：单相三线～220V±10% 50Hz......具体详见第三章采购需求</w:t>
            </w:r>
          </w:p>
        </w:tc>
      </w:tr>
      <w:tr w14:paraId="4001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68192783">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6</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EE29AA3">
            <w:pPr>
              <w:widowControl/>
              <w:spacing w:line="360" w:lineRule="auto"/>
              <w:jc w:val="center"/>
              <w:textAlignment w:val="center"/>
              <w:rPr>
                <w:rFonts w:ascii="宋体" w:hAnsi="宋体"/>
                <w:color w:val="auto"/>
                <w:szCs w:val="21"/>
              </w:rPr>
            </w:pPr>
            <w:r>
              <w:rPr>
                <w:rFonts w:hint="eastAsia" w:ascii="宋体" w:hAnsi="宋体" w:cs="宋体"/>
                <w:color w:val="auto"/>
                <w:szCs w:val="21"/>
              </w:rPr>
              <w:t>液晶电视机</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37E77B8">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6</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FFC408D">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6BD447D0">
            <w:pPr>
              <w:widowControl/>
              <w:spacing w:line="360" w:lineRule="auto"/>
              <w:jc w:val="left"/>
              <w:textAlignment w:val="center"/>
              <w:rPr>
                <w:rFonts w:ascii="宋体" w:hAnsi="宋体"/>
                <w:color w:val="auto"/>
                <w:szCs w:val="21"/>
              </w:rPr>
            </w:pPr>
            <w:r>
              <w:rPr>
                <w:rFonts w:hint="eastAsia" w:ascii="宋体" w:hAnsi="宋体" w:cs="宋体"/>
                <w:color w:val="auto"/>
                <w:szCs w:val="21"/>
              </w:rPr>
              <w:t>CPU架构至少达到：双核A53+双核A73......具体详见第三章采购需求</w:t>
            </w:r>
          </w:p>
        </w:tc>
      </w:tr>
      <w:tr w14:paraId="47EA7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2" w:type="dxa"/>
            <w:tcBorders>
              <w:top w:val="single" w:color="auto" w:sz="4" w:space="0"/>
              <w:left w:val="single" w:color="auto" w:sz="4" w:space="0"/>
              <w:bottom w:val="single" w:color="auto" w:sz="4" w:space="0"/>
              <w:right w:val="single" w:color="auto" w:sz="4" w:space="0"/>
            </w:tcBorders>
            <w:noWrap w:val="0"/>
            <w:vAlign w:val="center"/>
          </w:tcPr>
          <w:p w14:paraId="00637789">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7</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64B388E2">
            <w:pPr>
              <w:widowControl/>
              <w:spacing w:line="360" w:lineRule="auto"/>
              <w:jc w:val="center"/>
              <w:textAlignment w:val="center"/>
              <w:rPr>
                <w:rFonts w:ascii="宋体" w:hAnsi="宋体"/>
                <w:color w:val="auto"/>
                <w:szCs w:val="21"/>
              </w:rPr>
            </w:pPr>
            <w:r>
              <w:rPr>
                <w:rFonts w:hint="eastAsia" w:ascii="宋体" w:hAnsi="宋体" w:cs="宋体"/>
                <w:color w:val="auto"/>
                <w:szCs w:val="21"/>
              </w:rPr>
              <w:t>液晶电视机</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254F42E0">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6</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57003904">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209EF960">
            <w:pPr>
              <w:widowControl/>
              <w:spacing w:line="360" w:lineRule="auto"/>
              <w:jc w:val="left"/>
              <w:textAlignment w:val="center"/>
              <w:rPr>
                <w:rFonts w:ascii="宋体" w:hAnsi="宋体"/>
                <w:color w:val="auto"/>
                <w:szCs w:val="21"/>
              </w:rPr>
            </w:pPr>
            <w:r>
              <w:rPr>
                <w:rFonts w:hint="eastAsia" w:ascii="宋体" w:hAnsi="宋体" w:cs="宋体"/>
                <w:color w:val="auto"/>
                <w:szCs w:val="21"/>
              </w:rPr>
              <w:t>端口参数:HDMI2.0接口≥2个.USB2.0接口≥1个......具体详见第三章采购需求</w:t>
            </w:r>
          </w:p>
        </w:tc>
      </w:tr>
      <w:tr w14:paraId="5B32E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26070D71">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8</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0C2C2413">
            <w:pPr>
              <w:widowControl/>
              <w:spacing w:line="360" w:lineRule="auto"/>
              <w:jc w:val="center"/>
              <w:textAlignment w:val="center"/>
              <w:rPr>
                <w:rFonts w:ascii="宋体" w:hAnsi="宋体"/>
                <w:color w:val="auto"/>
                <w:szCs w:val="21"/>
              </w:rPr>
            </w:pPr>
            <w:r>
              <w:rPr>
                <w:rFonts w:hint="eastAsia" w:ascii="宋体" w:hAnsi="宋体" w:cs="宋体"/>
                <w:color w:val="auto"/>
                <w:szCs w:val="21"/>
              </w:rPr>
              <w:t>洗衣机</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ECFF4BE">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2</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BA34600">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5B4DB540">
            <w:pPr>
              <w:widowControl/>
              <w:spacing w:line="360" w:lineRule="auto"/>
              <w:jc w:val="left"/>
              <w:textAlignment w:val="center"/>
              <w:rPr>
                <w:rFonts w:ascii="宋体" w:hAnsi="宋体"/>
                <w:color w:val="auto"/>
                <w:szCs w:val="21"/>
              </w:rPr>
            </w:pPr>
            <w:r>
              <w:rPr>
                <w:rFonts w:hint="eastAsia" w:ascii="宋体" w:hAnsi="宋体" w:cs="宋体"/>
                <w:color w:val="auto"/>
                <w:szCs w:val="21"/>
              </w:rPr>
              <w:t>高度：≥940mm......具体详见第三章采购需求</w:t>
            </w:r>
          </w:p>
        </w:tc>
      </w:tr>
      <w:tr w14:paraId="32124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46EDAF56">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9</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5AFE5C1A">
            <w:pPr>
              <w:widowControl/>
              <w:spacing w:line="360" w:lineRule="auto"/>
              <w:jc w:val="center"/>
              <w:textAlignment w:val="center"/>
              <w:rPr>
                <w:rFonts w:ascii="宋体" w:hAnsi="宋体"/>
                <w:color w:val="auto"/>
                <w:szCs w:val="21"/>
              </w:rPr>
            </w:pPr>
            <w:r>
              <w:rPr>
                <w:rFonts w:hint="eastAsia" w:ascii="宋体" w:hAnsi="宋体" w:cs="宋体"/>
                <w:color w:val="auto"/>
                <w:szCs w:val="21"/>
              </w:rPr>
              <w:t>电热水器</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996FAAB">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6</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45D5121C">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52579F4B">
            <w:pPr>
              <w:widowControl/>
              <w:spacing w:line="360" w:lineRule="auto"/>
              <w:jc w:val="left"/>
              <w:textAlignment w:val="center"/>
              <w:rPr>
                <w:rFonts w:ascii="宋体" w:hAnsi="宋体"/>
                <w:color w:val="auto"/>
                <w:szCs w:val="21"/>
              </w:rPr>
            </w:pPr>
            <w:r>
              <w:rPr>
                <w:rFonts w:hint="eastAsia" w:ascii="宋体" w:hAnsi="宋体" w:cs="宋体"/>
                <w:color w:val="auto"/>
                <w:szCs w:val="21"/>
              </w:rPr>
              <w:t>毛重：≥35kg；保修期：36个月......具体详见第三章采购需求</w:t>
            </w:r>
          </w:p>
        </w:tc>
      </w:tr>
      <w:tr w14:paraId="721A4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5A1D012A">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10</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DDC7FEB">
            <w:pPr>
              <w:widowControl/>
              <w:spacing w:line="360" w:lineRule="auto"/>
              <w:jc w:val="center"/>
              <w:textAlignment w:val="center"/>
              <w:rPr>
                <w:rFonts w:ascii="宋体" w:hAnsi="宋体"/>
                <w:color w:val="auto"/>
                <w:szCs w:val="21"/>
              </w:rPr>
            </w:pPr>
            <w:r>
              <w:rPr>
                <w:rFonts w:hint="eastAsia" w:ascii="宋体" w:hAnsi="宋体" w:cs="宋体"/>
                <w:color w:val="auto"/>
                <w:szCs w:val="21"/>
              </w:rPr>
              <w:t>冰淇淋机</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CF93890">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6</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1AE40DEF">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台</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6D972DC1">
            <w:pPr>
              <w:widowControl/>
              <w:spacing w:line="360" w:lineRule="auto"/>
              <w:jc w:val="left"/>
              <w:textAlignment w:val="center"/>
              <w:rPr>
                <w:rFonts w:ascii="宋体" w:hAnsi="宋体"/>
                <w:color w:val="auto"/>
                <w:szCs w:val="21"/>
              </w:rPr>
            </w:pPr>
            <w:r>
              <w:rPr>
                <w:rFonts w:hint="eastAsia" w:ascii="宋体" w:hAnsi="宋体" w:cs="宋体"/>
                <w:color w:val="auto"/>
                <w:szCs w:val="21"/>
              </w:rPr>
              <w:t>使用压缩机：大1P主压缩机；净重：≥91 Kg......具体详见第三章采购需求</w:t>
            </w:r>
          </w:p>
        </w:tc>
      </w:tr>
      <w:tr w14:paraId="6B8F1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0ACED326">
            <w:pPr>
              <w:widowControl/>
              <w:spacing w:line="360" w:lineRule="auto"/>
              <w:jc w:val="left"/>
              <w:textAlignment w:val="center"/>
              <w:rPr>
                <w:rFonts w:hint="eastAsia" w:ascii="宋体" w:hAnsi="宋体"/>
                <w:color w:val="auto"/>
                <w:szCs w:val="21"/>
              </w:rPr>
            </w:pPr>
            <w:r>
              <w:rPr>
                <w:rFonts w:hint="eastAsia" w:ascii="宋体" w:hAnsi="宋体" w:cs="宋体"/>
                <w:color w:val="auto"/>
                <w:szCs w:val="21"/>
              </w:rPr>
              <w:t>11</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1B3C89C3">
            <w:pPr>
              <w:widowControl/>
              <w:spacing w:line="360" w:lineRule="auto"/>
              <w:jc w:val="center"/>
              <w:textAlignment w:val="center"/>
              <w:rPr>
                <w:rFonts w:ascii="宋体" w:hAnsi="宋体"/>
                <w:color w:val="auto"/>
                <w:szCs w:val="21"/>
              </w:rPr>
            </w:pPr>
            <w:r>
              <w:rPr>
                <w:rFonts w:hint="eastAsia" w:ascii="宋体" w:hAnsi="宋体" w:cs="宋体"/>
                <w:color w:val="auto"/>
                <w:szCs w:val="21"/>
              </w:rPr>
              <w:t>桌面协作机器人</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5783F4F9">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6</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003F23A8">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套</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6DDFC0E9">
            <w:pPr>
              <w:widowControl/>
              <w:spacing w:line="360" w:lineRule="auto"/>
              <w:jc w:val="left"/>
              <w:textAlignment w:val="center"/>
              <w:rPr>
                <w:rFonts w:ascii="宋体" w:hAnsi="宋体"/>
                <w:color w:val="auto"/>
                <w:szCs w:val="21"/>
              </w:rPr>
            </w:pPr>
            <w:r>
              <w:rPr>
                <w:rFonts w:hint="eastAsia" w:ascii="宋体" w:hAnsi="宋体" w:cs="宋体"/>
                <w:color w:val="auto"/>
                <w:szCs w:val="21"/>
              </w:rPr>
              <w:t>有效负载：3kg(瞬时5kg)；工作半径：</w:t>
            </w:r>
            <w:r>
              <w:rPr>
                <w:rFonts w:hint="eastAsia"/>
                <w:color w:val="auto"/>
              </w:rPr>
              <w:t>≥</w:t>
            </w:r>
            <w:r>
              <w:rPr>
                <w:rFonts w:hint="eastAsia" w:ascii="宋体" w:hAnsi="宋体" w:cs="宋体"/>
                <w:color w:val="auto"/>
                <w:szCs w:val="21"/>
              </w:rPr>
              <w:t>622mm.....具体详见第三章采购需求</w:t>
            </w:r>
          </w:p>
        </w:tc>
      </w:tr>
      <w:tr w14:paraId="25D98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42" w:type="dxa"/>
            <w:tcBorders>
              <w:top w:val="single" w:color="auto" w:sz="4" w:space="0"/>
              <w:left w:val="single" w:color="auto" w:sz="4" w:space="0"/>
              <w:bottom w:val="single" w:color="auto" w:sz="4" w:space="0"/>
              <w:right w:val="single" w:color="auto" w:sz="4" w:space="0"/>
            </w:tcBorders>
            <w:noWrap w:val="0"/>
            <w:vAlign w:val="center"/>
          </w:tcPr>
          <w:p w14:paraId="19BFE0FE">
            <w:pPr>
              <w:widowControl/>
              <w:spacing w:line="360" w:lineRule="auto"/>
              <w:jc w:val="center"/>
              <w:rPr>
                <w:rFonts w:hint="eastAsia" w:ascii="宋体" w:hAnsi="宋体"/>
                <w:color w:val="auto"/>
                <w:szCs w:val="21"/>
              </w:rPr>
            </w:pPr>
            <w:r>
              <w:rPr>
                <w:rFonts w:hint="eastAsia" w:ascii="宋体" w:hAnsi="宋体" w:cs="宋体"/>
                <w:color w:val="auto"/>
                <w:kern w:val="0"/>
                <w:szCs w:val="21"/>
              </w:rPr>
              <w:t>12</w:t>
            </w:r>
          </w:p>
        </w:tc>
        <w:tc>
          <w:tcPr>
            <w:tcW w:w="1454" w:type="dxa"/>
            <w:tcBorders>
              <w:top w:val="single" w:color="auto" w:sz="4" w:space="0"/>
              <w:left w:val="single" w:color="auto" w:sz="4" w:space="0"/>
              <w:bottom w:val="single" w:color="auto" w:sz="4" w:space="0"/>
              <w:right w:val="single" w:color="auto" w:sz="4" w:space="0"/>
            </w:tcBorders>
            <w:noWrap w:val="0"/>
            <w:vAlign w:val="center"/>
          </w:tcPr>
          <w:p w14:paraId="2A879D27">
            <w:pPr>
              <w:widowControl/>
              <w:spacing w:line="360" w:lineRule="auto"/>
              <w:jc w:val="center"/>
              <w:textAlignment w:val="center"/>
              <w:rPr>
                <w:rFonts w:ascii="宋体" w:hAnsi="宋体"/>
                <w:color w:val="auto"/>
                <w:szCs w:val="21"/>
              </w:rPr>
            </w:pPr>
            <w:r>
              <w:rPr>
                <w:rFonts w:hint="eastAsia" w:ascii="宋体" w:hAnsi="宋体" w:cs="宋体"/>
                <w:color w:val="auto"/>
                <w:szCs w:val="21"/>
              </w:rPr>
              <w:t>实验室基础改造与内涵建设</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0DD00FF5">
            <w:pPr>
              <w:widowControl/>
              <w:spacing w:line="360" w:lineRule="auto"/>
              <w:jc w:val="center"/>
              <w:textAlignment w:val="center"/>
              <w:rPr>
                <w:rFonts w:ascii="宋体" w:hAnsi="宋体"/>
                <w:color w:val="auto"/>
                <w:szCs w:val="21"/>
              </w:rPr>
            </w:pPr>
            <w:r>
              <w:rPr>
                <w:rFonts w:hint="eastAsia" w:ascii="宋体" w:hAnsi="宋体" w:cs="宋体"/>
                <w:color w:val="auto"/>
                <w:kern w:val="0"/>
                <w:szCs w:val="21"/>
                <w:lang w:bidi="ar"/>
              </w:rPr>
              <w:t>1</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5ADC1E14">
            <w:pPr>
              <w:widowControl/>
              <w:spacing w:line="360" w:lineRule="auto"/>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套</w:t>
            </w:r>
          </w:p>
        </w:tc>
        <w:tc>
          <w:tcPr>
            <w:tcW w:w="5192" w:type="dxa"/>
            <w:tcBorders>
              <w:top w:val="single" w:color="auto" w:sz="4" w:space="0"/>
              <w:left w:val="single" w:color="auto" w:sz="4" w:space="0"/>
              <w:bottom w:val="single" w:color="auto" w:sz="4" w:space="0"/>
              <w:right w:val="single" w:color="auto" w:sz="4" w:space="0"/>
            </w:tcBorders>
            <w:noWrap w:val="0"/>
            <w:vAlign w:val="center"/>
          </w:tcPr>
          <w:p w14:paraId="4D9D151A">
            <w:pPr>
              <w:widowControl/>
              <w:spacing w:line="360" w:lineRule="auto"/>
              <w:ind w:firstLine="210" w:firstLineChars="100"/>
              <w:jc w:val="left"/>
              <w:textAlignment w:val="center"/>
              <w:rPr>
                <w:rFonts w:hint="eastAsia" w:ascii="宋体" w:hAnsi="宋体" w:cs="宋体"/>
                <w:color w:val="auto"/>
                <w:szCs w:val="21"/>
              </w:rPr>
            </w:pPr>
            <w:r>
              <w:rPr>
                <w:rFonts w:hint="eastAsia" w:ascii="宋体" w:hAnsi="宋体" w:cs="宋体"/>
                <w:color w:val="auto"/>
                <w:szCs w:val="21"/>
              </w:rPr>
              <w:t>数控加工（车工、铣工、增材制造设备操作员）</w:t>
            </w:r>
          </w:p>
          <w:p w14:paraId="162D922F">
            <w:pPr>
              <w:widowControl/>
              <w:spacing w:line="360" w:lineRule="auto"/>
              <w:ind w:firstLine="210" w:firstLineChars="100"/>
              <w:jc w:val="left"/>
              <w:textAlignment w:val="center"/>
              <w:rPr>
                <w:rFonts w:ascii="宋体" w:hAnsi="宋体"/>
                <w:color w:val="auto"/>
                <w:szCs w:val="21"/>
              </w:rPr>
            </w:pPr>
            <w:r>
              <w:rPr>
                <w:rFonts w:hint="eastAsia" w:ascii="宋体" w:hAnsi="宋体" w:cs="宋体"/>
                <w:color w:val="auto"/>
                <w:szCs w:val="21"/>
              </w:rPr>
              <w:t>（一）构建完善的高技能人才培训体系，提供专业培训课程体系相关材料1套......具体详见第三章采购需求</w:t>
            </w:r>
          </w:p>
        </w:tc>
      </w:tr>
    </w:tbl>
    <w:p w14:paraId="230575A5">
      <w:pPr>
        <w:spacing w:line="360" w:lineRule="auto"/>
        <w:ind w:firstLine="420" w:firstLineChars="200"/>
        <w:rPr>
          <w:rFonts w:ascii="宋体" w:hAnsi="宋体"/>
          <w:color w:val="auto"/>
          <w:szCs w:val="21"/>
        </w:rPr>
      </w:pPr>
      <w:r>
        <w:rPr>
          <w:rFonts w:hint="eastAsia" w:ascii="宋体" w:hAnsi="宋体"/>
          <w:color w:val="auto"/>
          <w:szCs w:val="21"/>
        </w:rPr>
        <w:t>合同履行期限：自合同签订之日40日内交付并按指定位置要求完成安装和调试，投入正常使用。</w:t>
      </w:r>
    </w:p>
    <w:p w14:paraId="2083FA03">
      <w:pPr>
        <w:spacing w:line="360" w:lineRule="auto"/>
        <w:ind w:firstLine="420" w:firstLineChars="200"/>
        <w:rPr>
          <w:rFonts w:hint="eastAsia" w:ascii="宋体" w:hAnsi="宋体"/>
          <w:color w:val="auto"/>
          <w:szCs w:val="21"/>
        </w:rPr>
      </w:pPr>
      <w:r>
        <w:rPr>
          <w:rFonts w:hint="eastAsia" w:ascii="宋体" w:hAnsi="宋体"/>
          <w:color w:val="auto"/>
          <w:szCs w:val="21"/>
        </w:rPr>
        <w:t>本项目不接受联合体。</w:t>
      </w:r>
    </w:p>
    <w:p w14:paraId="5B80D5EF">
      <w:pPr>
        <w:spacing w:line="360" w:lineRule="auto"/>
        <w:ind w:firstLine="480" w:firstLineChars="200"/>
        <w:rPr>
          <w:rFonts w:ascii="黑体" w:hAnsi="黑体" w:eastAsia="黑体"/>
          <w:color w:val="auto"/>
          <w:sz w:val="24"/>
        </w:rPr>
      </w:pPr>
      <w:bookmarkStart w:id="7" w:name="_Toc28359013"/>
      <w:bookmarkStart w:id="8" w:name="_Toc71366041"/>
      <w:bookmarkStart w:id="9" w:name="_Toc35393799"/>
      <w:bookmarkStart w:id="10" w:name="_Toc71365363"/>
      <w:bookmarkStart w:id="11" w:name="_Toc35393630"/>
      <w:bookmarkStart w:id="12" w:name="_Toc28359090"/>
      <w:r>
        <w:rPr>
          <w:rFonts w:hint="eastAsia" w:ascii="黑体" w:hAnsi="黑体" w:eastAsia="黑体"/>
          <w:color w:val="auto"/>
          <w:sz w:val="24"/>
        </w:rPr>
        <w:t>二、供应商的资格条件：</w:t>
      </w:r>
      <w:bookmarkEnd w:id="7"/>
      <w:bookmarkEnd w:id="8"/>
      <w:bookmarkEnd w:id="9"/>
      <w:bookmarkEnd w:id="10"/>
      <w:bookmarkEnd w:id="11"/>
      <w:bookmarkEnd w:id="12"/>
    </w:p>
    <w:p w14:paraId="58D332D3">
      <w:pPr>
        <w:spacing w:line="360" w:lineRule="auto"/>
        <w:ind w:firstLine="420" w:firstLineChars="200"/>
        <w:rPr>
          <w:rFonts w:ascii="宋体" w:hAnsi="宋体"/>
          <w:color w:val="auto"/>
          <w:szCs w:val="21"/>
        </w:rPr>
      </w:pPr>
      <w:bookmarkStart w:id="13" w:name="_Toc28359091"/>
      <w:bookmarkStart w:id="14" w:name="_Toc28359014"/>
      <w:r>
        <w:rPr>
          <w:rFonts w:hint="eastAsia" w:ascii="宋体" w:hAnsi="宋体"/>
          <w:color w:val="auto"/>
          <w:szCs w:val="21"/>
        </w:rPr>
        <w:t>1.满足《中华人民共和国政府采购法》第二十二条规定；</w:t>
      </w:r>
    </w:p>
    <w:p w14:paraId="288A12B4">
      <w:pPr>
        <w:spacing w:line="360" w:lineRule="auto"/>
        <w:ind w:firstLine="420" w:firstLineChars="200"/>
        <w:rPr>
          <w:rFonts w:hint="eastAsia" w:ascii="宋体" w:hAnsi="宋体"/>
          <w:color w:val="auto"/>
          <w:szCs w:val="21"/>
        </w:rPr>
      </w:pPr>
      <w:r>
        <w:rPr>
          <w:rFonts w:ascii="宋体" w:hAnsi="宋体"/>
          <w:color w:val="auto"/>
          <w:szCs w:val="21"/>
        </w:rPr>
        <w:t>2</w:t>
      </w:r>
      <w:r>
        <w:rPr>
          <w:rFonts w:hint="eastAsia" w:ascii="宋体" w:hAnsi="宋体"/>
          <w:color w:val="auto"/>
          <w:szCs w:val="21"/>
        </w:rPr>
        <w:t>.落实政府采购政策需满足的资格要求：无；</w:t>
      </w:r>
    </w:p>
    <w:p w14:paraId="6BDAF963">
      <w:pPr>
        <w:spacing w:line="360" w:lineRule="auto"/>
        <w:ind w:firstLine="420" w:firstLineChars="200"/>
        <w:rPr>
          <w:rFonts w:ascii="宋体" w:hAnsi="宋体"/>
          <w:color w:val="auto"/>
          <w:szCs w:val="21"/>
        </w:rPr>
      </w:pPr>
      <w:r>
        <w:rPr>
          <w:rFonts w:hint="eastAsia" w:ascii="宋体" w:hAnsi="宋体"/>
          <w:color w:val="auto"/>
          <w:szCs w:val="21"/>
        </w:rPr>
        <w:t>3.本项目的特定资格要求：无。</w:t>
      </w:r>
    </w:p>
    <w:p w14:paraId="03A30120">
      <w:pPr>
        <w:spacing w:line="360" w:lineRule="auto"/>
        <w:ind w:firstLine="480" w:firstLineChars="200"/>
        <w:rPr>
          <w:rFonts w:ascii="黑体" w:hAnsi="黑体" w:eastAsia="黑体"/>
          <w:color w:val="auto"/>
          <w:sz w:val="24"/>
        </w:rPr>
      </w:pPr>
      <w:bookmarkStart w:id="15" w:name="_Toc71366042"/>
      <w:bookmarkStart w:id="16" w:name="_Toc71365364"/>
      <w:bookmarkStart w:id="17" w:name="_Toc35393800"/>
      <w:bookmarkStart w:id="18" w:name="_Toc35393631"/>
      <w:r>
        <w:rPr>
          <w:rFonts w:hint="eastAsia" w:ascii="黑体" w:hAnsi="黑体" w:eastAsia="黑体"/>
          <w:color w:val="auto"/>
          <w:sz w:val="24"/>
        </w:rPr>
        <w:t>三、获取竞争性谈判文件</w:t>
      </w:r>
      <w:bookmarkEnd w:id="13"/>
      <w:bookmarkEnd w:id="14"/>
      <w:bookmarkEnd w:id="15"/>
      <w:bookmarkEnd w:id="16"/>
      <w:bookmarkEnd w:id="17"/>
      <w:bookmarkEnd w:id="18"/>
    </w:p>
    <w:p w14:paraId="1B6B205A">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时间：2025年</w:t>
      </w:r>
      <w:r>
        <w:rPr>
          <w:rFonts w:ascii="宋体" w:hAnsi="宋体" w:cs="宋体"/>
          <w:bCs/>
          <w:color w:val="auto"/>
          <w:kern w:val="0"/>
          <w:szCs w:val="21"/>
        </w:rPr>
        <w:t>4</w:t>
      </w:r>
      <w:r>
        <w:rPr>
          <w:rFonts w:hint="eastAsia" w:ascii="宋体" w:hAnsi="宋体" w:cs="宋体"/>
          <w:bCs/>
          <w:color w:val="auto"/>
          <w:kern w:val="0"/>
          <w:szCs w:val="21"/>
        </w:rPr>
        <w:t>月</w:t>
      </w:r>
      <w:r>
        <w:rPr>
          <w:rFonts w:ascii="宋体" w:hAnsi="宋体" w:cs="宋体"/>
          <w:bCs/>
          <w:color w:val="auto"/>
          <w:kern w:val="0"/>
          <w:szCs w:val="21"/>
        </w:rPr>
        <w:t>28</w:t>
      </w:r>
      <w:r>
        <w:rPr>
          <w:rFonts w:hint="eastAsia" w:ascii="宋体" w:hAnsi="宋体" w:cs="宋体"/>
          <w:bCs/>
          <w:color w:val="auto"/>
          <w:kern w:val="0"/>
          <w:szCs w:val="21"/>
        </w:rPr>
        <w:t>日至2025年</w:t>
      </w:r>
      <w:r>
        <w:rPr>
          <w:rFonts w:ascii="宋体" w:hAnsi="宋体" w:cs="宋体"/>
          <w:bCs/>
          <w:color w:val="auto"/>
          <w:kern w:val="0"/>
          <w:szCs w:val="21"/>
        </w:rPr>
        <w:t>5</w:t>
      </w:r>
      <w:r>
        <w:rPr>
          <w:rFonts w:hint="eastAsia" w:ascii="宋体" w:hAnsi="宋体" w:cs="宋体"/>
          <w:bCs/>
          <w:color w:val="auto"/>
          <w:kern w:val="0"/>
          <w:szCs w:val="21"/>
        </w:rPr>
        <w:t>月</w:t>
      </w:r>
      <w:r>
        <w:rPr>
          <w:rFonts w:ascii="宋体" w:hAnsi="宋体" w:cs="宋体"/>
          <w:bCs/>
          <w:color w:val="auto"/>
          <w:kern w:val="0"/>
          <w:szCs w:val="21"/>
        </w:rPr>
        <w:t>6</w:t>
      </w:r>
      <w:r>
        <w:rPr>
          <w:rFonts w:hint="eastAsia" w:ascii="宋体" w:hAnsi="宋体" w:cs="宋体"/>
          <w:bCs/>
          <w:color w:val="auto"/>
          <w:kern w:val="0"/>
          <w:szCs w:val="21"/>
        </w:rPr>
        <w:t>日，每天上午0：00至12:00，下午12:00至23:59（北京时间，法定节假日除外）</w:t>
      </w:r>
    </w:p>
    <w:p w14:paraId="0A364B1D">
      <w:pPr>
        <w:spacing w:line="360" w:lineRule="auto"/>
        <w:ind w:firstLine="540"/>
        <w:rPr>
          <w:rFonts w:hint="eastAsia" w:ascii="宋体" w:hAnsi="宋体" w:cs="宋体"/>
          <w:bCs/>
          <w:color w:val="auto"/>
          <w:kern w:val="0"/>
          <w:szCs w:val="21"/>
        </w:rPr>
      </w:pPr>
      <w:r>
        <w:rPr>
          <w:rFonts w:hint="eastAsia" w:ascii="宋体" w:hAnsi="宋体" w:cs="宋体"/>
          <w:bCs/>
          <w:color w:val="auto"/>
          <w:kern w:val="0"/>
          <w:szCs w:val="21"/>
        </w:rPr>
        <w:t>地点：广西政府采购云平台（https://www.gcy.zfcg.gxzf.gov.cn/）</w:t>
      </w:r>
    </w:p>
    <w:p w14:paraId="15549D5F">
      <w:pPr>
        <w:spacing w:line="360" w:lineRule="auto"/>
        <w:ind w:firstLine="540"/>
        <w:rPr>
          <w:rFonts w:hint="eastAsia" w:ascii="宋体" w:hAnsi="宋体" w:cs="宋体"/>
          <w:bCs/>
          <w:color w:val="auto"/>
          <w:kern w:val="0"/>
          <w:szCs w:val="21"/>
        </w:rPr>
      </w:pPr>
      <w:r>
        <w:rPr>
          <w:rFonts w:hint="eastAsia" w:ascii="宋体" w:hAnsi="宋体" w:cs="宋体"/>
          <w:bCs/>
          <w:color w:val="auto"/>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w:t>
      </w:r>
      <w:r>
        <w:rPr>
          <w:rFonts w:hint="eastAsia" w:ascii="宋体" w:hAnsi="宋体"/>
          <w:color w:val="auto"/>
          <w:szCs w:val="21"/>
        </w:rPr>
        <w:t>电子</w:t>
      </w:r>
      <w:r>
        <w:rPr>
          <w:rFonts w:hint="eastAsia"/>
          <w:color w:val="auto"/>
        </w:rPr>
        <w:t>响应文件</w:t>
      </w:r>
      <w:r>
        <w:rPr>
          <w:rFonts w:hint="eastAsia" w:ascii="宋体" w:hAnsi="宋体"/>
          <w:color w:val="auto"/>
          <w:szCs w:val="21"/>
        </w:rPr>
        <w:t>制作需要基于广西政府采购云平台获取的谈判文件编制，</w:t>
      </w:r>
      <w:r>
        <w:rPr>
          <w:rFonts w:hint="eastAsia" w:ascii="宋体" w:hAnsi="宋体" w:cs="宋体"/>
          <w:bCs/>
          <w:color w:val="auto"/>
          <w:kern w:val="0"/>
          <w:szCs w:val="21"/>
        </w:rPr>
        <w:t>通过其他方式获取谈判文件的，将有可能导致供应商无法在广西政府采购云平台编制及上传响应文件。</w:t>
      </w:r>
    </w:p>
    <w:p w14:paraId="0CBCD087">
      <w:pPr>
        <w:spacing w:line="360" w:lineRule="auto"/>
        <w:ind w:firstLine="540"/>
        <w:rPr>
          <w:rFonts w:ascii="宋体" w:hAnsi="宋体" w:cs="宋体"/>
          <w:color w:val="auto"/>
          <w:szCs w:val="21"/>
        </w:rPr>
      </w:pPr>
      <w:r>
        <w:rPr>
          <w:rFonts w:hint="eastAsia" w:ascii="宋体" w:hAnsi="宋体" w:cs="宋体"/>
          <w:bCs/>
          <w:color w:val="auto"/>
          <w:kern w:val="0"/>
          <w:szCs w:val="21"/>
        </w:rPr>
        <w:t>售价：</w:t>
      </w:r>
      <w:r>
        <w:rPr>
          <w:rFonts w:hint="eastAsia" w:ascii="宋体" w:hAnsi="宋体" w:cs="宋体"/>
          <w:iCs/>
          <w:color w:val="auto"/>
          <w:szCs w:val="21"/>
        </w:rPr>
        <w:t>0</w:t>
      </w:r>
      <w:r>
        <w:rPr>
          <w:rFonts w:hint="eastAsia" w:ascii="宋体" w:hAnsi="宋体" w:cs="宋体"/>
          <w:color w:val="auto"/>
          <w:szCs w:val="21"/>
        </w:rPr>
        <w:t>元</w:t>
      </w:r>
    </w:p>
    <w:p w14:paraId="3F9A5710">
      <w:pPr>
        <w:spacing w:line="360" w:lineRule="auto"/>
        <w:ind w:firstLine="360" w:firstLineChars="150"/>
        <w:rPr>
          <w:rFonts w:ascii="黑体" w:hAnsi="黑体" w:eastAsia="黑体"/>
          <w:color w:val="auto"/>
          <w:sz w:val="24"/>
        </w:rPr>
      </w:pPr>
      <w:bookmarkStart w:id="19" w:name="_Toc71366043"/>
      <w:bookmarkStart w:id="20" w:name="_Toc28359092"/>
      <w:bookmarkStart w:id="21" w:name="_Toc35393801"/>
      <w:bookmarkStart w:id="22" w:name="_Toc71365365"/>
      <w:bookmarkStart w:id="23" w:name="_Toc35393632"/>
      <w:bookmarkStart w:id="24" w:name="_Toc28359015"/>
      <w:r>
        <w:rPr>
          <w:rFonts w:hint="eastAsia" w:ascii="黑体" w:hAnsi="黑体" w:eastAsia="黑体"/>
          <w:color w:val="auto"/>
          <w:sz w:val="24"/>
        </w:rPr>
        <w:t>四、响应文件提交</w:t>
      </w:r>
      <w:bookmarkEnd w:id="19"/>
      <w:bookmarkEnd w:id="20"/>
      <w:bookmarkEnd w:id="21"/>
      <w:bookmarkEnd w:id="22"/>
      <w:bookmarkEnd w:id="23"/>
      <w:bookmarkEnd w:id="24"/>
    </w:p>
    <w:p w14:paraId="73840B8C">
      <w:pPr>
        <w:spacing w:line="360" w:lineRule="auto"/>
        <w:ind w:firstLine="420" w:firstLineChars="200"/>
        <w:rPr>
          <w:rFonts w:ascii="宋体" w:hAnsi="宋体"/>
          <w:bCs/>
          <w:color w:val="auto"/>
          <w:szCs w:val="21"/>
        </w:rPr>
      </w:pPr>
      <w:r>
        <w:rPr>
          <w:rFonts w:hint="eastAsia" w:ascii="宋体" w:hAnsi="宋体"/>
          <w:color w:val="auto"/>
          <w:szCs w:val="21"/>
        </w:rPr>
        <w:t>截止时间：</w:t>
      </w:r>
      <w:r>
        <w:rPr>
          <w:rFonts w:hint="eastAsia" w:ascii="宋体" w:hAnsi="宋体"/>
          <w:bCs/>
          <w:color w:val="auto"/>
          <w:szCs w:val="21"/>
        </w:rPr>
        <w:t>2025年</w:t>
      </w:r>
      <w:r>
        <w:rPr>
          <w:rFonts w:ascii="宋体" w:hAnsi="宋体"/>
          <w:bCs/>
          <w:color w:val="auto"/>
          <w:szCs w:val="21"/>
        </w:rPr>
        <w:t>5</w:t>
      </w:r>
      <w:r>
        <w:rPr>
          <w:rFonts w:hint="eastAsia" w:ascii="宋体" w:hAnsi="宋体"/>
          <w:bCs/>
          <w:color w:val="auto"/>
          <w:szCs w:val="21"/>
        </w:rPr>
        <w:t>月</w:t>
      </w:r>
      <w:r>
        <w:rPr>
          <w:rFonts w:hint="eastAsia" w:ascii="宋体" w:hAnsi="宋体"/>
          <w:bCs/>
          <w:color w:val="auto"/>
          <w:szCs w:val="21"/>
          <w:lang w:val="en-US" w:eastAsia="zh-CN"/>
        </w:rPr>
        <w:t>9</w:t>
      </w:r>
      <w:r>
        <w:rPr>
          <w:rFonts w:hint="eastAsia" w:ascii="宋体" w:hAnsi="宋体"/>
          <w:bCs/>
          <w:color w:val="auto"/>
          <w:szCs w:val="21"/>
        </w:rPr>
        <w:t>日</w:t>
      </w:r>
      <w:r>
        <w:rPr>
          <w:rFonts w:hint="eastAsia" w:ascii="宋体" w:hAnsi="宋体"/>
          <w:bCs/>
          <w:color w:val="auto"/>
          <w:szCs w:val="21"/>
          <w:lang w:val="en-US" w:eastAsia="zh-CN"/>
        </w:rPr>
        <w:t>15</w:t>
      </w:r>
      <w:r>
        <w:rPr>
          <w:rFonts w:hint="eastAsia" w:ascii="宋体" w:hAnsi="宋体"/>
          <w:bCs/>
          <w:color w:val="auto"/>
          <w:szCs w:val="21"/>
        </w:rPr>
        <w:t>点</w:t>
      </w:r>
      <w:r>
        <w:rPr>
          <w:rFonts w:hint="eastAsia" w:ascii="宋体" w:hAnsi="宋体"/>
          <w:bCs/>
          <w:color w:val="auto"/>
          <w:szCs w:val="21"/>
          <w:lang w:val="en-US" w:eastAsia="zh-CN"/>
        </w:rPr>
        <w:t>0</w:t>
      </w:r>
      <w:r>
        <w:rPr>
          <w:rFonts w:hint="eastAsia" w:ascii="宋体" w:hAnsi="宋体"/>
          <w:bCs/>
          <w:color w:val="auto"/>
          <w:szCs w:val="21"/>
        </w:rPr>
        <w:t>0分（北京时间</w:t>
      </w:r>
      <w:r>
        <w:rPr>
          <w:rFonts w:hint="eastAsia" w:ascii="宋体" w:hAnsi="宋体" w:cs="宋体"/>
          <w:bCs/>
          <w:color w:val="auto"/>
          <w:kern w:val="0"/>
          <w:szCs w:val="21"/>
        </w:rPr>
        <w:t>，法定节假日除外</w:t>
      </w:r>
      <w:r>
        <w:rPr>
          <w:rFonts w:hint="eastAsia" w:ascii="宋体" w:hAnsi="宋体"/>
          <w:bCs/>
          <w:color w:val="auto"/>
          <w:szCs w:val="21"/>
        </w:rPr>
        <w:t>）</w:t>
      </w:r>
    </w:p>
    <w:p w14:paraId="5DABA5E8">
      <w:pPr>
        <w:spacing w:line="360" w:lineRule="auto"/>
        <w:ind w:left="422"/>
        <w:rPr>
          <w:rFonts w:hint="eastAsia" w:ascii="宋体" w:hAnsi="宋体"/>
          <w:bCs/>
          <w:color w:val="auto"/>
          <w:szCs w:val="21"/>
        </w:rPr>
      </w:pPr>
      <w:r>
        <w:rPr>
          <w:rFonts w:hint="eastAsia" w:ascii="宋体" w:hAnsi="宋体"/>
          <w:color w:val="auto"/>
          <w:szCs w:val="21"/>
        </w:rPr>
        <w:t>地点：广西政府采购云平台（https://www.gcy.zfcg.gxzf.gov.cn/）</w:t>
      </w:r>
    </w:p>
    <w:p w14:paraId="74902FA0">
      <w:pPr>
        <w:spacing w:line="360" w:lineRule="auto"/>
        <w:ind w:firstLine="360" w:firstLineChars="150"/>
        <w:rPr>
          <w:rFonts w:ascii="黑体" w:hAnsi="黑体" w:eastAsia="黑体"/>
          <w:color w:val="auto"/>
          <w:sz w:val="24"/>
        </w:rPr>
      </w:pPr>
      <w:bookmarkStart w:id="25" w:name="_Toc28359093"/>
      <w:bookmarkStart w:id="26" w:name="_Toc71365366"/>
      <w:bookmarkStart w:id="27" w:name="_Toc35393633"/>
      <w:bookmarkStart w:id="28" w:name="_Toc35393802"/>
      <w:bookmarkStart w:id="29" w:name="_Toc28359016"/>
      <w:bookmarkStart w:id="30" w:name="_Toc71366044"/>
      <w:r>
        <w:rPr>
          <w:rFonts w:hint="eastAsia" w:ascii="黑体" w:hAnsi="黑体" w:eastAsia="黑体"/>
          <w:color w:val="auto"/>
          <w:sz w:val="24"/>
        </w:rPr>
        <w:t>五、开启</w:t>
      </w:r>
      <w:bookmarkEnd w:id="25"/>
      <w:bookmarkEnd w:id="26"/>
      <w:bookmarkEnd w:id="27"/>
      <w:bookmarkEnd w:id="28"/>
      <w:bookmarkEnd w:id="29"/>
      <w:bookmarkEnd w:id="30"/>
    </w:p>
    <w:p w14:paraId="22F6A318">
      <w:pPr>
        <w:spacing w:line="360" w:lineRule="auto"/>
        <w:ind w:firstLine="420" w:firstLineChars="200"/>
        <w:rPr>
          <w:rFonts w:ascii="宋体" w:hAnsi="宋体"/>
          <w:bCs/>
          <w:color w:val="auto"/>
          <w:szCs w:val="21"/>
        </w:rPr>
      </w:pPr>
      <w:r>
        <w:rPr>
          <w:rFonts w:hint="eastAsia" w:ascii="宋体" w:hAnsi="宋体"/>
          <w:color w:val="auto"/>
          <w:szCs w:val="21"/>
        </w:rPr>
        <w:t>时间：2025</w:t>
      </w:r>
      <w:r>
        <w:rPr>
          <w:rFonts w:hint="eastAsia" w:ascii="宋体" w:hAnsi="宋体"/>
          <w:bCs/>
          <w:color w:val="auto"/>
          <w:szCs w:val="21"/>
        </w:rPr>
        <w:t>年</w:t>
      </w:r>
      <w:r>
        <w:rPr>
          <w:rFonts w:ascii="宋体" w:hAnsi="宋体"/>
          <w:bCs/>
          <w:color w:val="auto"/>
          <w:szCs w:val="21"/>
        </w:rPr>
        <w:t>5</w:t>
      </w:r>
      <w:r>
        <w:rPr>
          <w:rFonts w:hint="eastAsia" w:ascii="宋体" w:hAnsi="宋体"/>
          <w:bCs/>
          <w:color w:val="auto"/>
          <w:szCs w:val="21"/>
        </w:rPr>
        <w:t>月</w:t>
      </w:r>
      <w:r>
        <w:rPr>
          <w:rFonts w:hint="eastAsia" w:ascii="宋体" w:hAnsi="宋体"/>
          <w:bCs/>
          <w:color w:val="auto"/>
          <w:szCs w:val="21"/>
          <w:lang w:val="en-US" w:eastAsia="zh-CN"/>
        </w:rPr>
        <w:t>9</w:t>
      </w:r>
      <w:r>
        <w:rPr>
          <w:rFonts w:hint="eastAsia" w:ascii="宋体" w:hAnsi="宋体"/>
          <w:bCs/>
          <w:color w:val="auto"/>
          <w:szCs w:val="21"/>
        </w:rPr>
        <w:t>日</w:t>
      </w:r>
      <w:r>
        <w:rPr>
          <w:rFonts w:hint="eastAsia" w:ascii="宋体" w:hAnsi="宋体"/>
          <w:bCs/>
          <w:color w:val="auto"/>
          <w:szCs w:val="21"/>
          <w:lang w:val="en-US" w:eastAsia="zh-CN"/>
        </w:rPr>
        <w:t>15</w:t>
      </w:r>
      <w:r>
        <w:rPr>
          <w:rFonts w:hint="eastAsia" w:ascii="宋体" w:hAnsi="宋体"/>
          <w:bCs/>
          <w:color w:val="auto"/>
          <w:szCs w:val="21"/>
        </w:rPr>
        <w:t>点</w:t>
      </w:r>
      <w:r>
        <w:rPr>
          <w:rFonts w:hint="eastAsia" w:ascii="宋体" w:hAnsi="宋体"/>
          <w:bCs/>
          <w:color w:val="auto"/>
          <w:szCs w:val="21"/>
          <w:lang w:val="en-US" w:eastAsia="zh-CN"/>
        </w:rPr>
        <w:t>0</w:t>
      </w:r>
      <w:r>
        <w:rPr>
          <w:rFonts w:hint="eastAsia" w:ascii="宋体" w:hAnsi="宋体"/>
          <w:bCs/>
          <w:color w:val="auto"/>
          <w:szCs w:val="21"/>
        </w:rPr>
        <w:t>0 分（北京时间）</w:t>
      </w:r>
    </w:p>
    <w:p w14:paraId="407A6732">
      <w:pPr>
        <w:spacing w:line="360" w:lineRule="auto"/>
        <w:ind w:firstLine="420" w:firstLineChars="200"/>
        <w:rPr>
          <w:rFonts w:ascii="宋体" w:hAnsi="宋体"/>
          <w:bCs/>
          <w:color w:val="auto"/>
          <w:szCs w:val="21"/>
        </w:rPr>
      </w:pPr>
      <w:r>
        <w:rPr>
          <w:rFonts w:hint="eastAsia" w:ascii="宋体" w:hAnsi="宋体"/>
          <w:color w:val="auto"/>
          <w:szCs w:val="21"/>
        </w:rPr>
        <w:t>地点：广西政府采购云平台（https://www.gcy.zfcg.gxzf.gov.cn/）</w:t>
      </w:r>
    </w:p>
    <w:p w14:paraId="4F3644AB">
      <w:pPr>
        <w:spacing w:line="360" w:lineRule="auto"/>
        <w:ind w:firstLine="360" w:firstLineChars="150"/>
        <w:rPr>
          <w:rFonts w:ascii="黑体" w:hAnsi="黑体" w:eastAsia="黑体"/>
          <w:color w:val="auto"/>
          <w:sz w:val="24"/>
        </w:rPr>
      </w:pPr>
      <w:bookmarkStart w:id="31" w:name="_Toc28359017"/>
      <w:bookmarkStart w:id="32" w:name="_Toc28359094"/>
      <w:bookmarkStart w:id="33" w:name="_Toc71365367"/>
      <w:bookmarkStart w:id="34" w:name="_Toc35393803"/>
      <w:bookmarkStart w:id="35" w:name="_Toc71366045"/>
      <w:bookmarkStart w:id="36" w:name="_Toc35393634"/>
      <w:r>
        <w:rPr>
          <w:rFonts w:hint="eastAsia" w:ascii="黑体" w:hAnsi="黑体" w:eastAsia="黑体"/>
          <w:color w:val="auto"/>
          <w:sz w:val="24"/>
        </w:rPr>
        <w:t>六、公告期限</w:t>
      </w:r>
      <w:bookmarkEnd w:id="31"/>
      <w:bookmarkEnd w:id="32"/>
      <w:bookmarkEnd w:id="33"/>
      <w:bookmarkEnd w:id="34"/>
      <w:bookmarkEnd w:id="35"/>
      <w:bookmarkEnd w:id="36"/>
    </w:p>
    <w:p w14:paraId="7348B202">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自本公告发布之日起3个工作日。</w:t>
      </w:r>
    </w:p>
    <w:p w14:paraId="174F82BD">
      <w:pPr>
        <w:spacing w:line="360" w:lineRule="auto"/>
        <w:ind w:firstLine="360" w:firstLineChars="150"/>
        <w:rPr>
          <w:rFonts w:ascii="黑体" w:hAnsi="黑体" w:eastAsia="黑体"/>
          <w:color w:val="auto"/>
          <w:sz w:val="24"/>
        </w:rPr>
      </w:pPr>
      <w:bookmarkStart w:id="37" w:name="_Toc35393804"/>
      <w:bookmarkStart w:id="38" w:name="_Toc35393635"/>
      <w:bookmarkStart w:id="39" w:name="_Toc71366046"/>
      <w:bookmarkStart w:id="40" w:name="_Toc71365368"/>
      <w:r>
        <w:rPr>
          <w:rFonts w:hint="eastAsia" w:ascii="黑体" w:hAnsi="黑体" w:eastAsia="黑体"/>
          <w:color w:val="auto"/>
          <w:sz w:val="24"/>
        </w:rPr>
        <w:t>七、其他补充事宜</w:t>
      </w:r>
      <w:bookmarkEnd w:id="37"/>
      <w:bookmarkEnd w:id="38"/>
      <w:bookmarkEnd w:id="39"/>
      <w:bookmarkEnd w:id="40"/>
    </w:p>
    <w:p w14:paraId="6774C9D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网上查询地址</w:t>
      </w:r>
    </w:p>
    <w:p w14:paraId="5E73F807">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www.ccgp.gov.cn（中国政府采购网）、zfcg.gxzf.gov.cn（广西壮族自治区政府采购网）</w:t>
      </w:r>
    </w:p>
    <w:p w14:paraId="378DA6D9">
      <w:pPr>
        <w:spacing w:line="360" w:lineRule="auto"/>
        <w:ind w:firstLine="424" w:firstLineChars="202"/>
        <w:rPr>
          <w:rFonts w:hint="eastAsia" w:ascii="宋体" w:hAnsi="宋体" w:cs="宋体"/>
          <w:color w:val="auto"/>
          <w:kern w:val="0"/>
          <w:szCs w:val="21"/>
        </w:rPr>
      </w:pPr>
      <w:bookmarkStart w:id="41" w:name="_Hlk37429674"/>
      <w:bookmarkStart w:id="42" w:name="_Toc28359018"/>
      <w:bookmarkStart w:id="43" w:name="_Toc35393805"/>
      <w:bookmarkStart w:id="44" w:name="_Toc35393636"/>
      <w:bookmarkStart w:id="45" w:name="_Toc71365369"/>
      <w:bookmarkStart w:id="46" w:name="_Toc28359095"/>
      <w:bookmarkStart w:id="47" w:name="_Toc71366047"/>
      <w:r>
        <w:rPr>
          <w:rFonts w:hint="eastAsia" w:ascii="宋体" w:hAnsi="宋体"/>
          <w:color w:val="auto"/>
          <w:szCs w:val="21"/>
        </w:rPr>
        <w:t>2</w:t>
      </w:r>
      <w:r>
        <w:rPr>
          <w:rFonts w:ascii="宋体" w:hAnsi="宋体"/>
          <w:color w:val="auto"/>
          <w:szCs w:val="21"/>
        </w:rPr>
        <w:t>.</w:t>
      </w:r>
      <w:r>
        <w:rPr>
          <w:rFonts w:hint="eastAsia" w:ascii="宋体" w:hAnsi="宋体" w:cs="宋体"/>
          <w:color w:val="auto"/>
          <w:kern w:val="0"/>
          <w:szCs w:val="21"/>
        </w:rPr>
        <w:t>本项目需要落实的政府采购政策</w:t>
      </w:r>
    </w:p>
    <w:p w14:paraId="7EDF3815">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14:paraId="5EF9378B">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145F7A64">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78C8D87C">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14:paraId="3E323F0D">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（5）政府采购支持监狱企业发展。</w:t>
      </w:r>
    </w:p>
    <w:p w14:paraId="7570092C">
      <w:pPr>
        <w:widowControl/>
        <w:spacing w:line="360" w:lineRule="auto"/>
        <w:ind w:firstLine="420" w:firstLineChars="200"/>
        <w:jc w:val="left"/>
        <w:rPr>
          <w:rFonts w:hint="eastAsia" w:ascii="宋体" w:hAnsi="宋体"/>
          <w:color w:val="auto"/>
          <w:szCs w:val="21"/>
        </w:rPr>
      </w:pPr>
      <w:r>
        <w:rPr>
          <w:rFonts w:hint="eastAsia" w:ascii="宋体" w:hAnsi="宋体" w:cs="宋体"/>
          <w:color w:val="auto"/>
          <w:kern w:val="0"/>
          <w:szCs w:val="21"/>
        </w:rPr>
        <w:t>3.供应商</w:t>
      </w:r>
      <w:r>
        <w:rPr>
          <w:rFonts w:hint="eastAsia" w:ascii="宋体" w:hAnsi="宋体"/>
          <w:color w:val="auto"/>
          <w:szCs w:val="21"/>
        </w:rPr>
        <w:t>竞标注意事项</w:t>
      </w:r>
    </w:p>
    <w:p w14:paraId="36EF07DC">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1）本项目为全流程电子化采购项目，通过广西政府采购云平台（https://www.gcy.zfcg.gxzf.gov.cn/）实行在线电子竞标，供应商应按照本项目竞争性谈判文件和广西政府采购云平台的要求编制、加密后在提交响应文件截止时间前通过网络上传至 广西政府采购云平台（加密的电子响应文件是指</w:t>
      </w:r>
      <w:r>
        <w:rPr>
          <w:rFonts w:hint="eastAsia"/>
          <w:color w:val="auto"/>
        </w:rPr>
        <w:t>后缀名为“jm</w:t>
      </w:r>
      <w:r>
        <w:rPr>
          <w:color w:val="auto"/>
        </w:rPr>
        <w:t>bs</w:t>
      </w:r>
      <w:r>
        <w:rPr>
          <w:rFonts w:hint="eastAsia"/>
          <w:color w:val="auto"/>
        </w:rPr>
        <w:t>”的文件</w:t>
      </w:r>
      <w:r>
        <w:rPr>
          <w:rFonts w:hint="eastAsia" w:ascii="宋体" w:hAnsi="宋体"/>
          <w:color w:val="auto"/>
          <w:szCs w:val="21"/>
        </w:rPr>
        <w:t>），</w:t>
      </w:r>
      <w:r>
        <w:rPr>
          <w:rFonts w:hint="eastAsia" w:ascii="宋体" w:hAnsi="宋体"/>
          <w:b/>
          <w:color w:val="auto"/>
          <w:szCs w:val="21"/>
        </w:rPr>
        <w:t>供应商在广西政府采购云平台提交电子响应文件时，请填写参加远程采购活动经办人联系方式。</w:t>
      </w:r>
      <w:r>
        <w:rPr>
          <w:rFonts w:hint="eastAsia" w:ascii="宋体" w:hAnsi="宋体"/>
          <w:color w:val="auto"/>
          <w:szCs w:val="21"/>
        </w:rPr>
        <w:t>供应商登录广西政府采购云平台，依次进入“服务中心-项目采购-操作流程-电子招投标-</w:t>
      </w:r>
      <w:r>
        <w:rPr>
          <w:color w:val="auto"/>
        </w:rPr>
        <w:t>政府采购项目电子交易管理操作指南-供应商</w:t>
      </w:r>
      <w:r>
        <w:rPr>
          <w:rFonts w:hint="eastAsia" w:ascii="宋体" w:hAnsi="宋体"/>
          <w:color w:val="auto"/>
          <w:szCs w:val="21"/>
        </w:rPr>
        <w:t>”查看电子竞标具体操作流程。</w:t>
      </w:r>
    </w:p>
    <w:p w14:paraId="379BEA25">
      <w:pPr>
        <w:widowControl/>
        <w:spacing w:line="360" w:lineRule="auto"/>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rPr>
        <w:t>广西政府采购云平台，</w:t>
      </w:r>
      <w:r>
        <w:rPr>
          <w:rFonts w:hint="eastAsia" w:ascii="宋体" w:hAnsi="宋体"/>
          <w:color w:val="auto"/>
          <w:szCs w:val="21"/>
        </w:rPr>
        <w:t>依次进入“服务中心-入驻与配置”中查看CA数字证书办理操作流程。</w:t>
      </w:r>
      <w:r>
        <w:rPr>
          <w:rFonts w:hint="eastAsia" w:ascii="宋体" w:hAnsi="宋体" w:cs="宋体"/>
          <w:bCs/>
          <w:color w:val="auto"/>
          <w:kern w:val="0"/>
          <w:szCs w:val="21"/>
        </w:rPr>
        <w:t>如在操作过程中遇到问题或者需要技术支持，请致电客服热线：95763或者0771-3381253</w:t>
      </w:r>
      <w:r>
        <w:rPr>
          <w:rFonts w:hint="eastAsia" w:ascii="宋体" w:hAnsi="宋体"/>
          <w:color w:val="auto"/>
          <w:szCs w:val="21"/>
        </w:rPr>
        <w:t>）。</w:t>
      </w:r>
    </w:p>
    <w:p w14:paraId="005E8F37">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7738FB62">
      <w:pPr>
        <w:widowControl/>
        <w:spacing w:line="360" w:lineRule="auto"/>
        <w:ind w:firstLine="420" w:firstLineChars="200"/>
        <w:jc w:val="left"/>
        <w:rPr>
          <w:rFonts w:hint="eastAsia" w:ascii="宋体" w:hAnsi="宋体"/>
          <w:bCs/>
          <w:color w:val="auto"/>
          <w:szCs w:val="21"/>
        </w:rPr>
      </w:pPr>
      <w:r>
        <w:rPr>
          <w:rFonts w:hint="eastAsia" w:ascii="宋体" w:hAnsi="宋体"/>
          <w:color w:val="auto"/>
          <w:szCs w:val="21"/>
        </w:rPr>
        <w:t>注：1）为确保网上操作合法、有效和安全，请供应商确保在电子竞标过程中能够对相关数据电文进行加密和使用电子签章，妥善保管C</w:t>
      </w:r>
      <w:r>
        <w:rPr>
          <w:rFonts w:ascii="宋体" w:hAnsi="宋体"/>
          <w:color w:val="auto"/>
          <w:szCs w:val="21"/>
        </w:rPr>
        <w:t>A</w:t>
      </w:r>
      <w:r>
        <w:rPr>
          <w:rFonts w:hint="eastAsia" w:ascii="宋体" w:hAnsi="宋体"/>
          <w:color w:val="auto"/>
          <w:szCs w:val="21"/>
        </w:rPr>
        <w:t>数字证书并使用有效的CA数字证书参与整个采购活动。2）</w:t>
      </w:r>
      <w:r>
        <w:rPr>
          <w:rFonts w:hint="eastAsia" w:ascii="宋体" w:hAnsi="宋体"/>
          <w:bCs/>
          <w:color w:val="auto"/>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0607B171">
      <w:pPr>
        <w:snapToGrid w:val="0"/>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（4）供应商需要在具备有摄像头及语音功能且互联网网络状况良好的电脑登录广西政府采购云平台远程开标大厅参与本次谈判，否则后果自负。</w:t>
      </w:r>
    </w:p>
    <w:bookmarkEnd w:id="41"/>
    <w:p w14:paraId="2C0EBD61">
      <w:pPr>
        <w:spacing w:line="360" w:lineRule="auto"/>
        <w:ind w:firstLine="360" w:firstLineChars="150"/>
        <w:rPr>
          <w:rFonts w:ascii="黑体" w:hAnsi="黑体" w:eastAsia="黑体"/>
          <w:color w:val="auto"/>
          <w:sz w:val="24"/>
        </w:rPr>
      </w:pPr>
      <w:r>
        <w:rPr>
          <w:rFonts w:hint="eastAsia" w:ascii="黑体" w:hAnsi="黑体" w:eastAsia="黑体"/>
          <w:color w:val="auto"/>
          <w:sz w:val="24"/>
        </w:rPr>
        <w:t>八、凡对本次采购提出询问，请按</w:t>
      </w:r>
      <w:r>
        <w:rPr>
          <w:rFonts w:ascii="黑体" w:hAnsi="黑体" w:eastAsia="黑体"/>
          <w:color w:val="auto"/>
          <w:sz w:val="24"/>
        </w:rPr>
        <w:t>以下方式</w:t>
      </w:r>
      <w:r>
        <w:rPr>
          <w:rFonts w:hint="eastAsia" w:ascii="黑体" w:hAnsi="黑体" w:eastAsia="黑体"/>
          <w:color w:val="auto"/>
          <w:sz w:val="24"/>
        </w:rPr>
        <w:t>联系。</w:t>
      </w:r>
      <w:bookmarkEnd w:id="42"/>
      <w:bookmarkEnd w:id="43"/>
      <w:bookmarkEnd w:id="44"/>
      <w:bookmarkEnd w:id="45"/>
      <w:bookmarkEnd w:id="46"/>
      <w:bookmarkEnd w:id="47"/>
    </w:p>
    <w:bookmarkEnd w:id="0"/>
    <w:p w14:paraId="461C6AFF">
      <w:pPr>
        <w:spacing w:line="480" w:lineRule="auto"/>
        <w:ind w:firstLine="420" w:firstLineChars="200"/>
        <w:jc w:val="left"/>
        <w:rPr>
          <w:rFonts w:ascii="宋体" w:hAnsi="宋体" w:cs="宋体"/>
          <w:color w:val="auto"/>
          <w:szCs w:val="21"/>
        </w:rPr>
      </w:pPr>
      <w:r>
        <w:rPr>
          <w:rFonts w:hint="eastAsia" w:ascii="宋体" w:hAnsi="宋体" w:cs="宋体"/>
          <w:color w:val="auto"/>
          <w:szCs w:val="21"/>
        </w:rPr>
        <w:t>1、采购单位</w:t>
      </w:r>
    </w:p>
    <w:p w14:paraId="48EAFB08">
      <w:pPr>
        <w:spacing w:line="480" w:lineRule="auto"/>
        <w:ind w:firstLine="420" w:firstLineChars="200"/>
        <w:jc w:val="left"/>
        <w:rPr>
          <w:rFonts w:ascii="宋体" w:hAnsi="宋体" w:cs="宋体"/>
          <w:color w:val="auto"/>
          <w:szCs w:val="21"/>
        </w:rPr>
      </w:pPr>
      <w:r>
        <w:rPr>
          <w:rFonts w:hint="eastAsia" w:ascii="宋体" w:hAnsi="宋体" w:cs="宋体"/>
          <w:color w:val="auto"/>
          <w:szCs w:val="21"/>
        </w:rPr>
        <w:t>广西二轻技师学院</w:t>
      </w:r>
    </w:p>
    <w:p w14:paraId="7AFD516A">
      <w:pPr>
        <w:spacing w:line="480" w:lineRule="auto"/>
        <w:ind w:firstLine="420" w:firstLineChars="200"/>
        <w:jc w:val="left"/>
        <w:rPr>
          <w:rFonts w:ascii="宋体" w:hAnsi="宋体" w:cs="宋体"/>
          <w:color w:val="auto"/>
          <w:szCs w:val="21"/>
        </w:rPr>
      </w:pPr>
      <w:r>
        <w:rPr>
          <w:rFonts w:hint="eastAsia" w:ascii="宋体" w:hAnsi="宋体" w:cs="宋体"/>
          <w:color w:val="auto"/>
          <w:szCs w:val="21"/>
        </w:rPr>
        <w:t>联系人：刘映萍；联系电话：0771-5641158</w:t>
      </w:r>
    </w:p>
    <w:p w14:paraId="7BB73106">
      <w:pPr>
        <w:spacing w:line="480" w:lineRule="auto"/>
        <w:ind w:firstLine="420" w:firstLineChars="200"/>
        <w:jc w:val="left"/>
        <w:rPr>
          <w:rFonts w:ascii="宋体" w:hAnsi="宋体"/>
          <w:color w:val="auto"/>
          <w:szCs w:val="21"/>
        </w:rPr>
      </w:pPr>
      <w:r>
        <w:rPr>
          <w:rFonts w:hint="eastAsia" w:ascii="宋体" w:hAnsi="宋体" w:cs="宋体"/>
          <w:color w:val="auto"/>
          <w:szCs w:val="21"/>
        </w:rPr>
        <w:t>地址：南宁市青秀区下洲路5号</w:t>
      </w:r>
    </w:p>
    <w:p w14:paraId="381E28EF">
      <w:pPr>
        <w:spacing w:line="480" w:lineRule="auto"/>
        <w:ind w:firstLine="420" w:firstLineChars="200"/>
        <w:rPr>
          <w:rFonts w:ascii="宋体" w:hAnsi="宋体" w:cs="宋体"/>
          <w:color w:val="auto"/>
          <w:szCs w:val="21"/>
        </w:rPr>
      </w:pPr>
      <w:bookmarkStart w:id="48" w:name="_Toc28359020"/>
      <w:bookmarkEnd w:id="48"/>
      <w:bookmarkStart w:id="49" w:name="_Toc28359097"/>
      <w:bookmarkEnd w:id="49"/>
      <w:bookmarkStart w:id="50" w:name="_Toc35393638"/>
      <w:bookmarkEnd w:id="50"/>
      <w:bookmarkStart w:id="51" w:name="_Toc35393807"/>
      <w:bookmarkEnd w:id="51"/>
      <w:r>
        <w:rPr>
          <w:rFonts w:hint="eastAsia" w:ascii="宋体" w:hAnsi="宋体" w:cs="宋体"/>
          <w:color w:val="auto"/>
          <w:szCs w:val="21"/>
        </w:rPr>
        <w:t>2.采购代理机构信息</w:t>
      </w:r>
    </w:p>
    <w:p w14:paraId="7942E67C">
      <w:pPr>
        <w:spacing w:line="480" w:lineRule="auto"/>
        <w:ind w:firstLine="420" w:firstLineChars="200"/>
        <w:rPr>
          <w:rFonts w:hint="eastAsia" w:ascii="宋体" w:hAnsi="宋体"/>
          <w:color w:val="auto"/>
          <w:szCs w:val="21"/>
        </w:rPr>
      </w:pPr>
      <w:r>
        <w:rPr>
          <w:rFonts w:hint="eastAsia" w:ascii="宋体" w:hAnsi="宋体"/>
          <w:color w:val="auto"/>
          <w:szCs w:val="21"/>
        </w:rPr>
        <w:t>名    称：云之龙咨询集团有限公司</w:t>
      </w:r>
    </w:p>
    <w:p w14:paraId="0075FFEE">
      <w:pPr>
        <w:spacing w:line="480" w:lineRule="auto"/>
        <w:ind w:firstLine="420" w:firstLineChars="200"/>
        <w:rPr>
          <w:rFonts w:hint="eastAsia" w:ascii="宋体" w:hAnsi="宋体"/>
          <w:color w:val="auto"/>
          <w:szCs w:val="21"/>
        </w:rPr>
      </w:pPr>
      <w:r>
        <w:rPr>
          <w:rFonts w:hint="eastAsia" w:ascii="宋体" w:hAnsi="宋体"/>
          <w:color w:val="auto"/>
          <w:szCs w:val="21"/>
        </w:rPr>
        <w:t>地　　址：南宁市良庆区云英路15号3号楼云之龙咨询集团大厦6楼</w:t>
      </w:r>
    </w:p>
    <w:p w14:paraId="095CB6FE">
      <w:pPr>
        <w:spacing w:line="480" w:lineRule="auto"/>
        <w:ind w:firstLine="420" w:firstLineChars="200"/>
        <w:rPr>
          <w:rFonts w:hint="eastAsia" w:ascii="宋体" w:hAnsi="宋体"/>
          <w:color w:val="auto"/>
          <w:szCs w:val="21"/>
        </w:rPr>
      </w:pPr>
      <w:r>
        <w:rPr>
          <w:rFonts w:hint="eastAsia" w:ascii="宋体" w:hAnsi="宋体"/>
          <w:color w:val="auto"/>
          <w:szCs w:val="21"/>
        </w:rPr>
        <w:t>联系方式：0771-2618199、0771-2618118</w:t>
      </w:r>
    </w:p>
    <w:p w14:paraId="1A48B26B">
      <w:pPr>
        <w:spacing w:line="480" w:lineRule="auto"/>
        <w:ind w:firstLine="420" w:firstLineChars="200"/>
        <w:rPr>
          <w:rFonts w:hint="eastAsia" w:ascii="宋体" w:hAnsi="宋体"/>
          <w:color w:val="auto"/>
          <w:szCs w:val="21"/>
        </w:rPr>
      </w:pPr>
      <w:bookmarkStart w:id="52" w:name="_Toc35393639"/>
      <w:bookmarkEnd w:id="52"/>
      <w:bookmarkStart w:id="53" w:name="_Toc28359098"/>
      <w:bookmarkEnd w:id="53"/>
      <w:bookmarkStart w:id="54" w:name="_Toc35393808"/>
      <w:bookmarkEnd w:id="54"/>
      <w:bookmarkStart w:id="55" w:name="_Toc28359021"/>
      <w:bookmarkEnd w:id="55"/>
      <w:r>
        <w:rPr>
          <w:rFonts w:hint="eastAsia" w:ascii="宋体" w:hAnsi="宋体"/>
          <w:color w:val="auto"/>
          <w:szCs w:val="21"/>
        </w:rPr>
        <w:t>3.项目联系方式</w:t>
      </w:r>
    </w:p>
    <w:p w14:paraId="6F0E954C">
      <w:pPr>
        <w:spacing w:line="480" w:lineRule="auto"/>
        <w:ind w:firstLine="420" w:firstLineChars="200"/>
        <w:rPr>
          <w:rFonts w:hint="eastAsia" w:ascii="宋体" w:hAnsi="宋体"/>
          <w:color w:val="auto"/>
          <w:szCs w:val="21"/>
        </w:rPr>
      </w:pPr>
      <w:r>
        <w:rPr>
          <w:rFonts w:hint="eastAsia" w:ascii="宋体" w:hAnsi="宋体"/>
          <w:color w:val="auto"/>
          <w:szCs w:val="21"/>
        </w:rPr>
        <w:t>项目联系人：吴俞瑶</w:t>
      </w:r>
    </w:p>
    <w:p w14:paraId="08A188A1">
      <w:pPr>
        <w:spacing w:line="480" w:lineRule="auto"/>
        <w:ind w:firstLine="420" w:firstLineChars="200"/>
        <w:rPr>
          <w:rFonts w:hint="eastAsia" w:ascii="宋体" w:hAnsi="宋体"/>
          <w:color w:val="auto"/>
          <w:szCs w:val="21"/>
        </w:rPr>
      </w:pPr>
      <w:r>
        <w:rPr>
          <w:rFonts w:hint="eastAsia" w:ascii="宋体" w:hAnsi="宋体"/>
          <w:color w:val="auto"/>
          <w:szCs w:val="21"/>
        </w:rPr>
        <w:t>电　　话：0771-2618199、0771-2618118</w:t>
      </w:r>
    </w:p>
    <w:p w14:paraId="20DE64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2025-04-28T10:43:44Z</dcterms:created>
  <dc:creator>Administrator</dc:creator>
  <cp:lastModifiedBy>俏一</cp:lastModifiedBy>
  <dcterms:modified xsi:type="dcterms:W3CDTF">2025-04-28T10:44:24Z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eyJoZGlkIjoiYWRhMWIxZWQ5OTg5NmZlOWNhNTA2NTI5YTIzMjg0OWEiLCJ1c2VySWQiOiIxMTk4MTkzNTI0In0=</vt:lpwstr>
  </property>
  <property fmtid="{D5CDD505-2E9C-101B-9397-08002B2CF9AE}" pid="4" name="ICV">
    <vt:lpwstr>95ED19A8EB394F908E658216CB449FB0_12</vt:lpwstr>
  </property>
</Properties>
</file>