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A387B">
      <w:pPr>
        <w:pStyle w:val="3"/>
        <w:spacing w:line="380" w:lineRule="exact"/>
        <w:jc w:val="both"/>
        <w:rPr>
          <w:rFonts w:hint="eastAsia" w:ascii="宋体" w:hAnsi="宋体" w:eastAsia="宋体" w:cs="仿宋"/>
        </w:rPr>
      </w:pPr>
    </w:p>
    <w:p w14:paraId="7DBF6D73">
      <w:pPr>
        <w:pStyle w:val="3"/>
        <w:spacing w:line="380" w:lineRule="exact"/>
        <w:rPr>
          <w:rFonts w:hint="eastAsia" w:ascii="宋体" w:hAnsi="宋体" w:eastAsia="宋体" w:cs="仿宋"/>
        </w:rPr>
      </w:pPr>
      <w:bookmarkStart w:id="0" w:name="_Toc16781726"/>
      <w:r>
        <w:rPr>
          <w:rFonts w:hint="eastAsia" w:ascii="宋体" w:hAnsi="宋体" w:eastAsia="宋体" w:cs="仿宋"/>
        </w:rPr>
        <w:t xml:space="preserve"> 项目采购需求</w:t>
      </w:r>
      <w:bookmarkEnd w:id="0"/>
    </w:p>
    <w:tbl>
      <w:tblPr>
        <w:tblStyle w:val="5"/>
        <w:tblW w:w="93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2"/>
        <w:gridCol w:w="1540"/>
        <w:gridCol w:w="737"/>
        <w:gridCol w:w="6229"/>
      </w:tblGrid>
      <w:tr w14:paraId="3C0CB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8" w:type="dxa"/>
            <w:gridSpan w:val="4"/>
            <w:tcBorders>
              <w:top w:val="single" w:color="auto" w:sz="4" w:space="0"/>
              <w:left w:val="single" w:color="auto" w:sz="4" w:space="0"/>
              <w:bottom w:val="single" w:color="auto" w:sz="4" w:space="0"/>
              <w:right w:val="single" w:color="auto" w:sz="4" w:space="0"/>
            </w:tcBorders>
            <w:noWrap w:val="0"/>
            <w:vAlign w:val="center"/>
          </w:tcPr>
          <w:p w14:paraId="6282EEF7">
            <w:pPr>
              <w:spacing w:after="0"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一、项目要求及技术需求</w:t>
            </w:r>
          </w:p>
        </w:tc>
      </w:tr>
      <w:tr w14:paraId="561AF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13279329">
            <w:pPr>
              <w:spacing w:after="0" w:line="440" w:lineRule="exact"/>
              <w:jc w:val="center"/>
              <w:rPr>
                <w:rFonts w:ascii="宋体" w:hAnsi="宋体" w:eastAsia="宋体" w:cs="宋体"/>
                <w:bCs/>
                <w:sz w:val="24"/>
                <w:szCs w:val="24"/>
              </w:rPr>
            </w:pPr>
            <w:r>
              <w:rPr>
                <w:rFonts w:hint="eastAsia" w:ascii="宋体" w:hAnsi="宋体" w:eastAsia="宋体" w:cs="宋体"/>
                <w:bCs/>
                <w:sz w:val="24"/>
                <w:szCs w:val="24"/>
              </w:rPr>
              <w:t>项号</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F498E48">
            <w:pPr>
              <w:spacing w:after="0" w:line="440" w:lineRule="exact"/>
              <w:jc w:val="center"/>
              <w:rPr>
                <w:rFonts w:ascii="宋体" w:hAnsi="宋体" w:eastAsia="宋体" w:cs="宋体"/>
                <w:bCs/>
                <w:sz w:val="24"/>
                <w:szCs w:val="24"/>
              </w:rPr>
            </w:pPr>
            <w:r>
              <w:rPr>
                <w:rFonts w:hint="eastAsia" w:ascii="宋体" w:hAnsi="宋体" w:eastAsia="宋体" w:cs="宋体"/>
                <w:bCs/>
                <w:sz w:val="24"/>
                <w:szCs w:val="24"/>
              </w:rPr>
              <w:t>服务名称</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36DF9E01">
            <w:pPr>
              <w:spacing w:after="0" w:line="440" w:lineRule="exact"/>
              <w:jc w:val="center"/>
              <w:rPr>
                <w:rFonts w:ascii="宋体" w:hAnsi="宋体" w:eastAsia="宋体" w:cs="宋体"/>
                <w:bCs/>
                <w:sz w:val="24"/>
                <w:szCs w:val="24"/>
              </w:rPr>
            </w:pPr>
            <w:r>
              <w:rPr>
                <w:rFonts w:hint="eastAsia" w:ascii="宋体" w:hAnsi="宋体" w:eastAsia="宋体" w:cs="宋体"/>
                <w:bCs/>
                <w:sz w:val="24"/>
                <w:szCs w:val="24"/>
              </w:rPr>
              <w:t>数量</w:t>
            </w:r>
          </w:p>
        </w:tc>
        <w:tc>
          <w:tcPr>
            <w:tcW w:w="6229" w:type="dxa"/>
            <w:tcBorders>
              <w:top w:val="single" w:color="auto" w:sz="4" w:space="0"/>
              <w:left w:val="single" w:color="auto" w:sz="4" w:space="0"/>
              <w:bottom w:val="single" w:color="auto" w:sz="4" w:space="0"/>
              <w:right w:val="single" w:color="auto" w:sz="4" w:space="0"/>
            </w:tcBorders>
            <w:noWrap w:val="0"/>
            <w:vAlign w:val="center"/>
          </w:tcPr>
          <w:p w14:paraId="7EA6F022">
            <w:pPr>
              <w:spacing w:after="0" w:line="440" w:lineRule="exact"/>
              <w:jc w:val="center"/>
              <w:rPr>
                <w:rFonts w:ascii="宋体" w:hAnsi="宋体" w:eastAsia="宋体" w:cs="宋体"/>
                <w:bCs/>
                <w:sz w:val="24"/>
                <w:szCs w:val="24"/>
              </w:rPr>
            </w:pPr>
            <w:r>
              <w:rPr>
                <w:rFonts w:hint="eastAsia" w:ascii="宋体" w:hAnsi="宋体" w:eastAsia="宋体" w:cs="宋体"/>
                <w:bCs/>
                <w:sz w:val="24"/>
                <w:szCs w:val="24"/>
              </w:rPr>
              <w:t>服务内容及要求</w:t>
            </w:r>
          </w:p>
        </w:tc>
      </w:tr>
      <w:tr w14:paraId="0DEF9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0"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0372021F">
            <w:pPr>
              <w:spacing w:after="0" w:line="440" w:lineRule="exact"/>
              <w:jc w:val="center"/>
              <w:rPr>
                <w:rFonts w:ascii="宋体" w:hAnsi="宋体" w:eastAsia="宋体" w:cs="宋体"/>
                <w:bCs/>
                <w:sz w:val="24"/>
                <w:szCs w:val="24"/>
              </w:rPr>
            </w:pPr>
            <w:r>
              <w:rPr>
                <w:rFonts w:hint="eastAsia" w:ascii="宋体" w:hAnsi="宋体" w:eastAsia="宋体" w:cs="宋体"/>
                <w:bCs/>
                <w:sz w:val="24"/>
                <w:szCs w:val="24"/>
              </w:rPr>
              <w:t>1</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701EAF84">
            <w:pPr>
              <w:spacing w:after="0" w:line="44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防城港市人民政府国有资产监督管理委员会202</w:t>
            </w:r>
            <w:r>
              <w:rPr>
                <w:rFonts w:hint="eastAsia" w:ascii="宋体" w:hAnsi="宋体" w:eastAsia="宋体" w:cs="宋体"/>
                <w:bCs/>
                <w:sz w:val="24"/>
                <w:szCs w:val="24"/>
                <w:lang w:val="en" w:eastAsia="zh-CN"/>
              </w:rPr>
              <w:t>4</w:t>
            </w:r>
            <w:r>
              <w:rPr>
                <w:rFonts w:hint="eastAsia" w:ascii="宋体" w:hAnsi="宋体" w:eastAsia="宋体" w:cs="宋体"/>
                <w:bCs/>
                <w:sz w:val="24"/>
                <w:szCs w:val="24"/>
                <w:lang w:val="en-US" w:eastAsia="zh-CN"/>
              </w:rPr>
              <w:t>年度企业负责人经营业绩考核、工资总额、薪酬制度执行情况专项审计及年度报表审计</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10AB4409">
            <w:pPr>
              <w:spacing w:after="0" w:line="440" w:lineRule="exact"/>
              <w:jc w:val="center"/>
              <w:rPr>
                <w:rFonts w:ascii="宋体" w:hAnsi="宋体" w:eastAsia="宋体" w:cs="宋体"/>
                <w:bCs/>
                <w:sz w:val="24"/>
                <w:szCs w:val="24"/>
              </w:rPr>
            </w:pPr>
          </w:p>
          <w:p w14:paraId="376E9AC2">
            <w:pPr>
              <w:pStyle w:val="4"/>
              <w:rPr>
                <w:lang w:val="en-US" w:eastAsia="zh-CN"/>
              </w:rPr>
            </w:pPr>
          </w:p>
          <w:p w14:paraId="0B852202">
            <w:pPr>
              <w:pStyle w:val="4"/>
              <w:rPr>
                <w:sz w:val="24"/>
                <w:lang w:val="en-US" w:eastAsia="zh-CN"/>
              </w:rPr>
            </w:pPr>
            <w:r>
              <w:rPr>
                <w:rFonts w:hint="eastAsia"/>
                <w:sz w:val="24"/>
                <w:lang w:val="en-US" w:eastAsia="zh-CN"/>
              </w:rPr>
              <w:t>1项</w:t>
            </w:r>
          </w:p>
          <w:p w14:paraId="529493E1">
            <w:pPr>
              <w:pStyle w:val="4"/>
              <w:rPr>
                <w:lang w:val="en-US" w:eastAsia="zh-CN"/>
              </w:rPr>
            </w:pPr>
          </w:p>
          <w:p w14:paraId="6AAFC9F4">
            <w:pPr>
              <w:pStyle w:val="4"/>
              <w:rPr>
                <w:rFonts w:hint="eastAsia"/>
                <w:lang w:val="en-US" w:eastAsia="zh-CN"/>
              </w:rPr>
            </w:pPr>
          </w:p>
          <w:p w14:paraId="0BD12358">
            <w:pPr>
              <w:pStyle w:val="4"/>
              <w:jc w:val="both"/>
              <w:rPr>
                <w:rFonts w:hint="eastAsia"/>
                <w:lang w:val="en-US" w:eastAsia="zh-CN"/>
              </w:rPr>
            </w:pPr>
            <w:r>
              <w:rPr>
                <w:rFonts w:hint="eastAsia"/>
                <w:sz w:val="24"/>
                <w:lang w:val="en-US" w:eastAsia="zh-CN"/>
              </w:rPr>
              <w:t xml:space="preserve"> </w:t>
            </w:r>
          </w:p>
        </w:tc>
        <w:tc>
          <w:tcPr>
            <w:tcW w:w="6229" w:type="dxa"/>
            <w:tcBorders>
              <w:top w:val="single" w:color="auto" w:sz="4" w:space="0"/>
              <w:left w:val="single" w:color="auto" w:sz="4" w:space="0"/>
              <w:bottom w:val="single" w:color="auto" w:sz="4" w:space="0"/>
              <w:right w:val="single" w:color="auto" w:sz="4" w:space="0"/>
            </w:tcBorders>
            <w:noWrap w:val="0"/>
            <w:vAlign w:val="center"/>
          </w:tcPr>
          <w:p w14:paraId="2F61C002">
            <w:pPr>
              <w:spacing w:after="0" w:line="320" w:lineRule="exact"/>
              <w:rPr>
                <w:rFonts w:ascii="宋体" w:hAnsi="宋体" w:eastAsia="宋体" w:cs="仿宋"/>
                <w:bCs/>
                <w:color w:val="auto"/>
                <w:sz w:val="24"/>
                <w:szCs w:val="24"/>
              </w:rPr>
            </w:pPr>
            <w:r>
              <w:rPr>
                <w:rFonts w:ascii="宋体" w:hAnsi="宋体" w:eastAsia="宋体" w:cs="宋体"/>
                <w:bCs/>
                <w:color w:val="auto"/>
                <w:sz w:val="24"/>
                <w:szCs w:val="24"/>
              </w:rPr>
              <w:t>▲</w:t>
            </w:r>
            <w:r>
              <w:rPr>
                <w:rFonts w:hint="eastAsia" w:ascii="宋体" w:hAnsi="宋体" w:eastAsia="宋体" w:cs="仿宋"/>
                <w:bCs/>
                <w:color w:val="auto"/>
                <w:sz w:val="24"/>
                <w:szCs w:val="24"/>
              </w:rPr>
              <w:t>一、审计的单位及内容要求：</w:t>
            </w:r>
          </w:p>
          <w:p w14:paraId="4D61E4DA">
            <w:pPr>
              <w:pStyle w:val="4"/>
              <w:jc w:val="both"/>
              <w:rPr>
                <w:rFonts w:hint="eastAsia" w:ascii="宋体" w:hAnsi="宋体" w:eastAsia="宋体" w:cs="仿宋"/>
                <w:bCs/>
                <w:color w:val="auto"/>
                <w:sz w:val="24"/>
                <w:lang w:eastAsia="zh-CN"/>
              </w:rPr>
            </w:pPr>
            <w:r>
              <w:rPr>
                <w:rFonts w:hint="eastAsia" w:ascii="宋体" w:hAnsi="宋体" w:eastAsia="宋体" w:cs="仿宋"/>
                <w:color w:val="auto"/>
                <w:kern w:val="2"/>
                <w:sz w:val="24"/>
                <w:szCs w:val="24"/>
              </w:rPr>
              <w:t>防城港市城市投资发展集团有限公司、防城港市港发控股集团有限公司、防城港市文旅集团有限公司、防城港市兴港集团有限公司、防城港国际医学开放试验区产业投资集团有限公司、防城港市机场投资集团有限公司</w:t>
            </w:r>
          </w:p>
          <w:p w14:paraId="0CE3FE05">
            <w:pPr>
              <w:spacing w:after="0" w:line="354" w:lineRule="exac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．202</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年度企业负责人</w:t>
            </w:r>
            <w:r>
              <w:rPr>
                <w:rFonts w:hint="eastAsia" w:ascii="宋体" w:hAnsi="宋体" w:eastAsia="宋体" w:cs="宋体"/>
                <w:bCs/>
                <w:color w:val="auto"/>
                <w:sz w:val="24"/>
                <w:szCs w:val="24"/>
                <w:lang w:eastAsia="zh-CN"/>
              </w:rPr>
              <w:t>经营</w:t>
            </w:r>
            <w:r>
              <w:rPr>
                <w:rFonts w:hint="eastAsia" w:ascii="宋体" w:hAnsi="宋体" w:eastAsia="宋体" w:cs="宋体"/>
                <w:bCs/>
                <w:color w:val="auto"/>
                <w:sz w:val="24"/>
                <w:szCs w:val="24"/>
              </w:rPr>
              <w:t>业绩考核专项审计</w:t>
            </w:r>
          </w:p>
          <w:p w14:paraId="5382793B">
            <w:pPr>
              <w:spacing w:after="0" w:line="354" w:lineRule="exac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．202</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年度工资总额专项审计</w:t>
            </w:r>
          </w:p>
          <w:p w14:paraId="4B6C87D6">
            <w:pPr>
              <w:spacing w:after="0" w:line="354" w:lineRule="exac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bCs/>
                <w:color w:val="auto"/>
                <w:sz w:val="24"/>
                <w:szCs w:val="24"/>
              </w:rPr>
              <w:t>．202</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年度薪酬制度执行情况专项审计</w:t>
            </w:r>
          </w:p>
          <w:p w14:paraId="087BE808">
            <w:pPr>
              <w:pStyle w:val="4"/>
              <w:jc w:val="both"/>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．202</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年度报表审计</w:t>
            </w:r>
          </w:p>
          <w:p w14:paraId="566AFCFE">
            <w:pPr>
              <w:spacing w:after="0" w:line="440" w:lineRule="exact"/>
              <w:rPr>
                <w:rFonts w:hint="eastAsia" w:ascii="宋体" w:hAnsi="宋体" w:eastAsia="宋体" w:cs="宋体"/>
                <w:bCs/>
                <w:sz w:val="24"/>
                <w:szCs w:val="24"/>
              </w:rPr>
            </w:pPr>
            <w:r>
              <w:rPr>
                <w:rFonts w:hint="eastAsia" w:ascii="宋体" w:hAnsi="宋体" w:eastAsia="宋体" w:cs="宋体"/>
                <w:bCs/>
                <w:sz w:val="24"/>
                <w:szCs w:val="24"/>
                <w:lang w:val="en-US" w:eastAsia="zh-CN"/>
              </w:rPr>
              <w:t>二、</w:t>
            </w:r>
            <w:r>
              <w:rPr>
                <w:rFonts w:hint="eastAsia" w:ascii="宋体" w:hAnsi="宋体" w:eastAsia="宋体" w:cs="宋体"/>
                <w:bCs/>
                <w:sz w:val="24"/>
                <w:szCs w:val="24"/>
              </w:rPr>
              <w:t>审计要求</w:t>
            </w:r>
          </w:p>
          <w:p w14:paraId="2EB7513C">
            <w:pPr>
              <w:keepNext w:val="0"/>
              <w:keepLines w:val="0"/>
              <w:pageBreakBefore w:val="0"/>
              <w:kinsoku/>
              <w:wordWrap/>
              <w:overflowPunct/>
              <w:topLinePunct w:val="0"/>
              <w:autoSpaceDE/>
              <w:autoSpaceDN/>
              <w:bidi w:val="0"/>
              <w:spacing w:after="0" w:line="240" w:lineRule="auto"/>
              <w:ind w:firstLine="480" w:firstLineChars="200"/>
              <w:textAlignment w:val="auto"/>
              <w:rPr>
                <w:rFonts w:hint="eastAsia" w:ascii="宋体" w:hAnsi="宋体" w:eastAsia="宋体" w:cs="仿宋"/>
                <w:kern w:val="2"/>
                <w:sz w:val="24"/>
                <w:szCs w:val="24"/>
                <w:lang w:val="en-US" w:eastAsia="zh-CN" w:bidi="ar-SA"/>
              </w:rPr>
            </w:pP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仿宋"/>
                <w:kern w:val="2"/>
                <w:sz w:val="24"/>
                <w:szCs w:val="24"/>
                <w:lang w:val="en-US" w:eastAsia="zh-CN" w:bidi="ar-SA"/>
              </w:rPr>
              <w:t>按服务标准的要求开展审计工作。</w:t>
            </w:r>
          </w:p>
          <w:p w14:paraId="4DED0E5D">
            <w:pPr>
              <w:keepNext w:val="0"/>
              <w:keepLines w:val="0"/>
              <w:pageBreakBefore w:val="0"/>
              <w:kinsoku/>
              <w:wordWrap/>
              <w:overflowPunct/>
              <w:topLinePunct w:val="0"/>
              <w:autoSpaceDE/>
              <w:autoSpaceDN/>
              <w:bidi w:val="0"/>
              <w:spacing w:after="0" w:line="24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rPr>
              <w:t>做好审计取证、审计工作底稿等基础性工作，做到事实清楚，证据充分，定性准确，按时报送审计结果报告。</w:t>
            </w:r>
          </w:p>
          <w:p w14:paraId="07864C05">
            <w:pPr>
              <w:keepNext w:val="0"/>
              <w:keepLines w:val="0"/>
              <w:pageBreakBefore w:val="0"/>
              <w:kinsoku/>
              <w:wordWrap/>
              <w:overflowPunct/>
              <w:topLinePunct w:val="0"/>
              <w:autoSpaceDE/>
              <w:autoSpaceDN/>
              <w:bidi w:val="0"/>
              <w:spacing w:after="0" w:line="24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eastAsia="zh-CN"/>
              </w:rPr>
              <w:t>、</w:t>
            </w:r>
            <w:r>
              <w:rPr>
                <w:rFonts w:hint="eastAsia" w:ascii="宋体" w:hAnsi="宋体" w:eastAsia="宋体" w:cs="宋体"/>
                <w:bCs/>
                <w:sz w:val="24"/>
                <w:szCs w:val="24"/>
              </w:rPr>
              <w:t>在审计中注意将揭示问题与原因分析相结合，提出加强管理、完善制度的意见和建议。</w:t>
            </w:r>
          </w:p>
          <w:p w14:paraId="52A8CC6B">
            <w:pPr>
              <w:keepNext w:val="0"/>
              <w:keepLines w:val="0"/>
              <w:pageBreakBefore w:val="0"/>
              <w:kinsoku/>
              <w:wordWrap/>
              <w:overflowPunct/>
              <w:topLinePunct w:val="0"/>
              <w:autoSpaceDE/>
              <w:autoSpaceDN/>
              <w:bidi w:val="0"/>
              <w:spacing w:after="0" w:line="24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eastAsia="zh-CN"/>
              </w:rPr>
              <w:t>、</w:t>
            </w:r>
            <w:r>
              <w:rPr>
                <w:rFonts w:hint="eastAsia" w:ascii="宋体" w:hAnsi="宋体" w:eastAsia="宋体" w:cs="宋体"/>
                <w:bCs/>
                <w:sz w:val="24"/>
                <w:szCs w:val="24"/>
              </w:rPr>
              <w:t>及时向</w:t>
            </w:r>
            <w:r>
              <w:rPr>
                <w:rFonts w:hint="eastAsia" w:ascii="宋体" w:hAnsi="宋体" w:eastAsia="宋体" w:cs="宋体"/>
                <w:bCs/>
                <w:sz w:val="24"/>
                <w:szCs w:val="24"/>
                <w:lang w:val="en-US" w:eastAsia="zh-CN"/>
              </w:rPr>
              <w:t>采购人</w:t>
            </w:r>
            <w:r>
              <w:rPr>
                <w:rFonts w:hint="eastAsia" w:ascii="宋体" w:hAnsi="宋体" w:eastAsia="宋体" w:cs="宋体"/>
                <w:bCs/>
                <w:sz w:val="24"/>
                <w:szCs w:val="24"/>
              </w:rPr>
              <w:t>反映审计中的重要信息，及时报告审计情况，如实反映审计中发现的问题。</w:t>
            </w:r>
          </w:p>
          <w:p w14:paraId="5A7B95E8">
            <w:pPr>
              <w:keepNext w:val="0"/>
              <w:keepLines w:val="0"/>
              <w:pageBreakBefore w:val="0"/>
              <w:kinsoku/>
              <w:wordWrap/>
              <w:overflowPunct/>
              <w:topLinePunct w:val="0"/>
              <w:autoSpaceDE/>
              <w:autoSpaceDN/>
              <w:bidi w:val="0"/>
              <w:spacing w:after="0" w:line="24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5、恪守对审计企业信息严格保密的职责。</w:t>
            </w:r>
          </w:p>
          <w:p w14:paraId="3B430A0E">
            <w:pPr>
              <w:pStyle w:val="4"/>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6、从进场审计之日起，拟投入的驻地审计人员至少配备2名5年以上的注册会计师，4名5年以上会计师。</w:t>
            </w:r>
          </w:p>
          <w:p w14:paraId="36D5A43D">
            <w:pPr>
              <w:pStyle w:val="4"/>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Cs/>
                <w:color w:val="000000"/>
                <w:sz w:val="24"/>
                <w:lang w:val="en-US" w:eastAsia="zh-CN"/>
              </w:rPr>
            </w:pPr>
            <w:r>
              <w:rPr>
                <w:rFonts w:hint="eastAsia" w:ascii="宋体" w:hAnsi="宋体" w:cs="宋体"/>
                <w:bCs/>
                <w:sz w:val="24"/>
                <w:lang w:val="en-US" w:eastAsia="zh-CN"/>
              </w:rPr>
              <w:t>三、</w:t>
            </w:r>
            <w:r>
              <w:rPr>
                <w:rFonts w:hint="eastAsia" w:ascii="宋体" w:hAnsi="宋体" w:eastAsia="宋体" w:cs="宋体"/>
                <w:bCs/>
                <w:color w:val="000000"/>
                <w:sz w:val="24"/>
                <w:lang w:val="en-US" w:eastAsia="zh-CN"/>
              </w:rPr>
              <w:t>其他要求</w:t>
            </w:r>
          </w:p>
          <w:p w14:paraId="0A019AC5">
            <w:pPr>
              <w:pStyle w:val="4"/>
              <w:keepNext w:val="0"/>
              <w:keepLines w:val="0"/>
              <w:pageBreakBefore w:val="0"/>
              <w:kinsoku/>
              <w:wordWrap/>
              <w:overflowPunct/>
              <w:topLinePunct w:val="0"/>
              <w:autoSpaceDE/>
              <w:autoSpaceDN/>
              <w:bidi w:val="0"/>
              <w:spacing w:line="24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供应商应根据本项目服务内容及要求提出合理的人员配置。至少应满足以下要求：</w:t>
            </w:r>
          </w:p>
          <w:p w14:paraId="60741792">
            <w:pPr>
              <w:pStyle w:val="4"/>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Cs/>
                <w:strike w:val="0"/>
                <w:dstrike w:val="0"/>
                <w:color w:val="FF0000"/>
                <w:kern w:val="0"/>
                <w:sz w:val="24"/>
                <w:lang w:val="en-US" w:eastAsia="zh-CN"/>
              </w:rPr>
            </w:pPr>
            <w:r>
              <w:rPr>
                <w:rFonts w:hint="eastAsia" w:ascii="宋体" w:hAnsi="宋体" w:cs="宋体"/>
                <w:bCs/>
                <w:color w:val="auto"/>
                <w:kern w:val="0"/>
                <w:sz w:val="24"/>
                <w:lang w:val="en-US" w:eastAsia="zh-CN"/>
              </w:rPr>
              <w:t xml:space="preserve">    </w:t>
            </w:r>
            <w:r>
              <w:rPr>
                <w:rFonts w:hint="default" w:ascii="宋体" w:hAnsi="宋体" w:cs="宋体"/>
                <w:bCs/>
                <w:strike w:val="0"/>
                <w:dstrike w:val="0"/>
                <w:color w:val="auto"/>
                <w:kern w:val="0"/>
                <w:sz w:val="24"/>
                <w:lang w:val="en" w:eastAsia="zh-CN"/>
              </w:rPr>
              <w:t>1</w:t>
            </w:r>
            <w:r>
              <w:rPr>
                <w:rFonts w:hint="eastAsia" w:ascii="宋体" w:hAnsi="宋体" w:cs="宋体"/>
                <w:bCs/>
                <w:strike w:val="0"/>
                <w:dstrike w:val="0"/>
                <w:color w:val="auto"/>
                <w:kern w:val="0"/>
                <w:sz w:val="24"/>
                <w:lang w:val="en" w:eastAsia="zh-CN"/>
              </w:rPr>
              <w:t>、</w:t>
            </w:r>
            <w:r>
              <w:rPr>
                <w:rFonts w:hint="eastAsia" w:ascii="宋体" w:hAnsi="宋体" w:eastAsia="宋体" w:cs="宋体"/>
                <w:bCs/>
                <w:strike w:val="0"/>
                <w:dstrike w:val="0"/>
                <w:color w:val="auto"/>
                <w:kern w:val="0"/>
                <w:sz w:val="24"/>
                <w:lang w:val="en-US" w:eastAsia="zh-CN"/>
              </w:rPr>
              <w:t>派出的现场审计组数量6组，每组不少于5人，其中每个现场审计组项目经理必须由具有丰富工作经验的注册会计师担任，小组其他人员需具有3年以上会计师事务所从业资历。</w:t>
            </w:r>
          </w:p>
          <w:p w14:paraId="0A1B4652">
            <w:pPr>
              <w:pStyle w:val="4"/>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lang w:val="en-US" w:eastAsia="zh-CN"/>
              </w:rPr>
            </w:pPr>
            <w:r>
              <w:rPr>
                <w:rFonts w:hint="eastAsia" w:ascii="宋体" w:hAnsi="宋体" w:cs="宋体"/>
                <w:color w:val="auto"/>
                <w:spacing w:val="-11"/>
                <w:sz w:val="24"/>
                <w:lang w:val="en-US" w:eastAsia="zh-CN"/>
              </w:rPr>
              <w:t xml:space="preserve">     2、</w:t>
            </w:r>
            <w:r>
              <w:rPr>
                <w:rFonts w:hint="eastAsia" w:ascii="宋体" w:hAnsi="宋体" w:eastAsia="宋体" w:cs="宋体"/>
                <w:color w:val="auto"/>
                <w:spacing w:val="-11"/>
                <w:sz w:val="24"/>
                <w:lang w:val="en-US" w:eastAsia="zh-CN"/>
              </w:rPr>
              <w:t>驻地审计人员：</w:t>
            </w:r>
            <w:r>
              <w:rPr>
                <w:rFonts w:hint="eastAsia" w:ascii="宋体" w:hAnsi="宋体" w:eastAsia="宋体" w:cs="宋体"/>
                <w:color w:val="auto"/>
                <w:sz w:val="24"/>
                <w:lang w:val="en-US" w:eastAsia="zh-CN"/>
              </w:rPr>
              <w:t>委派的驻地人员中至少配备有2名具有相关审计资格人员，且在取得相应资格证书后，从事审计工作年限达五年以上的审计人员。提供驻地审计人员资格证书复印件及其取得资格证后，从事审计工作年限的承诺函；</w:t>
            </w:r>
          </w:p>
          <w:p w14:paraId="1DAE23F6">
            <w:pPr>
              <w:pStyle w:val="4"/>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sz w:val="24"/>
                <w:lang w:val="en-US" w:eastAsia="zh-CN"/>
              </w:rPr>
            </w:pPr>
            <w:r>
              <w:rPr>
                <w:rFonts w:hint="eastAsia" w:ascii="宋体" w:hAnsi="宋体" w:cs="宋体"/>
                <w:sz w:val="24"/>
                <w:lang w:val="en-US" w:eastAsia="zh-CN"/>
              </w:rPr>
              <w:t xml:space="preserve">     3、</w:t>
            </w:r>
            <w:r>
              <w:rPr>
                <w:rFonts w:hint="eastAsia" w:ascii="宋体" w:hAnsi="宋体" w:eastAsia="宋体" w:cs="宋体"/>
                <w:sz w:val="24"/>
                <w:lang w:val="en-US" w:eastAsia="zh-CN"/>
              </w:rPr>
              <w:t>供应商的所有现场人员须与竞争性磋商承诺的名单相符，否则采购人有权更换供应商。采购人有权要求供应商更换不称职的驻地审计人员。</w:t>
            </w:r>
          </w:p>
          <w:p w14:paraId="0C360102">
            <w:pPr>
              <w:pStyle w:val="4"/>
              <w:jc w:val="both"/>
              <w:rPr>
                <w:rFonts w:hint="eastAsia" w:ascii="宋体" w:hAnsi="宋体" w:eastAsia="宋体" w:cs="宋体"/>
                <w:bCs/>
                <w:color w:val="auto"/>
                <w:sz w:val="24"/>
                <w:szCs w:val="24"/>
                <w:lang w:val="en-US" w:eastAsia="zh-CN"/>
              </w:rPr>
            </w:pPr>
            <w:r>
              <w:rPr>
                <w:rFonts w:hint="eastAsia" w:ascii="宋体" w:hAnsi="宋体" w:cs="宋体"/>
                <w:sz w:val="24"/>
                <w:lang w:val="en-US" w:eastAsia="zh-CN"/>
              </w:rPr>
              <w:t xml:space="preserve">     4、</w:t>
            </w:r>
            <w:r>
              <w:rPr>
                <w:rFonts w:hint="eastAsia" w:ascii="宋体" w:hAnsi="宋体" w:eastAsia="宋体" w:cs="宋体"/>
                <w:sz w:val="24"/>
                <w:lang w:val="en-US" w:eastAsia="zh-CN"/>
              </w:rPr>
              <w:t>违约责任处罚：成交供应商按采购人约定的时间进度或工作内容要求完成委托的审计服务工作，如若在审计过程中，发现审计质量差漏达3项以上的或不按时完成审计工作延迟交审计报告的，采购人有权扣除成交金额的5%作为违约金；采购人通知审计工作开始之日，供应商须准时安排驻地审计人员到场，服务期内；如采购人代表现场抽查时，持有注册会计师资格证的驻地审计人员缺席，每缺席一次，采购人有权扣除成交金额的5%作为违约金，直至扣完所有成交金额为止。</w:t>
            </w:r>
          </w:p>
        </w:tc>
      </w:tr>
    </w:tbl>
    <w:p w14:paraId="0C524559">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0572C"/>
    <w:multiLevelType w:val="singleLevel"/>
    <w:tmpl w:val="8E50572C"/>
    <w:lvl w:ilvl="0" w:tentative="0">
      <w:start w:val="1"/>
      <w:numFmt w:val="decimal"/>
      <w:pStyle w:val="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TRmMmUyZmE0MTBlYjk0YmIzOGYyZTI0M2EwNGQifQ=="/>
  </w:docVars>
  <w:rsids>
    <w:rsidRoot w:val="5F587925"/>
    <w:rsid w:val="2DEFB6D3"/>
    <w:rsid w:val="597BC570"/>
    <w:rsid w:val="597C23B5"/>
    <w:rsid w:val="5F587925"/>
    <w:rsid w:val="67FF40CE"/>
    <w:rsid w:val="B5FF4781"/>
    <w:rsid w:val="FB76B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adjustRightInd/>
      <w:snapToGrid/>
      <w:spacing w:after="0" w:line="400" w:lineRule="exact"/>
      <w:jc w:val="center"/>
      <w:outlineLvl w:val="0"/>
    </w:pPr>
    <w:rPr>
      <w:rFonts w:ascii="黑体" w:hAnsi="Times New Roman" w:eastAsia="黑体"/>
      <w:sz w:val="36"/>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4">
    <w:name w:val="Body Text"/>
    <w:basedOn w:val="1"/>
    <w:qFormat/>
    <w:uiPriority w:val="0"/>
    <w:pPr>
      <w:widowControl w:val="0"/>
      <w:adjustRightInd/>
      <w:snapToGrid/>
      <w:spacing w:after="0"/>
      <w:jc w:val="center"/>
    </w:pPr>
    <w:rPr>
      <w:rFonts w:ascii="Times New Roman" w:hAnsi="Times New Roman" w:eastAsia="宋体"/>
      <w:kern w:val="2"/>
      <w:sz w:val="52"/>
      <w:szCs w:val="24"/>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1152</Words>
  <Characters>1174</Characters>
  <Lines>0</Lines>
  <Paragraphs>0</Paragraphs>
  <TotalTime>1</TotalTime>
  <ScaleCrop>false</ScaleCrop>
  <LinksUpToDate>false</LinksUpToDate>
  <CharactersWithSpaces>1199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2024-04-08T00:28:00Z</dcterms:created>
  <dc:creator>WPS_1699405855</dc:creator>
  <cp:lastModifiedBy>。</cp:lastModifiedBy>
  <cp:lastPrinted>2024-04-08T07:50:00Z</cp:lastPrinted>
  <dcterms:modified xsi:type="dcterms:W3CDTF">2025-04-22T01:36:05Z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3C8D496F3DBA45739AE33ED4FFA08631_11</vt:lpwstr>
  </property>
  <property fmtid="{D5CDD505-2E9C-101B-9397-08002B2CF9AE}" pid="4" name="KSOTemplateDocerSaveRecord">
    <vt:lpwstr>eyJoZGlkIjoiYThmNTRmMmUyZmE0MTBlYjk0YmIzOGYyZTI0M2EwNGQiLCJ1c2VySWQiOiI2ODY5NzgwODcifQ==</vt:lpwstr>
  </property>
</Properties>
</file>