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FC0F8">
      <w:pPr>
        <w:widowControl/>
        <w:jc w:val="center"/>
        <w:outlineLvl w:val="0"/>
        <w:rPr>
          <w:rFonts w:hint="eastAsia" w:ascii="宋体" w:hAnsi="宋体" w:eastAsia="宋体" w:cs="宋体"/>
          <w:b/>
          <w:bCs/>
          <w:color w:val="auto"/>
          <w:sz w:val="32"/>
          <w:szCs w:val="32"/>
        </w:rPr>
      </w:pPr>
      <w:bookmarkStart w:id="0" w:name="_Toc32339"/>
      <w:r>
        <w:rPr>
          <w:rFonts w:hint="eastAsia" w:ascii="宋体" w:hAnsi="宋体" w:eastAsia="宋体" w:cs="宋体"/>
          <w:b/>
          <w:bCs/>
          <w:color w:val="auto"/>
          <w:sz w:val="32"/>
          <w:szCs w:val="32"/>
        </w:rPr>
        <w:fldChar w:fldCharType="begin"/>
      </w:r>
      <w:r>
        <w:rPr>
          <w:rFonts w:hint="eastAsia" w:ascii="宋体" w:hAnsi="宋体" w:eastAsia="宋体" w:cs="宋体"/>
          <w:b/>
          <w:bCs/>
          <w:color w:val="auto"/>
          <w:sz w:val="32"/>
          <w:szCs w:val="32"/>
        </w:rPr>
        <w:instrText xml:space="preserve"> HYPERLINK \l _Toc7172 </w:instrText>
      </w:r>
      <w:r>
        <w:rPr>
          <w:rFonts w:hint="eastAsia" w:ascii="宋体" w:hAnsi="宋体" w:eastAsia="宋体" w:cs="宋体"/>
          <w:b/>
          <w:bCs/>
          <w:color w:val="auto"/>
          <w:sz w:val="32"/>
          <w:szCs w:val="32"/>
        </w:rPr>
        <w:fldChar w:fldCharType="separate"/>
      </w:r>
      <w:r>
        <w:rPr>
          <w:rFonts w:hint="eastAsia" w:ascii="宋体" w:hAnsi="宋体" w:eastAsia="宋体" w:cs="宋体"/>
          <w:b/>
          <w:bCs/>
          <w:color w:val="auto"/>
          <w:sz w:val="32"/>
          <w:szCs w:val="32"/>
          <w:lang w:eastAsia="zh-CN"/>
        </w:rPr>
        <w:t>广西爱才通工程咨询有限公司</w:t>
      </w:r>
      <w:r>
        <w:rPr>
          <w:rFonts w:hint="eastAsia" w:ascii="宋体" w:hAnsi="宋体" w:eastAsia="宋体" w:cs="宋体"/>
          <w:b/>
          <w:bCs/>
          <w:color w:val="auto"/>
          <w:sz w:val="32"/>
          <w:szCs w:val="32"/>
          <w:lang w:val="en-US" w:eastAsia="zh-CN"/>
        </w:rPr>
        <w:t>关于全州县困境儿童关爱服务试点项目-石塘镇等9个乡镇困境儿童关爱服务试点项目</w:t>
      </w:r>
    </w:p>
    <w:p w14:paraId="0D273DE4">
      <w:pPr>
        <w:widowControl/>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项目编号：</w:t>
      </w:r>
      <w:r>
        <w:rPr>
          <w:rFonts w:hint="eastAsia" w:ascii="宋体" w:hAnsi="宋体" w:eastAsia="宋体" w:cs="宋体"/>
          <w:b/>
          <w:bCs/>
          <w:color w:val="auto"/>
          <w:sz w:val="32"/>
          <w:szCs w:val="32"/>
          <w:lang w:eastAsia="zh-CN"/>
        </w:rPr>
        <w:t>GLZC2025-C3-240024-GXAC）</w:t>
      </w:r>
      <w:r>
        <w:rPr>
          <w:rFonts w:hint="eastAsia" w:ascii="宋体" w:hAnsi="宋体" w:eastAsia="宋体" w:cs="宋体"/>
          <w:b/>
          <w:bCs/>
          <w:color w:val="auto"/>
          <w:sz w:val="32"/>
          <w:szCs w:val="32"/>
        </w:rPr>
        <w:t>竞争性磋商公告</w:t>
      </w:r>
      <w:r>
        <w:rPr>
          <w:rFonts w:hint="eastAsia" w:ascii="宋体" w:hAnsi="宋体" w:eastAsia="宋体" w:cs="宋体"/>
          <w:b/>
          <w:bCs/>
          <w:color w:val="auto"/>
          <w:sz w:val="32"/>
          <w:szCs w:val="32"/>
        </w:rPr>
        <w:fldChar w:fldCharType="end"/>
      </w:r>
      <w:bookmarkEnd w:id="0"/>
    </w:p>
    <w:p w14:paraId="6D8A750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项目概况</w:t>
      </w:r>
    </w:p>
    <w:p w14:paraId="2975034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u w:val="single"/>
          <w:lang w:eastAsia="zh-CN"/>
        </w:rPr>
        <w:t>全州县困境儿童关爱服务试点项目-石塘镇等9个乡镇困境儿童关爱服务试点项目</w:t>
      </w:r>
      <w:r>
        <w:rPr>
          <w:rFonts w:hint="eastAsia" w:ascii="宋体" w:hAnsi="宋体" w:cs="宋体"/>
          <w:color w:val="auto"/>
          <w:sz w:val="24"/>
          <w:szCs w:val="24"/>
          <w:highlight w:val="none"/>
        </w:rPr>
        <w:t>的潜在供应商应在“广西政府采购云平台”（https://www.gcy.zfcg.gxzf.gov.cn/）获取（下载）竞争性磋商文件，并于</w:t>
      </w:r>
      <w:bookmarkStart w:id="1" w:name="_GoBack"/>
      <w:r>
        <w:rPr>
          <w:rFonts w:hint="eastAsia" w:ascii="宋体" w:hAnsi="宋体" w:cs="宋体"/>
          <w:color w:val="auto"/>
          <w:sz w:val="24"/>
          <w:szCs w:val="24"/>
          <w:highlight w:val="none"/>
          <w:u w:val="single"/>
          <w:lang w:eastAsia="zh-CN"/>
        </w:rPr>
        <w:t>2025年</w:t>
      </w:r>
      <w:bookmarkEnd w:id="1"/>
      <w:r>
        <w:rPr>
          <w:rFonts w:hint="eastAsia" w:ascii="宋体" w:hAnsi="宋体" w:cs="宋体"/>
          <w:color w:val="auto"/>
          <w:sz w:val="24"/>
          <w:szCs w:val="24"/>
          <w:highlight w:val="none"/>
          <w:u w:val="single"/>
          <w:lang w:eastAsia="zh-CN"/>
        </w:rPr>
        <w:t>04月15日</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:30（北京时间）前提交响应文件。</w:t>
      </w:r>
    </w:p>
    <w:p w14:paraId="7DA71163">
      <w:pPr>
        <w:pStyle w:val="5"/>
        <w:keepNext w:val="0"/>
        <w:keepLines w:val="0"/>
        <w:pageBreakBefore w:val="0"/>
        <w:kinsoku/>
        <w:wordWrap/>
        <w:overflowPunct/>
        <w:topLinePunct w:val="0"/>
        <w:autoSpaceDE/>
        <w:autoSpaceDN/>
        <w:bidi w:val="0"/>
        <w:adjustRightInd/>
        <w:snapToGrid/>
        <w:spacing w:before="255" w:beforeAutospacing="0" w:after="255" w:afterAutospacing="0" w:line="240" w:lineRule="auto"/>
        <w:jc w:val="both"/>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一、项目基本情况</w:t>
      </w:r>
    </w:p>
    <w:p w14:paraId="0819E67E">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项目编号：</w:t>
      </w:r>
      <w:r>
        <w:rPr>
          <w:rFonts w:hint="eastAsia" w:cs="宋体"/>
          <w:color w:val="auto"/>
          <w:sz w:val="24"/>
          <w:szCs w:val="24"/>
          <w:lang w:eastAsia="zh-CN"/>
        </w:rPr>
        <w:t>GLZC2025-C3-240024-GXAC</w:t>
      </w:r>
    </w:p>
    <w:p w14:paraId="74EEAFD1">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项目名称：</w:t>
      </w:r>
      <w:r>
        <w:rPr>
          <w:rStyle w:val="9"/>
          <w:rFonts w:hint="eastAsia" w:cs="宋体"/>
          <w:color w:val="auto"/>
          <w:sz w:val="24"/>
          <w:szCs w:val="24"/>
          <w:lang w:val="en-US" w:eastAsia="zh-CN"/>
        </w:rPr>
        <w:t>全州县困境儿童关爱服务试点项目-石塘镇等9个乡镇困境儿童关爱服务试点项目</w:t>
      </w:r>
      <w:r>
        <w:rPr>
          <w:rFonts w:hint="eastAsia" w:ascii="宋体" w:hAnsi="宋体" w:eastAsia="宋体" w:cs="宋体"/>
          <w:color w:val="auto"/>
          <w:sz w:val="24"/>
          <w:szCs w:val="24"/>
        </w:rPr>
        <w:t> </w:t>
      </w:r>
    </w:p>
    <w:p w14:paraId="543007CE">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采购方式：竞争性磋商 </w:t>
      </w:r>
    </w:p>
    <w:p w14:paraId="519755A0">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   预算总金额（元）：</w:t>
      </w:r>
      <w:r>
        <w:rPr>
          <w:rFonts w:hint="eastAsia" w:cs="宋体"/>
          <w:color w:val="auto"/>
          <w:kern w:val="0"/>
          <w:szCs w:val="21"/>
          <w:highlight w:val="none"/>
          <w:lang w:val="en-US" w:eastAsia="zh-CN"/>
        </w:rPr>
        <w:t>140 0000.00</w:t>
      </w:r>
      <w:r>
        <w:rPr>
          <w:rFonts w:hint="eastAsia" w:ascii="宋体" w:hAnsi="宋体" w:eastAsia="宋体" w:cs="宋体"/>
          <w:color w:val="auto"/>
          <w:kern w:val="0"/>
          <w:szCs w:val="21"/>
          <w:highlight w:val="none"/>
        </w:rPr>
        <w:t>元</w:t>
      </w:r>
      <w:r>
        <w:rPr>
          <w:rFonts w:hint="eastAsia" w:ascii="宋体" w:hAnsi="宋体" w:eastAsia="宋体" w:cs="宋体"/>
          <w:color w:val="auto"/>
          <w:kern w:val="0"/>
          <w:szCs w:val="21"/>
          <w:highlight w:val="none"/>
          <w:lang w:val="en-US" w:eastAsia="zh-CN"/>
        </w:rPr>
        <w:t>;</w:t>
      </w:r>
    </w:p>
    <w:p w14:paraId="29ACD048">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textAlignment w:val="auto"/>
        <w:rPr>
          <w:rStyle w:val="9"/>
          <w:rFonts w:hint="eastAsia" w:ascii="Times New Roman" w:hAnsi="Times New Roman" w:eastAsia="宋体" w:cs="宋体"/>
          <w:color w:val="auto"/>
          <w:sz w:val="24"/>
          <w:szCs w:val="24"/>
          <w:lang w:val="en-US" w:eastAsia="zh-CN"/>
        </w:rPr>
      </w:pPr>
      <w:r>
        <w:rPr>
          <w:rFonts w:hint="eastAsia" w:ascii="宋体" w:hAnsi="宋体" w:eastAsia="宋体" w:cs="宋体"/>
          <w:color w:val="auto"/>
          <w:sz w:val="24"/>
          <w:szCs w:val="24"/>
        </w:rPr>
        <w:t>   采购需求：</w:t>
      </w:r>
      <w:r>
        <w:rPr>
          <w:rStyle w:val="9"/>
          <w:rFonts w:hint="eastAsia" w:cs="宋体"/>
          <w:color w:val="auto"/>
          <w:sz w:val="24"/>
          <w:szCs w:val="24"/>
          <w:lang w:val="en-US" w:eastAsia="zh-CN"/>
        </w:rPr>
        <w:t>全州县困境儿童关爱服务试点项目-石塘镇等9个乡镇困境儿童关爱服务试点项目</w:t>
      </w:r>
      <w:r>
        <w:rPr>
          <w:rFonts w:hint="eastAsia" w:ascii="宋体" w:hAnsi="宋体" w:eastAsia="宋体" w:cs="宋体"/>
          <w:color w:val="auto"/>
          <w:sz w:val="24"/>
          <w:szCs w:val="24"/>
        </w:rPr>
        <w:t>服务采</w:t>
      </w:r>
      <w:r>
        <w:rPr>
          <w:rStyle w:val="9"/>
          <w:rFonts w:hint="eastAsia" w:ascii="Times New Roman" w:hAnsi="Times New Roman" w:eastAsia="宋体" w:cs="宋体"/>
          <w:color w:val="auto"/>
          <w:sz w:val="24"/>
          <w:szCs w:val="24"/>
          <w:lang w:val="en-US" w:eastAsia="zh-CN"/>
        </w:rPr>
        <w:t>购一项，具体内容详见竞争性磋商文件第三章“采购需求”。</w:t>
      </w:r>
    </w:p>
    <w:p w14:paraId="7A4ECB36">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最高限价（</w:t>
      </w:r>
      <w:r>
        <w:rPr>
          <w:rFonts w:hint="eastAsia" w:ascii="宋体" w:hAnsi="宋体" w:eastAsia="宋体" w:cs="宋体"/>
          <w:color w:val="auto"/>
          <w:sz w:val="24"/>
          <w:szCs w:val="24"/>
          <w:lang w:val="en-US" w:eastAsia="zh-CN"/>
        </w:rPr>
        <w:t>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w:t>
      </w:r>
    </w:p>
    <w:p w14:paraId="6EE21E88">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合同履约期限：自合同签订后起1年。</w:t>
      </w:r>
    </w:p>
    <w:p w14:paraId="628B627D">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left="479" w:leftChars="228"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本标项（否）接受联合体投标</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备注：</w:t>
      </w:r>
      <w:r>
        <w:rPr>
          <w:rFonts w:hint="eastAsia" w:ascii="宋体" w:hAnsi="宋体" w:eastAsia="宋体" w:cs="宋体"/>
          <w:color w:val="auto"/>
          <w:sz w:val="24"/>
          <w:szCs w:val="24"/>
          <w:lang w:val="en-US" w:eastAsia="zh-CN"/>
        </w:rPr>
        <w:t>/</w:t>
      </w:r>
    </w:p>
    <w:p w14:paraId="5E852F1A">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二、申请人的资格要求：</w:t>
      </w:r>
    </w:p>
    <w:p w14:paraId="3D238628">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720"/>
        <w:textAlignment w:val="auto"/>
        <w:rPr>
          <w:rStyle w:val="10"/>
          <w:rFonts w:hint="eastAsia"/>
          <w:color w:val="auto"/>
          <w:sz w:val="24"/>
          <w:szCs w:val="24"/>
          <w:lang w:val="en-US" w:eastAsia="zh-CN" w:bidi="ar"/>
        </w:rPr>
      </w:pPr>
      <w:r>
        <w:rPr>
          <w:rFonts w:hint="eastAsia" w:ascii="宋体" w:hAnsi="宋体" w:eastAsia="宋体" w:cs="宋体"/>
          <w:color w:val="auto"/>
          <w:sz w:val="24"/>
          <w:szCs w:val="24"/>
        </w:rPr>
        <w:t>1.满足《中华人民共和国政府采购法》第二十二条规定</w:t>
      </w:r>
      <w:r>
        <w:rPr>
          <w:rStyle w:val="10"/>
          <w:rFonts w:hint="eastAsia"/>
          <w:color w:val="auto"/>
          <w:sz w:val="24"/>
          <w:szCs w:val="24"/>
          <w:lang w:val="en-US" w:eastAsia="zh-CN" w:bidi="ar"/>
        </w:rPr>
        <w:t>；</w:t>
      </w:r>
    </w:p>
    <w:p w14:paraId="24B06E95">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72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落实政府采购政策需满足的资格要求：</w:t>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lang w:eastAsia="zh-CN"/>
        </w:rPr>
        <w:t>；</w:t>
      </w:r>
    </w:p>
    <w:p w14:paraId="197E5832">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72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.本项目的特定资格要求：</w:t>
      </w:r>
    </w:p>
    <w:p w14:paraId="0861756B">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720" w:firstLineChars="3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3.1服务机构</w:t>
      </w:r>
      <w:r>
        <w:rPr>
          <w:rFonts w:hint="eastAsia" w:ascii="宋体" w:hAnsi="宋体" w:eastAsia="宋体" w:cs="宋体"/>
          <w:color w:val="auto"/>
          <w:sz w:val="24"/>
          <w:szCs w:val="24"/>
          <w:lang w:val="en-US" w:eastAsia="zh-CN"/>
        </w:rPr>
        <w:t>为</w:t>
      </w:r>
      <w:r>
        <w:rPr>
          <w:rFonts w:hint="eastAsia" w:ascii="宋体" w:hAnsi="宋体" w:eastAsia="宋体" w:cs="宋体"/>
          <w:color w:val="auto"/>
          <w:sz w:val="24"/>
          <w:szCs w:val="24"/>
        </w:rPr>
        <w:t>依法在民政部门登记或由国务院批准免于登记</w:t>
      </w:r>
      <w:r>
        <w:rPr>
          <w:rFonts w:hint="eastAsia" w:ascii="宋体" w:hAnsi="宋体" w:eastAsia="宋体" w:cs="宋体"/>
          <w:color w:val="auto"/>
          <w:sz w:val="24"/>
          <w:szCs w:val="24"/>
          <w:lang w:val="en-US" w:eastAsia="zh-CN"/>
        </w:rPr>
        <w:t>或营业执照上有相关经营范围内</w:t>
      </w:r>
      <w:r>
        <w:rPr>
          <w:rFonts w:hint="eastAsia" w:ascii="宋体" w:hAnsi="宋体" w:eastAsia="宋体" w:cs="宋体"/>
          <w:color w:val="auto"/>
          <w:sz w:val="24"/>
          <w:szCs w:val="24"/>
        </w:rPr>
        <w:t>的社会组织。</w:t>
      </w:r>
    </w:p>
    <w:p w14:paraId="653B7669">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732" w:firstLineChars="300"/>
        <w:textAlignment w:val="auto"/>
        <w:rPr>
          <w:rFonts w:hint="eastAsia" w:ascii="宋体" w:hAnsi="宋体" w:eastAsia="宋体" w:cs="宋体"/>
          <w:color w:val="auto"/>
          <w:sz w:val="24"/>
          <w:szCs w:val="24"/>
          <w:lang w:val="en-US" w:eastAsia="zh-CN"/>
        </w:rPr>
      </w:pPr>
      <w:r>
        <w:rPr>
          <w:rFonts w:hint="eastAsia"/>
          <w:color w:val="auto"/>
          <w:spacing w:val="2"/>
          <w:lang w:val="en-US" w:eastAsia="zh-CN"/>
        </w:rPr>
        <w:t>3.2</w:t>
      </w:r>
      <w:r>
        <w:rPr>
          <w:rFonts w:hint="eastAsia" w:ascii="宋体" w:hAnsi="宋体" w:eastAsia="宋体" w:cs="宋体"/>
          <w:color w:val="auto"/>
          <w:sz w:val="24"/>
          <w:szCs w:val="24"/>
        </w:rPr>
        <w:t>具备提供服务所必需的设施、人员和专业技术能力</w:t>
      </w:r>
      <w:r>
        <w:rPr>
          <w:rFonts w:hint="eastAsia" w:ascii="宋体" w:hAnsi="宋体" w:eastAsia="宋体" w:cs="宋体"/>
          <w:color w:val="auto"/>
          <w:sz w:val="24"/>
          <w:szCs w:val="24"/>
          <w:lang w:val="en-US" w:eastAsia="zh-CN"/>
        </w:rPr>
        <w:t>；</w:t>
      </w:r>
    </w:p>
    <w:p w14:paraId="6EC1407B">
      <w:pPr>
        <w:pStyle w:val="5"/>
        <w:keepNext w:val="0"/>
        <w:keepLines w:val="0"/>
        <w:pageBreakBefore w:val="0"/>
        <w:widowControl/>
        <w:kinsoku/>
        <w:wordWrap/>
        <w:overflowPunct/>
        <w:topLinePunct w:val="0"/>
        <w:autoSpaceDE/>
        <w:autoSpaceDN/>
        <w:bidi w:val="0"/>
        <w:adjustRightInd/>
        <w:snapToGrid/>
        <w:spacing w:before="75" w:beforeAutospacing="0" w:after="75" w:afterAutospacing="0" w:line="240" w:lineRule="auto"/>
        <w:ind w:firstLine="720" w:firstLineChars="3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近三年内，在经营活动中没有重大违法记录和不良信用记录。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次政府采购活动，查询时间为本项目公示之日起至截止时间中任意一天。</w:t>
      </w:r>
    </w:p>
    <w:p w14:paraId="2EAD906E">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三、获取采购文件</w:t>
      </w:r>
    </w:p>
    <w:p w14:paraId="6885A113">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时间：公告发布之日起至</w:t>
      </w:r>
      <w:r>
        <w:rPr>
          <w:rStyle w:val="9"/>
          <w:rFonts w:hint="eastAsia" w:ascii="宋体" w:hAnsi="宋体" w:eastAsia="宋体" w:cs="宋体"/>
          <w:color w:val="auto"/>
          <w:sz w:val="24"/>
          <w:szCs w:val="24"/>
          <w:lang w:eastAsia="zh-CN"/>
        </w:rPr>
        <w:t>2025年</w:t>
      </w:r>
      <w:r>
        <w:rPr>
          <w:rStyle w:val="9"/>
          <w:rFonts w:hint="eastAsia" w:cs="宋体"/>
          <w:color w:val="auto"/>
          <w:sz w:val="24"/>
          <w:szCs w:val="24"/>
          <w:lang w:eastAsia="zh-CN"/>
        </w:rPr>
        <w:t>04月15日</w:t>
      </w:r>
      <w:r>
        <w:rPr>
          <w:rFonts w:hint="eastAsia" w:ascii="宋体" w:hAnsi="宋体" w:eastAsia="宋体" w:cs="宋体"/>
          <w:color w:val="auto"/>
          <w:sz w:val="24"/>
          <w:szCs w:val="24"/>
        </w:rPr>
        <w:t>，每天上午</w:t>
      </w:r>
      <w:r>
        <w:rPr>
          <w:rStyle w:val="9"/>
          <w:rFonts w:hint="eastAsia" w:ascii="宋体" w:hAnsi="宋体" w:eastAsia="宋体" w:cs="宋体"/>
          <w:color w:val="auto"/>
          <w:sz w:val="24"/>
          <w:szCs w:val="24"/>
        </w:rPr>
        <w:t>00:00至12:00</w:t>
      </w:r>
      <w:r>
        <w:rPr>
          <w:rFonts w:hint="eastAsia" w:ascii="宋体" w:hAnsi="宋体" w:eastAsia="宋体" w:cs="宋体"/>
          <w:color w:val="auto"/>
          <w:sz w:val="24"/>
          <w:szCs w:val="24"/>
        </w:rPr>
        <w:t>，下午</w:t>
      </w:r>
      <w:r>
        <w:rPr>
          <w:rStyle w:val="9"/>
          <w:rFonts w:hint="eastAsia" w:ascii="宋体" w:hAnsi="宋体" w:eastAsia="宋体" w:cs="宋体"/>
          <w:color w:val="auto"/>
          <w:sz w:val="24"/>
          <w:szCs w:val="24"/>
        </w:rPr>
        <w:t>12:00至23:59</w:t>
      </w:r>
      <w:r>
        <w:rPr>
          <w:rFonts w:hint="eastAsia" w:ascii="宋体" w:hAnsi="宋体" w:eastAsia="宋体" w:cs="宋体"/>
          <w:color w:val="auto"/>
          <w:sz w:val="24"/>
          <w:szCs w:val="24"/>
        </w:rPr>
        <w:t>（北京时间，法定节假日除外）</w:t>
      </w:r>
      <w:r>
        <w:rPr>
          <w:rFonts w:hint="eastAsia" w:ascii="宋体" w:hAnsi="宋体" w:eastAsia="宋体" w:cs="宋体"/>
          <w:color w:val="auto"/>
          <w:sz w:val="24"/>
          <w:szCs w:val="24"/>
          <w:lang w:eastAsia="zh-CN"/>
        </w:rPr>
        <w:t>。</w:t>
      </w:r>
    </w:p>
    <w:p w14:paraId="0BBE6958">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pacing w:val="0"/>
          <w:sz w:val="24"/>
          <w:szCs w:val="24"/>
          <w:lang w:eastAsia="zh-CN"/>
        </w:rPr>
      </w:pPr>
      <w:r>
        <w:rPr>
          <w:rFonts w:hint="eastAsia" w:ascii="宋体" w:hAnsi="宋体" w:eastAsia="宋体" w:cs="宋体"/>
          <w:color w:val="auto"/>
          <w:sz w:val="24"/>
          <w:szCs w:val="24"/>
        </w:rPr>
        <w:t>地点（网址）：</w:t>
      </w:r>
      <w:r>
        <w:rPr>
          <w:rFonts w:hint="eastAsia" w:ascii="宋体" w:hAnsi="宋体" w:eastAsia="宋体" w:cs="宋体"/>
          <w:color w:val="auto"/>
          <w:spacing w:val="28"/>
          <w:sz w:val="24"/>
          <w:szCs w:val="24"/>
        </w:rPr>
        <w:t>https://www.gcy.zfcg.gxzf.gov.cn/</w:t>
      </w:r>
      <w:r>
        <w:rPr>
          <w:rFonts w:hint="eastAsia" w:ascii="宋体" w:hAnsi="宋体" w:eastAsia="宋体" w:cs="宋体"/>
          <w:color w:val="auto"/>
          <w:spacing w:val="28"/>
          <w:sz w:val="24"/>
          <w:szCs w:val="24"/>
          <w:lang w:eastAsia="zh-CN"/>
        </w:rPr>
        <w:t>（</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pacing w:val="0"/>
          <w:sz w:val="24"/>
          <w:szCs w:val="24"/>
        </w:rPr>
        <w:t>线上获取</w:t>
      </w:r>
      <w:r>
        <w:rPr>
          <w:rFonts w:hint="eastAsia" w:ascii="宋体" w:hAnsi="宋体" w:eastAsia="宋体" w:cs="宋体"/>
          <w:color w:val="auto"/>
          <w:spacing w:val="0"/>
          <w:sz w:val="24"/>
          <w:szCs w:val="24"/>
          <w:lang w:eastAsia="zh-CN"/>
        </w:rPr>
        <w:t>。</w:t>
      </w:r>
    </w:p>
    <w:p w14:paraId="38457F88">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方式：供应商登录广西政府采购云平台https://www.gcy.zfcg.gxzf.gov.cn/在线申请获取采购文件（进入“项目采购”应用，在获取采购文件菜单中选择项目，申请获取采购文件）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w:t>
      </w:r>
    </w:p>
    <w:p w14:paraId="67C2C9D3">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售价（元）：0</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 </w:t>
      </w:r>
    </w:p>
    <w:p w14:paraId="3D9CFE3A">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Style w:val="8"/>
          <w:rFonts w:hint="eastAsia" w:ascii="宋体" w:hAnsi="宋体" w:eastAsia="宋体" w:cs="宋体"/>
          <w:color w:val="auto"/>
          <w:sz w:val="24"/>
          <w:szCs w:val="24"/>
        </w:rPr>
      </w:pPr>
      <w:r>
        <w:rPr>
          <w:rStyle w:val="8"/>
          <w:rFonts w:hint="eastAsia" w:ascii="宋体" w:hAnsi="宋体" w:eastAsia="宋体" w:cs="宋体"/>
          <w:color w:val="auto"/>
          <w:sz w:val="24"/>
          <w:szCs w:val="24"/>
        </w:rPr>
        <w:t>四、响应文件提交 </w:t>
      </w:r>
    </w:p>
    <w:p w14:paraId="1EB31AA7">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Style w:val="9"/>
          <w:rFonts w:hint="eastAsia" w:ascii="宋体" w:hAnsi="宋体" w:eastAsia="宋体" w:cs="宋体"/>
          <w:color w:val="auto"/>
          <w:sz w:val="24"/>
          <w:szCs w:val="24"/>
          <w:lang w:eastAsia="zh-CN"/>
        </w:rPr>
        <w:t>2025年</w:t>
      </w:r>
      <w:r>
        <w:rPr>
          <w:rStyle w:val="9"/>
          <w:rFonts w:hint="eastAsia" w:cs="宋体"/>
          <w:color w:val="auto"/>
          <w:sz w:val="24"/>
          <w:szCs w:val="24"/>
          <w:lang w:eastAsia="zh-CN"/>
        </w:rPr>
        <w:t>04月15日</w:t>
      </w:r>
      <w:r>
        <w:rPr>
          <w:rStyle w:val="9"/>
          <w:rFonts w:hint="eastAsia" w:ascii="宋体" w:hAnsi="宋体" w:eastAsia="宋体" w:cs="宋体"/>
          <w:color w:val="auto"/>
          <w:sz w:val="24"/>
          <w:szCs w:val="24"/>
        </w:rPr>
        <w:t xml:space="preserve"> </w:t>
      </w:r>
      <w:r>
        <w:rPr>
          <w:rStyle w:val="9"/>
          <w:rFonts w:hint="eastAsia" w:ascii="宋体" w:hAnsi="宋体" w:eastAsia="宋体" w:cs="宋体"/>
          <w:color w:val="auto"/>
          <w:sz w:val="24"/>
          <w:szCs w:val="24"/>
          <w:lang w:val="en-US" w:eastAsia="zh-CN"/>
        </w:rPr>
        <w:t>10</w:t>
      </w:r>
      <w:r>
        <w:rPr>
          <w:rStyle w:val="9"/>
          <w:rFonts w:hint="eastAsia" w:ascii="宋体" w:hAnsi="宋体" w:eastAsia="宋体" w:cs="宋体"/>
          <w:color w:val="auto"/>
          <w:sz w:val="24"/>
          <w:szCs w:val="24"/>
        </w:rPr>
        <w:t>:30</w:t>
      </w:r>
      <w:r>
        <w:rPr>
          <w:rFonts w:hint="eastAsia" w:ascii="宋体" w:hAnsi="宋体" w:eastAsia="宋体" w:cs="宋体"/>
          <w:color w:val="auto"/>
          <w:sz w:val="24"/>
          <w:szCs w:val="24"/>
        </w:rPr>
        <w:t>（北京时间）</w:t>
      </w:r>
    </w:p>
    <w:p w14:paraId="1A8822F7">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地点（网址）：</w:t>
      </w:r>
      <w:r>
        <w:rPr>
          <w:rStyle w:val="9"/>
          <w:rFonts w:hint="eastAsia" w:ascii="宋体" w:hAnsi="宋体" w:eastAsia="宋体" w:cs="宋体"/>
          <w:color w:val="auto"/>
          <w:spacing w:val="0"/>
          <w:sz w:val="24"/>
          <w:szCs w:val="24"/>
        </w:rPr>
        <w:t>通过</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pacing w:val="0"/>
          <w:sz w:val="24"/>
          <w:szCs w:val="24"/>
        </w:rPr>
        <w:t>实行在线响应</w:t>
      </w:r>
      <w:r>
        <w:rPr>
          <w:rStyle w:val="9"/>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rPr>
        <w:t> </w:t>
      </w:r>
    </w:p>
    <w:p w14:paraId="6689D95E">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五、响应文件开启</w:t>
      </w:r>
      <w:r>
        <w:rPr>
          <w:rFonts w:hint="eastAsia" w:ascii="宋体" w:hAnsi="宋体" w:eastAsia="宋体" w:cs="宋体"/>
          <w:color w:val="auto"/>
          <w:sz w:val="24"/>
          <w:szCs w:val="24"/>
        </w:rPr>
        <w:t> </w:t>
      </w:r>
    </w:p>
    <w:p w14:paraId="396604E8">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开启时间：</w:t>
      </w:r>
      <w:r>
        <w:rPr>
          <w:rStyle w:val="9"/>
          <w:rFonts w:hint="eastAsia" w:ascii="宋体" w:hAnsi="宋体" w:eastAsia="宋体" w:cs="宋体"/>
          <w:color w:val="auto"/>
          <w:sz w:val="24"/>
          <w:szCs w:val="24"/>
          <w:lang w:eastAsia="zh-CN"/>
        </w:rPr>
        <w:t>2025年</w:t>
      </w:r>
      <w:r>
        <w:rPr>
          <w:rStyle w:val="9"/>
          <w:rFonts w:hint="eastAsia" w:cs="宋体"/>
          <w:color w:val="auto"/>
          <w:sz w:val="24"/>
          <w:szCs w:val="24"/>
          <w:lang w:eastAsia="zh-CN"/>
        </w:rPr>
        <w:t>04月15日</w:t>
      </w:r>
      <w:r>
        <w:rPr>
          <w:rStyle w:val="9"/>
          <w:rFonts w:hint="eastAsia" w:ascii="宋体" w:hAnsi="宋体" w:eastAsia="宋体" w:cs="宋体"/>
          <w:color w:val="auto"/>
          <w:sz w:val="24"/>
          <w:szCs w:val="24"/>
        </w:rPr>
        <w:t xml:space="preserve"> </w:t>
      </w:r>
      <w:r>
        <w:rPr>
          <w:rStyle w:val="9"/>
          <w:rFonts w:hint="eastAsia" w:ascii="宋体" w:hAnsi="宋体" w:eastAsia="宋体" w:cs="宋体"/>
          <w:color w:val="auto"/>
          <w:sz w:val="24"/>
          <w:szCs w:val="24"/>
          <w:lang w:val="en-US" w:eastAsia="zh-CN"/>
        </w:rPr>
        <w:t>10</w:t>
      </w:r>
      <w:r>
        <w:rPr>
          <w:rStyle w:val="9"/>
          <w:rFonts w:hint="eastAsia" w:ascii="宋体" w:hAnsi="宋体" w:eastAsia="宋体" w:cs="宋体"/>
          <w:color w:val="auto"/>
          <w:sz w:val="24"/>
          <w:szCs w:val="24"/>
        </w:rPr>
        <w:t>:30</w:t>
      </w:r>
      <w:r>
        <w:rPr>
          <w:rFonts w:hint="eastAsia" w:ascii="宋体" w:hAnsi="宋体" w:eastAsia="宋体" w:cs="宋体"/>
          <w:color w:val="auto"/>
          <w:sz w:val="24"/>
          <w:szCs w:val="24"/>
        </w:rPr>
        <w:t>（北京时间）</w:t>
      </w:r>
    </w:p>
    <w:p w14:paraId="408F2B7D">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eastAsia="zh-CN"/>
        </w:rPr>
        <w:t>在</w:t>
      </w:r>
      <w:r>
        <w:rPr>
          <w:rFonts w:hint="eastAsia" w:ascii="宋体" w:hAnsi="宋体" w:eastAsia="宋体" w:cs="宋体"/>
          <w:color w:val="auto"/>
          <w:kern w:val="0"/>
          <w:sz w:val="24"/>
          <w:szCs w:val="24"/>
          <w:lang w:val="en-US" w:eastAsia="zh-CN"/>
        </w:rPr>
        <w:t>全州县</w:t>
      </w:r>
      <w:r>
        <w:rPr>
          <w:rFonts w:hint="eastAsia" w:ascii="宋体" w:hAnsi="宋体" w:eastAsia="宋体" w:cs="宋体"/>
          <w:color w:val="auto"/>
          <w:kern w:val="0"/>
          <w:sz w:val="24"/>
          <w:szCs w:val="24"/>
        </w:rPr>
        <w:t>公共资源交易中心通过</w:t>
      </w:r>
      <w:r>
        <w:rPr>
          <w:rFonts w:hint="eastAsia" w:ascii="宋体" w:hAnsi="宋体" w:eastAsia="宋体" w:cs="宋体"/>
          <w:color w:val="auto"/>
          <w:spacing w:val="0"/>
          <w:sz w:val="24"/>
          <w:szCs w:val="24"/>
        </w:rPr>
        <w:t>广西政府采购云平台</w:t>
      </w:r>
      <w:r>
        <w:rPr>
          <w:rFonts w:hint="eastAsia" w:ascii="宋体" w:hAnsi="宋体" w:eastAsia="宋体" w:cs="宋体"/>
          <w:color w:val="auto"/>
          <w:kern w:val="0"/>
          <w:sz w:val="24"/>
          <w:szCs w:val="24"/>
        </w:rPr>
        <w:t>实行在线解密开启。</w:t>
      </w:r>
      <w:r>
        <w:rPr>
          <w:rFonts w:hint="eastAsia" w:ascii="宋体" w:hAnsi="宋体" w:eastAsia="宋体" w:cs="宋体"/>
          <w:color w:val="auto"/>
          <w:sz w:val="24"/>
          <w:szCs w:val="24"/>
        </w:rPr>
        <w:t> </w:t>
      </w:r>
    </w:p>
    <w:p w14:paraId="4E525D26">
      <w:pPr>
        <w:pStyle w:val="5"/>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六、公告期限</w:t>
      </w:r>
    </w:p>
    <w:p w14:paraId="305F7F4C">
      <w:pPr>
        <w:pStyle w:val="5"/>
        <w:keepNext w:val="0"/>
        <w:keepLines w:val="0"/>
        <w:pageBreakBefore w:val="0"/>
        <w:kinsoku/>
        <w:wordWrap/>
        <w:overflowPunct/>
        <w:topLinePunct w:val="0"/>
        <w:autoSpaceDE/>
        <w:autoSpaceDN/>
        <w:bidi w:val="0"/>
        <w:adjustRightInd/>
        <w:snapToGrid/>
        <w:spacing w:before="75" w:beforeAutospacing="0" w:after="75" w:afterAutospacing="0"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自本公告发布之日起3个工作日。</w:t>
      </w:r>
    </w:p>
    <w:p w14:paraId="2673A0C2">
      <w:pPr>
        <w:pStyle w:val="5"/>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其他补充事宜</w:t>
      </w:r>
      <w:r>
        <w:rPr>
          <w:rFonts w:hint="eastAsia" w:ascii="宋体" w:hAnsi="宋体" w:eastAsia="宋体" w:cs="宋体"/>
          <w:color w:val="auto"/>
          <w:sz w:val="24"/>
          <w:szCs w:val="24"/>
        </w:rPr>
        <w:t>  </w:t>
      </w:r>
    </w:p>
    <w:p w14:paraId="4F19F064">
      <w:pPr>
        <w:keepNext w:val="0"/>
        <w:keepLines w:val="0"/>
        <w:pageBreakBefore w:val="0"/>
        <w:kinsoku/>
        <w:wordWrap/>
        <w:overflowPunct/>
        <w:topLinePunct w:val="0"/>
        <w:autoSpaceDE/>
        <w:autoSpaceDN/>
        <w:bidi w:val="0"/>
        <w:adjustRightInd/>
        <w:snapToGrid/>
        <w:spacing w:line="240" w:lineRule="auto"/>
        <w:ind w:left="479" w:leftChars="228" w:firstLine="0" w:firstLineChars="0"/>
        <w:textAlignment w:val="auto"/>
        <w:rPr>
          <w:rStyle w:val="9"/>
          <w:rFonts w:hint="eastAsia" w:ascii="宋体" w:hAnsi="宋体" w:eastAsia="宋体" w:cs="宋体"/>
          <w:color w:val="auto"/>
          <w:sz w:val="24"/>
          <w:szCs w:val="24"/>
        </w:rPr>
      </w:pPr>
      <w:r>
        <w:rPr>
          <w:rStyle w:val="9"/>
          <w:rFonts w:hint="eastAsia" w:ascii="宋体" w:hAnsi="宋体" w:eastAsia="宋体" w:cs="宋体"/>
          <w:color w:val="auto"/>
          <w:sz w:val="24"/>
          <w:szCs w:val="24"/>
          <w:lang w:val="en-US" w:eastAsia="zh-CN"/>
        </w:rPr>
        <w:t>1.</w:t>
      </w:r>
      <w:r>
        <w:rPr>
          <w:rStyle w:val="9"/>
          <w:rFonts w:hint="eastAsia" w:ascii="宋体" w:hAnsi="宋体" w:eastAsia="宋体" w:cs="宋体"/>
          <w:color w:val="auto"/>
          <w:sz w:val="24"/>
          <w:szCs w:val="24"/>
        </w:rPr>
        <w:t>本项目无需缴纳磋商保证金。</w:t>
      </w:r>
      <w:r>
        <w:rPr>
          <w:rFonts w:hint="eastAsia" w:ascii="宋体" w:hAnsi="宋体" w:eastAsia="宋体" w:cs="宋体"/>
          <w:color w:val="auto"/>
          <w:sz w:val="24"/>
          <w:szCs w:val="24"/>
        </w:rPr>
        <w:br w:type="textWrapping"/>
      </w:r>
      <w:r>
        <w:rPr>
          <w:rStyle w:val="9"/>
          <w:rFonts w:hint="eastAsia" w:ascii="宋体" w:hAnsi="宋体" w:eastAsia="宋体" w:cs="宋体"/>
          <w:color w:val="auto"/>
          <w:sz w:val="24"/>
          <w:szCs w:val="24"/>
        </w:rPr>
        <w:t>2.本项目信息发布媒体：</w:t>
      </w:r>
    </w:p>
    <w:p w14:paraId="65BF3C6F">
      <w:pPr>
        <w:keepNext w:val="0"/>
        <w:keepLines w:val="0"/>
        <w:pageBreakBefore w:val="0"/>
        <w:widowControl/>
        <w:kinsoku/>
        <w:wordWrap/>
        <w:overflowPunct/>
        <w:topLinePunct w:val="0"/>
        <w:autoSpaceDE/>
        <w:autoSpaceDN/>
        <w:bidi w:val="0"/>
        <w:adjustRightInd/>
        <w:snapToGrid/>
        <w:spacing w:before="50" w:after="50" w:line="240" w:lineRule="auto"/>
        <w:ind w:right="0" w:rightChars="0" w:firstLine="480" w:firstLineChars="200"/>
        <w:jc w:val="left"/>
        <w:textAlignment w:val="auto"/>
        <w:rPr>
          <w:rStyle w:val="9"/>
          <w:rFonts w:hint="eastAsia" w:ascii="宋体" w:hAnsi="宋体" w:eastAsia="宋体" w:cs="宋体"/>
          <w:color w:val="auto"/>
          <w:sz w:val="24"/>
          <w:szCs w:val="24"/>
        </w:rPr>
      </w:pPr>
      <w:r>
        <w:rPr>
          <w:rStyle w:val="9"/>
          <w:rFonts w:hint="eastAsia" w:ascii="宋体" w:hAnsi="宋体" w:eastAsia="宋体" w:cs="宋体"/>
          <w:color w:val="auto"/>
          <w:sz w:val="24"/>
          <w:szCs w:val="24"/>
        </w:rPr>
        <w:t>中国政府采购网（http://www.ccgp.gov.cn）、广西壮族自治区政府采购网（http://zfcg.gxzf.gov.cn/）、桂林市政府采购网（http://zfcg.czj.guilin.gov.cn/）、http://www.glqz.gov.cn/（全州县人民政府网）。</w:t>
      </w:r>
    </w:p>
    <w:p w14:paraId="2166600B">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sz w:val="24"/>
          <w:szCs w:val="24"/>
          <w:lang w:val="en-US" w:eastAsia="zh-CN"/>
        </w:rPr>
      </w:pPr>
      <w:r>
        <w:rPr>
          <w:rStyle w:val="9"/>
          <w:rFonts w:hint="eastAsia" w:ascii="宋体" w:hAnsi="宋体" w:eastAsia="宋体" w:cs="宋体"/>
          <w:color w:val="auto"/>
          <w:sz w:val="24"/>
          <w:szCs w:val="24"/>
        </w:rPr>
        <w:t>3.磋商响应文件解密时间：截标时间后30分钟内（</w:t>
      </w:r>
      <w:r>
        <w:rPr>
          <w:rStyle w:val="9"/>
          <w:rFonts w:hint="eastAsia" w:ascii="宋体" w:hAnsi="宋体" w:eastAsia="宋体" w:cs="宋体"/>
          <w:color w:val="auto"/>
          <w:sz w:val="24"/>
          <w:szCs w:val="24"/>
          <w:lang w:eastAsia="zh-CN"/>
        </w:rPr>
        <w:t>2025年</w:t>
      </w:r>
      <w:r>
        <w:rPr>
          <w:rStyle w:val="9"/>
          <w:rFonts w:hint="eastAsia" w:ascii="宋体" w:hAnsi="宋体" w:cs="宋体"/>
          <w:color w:val="auto"/>
          <w:sz w:val="24"/>
          <w:szCs w:val="24"/>
          <w:lang w:eastAsia="zh-CN"/>
        </w:rPr>
        <w:t>04月15日</w:t>
      </w:r>
      <w:r>
        <w:rPr>
          <w:rStyle w:val="9"/>
          <w:rFonts w:hint="eastAsia" w:ascii="宋体" w:hAnsi="宋体" w:eastAsia="宋体" w:cs="宋体"/>
          <w:color w:val="auto"/>
          <w:sz w:val="24"/>
          <w:szCs w:val="24"/>
          <w:lang w:eastAsia="zh-CN"/>
        </w:rPr>
        <w:t>上午10时30至11时00分</w:t>
      </w:r>
      <w:r>
        <w:rPr>
          <w:rStyle w:val="9"/>
          <w:rFonts w:hint="eastAsia" w:ascii="宋体" w:hAnsi="宋体" w:eastAsia="宋体" w:cs="宋体"/>
          <w:color w:val="auto"/>
          <w:sz w:val="24"/>
          <w:szCs w:val="24"/>
        </w:rPr>
        <w:t>)磋商供应商可以登录</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用“项目采购-开标评标”功能进行解密电子磋商响应文件。若磋商供应商在规定时间内无法解密或解密失败，可以以电子备份磋商响应文件作为依据【在接到无法解密或解密失败的通知后，供应商可根据自身实际情况按通知时要求的时间到全州县公共资源交易中心开标室</w:t>
      </w:r>
      <w:r>
        <w:rPr>
          <w:rStyle w:val="9"/>
          <w:rFonts w:hint="eastAsia" w:ascii="宋体" w:hAnsi="宋体" w:eastAsia="宋体" w:cs="宋体"/>
          <w:color w:val="auto"/>
          <w:sz w:val="24"/>
          <w:szCs w:val="24"/>
          <w:lang w:eastAsia="zh-CN"/>
        </w:rPr>
        <w:t>（</w:t>
      </w:r>
      <w:r>
        <w:rPr>
          <w:rStyle w:val="9"/>
          <w:rFonts w:hint="eastAsia" w:ascii="宋体" w:hAnsi="宋体" w:eastAsia="宋体" w:cs="宋体"/>
          <w:color w:val="auto"/>
          <w:sz w:val="24"/>
          <w:szCs w:val="24"/>
          <w:lang w:val="en-US" w:eastAsia="zh-CN"/>
        </w:rPr>
        <w:t>具体开标室以开标当天交易中心大屏幕公布为准）</w:t>
      </w:r>
      <w:r>
        <w:rPr>
          <w:rStyle w:val="9"/>
          <w:rFonts w:hint="eastAsia" w:ascii="宋体" w:hAnsi="宋体" w:eastAsia="宋体" w:cs="宋体"/>
          <w:color w:val="auto"/>
          <w:sz w:val="24"/>
          <w:szCs w:val="24"/>
        </w:rPr>
        <w:t>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无效响应。</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4.在线投标响应（电子投标）说明</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（1）本项目通过</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实行在线投标响应（电子投标），供应商需要先安装“</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lang w:eastAsia="zh-CN"/>
        </w:rPr>
        <w:t>新版</w:t>
      </w:r>
      <w:r>
        <w:rPr>
          <w:rStyle w:val="9"/>
          <w:rFonts w:hint="eastAsia" w:ascii="宋体" w:hAnsi="宋体" w:eastAsia="宋体" w:cs="宋体"/>
          <w:color w:val="auto"/>
          <w:sz w:val="24"/>
          <w:szCs w:val="24"/>
        </w:rPr>
        <w:t>客户端”，并按照本磋商文件和</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的要求，通过“</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lang w:eastAsia="zh-CN"/>
        </w:rPr>
        <w:t>新版</w:t>
      </w:r>
      <w:r>
        <w:rPr>
          <w:rStyle w:val="9"/>
          <w:rFonts w:hint="eastAsia" w:ascii="宋体" w:hAnsi="宋体" w:eastAsia="宋体" w:cs="宋体"/>
          <w:color w:val="auto"/>
          <w:sz w:val="24"/>
          <w:szCs w:val="24"/>
        </w:rPr>
        <w:t>客户端”编制并加密响应文件。供应商未按规定编制并加密的响应文件，</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将予以拒收。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lang w:eastAsia="zh-CN"/>
        </w:rPr>
        <w:t>新版</w:t>
      </w:r>
      <w:r>
        <w:rPr>
          <w:rStyle w:val="9"/>
          <w:rFonts w:hint="eastAsia" w:ascii="宋体" w:hAnsi="宋体" w:eastAsia="宋体" w:cs="宋体"/>
          <w:color w:val="auto"/>
          <w:sz w:val="24"/>
          <w:szCs w:val="24"/>
        </w:rPr>
        <w:t>客户端”请自行前往广西政府采购网下载并安装（</w:t>
      </w:r>
      <w:r>
        <w:rPr>
          <w:rFonts w:hint="eastAsia" w:ascii="宋体" w:hAnsi="宋体" w:eastAsia="宋体" w:cs="宋体"/>
          <w:i w:val="0"/>
          <w:iCs w:val="0"/>
          <w:caps w:val="0"/>
          <w:color w:val="auto"/>
          <w:spacing w:val="0"/>
          <w:sz w:val="24"/>
          <w:szCs w:val="24"/>
        </w:rPr>
        <w:t>https://sitecdn.zcycdn.com/zcy-client/bidding-client-new/official/guangxi/GuangXiSetup.exe</w:t>
      </w:r>
      <w:r>
        <w:rPr>
          <w:rStyle w:val="9"/>
          <w:rFonts w:hint="eastAsia" w:ascii="宋体" w:hAnsi="宋体" w:eastAsia="宋体" w:cs="宋体"/>
          <w:color w:val="auto"/>
          <w:sz w:val="24"/>
          <w:szCs w:val="24"/>
        </w:rPr>
        <w:t>）；电子投标具体操作流程参考《政府采购项目电子交易管理操作指南-供应商》；在使用</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投标客户端时，建议使用WIN7及以上操作系统,通过</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参与在线投标时如遇平台技术问题详询95763。</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（2）为确保网上操作合法、有效和安全，磋商供应商应当在磋商截止时间前完成在“</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”的身份认证，确保在电子投标过程中能够对相关数据电文进行加密和使用电子签章。使用“政采云电子交易客户端”需要提前申领CA数字证书，申领流程请自行前往</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网站进行查阅；（完成CA数字证书办理预计一周左右，建议供应商获取磋商文件后立即办理。）</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（3）磋商供应商应当在磋商截止时间前，将生成的“电子磋商响应文件”上传递交至</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响应文件递交截止时间前可以撤回电子磋商响应文件。补充或者修改电子磋商响应文件的，应当先行撤回原文件，补充、修改后重新传输递交，磋商响应文件递交截止时间前未完成传输的，视为撤回磋商响应文件。</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（4）本项目需要磋商供应商代表在截标当天截标后，按磋商小组要求及时登陆</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等候在线磋商及提交最后报价。</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（5）本采购项目为</w:t>
      </w:r>
      <w:r>
        <w:rPr>
          <w:rFonts w:hint="eastAsia" w:ascii="宋体" w:hAnsi="宋体" w:eastAsia="宋体" w:cs="宋体"/>
          <w:color w:val="auto"/>
          <w:spacing w:val="0"/>
          <w:sz w:val="24"/>
          <w:szCs w:val="24"/>
        </w:rPr>
        <w:t>广西政府采购云平台</w:t>
      </w:r>
      <w:r>
        <w:rPr>
          <w:rStyle w:val="9"/>
          <w:rFonts w:hint="eastAsia" w:ascii="宋体" w:hAnsi="宋体" w:eastAsia="宋体" w:cs="宋体"/>
          <w:color w:val="auto"/>
          <w:sz w:val="24"/>
          <w:szCs w:val="24"/>
        </w:rPr>
        <w:t>全流程电子化操作，参与磋商的供应商需自备计算机和网络设备（设备需可视频通话和读取政采云CA数字证书），确保磋商过程顺利进行；因供应商自身设备或网络原因造成的一切后果，由供应商自行承担。</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 xml:space="preserve">  </w:t>
      </w:r>
      <w:r>
        <w:rPr>
          <w:rStyle w:val="9"/>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本项目需要落实的政府采购政策：</w:t>
      </w:r>
    </w:p>
    <w:p w14:paraId="3C156EF3">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（1）《政府采购促进中小企业发展管理办法》（财库[2020]46号）、《广西壮族自治区财政厅关于进一步发挥政府采购政策功能促进企业发展的通知》（桂财采〔2022〕30号）。</w:t>
      </w:r>
    </w:p>
    <w:p w14:paraId="6B0FF216">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14:paraId="6F596918">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751B7E56">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）优先采购环境标志产品、节能产品。</w:t>
      </w:r>
    </w:p>
    <w:p w14:paraId="7372CEEF">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default" w:eastAsia="宋体"/>
          <w:color w:val="auto"/>
          <w:sz w:val="24"/>
          <w:szCs w:val="24"/>
          <w:u w:val="none"/>
          <w:lang w:val="en-US" w:eastAsia="zh-CN"/>
        </w:rPr>
      </w:pP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 xml:space="preserve">）本项目为服务采购项目，执行相应国家政策。 </w:t>
      </w:r>
    </w:p>
    <w:p w14:paraId="713F4B2A">
      <w:pPr>
        <w:keepNext w:val="0"/>
        <w:keepLines w:val="0"/>
        <w:pageBreakBefore w:val="0"/>
        <w:widowControl/>
        <w:kinsoku/>
        <w:wordWrap/>
        <w:overflowPunct/>
        <w:topLinePunct w:val="0"/>
        <w:autoSpaceDE/>
        <w:autoSpaceDN/>
        <w:bidi w:val="0"/>
        <w:adjustRightInd/>
        <w:snapToGrid/>
        <w:spacing w:before="50" w:after="50" w:line="240" w:lineRule="auto"/>
        <w:jc w:val="left"/>
        <w:textAlignment w:val="auto"/>
        <w:rPr>
          <w:rFonts w:hint="eastAsia" w:ascii="宋体" w:hAnsi="宋体" w:eastAsia="宋体" w:cs="宋体"/>
          <w:color w:val="auto"/>
          <w:sz w:val="24"/>
          <w:szCs w:val="24"/>
        </w:rPr>
      </w:pPr>
      <w:r>
        <w:rPr>
          <w:rStyle w:val="8"/>
          <w:rFonts w:hint="eastAsia" w:ascii="宋体" w:hAnsi="宋体" w:eastAsia="宋体" w:cs="宋体"/>
          <w:color w:val="auto"/>
          <w:sz w:val="24"/>
          <w:szCs w:val="24"/>
        </w:rPr>
        <w:t>八、凡对本次招标提出询问，请按以下方式联系</w:t>
      </w:r>
    </w:p>
    <w:p w14:paraId="63848C46">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1.采购人信息</w:t>
      </w:r>
    </w:p>
    <w:p w14:paraId="56AB0CE9">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lang w:eastAsia="zh-CN"/>
        </w:rPr>
        <w:t>全州县民政局</w:t>
      </w:r>
      <w:r>
        <w:rPr>
          <w:rFonts w:hint="eastAsia" w:ascii="宋体" w:hAnsi="宋体" w:eastAsia="宋体" w:cs="宋体"/>
          <w:color w:val="auto"/>
          <w:kern w:val="0"/>
          <w:sz w:val="24"/>
          <w:szCs w:val="24"/>
          <w:highlight w:val="none"/>
        </w:rPr>
        <w:t xml:space="preserve"> </w:t>
      </w:r>
    </w:p>
    <w:p w14:paraId="733C13A8">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kern w:val="0"/>
          <w:sz w:val="24"/>
          <w:szCs w:val="24"/>
          <w:highlight w:val="none"/>
          <w:lang w:val="en-US" w:eastAsia="zh-CN"/>
        </w:rPr>
        <w:t xml:space="preserve">全州县全州镇路西堤路2号 </w:t>
      </w:r>
      <w:r>
        <w:rPr>
          <w:rFonts w:hint="eastAsia" w:ascii="宋体" w:hAnsi="宋体" w:eastAsia="宋体" w:cs="宋体"/>
          <w:color w:val="auto"/>
          <w:kern w:val="0"/>
          <w:sz w:val="24"/>
          <w:szCs w:val="24"/>
          <w:highlight w:val="none"/>
        </w:rPr>
        <w:t> </w:t>
      </w:r>
    </w:p>
    <w:p w14:paraId="163CBE8B">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项目联系人：</w:t>
      </w:r>
      <w:r>
        <w:rPr>
          <w:rFonts w:hint="eastAsia" w:ascii="宋体" w:hAnsi="宋体" w:cs="宋体"/>
          <w:color w:val="auto"/>
          <w:kern w:val="0"/>
          <w:sz w:val="24"/>
          <w:szCs w:val="24"/>
          <w:highlight w:val="none"/>
          <w:lang w:val="en-US" w:eastAsia="zh-CN"/>
        </w:rPr>
        <w:t>肖女士</w:t>
      </w:r>
      <w:r>
        <w:rPr>
          <w:rFonts w:hint="eastAsia" w:ascii="宋体" w:hAnsi="宋体" w:eastAsia="宋体" w:cs="宋体"/>
          <w:color w:val="auto"/>
          <w:kern w:val="0"/>
          <w:sz w:val="24"/>
          <w:szCs w:val="24"/>
          <w:highlight w:val="none"/>
        </w:rPr>
        <w:t xml:space="preserve">   </w:t>
      </w:r>
    </w:p>
    <w:p w14:paraId="3AB9B2FA">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项目联系方式：</w:t>
      </w:r>
      <w:r>
        <w:rPr>
          <w:rFonts w:hint="eastAsia" w:ascii="宋体" w:hAnsi="宋体" w:eastAsia="宋体" w:cs="宋体"/>
          <w:color w:val="auto"/>
          <w:kern w:val="0"/>
          <w:sz w:val="24"/>
          <w:szCs w:val="24"/>
          <w:highlight w:val="none"/>
          <w:lang w:val="en-US" w:eastAsia="zh-CN"/>
        </w:rPr>
        <w:t>0773</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CN"/>
        </w:rPr>
        <w:t>4821636</w:t>
      </w:r>
    </w:p>
    <w:p w14:paraId="25CBAF5B">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2.采购代理机构信息</w:t>
      </w:r>
    </w:p>
    <w:p w14:paraId="68949DE7">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名    称：　</w:t>
      </w:r>
      <w:r>
        <w:rPr>
          <w:rFonts w:hint="eastAsia" w:ascii="宋体" w:hAnsi="宋体" w:eastAsia="宋体" w:cs="宋体"/>
          <w:color w:val="auto"/>
          <w:kern w:val="0"/>
          <w:sz w:val="24"/>
          <w:szCs w:val="24"/>
          <w:lang w:eastAsia="zh-CN"/>
        </w:rPr>
        <w:t>广西爱才通工程咨询有限公司</w:t>
      </w:r>
      <w:r>
        <w:rPr>
          <w:rFonts w:hint="eastAsia" w:ascii="宋体" w:hAnsi="宋体" w:eastAsia="宋体" w:cs="宋体"/>
          <w:color w:val="auto"/>
          <w:kern w:val="0"/>
          <w:sz w:val="24"/>
          <w:szCs w:val="24"/>
        </w:rPr>
        <w:t>　</w:t>
      </w:r>
    </w:p>
    <w:p w14:paraId="54E52E11">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地　　址：　</w:t>
      </w:r>
      <w:r>
        <w:rPr>
          <w:rFonts w:hint="eastAsia" w:ascii="宋体" w:hAnsi="宋体" w:eastAsia="宋体" w:cs="宋体"/>
          <w:color w:val="auto"/>
          <w:kern w:val="0"/>
          <w:sz w:val="24"/>
          <w:szCs w:val="24"/>
          <w:lang w:val="en-US" w:eastAsia="zh-CN"/>
        </w:rPr>
        <w:t>桂林市临桂区临桂镇西城北路碧园.印象桂林21幢3单元11层5号房</w:t>
      </w:r>
    </w:p>
    <w:p w14:paraId="28E9A1FC">
      <w:pPr>
        <w:keepNext w:val="0"/>
        <w:keepLines w:val="0"/>
        <w:pageBreakBefore w:val="0"/>
        <w:widowControl/>
        <w:kinsoku/>
        <w:wordWrap/>
        <w:overflowPunct/>
        <w:topLinePunct w:val="0"/>
        <w:autoSpaceDE/>
        <w:autoSpaceDN/>
        <w:bidi w:val="0"/>
        <w:adjustRightInd/>
        <w:snapToGrid/>
        <w:spacing w:before="50" w:after="50" w:line="240" w:lineRule="auto"/>
        <w:ind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联系方式：　</w:t>
      </w:r>
      <w:r>
        <w:rPr>
          <w:rFonts w:hint="eastAsia" w:ascii="宋体" w:hAnsi="宋体" w:eastAsia="宋体" w:cs="宋体"/>
          <w:color w:val="auto"/>
          <w:kern w:val="0"/>
          <w:sz w:val="24"/>
          <w:szCs w:val="24"/>
          <w:lang w:val="en-US" w:eastAsia="zh-CN"/>
        </w:rPr>
        <w:t xml:space="preserve">杨工 </w:t>
      </w:r>
      <w:r>
        <w:rPr>
          <w:rFonts w:hint="eastAsia" w:ascii="宋体" w:hAnsi="宋体" w:eastAsia="宋体" w:cs="宋体"/>
          <w:color w:val="auto"/>
          <w:kern w:val="0"/>
          <w:sz w:val="24"/>
          <w:szCs w:val="24"/>
        </w:rPr>
        <w:t>0773-8282779</w:t>
      </w:r>
    </w:p>
    <w:p w14:paraId="0D16719C"/>
    <w:p w14:paraId="716728A4">
      <w:pPr>
        <w:pStyle w:val="2"/>
      </w:pPr>
    </w:p>
    <w:p w14:paraId="59A6C406">
      <w:pPr>
        <w:pStyle w:val="2"/>
      </w:pPr>
    </w:p>
    <w:p w14:paraId="369944B6">
      <w:pPr>
        <w:pStyle w:val="2"/>
        <w:jc w:val="righ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广西爱才通工程咨询有限公司</w:t>
      </w:r>
    </w:p>
    <w:p w14:paraId="0816B042">
      <w:pPr>
        <w:pStyle w:val="2"/>
        <w:jc w:val="right"/>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2025年04月03日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EA6FF"/>
    <w:multiLevelType w:val="singleLevel"/>
    <w:tmpl w:val="F49EA6FF"/>
    <w:lvl w:ilvl="0" w:tentative="0">
      <w:start w:val="7"/>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97406"/>
    <w:rsid w:val="01B8262C"/>
    <w:rsid w:val="3449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autoSpaceDE w:val="0"/>
      <w:autoSpaceDN w:val="0"/>
      <w:spacing w:line="500" w:lineRule="exact"/>
      <w:ind w:left="391" w:right="246"/>
    </w:pPr>
    <w:rPr>
      <w:rFonts w:ascii="仿宋_GB2312" w:eastAsia="仿宋_GB2312" w:cs="仿宋_GB2312"/>
      <w:sz w:val="24"/>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customStyle="1" w:styleId="9">
    <w:name w:val="bookmark-item"/>
    <w:basedOn w:val="7"/>
    <w:qFormat/>
    <w:uiPriority w:val="0"/>
  </w:style>
  <w:style w:type="character" w:customStyle="1" w:styleId="10">
    <w:name w:val="fontstyle01"/>
    <w:basedOn w:val="7"/>
    <w:qFormat/>
    <w:uiPriority w:val="0"/>
    <w:rPr>
      <w:rFonts w:ascii="宋体" w:hAnsi="宋体" w:eastAsia="宋体" w:cs="宋体"/>
      <w:color w:val="000000"/>
      <w:sz w:val="52"/>
      <w:szCs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2606</Words>
  <Characters>3112</Characters>
  <Lines>0</Lines>
  <Paragraphs>0</Paragraphs>
  <TotalTime>1</TotalTime>
  <ScaleCrop>false</ScaleCrop>
  <LinksUpToDate>false</LinksUpToDate>
  <CharactersWithSpaces>3174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2025-04-03T01:49:00Z</dcterms:created>
  <dc:creator>T^_^T</dc:creator>
  <cp:lastModifiedBy>T^_^T</cp:lastModifiedBy>
  <dcterms:modified xsi:type="dcterms:W3CDTF">2025-04-03T04:10:38Z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E6AB5CA7E3054DD3A65F3CA80D680607_11</vt:lpwstr>
  </property>
  <property fmtid="{D5CDD505-2E9C-101B-9397-08002B2CF9AE}" pid="4" name="KSOTemplateDocerSaveRecord">
    <vt:lpwstr>eyJoZGlkIjoiN2YzNjBkOTgyNWQ1YTMxYzM3MzMwNWFiODNmOWIzYWMiLCJ1c2VySWQiOiIzMzQ0Njk3NzMifQ==</vt:lpwstr>
  </property>
</Properties>
</file>