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7C8A0">
      <w:pPr>
        <w:spacing w:line="400" w:lineRule="exact"/>
        <w:jc w:val="center"/>
        <w:rPr>
          <w:rFonts w:hint="eastAsia" w:ascii="黑体" w:hAnsi="宋体" w:eastAsia="黑体"/>
          <w:b/>
          <w:color w:val="auto"/>
          <w:sz w:val="32"/>
          <w:szCs w:val="32"/>
          <w:highlight w:val="none"/>
        </w:rPr>
      </w:pPr>
      <w:bookmarkStart w:id="3" w:name="_GoBack"/>
      <w:bookmarkEnd w:id="3"/>
      <w:bookmarkStart w:id="0" w:name="_Toc365384215"/>
      <w:r>
        <w:rPr>
          <w:rFonts w:hint="eastAsia" w:ascii="黑体" w:hAnsi="宋体" w:eastAsia="黑体"/>
          <w:b/>
          <w:color w:val="auto"/>
          <w:sz w:val="32"/>
          <w:szCs w:val="32"/>
          <w:highlight w:val="none"/>
        </w:rPr>
        <w:t>广西建宇工程招标有限公司关于</w:t>
      </w:r>
    </w:p>
    <w:p w14:paraId="7B1D661D">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cs="Times New Roman"/>
          <w:b/>
          <w:color w:val="auto"/>
          <w:sz w:val="32"/>
          <w:szCs w:val="32"/>
          <w:highlight w:val="none"/>
          <w:u w:val="single"/>
          <w:lang w:eastAsia="zh-CN"/>
        </w:rPr>
        <w:t>平桂区羊头镇羊头村羊头街人饮供水支管安装项目</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HZZC2024-C2-030317-GXJY</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6F47BA0A">
      <w:pPr>
        <w:spacing w:line="400" w:lineRule="exact"/>
        <w:rPr>
          <w:rFonts w:ascii="宋体" w:hAnsi="宋体"/>
          <w:color w:val="auto"/>
          <w:szCs w:val="21"/>
          <w:highlight w:val="none"/>
        </w:rPr>
      </w:pPr>
    </w:p>
    <w:p w14:paraId="1BCDED61">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平桂区羊头镇羊头村羊头街人饮供水支管安装项目</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HZZC2024-C2-030317-GXJY</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000000"/>
          <w:szCs w:val="21"/>
          <w:highlight w:val="none"/>
          <w:lang w:eastAsia="zh-CN"/>
        </w:rPr>
        <w:t>“广西政府采购云”</w:t>
      </w:r>
      <w:r>
        <w:rPr>
          <w:rFonts w:hint="eastAsia" w:ascii="宋体" w:hAnsi="宋体" w:eastAsia="宋体" w:cs="宋体"/>
          <w:color w:val="000000"/>
          <w:highlight w:val="none"/>
        </w:rPr>
        <w:t>（网址：</w:t>
      </w:r>
      <w:r>
        <w:rPr>
          <w:rFonts w:hint="eastAsia" w:ascii="宋体" w:hAnsi="宋体" w:eastAsia="宋体" w:cs="宋体"/>
          <w:color w:val="000000"/>
          <w:highlight w:val="none"/>
          <w:lang w:eastAsia="zh-CN"/>
        </w:rPr>
        <w:t>https://www.gcy.zfcg.gxzf.gov.cn/</w:t>
      </w:r>
      <w:r>
        <w:rPr>
          <w:rFonts w:ascii="宋体" w:hAnsi="宋体" w:eastAsia="宋体" w:cs="宋体"/>
          <w:color w:val="000000"/>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2025年01月08日09时00分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000000"/>
          <w:szCs w:val="21"/>
          <w:highlight w:val="none"/>
          <w:lang w:eastAsia="zh-CN"/>
        </w:rPr>
        <w:t>“广西政府采购云”</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19ADD3E3">
      <w:pPr>
        <w:spacing w:line="400" w:lineRule="exact"/>
        <w:ind w:firstLine="420" w:firstLineChars="200"/>
        <w:rPr>
          <w:rFonts w:hint="eastAsia" w:ascii="宋体" w:hAnsi="宋体"/>
          <w:color w:val="auto"/>
          <w:szCs w:val="21"/>
          <w:highlight w:val="none"/>
        </w:rPr>
      </w:pPr>
    </w:p>
    <w:p w14:paraId="205617EF">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26D382EB">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平桂区羊头镇羊头村羊头街人饮供水支管安装项目</w:t>
      </w:r>
    </w:p>
    <w:p w14:paraId="22D7F003">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HZZC2024-C2-030317-GXJY</w:t>
      </w:r>
    </w:p>
    <w:p w14:paraId="4793C52D">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14:paraId="179AC81E">
      <w:pPr>
        <w:keepNext w:val="0"/>
        <w:keepLines w:val="0"/>
        <w:pageBreakBefore w:val="0"/>
        <w:widowControl w:val="0"/>
        <w:kinsoku/>
        <w:wordWrap w:val="0"/>
        <w:overflowPunct/>
        <w:topLinePunct w:val="0"/>
        <w:autoSpaceDE/>
        <w:autoSpaceDN/>
        <w:bidi w:val="0"/>
        <w:adjustRightInd/>
        <w:snapToGrid/>
        <w:spacing w:line="400" w:lineRule="exact"/>
        <w:ind w:firstLine="413" w:firstLineChars="196"/>
        <w:textAlignment w:val="auto"/>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val="en-US" w:eastAsia="zh-CN"/>
        </w:rPr>
        <w:t>壹佰贰拾叁万柒仟伍佰叁拾叁元肆角肆分（¥1237533.44）</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14:paraId="1A0EC65A">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0F3E6B2C">
      <w:pPr>
        <w:spacing w:line="400" w:lineRule="exact"/>
        <w:ind w:firstLine="843" w:firstLineChars="400"/>
        <w:rPr>
          <w:rFonts w:hint="eastAsia" w:ascii="宋体" w:hAnsi="宋体" w:eastAsia="宋体" w:cs="Times New Roman"/>
          <w:color w:val="auto"/>
          <w:highlight w:val="none"/>
        </w:rPr>
      </w:pPr>
      <w:r>
        <w:rPr>
          <w:rFonts w:hint="eastAsia" w:ascii="宋体" w:hAnsi="宋体"/>
          <w:b/>
          <w:color w:val="auto"/>
          <w:szCs w:val="21"/>
          <w:highlight w:val="none"/>
        </w:rPr>
        <w:t>5.1建设</w:t>
      </w:r>
      <w:r>
        <w:rPr>
          <w:rFonts w:hint="eastAsia" w:ascii="宋体" w:hAnsi="宋体"/>
          <w:b/>
          <w:color w:val="auto"/>
          <w:szCs w:val="21"/>
          <w:highlight w:val="none"/>
          <w:lang w:val="en-US" w:eastAsia="zh-CN"/>
        </w:rPr>
        <w:t>内容</w:t>
      </w:r>
      <w:r>
        <w:rPr>
          <w:rFonts w:hint="eastAsia" w:ascii="宋体" w:hAnsi="宋体"/>
          <w:b/>
          <w:color w:val="auto"/>
          <w:szCs w:val="21"/>
          <w:highlight w:val="none"/>
        </w:rPr>
        <w:t>：</w:t>
      </w:r>
      <w:r>
        <w:rPr>
          <w:rFonts w:hint="eastAsia" w:ascii="宋体" w:hAnsi="宋体" w:eastAsia="宋体" w:cs="Times New Roman"/>
          <w:color w:val="auto"/>
          <w:highlight w:val="none"/>
          <w:lang w:val="en-US" w:eastAsia="zh-CN"/>
        </w:rPr>
        <w:t>新建输水管道5409m、新建闸阀井7座、新建用户管3850m；具体以经财政投资评审的《工程量清单》为准，其施工技术标准详见《施工图设计》。</w:t>
      </w:r>
    </w:p>
    <w:p w14:paraId="1BF409D1">
      <w:pPr>
        <w:spacing w:line="400" w:lineRule="exact"/>
        <w:ind w:firstLine="843" w:firstLineChars="4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b w:val="0"/>
          <w:bCs/>
          <w:color w:val="auto"/>
          <w:szCs w:val="21"/>
          <w:highlight w:val="none"/>
          <w:lang w:val="en-US" w:eastAsia="zh-CN"/>
        </w:rPr>
        <w:t>贺州市平桂区羊头镇羊头村</w:t>
      </w:r>
      <w:r>
        <w:rPr>
          <w:rFonts w:hint="eastAsia" w:ascii="宋体" w:hAnsi="宋体"/>
          <w:b w:val="0"/>
          <w:bCs/>
          <w:color w:val="auto"/>
          <w:szCs w:val="21"/>
          <w:highlight w:val="none"/>
          <w:lang w:val="zh-CN" w:eastAsia="zh-CN"/>
        </w:rPr>
        <w:t>。</w:t>
      </w:r>
    </w:p>
    <w:p w14:paraId="1BEC8377">
      <w:pPr>
        <w:spacing w:line="400" w:lineRule="exact"/>
        <w:ind w:firstLine="843" w:firstLineChars="400"/>
        <w:rPr>
          <w:rFonts w:hint="eastAsia" w:ascii="宋体" w:hAnsi="宋体"/>
          <w:bCs/>
          <w:color w:val="auto"/>
          <w:szCs w:val="21"/>
          <w:highlight w:val="none"/>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rPr>
        <w:t>建设规模描述范围内的</w:t>
      </w:r>
      <w:r>
        <w:rPr>
          <w:rFonts w:hint="eastAsia" w:ascii="宋体" w:hAnsi="宋体"/>
          <w:bCs/>
          <w:color w:val="auto"/>
          <w:szCs w:val="21"/>
          <w:highlight w:val="none"/>
          <w:lang w:val="en-US" w:eastAsia="zh-CN"/>
        </w:rPr>
        <w:t>管道敷设及其附属配套设施工程施工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w:t>
      </w:r>
      <w:r>
        <w:rPr>
          <w:rFonts w:hint="eastAsia" w:ascii="宋体" w:hAnsi="宋体"/>
          <w:color w:val="auto"/>
          <w:highlight w:val="none"/>
          <w:lang w:val="en-US" w:eastAsia="zh-CN"/>
        </w:rPr>
        <w:t xml:space="preserve"> 48土木工程建筑业</w:t>
      </w:r>
      <w:r>
        <w:rPr>
          <w:rFonts w:hint="eastAsia" w:ascii="宋体" w:hAnsi="宋体"/>
          <w:color w:val="auto"/>
          <w:highlight w:val="none"/>
          <w:lang w:eastAsia="zh-CN"/>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为“B06000000 安装工程”</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2B77EF1C">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auto"/>
          <w:szCs w:val="21"/>
          <w:highlight w:val="none"/>
          <w:lang w:eastAsia="zh-CN"/>
        </w:rPr>
        <w:t>计划开工日期以开工令为准，施工总工期为150日历天</w:t>
      </w:r>
      <w:r>
        <w:rPr>
          <w:rFonts w:hint="eastAsia" w:ascii="宋体" w:hAnsi="宋体"/>
          <w:color w:val="auto"/>
          <w:szCs w:val="21"/>
          <w:highlight w:val="none"/>
        </w:rPr>
        <w:t>。</w:t>
      </w:r>
    </w:p>
    <w:p w14:paraId="3D64E6A4">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达到本项目《施工图设计》载列的工程施工合格标准。</w:t>
      </w:r>
    </w:p>
    <w:p w14:paraId="53CBF920">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14:paraId="16123B06">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382C93F6">
      <w:pPr>
        <w:spacing w:line="400" w:lineRule="exact"/>
        <w:rPr>
          <w:rFonts w:hint="eastAsia" w:ascii="宋体" w:hAnsi="宋体"/>
          <w:color w:val="auto"/>
          <w:szCs w:val="21"/>
          <w:highlight w:val="none"/>
        </w:rPr>
      </w:pPr>
    </w:p>
    <w:p w14:paraId="20B7C04E">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6CF0E404">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3ED8C84E">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default" w:ascii="宋体" w:hAnsi="宋体"/>
          <w:color w:val="auto"/>
          <w:szCs w:val="21"/>
          <w:highlight w:val="none"/>
          <w:lang w:val="en-US" w:eastAsia="zh-CN"/>
        </w:rPr>
      </w:pPr>
      <w:r>
        <w:rPr>
          <w:rFonts w:hint="eastAsia" w:ascii="宋体" w:hAnsi="宋体"/>
          <w:bCs/>
          <w:color w:val="auto"/>
          <w:szCs w:val="21"/>
          <w:highlight w:val="none"/>
          <w:lang w:eastAsia="zh-CN"/>
        </w:rPr>
        <w:t>竞标人</w:t>
      </w:r>
      <w:r>
        <w:rPr>
          <w:rFonts w:hint="eastAsia" w:ascii="宋体" w:hAnsi="宋体"/>
          <w:color w:val="auto"/>
          <w:szCs w:val="21"/>
          <w:highlight w:val="none"/>
          <w:lang w:val="en-US" w:eastAsia="zh-CN"/>
        </w:rPr>
        <w:t>应</w:t>
      </w:r>
      <w:r>
        <w:rPr>
          <w:rFonts w:ascii="宋体" w:hAnsi="宋体"/>
          <w:color w:val="auto"/>
          <w:szCs w:val="21"/>
          <w:highlight w:val="none"/>
        </w:rPr>
        <w:t>为满足</w:t>
      </w:r>
      <w:r>
        <w:rPr>
          <w:rFonts w:hint="eastAsia" w:ascii="宋体" w:hAnsi="宋体"/>
          <w:color w:val="auto"/>
          <w:szCs w:val="21"/>
          <w:highlight w:val="none"/>
        </w:rPr>
        <w:t>《中华人民共和国政府采购法（中华人民共和国主席令第八十六号）》</w:t>
      </w:r>
      <w:r>
        <w:rPr>
          <w:rFonts w:hint="eastAsia" w:ascii="宋体" w:hAnsi="宋体"/>
          <w:color w:val="auto"/>
          <w:szCs w:val="21"/>
          <w:highlight w:val="none"/>
          <w:lang w:eastAsia="zh-CN"/>
        </w:rPr>
        <w:t>第二十二条规定的各项标准的法人</w:t>
      </w:r>
      <w:r>
        <w:rPr>
          <w:rFonts w:hint="eastAsia" w:ascii="宋体" w:hAnsi="宋体"/>
          <w:color w:val="auto"/>
          <w:szCs w:val="21"/>
          <w:highlight w:val="none"/>
        </w:rPr>
        <w:t>、其他组织或者自然人</w:t>
      </w:r>
      <w:r>
        <w:rPr>
          <w:rFonts w:hint="eastAsia" w:ascii="宋体" w:hAnsi="宋体"/>
          <w:color w:val="auto"/>
          <w:szCs w:val="21"/>
          <w:highlight w:val="none"/>
          <w:lang w:eastAsia="zh-CN"/>
        </w:rPr>
        <w:t>（以竞标人在其《响应文件》中作出相应事项的“竞标人满足《中华人民共和国政府采购法（中华人民共和国主席令第八十六号）》第二十二条规定的信用承诺”为准）。</w:t>
      </w:r>
    </w:p>
    <w:p w14:paraId="341A31B7">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078389E1">
      <w:pPr>
        <w:wordWrap w:val="0"/>
        <w:spacing w:line="400" w:lineRule="exact"/>
        <w:ind w:firstLine="840" w:firstLineChars="400"/>
        <w:rPr>
          <w:rFonts w:hint="eastAsia" w:ascii="宋体" w:hAnsi="宋体" w:eastAsia="宋体"/>
          <w:color w:val="auto"/>
          <w:szCs w:val="21"/>
          <w:highlight w:val="none"/>
          <w:lang w:eastAsia="zh-CN"/>
        </w:rPr>
      </w:pPr>
      <w:r>
        <w:rPr>
          <w:rFonts w:hint="eastAsia" w:ascii="宋体" w:hAnsi="宋体"/>
          <w:bCs/>
          <w:color w:val="auto"/>
          <w:szCs w:val="21"/>
          <w:highlight w:val="none"/>
          <w:lang w:val="en-US" w:eastAsia="zh-CN"/>
        </w:rPr>
        <w:t>2.1</w:t>
      </w:r>
      <w:r>
        <w:rPr>
          <w:rFonts w:hint="eastAsia" w:ascii="宋体" w:hAnsi="宋体"/>
          <w:color w:val="auto"/>
          <w:szCs w:val="21"/>
          <w:highlight w:val="none"/>
        </w:rPr>
        <w:t>《营业执照（或事业单位法人证书或民办非企业单位登记证书或社会团体法人登记证书）》载明的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highlight w:val="none"/>
          <w:lang w:eastAsia="zh-CN"/>
        </w:rPr>
        <w:t>（竞标人为“自然人”性质的，此处系指其《居民身份证》载明的“国籍”应为中华人民共和国）。</w:t>
      </w:r>
    </w:p>
    <w:p w14:paraId="796D0998">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eastAsia="宋体" w:cs="宋体"/>
          <w:szCs w:val="21"/>
          <w:highlight w:val="none"/>
          <w:lang w:val="en-US" w:eastAsia="zh-CN" w:bidi="ar"/>
        </w:rPr>
      </w:pPr>
      <w:r>
        <w:rPr>
          <w:rFonts w:hint="eastAsia" w:ascii="宋体" w:hAnsi="宋体" w:cs="宋体"/>
          <w:color w:val="auto"/>
          <w:szCs w:val="21"/>
          <w:highlight w:val="none"/>
          <w:lang w:val="en-US" w:eastAsia="zh-CN"/>
        </w:rPr>
        <w:t>2.2</w:t>
      </w:r>
      <w:r>
        <w:rPr>
          <w:rFonts w:hint="eastAsia" w:ascii="宋体" w:hAnsi="宋体" w:eastAsia="宋体" w:cs="宋体"/>
          <w:szCs w:val="21"/>
          <w:highlight w:val="none"/>
          <w:lang w:val="en-US" w:eastAsia="zh-CN" w:bidi="ar"/>
        </w:rPr>
        <w:t>具备下述载列两项资质中任意一项：</w:t>
      </w:r>
    </w:p>
    <w:p w14:paraId="6E5A1218">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eastAsia="宋体" w:cs="宋体"/>
          <w:color w:val="auto"/>
          <w:szCs w:val="21"/>
          <w:highlight w:val="none"/>
          <w:lang w:eastAsia="zh-CN"/>
        </w:rPr>
      </w:pPr>
      <w:r>
        <w:rPr>
          <w:rFonts w:hint="eastAsia" w:ascii="宋体" w:hAnsi="宋体" w:eastAsia="宋体" w:cs="宋体"/>
          <w:szCs w:val="21"/>
          <w:highlight w:val="none"/>
          <w:lang w:val="en-US" w:eastAsia="zh-CN" w:bidi="ar"/>
        </w:rPr>
        <w:t>①</w:t>
      </w:r>
      <w:r>
        <w:rPr>
          <w:rFonts w:hint="eastAsia" w:ascii="宋体" w:hAnsi="宋体" w:cs="宋体"/>
          <w:color w:val="auto"/>
          <w:szCs w:val="21"/>
          <w:highlight w:val="none"/>
          <w:lang w:val="en-US" w:eastAsia="zh-CN"/>
        </w:rPr>
        <w:t>市政公用工程施工总承包</w:t>
      </w:r>
      <w:r>
        <w:rPr>
          <w:rFonts w:hint="eastAsia" w:ascii="宋体" w:hAnsi="宋体" w:cs="宋体"/>
          <w:color w:val="auto"/>
          <w:szCs w:val="21"/>
          <w:highlight w:val="none"/>
          <w:lang w:eastAsia="zh-CN"/>
        </w:rPr>
        <w:t>叁级</w:t>
      </w:r>
      <w:r>
        <w:rPr>
          <w:rFonts w:hint="eastAsia" w:ascii="宋体" w:hAnsi="宋体" w:cs="宋体"/>
          <w:color w:val="auto"/>
          <w:szCs w:val="21"/>
          <w:highlight w:val="none"/>
        </w:rPr>
        <w:t>及以上资质</w:t>
      </w:r>
      <w:r>
        <w:rPr>
          <w:rFonts w:hint="eastAsia" w:ascii="宋体" w:hAnsi="宋体" w:cs="宋体"/>
          <w:color w:val="auto"/>
          <w:szCs w:val="21"/>
          <w:highlight w:val="none"/>
          <w:lang w:eastAsia="zh-CN"/>
        </w:rPr>
        <w:t>；</w:t>
      </w:r>
    </w:p>
    <w:p w14:paraId="665FA5B0">
      <w:pPr>
        <w:spacing w:line="400" w:lineRule="exact"/>
        <w:ind w:firstLine="1260" w:firstLineChars="600"/>
        <w:rPr>
          <w:rFonts w:hint="eastAsia" w:ascii="宋体" w:hAnsi="宋体" w:eastAsia="宋体" w:cs="宋体"/>
          <w:szCs w:val="21"/>
          <w:highlight w:val="none"/>
          <w:lang w:val="en-US" w:eastAsia="zh-CN" w:bidi="ar"/>
        </w:rPr>
      </w:pPr>
      <w:r>
        <w:rPr>
          <w:rFonts w:hint="eastAsia" w:ascii="宋体" w:hAnsi="宋体" w:eastAsia="宋体" w:cs="宋体"/>
          <w:szCs w:val="21"/>
          <w:highlight w:val="none"/>
          <w:lang w:val="en-US" w:eastAsia="zh-CN" w:bidi="ar"/>
        </w:rPr>
        <w:t>②</w:t>
      </w:r>
      <w:r>
        <w:rPr>
          <w:rFonts w:hint="eastAsia" w:ascii="宋体" w:hAnsi="宋体" w:cs="宋体"/>
          <w:color w:val="auto"/>
          <w:szCs w:val="21"/>
          <w:highlight w:val="none"/>
          <w:lang w:val="en-US" w:eastAsia="zh-CN"/>
        </w:rPr>
        <w:t>水利水电工程施工总承包</w:t>
      </w:r>
      <w:r>
        <w:rPr>
          <w:rFonts w:hint="eastAsia" w:ascii="宋体" w:hAnsi="宋体" w:cs="宋体"/>
          <w:color w:val="auto"/>
          <w:szCs w:val="21"/>
          <w:highlight w:val="none"/>
          <w:lang w:eastAsia="zh-CN"/>
        </w:rPr>
        <w:t>叁级</w:t>
      </w:r>
      <w:r>
        <w:rPr>
          <w:rFonts w:hint="eastAsia" w:ascii="宋体" w:hAnsi="宋体" w:cs="宋体"/>
          <w:color w:val="auto"/>
          <w:szCs w:val="21"/>
          <w:highlight w:val="none"/>
        </w:rPr>
        <w:t>及以上资质</w:t>
      </w:r>
      <w:r>
        <w:rPr>
          <w:rFonts w:hint="eastAsia" w:ascii="宋体" w:hAnsi="宋体" w:cs="宋体"/>
          <w:color w:val="auto"/>
          <w:szCs w:val="21"/>
          <w:highlight w:val="none"/>
          <w:lang w:eastAsia="zh-CN"/>
        </w:rPr>
        <w:t>。</w:t>
      </w:r>
    </w:p>
    <w:p w14:paraId="575D8338">
      <w:pPr>
        <w:spacing w:line="40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持有有效的省级及以上建设行政主管部门颁发的《安全生产许可证》，其</w:t>
      </w:r>
      <w:r>
        <w:rPr>
          <w:rFonts w:hint="eastAsia" w:ascii="宋体" w:hAnsi="宋体"/>
          <w:color w:val="auto"/>
          <w:szCs w:val="21"/>
          <w:highlight w:val="none"/>
        </w:rPr>
        <w:t>法定代表人</w:t>
      </w:r>
      <w:r>
        <w:rPr>
          <w:rFonts w:hint="eastAsia" w:ascii="宋体" w:hAnsi="宋体" w:cs="宋体"/>
          <w:color w:val="auto"/>
          <w:szCs w:val="21"/>
          <w:highlight w:val="none"/>
        </w:rPr>
        <w:t>持有有效</w:t>
      </w:r>
      <w:r>
        <w:rPr>
          <w:rFonts w:hint="eastAsia" w:ascii="宋体" w:hAnsi="宋体" w:cs="宋体"/>
          <w:color w:val="auto"/>
          <w:szCs w:val="21"/>
          <w:highlight w:val="none"/>
          <w:lang w:val="en-US" w:eastAsia="zh-CN"/>
        </w:rPr>
        <w:t>的</w:t>
      </w:r>
      <w:r>
        <w:rPr>
          <w:rFonts w:hint="eastAsia" w:ascii="宋体" w:hAnsi="宋体"/>
          <w:color w:val="auto"/>
          <w:szCs w:val="21"/>
          <w:highlight w:val="none"/>
        </w:rPr>
        <w:t>《安全生产考核合格证书（A类）》</w:t>
      </w:r>
      <w:r>
        <w:rPr>
          <w:rFonts w:hint="eastAsia" w:ascii="宋体" w:hAnsi="宋体" w:cs="宋体"/>
          <w:color w:val="auto"/>
          <w:szCs w:val="21"/>
          <w:highlight w:val="none"/>
        </w:rPr>
        <w:t>。</w:t>
      </w:r>
    </w:p>
    <w:p w14:paraId="33809D06">
      <w:pPr>
        <w:spacing w:line="400" w:lineRule="exact"/>
        <w:ind w:firstLine="840" w:firstLineChars="4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项目总负责人（项目经理）：应</w:t>
      </w:r>
      <w:r>
        <w:rPr>
          <w:rFonts w:hint="eastAsia" w:ascii="宋体" w:hAnsi="宋体" w:cs="黑体"/>
          <w:color w:val="auto"/>
          <w:szCs w:val="21"/>
          <w:highlight w:val="none"/>
        </w:rPr>
        <w:t>是本单位的在岗人员，并持有相应的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2765FA50">
      <w:pPr>
        <w:spacing w:line="400" w:lineRule="exact"/>
        <w:ind w:firstLine="1260" w:firstLineChars="6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市政公用工程（或水利水电工程）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621D5393">
      <w:pPr>
        <w:spacing w:line="400" w:lineRule="exact"/>
        <w:ind w:firstLine="1260" w:firstLineChars="6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持有有效的《安全生产考核合格证书</w:t>
      </w:r>
      <w:r>
        <w:rPr>
          <w:rFonts w:hint="eastAsia" w:ascii="宋体" w:hAnsi="宋体"/>
          <w:color w:val="auto"/>
          <w:szCs w:val="21"/>
          <w:highlight w:val="none"/>
          <w:lang w:eastAsia="zh-CN"/>
        </w:rPr>
        <w:t>（</w:t>
      </w:r>
      <w:r>
        <w:rPr>
          <w:rFonts w:hint="eastAsia" w:ascii="宋体" w:hAnsi="宋体"/>
          <w:szCs w:val="21"/>
          <w:highlight w:val="none"/>
          <w:lang w:eastAsia="zh-CN"/>
        </w:rPr>
        <w:t>建安（或水安）</w:t>
      </w:r>
      <w:r>
        <w:rPr>
          <w:rFonts w:hint="eastAsia" w:ascii="宋体" w:hAnsi="宋体"/>
          <w:color w:val="auto"/>
          <w:szCs w:val="21"/>
          <w:highlight w:val="none"/>
          <w:lang w:eastAsia="zh-CN"/>
        </w:rPr>
        <w:t>B类）</w:t>
      </w:r>
      <w:r>
        <w:rPr>
          <w:rFonts w:hint="eastAsia" w:ascii="宋体" w:hAnsi="宋体"/>
          <w:color w:val="auto"/>
          <w:szCs w:val="21"/>
          <w:highlight w:val="none"/>
        </w:rPr>
        <w:t>》；</w:t>
      </w:r>
    </w:p>
    <w:p w14:paraId="3D5DEC97">
      <w:pPr>
        <w:spacing w:line="400" w:lineRule="exact"/>
        <w:ind w:firstLine="1260" w:firstLineChars="600"/>
        <w:rPr>
          <w:rFonts w:hint="eastAsia" w:ascii="宋体" w:hAnsi="宋体"/>
          <w:color w:val="auto"/>
          <w:szCs w:val="21"/>
          <w:highlight w:val="none"/>
        </w:rPr>
      </w:pPr>
      <w:r>
        <w:rPr>
          <w:rFonts w:hint="eastAsia" w:ascii="宋体" w:hAnsi="宋体" w:cs="黑体"/>
          <w:color w:val="auto"/>
          <w:szCs w:val="21"/>
          <w:highlight w:val="none"/>
          <w:lang w:val="en-US" w:eastAsia="zh-CN"/>
        </w:rPr>
        <w:t>2.4.3</w:t>
      </w:r>
      <w:r>
        <w:rPr>
          <w:rFonts w:hint="eastAsia" w:ascii="宋体" w:hAnsi="宋体" w:cs="黑体"/>
          <w:color w:val="auto"/>
          <w:szCs w:val="21"/>
          <w:highlight w:val="none"/>
        </w:rPr>
        <w:t>不得在任何在建工程中担任任何管理职务，</w:t>
      </w:r>
      <w:r>
        <w:rPr>
          <w:rFonts w:hint="eastAsia" w:ascii="宋体" w:hAnsi="宋体"/>
          <w:color w:val="auto"/>
          <w:szCs w:val="21"/>
          <w:highlight w:val="none"/>
        </w:rPr>
        <w:t>符合以下条件之一的，界定为无在建工程：</w:t>
      </w:r>
    </w:p>
    <w:p w14:paraId="2C5962A8">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647244E7">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63591A75">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③项目发包人原因造成停工的，工程项目已按建设管理程序办理停工手续。</w:t>
      </w:r>
    </w:p>
    <w:p w14:paraId="62FE8126">
      <w:pPr>
        <w:keepNext w:val="0"/>
        <w:keepLines w:val="0"/>
        <w:pageBreakBefore w:val="0"/>
        <w:widowControl w:val="0"/>
        <w:kinsoku/>
        <w:overflowPunct/>
        <w:topLinePunct w:val="0"/>
        <w:autoSpaceDE/>
        <w:autoSpaceDN/>
        <w:bidi w:val="0"/>
        <w:adjustRightInd/>
        <w:snapToGrid/>
        <w:spacing w:line="400" w:lineRule="exact"/>
        <w:ind w:firstLine="840" w:firstLineChars="400"/>
        <w:rPr>
          <w:rFonts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34CFAB1A">
      <w:pPr>
        <w:spacing w:line="400" w:lineRule="exact"/>
        <w:ind w:firstLine="1260" w:firstLineChars="600"/>
        <w:rPr>
          <w:rFonts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p>
    <w:p w14:paraId="369D8984">
      <w:pPr>
        <w:wordWrap w:val="0"/>
        <w:spacing w:line="400" w:lineRule="exact"/>
        <w:ind w:firstLine="1680" w:firstLineChars="800"/>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lang w:eastAsia="zh-CN"/>
        </w:rPr>
        <w:t>竞标人</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Cs/>
          <w:color w:val="auto"/>
          <w:szCs w:val="21"/>
          <w:highlight w:val="none"/>
        </w:rPr>
        <w:t>独立法人</w:t>
      </w:r>
      <w:r>
        <w:rPr>
          <w:rFonts w:hint="eastAsia" w:ascii="宋体" w:hAnsi="宋体"/>
          <w:color w:val="auto"/>
          <w:szCs w:val="21"/>
          <w:highlight w:val="none"/>
        </w:rPr>
        <w:t>（或事业单位）</w:t>
      </w:r>
      <w:r>
        <w:rPr>
          <w:rFonts w:hint="eastAsia" w:ascii="宋体" w:hAnsi="宋体"/>
          <w:color w:val="auto"/>
          <w:szCs w:val="21"/>
          <w:highlight w:val="none"/>
          <w:lang w:eastAsia="zh-CN"/>
        </w:rPr>
        <w:t>”</w:t>
      </w:r>
      <w:r>
        <w:rPr>
          <w:rFonts w:hint="eastAsia" w:ascii="宋体" w:hAnsi="宋体"/>
          <w:color w:val="auto"/>
          <w:szCs w:val="21"/>
          <w:highlight w:val="none"/>
        </w:rPr>
        <w:t>性质的，</w:t>
      </w:r>
      <w:r>
        <w:rPr>
          <w:color w:val="auto"/>
          <w:highlight w:val="none"/>
        </w:rPr>
        <w:t>以</w:t>
      </w:r>
      <w:r>
        <w:rPr>
          <w:rFonts w:hint="eastAsia"/>
          <w:color w:val="auto"/>
          <w:highlight w:val="none"/>
          <w:lang w:eastAsia="zh-CN"/>
        </w:rPr>
        <w:t>“</w:t>
      </w:r>
      <w:r>
        <w:rPr>
          <w:rFonts w:hint="eastAsia" w:ascii="宋体" w:hAnsi="宋体"/>
          <w:color w:val="auto"/>
          <w:szCs w:val="21"/>
          <w:highlight w:val="none"/>
        </w:rPr>
        <w:t>信用中国（网址</w:t>
      </w:r>
      <w:r>
        <w:rPr>
          <w:rFonts w:hint="eastAsia" w:ascii="宋体" w:hAnsi="宋体"/>
          <w:color w:val="auto"/>
          <w:szCs w:val="21"/>
          <w:highlight w:val="none"/>
          <w:lang w:eastAsia="zh-CN"/>
        </w:rPr>
        <w:t>：</w:t>
      </w:r>
      <w:r>
        <w:rPr>
          <w:rFonts w:hint="eastAsia" w:ascii="宋体" w:hAnsi="宋体"/>
          <w:color w:val="auto"/>
          <w:szCs w:val="21"/>
          <w:highlight w:val="none"/>
        </w:rPr>
        <w:t>https://www.creditchina.gov.cn/）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p>
    <w:p w14:paraId="31E6B77D">
      <w:pPr>
        <w:wordWrap w:val="0"/>
        <w:spacing w:line="400" w:lineRule="exact"/>
        <w:ind w:firstLine="1680" w:firstLineChars="800"/>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lang w:eastAsia="zh-CN"/>
        </w:rPr>
        <w:t>竞标人</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rPr>
        <w:t>其他组织（或自然人）</w:t>
      </w:r>
      <w:r>
        <w:rPr>
          <w:rFonts w:hint="eastAsia" w:ascii="宋体" w:hAnsi="宋体"/>
          <w:color w:val="auto"/>
          <w:szCs w:val="21"/>
          <w:highlight w:val="none"/>
          <w:lang w:eastAsia="zh-CN"/>
        </w:rPr>
        <w:t>”</w:t>
      </w:r>
      <w:r>
        <w:rPr>
          <w:rFonts w:hint="eastAsia" w:ascii="宋体" w:hAnsi="宋体"/>
          <w:color w:val="auto"/>
          <w:szCs w:val="21"/>
          <w:highlight w:val="none"/>
        </w:rPr>
        <w:t>性质的，</w:t>
      </w:r>
      <w:r>
        <w:rPr>
          <w:color w:val="auto"/>
          <w:highlight w:val="none"/>
        </w:rPr>
        <w:t>以</w:t>
      </w:r>
      <w:r>
        <w:rPr>
          <w:rFonts w:hint="eastAsia"/>
          <w:color w:val="auto"/>
          <w:highlight w:val="none"/>
          <w:lang w:eastAsia="zh-CN"/>
        </w:rPr>
        <w:t>“</w:t>
      </w:r>
      <w:r>
        <w:rPr>
          <w:rFonts w:hint="eastAsia" w:ascii="宋体" w:hAnsi="宋体"/>
          <w:color w:val="auto"/>
          <w:szCs w:val="21"/>
          <w:highlight w:val="none"/>
        </w:rPr>
        <w:t>中国执行信息公开网（网址</w:t>
      </w:r>
      <w:r>
        <w:rPr>
          <w:rFonts w:hint="eastAsia" w:ascii="宋体" w:hAnsi="宋体"/>
          <w:color w:val="auto"/>
          <w:szCs w:val="21"/>
          <w:highlight w:val="none"/>
          <w:lang w:eastAsia="zh-CN"/>
        </w:rPr>
        <w:t>：</w:t>
      </w:r>
      <w:r>
        <w:rPr>
          <w:rFonts w:hint="eastAsia" w:ascii="宋体" w:hAnsi="宋体"/>
          <w:color w:val="auto"/>
          <w:szCs w:val="21"/>
          <w:highlight w:val="none"/>
        </w:rPr>
        <w:t>http://zxgk.court.gov.cn/）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其他组织</w:t>
      </w:r>
      <w:r>
        <w:rPr>
          <w:rFonts w:hint="eastAsia" w:ascii="宋体" w:hAnsi="宋体"/>
          <w:color w:val="auto"/>
          <w:szCs w:val="21"/>
          <w:highlight w:val="none"/>
          <w:lang w:eastAsia="zh-CN"/>
        </w:rPr>
        <w:t>”</w:t>
      </w:r>
      <w:r>
        <w:rPr>
          <w:rFonts w:hint="eastAsia" w:ascii="宋体" w:hAnsi="宋体"/>
          <w:color w:val="auto"/>
          <w:szCs w:val="21"/>
          <w:highlight w:val="none"/>
        </w:rPr>
        <w:t>性质的，核验其《民办非企业单位登记证书或社会团体法人登记证书）》载明的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经营者（负责人）</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自然人</w:t>
      </w:r>
      <w:r>
        <w:rPr>
          <w:rFonts w:hint="eastAsia" w:ascii="宋体" w:hAnsi="宋体"/>
          <w:color w:val="auto"/>
          <w:szCs w:val="21"/>
          <w:highlight w:val="none"/>
          <w:lang w:eastAsia="zh-CN"/>
        </w:rPr>
        <w:t>”</w:t>
      </w:r>
      <w:r>
        <w:rPr>
          <w:rFonts w:hint="eastAsia" w:ascii="宋体" w:hAnsi="宋体"/>
          <w:color w:val="auto"/>
          <w:szCs w:val="21"/>
          <w:highlight w:val="none"/>
        </w:rPr>
        <w:t>性质的，按其《中华人民共和国居民身份证》载明</w:t>
      </w:r>
      <w:r>
        <w:rPr>
          <w:rFonts w:hint="eastAsia" w:ascii="宋体" w:hAnsi="宋体"/>
          <w:color w:val="auto"/>
          <w:szCs w:val="21"/>
          <w:highlight w:val="none"/>
          <w:lang w:eastAsia="zh-CN"/>
        </w:rPr>
        <w:t>“</w:t>
      </w:r>
      <w:r>
        <w:rPr>
          <w:rFonts w:hint="eastAsia" w:ascii="宋体" w:hAnsi="宋体"/>
          <w:color w:val="auto"/>
          <w:szCs w:val="21"/>
          <w:highlight w:val="none"/>
        </w:rPr>
        <w:t>姓名</w:t>
      </w:r>
      <w:r>
        <w:rPr>
          <w:rFonts w:hint="eastAsia" w:ascii="宋体" w:hAnsi="宋体"/>
          <w:color w:val="auto"/>
          <w:szCs w:val="21"/>
          <w:highlight w:val="none"/>
          <w:lang w:eastAsia="zh-CN"/>
        </w:rPr>
        <w:t>”</w:t>
      </w:r>
      <w:r>
        <w:rPr>
          <w:rFonts w:hint="eastAsia" w:ascii="宋体" w:hAnsi="宋体"/>
          <w:color w:val="auto"/>
          <w:szCs w:val="21"/>
          <w:highlight w:val="none"/>
        </w:rPr>
        <w:t>核验）。</w:t>
      </w:r>
    </w:p>
    <w:p w14:paraId="1C8CB0B6">
      <w:pPr>
        <w:wordWrap w:val="0"/>
        <w:spacing w:line="400" w:lineRule="exact"/>
        <w:ind w:firstLine="1260" w:firstLineChars="6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为政府采购严重违法失信行为记录名单，以</w:t>
      </w:r>
      <w:r>
        <w:rPr>
          <w:rFonts w:hint="eastAsia" w:ascii="宋体" w:hAnsi="宋体"/>
          <w:bCs/>
          <w:color w:val="auto"/>
          <w:szCs w:val="21"/>
          <w:highlight w:val="none"/>
          <w:lang w:eastAsia="zh-CN"/>
        </w:rPr>
        <w:t>“</w:t>
      </w:r>
      <w:r>
        <w:rPr>
          <w:rFonts w:hint="eastAsia" w:ascii="宋体" w:hAnsi="宋体"/>
          <w:bCs/>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hint="eastAsia" w:ascii="宋体" w:hAnsi="宋体"/>
          <w:color w:val="auto"/>
          <w:szCs w:val="21"/>
          <w:highlight w:val="none"/>
        </w:rPr>
        <w:t>http://</w:t>
      </w:r>
      <w:r>
        <w:rPr>
          <w:rFonts w:hint="eastAsia" w:ascii="宋体" w:hAnsi="宋体"/>
          <w:bCs/>
          <w:color w:val="auto"/>
          <w:szCs w:val="21"/>
          <w:highlight w:val="none"/>
        </w:rPr>
        <w:t>www.ccgp.gov.cn）</w:t>
      </w:r>
      <w:r>
        <w:rPr>
          <w:rFonts w:hint="eastAsia" w:ascii="宋体" w:hAnsi="宋体"/>
          <w:bCs/>
          <w:color w:val="auto"/>
          <w:szCs w:val="21"/>
          <w:highlight w:val="none"/>
          <w:lang w:eastAsia="zh-CN"/>
        </w:rPr>
        <w:t>”</w:t>
      </w:r>
      <w:r>
        <w:rPr>
          <w:rFonts w:hint="eastAsia" w:ascii="宋体" w:hAnsi="宋体"/>
          <w:bCs/>
          <w:color w:val="auto"/>
          <w:szCs w:val="21"/>
          <w:highlight w:val="none"/>
        </w:rPr>
        <w:t>查询结果为准。</w:t>
      </w:r>
    </w:p>
    <w:p w14:paraId="4BF7F214">
      <w:pPr>
        <w:spacing w:line="400" w:lineRule="exact"/>
        <w:ind w:firstLine="422" w:firstLineChars="200"/>
        <w:rPr>
          <w:rFonts w:hint="eastAsia" w:ascii="宋体" w:hAnsi="宋体" w:cs="宋体"/>
          <w:b/>
          <w:color w:val="auto"/>
          <w:szCs w:val="21"/>
          <w:highlight w:val="none"/>
        </w:rPr>
      </w:pPr>
    </w:p>
    <w:p w14:paraId="16385FB7">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74BCC273">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1.</w:t>
      </w:r>
      <w:r>
        <w:rPr>
          <w:rFonts w:hint="eastAsia" w:ascii="宋体" w:hAnsi="宋体"/>
          <w:b/>
          <w:color w:val="000000"/>
          <w:szCs w:val="21"/>
          <w:highlight w:val="none"/>
          <w:shd w:val="clear" w:color="auto" w:fill="FFFFFF"/>
        </w:rPr>
        <w:t>时间：</w:t>
      </w:r>
      <w:r>
        <w:rPr>
          <w:rFonts w:hint="eastAsia" w:ascii="宋体" w:hAnsi="宋体"/>
          <w:color w:val="000000"/>
          <w:szCs w:val="21"/>
          <w:highlight w:val="none"/>
          <w:shd w:val="clear" w:color="auto" w:fill="FFFFFF"/>
        </w:rPr>
        <w:t>《竞争性</w:t>
      </w:r>
      <w:r>
        <w:rPr>
          <w:rFonts w:hint="eastAsia" w:ascii="宋体" w:hAnsi="宋体"/>
          <w:color w:val="000000"/>
          <w:szCs w:val="21"/>
          <w:highlight w:val="none"/>
          <w:shd w:val="clear" w:color="auto" w:fill="FFFFFF"/>
          <w:lang w:eastAsia="zh-CN"/>
        </w:rPr>
        <w:t>磋商</w:t>
      </w:r>
      <w:r>
        <w:rPr>
          <w:rFonts w:hint="eastAsia" w:ascii="宋体" w:hAnsi="宋体"/>
          <w:color w:val="000000"/>
          <w:szCs w:val="21"/>
          <w:highlight w:val="none"/>
          <w:shd w:val="clear" w:color="auto" w:fill="FFFFFF"/>
        </w:rPr>
        <w:t>公告》</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2024年12月26日18时00分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000000"/>
          <w:szCs w:val="21"/>
          <w:highlight w:val="none"/>
          <w:shd w:val="clear" w:color="auto" w:fill="FFFFFF"/>
        </w:rPr>
        <w:t>。</w:t>
      </w:r>
    </w:p>
    <w:p w14:paraId="336FC46D">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lang w:eastAsia="zh-CN"/>
        </w:rPr>
        <w:t>竞标人</w:t>
      </w:r>
      <w:r>
        <w:rPr>
          <w:rFonts w:hint="eastAsia"/>
          <w:color w:val="000000"/>
          <w:szCs w:val="21"/>
          <w:highlight w:val="none"/>
          <w:shd w:val="clear" w:color="auto" w:fill="FFFFFF"/>
        </w:rPr>
        <w:t>应自行在</w:t>
      </w:r>
      <w:r>
        <w:rPr>
          <w:rFonts w:hint="eastAsia"/>
          <w:color w:val="000000"/>
          <w:szCs w:val="21"/>
          <w:highlight w:val="none"/>
          <w:shd w:val="clear" w:color="auto" w:fill="FFFFFF"/>
          <w:lang w:eastAsia="zh-CN"/>
        </w:rPr>
        <w:t>“广西政府采购云”</w:t>
      </w:r>
      <w:r>
        <w:rPr>
          <w:rFonts w:hint="eastAsia" w:ascii="宋体" w:hAnsi="宋体" w:eastAsia="宋体" w:cs="宋体"/>
          <w:color w:val="000000"/>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000000"/>
          <w:szCs w:val="21"/>
          <w:highlight w:val="none"/>
          <w:shd w:val="clear" w:color="auto" w:fill="FFFFFF"/>
          <w:lang w:eastAsia="zh-CN"/>
        </w:rPr>
        <w:t>，以下简称“广西政府采购云”）</w:t>
      </w:r>
      <w:r>
        <w:rPr>
          <w:rFonts w:hint="eastAsia" w:ascii="宋体" w:hAnsi="宋体" w:eastAsia="宋体" w:cs="宋体"/>
          <w:color w:val="000000"/>
          <w:szCs w:val="21"/>
          <w:highlight w:val="none"/>
          <w:shd w:val="clear" w:color="auto" w:fill="FFFFFF"/>
        </w:rPr>
        <w:t>下载《</w:t>
      </w:r>
      <w:r>
        <w:rPr>
          <w:rFonts w:hint="eastAsia" w:ascii="宋体" w:hAnsi="宋体" w:eastAsia="宋体" w:cs="宋体"/>
          <w:color w:val="000000"/>
          <w:szCs w:val="21"/>
          <w:highlight w:val="none"/>
          <w:shd w:val="clear" w:color="auto" w:fill="FFFFFF"/>
          <w:lang w:eastAsia="zh-CN"/>
        </w:rPr>
        <w:t>采购文件</w:t>
      </w:r>
      <w:r>
        <w:rPr>
          <w:rFonts w:hint="eastAsia" w:ascii="宋体" w:hAnsi="宋体" w:eastAsia="宋体" w:cs="宋体"/>
          <w:color w:val="000000"/>
          <w:szCs w:val="21"/>
          <w:highlight w:val="none"/>
          <w:shd w:val="clear" w:color="auto" w:fill="FFFFFF"/>
        </w:rPr>
        <w:t>》（操作路径：登录</w:t>
      </w:r>
      <w:r>
        <w:rPr>
          <w:rFonts w:hint="eastAsia" w:ascii="宋体" w:hAnsi="宋体" w:eastAsia="宋体" w:cs="宋体"/>
          <w:color w:val="000000"/>
          <w:szCs w:val="21"/>
          <w:highlight w:val="none"/>
          <w:shd w:val="clear" w:color="auto" w:fill="FFFFFF"/>
          <w:lang w:eastAsia="zh-CN"/>
        </w:rPr>
        <w:t>“广西政府采购云”--</w:t>
      </w:r>
      <w:r>
        <w:rPr>
          <w:rFonts w:hint="eastAsia" w:ascii="宋体" w:hAnsi="宋体" w:eastAsia="宋体" w:cs="宋体"/>
          <w:color w:val="000000"/>
          <w:szCs w:val="21"/>
          <w:highlight w:val="none"/>
          <w:shd w:val="clear" w:color="auto" w:fill="FFFFFF"/>
        </w:rPr>
        <w:t>项目采购</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点击“申请获取采购文件”），</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2EDF5F15">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000000"/>
          <w:szCs w:val="21"/>
          <w:highlight w:val="none"/>
          <w:shd w:val="clear" w:color="auto" w:fill="FFFFFF"/>
          <w:lang w:val="en-US" w:eastAsia="zh-CN"/>
        </w:rPr>
        <w:t>3.</w:t>
      </w:r>
      <w:r>
        <w:rPr>
          <w:rFonts w:hint="eastAsia" w:ascii="宋体" w:hAnsi="宋体" w:eastAsia="宋体" w:cs="宋体"/>
          <w:b/>
          <w:bCs/>
          <w:color w:val="000000"/>
          <w:szCs w:val="21"/>
          <w:highlight w:val="none"/>
          <w:shd w:val="clear" w:color="auto" w:fill="FFFFFF"/>
          <w:lang w:eastAsia="zh-CN"/>
        </w:rPr>
        <w:t>售价：</w:t>
      </w:r>
      <w:r>
        <w:rPr>
          <w:rFonts w:hint="eastAsia" w:ascii="宋体" w:hAnsi="宋体" w:eastAsia="宋体" w:cs="宋体"/>
          <w:color w:val="000000"/>
          <w:szCs w:val="21"/>
          <w:highlight w:val="none"/>
          <w:shd w:val="clear" w:color="auto" w:fill="FFFFFF"/>
          <w:lang w:val="en-US" w:eastAsia="zh-CN"/>
        </w:rPr>
        <w:t>0元。</w:t>
      </w:r>
    </w:p>
    <w:p w14:paraId="16A83C30">
      <w:pPr>
        <w:spacing w:line="400" w:lineRule="exact"/>
        <w:rPr>
          <w:rFonts w:hint="eastAsia" w:ascii="宋体" w:hAnsi="宋体"/>
          <w:b/>
          <w:color w:val="auto"/>
          <w:szCs w:val="21"/>
          <w:highlight w:val="none"/>
        </w:rPr>
      </w:pPr>
    </w:p>
    <w:p w14:paraId="6680E649">
      <w:pPr>
        <w:spacing w:line="400" w:lineRule="exact"/>
        <w:rPr>
          <w:rFonts w:hint="eastAsia" w:ascii="宋体" w:hAnsi="宋体"/>
          <w:b/>
          <w:color w:val="auto"/>
          <w:szCs w:val="21"/>
          <w:highlight w:val="none"/>
        </w:rPr>
      </w:pPr>
      <w:bookmarkStart w:id="1" w:name="_Toc389065131"/>
      <w:bookmarkStart w:id="2" w:name="_Toc395382364"/>
      <w:r>
        <w:rPr>
          <w:rFonts w:hint="eastAsia" w:ascii="宋体" w:hAnsi="宋体"/>
          <w:b/>
          <w:color w:val="auto"/>
          <w:szCs w:val="21"/>
          <w:highlight w:val="none"/>
        </w:rPr>
        <w:t>四．《响应文件》递交的截止（竞标截止）时间和地点</w:t>
      </w:r>
    </w:p>
    <w:p w14:paraId="1C8201B4">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2025年01月08日09时00分</w:t>
      </w:r>
      <w:r>
        <w:rPr>
          <w:rFonts w:hint="eastAsia" w:ascii="宋体" w:hAnsi="宋体"/>
          <w:color w:val="auto"/>
          <w:szCs w:val="21"/>
          <w:highlight w:val="none"/>
        </w:rPr>
        <w:t>（北京时间）</w:t>
      </w:r>
    </w:p>
    <w:p w14:paraId="23A188F4">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000000"/>
          <w:szCs w:val="21"/>
          <w:highlight w:val="none"/>
          <w:lang w:eastAsia="zh-CN"/>
        </w:rPr>
        <w:t>“广西政府采购云”开标大厅</w:t>
      </w:r>
    </w:p>
    <w:p w14:paraId="3751F29B">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3.注意事项：</w:t>
      </w:r>
    </w:p>
    <w:p w14:paraId="1B4EA578">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技术支持热线咨询，联系方式：</w:t>
      </w:r>
      <w:r>
        <w:rPr>
          <w:rFonts w:hint="eastAsia" w:ascii="宋体" w:hAnsi="宋体"/>
          <w:color w:val="000000"/>
          <w:szCs w:val="21"/>
          <w:highlight w:val="none"/>
          <w:lang w:eastAsia="zh-CN"/>
        </w:rPr>
        <w:t>95763</w:t>
      </w:r>
      <w:r>
        <w:rPr>
          <w:rFonts w:hint="eastAsia" w:ascii="宋体" w:hAnsi="宋体"/>
          <w:color w:val="000000"/>
          <w:szCs w:val="21"/>
          <w:highlight w:val="none"/>
        </w:rPr>
        <w:t>。</w:t>
      </w:r>
    </w:p>
    <w:p w14:paraId="2C1CA8C9">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CA证书办理操作指南）。</w:t>
      </w:r>
    </w:p>
    <w:p w14:paraId="2F24E3EA">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361FBED0">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竞标人应熟悉掌握“广西政府采购云”电子标系统，其操作指南其操作指南见“广西政府采购云”电子卖场首页右上角--服务中心--帮助文档--项目采购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4D49E84A">
      <w:pPr>
        <w:spacing w:line="400" w:lineRule="exact"/>
        <w:rPr>
          <w:rFonts w:hint="eastAsia" w:ascii="宋体" w:hAnsi="宋体"/>
          <w:b/>
          <w:color w:val="auto"/>
          <w:szCs w:val="21"/>
          <w:highlight w:val="none"/>
        </w:rPr>
      </w:pPr>
    </w:p>
    <w:p w14:paraId="25A27981">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4AD0C7E3">
      <w:pPr>
        <w:wordWrap w:val="0"/>
        <w:spacing w:line="400" w:lineRule="exact"/>
        <w:ind w:firstLine="422" w:firstLineChars="200"/>
        <w:rPr>
          <w:rFonts w:hint="eastAsia" w:ascii="宋体" w:hAnsi="宋体"/>
          <w:bCs/>
          <w:szCs w:val="21"/>
          <w:highlight w:val="none"/>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2025年01月08日09时00分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szCs w:val="21"/>
          <w:highlight w:val="none"/>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“广西政府采购云”将默认该竞标人自动放弃本项目竞标</w:t>
      </w:r>
      <w:r>
        <w:rPr>
          <w:rFonts w:hint="eastAsia" w:ascii="宋体" w:hAnsi="宋体" w:cs="宋体"/>
          <w:szCs w:val="21"/>
          <w:highlight w:val="none"/>
        </w:rPr>
        <w:t>。</w:t>
      </w:r>
    </w:p>
    <w:p w14:paraId="2882C71B">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bCs/>
          <w:color w:val="auto"/>
          <w:szCs w:val="21"/>
          <w:highlight w:val="none"/>
        </w:rPr>
        <w:t>2.地点：</w:t>
      </w:r>
      <w:r>
        <w:rPr>
          <w:rFonts w:hint="eastAsia" w:ascii="宋体" w:hAnsi="宋体"/>
          <w:color w:val="000000"/>
          <w:szCs w:val="21"/>
          <w:highlight w:val="none"/>
          <w:lang w:eastAsia="zh-CN"/>
        </w:rPr>
        <w:t>“广西政府采购云”开标大厅</w:t>
      </w:r>
      <w:r>
        <w:rPr>
          <w:rFonts w:hint="eastAsia" w:ascii="宋体" w:hAnsi="宋体"/>
          <w:color w:val="000000"/>
          <w:szCs w:val="21"/>
          <w:highlight w:val="none"/>
        </w:rPr>
        <w:t>（本项目为贺州市全流程电子化项目，通过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实行在线电子竞标。</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无需</w:t>
      </w:r>
      <w:r>
        <w:rPr>
          <w:rFonts w:hint="eastAsia" w:ascii="宋体" w:hAnsi="宋体"/>
          <w:color w:val="000000"/>
          <w:szCs w:val="21"/>
          <w:highlight w:val="none"/>
        </w:rPr>
        <w:t>到达</w:t>
      </w:r>
      <w:r>
        <w:rPr>
          <w:rFonts w:hint="eastAsia" w:ascii="宋体" w:hAnsi="宋体"/>
          <w:color w:val="000000"/>
          <w:szCs w:val="21"/>
          <w:highlight w:val="none"/>
          <w:lang w:eastAsia="zh-CN"/>
        </w:rPr>
        <w:t>磋商</w:t>
      </w:r>
      <w:r>
        <w:rPr>
          <w:rFonts w:hint="eastAsia" w:ascii="宋体" w:hAnsi="宋体"/>
          <w:color w:val="000000"/>
          <w:szCs w:val="21"/>
          <w:highlight w:val="none"/>
        </w:rPr>
        <w:t>现场，</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应</w:t>
      </w:r>
      <w:r>
        <w:rPr>
          <w:rFonts w:hint="eastAsia" w:ascii="宋体" w:hAnsi="宋体"/>
          <w:color w:val="000000"/>
          <w:szCs w:val="21"/>
          <w:highlight w:val="none"/>
        </w:rPr>
        <w:t>在具备有摄像头及语音功能且互联网网络状况良好的电脑登录</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远程</w:t>
      </w:r>
      <w:r>
        <w:rPr>
          <w:rFonts w:hint="eastAsia" w:ascii="宋体" w:hAnsi="宋体"/>
          <w:color w:val="000000"/>
          <w:szCs w:val="21"/>
          <w:highlight w:val="none"/>
          <w:lang w:eastAsia="zh-CN"/>
        </w:rPr>
        <w:t>开标大厅</w:t>
      </w:r>
      <w:r>
        <w:rPr>
          <w:rFonts w:hint="eastAsia" w:ascii="宋体" w:hAnsi="宋体"/>
          <w:color w:val="000000"/>
          <w:szCs w:val="21"/>
          <w:highlight w:val="none"/>
        </w:rPr>
        <w:t>参与本次</w:t>
      </w:r>
      <w:r>
        <w:rPr>
          <w:rFonts w:hint="eastAsia" w:ascii="宋体" w:hAnsi="宋体"/>
          <w:color w:val="000000"/>
          <w:szCs w:val="21"/>
          <w:highlight w:val="none"/>
          <w:lang w:val="en-US" w:eastAsia="zh-CN"/>
        </w:rPr>
        <w:t>竞标</w:t>
      </w:r>
      <w:r>
        <w:rPr>
          <w:rFonts w:hint="eastAsia" w:ascii="宋体" w:hAnsi="宋体"/>
          <w:color w:val="000000"/>
          <w:szCs w:val="21"/>
          <w:highlight w:val="none"/>
        </w:rPr>
        <w:t>，</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对“磋商”过程中的一切“质疑或询问”（以下简称“质询”），均应基于“广西政府采购云”在线提出</w:t>
      </w:r>
      <w:r>
        <w:rPr>
          <w:rFonts w:hint="eastAsia" w:ascii="宋体" w:hAnsi="宋体"/>
          <w:color w:val="000000"/>
          <w:szCs w:val="21"/>
          <w:highlight w:val="none"/>
        </w:rPr>
        <w:t>。</w:t>
      </w:r>
      <w:r>
        <w:rPr>
          <w:rFonts w:hint="eastAsia" w:ascii="宋体" w:hAnsi="宋体"/>
          <w:color w:val="000000"/>
          <w:szCs w:val="21"/>
          <w:highlight w:val="none"/>
          <w:lang w:eastAsia="zh-CN"/>
        </w:rPr>
        <w:t>竞标人应派法定代表人或其合法授权绑定在竞标人名下持有个人【电子签名章】的委托代理人准时在线出席</w:t>
      </w:r>
      <w:r>
        <w:rPr>
          <w:rFonts w:hint="eastAsia" w:ascii="宋体" w:hAnsi="宋体"/>
          <w:color w:val="000000"/>
          <w:szCs w:val="21"/>
          <w:highlight w:val="none"/>
        </w:rPr>
        <w:t>电子</w:t>
      </w:r>
      <w:r>
        <w:rPr>
          <w:rFonts w:hint="eastAsia" w:ascii="宋体" w:hAnsi="宋体"/>
          <w:color w:val="000000"/>
          <w:szCs w:val="21"/>
          <w:highlight w:val="none"/>
          <w:lang w:eastAsia="zh-CN"/>
        </w:rPr>
        <w:t>磋商</w:t>
      </w:r>
      <w:r>
        <w:rPr>
          <w:rFonts w:hint="eastAsia" w:ascii="宋体" w:hAnsi="宋体"/>
          <w:color w:val="000000"/>
          <w:szCs w:val="21"/>
          <w:highlight w:val="none"/>
        </w:rPr>
        <w:t>会议，随时关注</w:t>
      </w:r>
      <w:r>
        <w:rPr>
          <w:rFonts w:hint="eastAsia" w:ascii="宋体" w:hAnsi="宋体"/>
          <w:color w:val="000000"/>
          <w:szCs w:val="21"/>
          <w:highlight w:val="none"/>
          <w:lang w:eastAsia="zh-CN"/>
        </w:rPr>
        <w:t>磋商会议</w:t>
      </w:r>
      <w:r>
        <w:rPr>
          <w:rFonts w:hint="eastAsia" w:ascii="宋体" w:hAnsi="宋体"/>
          <w:color w:val="000000"/>
          <w:szCs w:val="21"/>
          <w:highlight w:val="none"/>
        </w:rPr>
        <w:t>进度，</w:t>
      </w:r>
      <w:r>
        <w:rPr>
          <w:rFonts w:hint="eastAsia" w:ascii="宋体" w:hAnsi="宋体"/>
          <w:color w:val="000000"/>
          <w:szCs w:val="21"/>
          <w:highlight w:val="none"/>
          <w:lang w:eastAsia="zh-CN"/>
        </w:rPr>
        <w:t>磋商会议中可能发生需要竞标人作出答复或澄清及竞标人对磋商提出的质询，</w:t>
      </w:r>
      <w:r>
        <w:rPr>
          <w:rFonts w:hint="eastAsia" w:ascii="宋体" w:hAnsi="宋体"/>
          <w:color w:val="000000"/>
          <w:szCs w:val="21"/>
          <w:highlight w:val="none"/>
          <w:lang w:val="en-US" w:eastAsia="zh-CN"/>
        </w:rPr>
        <w:t>均</w:t>
      </w:r>
      <w:r>
        <w:rPr>
          <w:rFonts w:hint="eastAsia" w:ascii="宋体" w:hAnsi="宋体"/>
          <w:color w:val="000000"/>
          <w:szCs w:val="21"/>
          <w:highlight w:val="none"/>
        </w:rPr>
        <w:t>应在规定的时间内</w:t>
      </w:r>
      <w:r>
        <w:rPr>
          <w:rFonts w:hint="eastAsia" w:ascii="宋体" w:hAnsi="宋体"/>
          <w:color w:val="000000"/>
          <w:szCs w:val="21"/>
          <w:highlight w:val="none"/>
          <w:lang w:val="en-US" w:eastAsia="zh-CN"/>
        </w:rPr>
        <w:t>在线通过“广西政府采购云”进行相应操作</w:t>
      </w:r>
      <w:r>
        <w:rPr>
          <w:rFonts w:hint="eastAsia" w:ascii="宋体" w:hAnsi="宋体"/>
          <w:color w:val="000000"/>
          <w:szCs w:val="21"/>
          <w:highlight w:val="none"/>
        </w:rPr>
        <w:t>。因未注册入库、未办理CA数字证书、CA证书故障、操作不当</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网络状态不良</w:t>
      </w:r>
      <w:r>
        <w:rPr>
          <w:rFonts w:hint="eastAsia" w:ascii="宋体" w:hAnsi="宋体"/>
          <w:color w:val="000000"/>
          <w:szCs w:val="21"/>
          <w:highlight w:val="none"/>
        </w:rPr>
        <w:t>等原因造成无法</w:t>
      </w:r>
      <w:r>
        <w:rPr>
          <w:rFonts w:hint="eastAsia" w:ascii="宋体" w:hAnsi="宋体"/>
          <w:color w:val="000000"/>
          <w:szCs w:val="21"/>
          <w:highlight w:val="none"/>
          <w:lang w:val="en-US" w:eastAsia="zh-CN"/>
        </w:rPr>
        <w:t>竞</w:t>
      </w:r>
      <w:r>
        <w:rPr>
          <w:rFonts w:hint="eastAsia" w:ascii="宋体" w:hAnsi="宋体"/>
          <w:color w:val="000000"/>
          <w:szCs w:val="21"/>
          <w:highlight w:val="none"/>
        </w:rPr>
        <w:t>标或</w:t>
      </w:r>
      <w:r>
        <w:rPr>
          <w:rFonts w:hint="eastAsia" w:ascii="宋体" w:hAnsi="宋体"/>
          <w:color w:val="000000"/>
          <w:szCs w:val="21"/>
          <w:highlight w:val="none"/>
          <w:lang w:val="en-US" w:eastAsia="zh-CN"/>
        </w:rPr>
        <w:t>竞</w:t>
      </w:r>
      <w:r>
        <w:rPr>
          <w:rFonts w:hint="eastAsia" w:ascii="宋体" w:hAnsi="宋体"/>
          <w:color w:val="000000"/>
          <w:szCs w:val="21"/>
          <w:highlight w:val="none"/>
        </w:rPr>
        <w:t>标失败</w:t>
      </w:r>
      <w:r>
        <w:rPr>
          <w:rFonts w:hint="eastAsia" w:ascii="宋体" w:hAnsi="宋体"/>
          <w:color w:val="000000"/>
          <w:szCs w:val="21"/>
          <w:highlight w:val="none"/>
          <w:lang w:val="en-US" w:eastAsia="zh-CN"/>
        </w:rPr>
        <w:t>及磋商质询提出不成功</w:t>
      </w:r>
      <w:r>
        <w:rPr>
          <w:rFonts w:hint="eastAsia" w:ascii="宋体" w:hAnsi="宋体"/>
          <w:color w:val="000000"/>
          <w:szCs w:val="21"/>
          <w:highlight w:val="none"/>
        </w:rPr>
        <w:t>等</w:t>
      </w:r>
      <w:r>
        <w:rPr>
          <w:rFonts w:hint="eastAsia" w:ascii="宋体" w:hAnsi="宋体"/>
          <w:color w:val="000000"/>
          <w:szCs w:val="21"/>
          <w:highlight w:val="none"/>
          <w:lang w:val="en-US" w:eastAsia="zh-CN"/>
        </w:rPr>
        <w:t>一切</w:t>
      </w:r>
      <w:r>
        <w:rPr>
          <w:rFonts w:hint="eastAsia" w:ascii="宋体" w:hAnsi="宋体"/>
          <w:color w:val="000000"/>
          <w:szCs w:val="21"/>
          <w:highlight w:val="none"/>
        </w:rPr>
        <w:t>后果</w:t>
      </w:r>
      <w:r>
        <w:rPr>
          <w:rFonts w:hint="eastAsia" w:ascii="宋体" w:hAnsi="宋体"/>
          <w:color w:val="000000"/>
          <w:szCs w:val="21"/>
          <w:highlight w:val="none"/>
          <w:lang w:val="en-US" w:eastAsia="zh-CN"/>
        </w:rPr>
        <w:t>均</w:t>
      </w:r>
      <w:r>
        <w:rPr>
          <w:rFonts w:hint="eastAsia" w:ascii="宋体" w:hAnsi="宋体"/>
          <w:color w:val="000000"/>
          <w:szCs w:val="21"/>
          <w:highlight w:val="none"/>
        </w:rPr>
        <w:t>由</w:t>
      </w:r>
      <w:r>
        <w:rPr>
          <w:rFonts w:hint="eastAsia" w:ascii="宋体" w:hAnsi="宋体"/>
          <w:color w:val="000000"/>
          <w:szCs w:val="21"/>
          <w:highlight w:val="none"/>
          <w:lang w:eastAsia="zh-CN"/>
        </w:rPr>
        <w:t>竞标人</w:t>
      </w:r>
      <w:r>
        <w:rPr>
          <w:rFonts w:hint="eastAsia" w:ascii="宋体" w:hAnsi="宋体"/>
          <w:color w:val="000000"/>
          <w:szCs w:val="21"/>
          <w:highlight w:val="none"/>
        </w:rPr>
        <w:t>自行承担。）</w:t>
      </w:r>
    </w:p>
    <w:p w14:paraId="02AA966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000000"/>
          <w:szCs w:val="21"/>
          <w:highlight w:val="none"/>
        </w:rPr>
      </w:pPr>
    </w:p>
    <w:p w14:paraId="047C8B85">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54AB7510">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w:t>
      </w:r>
      <w:r>
        <w:rPr>
          <w:rFonts w:ascii="宋体" w:hAnsi="宋体"/>
          <w:color w:val="auto"/>
          <w:szCs w:val="21"/>
          <w:highlight w:val="none"/>
        </w:rPr>
        <w:t>全国公共资源交易平台（广西﹒贺州）（</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http://ggzy.jgswj.gxzf.gov.cn/hzggzy/）</w:t>
      </w:r>
      <w:r>
        <w:rPr>
          <w:rFonts w:hint="eastAsia" w:ascii="宋体" w:hAnsi="宋体"/>
          <w:color w:val="auto"/>
          <w:szCs w:val="21"/>
          <w:highlight w:val="none"/>
          <w:lang w:eastAsia="zh-CN"/>
        </w:rPr>
        <w:t>”</w:t>
      </w:r>
      <w:r>
        <w:rPr>
          <w:rFonts w:hint="eastAsia" w:ascii="宋体" w:hAnsi="宋体"/>
          <w:color w:val="auto"/>
          <w:szCs w:val="21"/>
          <w:highlight w:val="none"/>
        </w:rPr>
        <w:t>发布，公告有效期限为自本公告发布之日起5个工作日。</w:t>
      </w:r>
    </w:p>
    <w:p w14:paraId="096A8C1F">
      <w:pPr>
        <w:spacing w:line="400" w:lineRule="exact"/>
        <w:rPr>
          <w:rFonts w:hint="eastAsia" w:ascii="宋体" w:hAnsi="宋体"/>
          <w:b/>
          <w:color w:val="auto"/>
          <w:szCs w:val="21"/>
          <w:highlight w:val="none"/>
        </w:rPr>
      </w:pPr>
    </w:p>
    <w:p w14:paraId="5AC98122">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299B0E3B">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件指导精神：本项目为专门面向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62D6AD9A">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18D8FEBC">
      <w:pPr>
        <w:spacing w:line="400" w:lineRule="exact"/>
        <w:ind w:firstLine="422" w:firstLineChars="200"/>
        <w:rPr>
          <w:rFonts w:hint="default" w:ascii="宋体" w:hAnsi="宋体" w:eastAsia="宋体"/>
          <w:b/>
          <w:szCs w:val="21"/>
          <w:highlight w:val="none"/>
          <w:lang w:val="en-US" w:eastAsia="zh-CN"/>
        </w:rPr>
      </w:pPr>
      <w:r>
        <w:rPr>
          <w:rFonts w:hint="eastAsia" w:ascii="宋体" w:hAnsi="宋体"/>
          <w:b/>
          <w:szCs w:val="21"/>
          <w:highlight w:val="none"/>
          <w:lang w:val="en-US" w:eastAsia="zh-CN"/>
        </w:rPr>
        <w:t>3.竞标保证金：</w:t>
      </w:r>
      <w:r>
        <w:rPr>
          <w:rFonts w:hint="eastAsia" w:ascii="宋体" w:hAnsi="宋体"/>
          <w:b w:val="0"/>
          <w:bCs/>
          <w:szCs w:val="21"/>
          <w:highlight w:val="none"/>
          <w:lang w:val="en-US" w:eastAsia="zh-CN"/>
        </w:rPr>
        <w:t>执行《广西壮族自治区财政厅关于持续优化政府采购营商环境推动高质量发展的通知（桂财采〔2024〕55号）》文件指导精神，免收竞标保证金。</w:t>
      </w:r>
    </w:p>
    <w:p w14:paraId="63208A16">
      <w:pPr>
        <w:spacing w:line="400" w:lineRule="exact"/>
        <w:ind w:firstLine="422" w:firstLineChars="200"/>
        <w:rPr>
          <w:rFonts w:hint="eastAsia" w:ascii="宋体" w:hAnsi="宋体"/>
          <w:b/>
          <w:color w:val="auto"/>
          <w:szCs w:val="21"/>
          <w:highlight w:val="none"/>
        </w:rPr>
      </w:pPr>
      <w:r>
        <w:rPr>
          <w:rFonts w:hint="eastAsia" w:ascii="宋体" w:hAnsi="宋体" w:eastAsia="宋体" w:cs="宋体"/>
          <w:b/>
          <w:bCs/>
          <w:szCs w:val="21"/>
          <w:highlight w:val="none"/>
          <w:lang w:val="en-US" w:eastAsia="zh-CN"/>
        </w:rPr>
        <w:t>4.评标说明注意事项</w:t>
      </w:r>
      <w:r>
        <w:rPr>
          <w:rFonts w:hint="eastAsia" w:ascii="宋体" w:hAnsi="宋体" w:eastAsia="宋体" w:cs="宋体"/>
          <w:b/>
          <w:bCs/>
          <w:szCs w:val="21"/>
          <w:highlight w:val="none"/>
          <w:lang w:eastAsia="zh-CN"/>
        </w:rPr>
        <w:t>：</w:t>
      </w:r>
      <w:r>
        <w:rPr>
          <w:rFonts w:hint="eastAsia" w:ascii="宋体" w:hAnsi="宋体" w:eastAsia="宋体" w:cs="宋体"/>
          <w:b w:val="0"/>
          <w:bCs w:val="0"/>
          <w:szCs w:val="21"/>
          <w:highlight w:val="none"/>
          <w:lang w:val="en-US" w:eastAsia="zh-CN"/>
        </w:rPr>
        <w:t>本项目采用远程异地评标。</w:t>
      </w:r>
      <w:r>
        <w:rPr>
          <w:rFonts w:hint="eastAsia" w:ascii="宋体" w:hAnsi="宋体" w:eastAsia="宋体" w:cs="宋体"/>
          <w:szCs w:val="21"/>
          <w:highlight w:val="none"/>
        </w:rPr>
        <w:t>评审主会场地址：</w:t>
      </w:r>
      <w:r>
        <w:rPr>
          <w:rFonts w:hint="eastAsia" w:ascii="宋体" w:hAnsi="宋体"/>
          <w:color w:val="auto"/>
          <w:szCs w:val="21"/>
          <w:highlight w:val="none"/>
        </w:rPr>
        <w:t>贺州市公共资源交易中心（</w:t>
      </w:r>
      <w:r>
        <w:rPr>
          <w:rFonts w:hint="eastAsia" w:ascii="宋体" w:hAnsi="宋体" w:cs="宋体"/>
          <w:color w:val="auto"/>
          <w:szCs w:val="21"/>
          <w:highlight w:val="none"/>
        </w:rPr>
        <w:t>贺州市</w:t>
      </w:r>
      <w:r>
        <w:rPr>
          <w:rFonts w:hint="eastAsia" w:ascii="宋体" w:hAnsi="宋体" w:cs="宋体"/>
          <w:color w:val="auto"/>
          <w:szCs w:val="21"/>
          <w:highlight w:val="none"/>
          <w:lang w:val="en-US" w:eastAsia="zh-CN"/>
        </w:rPr>
        <w:t>太白西路161号（贺州市政务服务中心东侧附属楼）</w:t>
      </w:r>
      <w:r>
        <w:rPr>
          <w:rFonts w:hint="eastAsia" w:ascii="宋体" w:hAnsi="宋体"/>
          <w:color w:val="auto"/>
          <w:szCs w:val="21"/>
          <w:highlight w:val="none"/>
        </w:rPr>
        <w:t>）；</w:t>
      </w:r>
      <w:r>
        <w:rPr>
          <w:rFonts w:hint="eastAsia" w:ascii="宋体" w:hAnsi="宋体"/>
          <w:color w:val="auto"/>
          <w:szCs w:val="21"/>
          <w:highlight w:val="none"/>
          <w:lang w:eastAsia="zh-CN"/>
        </w:rPr>
        <w:t>评审副会场地址：柳州市公共资源交易服务中心（广西壮族自治区柳州市龙湖路13号柳州市民服务中心北楼5楼）</w:t>
      </w:r>
      <w:r>
        <w:rPr>
          <w:rFonts w:hint="eastAsia" w:ascii="宋体" w:hAnsi="宋体" w:eastAsia="宋体" w:cs="宋体"/>
          <w:szCs w:val="21"/>
          <w:highlight w:val="none"/>
        </w:rPr>
        <w:t>。</w:t>
      </w:r>
    </w:p>
    <w:p w14:paraId="200980D1">
      <w:pPr>
        <w:spacing w:line="400" w:lineRule="exact"/>
        <w:rPr>
          <w:rFonts w:hint="eastAsia" w:ascii="宋体" w:hAnsi="宋体"/>
          <w:b/>
          <w:color w:val="auto"/>
          <w:szCs w:val="21"/>
          <w:highlight w:val="none"/>
        </w:rPr>
      </w:pPr>
    </w:p>
    <w:p w14:paraId="3ECEF2A4">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14:paraId="081B788B">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凡对本次竞标提出询问，请按以下方式联系。</w:t>
      </w:r>
    </w:p>
    <w:bookmarkEnd w:id="1"/>
    <w:bookmarkEnd w:id="2"/>
    <w:p w14:paraId="43B25603">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1.交易服务单位信息</w:t>
      </w:r>
    </w:p>
    <w:p w14:paraId="7E536F78">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名称（全称）：贺州市公共资源交易中心</w:t>
      </w:r>
    </w:p>
    <w:p w14:paraId="2CD41B76">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广西</w:t>
      </w:r>
      <w:r>
        <w:rPr>
          <w:rFonts w:hint="eastAsia" w:ascii="宋体" w:hAnsi="宋体" w:cs="宋体"/>
          <w:color w:val="auto"/>
          <w:szCs w:val="21"/>
          <w:highlight w:val="none"/>
        </w:rPr>
        <w:t>贺州市</w:t>
      </w:r>
      <w:r>
        <w:rPr>
          <w:rFonts w:hint="eastAsia" w:ascii="宋体" w:hAnsi="宋体" w:cs="宋体"/>
          <w:color w:val="auto"/>
          <w:szCs w:val="21"/>
          <w:highlight w:val="none"/>
          <w:lang w:val="en-US" w:eastAsia="zh-CN"/>
        </w:rPr>
        <w:t>太白西路161号（贺州市政务服务中心东侧附属楼）</w:t>
      </w:r>
    </w:p>
    <w:p w14:paraId="7FEE9D93">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联系电话：07745268001、07745267896</w:t>
      </w:r>
    </w:p>
    <w:p w14:paraId="154712D0">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rPr>
        <w:t>2.监督部门信息</w:t>
      </w:r>
    </w:p>
    <w:p w14:paraId="7EE4C37B">
      <w:pPr>
        <w:spacing w:line="400" w:lineRule="exact"/>
        <w:ind w:firstLine="630" w:firstLineChars="300"/>
        <w:rPr>
          <w:rFonts w:hint="eastAsia" w:ascii="宋体" w:hAnsi="宋体"/>
          <w:highlight w:val="none"/>
        </w:rPr>
      </w:pPr>
      <w:r>
        <w:rPr>
          <w:rFonts w:hint="eastAsia" w:ascii="宋体" w:hAnsi="宋体"/>
          <w:highlight w:val="none"/>
          <w:lang w:eastAsia="zh-CN"/>
        </w:rPr>
        <w:t>名称</w:t>
      </w:r>
      <w:r>
        <w:rPr>
          <w:rFonts w:hint="eastAsia" w:ascii="宋体" w:hAnsi="宋体"/>
          <w:highlight w:val="none"/>
        </w:rPr>
        <w:t>：贺州市平桂区政府采购管理办公室</w:t>
      </w:r>
    </w:p>
    <w:p w14:paraId="0500FD64">
      <w:pPr>
        <w:spacing w:line="400" w:lineRule="exact"/>
        <w:ind w:right="-56" w:firstLine="630" w:firstLineChars="300"/>
        <w:rPr>
          <w:rFonts w:hint="eastAsia" w:ascii="宋体" w:hAnsi="宋体"/>
          <w:highlight w:val="none"/>
        </w:rPr>
      </w:pPr>
      <w:r>
        <w:rPr>
          <w:rFonts w:hint="eastAsia" w:ascii="宋体" w:hAnsi="宋体"/>
          <w:highlight w:val="none"/>
        </w:rPr>
        <w:t>地址：</w:t>
      </w:r>
      <w:r>
        <w:rPr>
          <w:rFonts w:hint="eastAsia" w:ascii="宋体" w:hAnsi="宋体" w:cs="宋体"/>
          <w:color w:val="auto"/>
          <w:szCs w:val="21"/>
          <w:highlight w:val="none"/>
          <w:lang w:val="en-US" w:eastAsia="zh-CN"/>
        </w:rPr>
        <w:t>广西</w:t>
      </w:r>
      <w:r>
        <w:rPr>
          <w:rFonts w:hint="eastAsia" w:ascii="宋体" w:hAnsi="宋体"/>
          <w:highlight w:val="none"/>
        </w:rPr>
        <w:t>贺州市平桂区平桂南路33号（贺州市平桂区财政局9楼）</w:t>
      </w:r>
    </w:p>
    <w:p w14:paraId="53ED8B2C">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highlight w:val="none"/>
        </w:rPr>
        <w:t>联系电话：07748832896</w:t>
      </w:r>
    </w:p>
    <w:p w14:paraId="0FD7728C">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rPr>
        <w:t>3.采购人信息</w:t>
      </w:r>
    </w:p>
    <w:p w14:paraId="129AB112">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名称（全称）：</w:t>
      </w:r>
      <w:r>
        <w:rPr>
          <w:rFonts w:hint="eastAsia" w:ascii="宋体" w:hAnsi="宋体" w:eastAsia="宋体" w:cs="宋体"/>
          <w:color w:val="auto"/>
          <w:szCs w:val="21"/>
          <w:highlight w:val="none"/>
          <w:lang w:eastAsia="zh-CN"/>
        </w:rPr>
        <w:t>贺州市平桂区财政局</w:t>
      </w:r>
    </w:p>
    <w:p w14:paraId="3B22069D">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广西</w:t>
      </w:r>
      <w:r>
        <w:rPr>
          <w:rFonts w:hint="eastAsia" w:ascii="宋体" w:hAnsi="宋体" w:eastAsia="宋体" w:cs="宋体"/>
          <w:color w:val="auto"/>
          <w:szCs w:val="21"/>
          <w:highlight w:val="none"/>
          <w:lang w:val="en-US" w:eastAsia="zh-CN"/>
        </w:rPr>
        <w:t>贺州市平桂区平桂大道</w:t>
      </w:r>
    </w:p>
    <w:p w14:paraId="224DB409">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val="en-US" w:eastAsia="zh-CN"/>
        </w:rPr>
        <w:t>542827</w:t>
      </w:r>
    </w:p>
    <w:p w14:paraId="125B32D9">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陈莉倍</w:t>
      </w:r>
    </w:p>
    <w:p w14:paraId="6E9AB9ED">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电话/传真：</w:t>
      </w:r>
      <w:r>
        <w:rPr>
          <w:rFonts w:hint="eastAsia" w:ascii="宋体" w:hAnsi="宋体" w:eastAsia="宋体" w:cs="宋体"/>
          <w:color w:val="auto"/>
          <w:szCs w:val="21"/>
          <w:highlight w:val="none"/>
          <w:lang w:val="en-US" w:eastAsia="zh-CN"/>
        </w:rPr>
        <w:t>07748833528</w:t>
      </w:r>
    </w:p>
    <w:p w14:paraId="64FE114A">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"mailto:411679538@qq.com"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rPr>
        <w:t>pgczncj@163.com</w:t>
      </w:r>
      <w:r>
        <w:rPr>
          <w:rFonts w:hint="eastAsia" w:ascii="宋体" w:hAnsi="宋体" w:eastAsia="宋体" w:cs="宋体"/>
          <w:color w:val="auto"/>
          <w:szCs w:val="21"/>
          <w:highlight w:val="none"/>
          <w:lang w:val="en-US" w:eastAsia="zh-CN"/>
        </w:rPr>
        <w:fldChar w:fldCharType="end"/>
      </w:r>
    </w:p>
    <w:p w14:paraId="210898D3">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26F6EA2D">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名称（全称）：广西建宇工程招标有限公司</w:t>
      </w:r>
    </w:p>
    <w:p w14:paraId="13E553AD">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地址：广西贺州市新风街26号</w:t>
      </w:r>
    </w:p>
    <w:p w14:paraId="4D310491">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邮编：542899</w:t>
      </w:r>
    </w:p>
    <w:p w14:paraId="350B923E">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联系人：邓微微、郭茜</w:t>
      </w:r>
    </w:p>
    <w:p w14:paraId="36E77840">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电话/传真：07745137829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19977478577</w:t>
      </w:r>
    </w:p>
    <w:p w14:paraId="7D92F505">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电子邮箱：gxj</w:t>
      </w:r>
      <w:r>
        <w:rPr>
          <w:rFonts w:hint="eastAsia" w:ascii="宋体" w:hAnsi="宋体" w:eastAsia="宋体" w:cs="宋体"/>
          <w:color w:val="auto"/>
          <w:szCs w:val="21"/>
          <w:highlight w:val="none"/>
          <w:lang w:val="en-US" w:eastAsia="zh-CN"/>
        </w:rPr>
        <w:t>ianyu</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.com</w:t>
      </w:r>
    </w:p>
    <w:p w14:paraId="3710B869">
      <w:pPr>
        <w:spacing w:line="400" w:lineRule="exact"/>
        <w:ind w:right="-25" w:rightChars="-12"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eastAsia="zh-CN"/>
        </w:rPr>
        <w:t>竞标人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p>
    <w:p w14:paraId="279D5311">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eastAsia="宋体" w:cs="宋体"/>
          <w:color w:val="000000"/>
          <w:szCs w:val="21"/>
          <w:highlight w:val="none"/>
          <w:lang w:eastAsia="zh-CN"/>
        </w:rPr>
        <w:t>邓微微、郭茜</w:t>
      </w:r>
    </w:p>
    <w:p w14:paraId="2565359B">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eastAsia="宋体" w:cs="宋体"/>
          <w:color w:val="000000"/>
          <w:szCs w:val="21"/>
          <w:highlight w:val="none"/>
          <w:lang w:eastAsia="zh-CN"/>
        </w:rPr>
        <w:t>07745137829、19977478577</w:t>
      </w:r>
    </w:p>
    <w:bookmarkEnd w:id="0"/>
    <w:p w14:paraId="2E3E2A9A">
      <w:pPr>
        <w:widowControl/>
        <w:spacing w:line="400" w:lineRule="exact"/>
        <w:ind w:firstLine="420" w:firstLineChars="200"/>
        <w:jc w:val="right"/>
        <w:rPr>
          <w:rFonts w:hint="eastAsia" w:ascii="黑体" w:hAnsi="黑体" w:eastAsia="黑体"/>
          <w:b/>
          <w:color w:val="0000FF"/>
          <w:sz w:val="32"/>
          <w:szCs w:val="32"/>
          <w:highlight w:val="none"/>
        </w:rPr>
      </w:pPr>
      <w:r>
        <w:rPr>
          <w:rFonts w:hint="eastAsia" w:ascii="宋体" w:hAnsi="宋体"/>
          <w:color w:val="auto"/>
          <w:highlight w:val="none"/>
          <w:lang w:eastAsia="zh-CN"/>
        </w:rPr>
        <w:t>2024年12月19日</w:t>
      </w:r>
    </w:p>
    <w:p w14:paraId="2068C6B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A096A"/>
    <w:rsid w:val="029A096A"/>
    <w:rsid w:val="449B6205"/>
    <w:rsid w:val="609F58AE"/>
    <w:rsid w:val="7412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3506</Words>
  <Characters>4172</Characters>
  <Lines>0</Lines>
  <Paragraphs>0</Paragraphs>
  <TotalTime>0</TotalTime>
  <ScaleCrop>false</ScaleCrop>
  <LinksUpToDate>false</LinksUpToDate>
  <CharactersWithSpaces>4175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2024-12-18T01:43:00Z</dcterms:created>
  <dc:creator>茜</dc:creator>
  <cp:lastModifiedBy>茜</cp:lastModifiedBy>
  <dcterms:modified xsi:type="dcterms:W3CDTF">2024-12-19T01:12:05Z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BB9719F4AE47489D80A0A3943F888ACA_11</vt:lpwstr>
  </property>
</Properties>
</file>