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4DC0" w14:textId="77777777" w:rsidR="00672CC2" w:rsidRPr="00672CC2" w:rsidRDefault="00672CC2" w:rsidP="00672CC2">
      <w:pPr>
        <w:keepNext/>
        <w:keepLines/>
        <w:spacing w:line="800" w:lineRule="exact"/>
        <w:jc w:val="center"/>
        <w:outlineLvl w:val="0"/>
        <w:rPr>
          <w:rFonts w:ascii="Times New Roman" w:eastAsia="宋体" w:hAnsi="Times New Roman" w:cs="Times New Roman" w:hint="eastAsia"/>
          <w:b/>
          <w:bCs/>
          <w:kern w:val="44"/>
          <w:sz w:val="44"/>
          <w:szCs w:val="44"/>
        </w:rPr>
      </w:pPr>
      <w:r w:rsidRPr="00672CC2">
        <w:rPr>
          <w:rFonts w:ascii="Times New Roman" w:eastAsia="宋体" w:hAnsi="Times New Roman" w:cs="Times New Roman" w:hint="eastAsia"/>
          <w:b/>
          <w:bCs/>
          <w:kern w:val="44"/>
          <w:sz w:val="44"/>
          <w:szCs w:val="44"/>
        </w:rPr>
        <w:t>采购需求</w:t>
      </w:r>
    </w:p>
    <w:p w14:paraId="5126A181" w14:textId="77777777" w:rsidR="00672CC2" w:rsidRPr="00672CC2" w:rsidRDefault="00672CC2" w:rsidP="00672CC2">
      <w:pPr>
        <w:spacing w:line="440" w:lineRule="exact"/>
        <w:jc w:val="left"/>
        <w:rPr>
          <w:rFonts w:ascii="宋体" w:eastAsia="宋体" w:hAnsi="宋体" w:cs="宋体"/>
          <w:szCs w:val="21"/>
        </w:rPr>
      </w:pPr>
      <w:bookmarkStart w:id="0" w:name="_Toc254970490"/>
      <w:bookmarkStart w:id="1" w:name="_Toc254970631"/>
      <w:r w:rsidRPr="00672CC2">
        <w:rPr>
          <w:rFonts w:ascii="宋体" w:eastAsia="宋体" w:hAnsi="宋体" w:cs="宋体" w:hint="eastAsia"/>
          <w:szCs w:val="21"/>
        </w:rPr>
        <w:t>说明：</w:t>
      </w:r>
    </w:p>
    <w:p w14:paraId="520EBB23" w14:textId="77777777" w:rsidR="00672CC2" w:rsidRPr="00672CC2" w:rsidRDefault="00672CC2" w:rsidP="00672CC2">
      <w:pPr>
        <w:spacing w:line="440" w:lineRule="exact"/>
        <w:ind w:firstLineChars="200" w:firstLine="420"/>
        <w:jc w:val="left"/>
        <w:rPr>
          <w:rFonts w:ascii="宋体" w:eastAsia="宋体" w:hAnsi="宋体" w:cs="宋体" w:hint="eastAsia"/>
          <w:szCs w:val="21"/>
        </w:rPr>
      </w:pPr>
      <w:r w:rsidRPr="00672CC2">
        <w:rPr>
          <w:rFonts w:ascii="Times New Roman" w:eastAsia="宋体" w:hAnsi="Times New Roman" w:cs="Times New Roman" w:hint="eastAsia"/>
          <w:szCs w:val="24"/>
        </w:rPr>
        <w:t xml:space="preserve">1. </w:t>
      </w:r>
      <w:r w:rsidRPr="00672CC2">
        <w:rPr>
          <w:rFonts w:ascii="Times New Roman" w:eastAsia="宋体" w:hAnsi="Times New Roman" w:cs="Times New Roman" w:hint="eastAsia"/>
          <w:szCs w:val="24"/>
        </w:rPr>
        <w:t>为落实政府采购政策需满足的要求</w:t>
      </w:r>
    </w:p>
    <w:p w14:paraId="1A2E0F6D" w14:textId="77777777" w:rsidR="00672CC2" w:rsidRPr="00672CC2" w:rsidRDefault="00672CC2" w:rsidP="00672CC2">
      <w:pPr>
        <w:spacing w:line="440" w:lineRule="exact"/>
        <w:ind w:firstLineChars="200" w:firstLine="420"/>
        <w:jc w:val="left"/>
        <w:rPr>
          <w:rFonts w:ascii="宋体" w:eastAsia="宋体" w:hAnsi="宋体" w:cs="宋体" w:hint="eastAsia"/>
          <w:szCs w:val="21"/>
        </w:rPr>
      </w:pPr>
      <w:r w:rsidRPr="00672CC2">
        <w:rPr>
          <w:rFonts w:ascii="宋体" w:eastAsia="宋体" w:hAnsi="宋体" w:cs="宋体" w:hint="eastAsia"/>
          <w:szCs w:val="21"/>
        </w:rPr>
        <w:t>（1）本招标文件所称中小企业必须符合《政府采购促进中小企业发展管理办法》（财库〔2020〕46号）的规定。</w:t>
      </w:r>
    </w:p>
    <w:p w14:paraId="741276AD" w14:textId="77777777" w:rsidR="00672CC2" w:rsidRPr="00672CC2" w:rsidRDefault="00672CC2" w:rsidP="00672CC2">
      <w:pPr>
        <w:spacing w:line="440" w:lineRule="exact"/>
        <w:ind w:firstLineChars="202" w:firstLine="424"/>
        <w:jc w:val="left"/>
        <w:rPr>
          <w:rFonts w:ascii="宋体" w:eastAsia="宋体" w:hAnsi="宋体" w:cs="宋体"/>
          <w:szCs w:val="21"/>
        </w:rPr>
      </w:pPr>
      <w:r w:rsidRPr="00672CC2">
        <w:rPr>
          <w:rFonts w:ascii="宋体" w:eastAsia="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672CC2">
        <w:rPr>
          <w:rFonts w:ascii="宋体" w:eastAsia="宋体" w:hAnsi="宋体" w:cs="宋体" w:hint="eastAsia"/>
          <w:b/>
          <w:bCs/>
          <w:szCs w:val="21"/>
        </w:rPr>
        <w:t>否则按无效投标处理</w:t>
      </w:r>
      <w:r w:rsidRPr="00672CC2">
        <w:rPr>
          <w:rFonts w:ascii="宋体" w:eastAsia="宋体" w:hAnsi="宋体" w:cs="宋体" w:hint="eastAsia"/>
          <w:szCs w:val="21"/>
        </w:rPr>
        <w:t>。如本项目包含的货物属于品目清单内非标注“★”的产品时，应优先采购，具体详见“第四章 评标方法及评标标准”。</w:t>
      </w:r>
    </w:p>
    <w:p w14:paraId="035FBFE4" w14:textId="77777777" w:rsidR="00672CC2" w:rsidRPr="00672CC2" w:rsidRDefault="00672CC2" w:rsidP="00672CC2">
      <w:pPr>
        <w:spacing w:line="440" w:lineRule="exact"/>
        <w:ind w:firstLineChars="202" w:firstLine="424"/>
        <w:jc w:val="left"/>
        <w:rPr>
          <w:rFonts w:ascii="宋体" w:eastAsia="宋体" w:hAnsi="宋体" w:cs="宋体" w:hint="eastAsia"/>
          <w:szCs w:val="21"/>
        </w:rPr>
      </w:pPr>
      <w:r w:rsidRPr="00672CC2">
        <w:rPr>
          <w:rFonts w:ascii="宋体" w:eastAsia="宋体" w:hAnsi="宋体" w:cs="宋体" w:hint="eastAsia"/>
          <w:szCs w:val="21"/>
        </w:rPr>
        <w:t>（3）</w:t>
      </w:r>
      <w:r w:rsidRPr="00672CC2">
        <w:rPr>
          <w:rFonts w:ascii="Times New Roman" w:eastAsia="宋体" w:hAnsi="Times New Roman" w:cs="Times New Roman"/>
          <w:szCs w:val="24"/>
        </w:rPr>
        <w:t>根据《关于调整网络安全专用产品安全管理有关事项的公告》（</w:t>
      </w:r>
      <w:r w:rsidRPr="00672CC2">
        <w:rPr>
          <w:rFonts w:ascii="Times New Roman" w:eastAsia="宋体" w:hAnsi="Times New Roman" w:cs="Times New Roman"/>
          <w:szCs w:val="24"/>
        </w:rPr>
        <w:t>2023</w:t>
      </w:r>
      <w:r w:rsidRPr="00672CC2">
        <w:rPr>
          <w:rFonts w:ascii="Times New Roman" w:eastAsia="宋体" w:hAnsi="Times New Roman" w:cs="Times New Roman"/>
          <w:szCs w:val="24"/>
        </w:rPr>
        <w:t>年</w:t>
      </w:r>
      <w:r w:rsidRPr="00672CC2">
        <w:rPr>
          <w:rFonts w:ascii="Times New Roman" w:eastAsia="宋体" w:hAnsi="Times New Roman" w:cs="Times New Roman"/>
          <w:szCs w:val="24"/>
        </w:rPr>
        <w:t>1</w:t>
      </w:r>
      <w:r w:rsidRPr="00672CC2">
        <w:rPr>
          <w:rFonts w:ascii="Times New Roman" w:eastAsia="宋体" w:hAnsi="Times New Roman" w:cs="Times New Roman"/>
          <w:szCs w:val="24"/>
        </w:rPr>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w:t>
      </w:r>
      <w:r w:rsidRPr="00672CC2">
        <w:rPr>
          <w:rFonts w:ascii="Times New Roman" w:eastAsia="宋体" w:hAnsi="Times New Roman" w:cs="Times New Roman"/>
          <w:szCs w:val="24"/>
        </w:rPr>
        <w:t>http://www.cac.gov.cn/index.htm</w:t>
      </w:r>
      <w:r w:rsidRPr="00672CC2">
        <w:rPr>
          <w:rFonts w:ascii="Times New Roman" w:eastAsia="宋体" w:hAnsi="Times New Roman" w:cs="Times New Roman"/>
          <w:szCs w:val="24"/>
        </w:rPr>
        <w:t>）最新发布的《网络关键设备和网络安全专用产品安全认证和安全检测结果》截图证明材料，</w:t>
      </w:r>
      <w:r w:rsidRPr="00672CC2">
        <w:rPr>
          <w:rFonts w:ascii="Times New Roman" w:eastAsia="宋体" w:hAnsi="Times New Roman" w:cs="Times New Roman"/>
          <w:b/>
          <w:szCs w:val="24"/>
        </w:rPr>
        <w:t>不在《网络关键设备和网络安全专用产品安全认证和安全检测结果》中或不在有效期内或未提供有效的《计算机信息系统安全专用产品销售许可证》的，</w:t>
      </w:r>
      <w:r w:rsidRPr="00672CC2">
        <w:rPr>
          <w:rFonts w:ascii="Times New Roman" w:eastAsia="宋体" w:hAnsi="Times New Roman" w:cs="Times New Roman" w:hint="eastAsia"/>
          <w:b/>
          <w:szCs w:val="24"/>
        </w:rPr>
        <w:t>按无效投标处理</w:t>
      </w:r>
      <w:r w:rsidRPr="00672CC2">
        <w:rPr>
          <w:rFonts w:ascii="Times New Roman" w:eastAsia="宋体" w:hAnsi="Times New Roman" w:cs="Times New Roman"/>
          <w:szCs w:val="24"/>
        </w:rPr>
        <w:t>。如属于《网络关键设备和网络安全专用产品目录》中</w:t>
      </w:r>
      <w:r w:rsidRPr="00672CC2">
        <w:rPr>
          <w:rFonts w:ascii="Times New Roman" w:eastAsia="宋体" w:hAnsi="Times New Roman" w:cs="Times New Roman"/>
          <w:szCs w:val="24"/>
        </w:rPr>
        <w:t>“</w:t>
      </w:r>
      <w:r w:rsidRPr="00672CC2">
        <w:rPr>
          <w:rFonts w:ascii="Times New Roman" w:eastAsia="宋体" w:hAnsi="Times New Roman" w:cs="Times New Roman"/>
          <w:szCs w:val="24"/>
        </w:rPr>
        <w:t>二、网络安全专用产品</w:t>
      </w:r>
      <w:r w:rsidRPr="00672CC2">
        <w:rPr>
          <w:rFonts w:ascii="Times New Roman" w:eastAsia="宋体" w:hAnsi="Times New Roman" w:cs="Times New Roman"/>
          <w:szCs w:val="24"/>
        </w:rPr>
        <w:t>”</w:t>
      </w:r>
      <w:r w:rsidRPr="00672CC2">
        <w:rPr>
          <w:rFonts w:ascii="Times New Roman" w:eastAsia="宋体" w:hAnsi="Times New Roman" w:cs="Times New Roman"/>
          <w:szCs w:val="24"/>
        </w:rPr>
        <w:t>内</w:t>
      </w:r>
      <w:r w:rsidRPr="00672CC2">
        <w:rPr>
          <w:rFonts w:ascii="Times New Roman" w:eastAsia="宋体" w:hAnsi="Times New Roman" w:cs="Times New Roman"/>
          <w:szCs w:val="24"/>
        </w:rPr>
        <w:t>“</w:t>
      </w:r>
      <w:r w:rsidRPr="00672CC2">
        <w:rPr>
          <w:rFonts w:ascii="Times New Roman" w:eastAsia="宋体" w:hAnsi="Times New Roman" w:cs="Times New Roman"/>
          <w:szCs w:val="24"/>
        </w:rPr>
        <w:t>产品类别</w:t>
      </w:r>
      <w:r w:rsidRPr="00672CC2">
        <w:rPr>
          <w:rFonts w:ascii="Times New Roman" w:eastAsia="宋体" w:hAnsi="Times New Roman" w:cs="Times New Roman"/>
          <w:szCs w:val="24"/>
        </w:rPr>
        <w:t>”</w:t>
      </w:r>
      <w:r w:rsidRPr="00672CC2">
        <w:rPr>
          <w:rFonts w:ascii="Times New Roman" w:eastAsia="宋体" w:hAnsi="Times New Roman" w:cs="Times New Roman"/>
          <w:szCs w:val="24"/>
        </w:rPr>
        <w:t>中的所描述的产品，但不属于所列</w:t>
      </w:r>
      <w:r w:rsidRPr="00672CC2">
        <w:rPr>
          <w:rFonts w:ascii="Times New Roman" w:eastAsia="宋体" w:hAnsi="Times New Roman" w:cs="Times New Roman"/>
          <w:szCs w:val="24"/>
        </w:rPr>
        <w:t>“</w:t>
      </w:r>
      <w:r w:rsidRPr="00672CC2">
        <w:rPr>
          <w:rFonts w:ascii="Times New Roman" w:eastAsia="宋体" w:hAnsi="Times New Roman" w:cs="Times New Roman"/>
          <w:szCs w:val="24"/>
        </w:rPr>
        <w:t>产品描述</w:t>
      </w:r>
      <w:r w:rsidRPr="00672CC2">
        <w:rPr>
          <w:rFonts w:ascii="Times New Roman" w:eastAsia="宋体" w:hAnsi="Times New Roman" w:cs="Times New Roman"/>
          <w:szCs w:val="24"/>
        </w:rPr>
        <w:t>”</w:t>
      </w:r>
      <w:r w:rsidRPr="00672CC2">
        <w:rPr>
          <w:rFonts w:ascii="Times New Roman" w:eastAsia="宋体" w:hAnsi="Times New Roman" w:cs="Times New Roman"/>
          <w:szCs w:val="24"/>
        </w:rPr>
        <w:t>情形的，应提供相应的说明及证明材料。</w:t>
      </w:r>
    </w:p>
    <w:p w14:paraId="0B5136D1" w14:textId="77777777" w:rsidR="00672CC2" w:rsidRPr="00672CC2" w:rsidRDefault="00672CC2" w:rsidP="00672CC2">
      <w:pPr>
        <w:spacing w:line="440" w:lineRule="exact"/>
        <w:ind w:firstLineChars="202" w:firstLine="424"/>
        <w:jc w:val="left"/>
        <w:rPr>
          <w:rFonts w:ascii="宋体" w:eastAsia="宋体" w:hAnsi="宋体" w:cs="宋体" w:hint="eastAsia"/>
          <w:szCs w:val="21"/>
        </w:rPr>
      </w:pPr>
      <w:r w:rsidRPr="00672CC2">
        <w:rPr>
          <w:rFonts w:ascii="宋体" w:eastAsia="宋体" w:hAnsi="宋体" w:cs="宋体" w:hint="eastAsia"/>
          <w:szCs w:val="21"/>
        </w:rPr>
        <w:t>2.“实质性要求”是指招标文件中已经指明不满足则投标无效的条款，或者不能负偏离的条款，或者采购需求中带“▲”的条款。</w:t>
      </w:r>
    </w:p>
    <w:p w14:paraId="45B0B11D" w14:textId="77777777" w:rsidR="00672CC2" w:rsidRPr="00672CC2" w:rsidRDefault="00672CC2" w:rsidP="00672CC2">
      <w:pPr>
        <w:spacing w:line="440" w:lineRule="exact"/>
        <w:ind w:firstLineChars="202" w:firstLine="426"/>
        <w:jc w:val="left"/>
        <w:rPr>
          <w:rFonts w:ascii="宋体" w:eastAsia="宋体" w:hAnsi="宋体" w:cs="宋体" w:hint="eastAsia"/>
          <w:b/>
          <w:szCs w:val="21"/>
        </w:rPr>
      </w:pPr>
      <w:r w:rsidRPr="00672CC2">
        <w:rPr>
          <w:rFonts w:ascii="宋体" w:eastAsia="宋体" w:hAnsi="宋体" w:cs="宋体" w:hint="eastAsia"/>
          <w:b/>
          <w:szCs w:val="21"/>
        </w:rPr>
        <w:t>（1）本项目凡标注“▲”的条款或技术要求不响应或不满足的，投标文件即作无效处理；</w:t>
      </w:r>
    </w:p>
    <w:p w14:paraId="2687806D" w14:textId="77777777" w:rsidR="00672CC2" w:rsidRPr="00672CC2" w:rsidRDefault="00672CC2" w:rsidP="00672CC2">
      <w:pPr>
        <w:spacing w:line="440" w:lineRule="exact"/>
        <w:ind w:firstLineChars="202" w:firstLine="426"/>
        <w:jc w:val="left"/>
        <w:rPr>
          <w:rFonts w:ascii="宋体" w:eastAsia="宋体" w:hAnsi="宋体" w:cs="宋体"/>
          <w:b/>
          <w:szCs w:val="21"/>
        </w:rPr>
      </w:pPr>
      <w:r w:rsidRPr="00672CC2">
        <w:rPr>
          <w:rFonts w:ascii="宋体" w:eastAsia="宋体" w:hAnsi="宋体" w:cs="宋体" w:hint="eastAsia"/>
          <w:b/>
          <w:szCs w:val="21"/>
        </w:rPr>
        <w:t>（2）本项目未标注“▲”号的条款或技术要求有负偏离（或未作响应）的，1分标达4项（即允许3项负偏离）及以上、2分标达4项（即允许3项负偏离）及以上的，投标文件即作无效处理。</w:t>
      </w:r>
    </w:p>
    <w:p w14:paraId="375695BD" w14:textId="77777777" w:rsidR="00672CC2" w:rsidRPr="00672CC2" w:rsidRDefault="00672CC2" w:rsidP="00672CC2">
      <w:pPr>
        <w:spacing w:line="440" w:lineRule="exact"/>
        <w:ind w:firstLineChars="202" w:firstLine="426"/>
        <w:jc w:val="left"/>
        <w:rPr>
          <w:rFonts w:ascii="Times New Roman" w:eastAsia="宋体" w:hAnsi="Times New Roman" w:cs="Times New Roman" w:hint="eastAsia"/>
          <w:szCs w:val="24"/>
        </w:rPr>
      </w:pPr>
      <w:r w:rsidRPr="00672CC2">
        <w:rPr>
          <w:rFonts w:ascii="宋体" w:eastAsia="宋体" w:hAnsi="宋体" w:cs="宋体" w:hint="eastAsia"/>
          <w:b/>
          <w:szCs w:val="21"/>
        </w:rPr>
        <w:lastRenderedPageBreak/>
        <w:t>（3）技术要求中标注“●”的条款为重要参数，在评标标准中作为评标依据。</w:t>
      </w:r>
    </w:p>
    <w:p w14:paraId="0FBB39B9" w14:textId="77777777" w:rsidR="00672CC2" w:rsidRPr="00672CC2" w:rsidRDefault="00672CC2" w:rsidP="00672CC2">
      <w:pPr>
        <w:spacing w:line="440" w:lineRule="exact"/>
        <w:ind w:firstLineChars="202" w:firstLine="424"/>
        <w:jc w:val="left"/>
        <w:rPr>
          <w:rFonts w:ascii="宋体" w:eastAsia="宋体" w:hAnsi="宋体" w:cs="宋体" w:hint="eastAsia"/>
          <w:szCs w:val="21"/>
        </w:rPr>
      </w:pPr>
      <w:r w:rsidRPr="00672CC2">
        <w:rPr>
          <w:rFonts w:ascii="宋体" w:eastAsia="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1CA21B51" w14:textId="77777777" w:rsidR="00672CC2" w:rsidRPr="00672CC2" w:rsidRDefault="00672CC2" w:rsidP="00672CC2">
      <w:pPr>
        <w:spacing w:line="440" w:lineRule="exact"/>
        <w:ind w:firstLineChars="202" w:firstLine="424"/>
        <w:jc w:val="left"/>
        <w:rPr>
          <w:rFonts w:ascii="Times New Roman" w:eastAsia="宋体" w:hAnsi="Times New Roman" w:cs="Times New Roman" w:hint="eastAsia"/>
          <w:szCs w:val="24"/>
        </w:rPr>
      </w:pPr>
      <w:r w:rsidRPr="00672CC2">
        <w:rPr>
          <w:rFonts w:ascii="宋体" w:eastAsia="宋体" w:hAnsi="宋体" w:cs="宋体" w:hint="eastAsia"/>
          <w:szCs w:val="21"/>
        </w:rPr>
        <w:t>4.</w:t>
      </w:r>
      <w:bookmarkStart w:id="2" w:name="_Hlk65055179"/>
      <w:r w:rsidRPr="00672CC2">
        <w:rPr>
          <w:rFonts w:ascii="宋体" w:eastAsia="宋体" w:hAnsi="宋体" w:cs="宋体" w:hint="eastAsia"/>
          <w:szCs w:val="21"/>
        </w:rPr>
        <w:t xml:space="preserve"> 投标人应根据自身实际情况如实响应招标文件</w:t>
      </w:r>
      <w:r w:rsidRPr="00672CC2">
        <w:rPr>
          <w:rFonts w:ascii="宋体" w:eastAsia="宋体" w:hAnsi="宋体" w:cs="Times New Roman" w:hint="eastAsia"/>
          <w:szCs w:val="21"/>
        </w:rPr>
        <w:t>，</w:t>
      </w:r>
      <w:r w:rsidRPr="00672CC2">
        <w:rPr>
          <w:rFonts w:ascii="宋体" w:eastAsia="宋体" w:hAnsi="宋体" w:cs="Times New Roman" w:hint="eastAsia"/>
          <w:sz w:val="22"/>
        </w:rPr>
        <w:t>对招标文件提出的要求和条件作出明确响应</w:t>
      </w:r>
      <w:r w:rsidRPr="00672CC2">
        <w:rPr>
          <w:rFonts w:ascii="宋体" w:eastAsia="宋体" w:hAnsi="宋体" w:cs="Times New Roman" w:hint="eastAsia"/>
          <w:szCs w:val="21"/>
        </w:rPr>
        <w:t>，</w:t>
      </w:r>
      <w:r w:rsidRPr="00672CC2">
        <w:rPr>
          <w:rFonts w:ascii="宋体" w:eastAsia="宋体" w:hAnsi="宋体" w:cs="Times New Roman" w:hint="eastAsia"/>
          <w:b/>
          <w:bCs/>
          <w:szCs w:val="21"/>
        </w:rPr>
        <w:t>否则将作无效响应处理</w:t>
      </w:r>
      <w:r w:rsidRPr="00672CC2">
        <w:rPr>
          <w:rFonts w:ascii="宋体" w:eastAsia="宋体" w:hAnsi="宋体" w:cs="Times New Roman" w:hint="eastAsia"/>
          <w:szCs w:val="21"/>
        </w:rPr>
        <w:t>。</w:t>
      </w:r>
      <w:r w:rsidRPr="00672CC2">
        <w:rPr>
          <w:rFonts w:ascii="Times New Roman" w:eastAsia="宋体" w:hAnsi="Times New Roman" w:cs="Times New Roman" w:hint="eastAsia"/>
          <w:szCs w:val="24"/>
        </w:rPr>
        <w:t>对于重要技术条款或技术参数应当在投标文件中提供技术支持资料，技术支持资料以招标文件中规定的形式为准，</w:t>
      </w:r>
      <w:r w:rsidRPr="00672CC2">
        <w:rPr>
          <w:rFonts w:ascii="Times New Roman" w:eastAsia="宋体" w:hAnsi="Times New Roman" w:cs="Times New Roman" w:hint="eastAsia"/>
          <w:b/>
          <w:bCs/>
          <w:szCs w:val="24"/>
        </w:rPr>
        <w:t>否则将视为无效技术支持资料</w:t>
      </w:r>
      <w:r w:rsidRPr="00672CC2">
        <w:rPr>
          <w:rFonts w:ascii="Times New Roman" w:eastAsia="宋体" w:hAnsi="Times New Roman" w:cs="Times New Roman" w:hint="eastAsia"/>
          <w:szCs w:val="24"/>
        </w:rPr>
        <w:t>。</w:t>
      </w:r>
    </w:p>
    <w:p w14:paraId="11FEB33E" w14:textId="77777777" w:rsidR="00672CC2" w:rsidRPr="00672CC2" w:rsidRDefault="00672CC2" w:rsidP="00672CC2">
      <w:pPr>
        <w:spacing w:line="440" w:lineRule="exact"/>
        <w:ind w:firstLineChars="202" w:firstLine="424"/>
        <w:jc w:val="left"/>
        <w:rPr>
          <w:rFonts w:ascii="Times New Roman" w:eastAsia="宋体" w:hAnsi="Times New Roman" w:cs="Times New Roman"/>
          <w:szCs w:val="24"/>
        </w:rPr>
      </w:pPr>
      <w:r w:rsidRPr="00672CC2">
        <w:rPr>
          <w:rFonts w:ascii="宋体" w:eastAsia="宋体" w:hAnsi="宋体" w:cs="宋体" w:hint="eastAsia"/>
          <w:szCs w:val="21"/>
        </w:rPr>
        <w:t>5.</w:t>
      </w:r>
      <w:r w:rsidRPr="00672CC2">
        <w:rPr>
          <w:rFonts w:ascii="Times New Roman" w:eastAsia="宋体" w:hAnsi="Times New Roman" w:cs="Times New Roman" w:hint="eastAsia"/>
          <w:szCs w:val="24"/>
        </w:rPr>
        <w:t>投标人必须自行为其投标产品侵犯他人的知识产权或者专利成果的行为承担相应法律责任。</w:t>
      </w:r>
    </w:p>
    <w:p w14:paraId="732F0991" w14:textId="77777777" w:rsidR="00672CC2" w:rsidRPr="00672CC2" w:rsidRDefault="00672CC2" w:rsidP="00672CC2">
      <w:pPr>
        <w:spacing w:line="440" w:lineRule="exact"/>
        <w:ind w:firstLineChars="202" w:firstLine="424"/>
        <w:jc w:val="left"/>
        <w:rPr>
          <w:rFonts w:ascii="宋体" w:eastAsia="宋体" w:hAnsi="宋体" w:cs="Times New Roman" w:hint="eastAsia"/>
          <w:szCs w:val="24"/>
        </w:rPr>
      </w:pPr>
      <w:r w:rsidRPr="00672CC2">
        <w:rPr>
          <w:rFonts w:ascii="宋体" w:eastAsia="宋体" w:hAnsi="宋体" w:cs="Times New Roman" w:hint="eastAsia"/>
          <w:szCs w:val="24"/>
        </w:rPr>
        <w:t>6.本项目标的所属行业：工业。</w:t>
      </w:r>
    </w:p>
    <w:p w14:paraId="6E8EFAC8" w14:textId="77777777" w:rsidR="00672CC2" w:rsidRPr="00672CC2" w:rsidRDefault="00672CC2" w:rsidP="00672CC2">
      <w:pPr>
        <w:spacing w:line="360" w:lineRule="auto"/>
        <w:ind w:firstLineChars="202" w:firstLine="424"/>
        <w:jc w:val="left"/>
        <w:rPr>
          <w:rFonts w:ascii="宋体" w:eastAsia="宋体" w:hAnsi="宋体" w:cs="Times New Roman" w:hint="eastAsia"/>
          <w:szCs w:val="21"/>
        </w:rPr>
      </w:pPr>
    </w:p>
    <w:bookmarkEnd w:id="2"/>
    <w:p w14:paraId="7E37B547" w14:textId="77777777" w:rsidR="00672CC2" w:rsidRPr="00672CC2" w:rsidRDefault="00672CC2" w:rsidP="00672CC2">
      <w:pPr>
        <w:spacing w:line="360" w:lineRule="auto"/>
        <w:ind w:firstLineChars="147" w:firstLine="310"/>
        <w:jc w:val="left"/>
        <w:rPr>
          <w:rFonts w:ascii="宋体" w:eastAsia="宋体" w:hAnsi="宋体" w:cs="Arial" w:hint="eastAsia"/>
          <w:bCs/>
          <w:szCs w:val="21"/>
          <w:u w:val="single"/>
        </w:rPr>
      </w:pPr>
      <w:r w:rsidRPr="00672CC2">
        <w:rPr>
          <w:rFonts w:ascii="宋体" w:eastAsia="宋体" w:hAnsi="宋体" w:cs="Arial" w:hint="eastAsia"/>
          <w:b/>
          <w:szCs w:val="21"/>
          <w:u w:val="single"/>
        </w:rPr>
        <w:t xml:space="preserve"> 1</w:t>
      </w:r>
      <w:r w:rsidRPr="00672CC2">
        <w:rPr>
          <w:rFonts w:ascii="宋体" w:eastAsia="宋体" w:hAnsi="宋体" w:cs="Arial" w:hint="eastAsia"/>
          <w:bCs/>
          <w:szCs w:val="21"/>
          <w:u w:val="single"/>
        </w:rPr>
        <w:t xml:space="preserve"> </w:t>
      </w:r>
      <w:r w:rsidRPr="00672CC2">
        <w:rPr>
          <w:rFonts w:ascii="宋体" w:eastAsia="宋体" w:hAnsi="宋体" w:cs="Times New Roman" w:hint="eastAsia"/>
          <w:b/>
          <w:szCs w:val="21"/>
        </w:rPr>
        <w:t xml:space="preserve">分标     </w:t>
      </w:r>
    </w:p>
    <w:p w14:paraId="3A3250EA" w14:textId="77777777" w:rsidR="00672CC2" w:rsidRPr="00672CC2" w:rsidRDefault="00672CC2" w:rsidP="00672CC2">
      <w:pPr>
        <w:spacing w:line="360" w:lineRule="auto"/>
        <w:ind w:firstLineChars="147" w:firstLine="310"/>
        <w:jc w:val="left"/>
        <w:rPr>
          <w:rFonts w:ascii="宋体" w:eastAsia="宋体" w:hAnsi="宋体" w:cs="Arial"/>
          <w:bCs/>
          <w:szCs w:val="21"/>
          <w:u w:val="single"/>
        </w:rPr>
      </w:pPr>
      <w:r w:rsidRPr="00672CC2">
        <w:rPr>
          <w:rFonts w:ascii="宋体" w:eastAsia="宋体" w:hAnsi="宋体" w:cs="Times New Roman" w:hint="eastAsia"/>
          <w:b/>
          <w:szCs w:val="21"/>
        </w:rPr>
        <w:t>本分标的核心产品为下表第1项产品。</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767"/>
        <w:gridCol w:w="38"/>
        <w:gridCol w:w="474"/>
        <w:gridCol w:w="139"/>
        <w:gridCol w:w="851"/>
        <w:gridCol w:w="6661"/>
      </w:tblGrid>
      <w:tr w:rsidR="00672CC2" w:rsidRPr="00672CC2" w14:paraId="67F62EA8" w14:textId="77777777" w:rsidTr="001F7639">
        <w:trPr>
          <w:trHeight w:val="824"/>
          <w:jc w:val="center"/>
        </w:trPr>
        <w:tc>
          <w:tcPr>
            <w:tcW w:w="710" w:type="dxa"/>
            <w:vAlign w:val="center"/>
          </w:tcPr>
          <w:bookmarkEnd w:id="0"/>
          <w:bookmarkEnd w:id="1"/>
          <w:p w14:paraId="3756FF0B" w14:textId="77777777" w:rsidR="00672CC2" w:rsidRPr="00672CC2" w:rsidRDefault="00672CC2" w:rsidP="00672CC2">
            <w:pPr>
              <w:tabs>
                <w:tab w:val="left" w:pos="180"/>
                <w:tab w:val="left" w:pos="1620"/>
              </w:tabs>
              <w:spacing w:line="360" w:lineRule="auto"/>
              <w:jc w:val="center"/>
              <w:rPr>
                <w:rFonts w:ascii="宋体" w:eastAsia="宋体" w:hAnsi="宋体" w:cs="宋体" w:hint="eastAsia"/>
                <w:b/>
                <w:bCs/>
                <w:szCs w:val="21"/>
              </w:rPr>
            </w:pPr>
            <w:r w:rsidRPr="00672CC2">
              <w:rPr>
                <w:rFonts w:ascii="宋体" w:eastAsia="宋体" w:hAnsi="宋体" w:cs="宋体" w:hint="eastAsia"/>
                <w:b/>
                <w:bCs/>
                <w:szCs w:val="21"/>
              </w:rPr>
              <w:t>序号</w:t>
            </w:r>
          </w:p>
        </w:tc>
        <w:tc>
          <w:tcPr>
            <w:tcW w:w="1418" w:type="dxa"/>
            <w:gridSpan w:val="4"/>
            <w:vAlign w:val="center"/>
          </w:tcPr>
          <w:p w14:paraId="1F832144" w14:textId="77777777" w:rsidR="00672CC2" w:rsidRPr="00672CC2" w:rsidRDefault="00672CC2" w:rsidP="00672CC2">
            <w:pPr>
              <w:tabs>
                <w:tab w:val="left" w:pos="180"/>
                <w:tab w:val="left" w:pos="1620"/>
              </w:tabs>
              <w:spacing w:line="360" w:lineRule="auto"/>
              <w:jc w:val="center"/>
              <w:rPr>
                <w:rFonts w:ascii="宋体" w:eastAsia="宋体" w:hAnsi="宋体" w:cs="宋体" w:hint="eastAsia"/>
                <w:b/>
                <w:bCs/>
                <w:szCs w:val="21"/>
              </w:rPr>
            </w:pPr>
            <w:r w:rsidRPr="00672CC2">
              <w:rPr>
                <w:rFonts w:ascii="宋体" w:eastAsia="宋体" w:hAnsi="宋体" w:cs="宋体" w:hint="eastAsia"/>
                <w:b/>
                <w:bCs/>
                <w:szCs w:val="21"/>
              </w:rPr>
              <w:t>标的的名称</w:t>
            </w:r>
          </w:p>
        </w:tc>
        <w:tc>
          <w:tcPr>
            <w:tcW w:w="851" w:type="dxa"/>
          </w:tcPr>
          <w:p w14:paraId="049FE022" w14:textId="77777777" w:rsidR="00672CC2" w:rsidRPr="00672CC2" w:rsidRDefault="00672CC2" w:rsidP="00672CC2">
            <w:pPr>
              <w:tabs>
                <w:tab w:val="left" w:pos="180"/>
                <w:tab w:val="left" w:pos="1620"/>
              </w:tabs>
              <w:spacing w:line="360" w:lineRule="auto"/>
              <w:jc w:val="center"/>
              <w:rPr>
                <w:rFonts w:ascii="宋体" w:eastAsia="宋体" w:hAnsi="宋体" w:cs="宋体"/>
                <w:b/>
                <w:bCs/>
                <w:szCs w:val="21"/>
              </w:rPr>
            </w:pPr>
            <w:r w:rsidRPr="00672CC2">
              <w:rPr>
                <w:rFonts w:ascii="宋体" w:eastAsia="宋体" w:hAnsi="宋体" w:cs="宋体" w:hint="eastAsia"/>
                <w:b/>
                <w:bCs/>
                <w:szCs w:val="21"/>
              </w:rPr>
              <w:t>数量及</w:t>
            </w:r>
          </w:p>
          <w:p w14:paraId="04663533" w14:textId="77777777" w:rsidR="00672CC2" w:rsidRPr="00672CC2" w:rsidRDefault="00672CC2" w:rsidP="00672CC2">
            <w:pPr>
              <w:tabs>
                <w:tab w:val="left" w:pos="180"/>
                <w:tab w:val="left" w:pos="1620"/>
              </w:tabs>
              <w:spacing w:line="360" w:lineRule="auto"/>
              <w:jc w:val="center"/>
              <w:rPr>
                <w:rFonts w:ascii="宋体" w:eastAsia="宋体" w:hAnsi="宋体" w:cs="宋体" w:hint="eastAsia"/>
                <w:b/>
                <w:bCs/>
                <w:szCs w:val="21"/>
              </w:rPr>
            </w:pPr>
            <w:r w:rsidRPr="00672CC2">
              <w:rPr>
                <w:rFonts w:ascii="宋体" w:eastAsia="宋体" w:hAnsi="宋体" w:cs="宋体" w:hint="eastAsia"/>
                <w:b/>
                <w:bCs/>
                <w:szCs w:val="21"/>
              </w:rPr>
              <w:t>单位</w:t>
            </w:r>
          </w:p>
        </w:tc>
        <w:tc>
          <w:tcPr>
            <w:tcW w:w="6661" w:type="dxa"/>
            <w:vAlign w:val="center"/>
          </w:tcPr>
          <w:p w14:paraId="60138585" w14:textId="77777777" w:rsidR="00672CC2" w:rsidRPr="00672CC2" w:rsidRDefault="00672CC2" w:rsidP="00672CC2">
            <w:pPr>
              <w:tabs>
                <w:tab w:val="left" w:pos="180"/>
                <w:tab w:val="left" w:pos="1620"/>
              </w:tabs>
              <w:spacing w:line="360" w:lineRule="auto"/>
              <w:jc w:val="center"/>
              <w:rPr>
                <w:rFonts w:ascii="宋体" w:eastAsia="宋体" w:hAnsi="宋体" w:cs="宋体" w:hint="eastAsia"/>
                <w:b/>
                <w:bCs/>
                <w:szCs w:val="21"/>
              </w:rPr>
            </w:pPr>
            <w:r w:rsidRPr="00672CC2">
              <w:rPr>
                <w:rFonts w:ascii="宋体" w:eastAsia="宋体" w:hAnsi="宋体" w:cs="Times New Roman" w:hint="eastAsia"/>
                <w:b/>
                <w:bCs/>
                <w:szCs w:val="21"/>
              </w:rPr>
              <w:t>技术要求</w:t>
            </w:r>
          </w:p>
        </w:tc>
      </w:tr>
      <w:tr w:rsidR="00672CC2" w:rsidRPr="00672CC2" w14:paraId="3042B33B" w14:textId="77777777" w:rsidTr="001F7639">
        <w:trPr>
          <w:trHeight w:val="1785"/>
          <w:jc w:val="center"/>
        </w:trPr>
        <w:tc>
          <w:tcPr>
            <w:tcW w:w="710" w:type="dxa"/>
            <w:vAlign w:val="center"/>
          </w:tcPr>
          <w:p w14:paraId="6A68E016" w14:textId="77777777" w:rsidR="00672CC2" w:rsidRPr="00672CC2" w:rsidRDefault="00672CC2" w:rsidP="00672CC2">
            <w:pPr>
              <w:tabs>
                <w:tab w:val="left" w:pos="180"/>
                <w:tab w:val="left" w:pos="1620"/>
              </w:tabs>
              <w:spacing w:line="360" w:lineRule="auto"/>
              <w:jc w:val="center"/>
              <w:rPr>
                <w:rFonts w:ascii="宋体" w:eastAsia="宋体" w:hAnsi="宋体" w:cs="宋体" w:hint="eastAsia"/>
                <w:szCs w:val="21"/>
              </w:rPr>
            </w:pPr>
            <w:r w:rsidRPr="00672CC2">
              <w:rPr>
                <w:rFonts w:ascii="宋体" w:eastAsia="宋体" w:hAnsi="宋体" w:cs="宋体" w:hint="eastAsia"/>
                <w:szCs w:val="21"/>
              </w:rPr>
              <w:t>1</w:t>
            </w:r>
          </w:p>
        </w:tc>
        <w:tc>
          <w:tcPr>
            <w:tcW w:w="1418" w:type="dxa"/>
            <w:gridSpan w:val="4"/>
            <w:vAlign w:val="center"/>
          </w:tcPr>
          <w:p w14:paraId="54698BE6" w14:textId="77777777" w:rsidR="00672CC2" w:rsidRPr="00672CC2" w:rsidRDefault="00672CC2" w:rsidP="00672CC2">
            <w:pPr>
              <w:tabs>
                <w:tab w:val="left" w:pos="180"/>
                <w:tab w:val="left" w:pos="1620"/>
              </w:tabs>
              <w:spacing w:line="360" w:lineRule="auto"/>
              <w:rPr>
                <w:rFonts w:ascii="宋体" w:eastAsia="宋体" w:hAnsi="宋体" w:cs="宋体" w:hint="eastAsia"/>
                <w:szCs w:val="21"/>
              </w:rPr>
            </w:pPr>
            <w:r w:rsidRPr="00672CC2">
              <w:rPr>
                <w:rFonts w:ascii="宋体" w:eastAsia="宋体" w:hAnsi="宋体" w:cs="宋体" w:hint="eastAsia"/>
                <w:szCs w:val="21"/>
              </w:rPr>
              <w:t>4K荧光腹腔镜摄像系统</w:t>
            </w:r>
          </w:p>
        </w:tc>
        <w:tc>
          <w:tcPr>
            <w:tcW w:w="851" w:type="dxa"/>
            <w:vAlign w:val="center"/>
          </w:tcPr>
          <w:p w14:paraId="7028E393" w14:textId="77777777" w:rsidR="00672CC2" w:rsidRPr="00672CC2" w:rsidRDefault="00672CC2" w:rsidP="00672CC2">
            <w:pPr>
              <w:spacing w:line="360" w:lineRule="auto"/>
              <w:jc w:val="center"/>
              <w:rPr>
                <w:rFonts w:ascii="宋体" w:eastAsia="宋体" w:hAnsi="宋体" w:cs="Arial" w:hint="eastAsia"/>
                <w:szCs w:val="21"/>
              </w:rPr>
            </w:pPr>
            <w:r w:rsidRPr="00672CC2">
              <w:rPr>
                <w:rFonts w:ascii="宋体" w:eastAsia="宋体" w:hAnsi="宋体" w:cs="Arial" w:hint="eastAsia"/>
                <w:szCs w:val="21"/>
              </w:rPr>
              <w:t>2套</w:t>
            </w:r>
          </w:p>
        </w:tc>
        <w:tc>
          <w:tcPr>
            <w:tcW w:w="6661" w:type="dxa"/>
            <w:vAlign w:val="center"/>
          </w:tcPr>
          <w:p w14:paraId="6BAF6341"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hint="eastAsia"/>
                <w:b/>
                <w:bCs/>
                <w:szCs w:val="21"/>
              </w:rPr>
              <w:t>一、4K荧光内窥镜摄像系统主机</w:t>
            </w:r>
          </w:p>
          <w:p w14:paraId="427FA15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宋体" w:hint="eastAsia"/>
                <w:b/>
                <w:szCs w:val="21"/>
              </w:rPr>
              <w:t>●</w:t>
            </w:r>
            <w:r w:rsidRPr="00672CC2">
              <w:rPr>
                <w:rFonts w:ascii="宋体" w:eastAsia="宋体" w:hAnsi="宋体" w:cs="Times New Roman" w:hint="eastAsia"/>
                <w:szCs w:val="21"/>
              </w:rPr>
              <w:t>1.主机具备4K图像处理性能，白光支持输出分辨率≥3840*2160，荧光支持输出分辨率≥1920*1080，逐行扫描，16:9；</w:t>
            </w:r>
          </w:p>
          <w:p w14:paraId="355D294C"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2.帧率60帧/秒或50帧/秒或30帧/秒或25帧/秒可选，画面流畅，无闪烁及干扰；</w:t>
            </w:r>
          </w:p>
          <w:p w14:paraId="5206264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3.图像色域范围：4倍以上放大；BT.709，图像信噪比≥60dB。</w:t>
            </w:r>
          </w:p>
          <w:p w14:paraId="50F700D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 输出端口：4K输出：12G-SDI或4*3G-SDI或HDMI 2.0、DP；高清输出：DVI-D ×1或3G-SDI ×1或S-Video或CVBS等，满足医院多显示器、图文工作站需求；</w:t>
            </w:r>
          </w:p>
          <w:p w14:paraId="2EE89898" w14:textId="77777777" w:rsidR="00672CC2" w:rsidRPr="00672CC2" w:rsidRDefault="00672CC2" w:rsidP="00672CC2">
            <w:pPr>
              <w:spacing w:line="500" w:lineRule="exact"/>
              <w:rPr>
                <w:rFonts w:ascii="宋体" w:eastAsia="宋体" w:hAnsi="宋体" w:cs="Times New Roman" w:hint="eastAsia"/>
                <w:szCs w:val="21"/>
              </w:rPr>
            </w:pPr>
            <w:r w:rsidRPr="00672CC2">
              <w:rPr>
                <w:rFonts w:ascii="宋体" w:eastAsia="宋体" w:hAnsi="宋体" w:cs="Times New Roman" w:hint="eastAsia"/>
                <w:szCs w:val="21"/>
              </w:rPr>
              <w:t>5.摄像头具备自动白平衡或一键白平衡功能；</w:t>
            </w:r>
          </w:p>
          <w:p w14:paraId="2C32BA3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6.主机采用触摸屏或按键设计，触摸屏屏幕尺寸≥7英寸，触摸屏分辨率≥1024×600，可在触摸屏上实现多种功能的设置，人机交互更便捷；</w:t>
            </w:r>
          </w:p>
          <w:p w14:paraId="311D9B6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 具有≥3种色调可选，可根据用户需求选择不同的色调；</w:t>
            </w:r>
          </w:p>
          <w:p w14:paraId="57DFA1B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8.具有图像锐化、图像饱和度、增益、亮度、对比度可调；</w:t>
            </w:r>
          </w:p>
          <w:p w14:paraId="394B1D5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▲9.具备或支持连接图文工作站功能。主机自带≥1个USB接口。可通过USB3.0读取最大6TB移动式存储设备(U盘和移动硬盘)，可实时进</w:t>
            </w:r>
            <w:r w:rsidRPr="00672CC2">
              <w:rPr>
                <w:rFonts w:ascii="宋体" w:eastAsia="宋体" w:hAnsi="宋体" w:cs="Times New Roman" w:hint="eastAsia"/>
                <w:szCs w:val="21"/>
              </w:rPr>
              <w:lastRenderedPageBreak/>
              <w:t>行4K影像刻录和4K图像抓取；</w:t>
            </w:r>
          </w:p>
          <w:p w14:paraId="11B1F0EC"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▲10.主机支持内部存储或可扩展功能，存储容量不小于2T SSD，在显示器上显示存储设备状态和剩余内存空间；</w:t>
            </w:r>
          </w:p>
          <w:p w14:paraId="72743E6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11.多种用户场景选择，一键切换科室场景配置，操作快速便捷；</w:t>
            </w:r>
          </w:p>
          <w:p w14:paraId="708C2B1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▲12.具备≥3种荧光模式，或能开展荧光双染模式。</w:t>
            </w:r>
          </w:p>
          <w:p w14:paraId="4C5D506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▲13.荧光颜色≥2种，支持绿色正显影，或可支持颜色自定义；</w:t>
            </w:r>
          </w:p>
          <w:p w14:paraId="32E1FA1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14.图像放大：≥2倍；</w:t>
            </w:r>
          </w:p>
          <w:p w14:paraId="22446EE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15.电气安全：医用设备电气安全CF-1类，可应用于心脏，符合最高等级电气安全；</w:t>
            </w:r>
          </w:p>
          <w:p w14:paraId="365F0A8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16.支持中文、英文两种语言模式；</w:t>
            </w:r>
          </w:p>
          <w:p w14:paraId="7724A85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▲17.光源联动功能：当主机与光源为同品牌时，光源亮度自动根据场景切换设置，也可在摄像头手柄实现光源亮度控制；</w:t>
            </w:r>
          </w:p>
          <w:p w14:paraId="545C4CF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18.数字降噪：具有数字降噪功能，让画面更加通透。</w:t>
            </w:r>
          </w:p>
          <w:p w14:paraId="7401240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▲19.暗部增亮功能：自动识别图像暗区，进行暗区增亮，使视野通透，暗区细节毕现。</w:t>
            </w:r>
          </w:p>
          <w:p w14:paraId="6ACEFB6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▲20.出血调节功能：具有淡化大面积红色的视觉功能，并能缓解大面积红色引起的术者视觉疲劳；</w:t>
            </w:r>
          </w:p>
          <w:p w14:paraId="218F6B5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▲21.反光控制功能：自动识别过曝区域并进行亮度抑制，缓解术者因直视反光/过曝区域造成的视觉疲劳，使图像亮度均匀，轮廓清晰，便于精细观察。</w:t>
            </w:r>
          </w:p>
          <w:p w14:paraId="1616E3F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▲22.烟雾消除功能：降低手术过程中能量器械产生的烟雾干扰，保证图像清晰；</w:t>
            </w:r>
          </w:p>
          <w:p w14:paraId="07346D6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▲23.双镜联合功能：双镜手术下，双镜画面可同屏显示，同屏实时查看两个腔体的画面，提高手术效率；融合后的实时画面可录像，免除后期的视频拼接处理工作；</w:t>
            </w:r>
          </w:p>
          <w:p w14:paraId="0154ABE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 xml:space="preserve">▲24.智能曝光功能：支持AI视野圈检测和精准曝光，可以准确统计亮度，提高消光速度，在镜子有破损或漏光的情况下，自动识别视野圈，还原正常手术画面； </w:t>
            </w:r>
          </w:p>
          <w:p w14:paraId="2853A75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25.硬件可拓展性好，支持拓展AI模块，支持软件功能升级；</w:t>
            </w:r>
          </w:p>
          <w:p w14:paraId="2C46A59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26.可通过画中画功能实现≥3种同屏显示模式；</w:t>
            </w:r>
          </w:p>
          <w:p w14:paraId="2D4A9A8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27.可实现≥20种以上功能自定义设置（白平衡、拍照、录像、冻结、白光亮度调节等）；</w:t>
            </w:r>
          </w:p>
          <w:p w14:paraId="2217365A"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hint="eastAsia"/>
                <w:b/>
                <w:bCs/>
                <w:szCs w:val="21"/>
              </w:rPr>
              <w:t>二、4K荧光摄像头</w:t>
            </w:r>
          </w:p>
          <w:p w14:paraId="6F8CDBD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w:t>
            </w:r>
            <w:r w:rsidRPr="00672CC2">
              <w:rPr>
                <w:rFonts w:ascii="宋体" w:eastAsia="宋体" w:hAnsi="宋体" w:cs="Times New Roman" w:hint="eastAsia"/>
                <w:szCs w:val="21"/>
              </w:rPr>
              <w:t>1.摄像头具备4K图像处理性能，支持输出分辨率3840*2160P，</w:t>
            </w:r>
            <w:r w:rsidRPr="00672CC2">
              <w:rPr>
                <w:rFonts w:ascii="宋体" w:eastAsia="宋体" w:hAnsi="宋体" w:cs="Times New Roman" w:hint="eastAsia"/>
                <w:szCs w:val="21"/>
              </w:rPr>
              <w:lastRenderedPageBreak/>
              <w:t>1920*1080P，逐行扫描，16:9，像素≥800万；</w:t>
            </w:r>
          </w:p>
          <w:p w14:paraId="09DAD80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2.摄像头采用背照式设计的双CMOS芯片技术，芯片尺寸为1/2.8"英寸左右。</w:t>
            </w:r>
          </w:p>
          <w:p w14:paraId="2B9F669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3.摄像头支持一键自动聚焦或手动对焦。</w:t>
            </w:r>
          </w:p>
          <w:p w14:paraId="1D2F1F4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4.摄像头具备≥3个遥控功能按钮,可进行白平衡、拍照、录像、放大、白光亮度控制、荧光光源开关、主屏切换等≥12种功能自定义，自定义按键≥3个。</w:t>
            </w:r>
          </w:p>
          <w:p w14:paraId="33CF7C4C"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w:t>
            </w:r>
            <w:r w:rsidRPr="00672CC2">
              <w:rPr>
                <w:rFonts w:ascii="宋体" w:eastAsia="宋体" w:hAnsi="宋体" w:cs="Times New Roman" w:hint="eastAsia"/>
                <w:szCs w:val="21"/>
              </w:rPr>
              <w:t>5.摄像头防水等级IPX7或以上，可进行戊二醛浸泡消毒、环氧乙烷气体消毒灭菌以及低温等离子消毒；</w:t>
            </w:r>
          </w:p>
          <w:p w14:paraId="39E04E7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6.手感温度不超过40℃；</w:t>
            </w:r>
          </w:p>
          <w:p w14:paraId="6D2F29C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7.摄像头重量≤500g，握持轻便，方便操作；</w:t>
            </w:r>
          </w:p>
          <w:p w14:paraId="4562D5D7"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8.可搭配市面上其他品牌ICG荧光镜，兼容性佳，可开展不同专科的荧光手术；</w:t>
            </w:r>
          </w:p>
          <w:p w14:paraId="7BB2806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9.电气安全：医用设备电气安全CF-1类；</w:t>
            </w:r>
          </w:p>
          <w:p w14:paraId="09F5E850"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hint="eastAsia"/>
                <w:b/>
                <w:bCs/>
                <w:szCs w:val="21"/>
              </w:rPr>
              <w:t>三、液晶显示器</w:t>
            </w:r>
          </w:p>
          <w:p w14:paraId="39DDEB5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 ≥32寸、宽高比16:9</w:t>
            </w:r>
          </w:p>
          <w:p w14:paraId="119AAE9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2.分辨率：3840*2160或更高</w:t>
            </w:r>
          </w:p>
          <w:p w14:paraId="7627C677"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3.防水防尘设计：防水等级前壳IP45，后壳IP22，符合手术室使用环境</w:t>
            </w:r>
          </w:p>
          <w:p w14:paraId="6EF5C29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4.亮度：700cd/m</w:t>
            </w:r>
            <w:r w:rsidRPr="00672CC2">
              <w:rPr>
                <w:rFonts w:ascii="宋体" w:eastAsia="宋体" w:hAnsi="宋体" w:cs="Times New Roman" w:hint="eastAsia"/>
                <w:szCs w:val="21"/>
                <w:vertAlign w:val="superscript"/>
              </w:rPr>
              <w:t>2</w:t>
            </w:r>
          </w:p>
          <w:p w14:paraId="6537AC6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5.对比度：1300:1</w:t>
            </w:r>
          </w:p>
          <w:p w14:paraId="23DE654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6.信号接口：3G-SDI*4、12G-SDI*1、DP*1、DVI*1、HDMI*1</w:t>
            </w:r>
          </w:p>
          <w:p w14:paraId="25E1326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7.视角；水平178°/垂直178°</w:t>
            </w:r>
          </w:p>
          <w:p w14:paraId="4B57AE2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8.响应时间≤14ms</w:t>
            </w:r>
          </w:p>
          <w:p w14:paraId="7DC0D6FF"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hint="eastAsia"/>
                <w:b/>
                <w:bCs/>
                <w:szCs w:val="21"/>
              </w:rPr>
              <w:t>四、荧光医用内窥镜冷光源</w:t>
            </w:r>
          </w:p>
          <w:p w14:paraId="6A04E3C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▲1.采用双光源设计，具有可见光和近红外光两种光谱；近红外光采用激光光源更加稳定精准。</w:t>
            </w:r>
          </w:p>
          <w:p w14:paraId="58A24B5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2.光源色温3000-7000K；</w:t>
            </w:r>
          </w:p>
          <w:p w14:paraId="6531157B" w14:textId="77777777" w:rsidR="00672CC2" w:rsidRPr="00672CC2" w:rsidRDefault="00672CC2" w:rsidP="00672CC2">
            <w:pPr>
              <w:spacing w:line="500" w:lineRule="exact"/>
              <w:rPr>
                <w:rFonts w:ascii="宋体" w:eastAsia="宋体" w:hAnsi="宋体" w:cs="Times New Roman"/>
                <w:szCs w:val="21"/>
              </w:rPr>
            </w:pPr>
            <w:r w:rsidRPr="00672CC2">
              <w:rPr>
                <w:rFonts w:ascii="宋体" w:eastAsia="宋体" w:hAnsi="宋体" w:cs="Times New Roman" w:hint="eastAsia"/>
                <w:szCs w:val="21"/>
              </w:rPr>
              <w:t>3.冷光源显色指数CRI≥85；超高色彩还原度，图像腔体颜色更真实；</w:t>
            </w:r>
          </w:p>
          <w:p w14:paraId="2711F77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▲4.激发光波长为805nm±30nm；3R类医用激发光源，保证患者和使用者安全；</w:t>
            </w:r>
          </w:p>
          <w:p w14:paraId="774F334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5.白光使用时间≥30000小时；荧光使用寿命≥20000小时；</w:t>
            </w:r>
          </w:p>
          <w:p w14:paraId="346FC4C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6.冷光源具有屏保功能，减少屏幕光亮造成眼部疲劳；</w:t>
            </w:r>
          </w:p>
          <w:p w14:paraId="3EDBC10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7.冷光源具有温度监控功能，超过预设温度进行报警提醒，并控制温度</w:t>
            </w:r>
            <w:r w:rsidRPr="00672CC2">
              <w:rPr>
                <w:rFonts w:ascii="宋体" w:eastAsia="宋体" w:hAnsi="宋体" w:cs="Times New Roman" w:hint="eastAsia"/>
                <w:szCs w:val="21"/>
              </w:rPr>
              <w:lastRenderedPageBreak/>
              <w:t>在安全范围；</w:t>
            </w:r>
          </w:p>
          <w:p w14:paraId="0F88399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8.冷光源具有出光防护功能，未插入导光束或导光束意外脱落时，默认不出光，避免对人眼的意外损伤；</w:t>
            </w:r>
          </w:p>
          <w:p w14:paraId="7816948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9.冷光源具有待机功能，可在术中一键开启或关闭照明，避免频繁开关机，以提高冷光源寿命；</w:t>
            </w:r>
          </w:p>
          <w:p w14:paraId="154DA34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10.电气安全级别CF-1类，保证可用于直接接触心脏的手术需要；</w:t>
            </w:r>
          </w:p>
          <w:p w14:paraId="5E7D2A7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11.整机功耗≤150VA；</w:t>
            </w:r>
          </w:p>
          <w:p w14:paraId="02D2EB01"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hint="eastAsia"/>
                <w:b/>
                <w:bCs/>
                <w:szCs w:val="21"/>
              </w:rPr>
              <w:t>五、4K腹腔内窥镜</w:t>
            </w:r>
          </w:p>
          <w:p w14:paraId="708E3BA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▲1.可传输白光及近红外光。</w:t>
            </w:r>
          </w:p>
          <w:p w14:paraId="1B949CD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2.镜体直径：10mm，工作长度：≥330mm</w:t>
            </w:r>
          </w:p>
          <w:p w14:paraId="2F52B79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3.视向角：30°</w:t>
            </w:r>
          </w:p>
          <w:p w14:paraId="135A8FAD"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▲4. 4K腹腔内窥镜与内窥镜摄像主机为同一品牌。</w:t>
            </w:r>
          </w:p>
          <w:p w14:paraId="14469593" w14:textId="77777777" w:rsidR="00672CC2" w:rsidRPr="00672CC2" w:rsidRDefault="00672CC2" w:rsidP="00672CC2">
            <w:pPr>
              <w:spacing w:line="400" w:lineRule="exact"/>
              <w:jc w:val="left"/>
              <w:rPr>
                <w:rFonts w:ascii="宋体" w:eastAsia="宋体" w:hAnsi="宋体" w:cs="Times New Roman"/>
                <w:b/>
                <w:bCs/>
                <w:szCs w:val="21"/>
              </w:rPr>
            </w:pPr>
            <w:r w:rsidRPr="00672CC2">
              <w:rPr>
                <w:rFonts w:ascii="宋体" w:eastAsia="宋体" w:hAnsi="宋体" w:cs="Times New Roman" w:hint="eastAsia"/>
                <w:b/>
                <w:bCs/>
                <w:szCs w:val="21"/>
              </w:rPr>
              <w:t>六、气腹机</w:t>
            </w:r>
          </w:p>
          <w:p w14:paraId="72E4E4F1"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1.高流量CO2气腹机，最大气流量≥20L/分；</w:t>
            </w:r>
          </w:p>
          <w:p w14:paraId="522FE8C3"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2.压力设定范围为6-25mmHg；</w:t>
            </w:r>
          </w:p>
          <w:p w14:paraId="13015A62"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3.最大输出压力：30mmHg；</w:t>
            </w:r>
          </w:p>
          <w:p w14:paraId="35F51767"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4.具有一体化管组，包括无菌过滤器、加热丝、气腹管；</w:t>
            </w:r>
          </w:p>
          <w:p w14:paraId="168F8DEE"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5.具备图形显示声光报警功能；</w:t>
            </w:r>
          </w:p>
          <w:p w14:paraId="1C44B031"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6.充气流量级别可自行编程设定；</w:t>
            </w:r>
          </w:p>
          <w:p w14:paraId="1227FB48"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7.具有高流量专用充气模式；</w:t>
            </w:r>
          </w:p>
          <w:p w14:paraId="22DFA478"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8.具有双路安全检测功能；</w:t>
            </w:r>
          </w:p>
          <w:p w14:paraId="78B5429E"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9.具备CO2气体加温功能，同时具有温度检测传感器；气体加热温度过高会报警提示并停止加热功能；</w:t>
            </w:r>
          </w:p>
          <w:p w14:paraId="5CC99BFC" w14:textId="77777777" w:rsidR="00672CC2" w:rsidRPr="00672CC2" w:rsidRDefault="00672CC2" w:rsidP="00672CC2">
            <w:pPr>
              <w:spacing w:line="400" w:lineRule="exact"/>
              <w:jc w:val="left"/>
              <w:rPr>
                <w:rFonts w:ascii="宋体" w:eastAsia="宋体" w:hAnsi="宋体" w:cs="Times New Roman" w:hint="eastAsia"/>
                <w:szCs w:val="21"/>
              </w:rPr>
            </w:pPr>
            <w:r w:rsidRPr="00672CC2">
              <w:rPr>
                <w:rFonts w:ascii="宋体" w:eastAsia="宋体" w:hAnsi="宋体" w:cs="Times New Roman" w:hint="eastAsia"/>
                <w:szCs w:val="21"/>
              </w:rPr>
              <w:t>10.液晶屏显示，显示预设与实时压力检测；</w:t>
            </w:r>
          </w:p>
          <w:p w14:paraId="3D7204AA" w14:textId="77777777" w:rsidR="00672CC2" w:rsidRPr="00672CC2" w:rsidRDefault="00672CC2" w:rsidP="00672CC2">
            <w:pPr>
              <w:spacing w:line="400" w:lineRule="exact"/>
              <w:jc w:val="left"/>
              <w:rPr>
                <w:rFonts w:ascii="宋体" w:eastAsia="宋体" w:hAnsi="宋体" w:cs="Times New Roman"/>
                <w:szCs w:val="21"/>
              </w:rPr>
            </w:pPr>
            <w:r w:rsidRPr="00672CC2">
              <w:rPr>
                <w:rFonts w:ascii="宋体" w:eastAsia="宋体" w:hAnsi="宋体" w:cs="Times New Roman" w:hint="eastAsia"/>
                <w:szCs w:val="21"/>
              </w:rPr>
              <w:t>11.具有压力过高感应及自动排气安全功能；</w:t>
            </w:r>
          </w:p>
          <w:p w14:paraId="5A29B9BC" w14:textId="77777777" w:rsidR="00672CC2" w:rsidRPr="00672CC2" w:rsidRDefault="00672CC2" w:rsidP="00672CC2">
            <w:pPr>
              <w:spacing w:line="400" w:lineRule="exact"/>
              <w:rPr>
                <w:rFonts w:ascii="宋体" w:eastAsia="宋体" w:hAnsi="宋体" w:cs="Times New Roman" w:hint="eastAsia"/>
                <w:b/>
                <w:bCs/>
                <w:szCs w:val="21"/>
              </w:rPr>
            </w:pPr>
            <w:r w:rsidRPr="00672CC2">
              <w:rPr>
                <w:rFonts w:ascii="宋体" w:eastAsia="宋体" w:hAnsi="宋体" w:cs="Times New Roman" w:hint="eastAsia"/>
                <w:b/>
                <w:bCs/>
                <w:szCs w:val="21"/>
              </w:rPr>
              <w:t>七、配件</w:t>
            </w:r>
          </w:p>
          <w:p w14:paraId="0DC7422F" w14:textId="77777777" w:rsidR="00672CC2" w:rsidRPr="00672CC2" w:rsidRDefault="00672CC2" w:rsidP="00672CC2">
            <w:pPr>
              <w:spacing w:line="400" w:lineRule="exact"/>
              <w:ind w:firstLineChars="200" w:firstLine="420"/>
              <w:rPr>
                <w:rFonts w:ascii="Times New Roman" w:eastAsia="宋体" w:hAnsi="Times New Roman" w:cs="Times New Roman" w:hint="eastAsia"/>
                <w:szCs w:val="24"/>
              </w:rPr>
            </w:pPr>
            <w:r w:rsidRPr="00672CC2">
              <w:rPr>
                <w:rFonts w:ascii="宋体" w:eastAsia="宋体" w:hAnsi="宋体" w:cs="Times New Roman" w:hint="eastAsia"/>
                <w:szCs w:val="21"/>
              </w:rPr>
              <w:t>设备仪器台车：金属材质，四层设计；带可旋转臂架，方便屏幕方向调节。</w:t>
            </w:r>
          </w:p>
        </w:tc>
      </w:tr>
      <w:tr w:rsidR="00672CC2" w:rsidRPr="00672CC2" w14:paraId="59232E58"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09E2B415" w14:textId="77777777" w:rsidR="00672CC2" w:rsidRPr="00672CC2" w:rsidRDefault="00672CC2" w:rsidP="00672CC2">
            <w:pPr>
              <w:spacing w:line="360" w:lineRule="auto"/>
              <w:rPr>
                <w:rFonts w:ascii="宋体" w:eastAsia="宋体" w:hAnsi="宋体" w:cs="Times New Roman"/>
                <w:b/>
                <w:bCs/>
                <w:szCs w:val="21"/>
              </w:rPr>
            </w:pPr>
            <w:r w:rsidRPr="00672CC2">
              <w:rPr>
                <w:rFonts w:ascii="宋体" w:eastAsia="宋体" w:hAnsi="宋体" w:cs="Times New Roman"/>
                <w:szCs w:val="21"/>
              </w:rPr>
              <w:lastRenderedPageBreak/>
              <w:t>▲</w:t>
            </w:r>
            <w:r w:rsidRPr="00672CC2">
              <w:rPr>
                <w:rFonts w:ascii="宋体" w:eastAsia="宋体" w:hAnsi="宋体" w:cs="Times New Roman" w:hint="eastAsia"/>
                <w:b/>
                <w:szCs w:val="21"/>
              </w:rPr>
              <w:t>一、商务要求</w:t>
            </w:r>
          </w:p>
        </w:tc>
      </w:tr>
      <w:tr w:rsidR="00672CC2" w:rsidRPr="00672CC2" w14:paraId="32C9530D"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5B5BFF5"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宋体" w:hint="eastAsia"/>
                <w:szCs w:val="21"/>
              </w:rPr>
              <w:t>交货期和地点</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1891F99D"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hint="eastAsia"/>
                <w:szCs w:val="21"/>
              </w:rPr>
              <w:t>1.</w:t>
            </w:r>
            <w:r w:rsidRPr="00672CC2">
              <w:rPr>
                <w:rFonts w:ascii="宋体" w:eastAsia="宋体" w:hAnsi="宋体" w:cs="Times New Roman"/>
                <w:kern w:val="0"/>
                <w:szCs w:val="21"/>
              </w:rPr>
              <w:t>交货期：自合同签订之日起30日内安装调试完毕并验收合格交付使用。</w:t>
            </w:r>
          </w:p>
          <w:p w14:paraId="3321CD2F"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宋体" w:hint="eastAsia"/>
                <w:szCs w:val="21"/>
              </w:rPr>
              <w:t>2.地点：</w:t>
            </w:r>
            <w:r w:rsidRPr="00672CC2">
              <w:rPr>
                <w:rFonts w:ascii="宋体" w:eastAsia="宋体" w:hAnsi="宋体" w:cs="Times New Roman"/>
                <w:bCs/>
                <w:szCs w:val="21"/>
              </w:rPr>
              <w:t>广西</w:t>
            </w:r>
            <w:r w:rsidRPr="00672CC2">
              <w:rPr>
                <w:rFonts w:ascii="宋体" w:eastAsia="宋体" w:hAnsi="宋体" w:cs="Times New Roman" w:hint="eastAsia"/>
                <w:bCs/>
                <w:szCs w:val="21"/>
              </w:rPr>
              <w:t>南宁市内广西壮族自治区妇幼保健院</w:t>
            </w:r>
            <w:r w:rsidRPr="00672CC2">
              <w:rPr>
                <w:rFonts w:ascii="宋体" w:eastAsia="宋体" w:hAnsi="宋体" w:cs="Times New Roman"/>
                <w:bCs/>
                <w:szCs w:val="21"/>
              </w:rPr>
              <w:t>指定地点</w:t>
            </w:r>
          </w:p>
        </w:tc>
      </w:tr>
      <w:tr w:rsidR="00672CC2" w:rsidRPr="00672CC2" w14:paraId="271F73C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7083DE6E"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合同签订时间</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0DF91175"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自中标通知书发出之日起25日内</w:t>
            </w:r>
          </w:p>
        </w:tc>
      </w:tr>
      <w:tr w:rsidR="00672CC2" w:rsidRPr="00672CC2" w14:paraId="499C7DC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9"/>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7CA9243B"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kern w:val="0"/>
                <w:szCs w:val="21"/>
              </w:rPr>
              <w:t>交货方式</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7FDFD933" w14:textId="77777777" w:rsidR="00672CC2" w:rsidRPr="00672CC2" w:rsidRDefault="00672CC2" w:rsidP="00672CC2">
            <w:pPr>
              <w:spacing w:line="400" w:lineRule="exact"/>
              <w:rPr>
                <w:rFonts w:ascii="宋体" w:eastAsia="宋体" w:hAnsi="宋体" w:cs="Times New Roman" w:hint="eastAsia"/>
                <w:kern w:val="0"/>
                <w:szCs w:val="21"/>
              </w:rPr>
            </w:pPr>
            <w:r w:rsidRPr="00672CC2">
              <w:rPr>
                <w:rFonts w:ascii="宋体" w:eastAsia="宋体" w:hAnsi="宋体" w:cs="Times New Roman"/>
                <w:kern w:val="0"/>
                <w:szCs w:val="21"/>
              </w:rPr>
              <w:t>现场交货</w:t>
            </w:r>
          </w:p>
        </w:tc>
      </w:tr>
      <w:tr w:rsidR="00672CC2" w:rsidRPr="00672CC2" w14:paraId="3ED60918"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9"/>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139205B3" w14:textId="77777777" w:rsidR="00672CC2" w:rsidRPr="00672CC2" w:rsidRDefault="00672CC2" w:rsidP="00672CC2">
            <w:pPr>
              <w:spacing w:line="400" w:lineRule="exact"/>
              <w:rPr>
                <w:rFonts w:ascii="宋体" w:eastAsia="宋体" w:hAnsi="宋体" w:cs="Times New Roman"/>
                <w:kern w:val="0"/>
                <w:szCs w:val="21"/>
              </w:rPr>
            </w:pPr>
            <w:r w:rsidRPr="00672CC2">
              <w:rPr>
                <w:rFonts w:ascii="宋体" w:eastAsia="宋体" w:hAnsi="宋体" w:cs="Times New Roman" w:hint="eastAsia"/>
                <w:bCs/>
                <w:szCs w:val="21"/>
              </w:rPr>
              <w:t>质保期</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63F165AA" w14:textId="77777777" w:rsidR="00672CC2" w:rsidRPr="00672CC2" w:rsidRDefault="00672CC2" w:rsidP="00672CC2">
            <w:pPr>
              <w:spacing w:line="400" w:lineRule="exact"/>
              <w:ind w:firstLineChars="200" w:firstLine="420"/>
              <w:rPr>
                <w:rFonts w:ascii="宋体" w:eastAsia="宋体" w:hAnsi="宋体" w:cs="Times New Roman"/>
                <w:kern w:val="0"/>
                <w:szCs w:val="21"/>
              </w:rPr>
            </w:pPr>
            <w:r w:rsidRPr="00672CC2">
              <w:rPr>
                <w:rFonts w:ascii="宋体" w:eastAsia="宋体" w:hAnsi="宋体" w:cs="Times New Roman" w:hint="eastAsia"/>
                <w:bCs/>
                <w:kern w:val="0"/>
                <w:szCs w:val="21"/>
              </w:rPr>
              <w:t>按国家有关产品“三包”规定执行“三包”，质保期除特别注明外，最短不得</w:t>
            </w:r>
            <w:r w:rsidRPr="00672CC2">
              <w:rPr>
                <w:rFonts w:ascii="宋体" w:eastAsia="宋体" w:hAnsi="宋体" w:cs="Times New Roman" w:hint="eastAsia"/>
                <w:bCs/>
                <w:kern w:val="0"/>
                <w:szCs w:val="21"/>
              </w:rPr>
              <w:lastRenderedPageBreak/>
              <w:t>少于叁年。质保期内负责上门服务、维修、更换配件，不得收取任何费用。（自双方验收合格之日起计）</w:t>
            </w:r>
          </w:p>
        </w:tc>
      </w:tr>
      <w:tr w:rsidR="00672CC2" w:rsidRPr="00672CC2" w14:paraId="7FF0A6C0"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427AB7F"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lastRenderedPageBreak/>
              <w:t>付款条件</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70EAEF71" w14:textId="77777777" w:rsidR="00672CC2" w:rsidRPr="00672CC2" w:rsidRDefault="00672CC2" w:rsidP="00672CC2">
            <w:pPr>
              <w:spacing w:line="400" w:lineRule="exact"/>
              <w:ind w:firstLineChars="200" w:firstLine="420"/>
              <w:rPr>
                <w:rFonts w:ascii="宋体" w:eastAsia="宋体" w:hAnsi="宋体" w:cs="Times New Roman"/>
                <w:bCs/>
                <w:szCs w:val="21"/>
              </w:rPr>
            </w:pPr>
            <w:r w:rsidRPr="00672CC2">
              <w:rPr>
                <w:rFonts w:ascii="宋体" w:eastAsia="宋体" w:hAnsi="宋体" w:cs="Times New Roman" w:hint="eastAsia"/>
                <w:bCs/>
                <w:szCs w:val="21"/>
              </w:rPr>
              <w:t>无预付款, 货物交货验收合格之日起15个工作日内，中标人提供并收集送、验货等材料及全额发票交给采购人；采购人按照财务审批流程确认无误后支付合同款给中标人。</w:t>
            </w:r>
          </w:p>
        </w:tc>
      </w:tr>
      <w:tr w:rsidR="00672CC2" w:rsidRPr="00672CC2" w14:paraId="7DDC17A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4E3A18BF"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hint="eastAsia"/>
                <w:szCs w:val="21"/>
              </w:rPr>
              <w:t>投标报价</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25D4411D"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投标总报价为现场交货价，包括：</w:t>
            </w:r>
          </w:p>
          <w:p w14:paraId="5AD2B453"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（1）货物的价格；</w:t>
            </w:r>
          </w:p>
          <w:p w14:paraId="605CB63B"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（2）货物的标准附件、备品备件、专用工具的价格；</w:t>
            </w:r>
          </w:p>
          <w:p w14:paraId="5FC7ECB8"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（3）运输、调试、培训、技术支持、售后服务等费用；</w:t>
            </w:r>
          </w:p>
          <w:p w14:paraId="13D12F48"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（4）安装费用；</w:t>
            </w:r>
          </w:p>
          <w:p w14:paraId="5B0F87DD"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hint="eastAsia"/>
                <w:bCs/>
                <w:szCs w:val="21"/>
              </w:rPr>
              <w:t>（5）必要的保险费用和各项税费。</w:t>
            </w:r>
          </w:p>
        </w:tc>
      </w:tr>
      <w:tr w:rsidR="00672CC2" w:rsidRPr="00672CC2" w14:paraId="78465CF3"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7F8450DC"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服务标准、服务效率、售后服务要求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121EF70B"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1.负责送货到采购人指定地点，协助采购人进行安装场地设计，负责安装、调试，安装应符合国家行业相关标准、规范及规定。</w:t>
            </w:r>
          </w:p>
          <w:p w14:paraId="48F822DC"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3.负责为采购人提供的完善的设备、操作培训和维修技术人员的培训，确保采购人有关人员能独立操作使用设备；培训人数由采购人确定。</w:t>
            </w:r>
          </w:p>
          <w:p w14:paraId="725E1ECC"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4.采购人及</w:t>
            </w:r>
            <w:r w:rsidRPr="00672CC2">
              <w:rPr>
                <w:rFonts w:ascii="宋体" w:eastAsia="宋体" w:hAnsi="宋体" w:cs="Times New Roman"/>
                <w:szCs w:val="21"/>
              </w:rPr>
              <w:t>中标供应商</w:t>
            </w:r>
            <w:r w:rsidRPr="00672CC2">
              <w:rPr>
                <w:rFonts w:ascii="宋体" w:eastAsia="宋体" w:hAnsi="宋体" w:cs="Times New Roman" w:hint="eastAsia"/>
                <w:bCs/>
                <w:szCs w:val="21"/>
              </w:rPr>
              <w:t>双方必须安排人员到场，采购人只负责协调及监督工作，</w:t>
            </w:r>
            <w:r w:rsidRPr="00672CC2">
              <w:rPr>
                <w:rFonts w:ascii="宋体" w:eastAsia="宋体" w:hAnsi="宋体" w:cs="Times New Roman"/>
                <w:szCs w:val="21"/>
              </w:rPr>
              <w:t>中标供应商</w:t>
            </w:r>
            <w:r w:rsidRPr="00672CC2">
              <w:rPr>
                <w:rFonts w:ascii="宋体" w:eastAsia="宋体" w:hAnsi="宋体" w:cs="Times New Roman" w:hint="eastAsia"/>
                <w:bCs/>
                <w:szCs w:val="21"/>
              </w:rPr>
              <w:t>应当安排足够人员到场负责进行装卸、调试。清理装机产生的木箱等工作；</w:t>
            </w:r>
          </w:p>
          <w:p w14:paraId="1FD05FE3"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5.故障响应时间：设备在使用过程中发生质量问题，</w:t>
            </w:r>
            <w:r w:rsidRPr="00672CC2">
              <w:rPr>
                <w:rFonts w:ascii="宋体" w:eastAsia="宋体" w:hAnsi="宋体" w:cs="Times New Roman"/>
                <w:szCs w:val="21"/>
              </w:rPr>
              <w:t>中标供应商</w:t>
            </w:r>
            <w:r w:rsidRPr="00672CC2">
              <w:rPr>
                <w:rFonts w:ascii="宋体" w:eastAsia="宋体" w:hAnsi="宋体" w:cs="Times New Roman" w:hint="eastAsia"/>
                <w:bCs/>
                <w:szCs w:val="21"/>
              </w:rPr>
              <w:t>技术人员在接到采购人通知后12小时响应，24小时内到达采购人现场解决处理。</w:t>
            </w:r>
          </w:p>
          <w:p w14:paraId="17FB50F9"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6.每半年至少进行一次定期回访以及对设备保养。</w:t>
            </w:r>
          </w:p>
          <w:p w14:paraId="1F5E1B34"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hint="eastAsia"/>
                <w:bCs/>
                <w:szCs w:val="21"/>
              </w:rPr>
              <w:t>7.投标人应保证提供的是全新未经使用的合格产品。</w:t>
            </w:r>
          </w:p>
        </w:tc>
      </w:tr>
      <w:tr w:rsidR="00672CC2" w:rsidRPr="00672CC2" w14:paraId="767F185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E68C5EC"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宋体" w:hint="eastAsia"/>
                <w:szCs w:val="21"/>
              </w:rPr>
              <w:t>产品质量要求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547DBB1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宋体" w:hint="eastAsia"/>
                <w:szCs w:val="21"/>
              </w:rPr>
              <w:t>要求投标货物及其所有零部件、配件必须是符合国家有关质量和安全强制要求和标准的产品。</w:t>
            </w:r>
          </w:p>
        </w:tc>
      </w:tr>
      <w:tr w:rsidR="00672CC2" w:rsidRPr="00672CC2" w14:paraId="3F2199D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04D61AFA"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kern w:val="0"/>
                <w:szCs w:val="21"/>
              </w:rPr>
              <w:t>履约保证金</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24D59A0D"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履约保证金金额：合同金额5%（中标供应商如为中小企业的，履约保证金按合同金额的2%收取）；</w:t>
            </w:r>
          </w:p>
          <w:p w14:paraId="3183A52A"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履约保证金的形式：中标供应商可以选择电汇、转账、支票、汇票、本票、保函等形式缴纳或提交。</w:t>
            </w:r>
          </w:p>
          <w:p w14:paraId="2263F7D4"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保证金缴纳的账号信息：</w:t>
            </w:r>
          </w:p>
          <w:p w14:paraId="70274300"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开户名称：广西壮族自治区妇幼保健院</w:t>
            </w:r>
          </w:p>
          <w:p w14:paraId="2D423FAD"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开户银行：交通银行南宁市高新支行</w:t>
            </w:r>
          </w:p>
          <w:p w14:paraId="6191A03E" w14:textId="77777777" w:rsidR="00672CC2" w:rsidRPr="00672CC2" w:rsidRDefault="00672CC2" w:rsidP="00672CC2">
            <w:pPr>
              <w:autoSpaceDE w:val="0"/>
              <w:autoSpaceDN w:val="0"/>
              <w:snapToGrid w:val="0"/>
              <w:spacing w:line="400" w:lineRule="exact"/>
              <w:textAlignment w:val="bottom"/>
              <w:rPr>
                <w:rFonts w:ascii="宋体" w:eastAsia="宋体" w:hAnsi="宋体" w:cs="宋体"/>
                <w:szCs w:val="21"/>
              </w:rPr>
            </w:pPr>
            <w:r w:rsidRPr="00672CC2">
              <w:rPr>
                <w:rFonts w:ascii="宋体" w:eastAsia="宋体" w:hAnsi="宋体" w:cs="宋体" w:hint="eastAsia"/>
                <w:szCs w:val="21"/>
              </w:rPr>
              <w:t>银行账号：451060601010160018997</w:t>
            </w:r>
          </w:p>
          <w:p w14:paraId="2ABD66E8"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szCs w:val="21"/>
              </w:rPr>
              <w:t>备注：在签订合同之前，中标供应商需把履约保证金足额交到采购人指定账户。未提交履约保证金的，不予签订本合同。</w:t>
            </w:r>
            <w:r w:rsidRPr="00672CC2">
              <w:rPr>
                <w:rFonts w:ascii="宋体" w:eastAsia="宋体" w:hAnsi="宋体" w:cs="Times New Roman" w:hint="eastAsia"/>
                <w:szCs w:val="21"/>
              </w:rPr>
              <w:t>履约保证金自项目验收合格1年后无息退</w:t>
            </w:r>
            <w:r w:rsidRPr="00672CC2">
              <w:rPr>
                <w:rFonts w:ascii="宋体" w:eastAsia="宋体" w:hAnsi="宋体" w:cs="Times New Roman" w:hint="eastAsia"/>
                <w:szCs w:val="21"/>
              </w:rPr>
              <w:lastRenderedPageBreak/>
              <w:t>还。</w:t>
            </w:r>
            <w:r w:rsidRPr="00672CC2">
              <w:rPr>
                <w:rFonts w:ascii="宋体" w:eastAsia="宋体" w:hAnsi="宋体" w:cs="Times New Roman"/>
                <w:szCs w:val="21"/>
              </w:rPr>
              <w:t>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r>
      <w:tr w:rsidR="00672CC2" w:rsidRPr="00672CC2" w14:paraId="2E5BA6E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0717927E"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bCs/>
                <w:szCs w:val="21"/>
              </w:rPr>
              <w:lastRenderedPageBreak/>
              <w:t>二、与实现项目目标相关的其他要求</w:t>
            </w:r>
          </w:p>
        </w:tc>
      </w:tr>
      <w:tr w:rsidR="00672CC2" w:rsidRPr="00672CC2" w14:paraId="612506F8"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0D1E5EBC"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szCs w:val="21"/>
              </w:rPr>
              <w:t>（一）投标人的履约能力要求</w:t>
            </w:r>
          </w:p>
        </w:tc>
      </w:tr>
      <w:tr w:rsidR="00672CC2" w:rsidRPr="00672CC2" w14:paraId="67600BB6"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64894C88" w14:textId="77777777" w:rsidR="00672CC2" w:rsidRPr="00672CC2" w:rsidRDefault="00672CC2" w:rsidP="00672CC2">
            <w:pPr>
              <w:spacing w:line="400" w:lineRule="exact"/>
              <w:rPr>
                <w:rFonts w:ascii="宋体" w:eastAsia="宋体" w:hAnsi="宋体" w:cs="Times New Roman"/>
                <w:bCs/>
                <w:i/>
                <w:szCs w:val="21"/>
              </w:rPr>
            </w:pPr>
            <w:r w:rsidRPr="00672CC2">
              <w:rPr>
                <w:rFonts w:ascii="宋体" w:eastAsia="宋体" w:hAnsi="宋体" w:cs="Times New Roman"/>
                <w:bCs/>
                <w:szCs w:val="21"/>
              </w:rPr>
              <w:t>质量管理、企业信用要求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0249E197"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见本招标文件 “评标办法及评分标准”。</w:t>
            </w:r>
          </w:p>
        </w:tc>
      </w:tr>
      <w:tr w:rsidR="00672CC2" w:rsidRPr="00672CC2" w14:paraId="39BDF35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6AAE2540"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能力或业绩要求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35D7FAD1"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见本招标文件 “评标办法及评分标准”。</w:t>
            </w:r>
          </w:p>
        </w:tc>
      </w:tr>
      <w:tr w:rsidR="00672CC2" w:rsidRPr="00672CC2" w14:paraId="395B00F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472D8BDA"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szCs w:val="21"/>
              </w:rPr>
              <w:t>（二）政策性加分条件</w:t>
            </w:r>
          </w:p>
        </w:tc>
      </w:tr>
      <w:tr w:rsidR="00672CC2" w:rsidRPr="00672CC2" w14:paraId="16B5676D"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7340C43E" w14:textId="77777777" w:rsidR="00672CC2" w:rsidRPr="00672CC2" w:rsidRDefault="00672CC2" w:rsidP="00672CC2">
            <w:pPr>
              <w:spacing w:line="400" w:lineRule="exact"/>
              <w:rPr>
                <w:rFonts w:ascii="宋体" w:eastAsia="宋体" w:hAnsi="宋体" w:cs="Times New Roman"/>
                <w:i/>
                <w:szCs w:val="21"/>
              </w:rPr>
            </w:pPr>
            <w:r w:rsidRPr="00672CC2">
              <w:rPr>
                <w:rFonts w:ascii="宋体" w:eastAsia="宋体" w:hAnsi="宋体" w:cs="Times New Roman"/>
                <w:bCs/>
                <w:szCs w:val="21"/>
              </w:rPr>
              <w:t>符合节能环保等国家政策要求。</w:t>
            </w:r>
          </w:p>
        </w:tc>
      </w:tr>
      <w:tr w:rsidR="00672CC2" w:rsidRPr="00672CC2" w14:paraId="601FBAE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484D7F76"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hint="eastAsia"/>
                <w:b/>
                <w:szCs w:val="21"/>
              </w:rPr>
              <w:t>（三）验收标准</w:t>
            </w:r>
          </w:p>
        </w:tc>
      </w:tr>
      <w:tr w:rsidR="00672CC2" w:rsidRPr="00672CC2" w14:paraId="5F743DA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3C52962C"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1、中标供应商向采购人提供的货物必须是未使用过的原装产品；投标所提供的所有设备必须是签订合同之日前1年内生产的机型。</w:t>
            </w:r>
          </w:p>
          <w:p w14:paraId="4757F6CB"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2、本项目中的货物，投标人投标时必须提供包含该设备生产商编写的、完整的、中（英）文版的性能参数描述等有关产品说明或彩页（可以是从生产厂家网页下载的PDF或HTML文件）。当投标文件提供的设备性能参数与该设备生产商提供的性能参数不符合时，以后者为准。</w:t>
            </w:r>
          </w:p>
          <w:p w14:paraId="14A3974D"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3、验收过程中所产生的一切费用均由中标供应商承担，报价时应考虑相关费用。</w:t>
            </w:r>
          </w:p>
          <w:p w14:paraId="62F0185F"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4、中标供应商在货物验收时由采购人对照招标文件的功能目标及技术指标全面核对检验，对所有要求出具的证明文件的原件进行核查，如不符合招标文件的技术需求及要求以及提供虚假承诺的，按相关规定做退货处理及违约处理，中标供应商承担所有责任和费用，采购人保留进一步追究责任的权利。</w:t>
            </w:r>
          </w:p>
          <w:p w14:paraId="2FE3E594"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5、本采购文件的相关要求。</w:t>
            </w:r>
          </w:p>
          <w:p w14:paraId="54EB3C46" w14:textId="77777777" w:rsidR="00672CC2" w:rsidRPr="00672CC2" w:rsidRDefault="00672CC2" w:rsidP="00672CC2">
            <w:pPr>
              <w:tabs>
                <w:tab w:val="left" w:pos="180"/>
                <w:tab w:val="left" w:pos="1620"/>
              </w:tabs>
              <w:spacing w:line="400" w:lineRule="exact"/>
              <w:rPr>
                <w:rFonts w:ascii="宋体" w:eastAsia="宋体" w:hAnsi="宋体" w:cs="Times New Roman" w:hint="eastAsia"/>
                <w:i/>
                <w:szCs w:val="21"/>
              </w:rPr>
            </w:pPr>
            <w:r w:rsidRPr="00672CC2">
              <w:rPr>
                <w:rFonts w:ascii="宋体" w:eastAsia="宋体" w:hAnsi="宋体" w:cs="Times New Roman" w:hint="eastAsia"/>
                <w:szCs w:val="21"/>
              </w:rPr>
              <w:t>6、国家相关法律、法规、标准和规范等</w:t>
            </w:r>
          </w:p>
        </w:tc>
      </w:tr>
      <w:tr w:rsidR="00672CC2" w:rsidRPr="00672CC2" w14:paraId="505AC890"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096DB23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（四）进口产品说明</w:t>
            </w:r>
          </w:p>
        </w:tc>
      </w:tr>
      <w:tr w:rsidR="00672CC2" w:rsidRPr="00672CC2" w14:paraId="6633C05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7" w:type="dxa"/>
            <w:gridSpan w:val="2"/>
            <w:tcBorders>
              <w:top w:val="single" w:sz="4" w:space="0" w:color="auto"/>
              <w:left w:val="single" w:sz="4" w:space="0" w:color="auto"/>
              <w:bottom w:val="single" w:sz="4" w:space="0" w:color="auto"/>
              <w:right w:val="single" w:sz="4" w:space="0" w:color="auto"/>
            </w:tcBorders>
            <w:vAlign w:val="center"/>
          </w:tcPr>
          <w:p w14:paraId="45CD1B5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进口产品说明</w:t>
            </w:r>
          </w:p>
        </w:tc>
        <w:tc>
          <w:tcPr>
            <w:tcW w:w="8163" w:type="dxa"/>
            <w:gridSpan w:val="5"/>
            <w:tcBorders>
              <w:top w:val="single" w:sz="4" w:space="0" w:color="auto"/>
              <w:left w:val="single" w:sz="4" w:space="0" w:color="auto"/>
              <w:bottom w:val="single" w:sz="4" w:space="0" w:color="auto"/>
              <w:right w:val="single" w:sz="4" w:space="0" w:color="auto"/>
            </w:tcBorders>
          </w:tcPr>
          <w:p w14:paraId="689DFEEA"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hint="eastAsia"/>
                <w:szCs w:val="21"/>
              </w:rPr>
              <w:t>□本表的第</w:t>
            </w:r>
            <w:r w:rsidRPr="00672CC2">
              <w:rPr>
                <w:rFonts w:ascii="宋体" w:eastAsia="宋体" w:hAnsi="宋体" w:cs="Times New Roman" w:hint="eastAsia"/>
                <w:szCs w:val="21"/>
                <w:u w:val="single"/>
              </w:rPr>
              <w:t xml:space="preserve">  </w:t>
            </w:r>
            <w:r w:rsidRPr="00672CC2">
              <w:rPr>
                <w:rFonts w:ascii="宋体" w:eastAsia="宋体" w:hAnsi="宋体" w:cs="Times New Roman" w:hint="eastAsia"/>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672CC2">
              <w:rPr>
                <w:rFonts w:ascii="宋体" w:eastAsia="宋体" w:hAnsi="宋体" w:cs="Times New Roman" w:hint="eastAsia"/>
                <w:b/>
                <w:szCs w:val="21"/>
              </w:rPr>
              <w:t>否则作无效标处理。</w:t>
            </w:r>
          </w:p>
          <w:p w14:paraId="104946F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bdr w:val="single" w:sz="4" w:space="0" w:color="auto"/>
              </w:rPr>
              <w:t>√</w:t>
            </w:r>
            <w:r w:rsidRPr="00672CC2">
              <w:rPr>
                <w:rFonts w:ascii="宋体" w:eastAsia="宋体" w:hAnsi="宋体" w:cs="Times New Roman" w:hint="eastAsia"/>
                <w:szCs w:val="21"/>
              </w:rPr>
              <w:t>本分标货物不接受进口产品（即通过中国海关报关验放进入中国境内且产自关境外的产品）参与投标，</w:t>
            </w:r>
            <w:r w:rsidRPr="00672CC2">
              <w:rPr>
                <w:rFonts w:ascii="宋体" w:eastAsia="宋体" w:hAnsi="宋体" w:cs="Times New Roman" w:hint="eastAsia"/>
                <w:b/>
                <w:szCs w:val="21"/>
              </w:rPr>
              <w:t>如有进口产品参与投标的作无效标处理</w:t>
            </w:r>
            <w:r w:rsidRPr="00672CC2">
              <w:rPr>
                <w:rFonts w:ascii="宋体" w:eastAsia="宋体" w:hAnsi="宋体" w:cs="Times New Roman" w:hint="eastAsia"/>
                <w:szCs w:val="21"/>
              </w:rPr>
              <w:t>。</w:t>
            </w:r>
          </w:p>
        </w:tc>
      </w:tr>
      <w:tr w:rsidR="00672CC2" w:rsidRPr="00672CC2" w14:paraId="119023A8"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6A6721F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（五）其他要求</w:t>
            </w:r>
          </w:p>
        </w:tc>
      </w:tr>
      <w:tr w:rsidR="00672CC2" w:rsidRPr="00672CC2" w14:paraId="72946A8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61B4ACB6" w14:textId="77777777" w:rsidR="00672CC2" w:rsidRPr="00672CC2" w:rsidRDefault="00672CC2" w:rsidP="00672CC2">
            <w:pPr>
              <w:spacing w:line="400" w:lineRule="exact"/>
              <w:rPr>
                <w:rFonts w:ascii="宋体" w:eastAsia="宋体" w:hAnsi="宋体" w:cs="Times New Roman" w:hint="eastAsia"/>
                <w:i/>
                <w:szCs w:val="21"/>
              </w:rPr>
            </w:pPr>
            <w:r w:rsidRPr="00672CC2">
              <w:rPr>
                <w:rFonts w:ascii="宋体" w:eastAsia="宋体" w:hAnsi="宋体" w:cs="Times New Roman"/>
                <w:szCs w:val="21"/>
              </w:rPr>
              <w:t>产品资料及说</w:t>
            </w:r>
            <w:r w:rsidRPr="00672CC2">
              <w:rPr>
                <w:rFonts w:ascii="宋体" w:eastAsia="宋体" w:hAnsi="宋体" w:cs="Times New Roman"/>
                <w:szCs w:val="21"/>
              </w:rPr>
              <w:lastRenderedPageBreak/>
              <w:t>明文件</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6B52A34C"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lastRenderedPageBreak/>
              <w:t>1、投标文件中提供投标产品对外公开的产品彩页或说明书（体现技术参数，可以是从</w:t>
            </w:r>
            <w:r w:rsidRPr="00672CC2">
              <w:rPr>
                <w:rFonts w:ascii="宋体" w:eastAsia="宋体" w:hAnsi="宋体" w:cs="Times New Roman"/>
                <w:bCs/>
                <w:szCs w:val="21"/>
              </w:rPr>
              <w:lastRenderedPageBreak/>
              <w:t>生产厂家网页下载的PDF或HTM文件或在</w:t>
            </w:r>
            <w:r w:rsidRPr="00672CC2">
              <w:rPr>
                <w:rFonts w:ascii="宋体" w:eastAsia="宋体" w:hAnsi="宋体" w:cs="Times New Roman" w:hint="eastAsia"/>
                <w:bCs/>
                <w:szCs w:val="21"/>
              </w:rPr>
              <w:t>国家</w:t>
            </w:r>
            <w:r w:rsidRPr="00672CC2">
              <w:rPr>
                <w:rFonts w:ascii="宋体" w:eastAsia="宋体" w:hAnsi="宋体" w:cs="Times New Roman"/>
                <w:bCs/>
                <w:szCs w:val="21"/>
              </w:rPr>
              <w:t>药品监督管理部门备案的技术参数或检测报告或生产厂家盖章的技术参数证明材料），以供评标时核对。当投标文件提供的仪器性能参数与该仪器生产商提供的性能参数不符合时，以后者为准。</w:t>
            </w:r>
          </w:p>
          <w:p w14:paraId="5C4F8B00" w14:textId="77777777" w:rsidR="00672CC2" w:rsidRPr="00672CC2" w:rsidRDefault="00672CC2" w:rsidP="00672CC2">
            <w:pPr>
              <w:spacing w:line="400" w:lineRule="exact"/>
              <w:rPr>
                <w:rFonts w:ascii="宋体" w:eastAsia="宋体" w:hAnsi="宋体" w:cs="Times New Roman" w:hint="eastAsia"/>
                <w:i/>
                <w:szCs w:val="21"/>
              </w:rPr>
            </w:pPr>
            <w:r w:rsidRPr="00672CC2">
              <w:rPr>
                <w:rFonts w:ascii="宋体" w:eastAsia="宋体" w:hAnsi="宋体" w:cs="Times New Roman"/>
                <w:b/>
                <w:szCs w:val="21"/>
              </w:rPr>
              <w:t>▲2.投标人在供货时必须提供所投标产品生产厂家合法授权的厂家代理商出具的授权书，原件备查。</w:t>
            </w:r>
          </w:p>
        </w:tc>
      </w:tr>
      <w:tr w:rsidR="00672CC2" w:rsidRPr="00672CC2" w14:paraId="500F9F6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42C76342"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b/>
                <w:szCs w:val="21"/>
              </w:rPr>
              <w:lastRenderedPageBreak/>
              <w:t>▲采购预算价及最高限价</w:t>
            </w:r>
          </w:p>
        </w:tc>
        <w:tc>
          <w:tcPr>
            <w:tcW w:w="8125" w:type="dxa"/>
            <w:gridSpan w:val="4"/>
            <w:tcBorders>
              <w:top w:val="single" w:sz="4" w:space="0" w:color="auto"/>
              <w:left w:val="single" w:sz="4" w:space="0" w:color="auto"/>
              <w:bottom w:val="single" w:sz="4" w:space="0" w:color="auto"/>
              <w:right w:val="single" w:sz="4" w:space="0" w:color="auto"/>
            </w:tcBorders>
          </w:tcPr>
          <w:p w14:paraId="7637A707"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szCs w:val="21"/>
              </w:rPr>
              <w:t>详见《第一章公开招标公告》，投标报价超采购预算及最高限价【含单项采购预算及单项最高限价（如有）】的投标无效。</w:t>
            </w:r>
          </w:p>
        </w:tc>
      </w:tr>
      <w:tr w:rsidR="00672CC2" w:rsidRPr="00672CC2" w14:paraId="41210C3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0262B63E"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b/>
                <w:szCs w:val="21"/>
              </w:rPr>
              <w:t>▲医疗器械注册证</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1FF6261E"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szCs w:val="21"/>
              </w:rPr>
              <w:t>投标产品属第一类医疗器械产品的，投标文件</w:t>
            </w:r>
            <w:r w:rsidRPr="00672CC2">
              <w:rPr>
                <w:rFonts w:ascii="宋体" w:eastAsia="宋体" w:hAnsi="宋体" w:cs="宋体"/>
                <w:szCs w:val="21"/>
              </w:rPr>
              <w:t>（商务及技术文件）</w:t>
            </w:r>
            <w:r w:rsidRPr="00672CC2">
              <w:rPr>
                <w:rFonts w:ascii="宋体" w:eastAsia="宋体" w:hAnsi="宋体" w:cs="Times New Roman"/>
                <w:szCs w:val="21"/>
              </w:rPr>
              <w:t>中须按《医疗器械注册与备案管理办法》（国家市场监督管理总局令第47号）提供该设备在负责药品监督管理的部门提交备案资料证明材料复印件（或扫描件）加盖投标人电子签章；投标产品属第二、三类医疗器械产品的，投标文件</w:t>
            </w:r>
            <w:r w:rsidRPr="00672CC2">
              <w:rPr>
                <w:rFonts w:ascii="宋体" w:eastAsia="宋体" w:hAnsi="宋体" w:cs="宋体"/>
                <w:szCs w:val="21"/>
              </w:rPr>
              <w:t>（商务及技术文件）</w:t>
            </w:r>
            <w:r w:rsidRPr="00672CC2">
              <w:rPr>
                <w:rFonts w:ascii="宋体" w:eastAsia="宋体" w:hAnsi="宋体" w:cs="Times New Roman"/>
                <w:szCs w:val="21"/>
              </w:rPr>
              <w:t>中须按《医疗器械注册与备案管理办法》（国家市场监督管理总局令第47号）提供该设备有效的药品监督管理部门出具的医疗器械注册证复印件（或扫描件）加盖投标人电子签章，否则投标无效。</w:t>
            </w:r>
          </w:p>
        </w:tc>
      </w:tr>
      <w:tr w:rsidR="00672CC2" w:rsidRPr="00672CC2" w14:paraId="7AC7B9F1"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2BDE771E" w14:textId="77777777" w:rsidR="00672CC2" w:rsidRPr="00672CC2" w:rsidRDefault="00672CC2" w:rsidP="00672CC2">
            <w:pPr>
              <w:tabs>
                <w:tab w:val="left" w:pos="180"/>
                <w:tab w:val="left" w:pos="1620"/>
              </w:tabs>
              <w:spacing w:line="400" w:lineRule="exact"/>
              <w:jc w:val="center"/>
              <w:rPr>
                <w:rFonts w:ascii="宋体" w:eastAsia="宋体" w:hAnsi="宋体" w:cs="宋体"/>
                <w:bCs/>
                <w:szCs w:val="21"/>
              </w:rPr>
            </w:pPr>
            <w:r w:rsidRPr="00672CC2">
              <w:rPr>
                <w:rFonts w:ascii="宋体" w:eastAsia="宋体" w:hAnsi="宋体" w:cs="Times New Roman"/>
                <w:bCs/>
                <w:szCs w:val="21"/>
              </w:rPr>
              <w:t>其它</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108C8B46"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szCs w:val="21"/>
              </w:rPr>
              <w:t>投标人根据自身情况提供</w:t>
            </w:r>
            <w:r w:rsidRPr="00672CC2">
              <w:rPr>
                <w:rFonts w:ascii="宋体" w:eastAsia="宋体" w:hAnsi="宋体" w:cs="Times New Roman" w:hint="eastAsia"/>
                <w:szCs w:val="21"/>
              </w:rPr>
              <w:t>售后服务方案</w:t>
            </w:r>
            <w:r w:rsidRPr="00672CC2">
              <w:rPr>
                <w:rFonts w:ascii="宋体" w:eastAsia="宋体" w:hAnsi="宋体" w:cs="Times New Roman"/>
                <w:szCs w:val="21"/>
              </w:rPr>
              <w:t>，内容包括但不限于：</w:t>
            </w:r>
            <w:r w:rsidRPr="00672CC2">
              <w:rPr>
                <w:rFonts w:ascii="宋体" w:eastAsia="宋体" w:hAnsi="宋体" w:cs="Times New Roman" w:hint="eastAsia"/>
                <w:bCs/>
                <w:szCs w:val="21"/>
              </w:rPr>
              <w:t>售后服务承诺，售后体系及保障措施，售后服务人员情况，岗位职责，制定定期维护、技术培训方案等。</w:t>
            </w:r>
          </w:p>
        </w:tc>
      </w:tr>
    </w:tbl>
    <w:p w14:paraId="5B35579F" w14:textId="77777777" w:rsidR="00672CC2" w:rsidRPr="00672CC2" w:rsidRDefault="00672CC2" w:rsidP="00672CC2">
      <w:pPr>
        <w:snapToGrid w:val="0"/>
        <w:jc w:val="center"/>
        <w:rPr>
          <w:rFonts w:ascii="宋体" w:eastAsia="宋体" w:hAnsi="宋体" w:cs="Times New Roman" w:hint="eastAsia"/>
          <w:sz w:val="30"/>
          <w:szCs w:val="30"/>
        </w:rPr>
      </w:pPr>
    </w:p>
    <w:p w14:paraId="286F5F61" w14:textId="77777777" w:rsidR="00672CC2" w:rsidRPr="00672CC2" w:rsidRDefault="00672CC2" w:rsidP="00672CC2">
      <w:pPr>
        <w:spacing w:line="428" w:lineRule="exact"/>
        <w:ind w:left="119"/>
        <w:rPr>
          <w:rFonts w:ascii="Times New Roman" w:eastAsia="宋体" w:hAnsi="Times New Roman" w:cs="Times New Roman"/>
          <w:szCs w:val="24"/>
        </w:rPr>
      </w:pPr>
    </w:p>
    <w:p w14:paraId="53AAE64D" w14:textId="77777777" w:rsidR="00672CC2" w:rsidRPr="00672CC2" w:rsidRDefault="00672CC2" w:rsidP="00672CC2">
      <w:pPr>
        <w:spacing w:line="428" w:lineRule="exact"/>
        <w:ind w:left="119"/>
        <w:rPr>
          <w:rFonts w:ascii="Times New Roman" w:eastAsia="宋体" w:hAnsi="Times New Roman" w:cs="Times New Roman"/>
          <w:szCs w:val="24"/>
        </w:rPr>
      </w:pPr>
    </w:p>
    <w:p w14:paraId="5E51FE8C" w14:textId="77777777" w:rsidR="00672CC2" w:rsidRPr="00672CC2" w:rsidRDefault="00672CC2" w:rsidP="00672CC2">
      <w:pPr>
        <w:spacing w:line="360" w:lineRule="auto"/>
        <w:ind w:firstLineChars="147" w:firstLine="310"/>
        <w:jc w:val="left"/>
        <w:rPr>
          <w:rFonts w:ascii="宋体" w:eastAsia="宋体" w:hAnsi="宋体" w:cs="Arial" w:hint="eastAsia"/>
          <w:bCs/>
          <w:szCs w:val="21"/>
          <w:u w:val="single"/>
        </w:rPr>
      </w:pPr>
      <w:r w:rsidRPr="00672CC2">
        <w:rPr>
          <w:rFonts w:ascii="宋体" w:eastAsia="宋体" w:hAnsi="宋体" w:cs="Arial" w:hint="eastAsia"/>
          <w:b/>
          <w:szCs w:val="21"/>
          <w:u w:val="single"/>
        </w:rPr>
        <w:t xml:space="preserve">2 </w:t>
      </w:r>
      <w:r w:rsidRPr="00672CC2">
        <w:rPr>
          <w:rFonts w:ascii="宋体" w:eastAsia="宋体" w:hAnsi="宋体" w:cs="Times New Roman" w:hint="eastAsia"/>
          <w:b/>
          <w:szCs w:val="21"/>
        </w:rPr>
        <w:t xml:space="preserve">分标     </w:t>
      </w:r>
    </w:p>
    <w:p w14:paraId="0A9F3441" w14:textId="77777777" w:rsidR="00672CC2" w:rsidRPr="00672CC2" w:rsidRDefault="00672CC2" w:rsidP="00672CC2">
      <w:pPr>
        <w:spacing w:line="360" w:lineRule="auto"/>
        <w:ind w:firstLineChars="147" w:firstLine="310"/>
        <w:jc w:val="left"/>
        <w:rPr>
          <w:rFonts w:ascii="宋体" w:eastAsia="宋体" w:hAnsi="宋体" w:cs="Arial"/>
          <w:bCs/>
          <w:szCs w:val="21"/>
          <w:u w:val="single"/>
        </w:rPr>
      </w:pPr>
      <w:r w:rsidRPr="00672CC2">
        <w:rPr>
          <w:rFonts w:ascii="宋体" w:eastAsia="宋体" w:hAnsi="宋体" w:cs="Times New Roman" w:hint="eastAsia"/>
          <w:b/>
          <w:szCs w:val="21"/>
        </w:rPr>
        <w:t>本分标的核心产品为下表第1项产品。</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767"/>
        <w:gridCol w:w="38"/>
        <w:gridCol w:w="474"/>
        <w:gridCol w:w="139"/>
        <w:gridCol w:w="851"/>
        <w:gridCol w:w="6661"/>
      </w:tblGrid>
      <w:tr w:rsidR="00672CC2" w:rsidRPr="00672CC2" w14:paraId="5EF77249" w14:textId="77777777" w:rsidTr="001F7639">
        <w:trPr>
          <w:trHeight w:val="824"/>
          <w:jc w:val="center"/>
        </w:trPr>
        <w:tc>
          <w:tcPr>
            <w:tcW w:w="710" w:type="dxa"/>
            <w:vAlign w:val="center"/>
          </w:tcPr>
          <w:p w14:paraId="18A44A9A" w14:textId="77777777" w:rsidR="00672CC2" w:rsidRPr="00672CC2" w:rsidRDefault="00672CC2" w:rsidP="00672CC2">
            <w:pPr>
              <w:tabs>
                <w:tab w:val="left" w:pos="180"/>
                <w:tab w:val="left" w:pos="1620"/>
              </w:tabs>
              <w:spacing w:line="400" w:lineRule="exact"/>
              <w:jc w:val="center"/>
              <w:rPr>
                <w:rFonts w:ascii="宋体" w:eastAsia="宋体" w:hAnsi="宋体" w:cs="宋体" w:hint="eastAsia"/>
                <w:b/>
                <w:bCs/>
                <w:szCs w:val="21"/>
              </w:rPr>
            </w:pPr>
            <w:r w:rsidRPr="00672CC2">
              <w:rPr>
                <w:rFonts w:ascii="宋体" w:eastAsia="宋体" w:hAnsi="宋体" w:cs="宋体" w:hint="eastAsia"/>
                <w:b/>
                <w:bCs/>
                <w:szCs w:val="21"/>
              </w:rPr>
              <w:t>序号</w:t>
            </w:r>
          </w:p>
        </w:tc>
        <w:tc>
          <w:tcPr>
            <w:tcW w:w="1418" w:type="dxa"/>
            <w:gridSpan w:val="4"/>
            <w:vAlign w:val="center"/>
          </w:tcPr>
          <w:p w14:paraId="71CEB721" w14:textId="77777777" w:rsidR="00672CC2" w:rsidRPr="00672CC2" w:rsidRDefault="00672CC2" w:rsidP="00672CC2">
            <w:pPr>
              <w:tabs>
                <w:tab w:val="left" w:pos="180"/>
                <w:tab w:val="left" w:pos="1620"/>
              </w:tabs>
              <w:spacing w:line="400" w:lineRule="exact"/>
              <w:jc w:val="center"/>
              <w:rPr>
                <w:rFonts w:ascii="宋体" w:eastAsia="宋体" w:hAnsi="宋体" w:cs="宋体" w:hint="eastAsia"/>
                <w:b/>
                <w:bCs/>
                <w:szCs w:val="21"/>
              </w:rPr>
            </w:pPr>
            <w:r w:rsidRPr="00672CC2">
              <w:rPr>
                <w:rFonts w:ascii="宋体" w:eastAsia="宋体" w:hAnsi="宋体" w:cs="宋体" w:hint="eastAsia"/>
                <w:b/>
                <w:bCs/>
                <w:szCs w:val="21"/>
              </w:rPr>
              <w:t>标的的名称</w:t>
            </w:r>
          </w:p>
        </w:tc>
        <w:tc>
          <w:tcPr>
            <w:tcW w:w="851" w:type="dxa"/>
          </w:tcPr>
          <w:p w14:paraId="22546E3E" w14:textId="77777777" w:rsidR="00672CC2" w:rsidRPr="00672CC2" w:rsidRDefault="00672CC2" w:rsidP="00672CC2">
            <w:pPr>
              <w:tabs>
                <w:tab w:val="left" w:pos="180"/>
                <w:tab w:val="left" w:pos="1620"/>
              </w:tabs>
              <w:spacing w:line="400" w:lineRule="exact"/>
              <w:jc w:val="center"/>
              <w:rPr>
                <w:rFonts w:ascii="宋体" w:eastAsia="宋体" w:hAnsi="宋体" w:cs="宋体"/>
                <w:b/>
                <w:bCs/>
                <w:szCs w:val="21"/>
              </w:rPr>
            </w:pPr>
            <w:r w:rsidRPr="00672CC2">
              <w:rPr>
                <w:rFonts w:ascii="宋体" w:eastAsia="宋体" w:hAnsi="宋体" w:cs="宋体" w:hint="eastAsia"/>
                <w:b/>
                <w:bCs/>
                <w:szCs w:val="21"/>
              </w:rPr>
              <w:t>数量及</w:t>
            </w:r>
          </w:p>
          <w:p w14:paraId="1C1600BD" w14:textId="77777777" w:rsidR="00672CC2" w:rsidRPr="00672CC2" w:rsidRDefault="00672CC2" w:rsidP="00672CC2">
            <w:pPr>
              <w:tabs>
                <w:tab w:val="left" w:pos="180"/>
                <w:tab w:val="left" w:pos="1620"/>
              </w:tabs>
              <w:spacing w:line="400" w:lineRule="exact"/>
              <w:jc w:val="center"/>
              <w:rPr>
                <w:rFonts w:ascii="宋体" w:eastAsia="宋体" w:hAnsi="宋体" w:cs="宋体" w:hint="eastAsia"/>
                <w:b/>
                <w:bCs/>
                <w:szCs w:val="21"/>
              </w:rPr>
            </w:pPr>
            <w:r w:rsidRPr="00672CC2">
              <w:rPr>
                <w:rFonts w:ascii="宋体" w:eastAsia="宋体" w:hAnsi="宋体" w:cs="宋体" w:hint="eastAsia"/>
                <w:b/>
                <w:bCs/>
                <w:szCs w:val="21"/>
              </w:rPr>
              <w:t>单位</w:t>
            </w:r>
          </w:p>
        </w:tc>
        <w:tc>
          <w:tcPr>
            <w:tcW w:w="6661" w:type="dxa"/>
            <w:vAlign w:val="center"/>
          </w:tcPr>
          <w:p w14:paraId="13271FB1" w14:textId="77777777" w:rsidR="00672CC2" w:rsidRPr="00672CC2" w:rsidRDefault="00672CC2" w:rsidP="00672CC2">
            <w:pPr>
              <w:tabs>
                <w:tab w:val="left" w:pos="180"/>
                <w:tab w:val="left" w:pos="1620"/>
              </w:tabs>
              <w:spacing w:line="400" w:lineRule="exact"/>
              <w:jc w:val="center"/>
              <w:rPr>
                <w:rFonts w:ascii="宋体" w:eastAsia="宋体" w:hAnsi="宋体" w:cs="宋体" w:hint="eastAsia"/>
                <w:b/>
                <w:bCs/>
                <w:szCs w:val="21"/>
              </w:rPr>
            </w:pPr>
            <w:r w:rsidRPr="00672CC2">
              <w:rPr>
                <w:rFonts w:ascii="宋体" w:eastAsia="宋体" w:hAnsi="宋体" w:cs="Times New Roman" w:hint="eastAsia"/>
                <w:b/>
                <w:bCs/>
                <w:szCs w:val="21"/>
              </w:rPr>
              <w:t>技术要求</w:t>
            </w:r>
          </w:p>
        </w:tc>
      </w:tr>
      <w:tr w:rsidR="00672CC2" w:rsidRPr="00672CC2" w14:paraId="122C9868" w14:textId="77777777" w:rsidTr="001F7639">
        <w:trPr>
          <w:trHeight w:val="1785"/>
          <w:jc w:val="center"/>
        </w:trPr>
        <w:tc>
          <w:tcPr>
            <w:tcW w:w="710" w:type="dxa"/>
            <w:vAlign w:val="center"/>
          </w:tcPr>
          <w:p w14:paraId="55E84212"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宋体" w:hint="eastAsia"/>
                <w:szCs w:val="21"/>
              </w:rPr>
              <w:t>1</w:t>
            </w:r>
          </w:p>
        </w:tc>
        <w:tc>
          <w:tcPr>
            <w:tcW w:w="1418" w:type="dxa"/>
            <w:gridSpan w:val="4"/>
            <w:vAlign w:val="center"/>
          </w:tcPr>
          <w:p w14:paraId="4A3B876D"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Times New Roman" w:hint="eastAsia"/>
                <w:szCs w:val="21"/>
              </w:rPr>
              <w:t>儿童三摇杆手动病床</w:t>
            </w:r>
          </w:p>
        </w:tc>
        <w:tc>
          <w:tcPr>
            <w:tcW w:w="851" w:type="dxa"/>
            <w:vAlign w:val="center"/>
          </w:tcPr>
          <w:p w14:paraId="68C74719" w14:textId="77777777" w:rsidR="00672CC2" w:rsidRPr="00672CC2" w:rsidRDefault="00672CC2" w:rsidP="00672CC2">
            <w:pPr>
              <w:spacing w:line="400" w:lineRule="exact"/>
              <w:jc w:val="center"/>
              <w:rPr>
                <w:rFonts w:ascii="宋体" w:eastAsia="宋体" w:hAnsi="宋体" w:cs="Arial" w:hint="eastAsia"/>
                <w:szCs w:val="21"/>
              </w:rPr>
            </w:pPr>
            <w:r w:rsidRPr="00672CC2">
              <w:rPr>
                <w:rFonts w:ascii="宋体" w:eastAsia="宋体" w:hAnsi="宋体" w:cs="Times New Roman" w:hint="eastAsia"/>
                <w:szCs w:val="21"/>
              </w:rPr>
              <w:t>286张</w:t>
            </w:r>
          </w:p>
        </w:tc>
        <w:tc>
          <w:tcPr>
            <w:tcW w:w="6661" w:type="dxa"/>
            <w:vAlign w:val="center"/>
          </w:tcPr>
          <w:p w14:paraId="3FFF768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1.整床尺寸</w:t>
            </w:r>
            <w:r w:rsidRPr="00672CC2">
              <w:rPr>
                <w:rFonts w:ascii="宋体" w:eastAsia="宋体" w:hAnsi="宋体" w:cs="Times New Roman" w:hint="eastAsia"/>
                <w:szCs w:val="21"/>
              </w:rPr>
              <w:t>：</w:t>
            </w:r>
            <w:r w:rsidRPr="00672CC2">
              <w:rPr>
                <w:rFonts w:ascii="宋体" w:eastAsia="宋体" w:hAnsi="宋体" w:cs="Times New Roman"/>
                <w:szCs w:val="21"/>
              </w:rPr>
              <w:t>1985（±20mm）×980（±20mm）×500-750mm（±15mm）；</w:t>
            </w:r>
          </w:p>
          <w:p w14:paraId="4672065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▲2.功能</w:t>
            </w:r>
            <w:r w:rsidRPr="00672CC2">
              <w:rPr>
                <w:rFonts w:ascii="宋体" w:eastAsia="宋体" w:hAnsi="宋体" w:cs="Times New Roman" w:hint="eastAsia"/>
                <w:szCs w:val="21"/>
              </w:rPr>
              <w:t>：</w:t>
            </w:r>
            <w:r w:rsidRPr="00672CC2">
              <w:rPr>
                <w:rFonts w:ascii="宋体" w:eastAsia="宋体" w:hAnsi="宋体" w:cs="Times New Roman"/>
                <w:szCs w:val="21"/>
              </w:rPr>
              <w:t>三摇杆系统实现各种体位，背部升降：0-70°±2°，腿部升降：0-35°±2°，床体高度调节：500-750mm（±15mm）；</w:t>
            </w:r>
          </w:p>
          <w:p w14:paraId="1F69D20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3.结构</w:t>
            </w:r>
            <w:r w:rsidRPr="00672CC2">
              <w:rPr>
                <w:rFonts w:ascii="宋体" w:eastAsia="宋体" w:hAnsi="宋体" w:cs="Times New Roman" w:hint="eastAsia"/>
                <w:szCs w:val="21"/>
              </w:rPr>
              <w:t>：</w:t>
            </w:r>
          </w:p>
          <w:p w14:paraId="39AC417F"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w:t>
            </w:r>
            <w:r w:rsidRPr="00672CC2">
              <w:rPr>
                <w:rFonts w:ascii="宋体" w:eastAsia="宋体" w:hAnsi="宋体" w:cs="Times New Roman"/>
                <w:szCs w:val="21"/>
              </w:rPr>
              <w:t xml:space="preserve">3.1.双层稳固结构：床体+整体底座，稳固扎实；床体载重（含动态）最大载重≥200kg； </w:t>
            </w:r>
          </w:p>
          <w:p w14:paraId="205979E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3.2背部床板采用双支撑卸力结构，有效转移大部分床板承重于床梁，最大限度减少螺管受力，有效延长螺管及病床使用寿命；</w:t>
            </w:r>
          </w:p>
          <w:p w14:paraId="23A5974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4.部件</w:t>
            </w:r>
            <w:r w:rsidRPr="00672CC2">
              <w:rPr>
                <w:rFonts w:ascii="宋体" w:eastAsia="宋体" w:hAnsi="宋体" w:cs="Times New Roman" w:hint="eastAsia"/>
                <w:szCs w:val="21"/>
              </w:rPr>
              <w:t>：</w:t>
            </w:r>
          </w:p>
          <w:p w14:paraId="22A9B09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4.1摇手采用</w:t>
            </w:r>
            <w:r w:rsidRPr="00672CC2">
              <w:rPr>
                <w:rFonts w:ascii="宋体" w:eastAsia="宋体" w:hAnsi="宋体" w:cs="Times New Roman" w:hint="eastAsia"/>
                <w:szCs w:val="21"/>
              </w:rPr>
              <w:t>金属合金</w:t>
            </w:r>
            <w:r w:rsidRPr="00672CC2">
              <w:rPr>
                <w:rFonts w:ascii="宋体" w:eastAsia="宋体" w:hAnsi="宋体" w:cs="Times New Roman"/>
                <w:szCs w:val="21"/>
              </w:rPr>
              <w:t>ABS注塑成型工艺；</w:t>
            </w:r>
          </w:p>
          <w:p w14:paraId="62E8B8B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4.2床头尾板，采用ABS原材料注塑成型，无缝隙，不变形；床头尾板左右两边各带防撞轮；</w:t>
            </w:r>
          </w:p>
          <w:p w14:paraId="150259B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lastRenderedPageBreak/>
              <w:t>▲4.3全覆式护栏，≥23支铝合金护栏支柱，间隙＜60mm，避免儿童钻出或滑落床体；外置式护栏开关，防止儿童触碰；</w:t>
            </w:r>
          </w:p>
          <w:p w14:paraId="163854D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4.</w:t>
            </w:r>
            <w:r w:rsidRPr="00672CC2">
              <w:rPr>
                <w:rFonts w:ascii="宋体" w:eastAsia="宋体" w:hAnsi="宋体" w:cs="Times New Roman" w:hint="eastAsia"/>
                <w:szCs w:val="21"/>
              </w:rPr>
              <w:t>4</w:t>
            </w:r>
            <w:r w:rsidRPr="00672CC2">
              <w:rPr>
                <w:rFonts w:ascii="宋体" w:eastAsia="宋体" w:hAnsi="宋体" w:cs="Times New Roman"/>
                <w:szCs w:val="21"/>
              </w:rPr>
              <w:t>中控双面脚轮，直径≥5英寸；内置全封闭自润滑轴承，防水、防异物卷入，不生锈；一脚制动，四轮刹车；</w:t>
            </w:r>
          </w:p>
          <w:p w14:paraId="0A1A842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4.</w:t>
            </w:r>
            <w:r w:rsidRPr="00672CC2">
              <w:rPr>
                <w:rFonts w:ascii="宋体" w:eastAsia="宋体" w:hAnsi="宋体" w:cs="Times New Roman" w:hint="eastAsia"/>
                <w:szCs w:val="21"/>
              </w:rPr>
              <w:t>5</w:t>
            </w:r>
            <w:r w:rsidRPr="00672CC2">
              <w:rPr>
                <w:rFonts w:ascii="宋体" w:eastAsia="宋体" w:hAnsi="宋体" w:cs="Times New Roman"/>
                <w:szCs w:val="21"/>
              </w:rPr>
              <w:t>床板采用≥1.2mm冷扎钢板，四角平滑完整；</w:t>
            </w:r>
          </w:p>
          <w:p w14:paraId="364CCF2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5.床体标准配置</w:t>
            </w:r>
            <w:r w:rsidRPr="00672CC2">
              <w:rPr>
                <w:rFonts w:ascii="宋体" w:eastAsia="宋体" w:hAnsi="宋体" w:cs="Times New Roman" w:hint="eastAsia"/>
                <w:szCs w:val="21"/>
              </w:rPr>
              <w:t>：</w:t>
            </w:r>
          </w:p>
          <w:p w14:paraId="3BB3856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5.1床体四周配≥4个输液架插座，可用于蚊帐架插座；</w:t>
            </w:r>
          </w:p>
          <w:p w14:paraId="7111746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5.2床体两侧配≥4个可移动引流袋挂钩；</w:t>
            </w:r>
          </w:p>
          <w:p w14:paraId="45AC08F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▲5.2每床配床头柜1个（配置详见第6点）、蚊帐杆4根、输液架1根、杂物</w:t>
            </w:r>
            <w:r w:rsidRPr="00672CC2">
              <w:rPr>
                <w:rFonts w:ascii="宋体" w:eastAsia="宋体" w:hAnsi="宋体" w:cs="Times New Roman" w:hint="eastAsia"/>
                <w:szCs w:val="21"/>
              </w:rPr>
              <w:t>篓</w:t>
            </w:r>
            <w:r w:rsidRPr="00672CC2">
              <w:rPr>
                <w:rFonts w:ascii="宋体" w:eastAsia="宋体" w:hAnsi="宋体" w:cs="Times New Roman"/>
                <w:szCs w:val="21"/>
              </w:rPr>
              <w:t>1个、床垫1张（密封包装）</w:t>
            </w:r>
            <w:r w:rsidRPr="00672CC2">
              <w:rPr>
                <w:rFonts w:ascii="宋体" w:eastAsia="宋体" w:hAnsi="宋体" w:cs="Times New Roman" w:hint="eastAsia"/>
                <w:szCs w:val="21"/>
              </w:rPr>
              <w:t>、餐桌板1个；</w:t>
            </w:r>
          </w:p>
          <w:p w14:paraId="73E081F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 床头柜配置要求</w:t>
            </w:r>
          </w:p>
          <w:p w14:paraId="06E7785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6.1 规格：</w:t>
            </w:r>
            <w:r w:rsidRPr="00672CC2">
              <w:rPr>
                <w:rFonts w:ascii="宋体" w:eastAsia="宋体" w:hAnsi="宋体" w:cs="Times New Roman" w:hint="eastAsia"/>
                <w:szCs w:val="21"/>
              </w:rPr>
              <w:t>长480±20mm，宽480±20mm，高760±60mm</w:t>
            </w:r>
            <w:r w:rsidRPr="00672CC2">
              <w:rPr>
                <w:rFonts w:ascii="宋体" w:eastAsia="宋体" w:hAnsi="宋体" w:cs="Times New Roman"/>
                <w:szCs w:val="21"/>
              </w:rPr>
              <w:t>；</w:t>
            </w:r>
          </w:p>
          <w:p w14:paraId="79015D2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6.2 采用ABS工程塑料；</w:t>
            </w:r>
          </w:p>
          <w:p w14:paraId="445E908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▲6.3加厚板材</w:t>
            </w:r>
            <w:r w:rsidRPr="00672CC2">
              <w:rPr>
                <w:rFonts w:ascii="宋体" w:eastAsia="宋体" w:hAnsi="宋体" w:cs="Times New Roman" w:hint="eastAsia"/>
                <w:szCs w:val="21"/>
              </w:rPr>
              <w:t>（厚度≥2mm）</w:t>
            </w:r>
            <w:r w:rsidRPr="00672CC2">
              <w:rPr>
                <w:rFonts w:ascii="宋体" w:eastAsia="宋体" w:hAnsi="宋体" w:cs="Times New Roman"/>
                <w:szCs w:val="21"/>
              </w:rPr>
              <w:t>，柜背部配圆钢开水壶放置架；</w:t>
            </w:r>
          </w:p>
          <w:p w14:paraId="7ADC823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6.4 包含隐藏式毛巾架、隐藏式杂物挂钩、餐桌板（托物板）、抽屉、储物柜</w:t>
            </w:r>
            <w:r w:rsidRPr="00672CC2">
              <w:rPr>
                <w:rFonts w:ascii="宋体" w:eastAsia="宋体" w:hAnsi="宋体" w:cs="Times New Roman" w:hint="eastAsia"/>
                <w:szCs w:val="21"/>
              </w:rPr>
              <w:t>，均为塑料材质</w:t>
            </w:r>
            <w:r w:rsidRPr="00672CC2">
              <w:rPr>
                <w:rFonts w:ascii="宋体" w:eastAsia="宋体" w:hAnsi="宋体" w:cs="Times New Roman"/>
                <w:szCs w:val="21"/>
              </w:rPr>
              <w:t>；</w:t>
            </w:r>
          </w:p>
          <w:p w14:paraId="787C174C"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6.5 储物柜内中间隔板可调节高度；</w:t>
            </w:r>
          </w:p>
          <w:p w14:paraId="4B96BC1D"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6.6 弧线型柜门设计；</w:t>
            </w:r>
          </w:p>
          <w:p w14:paraId="70BB87F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▲6.7配刹车扣轮；</w:t>
            </w:r>
          </w:p>
          <w:p w14:paraId="655BE9FE"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szCs w:val="21"/>
              </w:rPr>
              <w:t>6.8 整体防潮防水，可冲洗；</w:t>
            </w:r>
          </w:p>
        </w:tc>
      </w:tr>
      <w:tr w:rsidR="00672CC2" w:rsidRPr="00672CC2" w14:paraId="59B7B47E" w14:textId="77777777" w:rsidTr="001F7639">
        <w:trPr>
          <w:trHeight w:val="1785"/>
          <w:jc w:val="center"/>
        </w:trPr>
        <w:tc>
          <w:tcPr>
            <w:tcW w:w="710" w:type="dxa"/>
            <w:vAlign w:val="center"/>
          </w:tcPr>
          <w:p w14:paraId="53DF8D2B"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宋体" w:hint="eastAsia"/>
                <w:szCs w:val="21"/>
              </w:rPr>
              <w:lastRenderedPageBreak/>
              <w:t>2</w:t>
            </w:r>
          </w:p>
        </w:tc>
        <w:tc>
          <w:tcPr>
            <w:tcW w:w="1418" w:type="dxa"/>
            <w:gridSpan w:val="4"/>
            <w:vAlign w:val="center"/>
          </w:tcPr>
          <w:p w14:paraId="42379E16"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Times New Roman" w:hint="eastAsia"/>
                <w:szCs w:val="21"/>
              </w:rPr>
              <w:t>成人三摇杆手动病床</w:t>
            </w:r>
          </w:p>
        </w:tc>
        <w:tc>
          <w:tcPr>
            <w:tcW w:w="851" w:type="dxa"/>
            <w:vAlign w:val="center"/>
          </w:tcPr>
          <w:p w14:paraId="6AB8884F" w14:textId="77777777" w:rsidR="00672CC2" w:rsidRPr="00672CC2" w:rsidRDefault="00672CC2" w:rsidP="00672CC2">
            <w:pPr>
              <w:spacing w:line="400" w:lineRule="exact"/>
              <w:jc w:val="center"/>
              <w:rPr>
                <w:rFonts w:ascii="宋体" w:eastAsia="宋体" w:hAnsi="宋体" w:cs="Arial" w:hint="eastAsia"/>
                <w:szCs w:val="21"/>
              </w:rPr>
            </w:pPr>
            <w:r w:rsidRPr="00672CC2">
              <w:rPr>
                <w:rFonts w:ascii="宋体" w:eastAsia="宋体" w:hAnsi="宋体" w:cs="Times New Roman" w:hint="eastAsia"/>
                <w:szCs w:val="21"/>
              </w:rPr>
              <w:t>1张</w:t>
            </w:r>
          </w:p>
        </w:tc>
        <w:tc>
          <w:tcPr>
            <w:tcW w:w="6661" w:type="dxa"/>
            <w:vAlign w:val="center"/>
          </w:tcPr>
          <w:p w14:paraId="4452222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▲1.整床尺寸：2200（±20mm）×980（±20mm）×500mm-750mm（±15mm）；</w:t>
            </w:r>
          </w:p>
          <w:p w14:paraId="1DF4274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w:t>
            </w:r>
            <w:r w:rsidRPr="00672CC2">
              <w:rPr>
                <w:rFonts w:ascii="宋体" w:eastAsia="宋体" w:hAnsi="宋体" w:cs="Times New Roman" w:hint="eastAsia"/>
                <w:szCs w:val="21"/>
              </w:rPr>
              <w:t>2.功能：三摇杆系统实现各种体位，背部升降：0-70°±2°，腿部升降：0-35°±2°，床体高度调节：500-750mm（±15mm）；</w:t>
            </w:r>
          </w:p>
          <w:p w14:paraId="3A92A53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3.双层稳固结构：床体+整体底座，稳固扎实；床体载重（含动态）最大载重≥200kg；</w:t>
            </w:r>
          </w:p>
          <w:p w14:paraId="26D9A04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4.摇手采用金属合金ABS注塑成型工艺，加长加粗用材；</w:t>
            </w:r>
          </w:p>
          <w:p w14:paraId="05E58C9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5.床头尾板采用ABS原材料注塑加工，外表易清洁；暗藏锁定开关，稳定可靠，拆卸方便；</w:t>
            </w:r>
          </w:p>
          <w:p w14:paraId="524F78C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▲6.四叶片分体式升降护栏，床头侧护栏可随靠背同时动作。护栏机构附带阻尼棒缓冲，保证护栏升降顺畅无噪音。</w:t>
            </w:r>
          </w:p>
          <w:p w14:paraId="4DD9A17E"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▲7.≥5英寸医用静音中控双面轮；脚轮内置全封闭自润滑轴承，防水、防异物卷入；一脚制动，四轮刹车；具有锁定、自由、定向三段式中央控制锁定装置；刹车踏板采用防滑铝合金表面氧化制成，结构牢靠。</w:t>
            </w:r>
          </w:p>
          <w:p w14:paraId="31153CE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8.床体标准配置：</w:t>
            </w:r>
          </w:p>
          <w:p w14:paraId="16CD8957"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lastRenderedPageBreak/>
              <w:t>8.1床体四周配≥4个输液架插座，可用于蚊帐架插座；</w:t>
            </w:r>
          </w:p>
          <w:p w14:paraId="661A7CE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8.2床体两侧配≥4个可移动引流袋挂钩；</w:t>
            </w:r>
          </w:p>
          <w:p w14:paraId="2136DA3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▲9.每床配床头柜1个（配置详见第6点）、蚊帐杆4根、输液架1根、杂物篓1个、床垫1张（密封包装）；</w:t>
            </w:r>
          </w:p>
          <w:p w14:paraId="505EA5E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10.床头柜配置要求</w:t>
            </w:r>
          </w:p>
          <w:p w14:paraId="5A0F900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10.1 规格：长480±20mm，宽480±20mm，高760±60mm；</w:t>
            </w:r>
          </w:p>
          <w:p w14:paraId="2214E86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10.2  采用ABS工程塑料；</w:t>
            </w:r>
          </w:p>
          <w:p w14:paraId="1723C5E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10.3▲</w:t>
            </w:r>
            <w:r w:rsidRPr="00672CC2">
              <w:rPr>
                <w:rFonts w:ascii="宋体" w:eastAsia="宋体" w:hAnsi="宋体" w:cs="Times New Roman"/>
                <w:szCs w:val="21"/>
              </w:rPr>
              <w:t>加厚板材</w:t>
            </w:r>
            <w:r w:rsidRPr="00672CC2">
              <w:rPr>
                <w:rFonts w:ascii="宋体" w:eastAsia="宋体" w:hAnsi="宋体" w:cs="Times New Roman" w:hint="eastAsia"/>
                <w:szCs w:val="21"/>
              </w:rPr>
              <w:t>（厚度≥2mm），柜背部配圆钢开水壶放置架；</w:t>
            </w:r>
          </w:p>
          <w:p w14:paraId="526C01A3"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10.4 包含隐藏式毛巾架、隐藏式杂物挂钩、餐桌板（托物板）、抽屉、储物柜，均为塑料材质；</w:t>
            </w:r>
          </w:p>
          <w:p w14:paraId="1487B87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10.5 储物柜内中间隔板可调节高度；</w:t>
            </w:r>
          </w:p>
          <w:p w14:paraId="35BB5B9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10.6 弧线型柜门设计；</w:t>
            </w:r>
          </w:p>
          <w:p w14:paraId="6FB5342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▲10.7配刹车扣轮；</w:t>
            </w:r>
          </w:p>
          <w:p w14:paraId="159D9707"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hint="eastAsia"/>
                <w:szCs w:val="21"/>
              </w:rPr>
              <w:t>10.8 整体防潮防水，可冲洗；</w:t>
            </w:r>
          </w:p>
        </w:tc>
      </w:tr>
      <w:tr w:rsidR="00672CC2" w:rsidRPr="00672CC2" w14:paraId="40FF9BAD" w14:textId="77777777" w:rsidTr="001F7639">
        <w:trPr>
          <w:trHeight w:val="699"/>
          <w:jc w:val="center"/>
        </w:trPr>
        <w:tc>
          <w:tcPr>
            <w:tcW w:w="710" w:type="dxa"/>
            <w:vAlign w:val="center"/>
          </w:tcPr>
          <w:p w14:paraId="77943484"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宋体" w:hint="eastAsia"/>
                <w:szCs w:val="21"/>
              </w:rPr>
              <w:lastRenderedPageBreak/>
              <w:t>3</w:t>
            </w:r>
          </w:p>
        </w:tc>
        <w:tc>
          <w:tcPr>
            <w:tcW w:w="1418" w:type="dxa"/>
            <w:gridSpan w:val="4"/>
            <w:vAlign w:val="center"/>
          </w:tcPr>
          <w:p w14:paraId="0BAF97A1" w14:textId="77777777" w:rsidR="00672CC2" w:rsidRPr="00672CC2" w:rsidRDefault="00672CC2" w:rsidP="00672CC2">
            <w:pPr>
              <w:tabs>
                <w:tab w:val="left" w:pos="180"/>
                <w:tab w:val="left" w:pos="1620"/>
              </w:tabs>
              <w:spacing w:line="400" w:lineRule="exact"/>
              <w:jc w:val="center"/>
              <w:rPr>
                <w:rFonts w:ascii="宋体" w:eastAsia="宋体" w:hAnsi="宋体" w:cs="宋体" w:hint="eastAsia"/>
                <w:szCs w:val="21"/>
              </w:rPr>
            </w:pPr>
            <w:r w:rsidRPr="00672CC2">
              <w:rPr>
                <w:rFonts w:ascii="宋体" w:eastAsia="宋体" w:hAnsi="宋体" w:cs="Times New Roman" w:hint="eastAsia"/>
                <w:szCs w:val="21"/>
              </w:rPr>
              <w:t>三摇床</w:t>
            </w:r>
          </w:p>
        </w:tc>
        <w:tc>
          <w:tcPr>
            <w:tcW w:w="851" w:type="dxa"/>
            <w:vAlign w:val="center"/>
          </w:tcPr>
          <w:p w14:paraId="6A58AFB6" w14:textId="77777777" w:rsidR="00672CC2" w:rsidRPr="00672CC2" w:rsidRDefault="00672CC2" w:rsidP="00672CC2">
            <w:pPr>
              <w:spacing w:line="400" w:lineRule="exact"/>
              <w:jc w:val="center"/>
              <w:rPr>
                <w:rFonts w:ascii="宋体" w:eastAsia="宋体" w:hAnsi="宋体" w:cs="Arial" w:hint="eastAsia"/>
                <w:szCs w:val="21"/>
              </w:rPr>
            </w:pPr>
            <w:r w:rsidRPr="00672CC2">
              <w:rPr>
                <w:rFonts w:ascii="宋体" w:eastAsia="宋体" w:hAnsi="宋体" w:cs="Times New Roman" w:hint="eastAsia"/>
                <w:szCs w:val="21"/>
              </w:rPr>
              <w:t>3张</w:t>
            </w:r>
          </w:p>
        </w:tc>
        <w:tc>
          <w:tcPr>
            <w:tcW w:w="6661" w:type="dxa"/>
            <w:vAlign w:val="center"/>
          </w:tcPr>
          <w:p w14:paraId="6759CA1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1.</w:t>
            </w:r>
            <w:r w:rsidRPr="00672CC2">
              <w:rPr>
                <w:rFonts w:ascii="宋体" w:eastAsia="宋体" w:hAnsi="宋体" w:cs="Times New Roman"/>
                <w:szCs w:val="21"/>
              </w:rPr>
              <w:t>整床尺寸</w:t>
            </w:r>
            <w:r w:rsidRPr="00672CC2">
              <w:rPr>
                <w:rFonts w:ascii="宋体" w:eastAsia="宋体" w:hAnsi="宋体" w:cs="Times New Roman" w:hint="eastAsia"/>
                <w:szCs w:val="21"/>
              </w:rPr>
              <w:t>：</w:t>
            </w:r>
            <w:r w:rsidRPr="00672CC2">
              <w:rPr>
                <w:rFonts w:ascii="宋体" w:eastAsia="宋体" w:hAnsi="宋体" w:cs="Times New Roman"/>
                <w:szCs w:val="21"/>
              </w:rPr>
              <w:t>2200（±20mm）×980（±20mm）×500mm（±15mm）；</w:t>
            </w:r>
          </w:p>
          <w:p w14:paraId="7AAB6AB6"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w:t>
            </w:r>
            <w:r w:rsidRPr="00672CC2">
              <w:rPr>
                <w:rFonts w:ascii="宋体" w:eastAsia="宋体" w:hAnsi="宋体" w:cs="Times New Roman" w:hint="eastAsia"/>
                <w:szCs w:val="21"/>
              </w:rPr>
              <w:t>2.</w:t>
            </w:r>
            <w:r w:rsidRPr="00672CC2">
              <w:rPr>
                <w:rFonts w:ascii="宋体" w:eastAsia="宋体" w:hAnsi="宋体" w:cs="Times New Roman"/>
                <w:szCs w:val="21"/>
              </w:rPr>
              <w:t>功能</w:t>
            </w:r>
            <w:r w:rsidRPr="00672CC2">
              <w:rPr>
                <w:rFonts w:ascii="宋体" w:eastAsia="宋体" w:hAnsi="宋体" w:cs="Times New Roman" w:hint="eastAsia"/>
                <w:szCs w:val="21"/>
              </w:rPr>
              <w:t>：</w:t>
            </w:r>
            <w:r w:rsidRPr="00672CC2">
              <w:rPr>
                <w:rFonts w:ascii="宋体" w:eastAsia="宋体" w:hAnsi="宋体" w:cs="Times New Roman"/>
                <w:szCs w:val="21"/>
              </w:rPr>
              <w:t>三摇杆系统实现各种体位，背部升降：0-70°±2°，腿部升降：0-35°±2°，床体高度调节：500-750mm（±15mm）；</w:t>
            </w:r>
          </w:p>
          <w:p w14:paraId="1D29C07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w:t>
            </w:r>
            <w:r w:rsidRPr="00672CC2">
              <w:rPr>
                <w:rFonts w:ascii="宋体" w:eastAsia="宋体" w:hAnsi="宋体" w:cs="Times New Roman" w:hint="eastAsia"/>
                <w:szCs w:val="21"/>
              </w:rPr>
              <w:t>3.</w:t>
            </w:r>
            <w:r w:rsidRPr="00672CC2">
              <w:rPr>
                <w:rFonts w:ascii="宋体" w:eastAsia="宋体" w:hAnsi="宋体" w:cs="Times New Roman"/>
                <w:szCs w:val="21"/>
              </w:rPr>
              <w:t>双层稳固结构：床体+整体底座，稳固扎实；床体载重（含动态）最大载重≥200kg；</w:t>
            </w:r>
          </w:p>
          <w:p w14:paraId="65C8F13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4.</w:t>
            </w:r>
            <w:r w:rsidRPr="00672CC2">
              <w:rPr>
                <w:rFonts w:ascii="宋体" w:eastAsia="宋体" w:hAnsi="宋体" w:cs="Times New Roman"/>
                <w:szCs w:val="21"/>
              </w:rPr>
              <w:t>摇手采用</w:t>
            </w:r>
            <w:r w:rsidRPr="00672CC2">
              <w:rPr>
                <w:rFonts w:ascii="宋体" w:eastAsia="宋体" w:hAnsi="宋体" w:cs="Times New Roman" w:hint="eastAsia"/>
                <w:szCs w:val="21"/>
              </w:rPr>
              <w:t>金属合金</w:t>
            </w:r>
            <w:r w:rsidRPr="00672CC2">
              <w:rPr>
                <w:rFonts w:ascii="宋体" w:eastAsia="宋体" w:hAnsi="宋体" w:cs="Times New Roman"/>
                <w:szCs w:val="21"/>
              </w:rPr>
              <w:t>ABS注塑成型工艺，加长加粗用材；</w:t>
            </w:r>
          </w:p>
          <w:p w14:paraId="68D9B07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5.</w:t>
            </w:r>
            <w:r w:rsidRPr="00672CC2">
              <w:rPr>
                <w:rFonts w:ascii="宋体" w:eastAsia="宋体" w:hAnsi="宋体" w:cs="Times New Roman"/>
                <w:szCs w:val="21"/>
              </w:rPr>
              <w:t>床头尾板采用ABS原材料注塑加工，外表易清洁；暗藏锁定开关，稳定可靠，拆卸方便；</w:t>
            </w:r>
          </w:p>
          <w:p w14:paraId="025423B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w:t>
            </w:r>
            <w:r w:rsidRPr="00672CC2">
              <w:rPr>
                <w:rFonts w:ascii="宋体" w:eastAsia="宋体" w:hAnsi="宋体" w:cs="Times New Roman" w:hint="eastAsia"/>
                <w:szCs w:val="21"/>
              </w:rPr>
              <w:t>6.</w:t>
            </w:r>
            <w:r w:rsidRPr="00672CC2">
              <w:rPr>
                <w:rFonts w:ascii="宋体" w:eastAsia="宋体" w:hAnsi="宋体" w:cs="Times New Roman"/>
                <w:szCs w:val="21"/>
              </w:rPr>
              <w:t>折叠式护栏，下座隐藏倒置结构；六支≥2mm厚无缝铝合金圆管支柱护栏；</w:t>
            </w:r>
          </w:p>
          <w:p w14:paraId="70EA224D"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7.</w:t>
            </w:r>
            <w:r w:rsidRPr="00672CC2">
              <w:rPr>
                <w:rFonts w:ascii="宋体" w:eastAsia="宋体" w:hAnsi="宋体" w:cs="Times New Roman"/>
                <w:szCs w:val="21"/>
              </w:rPr>
              <w:t>中控双面脚轮；脚轮内置全封闭自润滑轴承，防水、防异物卷入；一脚制动，四轮刹车；</w:t>
            </w:r>
          </w:p>
          <w:p w14:paraId="6132DE7B"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8.床体标准配置</w:t>
            </w:r>
            <w:r w:rsidRPr="00672CC2">
              <w:rPr>
                <w:rFonts w:ascii="宋体" w:eastAsia="宋体" w:hAnsi="宋体" w:cs="Times New Roman" w:hint="eastAsia"/>
                <w:szCs w:val="21"/>
              </w:rPr>
              <w:t>：</w:t>
            </w:r>
          </w:p>
          <w:p w14:paraId="778E04D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8.1床体四周配≥4个输液架插座，可用于蚊帐架插座；</w:t>
            </w:r>
          </w:p>
          <w:p w14:paraId="1E5CF5D1"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8.2床体两侧配≥4个可移动引流袋挂钩；</w:t>
            </w:r>
          </w:p>
          <w:p w14:paraId="6F4F058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▲8.2每床配床头柜1个（配置详见第9点）、蚊帐杆4根、输液架1根、杂物</w:t>
            </w:r>
            <w:r w:rsidRPr="00672CC2">
              <w:rPr>
                <w:rFonts w:ascii="宋体" w:eastAsia="宋体" w:hAnsi="宋体" w:cs="Times New Roman" w:hint="eastAsia"/>
                <w:szCs w:val="21"/>
              </w:rPr>
              <w:t>篓</w:t>
            </w:r>
            <w:r w:rsidRPr="00672CC2">
              <w:rPr>
                <w:rFonts w:ascii="宋体" w:eastAsia="宋体" w:hAnsi="宋体" w:cs="Times New Roman"/>
                <w:szCs w:val="21"/>
              </w:rPr>
              <w:t>1个、床垫1张（密封包装）</w:t>
            </w:r>
            <w:r w:rsidRPr="00672CC2">
              <w:rPr>
                <w:rFonts w:ascii="宋体" w:eastAsia="宋体" w:hAnsi="宋体" w:cs="Times New Roman" w:hint="eastAsia"/>
                <w:szCs w:val="21"/>
              </w:rPr>
              <w:t>。</w:t>
            </w:r>
          </w:p>
          <w:p w14:paraId="4592F0A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w:t>
            </w:r>
            <w:r w:rsidRPr="00672CC2">
              <w:rPr>
                <w:rFonts w:ascii="宋体" w:eastAsia="宋体" w:hAnsi="宋体" w:cs="Times New Roman" w:hint="eastAsia"/>
                <w:szCs w:val="21"/>
              </w:rPr>
              <w:t>.</w:t>
            </w:r>
            <w:r w:rsidRPr="00672CC2">
              <w:rPr>
                <w:rFonts w:ascii="宋体" w:eastAsia="宋体" w:hAnsi="宋体" w:cs="Times New Roman"/>
                <w:szCs w:val="21"/>
              </w:rPr>
              <w:t>床头柜配置要求</w:t>
            </w:r>
          </w:p>
          <w:p w14:paraId="3126A83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9.1 规格：</w:t>
            </w:r>
            <w:r w:rsidRPr="00672CC2">
              <w:rPr>
                <w:rFonts w:ascii="宋体" w:eastAsia="宋体" w:hAnsi="宋体" w:cs="Times New Roman" w:hint="eastAsia"/>
                <w:szCs w:val="21"/>
              </w:rPr>
              <w:t>长480±20mm，宽480±20mm，高760±60mm</w:t>
            </w:r>
            <w:r w:rsidRPr="00672CC2">
              <w:rPr>
                <w:rFonts w:ascii="宋体" w:eastAsia="宋体" w:hAnsi="宋体" w:cs="Times New Roman"/>
                <w:szCs w:val="21"/>
              </w:rPr>
              <w:t>；</w:t>
            </w:r>
          </w:p>
          <w:p w14:paraId="330FD0EC"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9.2 采用ABS工程塑料；</w:t>
            </w:r>
          </w:p>
          <w:p w14:paraId="00CEB525"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lastRenderedPageBreak/>
              <w:t>▲9.3加厚板材</w:t>
            </w:r>
            <w:r w:rsidRPr="00672CC2">
              <w:rPr>
                <w:rFonts w:ascii="宋体" w:eastAsia="宋体" w:hAnsi="宋体" w:cs="Times New Roman" w:hint="eastAsia"/>
                <w:szCs w:val="21"/>
              </w:rPr>
              <w:t>（厚度≥2mm）</w:t>
            </w:r>
            <w:r w:rsidRPr="00672CC2">
              <w:rPr>
                <w:rFonts w:ascii="宋体" w:eastAsia="宋体" w:hAnsi="宋体" w:cs="Times New Roman"/>
                <w:szCs w:val="21"/>
              </w:rPr>
              <w:t>，柜背部配圆钢开水壶放置架；</w:t>
            </w:r>
          </w:p>
          <w:p w14:paraId="150803E4"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9.4 包含隐藏式毛巾架、隐藏式杂物挂钩、餐桌板（托物板）、抽屉、储物柜</w:t>
            </w:r>
            <w:r w:rsidRPr="00672CC2">
              <w:rPr>
                <w:rFonts w:ascii="宋体" w:eastAsia="宋体" w:hAnsi="宋体" w:cs="Times New Roman" w:hint="eastAsia"/>
                <w:szCs w:val="21"/>
              </w:rPr>
              <w:t>，均为塑料材质</w:t>
            </w:r>
            <w:r w:rsidRPr="00672CC2">
              <w:rPr>
                <w:rFonts w:ascii="宋体" w:eastAsia="宋体" w:hAnsi="宋体" w:cs="Times New Roman"/>
                <w:szCs w:val="21"/>
              </w:rPr>
              <w:t>；</w:t>
            </w:r>
          </w:p>
          <w:p w14:paraId="6F8A053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9.5 储物柜内中间隔板可调节高度；</w:t>
            </w:r>
          </w:p>
          <w:p w14:paraId="1CF5F31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9.6 弧线型柜门设计；</w:t>
            </w:r>
          </w:p>
          <w:p w14:paraId="227BAA20"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szCs w:val="21"/>
              </w:rPr>
              <w:t>▲9.7配刹车扣轮；</w:t>
            </w:r>
          </w:p>
          <w:p w14:paraId="7D3A4F42"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szCs w:val="21"/>
              </w:rPr>
              <w:t>9.8 整体防潮防水，可冲洗；</w:t>
            </w:r>
          </w:p>
        </w:tc>
      </w:tr>
      <w:tr w:rsidR="00672CC2" w:rsidRPr="00672CC2" w14:paraId="1AF4E74E"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290409B3" w14:textId="77777777" w:rsidR="00672CC2" w:rsidRPr="00672CC2" w:rsidRDefault="00672CC2" w:rsidP="00672CC2">
            <w:pPr>
              <w:spacing w:line="400" w:lineRule="exact"/>
              <w:rPr>
                <w:rFonts w:ascii="宋体" w:eastAsia="宋体" w:hAnsi="宋体" w:cs="Times New Roman"/>
                <w:b/>
                <w:bCs/>
                <w:szCs w:val="21"/>
              </w:rPr>
            </w:pPr>
            <w:r w:rsidRPr="00672CC2">
              <w:rPr>
                <w:rFonts w:ascii="宋体" w:eastAsia="宋体" w:hAnsi="宋体" w:cs="Times New Roman"/>
                <w:szCs w:val="21"/>
              </w:rPr>
              <w:lastRenderedPageBreak/>
              <w:t>▲</w:t>
            </w:r>
            <w:r w:rsidRPr="00672CC2">
              <w:rPr>
                <w:rFonts w:ascii="宋体" w:eastAsia="宋体" w:hAnsi="宋体" w:cs="Times New Roman" w:hint="eastAsia"/>
                <w:b/>
                <w:szCs w:val="21"/>
              </w:rPr>
              <w:t>一、商务要求</w:t>
            </w:r>
          </w:p>
        </w:tc>
      </w:tr>
      <w:tr w:rsidR="00672CC2" w:rsidRPr="00672CC2" w14:paraId="03C777E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405A558E"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宋体" w:hint="eastAsia"/>
                <w:szCs w:val="21"/>
              </w:rPr>
              <w:t>交货期和地点</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64910798"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hint="eastAsia"/>
                <w:szCs w:val="21"/>
              </w:rPr>
              <w:t>1.</w:t>
            </w:r>
            <w:r w:rsidRPr="00672CC2">
              <w:rPr>
                <w:rFonts w:ascii="宋体" w:eastAsia="宋体" w:hAnsi="宋体" w:cs="Times New Roman"/>
                <w:kern w:val="0"/>
                <w:szCs w:val="21"/>
              </w:rPr>
              <w:t>交货期：自合同签订之日起30日内安装调试完毕并验收合格交付使用。</w:t>
            </w:r>
          </w:p>
          <w:p w14:paraId="2ADD3859"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宋体" w:hint="eastAsia"/>
                <w:szCs w:val="21"/>
              </w:rPr>
              <w:t>2.地点：</w:t>
            </w:r>
            <w:r w:rsidRPr="00672CC2">
              <w:rPr>
                <w:rFonts w:ascii="宋体" w:eastAsia="宋体" w:hAnsi="宋体" w:cs="Times New Roman"/>
                <w:bCs/>
                <w:szCs w:val="21"/>
              </w:rPr>
              <w:t>广西</w:t>
            </w:r>
            <w:r w:rsidRPr="00672CC2">
              <w:rPr>
                <w:rFonts w:ascii="宋体" w:eastAsia="宋体" w:hAnsi="宋体" w:cs="Times New Roman" w:hint="eastAsia"/>
                <w:bCs/>
                <w:szCs w:val="21"/>
              </w:rPr>
              <w:t>南宁市内广西壮族自治区妇幼保健院</w:t>
            </w:r>
            <w:r w:rsidRPr="00672CC2">
              <w:rPr>
                <w:rFonts w:ascii="宋体" w:eastAsia="宋体" w:hAnsi="宋体" w:cs="Times New Roman"/>
                <w:bCs/>
                <w:szCs w:val="21"/>
              </w:rPr>
              <w:t>指定地点</w:t>
            </w:r>
          </w:p>
        </w:tc>
      </w:tr>
      <w:tr w:rsidR="00672CC2" w:rsidRPr="00672CC2" w14:paraId="4C09487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16500DB9"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合同签订时间</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182B3126"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自中标通知书发出之日起25日内</w:t>
            </w:r>
          </w:p>
        </w:tc>
      </w:tr>
      <w:tr w:rsidR="00672CC2" w:rsidRPr="00672CC2" w14:paraId="23383307"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9"/>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1B2D9F8D"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kern w:val="0"/>
                <w:szCs w:val="21"/>
              </w:rPr>
              <w:t>交货方式</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404E9F0B" w14:textId="77777777" w:rsidR="00672CC2" w:rsidRPr="00672CC2" w:rsidRDefault="00672CC2" w:rsidP="00672CC2">
            <w:pPr>
              <w:spacing w:line="400" w:lineRule="exact"/>
              <w:rPr>
                <w:rFonts w:ascii="宋体" w:eastAsia="宋体" w:hAnsi="宋体" w:cs="Times New Roman" w:hint="eastAsia"/>
                <w:kern w:val="0"/>
                <w:szCs w:val="21"/>
              </w:rPr>
            </w:pPr>
            <w:r w:rsidRPr="00672CC2">
              <w:rPr>
                <w:rFonts w:ascii="宋体" w:eastAsia="宋体" w:hAnsi="宋体" w:cs="Times New Roman"/>
                <w:kern w:val="0"/>
                <w:szCs w:val="21"/>
              </w:rPr>
              <w:t>现场交货</w:t>
            </w:r>
          </w:p>
        </w:tc>
      </w:tr>
      <w:tr w:rsidR="00672CC2" w:rsidRPr="00672CC2" w14:paraId="60F99EFF"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9"/>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E0A58B4" w14:textId="77777777" w:rsidR="00672CC2" w:rsidRPr="00672CC2" w:rsidRDefault="00672CC2" w:rsidP="00672CC2">
            <w:pPr>
              <w:spacing w:line="400" w:lineRule="exact"/>
              <w:rPr>
                <w:rFonts w:ascii="宋体" w:eastAsia="宋体" w:hAnsi="宋体" w:cs="Times New Roman"/>
                <w:kern w:val="0"/>
                <w:szCs w:val="21"/>
              </w:rPr>
            </w:pPr>
            <w:r w:rsidRPr="00672CC2">
              <w:rPr>
                <w:rFonts w:ascii="宋体" w:eastAsia="宋体" w:hAnsi="宋体" w:cs="Times New Roman" w:hint="eastAsia"/>
                <w:bCs/>
                <w:szCs w:val="21"/>
              </w:rPr>
              <w:t>质保期</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2DF9BDF8" w14:textId="77777777" w:rsidR="00672CC2" w:rsidRPr="00672CC2" w:rsidRDefault="00672CC2" w:rsidP="00672CC2">
            <w:pPr>
              <w:spacing w:line="400" w:lineRule="exact"/>
              <w:ind w:firstLineChars="200" w:firstLine="420"/>
              <w:rPr>
                <w:rFonts w:ascii="宋体" w:eastAsia="宋体" w:hAnsi="宋体" w:cs="Times New Roman"/>
                <w:kern w:val="0"/>
                <w:szCs w:val="21"/>
              </w:rPr>
            </w:pPr>
            <w:r w:rsidRPr="00672CC2">
              <w:rPr>
                <w:rFonts w:ascii="宋体" w:eastAsia="宋体" w:hAnsi="宋体" w:cs="Times New Roman" w:hint="eastAsia"/>
                <w:bCs/>
                <w:kern w:val="0"/>
                <w:szCs w:val="21"/>
              </w:rPr>
              <w:t>按国家有关产品“三包”规定执行“三包”，质保期除特别注明外，最短不得少于五年。质保期内负责上门服务、维修、更换配件，不得收取任何费用。（自双方验收合格之日起计）</w:t>
            </w:r>
          </w:p>
        </w:tc>
      </w:tr>
      <w:tr w:rsidR="00672CC2" w:rsidRPr="00672CC2" w14:paraId="21B30E8E"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6355768D"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付款条件</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60B1D7DC" w14:textId="77777777" w:rsidR="00672CC2" w:rsidRPr="00672CC2" w:rsidRDefault="00672CC2" w:rsidP="00672CC2">
            <w:pPr>
              <w:spacing w:line="400" w:lineRule="exact"/>
              <w:ind w:firstLineChars="200" w:firstLine="420"/>
              <w:rPr>
                <w:rFonts w:ascii="宋体" w:eastAsia="宋体" w:hAnsi="宋体" w:cs="Times New Roman"/>
                <w:bCs/>
                <w:szCs w:val="21"/>
              </w:rPr>
            </w:pPr>
            <w:r w:rsidRPr="00672CC2">
              <w:rPr>
                <w:rFonts w:ascii="宋体" w:eastAsia="宋体" w:hAnsi="宋体" w:cs="Times New Roman" w:hint="eastAsia"/>
                <w:bCs/>
                <w:szCs w:val="21"/>
              </w:rPr>
              <w:t>无预付款，货物交货验收合格之日起15个工作日内，中标人提供并收集送、验货等材料及全额发票交给采购人；采购人按照财务审批流程确认无误后支付合同款给中标人。</w:t>
            </w:r>
          </w:p>
        </w:tc>
      </w:tr>
      <w:tr w:rsidR="00672CC2" w:rsidRPr="00672CC2" w14:paraId="6FCA09E1"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6D422C2F"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hint="eastAsia"/>
                <w:szCs w:val="21"/>
              </w:rPr>
              <w:t>投标报价</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1EA5F5AC"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投标总报价为现场交货价，包括：</w:t>
            </w:r>
          </w:p>
          <w:p w14:paraId="5FCE7EDB"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（1）货物的价格；</w:t>
            </w:r>
          </w:p>
          <w:p w14:paraId="0FE57A51"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（2）货物的标准附件、备品备件、专用工具的价格；</w:t>
            </w:r>
          </w:p>
          <w:p w14:paraId="71923856"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（3）运输、调试、培训、技术支持、售后服务等费用；</w:t>
            </w:r>
          </w:p>
          <w:p w14:paraId="11881CF4"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（4）安装费用；</w:t>
            </w:r>
          </w:p>
          <w:p w14:paraId="2DCB6AB9"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hint="eastAsia"/>
                <w:bCs/>
                <w:szCs w:val="21"/>
              </w:rPr>
              <w:t>（5）必要的保险费用和各项税费。</w:t>
            </w:r>
          </w:p>
        </w:tc>
      </w:tr>
      <w:tr w:rsidR="00672CC2" w:rsidRPr="00672CC2" w14:paraId="5016011F"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4E9F24D"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szCs w:val="21"/>
              </w:rPr>
              <w:t>服务标准、服务效率、售后服务要求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0E014DAA"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1.送货到采购人指定地点，负责安装、调试，安装应符合国家行业相关标准、规范及规定。</w:t>
            </w:r>
          </w:p>
          <w:p w14:paraId="630D367E"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3.为采购人提供的完善的设备、操作培训和维修技术人员的培训，确保采购人有关人员能独立操作使用设备；培训人数由采购人确定。</w:t>
            </w:r>
          </w:p>
          <w:p w14:paraId="0CF06169"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4.采购人及</w:t>
            </w:r>
            <w:r w:rsidRPr="00672CC2">
              <w:rPr>
                <w:rFonts w:ascii="宋体" w:eastAsia="宋体" w:hAnsi="宋体" w:cs="Times New Roman"/>
                <w:szCs w:val="21"/>
              </w:rPr>
              <w:t>中标供应商</w:t>
            </w:r>
            <w:r w:rsidRPr="00672CC2">
              <w:rPr>
                <w:rFonts w:ascii="宋体" w:eastAsia="宋体" w:hAnsi="宋体" w:cs="Times New Roman" w:hint="eastAsia"/>
                <w:bCs/>
                <w:szCs w:val="21"/>
              </w:rPr>
              <w:t>双方必须安排人员到场，采购人只负责协调及监督工作，</w:t>
            </w:r>
            <w:r w:rsidRPr="00672CC2">
              <w:rPr>
                <w:rFonts w:ascii="宋体" w:eastAsia="宋体" w:hAnsi="宋体" w:cs="Times New Roman"/>
                <w:szCs w:val="21"/>
              </w:rPr>
              <w:t>中标供应商</w:t>
            </w:r>
            <w:r w:rsidRPr="00672CC2">
              <w:rPr>
                <w:rFonts w:ascii="宋体" w:eastAsia="宋体" w:hAnsi="宋体" w:cs="Times New Roman" w:hint="eastAsia"/>
                <w:bCs/>
                <w:szCs w:val="21"/>
              </w:rPr>
              <w:t>应当安排足够人员到场负责进行装卸、调试。清理安装产生的木箱等工作；</w:t>
            </w:r>
          </w:p>
          <w:p w14:paraId="7CD5A041"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5.故障响应时间：设备在使用过程中发生质量问题，</w:t>
            </w:r>
            <w:r w:rsidRPr="00672CC2">
              <w:rPr>
                <w:rFonts w:ascii="宋体" w:eastAsia="宋体" w:hAnsi="宋体" w:cs="Times New Roman"/>
                <w:szCs w:val="21"/>
              </w:rPr>
              <w:t>中标供应商</w:t>
            </w:r>
            <w:r w:rsidRPr="00672CC2">
              <w:rPr>
                <w:rFonts w:ascii="宋体" w:eastAsia="宋体" w:hAnsi="宋体" w:cs="Times New Roman" w:hint="eastAsia"/>
                <w:bCs/>
                <w:szCs w:val="21"/>
              </w:rPr>
              <w:t>技术人员在接到采购人通知后12小时响应，24小时内到达采购人现场解决处理。</w:t>
            </w:r>
          </w:p>
          <w:p w14:paraId="2A71D6C6" w14:textId="77777777" w:rsidR="00672CC2" w:rsidRPr="00672CC2" w:rsidRDefault="00672CC2" w:rsidP="00672CC2">
            <w:pPr>
              <w:spacing w:line="400" w:lineRule="exact"/>
              <w:rPr>
                <w:rFonts w:ascii="宋体" w:eastAsia="宋体" w:hAnsi="宋体" w:cs="Times New Roman" w:hint="eastAsia"/>
                <w:bCs/>
                <w:szCs w:val="21"/>
              </w:rPr>
            </w:pPr>
            <w:r w:rsidRPr="00672CC2">
              <w:rPr>
                <w:rFonts w:ascii="宋体" w:eastAsia="宋体" w:hAnsi="宋体" w:cs="Times New Roman" w:hint="eastAsia"/>
                <w:bCs/>
                <w:szCs w:val="21"/>
              </w:rPr>
              <w:t>6.每半年至少进行一次定期回访以及对设备保养。</w:t>
            </w:r>
          </w:p>
          <w:p w14:paraId="6C4938D4"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hint="eastAsia"/>
                <w:bCs/>
                <w:szCs w:val="21"/>
              </w:rPr>
              <w:lastRenderedPageBreak/>
              <w:t>7.投标人应保证提供的是全新未经使用的合格产品。</w:t>
            </w:r>
          </w:p>
        </w:tc>
      </w:tr>
      <w:tr w:rsidR="00672CC2" w:rsidRPr="00672CC2" w14:paraId="0DCE11CF"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7735CF82"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宋体" w:hint="eastAsia"/>
                <w:szCs w:val="21"/>
              </w:rPr>
              <w:lastRenderedPageBreak/>
              <w:t>产品质量要求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6666B8D8"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宋体" w:hint="eastAsia"/>
                <w:szCs w:val="21"/>
              </w:rPr>
              <w:t>要求投标货物及其所有零部件、配件必须是符合国家有关质量和安全强制要求和标准的产品。</w:t>
            </w:r>
          </w:p>
        </w:tc>
      </w:tr>
      <w:tr w:rsidR="00672CC2" w:rsidRPr="00672CC2" w14:paraId="222F1413"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358DF5C9"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kern w:val="0"/>
                <w:szCs w:val="21"/>
              </w:rPr>
              <w:t>履约保证金</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221AF3B7"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履约保证金金额：合同金额5%（中标供应商如为中小企业的，履约保证金按合同金额的2%收取）；</w:t>
            </w:r>
          </w:p>
          <w:p w14:paraId="7F048932"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履约保证金的形式：中标供应商可以选择电汇、转账、支票、汇票、本票、保函等形式缴纳或提交。</w:t>
            </w:r>
          </w:p>
          <w:p w14:paraId="6C103B92"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保证金缴纳的账号信息：</w:t>
            </w:r>
          </w:p>
          <w:p w14:paraId="45CA4C58"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开户名称：广西壮族自治区妇幼保健院</w:t>
            </w:r>
          </w:p>
          <w:p w14:paraId="7CDFB2FE" w14:textId="77777777" w:rsidR="00672CC2" w:rsidRPr="00672CC2" w:rsidRDefault="00672CC2" w:rsidP="00672CC2">
            <w:pPr>
              <w:autoSpaceDE w:val="0"/>
              <w:autoSpaceDN w:val="0"/>
              <w:snapToGrid w:val="0"/>
              <w:spacing w:line="400" w:lineRule="exact"/>
              <w:textAlignment w:val="bottom"/>
              <w:rPr>
                <w:rFonts w:ascii="宋体" w:eastAsia="宋体" w:hAnsi="宋体" w:cs="宋体" w:hint="eastAsia"/>
                <w:szCs w:val="21"/>
              </w:rPr>
            </w:pPr>
            <w:r w:rsidRPr="00672CC2">
              <w:rPr>
                <w:rFonts w:ascii="宋体" w:eastAsia="宋体" w:hAnsi="宋体" w:cs="宋体" w:hint="eastAsia"/>
                <w:szCs w:val="21"/>
              </w:rPr>
              <w:t>开户银行：交通银行南宁市高新支行</w:t>
            </w:r>
          </w:p>
          <w:p w14:paraId="2CE2B11C" w14:textId="77777777" w:rsidR="00672CC2" w:rsidRPr="00672CC2" w:rsidRDefault="00672CC2" w:rsidP="00672CC2">
            <w:pPr>
              <w:autoSpaceDE w:val="0"/>
              <w:autoSpaceDN w:val="0"/>
              <w:snapToGrid w:val="0"/>
              <w:spacing w:line="400" w:lineRule="exact"/>
              <w:textAlignment w:val="bottom"/>
              <w:rPr>
                <w:rFonts w:ascii="宋体" w:eastAsia="宋体" w:hAnsi="宋体" w:cs="宋体"/>
                <w:szCs w:val="21"/>
              </w:rPr>
            </w:pPr>
            <w:r w:rsidRPr="00672CC2">
              <w:rPr>
                <w:rFonts w:ascii="宋体" w:eastAsia="宋体" w:hAnsi="宋体" w:cs="宋体" w:hint="eastAsia"/>
                <w:szCs w:val="21"/>
              </w:rPr>
              <w:t>银行账号：451060601010160018997</w:t>
            </w:r>
          </w:p>
          <w:p w14:paraId="0FB15C50" w14:textId="77777777" w:rsidR="00672CC2" w:rsidRPr="00672CC2" w:rsidRDefault="00672CC2" w:rsidP="00672CC2">
            <w:pPr>
              <w:spacing w:line="400" w:lineRule="exact"/>
              <w:rPr>
                <w:rFonts w:ascii="宋体" w:eastAsia="宋体" w:hAnsi="宋体" w:cs="宋体" w:hint="eastAsia"/>
                <w:szCs w:val="21"/>
              </w:rPr>
            </w:pPr>
            <w:r w:rsidRPr="00672CC2">
              <w:rPr>
                <w:rFonts w:ascii="宋体" w:eastAsia="宋体" w:hAnsi="宋体" w:cs="Times New Roman"/>
                <w:szCs w:val="21"/>
              </w:rPr>
              <w:t>备注：在签订合同之前，中标供应商需把履约保证金足额交到采购人指定账户。未提交履约保证金的，不予签订本合同。</w:t>
            </w:r>
            <w:r w:rsidRPr="00672CC2">
              <w:rPr>
                <w:rFonts w:ascii="宋体" w:eastAsia="宋体" w:hAnsi="宋体" w:cs="Times New Roman" w:hint="eastAsia"/>
                <w:szCs w:val="21"/>
              </w:rPr>
              <w:t>履约保证金自项目验收合格1年后无息退还。</w:t>
            </w:r>
            <w:r w:rsidRPr="00672CC2">
              <w:rPr>
                <w:rFonts w:ascii="宋体" w:eastAsia="宋体" w:hAnsi="宋体" w:cs="Times New Roman"/>
                <w:szCs w:val="21"/>
              </w:rPr>
              <w:t>由中标供应商提出书面申请后，采购人无息退还。本合同履行过程中，中标供应商存在违约的，采购人有权从履约保证金中先行扣除按本合同约定中标供应商应付款项，不足部分由中标供应商另行支付，采购人直接从履约保证金中扣除按本合同约定中标供应商应付款项的，中标供应商应于接到采购人补足履约保证金通知之日起3个工作日内补足。</w:t>
            </w:r>
          </w:p>
        </w:tc>
      </w:tr>
      <w:tr w:rsidR="00672CC2" w:rsidRPr="00672CC2" w14:paraId="44C5199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0321DA6C"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bCs/>
                <w:szCs w:val="21"/>
              </w:rPr>
              <w:t>二、与实现项目目标相关的其他要求</w:t>
            </w:r>
          </w:p>
        </w:tc>
      </w:tr>
      <w:tr w:rsidR="00672CC2" w:rsidRPr="00672CC2" w14:paraId="568727AB"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58733362"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szCs w:val="21"/>
              </w:rPr>
              <w:t>（一）投标人的履约能力要求</w:t>
            </w:r>
          </w:p>
        </w:tc>
      </w:tr>
      <w:tr w:rsidR="00672CC2" w:rsidRPr="00672CC2" w14:paraId="6334F4A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1A09A8A2" w14:textId="77777777" w:rsidR="00672CC2" w:rsidRPr="00672CC2" w:rsidRDefault="00672CC2" w:rsidP="00672CC2">
            <w:pPr>
              <w:spacing w:line="400" w:lineRule="exact"/>
              <w:rPr>
                <w:rFonts w:ascii="宋体" w:eastAsia="宋体" w:hAnsi="宋体" w:cs="Times New Roman"/>
                <w:bCs/>
                <w:i/>
                <w:szCs w:val="21"/>
              </w:rPr>
            </w:pPr>
            <w:r w:rsidRPr="00672CC2">
              <w:rPr>
                <w:rFonts w:ascii="宋体" w:eastAsia="宋体" w:hAnsi="宋体" w:cs="Times New Roman"/>
                <w:bCs/>
                <w:szCs w:val="21"/>
              </w:rPr>
              <w:t>质量管理、企业信用要求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7F971CB3"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见本招标文件 “评标办法及评分标准”。</w:t>
            </w:r>
          </w:p>
        </w:tc>
      </w:tr>
      <w:tr w:rsidR="00672CC2" w:rsidRPr="00672CC2" w14:paraId="5AC1F6F2"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89" w:type="dxa"/>
            <w:gridSpan w:val="4"/>
            <w:tcBorders>
              <w:top w:val="single" w:sz="4" w:space="0" w:color="auto"/>
              <w:left w:val="single" w:sz="4" w:space="0" w:color="auto"/>
              <w:bottom w:val="single" w:sz="4" w:space="0" w:color="auto"/>
              <w:right w:val="single" w:sz="4" w:space="0" w:color="auto"/>
            </w:tcBorders>
            <w:vAlign w:val="center"/>
          </w:tcPr>
          <w:p w14:paraId="019AFE7F"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能力或业绩要求</w:t>
            </w:r>
          </w:p>
        </w:tc>
        <w:tc>
          <w:tcPr>
            <w:tcW w:w="7651" w:type="dxa"/>
            <w:gridSpan w:val="3"/>
            <w:tcBorders>
              <w:top w:val="single" w:sz="4" w:space="0" w:color="auto"/>
              <w:left w:val="single" w:sz="4" w:space="0" w:color="auto"/>
              <w:bottom w:val="single" w:sz="4" w:space="0" w:color="auto"/>
              <w:right w:val="single" w:sz="4" w:space="0" w:color="auto"/>
            </w:tcBorders>
            <w:vAlign w:val="center"/>
          </w:tcPr>
          <w:p w14:paraId="3221EE5B"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见本招标文件 “评标办法及评分标准”。</w:t>
            </w:r>
          </w:p>
        </w:tc>
      </w:tr>
      <w:tr w:rsidR="00672CC2" w:rsidRPr="00672CC2" w14:paraId="449DA3AB"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5E2B77BE" w14:textId="77777777" w:rsidR="00672CC2" w:rsidRPr="00672CC2" w:rsidRDefault="00672CC2" w:rsidP="00672CC2">
            <w:pPr>
              <w:spacing w:line="400" w:lineRule="exact"/>
              <w:rPr>
                <w:rFonts w:ascii="宋体" w:eastAsia="宋体" w:hAnsi="宋体" w:cs="Times New Roman"/>
                <w:b/>
                <w:szCs w:val="21"/>
              </w:rPr>
            </w:pPr>
            <w:r w:rsidRPr="00672CC2">
              <w:rPr>
                <w:rFonts w:ascii="宋体" w:eastAsia="宋体" w:hAnsi="宋体" w:cs="Times New Roman" w:hint="eastAsia"/>
                <w:b/>
                <w:szCs w:val="21"/>
              </w:rPr>
              <w:t>（二）政策性加分条件</w:t>
            </w:r>
          </w:p>
        </w:tc>
      </w:tr>
      <w:tr w:rsidR="00672CC2" w:rsidRPr="00672CC2" w14:paraId="0A32769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6E9CA352" w14:textId="77777777" w:rsidR="00672CC2" w:rsidRPr="00672CC2" w:rsidRDefault="00672CC2" w:rsidP="00672CC2">
            <w:pPr>
              <w:spacing w:line="400" w:lineRule="exact"/>
              <w:rPr>
                <w:rFonts w:ascii="宋体" w:eastAsia="宋体" w:hAnsi="宋体" w:cs="Times New Roman"/>
                <w:i/>
                <w:szCs w:val="21"/>
              </w:rPr>
            </w:pPr>
            <w:r w:rsidRPr="00672CC2">
              <w:rPr>
                <w:rFonts w:ascii="宋体" w:eastAsia="宋体" w:hAnsi="宋体" w:cs="Times New Roman"/>
                <w:bCs/>
                <w:szCs w:val="21"/>
              </w:rPr>
              <w:t>符合节能环保等国家政策要求。</w:t>
            </w:r>
          </w:p>
        </w:tc>
      </w:tr>
      <w:tr w:rsidR="00672CC2" w:rsidRPr="00672CC2" w14:paraId="73FDDB80"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4CFBD3EC"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hint="eastAsia"/>
                <w:b/>
                <w:szCs w:val="21"/>
              </w:rPr>
              <w:t>（三）验收标准</w:t>
            </w:r>
          </w:p>
        </w:tc>
      </w:tr>
      <w:tr w:rsidR="00672CC2" w:rsidRPr="00672CC2" w14:paraId="537734E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6CDAA460"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1、中标供应商向采购人提供的货物必须是未使用过的原装产品；投标所提供的所有设备必须是签订合同之日前1年内生产的机型。</w:t>
            </w:r>
          </w:p>
          <w:p w14:paraId="1AE0DFDA"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2、本项目中的货物，投标人投标时必须提供包含该设备生产商编写的、完整的、中（英）文版的性能参数描述等有关产品说明或彩页（可以是从生产厂家网页下载的PDF或HTML文件）。当投标文件提供的设备性能参数与该设备生产商提供的性能参数不符合时，以后者为准。</w:t>
            </w:r>
          </w:p>
          <w:p w14:paraId="3FF8741B"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3、验收过程中所产生的一切费用均由中标供应商承担，报价时应考虑相关费用。</w:t>
            </w:r>
          </w:p>
          <w:p w14:paraId="398AF558"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4、中标供应商在货物验收时由采购人对照招标文件的功能目标及技术指标全面核对检验，对所有要求出具的证明文件的原件进行核查，如不符合招标文件的技术需求及要求以及提供虚假承诺的，按相关规</w:t>
            </w:r>
            <w:r w:rsidRPr="00672CC2">
              <w:rPr>
                <w:rFonts w:ascii="宋体" w:eastAsia="宋体" w:hAnsi="宋体" w:cs="Times New Roman" w:hint="eastAsia"/>
                <w:szCs w:val="21"/>
              </w:rPr>
              <w:lastRenderedPageBreak/>
              <w:t>定做退货处理及违约处理，中标供应商承担所有责任和费用，采购人保留进一步追究责任的权利。</w:t>
            </w:r>
          </w:p>
          <w:p w14:paraId="22F2FA07" w14:textId="77777777" w:rsidR="00672CC2" w:rsidRPr="00672CC2" w:rsidRDefault="00672CC2" w:rsidP="00672CC2">
            <w:pPr>
              <w:tabs>
                <w:tab w:val="left" w:pos="180"/>
                <w:tab w:val="left" w:pos="1620"/>
              </w:tabs>
              <w:spacing w:line="400" w:lineRule="exact"/>
              <w:rPr>
                <w:rFonts w:ascii="宋体" w:eastAsia="宋体" w:hAnsi="宋体" w:cs="Times New Roman" w:hint="eastAsia"/>
                <w:szCs w:val="21"/>
              </w:rPr>
            </w:pPr>
            <w:r w:rsidRPr="00672CC2">
              <w:rPr>
                <w:rFonts w:ascii="宋体" w:eastAsia="宋体" w:hAnsi="宋体" w:cs="Times New Roman" w:hint="eastAsia"/>
                <w:szCs w:val="21"/>
              </w:rPr>
              <w:t>5、本采购文件的相关要求。</w:t>
            </w:r>
          </w:p>
          <w:p w14:paraId="5E6E95D7" w14:textId="77777777" w:rsidR="00672CC2" w:rsidRPr="00672CC2" w:rsidRDefault="00672CC2" w:rsidP="00672CC2">
            <w:pPr>
              <w:tabs>
                <w:tab w:val="left" w:pos="180"/>
                <w:tab w:val="left" w:pos="1620"/>
              </w:tabs>
              <w:spacing w:line="400" w:lineRule="exact"/>
              <w:rPr>
                <w:rFonts w:ascii="宋体" w:eastAsia="宋体" w:hAnsi="宋体" w:cs="Times New Roman" w:hint="eastAsia"/>
                <w:i/>
                <w:szCs w:val="21"/>
              </w:rPr>
            </w:pPr>
            <w:r w:rsidRPr="00672CC2">
              <w:rPr>
                <w:rFonts w:ascii="宋体" w:eastAsia="宋体" w:hAnsi="宋体" w:cs="Times New Roman" w:hint="eastAsia"/>
                <w:szCs w:val="21"/>
              </w:rPr>
              <w:t>6、国家相关法律、法规、标准和规范等</w:t>
            </w:r>
          </w:p>
        </w:tc>
      </w:tr>
      <w:tr w:rsidR="00672CC2" w:rsidRPr="00672CC2" w14:paraId="4EBCF80A"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tcPr>
          <w:p w14:paraId="1F34FC3A"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lastRenderedPageBreak/>
              <w:t>（四）进口产品说明</w:t>
            </w:r>
          </w:p>
        </w:tc>
      </w:tr>
      <w:tr w:rsidR="00672CC2" w:rsidRPr="00672CC2" w14:paraId="7BB125E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7" w:type="dxa"/>
            <w:gridSpan w:val="2"/>
            <w:tcBorders>
              <w:top w:val="single" w:sz="4" w:space="0" w:color="auto"/>
              <w:left w:val="single" w:sz="4" w:space="0" w:color="auto"/>
              <w:bottom w:val="single" w:sz="4" w:space="0" w:color="auto"/>
              <w:right w:val="single" w:sz="4" w:space="0" w:color="auto"/>
            </w:tcBorders>
            <w:vAlign w:val="center"/>
          </w:tcPr>
          <w:p w14:paraId="42846F99"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rPr>
              <w:t>进口产品说明</w:t>
            </w:r>
          </w:p>
        </w:tc>
        <w:tc>
          <w:tcPr>
            <w:tcW w:w="8163" w:type="dxa"/>
            <w:gridSpan w:val="5"/>
            <w:tcBorders>
              <w:top w:val="single" w:sz="4" w:space="0" w:color="auto"/>
              <w:left w:val="single" w:sz="4" w:space="0" w:color="auto"/>
              <w:bottom w:val="single" w:sz="4" w:space="0" w:color="auto"/>
              <w:right w:val="single" w:sz="4" w:space="0" w:color="auto"/>
            </w:tcBorders>
          </w:tcPr>
          <w:p w14:paraId="6DBA23DC" w14:textId="77777777" w:rsidR="00672CC2" w:rsidRPr="00672CC2" w:rsidRDefault="00672CC2" w:rsidP="00672CC2">
            <w:pPr>
              <w:spacing w:line="400" w:lineRule="exact"/>
              <w:rPr>
                <w:rFonts w:ascii="宋体" w:eastAsia="宋体" w:hAnsi="宋体" w:cs="Times New Roman" w:hint="eastAsia"/>
                <w:szCs w:val="21"/>
              </w:rPr>
            </w:pPr>
            <w:r w:rsidRPr="00672CC2">
              <w:rPr>
                <w:rFonts w:ascii="宋体" w:eastAsia="宋体" w:hAnsi="宋体" w:cs="Times New Roman" w:hint="eastAsia"/>
                <w:szCs w:val="21"/>
              </w:rPr>
              <w:t>□本表的第</w:t>
            </w:r>
            <w:r w:rsidRPr="00672CC2">
              <w:rPr>
                <w:rFonts w:ascii="宋体" w:eastAsia="宋体" w:hAnsi="宋体" w:cs="Times New Roman" w:hint="eastAsia"/>
                <w:szCs w:val="21"/>
                <w:u w:val="single"/>
              </w:rPr>
              <w:t xml:space="preserve">  </w:t>
            </w:r>
            <w:r w:rsidRPr="00672CC2">
              <w:rPr>
                <w:rFonts w:ascii="宋体" w:eastAsia="宋体" w:hAnsi="宋体" w:cs="Times New Roman" w:hint="eastAsia"/>
                <w:szCs w:val="21"/>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672CC2">
              <w:rPr>
                <w:rFonts w:ascii="宋体" w:eastAsia="宋体" w:hAnsi="宋体" w:cs="Times New Roman" w:hint="eastAsia"/>
                <w:b/>
                <w:szCs w:val="21"/>
              </w:rPr>
              <w:t>否则作无效标处理。</w:t>
            </w:r>
          </w:p>
          <w:p w14:paraId="18FEA29D"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szCs w:val="21"/>
                <w:bdr w:val="single" w:sz="4" w:space="0" w:color="auto"/>
              </w:rPr>
              <w:t>√</w:t>
            </w:r>
            <w:r w:rsidRPr="00672CC2">
              <w:rPr>
                <w:rFonts w:ascii="宋体" w:eastAsia="宋体" w:hAnsi="宋体" w:cs="Times New Roman" w:hint="eastAsia"/>
                <w:szCs w:val="21"/>
              </w:rPr>
              <w:t>本分标货物不接受进口产品（即通过中国海关报关验放进入中国境内且产自关境外的产品）参与投标，</w:t>
            </w:r>
            <w:r w:rsidRPr="00672CC2">
              <w:rPr>
                <w:rFonts w:ascii="宋体" w:eastAsia="宋体" w:hAnsi="宋体" w:cs="Times New Roman" w:hint="eastAsia"/>
                <w:b/>
                <w:szCs w:val="21"/>
              </w:rPr>
              <w:t>如有进口产品参与投标的作无效标处理</w:t>
            </w:r>
            <w:r w:rsidRPr="00672CC2">
              <w:rPr>
                <w:rFonts w:ascii="宋体" w:eastAsia="宋体" w:hAnsi="宋体" w:cs="Times New Roman" w:hint="eastAsia"/>
                <w:szCs w:val="21"/>
              </w:rPr>
              <w:t>。</w:t>
            </w:r>
          </w:p>
        </w:tc>
      </w:tr>
      <w:tr w:rsidR="00672CC2" w:rsidRPr="00672CC2" w14:paraId="7C8F5582"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640" w:type="dxa"/>
            <w:gridSpan w:val="7"/>
            <w:tcBorders>
              <w:top w:val="single" w:sz="4" w:space="0" w:color="auto"/>
              <w:left w:val="single" w:sz="4" w:space="0" w:color="auto"/>
              <w:bottom w:val="single" w:sz="4" w:space="0" w:color="auto"/>
              <w:right w:val="single" w:sz="4" w:space="0" w:color="auto"/>
            </w:tcBorders>
            <w:vAlign w:val="center"/>
          </w:tcPr>
          <w:p w14:paraId="56079942" w14:textId="77777777" w:rsidR="00672CC2" w:rsidRPr="00672CC2" w:rsidRDefault="00672CC2" w:rsidP="00672CC2">
            <w:pPr>
              <w:spacing w:line="400" w:lineRule="exact"/>
              <w:rPr>
                <w:rFonts w:ascii="宋体" w:eastAsia="宋体" w:hAnsi="宋体" w:cs="Times New Roman"/>
                <w:szCs w:val="21"/>
              </w:rPr>
            </w:pPr>
            <w:r w:rsidRPr="00672CC2">
              <w:rPr>
                <w:rFonts w:ascii="宋体" w:eastAsia="宋体" w:hAnsi="宋体" w:cs="Times New Roman" w:hint="eastAsia"/>
                <w:b/>
                <w:szCs w:val="21"/>
              </w:rPr>
              <w:t>（五）其他要求</w:t>
            </w:r>
          </w:p>
        </w:tc>
      </w:tr>
      <w:tr w:rsidR="00672CC2" w:rsidRPr="00672CC2" w14:paraId="21741F65"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21D068F2" w14:textId="77777777" w:rsidR="00672CC2" w:rsidRPr="00672CC2" w:rsidRDefault="00672CC2" w:rsidP="00672CC2">
            <w:pPr>
              <w:spacing w:line="400" w:lineRule="exact"/>
              <w:rPr>
                <w:rFonts w:ascii="宋体" w:eastAsia="宋体" w:hAnsi="宋体" w:cs="Times New Roman" w:hint="eastAsia"/>
                <w:i/>
                <w:szCs w:val="21"/>
              </w:rPr>
            </w:pPr>
            <w:r w:rsidRPr="00672CC2">
              <w:rPr>
                <w:rFonts w:ascii="宋体" w:eastAsia="宋体" w:hAnsi="宋体" w:cs="Times New Roman"/>
                <w:szCs w:val="21"/>
              </w:rPr>
              <w:t>产品资料及说明文件</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5356C42F" w14:textId="77777777" w:rsidR="00672CC2" w:rsidRPr="00672CC2" w:rsidRDefault="00672CC2" w:rsidP="00672CC2">
            <w:pPr>
              <w:spacing w:line="400" w:lineRule="exact"/>
              <w:rPr>
                <w:rFonts w:ascii="宋体" w:eastAsia="宋体" w:hAnsi="宋体" w:cs="Times New Roman"/>
                <w:bCs/>
                <w:szCs w:val="21"/>
              </w:rPr>
            </w:pPr>
            <w:r w:rsidRPr="00672CC2">
              <w:rPr>
                <w:rFonts w:ascii="宋体" w:eastAsia="宋体" w:hAnsi="宋体" w:cs="Times New Roman"/>
                <w:bCs/>
                <w:szCs w:val="21"/>
              </w:rPr>
              <w:t>1、投标文件中提供投标产品对外公开的产品彩页或说明书（体现技术参数，可以是从生产厂家网页下载的PDF或HTM文件或在</w:t>
            </w:r>
            <w:r w:rsidRPr="00672CC2">
              <w:rPr>
                <w:rFonts w:ascii="宋体" w:eastAsia="宋体" w:hAnsi="宋体" w:cs="Times New Roman" w:hint="eastAsia"/>
                <w:bCs/>
                <w:szCs w:val="21"/>
              </w:rPr>
              <w:t>国家</w:t>
            </w:r>
            <w:r w:rsidRPr="00672CC2">
              <w:rPr>
                <w:rFonts w:ascii="宋体" w:eastAsia="宋体" w:hAnsi="宋体" w:cs="Times New Roman"/>
                <w:bCs/>
                <w:szCs w:val="21"/>
              </w:rPr>
              <w:t>药品监督管理部门备案的技术参数或检测报告或生产厂家盖章的技术参数证明材料），以供评标时核对。当投标文件提供的仪器性能参数与该仪器生产商提供的性能参数不符合时，以后者为准。</w:t>
            </w:r>
          </w:p>
          <w:p w14:paraId="42B128B9" w14:textId="77777777" w:rsidR="00672CC2" w:rsidRPr="00672CC2" w:rsidRDefault="00672CC2" w:rsidP="00672CC2">
            <w:pPr>
              <w:spacing w:line="400" w:lineRule="exact"/>
              <w:rPr>
                <w:rFonts w:ascii="宋体" w:eastAsia="宋体" w:hAnsi="宋体" w:cs="Times New Roman" w:hint="eastAsia"/>
                <w:i/>
                <w:szCs w:val="21"/>
              </w:rPr>
            </w:pPr>
            <w:r w:rsidRPr="00672CC2">
              <w:rPr>
                <w:rFonts w:ascii="宋体" w:eastAsia="宋体" w:hAnsi="宋体" w:cs="Times New Roman"/>
                <w:b/>
                <w:szCs w:val="21"/>
              </w:rPr>
              <w:t>▲2.投标人在供货时必须提供所投标产品生产厂家合法授权的厂家代理商出具的授权书，原件备查。</w:t>
            </w:r>
          </w:p>
        </w:tc>
      </w:tr>
      <w:tr w:rsidR="00672CC2" w:rsidRPr="00672CC2" w14:paraId="4CC14EAB"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7EE52587"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b/>
                <w:szCs w:val="21"/>
              </w:rPr>
              <w:t>▲采购预算价及最高限价</w:t>
            </w:r>
          </w:p>
        </w:tc>
        <w:tc>
          <w:tcPr>
            <w:tcW w:w="8125" w:type="dxa"/>
            <w:gridSpan w:val="4"/>
            <w:tcBorders>
              <w:top w:val="single" w:sz="4" w:space="0" w:color="auto"/>
              <w:left w:val="single" w:sz="4" w:space="0" w:color="auto"/>
              <w:bottom w:val="single" w:sz="4" w:space="0" w:color="auto"/>
              <w:right w:val="single" w:sz="4" w:space="0" w:color="auto"/>
            </w:tcBorders>
          </w:tcPr>
          <w:p w14:paraId="37DDA2F4"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szCs w:val="21"/>
              </w:rPr>
              <w:t>详见《第一章公开招标公告》，投标报价超采购预算及最高限价【含单项采购预算及单项最高限价（如有）】的投标无效。</w:t>
            </w:r>
          </w:p>
        </w:tc>
      </w:tr>
      <w:tr w:rsidR="00672CC2" w:rsidRPr="00672CC2" w14:paraId="495F459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2EF3E2C5"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b/>
                <w:szCs w:val="21"/>
              </w:rPr>
              <w:t>▲医疗器械注册证</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5D4F6194" w14:textId="77777777" w:rsidR="00672CC2" w:rsidRPr="00672CC2" w:rsidRDefault="00672CC2" w:rsidP="00672CC2">
            <w:pPr>
              <w:tabs>
                <w:tab w:val="left" w:pos="180"/>
                <w:tab w:val="left" w:pos="1620"/>
              </w:tabs>
              <w:spacing w:line="400" w:lineRule="exact"/>
              <w:rPr>
                <w:rFonts w:ascii="宋体" w:eastAsia="宋体" w:hAnsi="宋体" w:cs="宋体"/>
                <w:bCs/>
                <w:szCs w:val="21"/>
              </w:rPr>
            </w:pPr>
            <w:r w:rsidRPr="00672CC2">
              <w:rPr>
                <w:rFonts w:ascii="宋体" w:eastAsia="宋体" w:hAnsi="宋体" w:cs="Times New Roman"/>
                <w:szCs w:val="21"/>
              </w:rPr>
              <w:t>投标产品属第一类医疗器械产品的，投标文件</w:t>
            </w:r>
            <w:r w:rsidRPr="00672CC2">
              <w:rPr>
                <w:rFonts w:ascii="宋体" w:eastAsia="宋体" w:hAnsi="宋体" w:cs="宋体"/>
                <w:szCs w:val="21"/>
              </w:rPr>
              <w:t>（商务及技术文件）</w:t>
            </w:r>
            <w:r w:rsidRPr="00672CC2">
              <w:rPr>
                <w:rFonts w:ascii="宋体" w:eastAsia="宋体" w:hAnsi="宋体" w:cs="Times New Roman"/>
                <w:szCs w:val="21"/>
              </w:rPr>
              <w:t>中须按《医疗器械注册与备案管理办法》（国家市场监督管理总局令第47号）提供该设备在负责药品监督管理的部门提交备案资料证明材料复印件（或扫描件）加盖投标人电子签章；投标产品属第二、三类医疗器械产品的，投标文件</w:t>
            </w:r>
            <w:r w:rsidRPr="00672CC2">
              <w:rPr>
                <w:rFonts w:ascii="宋体" w:eastAsia="宋体" w:hAnsi="宋体" w:cs="宋体"/>
                <w:szCs w:val="21"/>
              </w:rPr>
              <w:t>（商务及技术文件）</w:t>
            </w:r>
            <w:r w:rsidRPr="00672CC2">
              <w:rPr>
                <w:rFonts w:ascii="宋体" w:eastAsia="宋体" w:hAnsi="宋体" w:cs="Times New Roman"/>
                <w:szCs w:val="21"/>
              </w:rPr>
              <w:t>中须按《医疗器械注册与备案管理办法》（国家市场监督管理总局令第47号）提供该设备有效的药品监督管理部门出具的医疗器械注册证复印件（或扫描件）加盖投标人电子签章，否则投标无效。</w:t>
            </w:r>
          </w:p>
        </w:tc>
      </w:tr>
      <w:tr w:rsidR="00672CC2" w:rsidRPr="00672CC2" w14:paraId="2D43BD44" w14:textId="77777777" w:rsidTr="001F763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515" w:type="dxa"/>
            <w:gridSpan w:val="3"/>
            <w:tcBorders>
              <w:top w:val="single" w:sz="4" w:space="0" w:color="auto"/>
              <w:left w:val="single" w:sz="4" w:space="0" w:color="auto"/>
              <w:bottom w:val="single" w:sz="4" w:space="0" w:color="auto"/>
              <w:right w:val="single" w:sz="4" w:space="0" w:color="auto"/>
            </w:tcBorders>
            <w:vAlign w:val="center"/>
          </w:tcPr>
          <w:p w14:paraId="66FD1E4C" w14:textId="77777777" w:rsidR="00672CC2" w:rsidRPr="00672CC2" w:rsidRDefault="00672CC2" w:rsidP="00672CC2">
            <w:pPr>
              <w:tabs>
                <w:tab w:val="left" w:pos="180"/>
                <w:tab w:val="left" w:pos="1620"/>
              </w:tabs>
              <w:spacing w:line="400" w:lineRule="exact"/>
              <w:jc w:val="center"/>
              <w:rPr>
                <w:rFonts w:ascii="宋体" w:eastAsia="宋体" w:hAnsi="宋体" w:cs="宋体"/>
                <w:bCs/>
                <w:szCs w:val="21"/>
              </w:rPr>
            </w:pPr>
            <w:r w:rsidRPr="00672CC2">
              <w:rPr>
                <w:rFonts w:ascii="宋体" w:eastAsia="宋体" w:hAnsi="宋体" w:cs="Times New Roman"/>
                <w:bCs/>
                <w:szCs w:val="21"/>
              </w:rPr>
              <w:t>其它</w:t>
            </w:r>
          </w:p>
        </w:tc>
        <w:tc>
          <w:tcPr>
            <w:tcW w:w="8125" w:type="dxa"/>
            <w:gridSpan w:val="4"/>
            <w:tcBorders>
              <w:top w:val="single" w:sz="4" w:space="0" w:color="auto"/>
              <w:left w:val="single" w:sz="4" w:space="0" w:color="auto"/>
              <w:bottom w:val="single" w:sz="4" w:space="0" w:color="auto"/>
              <w:right w:val="single" w:sz="4" w:space="0" w:color="auto"/>
            </w:tcBorders>
            <w:vAlign w:val="center"/>
          </w:tcPr>
          <w:p w14:paraId="17803A28" w14:textId="77777777" w:rsidR="00672CC2" w:rsidRPr="00672CC2" w:rsidRDefault="00672CC2" w:rsidP="00672CC2">
            <w:pPr>
              <w:spacing w:line="400" w:lineRule="exact"/>
              <w:rPr>
                <w:rFonts w:ascii="宋体" w:eastAsia="宋体" w:hAnsi="宋体" w:cs="宋体"/>
                <w:bCs/>
                <w:szCs w:val="21"/>
              </w:rPr>
            </w:pPr>
            <w:r w:rsidRPr="00672CC2">
              <w:rPr>
                <w:rFonts w:ascii="宋体" w:eastAsia="宋体" w:hAnsi="宋体" w:cs="Times New Roman"/>
                <w:szCs w:val="21"/>
              </w:rPr>
              <w:t>投标人根据自身情况提供</w:t>
            </w:r>
            <w:r w:rsidRPr="00672CC2">
              <w:rPr>
                <w:rFonts w:ascii="宋体" w:eastAsia="宋体" w:hAnsi="宋体" w:cs="Times New Roman" w:hint="eastAsia"/>
                <w:szCs w:val="21"/>
              </w:rPr>
              <w:t>售后服务方案</w:t>
            </w:r>
            <w:r w:rsidRPr="00672CC2">
              <w:rPr>
                <w:rFonts w:ascii="宋体" w:eastAsia="宋体" w:hAnsi="宋体" w:cs="Times New Roman"/>
                <w:szCs w:val="21"/>
              </w:rPr>
              <w:t>，内容包括但不限于：</w:t>
            </w:r>
            <w:r w:rsidRPr="00672CC2">
              <w:rPr>
                <w:rFonts w:ascii="宋体" w:eastAsia="宋体" w:hAnsi="宋体" w:cs="Times New Roman" w:hint="eastAsia"/>
                <w:bCs/>
                <w:szCs w:val="21"/>
              </w:rPr>
              <w:t>售后服务承诺，售后体系及保障措施，售后服务人员情况，岗位职责，制定定期维护、技术培训方案等。</w:t>
            </w:r>
          </w:p>
        </w:tc>
      </w:tr>
    </w:tbl>
    <w:p w14:paraId="1AC09E0A" w14:textId="77777777" w:rsidR="00672CC2" w:rsidRPr="00672CC2" w:rsidRDefault="00672CC2" w:rsidP="00672CC2">
      <w:pPr>
        <w:spacing w:line="428" w:lineRule="exact"/>
        <w:ind w:left="119"/>
        <w:rPr>
          <w:rFonts w:ascii="Times New Roman" w:eastAsia="宋体" w:hAnsi="Times New Roman" w:cs="Times New Roman"/>
          <w:szCs w:val="24"/>
        </w:rPr>
      </w:pPr>
    </w:p>
    <w:p w14:paraId="6A7BB248" w14:textId="77777777" w:rsidR="00672CC2" w:rsidRPr="00672CC2" w:rsidRDefault="00672CC2" w:rsidP="00672CC2">
      <w:pPr>
        <w:spacing w:line="380" w:lineRule="exact"/>
        <w:rPr>
          <w:rFonts w:ascii="Arial Unicode MS" w:eastAsia="Arial Unicode MS" w:hAnsi="Arial Unicode MS" w:cs="Arial Unicode MS"/>
          <w:kern w:val="0"/>
          <w:sz w:val="32"/>
          <w:szCs w:val="32"/>
        </w:rPr>
      </w:pPr>
      <w:r w:rsidRPr="00672CC2">
        <w:rPr>
          <w:rFonts w:ascii="Times New Roman" w:eastAsia="宋体" w:hAnsi="Times New Roman" w:cs="Times New Roman"/>
          <w:kern w:val="0"/>
          <w:sz w:val="24"/>
          <w:szCs w:val="24"/>
        </w:rPr>
        <w:br w:type="page"/>
      </w:r>
      <w:r w:rsidRPr="00672CC2">
        <w:rPr>
          <w:rFonts w:ascii="黑体" w:eastAsia="黑体" w:hAnsi="黑体" w:cs="黑体" w:hint="eastAsia"/>
          <w:kern w:val="0"/>
          <w:sz w:val="32"/>
          <w:szCs w:val="32"/>
        </w:rPr>
        <w:lastRenderedPageBreak/>
        <w:t>附件1：</w:t>
      </w:r>
    </w:p>
    <w:p w14:paraId="26736D64" w14:textId="77777777" w:rsidR="00672CC2" w:rsidRPr="00672CC2" w:rsidRDefault="00672CC2" w:rsidP="00672CC2">
      <w:pPr>
        <w:spacing w:before="7"/>
        <w:rPr>
          <w:rFonts w:ascii="Arial Unicode MS" w:eastAsia="Arial Unicode MS" w:hAnsi="Arial Unicode MS" w:cs="Arial Unicode MS" w:hint="eastAsia"/>
          <w:sz w:val="17"/>
          <w:szCs w:val="17"/>
        </w:rPr>
      </w:pPr>
    </w:p>
    <w:p w14:paraId="35386B1F" w14:textId="77777777" w:rsidR="00672CC2" w:rsidRPr="00672CC2" w:rsidRDefault="00672CC2" w:rsidP="00672CC2">
      <w:pPr>
        <w:spacing w:line="528" w:lineRule="exact"/>
        <w:ind w:left="1871"/>
        <w:rPr>
          <w:rFonts w:ascii="Arial Unicode MS" w:eastAsia="Arial Unicode MS" w:hAnsi="Arial Unicode MS" w:cs="Arial Unicode MS" w:hint="eastAsia"/>
          <w:sz w:val="40"/>
          <w:szCs w:val="40"/>
        </w:rPr>
      </w:pPr>
      <w:r w:rsidRPr="00672CC2">
        <w:rPr>
          <w:rFonts w:ascii="方正小标宋简体" w:eastAsia="方正小标宋简体" w:hAnsi="方正小标宋简体" w:cs="方正小标宋简体" w:hint="eastAsia"/>
          <w:sz w:val="44"/>
          <w:szCs w:val="44"/>
        </w:rPr>
        <w:t>节能产品政府采购品目清单</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411"/>
        <w:gridCol w:w="1482"/>
        <w:gridCol w:w="1476"/>
        <w:gridCol w:w="3382"/>
      </w:tblGrid>
      <w:tr w:rsidR="00672CC2" w:rsidRPr="00672CC2" w14:paraId="6513EFE0"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50725D47" w14:textId="77777777" w:rsidR="00672CC2" w:rsidRPr="00672CC2" w:rsidRDefault="00672CC2" w:rsidP="00672CC2">
            <w:pPr>
              <w:jc w:val="center"/>
              <w:rPr>
                <w:rFonts w:ascii="Calibri" w:eastAsia="宋体" w:hAnsi="Calibri" w:cs="Times New Roman"/>
              </w:rPr>
            </w:pPr>
            <w:r w:rsidRPr="00672CC2">
              <w:rPr>
                <w:rFonts w:ascii="宋体" w:eastAsia="宋体" w:hAnsi="宋体" w:cs="宋体" w:hint="eastAsia"/>
                <w:b/>
                <w:bCs/>
                <w:w w:val="99"/>
                <w:szCs w:val="24"/>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14:paraId="4E713E8A" w14:textId="77777777" w:rsidR="00672CC2" w:rsidRPr="00672CC2" w:rsidRDefault="00672CC2" w:rsidP="00672CC2">
            <w:pPr>
              <w:jc w:val="center"/>
              <w:rPr>
                <w:rFonts w:ascii="Calibri" w:eastAsia="宋体" w:hAnsi="Calibri" w:cs="Times New Roman"/>
              </w:rPr>
            </w:pPr>
            <w:r w:rsidRPr="00672CC2">
              <w:rPr>
                <w:rFonts w:ascii="宋体" w:eastAsia="宋体" w:hAnsi="宋体" w:cs="宋体" w:hint="eastAsia"/>
                <w:b/>
                <w:bCs/>
                <w:w w:val="99"/>
                <w:szCs w:val="24"/>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14:paraId="6979147D" w14:textId="77777777" w:rsidR="00672CC2" w:rsidRPr="00672CC2" w:rsidRDefault="00672CC2" w:rsidP="00672CC2">
            <w:pPr>
              <w:jc w:val="center"/>
              <w:rPr>
                <w:rFonts w:ascii="Calibri" w:eastAsia="宋体" w:hAnsi="Calibri" w:cs="Times New Roman"/>
              </w:rPr>
            </w:pPr>
            <w:r w:rsidRPr="00672CC2">
              <w:rPr>
                <w:rFonts w:ascii="宋体" w:eastAsia="宋体" w:hAnsi="宋体" w:cs="宋体" w:hint="eastAsia"/>
                <w:b/>
                <w:bCs/>
                <w:w w:val="99"/>
                <w:szCs w:val="24"/>
              </w:rPr>
              <w:t>依据的标准</w:t>
            </w:r>
          </w:p>
        </w:tc>
      </w:tr>
      <w:tr w:rsidR="00672CC2" w:rsidRPr="00672CC2" w14:paraId="3C01EE24"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8E656DD"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79F4B1B"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仿宋_GB2312" w:hint="eastAsia"/>
                <w:szCs w:val="21"/>
              </w:rPr>
              <w:t>A02010100</w:t>
            </w:r>
            <w:r w:rsidRPr="00672CC2">
              <w:rPr>
                <w:rFonts w:ascii="宋体" w:eastAsia="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5111716" w14:textId="77777777" w:rsidR="00672CC2" w:rsidRPr="00672CC2" w:rsidRDefault="00672CC2" w:rsidP="00672CC2">
            <w:pPr>
              <w:spacing w:before="93"/>
              <w:ind w:left="7" w:right="5"/>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仿宋_GB2312" w:hint="eastAsia"/>
                <w:szCs w:val="21"/>
                <w:lang w:eastAsia="en-US"/>
              </w:rPr>
              <w:t>A02010105</w:t>
            </w:r>
            <w:r w:rsidRPr="00672CC2">
              <w:rPr>
                <w:rFonts w:ascii="宋体" w:eastAsia="宋体" w:hAnsi="宋体" w:cs="宋体" w:hint="eastAsia"/>
                <w:w w:val="99"/>
                <w:szCs w:val="21"/>
                <w:lang w:eastAsia="en-US"/>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BAF7D63"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66A0300"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《微型计算机能效限定值及能效等级》（GB28380）</w:t>
            </w:r>
          </w:p>
        </w:tc>
      </w:tr>
      <w:tr w:rsidR="00672CC2" w:rsidRPr="00672CC2" w14:paraId="407A37AE"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3119BE6F"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3AB7C9E" w14:textId="77777777" w:rsidR="00672CC2" w:rsidRPr="00672CC2" w:rsidRDefault="00672CC2" w:rsidP="00672CC2">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24D8A080" w14:textId="77777777" w:rsidR="00672CC2" w:rsidRPr="00672CC2" w:rsidRDefault="00672CC2" w:rsidP="00672CC2">
            <w:pPr>
              <w:spacing w:before="44"/>
              <w:ind w:left="7" w:right="5"/>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仿宋_GB2312" w:hint="eastAsia"/>
                <w:szCs w:val="21"/>
                <w:lang w:eastAsia="en-US"/>
              </w:rPr>
              <w:t>A02010108</w:t>
            </w:r>
            <w:r w:rsidRPr="00672CC2">
              <w:rPr>
                <w:rFonts w:ascii="宋体" w:eastAsia="宋体" w:hAnsi="宋体" w:cs="宋体" w:hint="eastAsia"/>
                <w:w w:val="99"/>
                <w:szCs w:val="21"/>
                <w:lang w:eastAsia="en-US"/>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259225F1"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2C6676A"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《微型计算机能效限定值及能效等级》（GB28380）</w:t>
            </w:r>
          </w:p>
        </w:tc>
      </w:tr>
      <w:tr w:rsidR="00672CC2" w:rsidRPr="00672CC2" w14:paraId="2D081485"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2BB6F6E3"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2A32CA" w14:textId="77777777" w:rsidR="00672CC2" w:rsidRPr="00672CC2" w:rsidRDefault="00672CC2" w:rsidP="00672CC2">
            <w:pPr>
              <w:widowControl/>
              <w:jc w:val="left"/>
              <w:rPr>
                <w:rFonts w:ascii="宋体" w:eastAsia="宋体" w:hAnsi="宋体" w:cs="Times New Roman"/>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EEB3E6E" w14:textId="77777777" w:rsidR="00672CC2" w:rsidRPr="00672CC2" w:rsidRDefault="00672CC2" w:rsidP="00672CC2">
            <w:pPr>
              <w:spacing w:before="64"/>
              <w:ind w:left="7" w:right="5"/>
              <w:jc w:val="center"/>
              <w:rPr>
                <w:rFonts w:ascii="宋体" w:eastAsia="宋体" w:hAnsi="宋体" w:cs="宋体"/>
                <w:szCs w:val="21"/>
              </w:rPr>
            </w:pPr>
            <w:r w:rsidRPr="00672CC2">
              <w:rPr>
                <w:rFonts w:ascii="宋体" w:eastAsia="宋体" w:hAnsi="宋体" w:cs="宋体" w:hint="eastAsia"/>
                <w:w w:val="99"/>
                <w:szCs w:val="21"/>
              </w:rPr>
              <w:t>★</w:t>
            </w:r>
            <w:r w:rsidRPr="00672CC2">
              <w:rPr>
                <w:rFonts w:ascii="宋体" w:eastAsia="宋体" w:hAnsi="宋体" w:cs="仿宋_GB2312" w:hint="eastAsia"/>
                <w:szCs w:val="21"/>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01C6F402"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88B8F5F"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《微型计算机能效限定值及能效等级》（GB28380）</w:t>
            </w:r>
          </w:p>
        </w:tc>
      </w:tr>
      <w:tr w:rsidR="00672CC2" w:rsidRPr="00672CC2" w14:paraId="22AD2554"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A07F71A"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E9F708C" w14:textId="77777777" w:rsidR="00672CC2" w:rsidRPr="00672CC2" w:rsidRDefault="00672CC2" w:rsidP="00672CC2">
            <w:pPr>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A02020000</w:t>
            </w:r>
            <w:r w:rsidRPr="00672CC2">
              <w:rPr>
                <w:rFonts w:ascii="宋体" w:eastAsia="宋体" w:hAnsi="宋体" w:cs="宋体" w:hint="eastAsia"/>
                <w:w w:val="99"/>
                <w:szCs w:val="21"/>
                <w:lang w:eastAsia="en-US"/>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15AD6502"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宋体" w:hint="eastAsia"/>
                <w:spacing w:val="1"/>
                <w:w w:val="99"/>
                <w:szCs w:val="21"/>
              </w:rPr>
              <w:t>A02021000</w:t>
            </w:r>
            <w:r w:rsidRPr="00672CC2">
              <w:rPr>
                <w:rFonts w:ascii="宋体" w:eastAsia="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3808AF68"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14:paraId="403DECA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1F676ADA"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677DCCBF"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24B54B"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4BEC63"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AB8929E"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14:paraId="05DD8C9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6AA3092D"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5D7AF98C"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C44D38"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D3439E"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DD60248"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14:paraId="06223DA1"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21D58549"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BA3EC53"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ADF1FD"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293579"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DF5567F"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14:paraId="08042393"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621B1EF6"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176714EB"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9A3537"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F86182"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9C1B2F6"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14:paraId="36FB4F3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285C6436"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457FBABA"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2B58F8"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011569"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69F2587"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14:paraId="226F715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6A38726B"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7B7D2F46"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C8B9176"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580740"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091B029D"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14:paraId="6C3FE4C6"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2147CF4D"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128A61B1"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D28F93"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5DAF728"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C48A3EF"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14:paraId="29C5B89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w:t>
            </w:r>
            <w:r w:rsidRPr="00672CC2">
              <w:rPr>
                <w:rFonts w:ascii="宋体" w:eastAsia="宋体" w:hAnsi="宋体" w:cs="宋体" w:hint="eastAsia"/>
                <w:spacing w:val="10"/>
                <w:szCs w:val="21"/>
              </w:rPr>
              <w:lastRenderedPageBreak/>
              <w:t>效限定值及能效等级》（GB21521）</w:t>
            </w:r>
          </w:p>
        </w:tc>
      </w:tr>
      <w:tr w:rsidR="00672CC2" w:rsidRPr="00672CC2" w14:paraId="3940FC91"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5AE89144"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19C4CE"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9FEA48"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BEB7EA8"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14:paraId="4466DD34"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3C88ADF6"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D261701"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4D2A0E" w14:textId="77777777" w:rsidR="00672CC2" w:rsidRPr="00672CC2" w:rsidRDefault="00672CC2" w:rsidP="00672CC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0530066"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B43346D"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宋体" w:hint="eastAsia"/>
                <w:w w:val="99"/>
                <w:szCs w:val="21"/>
              </w:rPr>
              <w:t>★</w:t>
            </w:r>
            <w:r w:rsidRPr="00672CC2">
              <w:rPr>
                <w:rFonts w:ascii="宋体" w:eastAsia="宋体" w:hAnsi="宋体" w:cs="Times New Roman"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14:paraId="1C3F1EAE"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《计算机显示器能效限定值及能效等级》（GB21520）</w:t>
            </w:r>
          </w:p>
        </w:tc>
      </w:tr>
      <w:tr w:rsidR="00672CC2" w:rsidRPr="00672CC2" w14:paraId="454BA80F"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62868B69"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9F1B33"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E36E7D" w14:textId="77777777" w:rsidR="00672CC2" w:rsidRPr="00672CC2" w:rsidRDefault="00672CC2" w:rsidP="00672CC2">
            <w:pPr>
              <w:widowControl/>
              <w:jc w:val="left"/>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81267A8"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14:paraId="251F855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参照《复印机、打印机和传真机能效限定值及能效等级》（GB21521）中打印速度为15页/分的针式打印机相关要求</w:t>
            </w:r>
          </w:p>
        </w:tc>
      </w:tr>
      <w:tr w:rsidR="00672CC2" w:rsidRPr="00672CC2" w14:paraId="3A84F224"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027B238A"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490F21AD"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648BBAB2" w14:textId="77777777" w:rsidR="00672CC2" w:rsidRPr="00672CC2" w:rsidRDefault="00672CC2" w:rsidP="00672CC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F862F21"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39CAF77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《投影机能效限定值及能效等级》（GB32028）</w:t>
            </w:r>
          </w:p>
        </w:tc>
      </w:tr>
      <w:tr w:rsidR="00672CC2" w:rsidRPr="00672CC2" w14:paraId="077D1C80"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194A1B5C"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4B084873" w14:textId="77777777" w:rsidR="00672CC2" w:rsidRPr="00672CC2" w:rsidRDefault="00672CC2" w:rsidP="00672CC2">
            <w:pPr>
              <w:spacing w:before="66"/>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A02020400</w:t>
            </w:r>
            <w:r w:rsidRPr="00672CC2">
              <w:rPr>
                <w:rFonts w:ascii="宋体" w:eastAsia="宋体" w:hAnsi="宋体" w:cs="宋体" w:hint="eastAsia"/>
                <w:w w:val="99"/>
                <w:szCs w:val="21"/>
                <w:lang w:eastAsia="en-US"/>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17D04E2E" w14:textId="77777777" w:rsidR="00672CC2" w:rsidRPr="00672CC2" w:rsidRDefault="00672CC2" w:rsidP="00672CC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D53EB7E"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14:paraId="077DFDC5"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《复印机、打印机和传真机能效限定值及能效等级》（GB21521）</w:t>
            </w:r>
          </w:p>
        </w:tc>
      </w:tr>
      <w:tr w:rsidR="00672CC2" w:rsidRPr="00672CC2" w14:paraId="726BBFE3"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65BB1B3C" w14:textId="77777777" w:rsidR="00672CC2" w:rsidRPr="00672CC2" w:rsidRDefault="00672CC2" w:rsidP="00672CC2">
            <w:pPr>
              <w:spacing w:before="160"/>
              <w:ind w:right="1"/>
              <w:jc w:val="center"/>
              <w:rPr>
                <w:rFonts w:ascii="宋体" w:eastAsia="宋体" w:hAnsi="宋体" w:cs="宋体"/>
                <w:szCs w:val="21"/>
                <w:lang w:eastAsia="en-US"/>
              </w:rPr>
            </w:pPr>
            <w:r w:rsidRPr="00672CC2">
              <w:rPr>
                <w:rFonts w:ascii="宋体" w:eastAsia="宋体" w:hAnsi="宋体" w:cs="Times New Roman" w:hint="eastAsia"/>
                <w:w w:val="99"/>
                <w:szCs w:val="21"/>
                <w:lang w:eastAsia="en-US"/>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5610CA9A" w14:textId="77777777" w:rsidR="00672CC2" w:rsidRPr="00672CC2" w:rsidRDefault="00672CC2" w:rsidP="00672CC2">
            <w:pPr>
              <w:spacing w:before="160"/>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A02051900</w:t>
            </w:r>
            <w:r w:rsidRPr="00672CC2">
              <w:rPr>
                <w:rFonts w:ascii="宋体" w:eastAsia="宋体" w:hAnsi="宋体" w:cs="宋体" w:hint="eastAsia"/>
                <w:w w:val="99"/>
                <w:szCs w:val="21"/>
                <w:lang w:eastAsia="en-US"/>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5D394ECF" w14:textId="77777777" w:rsidR="00672CC2" w:rsidRPr="00672CC2" w:rsidRDefault="00672CC2" w:rsidP="00672CC2">
            <w:pPr>
              <w:spacing w:before="160"/>
              <w:ind w:left="7"/>
              <w:jc w:val="center"/>
              <w:rPr>
                <w:rFonts w:ascii="宋体" w:eastAsia="宋体" w:hAnsi="宋体" w:cs="宋体"/>
                <w:szCs w:val="21"/>
                <w:lang w:eastAsia="en-US"/>
              </w:rPr>
            </w:pPr>
            <w:r w:rsidRPr="00672CC2">
              <w:rPr>
                <w:rFonts w:ascii="宋体" w:eastAsia="宋体" w:hAnsi="宋体" w:cs="宋体" w:hint="eastAsia"/>
                <w:spacing w:val="1"/>
                <w:w w:val="99"/>
                <w:szCs w:val="21"/>
                <w:lang w:eastAsia="en-US"/>
              </w:rPr>
              <w:t>A02</w:t>
            </w:r>
            <w:r w:rsidRPr="00672CC2">
              <w:rPr>
                <w:rFonts w:ascii="宋体" w:eastAsia="宋体" w:hAnsi="宋体" w:cs="宋体" w:hint="eastAsia"/>
                <w:w w:val="99"/>
                <w:szCs w:val="21"/>
                <w:lang w:eastAsia="en-US"/>
              </w:rPr>
              <w:t>05</w:t>
            </w:r>
            <w:r w:rsidRPr="00672CC2">
              <w:rPr>
                <w:rFonts w:ascii="宋体" w:eastAsia="宋体" w:hAnsi="宋体" w:cs="宋体" w:hint="eastAsia"/>
                <w:spacing w:val="1"/>
                <w:w w:val="99"/>
                <w:szCs w:val="21"/>
                <w:lang w:eastAsia="en-US"/>
              </w:rPr>
              <w:t>1</w:t>
            </w:r>
            <w:r w:rsidRPr="00672CC2">
              <w:rPr>
                <w:rFonts w:ascii="宋体" w:eastAsia="宋体" w:hAnsi="宋体" w:cs="宋体" w:hint="eastAsia"/>
                <w:w w:val="99"/>
                <w:szCs w:val="21"/>
                <w:lang w:eastAsia="en-US"/>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14:paraId="7A91455F"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321F361D"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《清水离心泵能效限定值及节能评价值》（GB19762）</w:t>
            </w:r>
          </w:p>
        </w:tc>
      </w:tr>
      <w:tr w:rsidR="00672CC2" w:rsidRPr="00672CC2" w14:paraId="7AF4EE60"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AAD6100"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86F0874"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仿宋_GB2312" w:hint="eastAsia"/>
                <w:szCs w:val="21"/>
                <w:lang w:eastAsia="en-US"/>
              </w:rPr>
              <w:t>A02052300</w:t>
            </w:r>
            <w:r w:rsidRPr="00672CC2">
              <w:rPr>
                <w:rFonts w:ascii="宋体" w:eastAsia="宋体" w:hAnsi="宋体" w:cs="宋体" w:hint="eastAsia"/>
                <w:w w:val="99"/>
                <w:szCs w:val="21"/>
                <w:lang w:eastAsia="en-US"/>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6A4209C" w14:textId="77777777" w:rsidR="00672CC2" w:rsidRPr="00672CC2" w:rsidRDefault="00672CC2" w:rsidP="00672CC2">
            <w:pPr>
              <w:spacing w:line="276" w:lineRule="auto"/>
              <w:ind w:right="5"/>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宋体" w:hint="eastAsia"/>
                <w:spacing w:val="1"/>
                <w:w w:val="99"/>
                <w:szCs w:val="21"/>
                <w:lang w:eastAsia="en-US"/>
              </w:rPr>
              <w:t>A020</w:t>
            </w:r>
            <w:r w:rsidRPr="00672CC2">
              <w:rPr>
                <w:rFonts w:ascii="宋体" w:eastAsia="宋体" w:hAnsi="宋体" w:cs="宋体" w:hint="eastAsia"/>
                <w:w w:val="99"/>
                <w:szCs w:val="21"/>
                <w:lang w:eastAsia="en-US"/>
              </w:rPr>
              <w:t>52</w:t>
            </w:r>
            <w:r w:rsidRPr="00672CC2">
              <w:rPr>
                <w:rFonts w:ascii="宋体" w:eastAsia="宋体" w:hAnsi="宋体" w:cs="宋体" w:hint="eastAsia"/>
                <w:spacing w:val="1"/>
                <w:w w:val="99"/>
                <w:szCs w:val="21"/>
                <w:lang w:eastAsia="en-US"/>
              </w:rPr>
              <w:t>3</w:t>
            </w:r>
            <w:r w:rsidRPr="00672CC2">
              <w:rPr>
                <w:rFonts w:ascii="宋体" w:eastAsia="宋体" w:hAnsi="宋体" w:cs="宋体" w:hint="eastAsia"/>
                <w:w w:val="99"/>
                <w:szCs w:val="21"/>
                <w:lang w:eastAsia="en-US"/>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183CBAD"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冷水机组</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48297EDE"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《冷水机组能效限定值及能效等级》（GB19577），《低环境温度空气源热泵（冷水）机组能效限定值及能效等级》（GB37480）</w:t>
            </w:r>
          </w:p>
        </w:tc>
      </w:tr>
      <w:tr w:rsidR="00672CC2" w:rsidRPr="00672CC2" w14:paraId="7FCA38C4"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2169D003"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5DD5BC"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1DD748C"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7CD0463"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14:paraId="6F2E289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《溴化锂吸收式冷水机组能效限</w:t>
            </w:r>
          </w:p>
          <w:p w14:paraId="58D85F3B" w14:textId="77777777" w:rsidR="00672CC2" w:rsidRPr="00672CC2" w:rsidRDefault="00672CC2" w:rsidP="00672CC2">
            <w:pPr>
              <w:spacing w:before="131" w:line="276" w:lineRule="auto"/>
              <w:ind w:right="4"/>
              <w:rPr>
                <w:rFonts w:ascii="宋体" w:eastAsia="宋体" w:hAnsi="宋体" w:cs="宋体"/>
                <w:spacing w:val="10"/>
                <w:szCs w:val="21"/>
              </w:rPr>
            </w:pPr>
            <w:r w:rsidRPr="00672CC2">
              <w:rPr>
                <w:rFonts w:ascii="宋体" w:eastAsia="宋体" w:hAnsi="宋体" w:cs="宋体" w:hint="eastAsia"/>
                <w:spacing w:val="10"/>
                <w:szCs w:val="21"/>
              </w:rPr>
              <w:t>定值及能效等级》（GB29540）</w:t>
            </w:r>
          </w:p>
        </w:tc>
      </w:tr>
      <w:tr w:rsidR="00672CC2" w:rsidRPr="00672CC2" w14:paraId="478A9B08"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BF0AB58"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EA176D" w14:textId="77777777" w:rsidR="00672CC2" w:rsidRPr="00672CC2" w:rsidRDefault="00672CC2" w:rsidP="00672CC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1917CDF" w14:textId="77777777" w:rsidR="00672CC2" w:rsidRPr="00672CC2" w:rsidRDefault="00672CC2" w:rsidP="00672CC2">
            <w:pPr>
              <w:spacing w:line="276" w:lineRule="auto"/>
              <w:ind w:right="5"/>
              <w:jc w:val="center"/>
              <w:rPr>
                <w:rFonts w:ascii="宋体" w:eastAsia="宋体" w:hAnsi="宋体" w:cs="宋体"/>
                <w:szCs w:val="21"/>
                <w:lang w:eastAsia="en-US"/>
              </w:rPr>
            </w:pPr>
            <w:r w:rsidRPr="00672CC2">
              <w:rPr>
                <w:rFonts w:ascii="宋体" w:eastAsia="宋体" w:hAnsi="宋体" w:cs="宋体" w:hint="eastAsia"/>
                <w:w w:val="99"/>
                <w:szCs w:val="21"/>
                <w:lang w:eastAsia="en-US"/>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14:paraId="757073C4" w14:textId="77777777" w:rsidR="00672CC2" w:rsidRPr="00672CC2" w:rsidRDefault="00672CC2" w:rsidP="00672CC2">
            <w:pPr>
              <w:spacing w:before="4" w:line="276" w:lineRule="auto"/>
              <w:ind w:left="7" w:right="7"/>
              <w:jc w:val="center"/>
              <w:rPr>
                <w:rFonts w:ascii="宋体" w:eastAsia="宋体" w:hAnsi="宋体" w:cs="宋体"/>
                <w:w w:val="99"/>
                <w:szCs w:val="21"/>
              </w:rPr>
            </w:pPr>
            <w:r w:rsidRPr="00672CC2">
              <w:rPr>
                <w:rFonts w:ascii="宋体" w:eastAsia="宋体" w:hAnsi="宋体" w:cs="宋体" w:hint="eastAsia"/>
                <w:w w:val="99"/>
                <w:szCs w:val="21"/>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14:paraId="761610AC"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《多联式空调（热泵）机组能效限定值及能源效率等级》（GB21454）</w:t>
            </w:r>
          </w:p>
        </w:tc>
      </w:tr>
      <w:tr w:rsidR="00672CC2" w:rsidRPr="00672CC2" w14:paraId="77548B5F"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2B6A682F"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2BAA98"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3C42B1"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CD73FFD"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14:paraId="68BEB5E2"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《单元式空气调节机能效限定值及能效等级》（GB19576）《风管送风式空调机组能效限定值及能效等级》（GB37479）</w:t>
            </w:r>
          </w:p>
        </w:tc>
      </w:tr>
      <w:tr w:rsidR="00672CC2" w:rsidRPr="00672CC2" w14:paraId="605C9248"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173A76A"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CEA3033"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F47F230" w14:textId="77777777" w:rsidR="00672CC2" w:rsidRPr="00672CC2" w:rsidRDefault="00672CC2" w:rsidP="00672CC2">
            <w:pPr>
              <w:spacing w:before="83"/>
              <w:ind w:left="7"/>
              <w:jc w:val="center"/>
              <w:rPr>
                <w:rFonts w:ascii="宋体" w:eastAsia="宋体" w:hAnsi="宋体" w:cs="宋体"/>
                <w:w w:val="99"/>
                <w:szCs w:val="21"/>
              </w:rPr>
            </w:pPr>
            <w:r w:rsidRPr="00672CC2">
              <w:rPr>
                <w:rFonts w:ascii="宋体" w:eastAsia="宋体" w:hAnsi="宋体" w:cs="宋体" w:hint="eastAsia"/>
                <w:w w:val="99"/>
                <w:szCs w:val="21"/>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162302B1"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机房空调</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582AFF50"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《单元式空气调节机能效限定值</w:t>
            </w:r>
          </w:p>
          <w:p w14:paraId="0491970D"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及能效等级》（GB19576）</w:t>
            </w:r>
          </w:p>
        </w:tc>
      </w:tr>
      <w:tr w:rsidR="00672CC2" w:rsidRPr="00672CC2" w14:paraId="3C3F8B2F"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5A64B5B6"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9BF3FC"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DEC07D4" w14:textId="77777777" w:rsidR="00672CC2" w:rsidRPr="00672CC2" w:rsidRDefault="00672CC2" w:rsidP="00672CC2">
            <w:pPr>
              <w:spacing w:line="254" w:lineRule="exact"/>
              <w:ind w:left="7"/>
              <w:jc w:val="center"/>
              <w:rPr>
                <w:rFonts w:ascii="宋体" w:eastAsia="宋体" w:hAnsi="宋体" w:cs="宋体"/>
                <w:w w:val="99"/>
                <w:szCs w:val="21"/>
                <w:lang w:eastAsia="en-US"/>
              </w:rPr>
            </w:pPr>
            <w:r w:rsidRPr="00672CC2">
              <w:rPr>
                <w:rFonts w:ascii="宋体" w:eastAsia="宋体" w:hAnsi="宋体" w:cs="宋体" w:hint="eastAsia"/>
                <w:w w:val="99"/>
                <w:szCs w:val="21"/>
                <w:lang w:eastAsia="en-US"/>
              </w:rPr>
              <w:t>A02052399其他制冷</w:t>
            </w:r>
          </w:p>
          <w:p w14:paraId="72F51E76" w14:textId="77777777" w:rsidR="00672CC2" w:rsidRPr="00672CC2" w:rsidRDefault="00672CC2" w:rsidP="00672CC2">
            <w:pPr>
              <w:spacing w:line="254" w:lineRule="exact"/>
              <w:ind w:left="7"/>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空调设备</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409E9BE3" w14:textId="77777777" w:rsidR="00672CC2" w:rsidRPr="00672CC2" w:rsidRDefault="00672CC2" w:rsidP="00672CC2">
            <w:pPr>
              <w:widowControl/>
              <w:jc w:val="center"/>
              <w:rPr>
                <w:rFonts w:ascii="宋体" w:eastAsia="宋体" w:hAnsi="宋体" w:cs="宋体"/>
                <w:szCs w:val="21"/>
                <w:lang w:eastAsia="en-US"/>
              </w:rPr>
            </w:pPr>
            <w:r w:rsidRPr="00672CC2">
              <w:rPr>
                <w:rFonts w:ascii="宋体" w:eastAsia="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14:paraId="1FCF3998"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《机械通风冷却塔第1部分：中小型开式冷却塔》（GB/T7190.1）</w:t>
            </w:r>
          </w:p>
          <w:p w14:paraId="6BE145CC"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《机械通风冷却塔第2部分：大型开式冷却塔》（GB/T7190.2）</w:t>
            </w:r>
          </w:p>
        </w:tc>
      </w:tr>
      <w:tr w:rsidR="00672CC2" w:rsidRPr="00672CC2" w14:paraId="53978C3A"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6CCB6F73" w14:textId="77777777" w:rsidR="00672CC2" w:rsidRPr="00672CC2" w:rsidRDefault="00672CC2" w:rsidP="00672CC2">
            <w:pPr>
              <w:ind w:right="1"/>
              <w:jc w:val="center"/>
              <w:rPr>
                <w:rFonts w:ascii="宋体" w:eastAsia="宋体" w:hAnsi="宋体" w:cs="宋体"/>
                <w:szCs w:val="21"/>
                <w:lang w:eastAsia="en-US"/>
              </w:rPr>
            </w:pPr>
            <w:r w:rsidRPr="00672CC2">
              <w:rPr>
                <w:rFonts w:ascii="宋体" w:eastAsia="宋体" w:hAnsi="宋体" w:cs="Times New Roman" w:hint="eastAsia"/>
                <w:w w:val="99"/>
                <w:szCs w:val="21"/>
                <w:lang w:eastAsia="en-US"/>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537F85C3"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仿宋_GB2312" w:hint="eastAsia"/>
                <w:szCs w:val="21"/>
                <w:lang w:eastAsia="en-US"/>
              </w:rPr>
              <w:t>A02060100</w:t>
            </w:r>
            <w:r w:rsidRPr="00672CC2">
              <w:rPr>
                <w:rFonts w:ascii="宋体" w:eastAsia="宋体" w:hAnsi="宋体" w:cs="宋体" w:hint="eastAsia"/>
                <w:w w:val="99"/>
                <w:szCs w:val="21"/>
                <w:lang w:eastAsia="en-US"/>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5E3B74C3" w14:textId="77777777" w:rsidR="00672CC2" w:rsidRPr="00672CC2" w:rsidRDefault="00672CC2" w:rsidP="00672CC2">
            <w:pPr>
              <w:jc w:val="center"/>
              <w:rPr>
                <w:rFonts w:ascii="宋体" w:eastAsia="宋体" w:hAnsi="宋体" w:cs="Times New Roman"/>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9FB3E66"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6959590"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《中小型三相异步电动机能效限定值及能效等级》（GB18613）</w:t>
            </w:r>
          </w:p>
        </w:tc>
      </w:tr>
      <w:tr w:rsidR="00672CC2" w:rsidRPr="00672CC2" w14:paraId="33A20D83"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77EB81E1" w14:textId="77777777" w:rsidR="00672CC2" w:rsidRPr="00672CC2" w:rsidRDefault="00672CC2" w:rsidP="00672CC2">
            <w:pPr>
              <w:ind w:right="1"/>
              <w:jc w:val="center"/>
              <w:rPr>
                <w:rFonts w:ascii="宋体" w:eastAsia="宋体" w:hAnsi="宋体" w:cs="宋体"/>
                <w:szCs w:val="21"/>
                <w:lang w:eastAsia="en-US"/>
              </w:rPr>
            </w:pPr>
            <w:r w:rsidRPr="00672CC2">
              <w:rPr>
                <w:rFonts w:ascii="宋体" w:eastAsia="宋体" w:hAnsi="宋体" w:cs="Times New Roman" w:hint="eastAsia"/>
                <w:w w:val="99"/>
                <w:szCs w:val="21"/>
                <w:lang w:eastAsia="en-US"/>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20E29BC3" w14:textId="77777777" w:rsidR="00672CC2" w:rsidRPr="00672CC2" w:rsidRDefault="00672CC2" w:rsidP="00672CC2">
            <w:pPr>
              <w:spacing w:before="30"/>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A02060200</w:t>
            </w:r>
            <w:r w:rsidRPr="00672CC2">
              <w:rPr>
                <w:rFonts w:ascii="宋体" w:eastAsia="宋体" w:hAnsi="宋体" w:cs="宋体" w:hint="eastAsia"/>
                <w:w w:val="99"/>
                <w:szCs w:val="21"/>
                <w:lang w:eastAsia="en-US"/>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307E479B"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配电变压器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778DCEE3"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646C28B"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《三相配电变压器能效限定值及能效等级》（GB 20052）</w:t>
            </w:r>
          </w:p>
        </w:tc>
      </w:tr>
      <w:tr w:rsidR="00672CC2" w:rsidRPr="00672CC2" w14:paraId="5864718D"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6AED2B36" w14:textId="77777777" w:rsidR="00672CC2" w:rsidRPr="00672CC2" w:rsidRDefault="00672CC2" w:rsidP="00672CC2">
            <w:pPr>
              <w:ind w:right="1"/>
              <w:jc w:val="center"/>
              <w:rPr>
                <w:rFonts w:ascii="宋体" w:eastAsia="宋体" w:hAnsi="宋体" w:cs="宋体"/>
                <w:szCs w:val="21"/>
                <w:lang w:eastAsia="en-US"/>
              </w:rPr>
            </w:pPr>
            <w:r w:rsidRPr="00672CC2">
              <w:rPr>
                <w:rFonts w:ascii="宋体" w:eastAsia="宋体" w:hAnsi="宋体" w:cs="Times New Roman" w:hint="eastAsia"/>
                <w:w w:val="99"/>
                <w:szCs w:val="21"/>
                <w:lang w:eastAsia="en-US"/>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279FA18B" w14:textId="77777777" w:rsidR="00672CC2" w:rsidRPr="00672CC2" w:rsidRDefault="00672CC2" w:rsidP="00672CC2">
            <w:pPr>
              <w:spacing w:before="126"/>
              <w:ind w:left="7"/>
              <w:jc w:val="center"/>
              <w:rPr>
                <w:rFonts w:ascii="宋体" w:eastAsia="宋体" w:hAnsi="宋体" w:cs="宋体"/>
                <w:szCs w:val="21"/>
                <w:lang w:eastAsia="en-US"/>
              </w:rPr>
            </w:pPr>
            <w:r w:rsidRPr="00672CC2">
              <w:rPr>
                <w:rFonts w:ascii="宋体" w:eastAsia="宋体" w:hAnsi="宋体" w:cs="宋体" w:hint="eastAsia"/>
                <w:w w:val="99"/>
                <w:szCs w:val="21"/>
                <w:lang w:eastAsia="en-US"/>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2050CC4"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管型荧光灯镇流器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06C788AF"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FD34E02"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《管形荧光灯镇流器能效限定值及能效等级》（GB17896）</w:t>
            </w:r>
          </w:p>
        </w:tc>
      </w:tr>
      <w:tr w:rsidR="00672CC2" w:rsidRPr="00672CC2" w14:paraId="0943ABB4"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0650B5C"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w w:val="99"/>
                <w:szCs w:val="21"/>
                <w:lang w:eastAsia="en-US"/>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F7199CB"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宋体" w:hint="eastAsia"/>
                <w:w w:val="99"/>
                <w:szCs w:val="21"/>
                <w:lang w:eastAsia="en-US"/>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425E4A1"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宋体" w:hint="eastAsia"/>
                <w:w w:val="99"/>
                <w:szCs w:val="21"/>
                <w:lang w:eastAsia="en-US"/>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14:paraId="5CC0ACD5"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66B357FE"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《家用电冰箱耗电量限定值及能效等级》（GB12021.2）</w:t>
            </w:r>
          </w:p>
        </w:tc>
      </w:tr>
      <w:tr w:rsidR="00672CC2" w:rsidRPr="00672CC2" w14:paraId="4E67E75D"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41ED89C"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687F56" w14:textId="77777777" w:rsidR="00672CC2" w:rsidRPr="00672CC2" w:rsidRDefault="00672CC2" w:rsidP="00672CC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79E9D597" w14:textId="77777777" w:rsidR="00672CC2" w:rsidRPr="00672CC2" w:rsidRDefault="00672CC2" w:rsidP="00672CC2">
            <w:pPr>
              <w:spacing w:before="171"/>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仿宋_GB2312" w:hint="eastAsia"/>
                <w:szCs w:val="21"/>
                <w:lang w:eastAsia="en-US"/>
              </w:rPr>
              <w:t>A02061804</w:t>
            </w:r>
            <w:r w:rsidRPr="00672CC2">
              <w:rPr>
                <w:rFonts w:ascii="宋体" w:eastAsia="宋体" w:hAnsi="宋体" w:cs="宋体" w:hint="eastAsia"/>
                <w:w w:val="99"/>
                <w:szCs w:val="21"/>
                <w:lang w:eastAsia="en-US"/>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1AB3E969"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房间空气调节器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030E15D3"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《房间空气调节器能效限定值及能效等级》（GB21455-2019）</w:t>
            </w:r>
          </w:p>
        </w:tc>
      </w:tr>
      <w:tr w:rsidR="00672CC2" w:rsidRPr="00672CC2" w14:paraId="1B4317F0"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323BEF8"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D61F4F5"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FF0BB7"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0711225" w14:textId="77777777" w:rsidR="00672CC2" w:rsidRPr="00672CC2" w:rsidRDefault="00672CC2" w:rsidP="00672CC2">
            <w:pPr>
              <w:spacing w:before="4" w:line="276" w:lineRule="auto"/>
              <w:ind w:left="7" w:right="7"/>
              <w:jc w:val="center"/>
              <w:rPr>
                <w:rFonts w:ascii="宋体" w:eastAsia="宋体" w:hAnsi="宋体" w:cs="宋体"/>
                <w:szCs w:val="21"/>
              </w:rPr>
            </w:pPr>
            <w:r w:rsidRPr="00672CC2">
              <w:rPr>
                <w:rFonts w:ascii="宋体" w:eastAsia="宋体" w:hAnsi="宋体" w:cs="宋体" w:hint="eastAsia"/>
                <w:w w:val="99"/>
                <w:szCs w:val="21"/>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14:paraId="7CD1E4CA"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《多联式空调（热泵）机组能效限定值及能源效率等级》（GB21454）</w:t>
            </w:r>
          </w:p>
        </w:tc>
      </w:tr>
      <w:tr w:rsidR="00672CC2" w:rsidRPr="00672CC2" w14:paraId="61B62767"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77FA2415"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24727EC"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D370F7"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0A15A3E" w14:textId="77777777" w:rsidR="00672CC2" w:rsidRPr="00672CC2" w:rsidRDefault="00672CC2" w:rsidP="00672CC2">
            <w:pPr>
              <w:jc w:val="center"/>
              <w:rPr>
                <w:rFonts w:ascii="宋体" w:eastAsia="宋体" w:hAnsi="宋体" w:cs="宋体"/>
                <w:szCs w:val="21"/>
              </w:rPr>
            </w:pPr>
            <w:r w:rsidRPr="00672CC2">
              <w:rPr>
                <w:rFonts w:ascii="宋体" w:eastAsia="宋体" w:hAnsi="宋体" w:cs="宋体" w:hint="eastAsia"/>
                <w:w w:val="99"/>
                <w:szCs w:val="21"/>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14:paraId="290FE44D"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《单元式空气调节机能效限定值及能源效率等级》（GB19576）《风管送风式空调机组能效限定值及能效等级》（GB37479）</w:t>
            </w:r>
          </w:p>
        </w:tc>
      </w:tr>
      <w:tr w:rsidR="00672CC2" w:rsidRPr="00672CC2" w14:paraId="268D83A0"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2412748F"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0E5921"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87E3643" w14:textId="77777777" w:rsidR="00672CC2" w:rsidRPr="00672CC2" w:rsidRDefault="00672CC2" w:rsidP="00672CC2">
            <w:pPr>
              <w:spacing w:before="162"/>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A02061810</w:t>
            </w:r>
            <w:r w:rsidRPr="00672CC2">
              <w:rPr>
                <w:rFonts w:ascii="宋体" w:eastAsia="宋体" w:hAnsi="宋体" w:cs="宋体" w:hint="eastAsia"/>
                <w:w w:val="99"/>
                <w:szCs w:val="21"/>
                <w:lang w:eastAsia="en-US"/>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6CF451C6"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3F203ED"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《电动洗衣机能效水效限定值及等级》（GB12021.4）</w:t>
            </w:r>
          </w:p>
        </w:tc>
      </w:tr>
      <w:tr w:rsidR="00672CC2" w:rsidRPr="00672CC2" w14:paraId="639FD4DC"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1DFF5397"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7367FC0" w14:textId="77777777" w:rsidR="00672CC2" w:rsidRPr="00672CC2" w:rsidRDefault="00672CC2" w:rsidP="00672CC2">
            <w:pPr>
              <w:widowControl/>
              <w:jc w:val="left"/>
              <w:rPr>
                <w:rFonts w:ascii="宋体" w:eastAsia="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0CFD5EC" w14:textId="77777777" w:rsidR="00672CC2" w:rsidRPr="00672CC2" w:rsidRDefault="00672CC2" w:rsidP="00672CC2">
            <w:pPr>
              <w:spacing w:before="161"/>
              <w:jc w:val="center"/>
              <w:rPr>
                <w:rFonts w:ascii="宋体" w:eastAsia="宋体" w:hAnsi="宋体" w:cs="宋体"/>
                <w:szCs w:val="21"/>
                <w:lang w:eastAsia="en-US"/>
              </w:rPr>
            </w:pPr>
            <w:r w:rsidRPr="00672CC2">
              <w:rPr>
                <w:rFonts w:ascii="宋体" w:eastAsia="宋体" w:hAnsi="宋体" w:cs="仿宋_GB2312" w:hint="eastAsia"/>
                <w:szCs w:val="21"/>
                <w:lang w:eastAsia="en-US"/>
              </w:rPr>
              <w:t>A02061819</w:t>
            </w:r>
            <w:r w:rsidRPr="00672CC2">
              <w:rPr>
                <w:rFonts w:ascii="宋体" w:eastAsia="宋体" w:hAnsi="宋体" w:cs="宋体" w:hint="eastAsia"/>
                <w:w w:val="99"/>
                <w:szCs w:val="21"/>
                <w:lang w:eastAsia="en-US"/>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14:paraId="304E8B2A"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proofErr w:type="spellStart"/>
            <w:r w:rsidRPr="00672CC2">
              <w:rPr>
                <w:rFonts w:ascii="宋体" w:eastAsia="宋体" w:hAnsi="宋体" w:cs="宋体" w:hint="eastAsia"/>
                <w:w w:val="99"/>
                <w:szCs w:val="21"/>
                <w:lang w:eastAsia="en-US"/>
              </w:rPr>
              <w:t>电热</w:t>
            </w:r>
            <w:r w:rsidRPr="00672CC2">
              <w:rPr>
                <w:rFonts w:ascii="宋体" w:eastAsia="宋体" w:hAnsi="宋体" w:cs="宋体" w:hint="eastAsia"/>
                <w:spacing w:val="2"/>
                <w:w w:val="99"/>
                <w:szCs w:val="21"/>
                <w:lang w:eastAsia="en-US"/>
              </w:rPr>
              <w:t>水</w:t>
            </w:r>
            <w:r w:rsidRPr="00672CC2">
              <w:rPr>
                <w:rFonts w:ascii="宋体" w:eastAsia="宋体" w:hAnsi="宋体" w:cs="宋体" w:hint="eastAsia"/>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503D883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《储水式电热水器能效限定值及能效等级》（GB21519）</w:t>
            </w:r>
          </w:p>
        </w:tc>
      </w:tr>
      <w:tr w:rsidR="00672CC2" w:rsidRPr="00672CC2" w14:paraId="6F5B130F"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5B5FA2E"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4B6CA9"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9460D8"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85402F5"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燃气热</w:t>
            </w:r>
            <w:r w:rsidRPr="00672CC2">
              <w:rPr>
                <w:rFonts w:ascii="宋体" w:eastAsia="宋体" w:hAnsi="宋体" w:cs="宋体" w:hint="eastAsia"/>
                <w:spacing w:val="2"/>
                <w:w w:val="99"/>
                <w:szCs w:val="21"/>
                <w:lang w:eastAsia="en-US"/>
              </w:rPr>
              <w:t>水</w:t>
            </w:r>
            <w:r w:rsidRPr="00672CC2">
              <w:rPr>
                <w:rFonts w:ascii="宋体" w:eastAsia="宋体" w:hAnsi="宋体" w:cs="宋体" w:hint="eastAsia"/>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6A02253A"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《家用燃气快速热水器和燃气采暖热水炉能效限定值及能效等级》（GB20665）</w:t>
            </w:r>
          </w:p>
        </w:tc>
      </w:tr>
      <w:tr w:rsidR="00672CC2" w:rsidRPr="00672CC2" w14:paraId="1B1CB919"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13F7235C"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142C1C"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FECDDAE"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D0115D4"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热泵热</w:t>
            </w:r>
            <w:r w:rsidRPr="00672CC2">
              <w:rPr>
                <w:rFonts w:ascii="宋体" w:eastAsia="宋体" w:hAnsi="宋体" w:cs="宋体" w:hint="eastAsia"/>
                <w:spacing w:val="2"/>
                <w:w w:val="99"/>
                <w:szCs w:val="21"/>
                <w:lang w:eastAsia="en-US"/>
              </w:rPr>
              <w:t>水</w:t>
            </w:r>
            <w:r w:rsidRPr="00672CC2">
              <w:rPr>
                <w:rFonts w:ascii="宋体" w:eastAsia="宋体" w:hAnsi="宋体" w:cs="宋体" w:hint="eastAsia"/>
                <w:w w:val="99"/>
                <w:szCs w:val="21"/>
                <w:lang w:eastAsia="en-US"/>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0DAF5A02"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《热泵热水机（器）能效限定值及能效等级》（GB29541）</w:t>
            </w:r>
          </w:p>
        </w:tc>
      </w:tr>
      <w:tr w:rsidR="00672CC2" w:rsidRPr="00672CC2" w14:paraId="62E3BDAF"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37F5BAAA"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06E9A4"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3E2945" w14:textId="77777777" w:rsidR="00672CC2" w:rsidRPr="00672CC2" w:rsidRDefault="00672CC2" w:rsidP="00672CC2">
            <w:pPr>
              <w:widowControl/>
              <w:jc w:val="left"/>
              <w:rPr>
                <w:rFonts w:ascii="宋体" w:eastAsia="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70C21D19"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太阳能</w:t>
            </w:r>
            <w:r w:rsidRPr="00672CC2">
              <w:rPr>
                <w:rFonts w:ascii="宋体" w:eastAsia="宋体" w:hAnsi="宋体" w:cs="宋体" w:hint="eastAsia"/>
                <w:spacing w:val="2"/>
                <w:w w:val="99"/>
                <w:szCs w:val="21"/>
                <w:lang w:eastAsia="en-US"/>
              </w:rPr>
              <w:t>热</w:t>
            </w:r>
            <w:r w:rsidRPr="00672CC2">
              <w:rPr>
                <w:rFonts w:ascii="宋体" w:eastAsia="宋体" w:hAnsi="宋体" w:cs="宋体" w:hint="eastAsia"/>
                <w:w w:val="99"/>
                <w:szCs w:val="21"/>
                <w:lang w:eastAsia="en-US"/>
              </w:rPr>
              <w:t>水系统</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61E32A8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《家用太阳能热水系统能效限定值及能效等级》（GB26969）</w:t>
            </w:r>
          </w:p>
        </w:tc>
      </w:tr>
      <w:tr w:rsidR="00672CC2" w:rsidRPr="00672CC2" w14:paraId="693DF83B"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55F0BC56"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pacing w:val="1"/>
                <w:w w:val="99"/>
                <w:szCs w:val="21"/>
                <w:lang w:eastAsia="en-US"/>
              </w:rPr>
              <w:t>1</w:t>
            </w:r>
            <w:r w:rsidRPr="00672CC2">
              <w:rPr>
                <w:rFonts w:ascii="宋体" w:eastAsia="宋体" w:hAnsi="宋体" w:cs="Times New Roman" w:hint="eastAsia"/>
                <w:w w:val="99"/>
                <w:szCs w:val="21"/>
                <w:lang w:eastAsia="en-US"/>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0F762050" w14:textId="77777777" w:rsidR="00672CC2" w:rsidRPr="00672CC2" w:rsidRDefault="00672CC2" w:rsidP="00672CC2">
            <w:pPr>
              <w:spacing w:before="157"/>
              <w:jc w:val="center"/>
              <w:rPr>
                <w:rFonts w:ascii="宋体" w:eastAsia="宋体" w:hAnsi="宋体" w:cs="宋体"/>
                <w:szCs w:val="21"/>
                <w:lang w:eastAsia="en-US"/>
              </w:rPr>
            </w:pPr>
            <w:r w:rsidRPr="00672CC2">
              <w:rPr>
                <w:rFonts w:ascii="宋体" w:eastAsia="宋体" w:hAnsi="宋体" w:cs="宋体" w:hint="eastAsia"/>
                <w:spacing w:val="1"/>
                <w:w w:val="99"/>
                <w:szCs w:val="21"/>
                <w:lang w:eastAsia="en-US"/>
              </w:rPr>
              <w:t>A02</w:t>
            </w:r>
            <w:r w:rsidRPr="00672CC2">
              <w:rPr>
                <w:rFonts w:ascii="宋体" w:eastAsia="宋体" w:hAnsi="宋体" w:cs="宋体" w:hint="eastAsia"/>
                <w:w w:val="99"/>
                <w:szCs w:val="21"/>
                <w:lang w:eastAsia="en-US"/>
              </w:rPr>
              <w:t>06</w:t>
            </w:r>
            <w:r w:rsidRPr="00672CC2">
              <w:rPr>
                <w:rFonts w:ascii="宋体" w:eastAsia="宋体" w:hAnsi="宋体" w:cs="宋体" w:hint="eastAsia"/>
                <w:spacing w:val="1"/>
                <w:w w:val="99"/>
                <w:szCs w:val="21"/>
                <w:lang w:eastAsia="en-US"/>
              </w:rPr>
              <w:t>1</w:t>
            </w:r>
            <w:r w:rsidRPr="00672CC2">
              <w:rPr>
                <w:rFonts w:ascii="宋体" w:eastAsia="宋体" w:hAnsi="宋体" w:cs="宋体" w:hint="eastAsia"/>
                <w:w w:val="99"/>
                <w:szCs w:val="21"/>
                <w:lang w:eastAsia="en-US"/>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41C25436" w14:textId="77777777" w:rsidR="00672CC2" w:rsidRPr="00672CC2" w:rsidRDefault="00672CC2" w:rsidP="00672CC2">
            <w:pPr>
              <w:spacing w:before="133" w:line="276" w:lineRule="auto"/>
              <w:ind w:left="7" w:right="7"/>
              <w:jc w:val="center"/>
              <w:rPr>
                <w:rFonts w:ascii="宋体" w:eastAsia="宋体" w:hAnsi="宋体" w:cs="宋体"/>
                <w:szCs w:val="21"/>
              </w:rPr>
            </w:pPr>
            <w:r w:rsidRPr="00672CC2">
              <w:rPr>
                <w:rFonts w:ascii="宋体" w:eastAsia="宋体" w:hAnsi="宋体" w:cs="宋体" w:hint="eastAsia"/>
                <w:w w:val="99"/>
                <w:szCs w:val="21"/>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7256977"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514BEFDE"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《普通照明用双端荧光灯能效限定值及能效等级》（GB19043）</w:t>
            </w:r>
          </w:p>
        </w:tc>
      </w:tr>
      <w:tr w:rsidR="00672CC2" w:rsidRPr="00672CC2" w14:paraId="1E51BB5B"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0968CE72"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4C4AB2E"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7E7CD4A" w14:textId="77777777" w:rsidR="00672CC2" w:rsidRPr="00672CC2" w:rsidRDefault="00672CC2" w:rsidP="00672CC2">
            <w:pPr>
              <w:spacing w:before="92" w:line="276" w:lineRule="auto"/>
              <w:ind w:left="7" w:right="2"/>
              <w:jc w:val="center"/>
              <w:rPr>
                <w:rFonts w:ascii="宋体" w:eastAsia="宋体" w:hAnsi="宋体" w:cs="宋体"/>
                <w:szCs w:val="21"/>
                <w:lang w:eastAsia="en-US"/>
              </w:rPr>
            </w:pPr>
            <w:proofErr w:type="spellStart"/>
            <w:r w:rsidRPr="00672CC2">
              <w:rPr>
                <w:rFonts w:ascii="宋体" w:eastAsia="宋体" w:hAnsi="宋体" w:cs="宋体" w:hint="eastAsia"/>
                <w:spacing w:val="1"/>
                <w:w w:val="99"/>
                <w:szCs w:val="21"/>
                <w:lang w:eastAsia="en-US"/>
              </w:rPr>
              <w:t>LE</w:t>
            </w:r>
            <w:r w:rsidRPr="00672CC2">
              <w:rPr>
                <w:rFonts w:ascii="宋体" w:eastAsia="宋体" w:hAnsi="宋体" w:cs="宋体" w:hint="eastAsia"/>
                <w:w w:val="99"/>
                <w:szCs w:val="21"/>
                <w:lang w:eastAsia="en-US"/>
              </w:rPr>
              <w:t>D</w:t>
            </w:r>
            <w:r w:rsidRPr="00672CC2">
              <w:rPr>
                <w:rFonts w:ascii="宋体" w:eastAsia="宋体" w:hAnsi="宋体" w:cs="宋体" w:hint="eastAsia"/>
                <w:spacing w:val="12"/>
                <w:w w:val="99"/>
                <w:szCs w:val="21"/>
                <w:lang w:eastAsia="en-US"/>
              </w:rPr>
              <w:t>道</w:t>
            </w:r>
            <w:r w:rsidRPr="00672CC2">
              <w:rPr>
                <w:rFonts w:ascii="宋体" w:eastAsia="宋体" w:hAnsi="宋体" w:cs="宋体" w:hint="eastAsia"/>
                <w:spacing w:val="9"/>
                <w:w w:val="99"/>
                <w:szCs w:val="21"/>
                <w:lang w:eastAsia="en-US"/>
              </w:rPr>
              <w:t>路</w:t>
            </w:r>
            <w:proofErr w:type="spellEnd"/>
            <w:r w:rsidRPr="00672CC2">
              <w:rPr>
                <w:rFonts w:ascii="宋体" w:eastAsia="宋体" w:hAnsi="宋体" w:cs="宋体" w:hint="eastAsia"/>
                <w:spacing w:val="13"/>
                <w:w w:val="99"/>
                <w:szCs w:val="21"/>
                <w:lang w:eastAsia="en-US"/>
              </w:rPr>
              <w:t>/</w:t>
            </w:r>
            <w:proofErr w:type="spellStart"/>
            <w:r w:rsidRPr="00672CC2">
              <w:rPr>
                <w:rFonts w:ascii="宋体" w:eastAsia="宋体" w:hAnsi="宋体" w:cs="宋体" w:hint="eastAsia"/>
                <w:spacing w:val="12"/>
                <w:w w:val="99"/>
                <w:szCs w:val="21"/>
                <w:lang w:eastAsia="en-US"/>
              </w:rPr>
              <w:t>隧道照</w:t>
            </w:r>
            <w:r w:rsidRPr="00672CC2">
              <w:rPr>
                <w:rFonts w:ascii="宋体" w:eastAsia="宋体" w:hAnsi="宋体" w:cs="宋体" w:hint="eastAsia"/>
                <w:w w:val="99"/>
                <w:szCs w:val="21"/>
                <w:lang w:eastAsia="en-US"/>
              </w:rPr>
              <w:t>明产品</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72BB77F5"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1CF5D74F"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《道路和隧道照明用LED灯具能效限定值及能效等级》（GB37478</w:t>
            </w:r>
            <w:r w:rsidRPr="00672CC2">
              <w:rPr>
                <w:rFonts w:ascii="宋体" w:eastAsia="宋体" w:hAnsi="宋体" w:cs="宋体"/>
                <w:spacing w:val="10"/>
                <w:szCs w:val="21"/>
              </w:rPr>
              <w:t>）</w:t>
            </w:r>
          </w:p>
        </w:tc>
      </w:tr>
      <w:tr w:rsidR="00672CC2" w:rsidRPr="00672CC2" w14:paraId="745FE75B"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408D5ABD"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DEE5D9"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4724597F"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spacing w:val="1"/>
                <w:w w:val="99"/>
                <w:szCs w:val="21"/>
                <w:lang w:eastAsia="en-US"/>
              </w:rPr>
              <w:t>LE</w:t>
            </w:r>
            <w:r w:rsidRPr="00672CC2">
              <w:rPr>
                <w:rFonts w:ascii="宋体" w:eastAsia="宋体" w:hAnsi="宋体" w:cs="宋体" w:hint="eastAsia"/>
                <w:w w:val="99"/>
                <w:szCs w:val="21"/>
                <w:lang w:eastAsia="en-US"/>
              </w:rPr>
              <w:t>D筒灯</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588A48A8"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C1247F9"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《室内照明用LED产品能效限定值及能效等级》（GB30255）</w:t>
            </w:r>
          </w:p>
        </w:tc>
      </w:tr>
      <w:tr w:rsidR="00672CC2" w:rsidRPr="00672CC2" w14:paraId="7077D396"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1E3B8E57" w14:textId="77777777" w:rsidR="00672CC2" w:rsidRPr="00672CC2" w:rsidRDefault="00672CC2" w:rsidP="00672CC2">
            <w:pPr>
              <w:widowControl/>
              <w:jc w:val="left"/>
              <w:rPr>
                <w:rFonts w:ascii="宋体" w:eastAsia="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D051E1" w14:textId="77777777" w:rsidR="00672CC2" w:rsidRPr="00672CC2" w:rsidRDefault="00672CC2" w:rsidP="00672CC2">
            <w:pPr>
              <w:widowControl/>
              <w:jc w:val="left"/>
              <w:rPr>
                <w:rFonts w:ascii="宋体" w:eastAsia="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BE2205E" w14:textId="77777777" w:rsidR="00672CC2" w:rsidRPr="00672CC2" w:rsidRDefault="00672CC2" w:rsidP="00672CC2">
            <w:pPr>
              <w:spacing w:line="276" w:lineRule="auto"/>
              <w:ind w:right="7"/>
              <w:jc w:val="center"/>
              <w:rPr>
                <w:rFonts w:ascii="宋体" w:eastAsia="宋体" w:hAnsi="宋体" w:cs="宋体"/>
                <w:szCs w:val="21"/>
              </w:rPr>
            </w:pPr>
            <w:r w:rsidRPr="00672CC2">
              <w:rPr>
                <w:rFonts w:ascii="宋体" w:eastAsia="宋体" w:hAnsi="宋体" w:cs="宋体" w:hint="eastAsia"/>
                <w:w w:val="99"/>
                <w:szCs w:val="21"/>
              </w:rPr>
              <w:t>普</w:t>
            </w:r>
            <w:r w:rsidRPr="00672CC2">
              <w:rPr>
                <w:rFonts w:ascii="宋体" w:eastAsia="宋体" w:hAnsi="宋体" w:cs="宋体" w:hint="eastAsia"/>
                <w:spacing w:val="24"/>
                <w:w w:val="99"/>
                <w:szCs w:val="21"/>
              </w:rPr>
              <w:t>通</w:t>
            </w:r>
            <w:r w:rsidRPr="00672CC2">
              <w:rPr>
                <w:rFonts w:ascii="宋体" w:eastAsia="宋体" w:hAnsi="宋体" w:cs="宋体" w:hint="eastAsia"/>
                <w:w w:val="99"/>
                <w:szCs w:val="21"/>
              </w:rPr>
              <w:t>照明用非</w:t>
            </w:r>
            <w:r w:rsidRPr="00672CC2">
              <w:rPr>
                <w:rFonts w:ascii="宋体" w:eastAsia="宋体" w:hAnsi="宋体" w:cs="宋体" w:hint="eastAsia"/>
                <w:spacing w:val="24"/>
                <w:w w:val="99"/>
                <w:szCs w:val="21"/>
              </w:rPr>
              <w:t>定</w:t>
            </w:r>
            <w:r w:rsidRPr="00672CC2">
              <w:rPr>
                <w:rFonts w:ascii="宋体" w:eastAsia="宋体" w:hAnsi="宋体" w:cs="宋体" w:hint="eastAsia"/>
                <w:w w:val="99"/>
                <w:szCs w:val="21"/>
              </w:rPr>
              <w:t>向自镇流</w:t>
            </w:r>
            <w:r w:rsidRPr="00672CC2">
              <w:rPr>
                <w:rFonts w:ascii="宋体" w:eastAsia="宋体" w:hAnsi="宋体" w:cs="宋体" w:hint="eastAsia"/>
                <w:spacing w:val="1"/>
                <w:w w:val="99"/>
                <w:szCs w:val="21"/>
              </w:rPr>
              <w:t>LE</w:t>
            </w:r>
            <w:r w:rsidRPr="00672CC2">
              <w:rPr>
                <w:rFonts w:ascii="宋体" w:eastAsia="宋体" w:hAnsi="宋体" w:cs="宋体" w:hint="eastAsia"/>
                <w:w w:val="99"/>
                <w:szCs w:val="21"/>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14:paraId="5D00AB43"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DB6FF94"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《室内照明用LED产品能效限定值及能效等级》（GB30255）</w:t>
            </w:r>
          </w:p>
        </w:tc>
      </w:tr>
      <w:tr w:rsidR="00672CC2" w:rsidRPr="00672CC2" w14:paraId="79F866D5"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3FFD2764"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pacing w:val="1"/>
                <w:w w:val="99"/>
                <w:szCs w:val="21"/>
                <w:lang w:eastAsia="en-US"/>
              </w:rPr>
              <w:t>1</w:t>
            </w:r>
            <w:r w:rsidRPr="00672CC2">
              <w:rPr>
                <w:rFonts w:ascii="宋体" w:eastAsia="宋体" w:hAnsi="宋体" w:cs="Times New Roman" w:hint="eastAsia"/>
                <w:w w:val="99"/>
                <w:szCs w:val="21"/>
                <w:lang w:eastAsia="en-US"/>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6DDCF194" w14:textId="77777777" w:rsidR="00672CC2" w:rsidRPr="00672CC2" w:rsidRDefault="00672CC2" w:rsidP="00672CC2">
            <w:pPr>
              <w:spacing w:before="81"/>
              <w:ind w:left="7"/>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宋体" w:hint="eastAsia"/>
                <w:spacing w:val="1"/>
                <w:w w:val="99"/>
                <w:szCs w:val="21"/>
                <w:lang w:eastAsia="en-US"/>
              </w:rPr>
              <w:t>A020</w:t>
            </w:r>
            <w:r w:rsidRPr="00672CC2">
              <w:rPr>
                <w:rFonts w:ascii="宋体" w:eastAsia="宋体" w:hAnsi="宋体" w:cs="宋体" w:hint="eastAsia"/>
                <w:w w:val="99"/>
                <w:szCs w:val="21"/>
                <w:lang w:eastAsia="en-US"/>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502CBB31" w14:textId="77777777" w:rsidR="00672CC2" w:rsidRPr="00672CC2" w:rsidRDefault="00672CC2" w:rsidP="00672CC2">
            <w:pPr>
              <w:spacing w:before="81" w:line="276" w:lineRule="auto"/>
              <w:ind w:left="7" w:right="5"/>
              <w:jc w:val="center"/>
              <w:rPr>
                <w:rFonts w:ascii="宋体" w:eastAsia="宋体" w:hAnsi="宋体" w:cs="宋体"/>
                <w:szCs w:val="21"/>
              </w:rPr>
            </w:pPr>
            <w:r w:rsidRPr="00672CC2">
              <w:rPr>
                <w:rFonts w:ascii="宋体" w:eastAsia="宋体" w:hAnsi="宋体" w:cs="宋体" w:hint="eastAsia"/>
                <w:spacing w:val="1"/>
                <w:w w:val="99"/>
                <w:szCs w:val="21"/>
              </w:rPr>
              <w:t>A02</w:t>
            </w:r>
            <w:r w:rsidRPr="00672CC2">
              <w:rPr>
                <w:rFonts w:ascii="宋体" w:eastAsia="宋体" w:hAnsi="宋体" w:cs="宋体" w:hint="eastAsia"/>
                <w:w w:val="99"/>
                <w:szCs w:val="21"/>
              </w:rPr>
              <w:t>09</w:t>
            </w:r>
            <w:r w:rsidRPr="00672CC2">
              <w:rPr>
                <w:rFonts w:ascii="宋体" w:eastAsia="宋体" w:hAnsi="宋体" w:cs="宋体" w:hint="eastAsia"/>
                <w:spacing w:val="1"/>
                <w:w w:val="99"/>
                <w:szCs w:val="21"/>
              </w:rPr>
              <w:t>1</w:t>
            </w:r>
            <w:r w:rsidRPr="00672CC2">
              <w:rPr>
                <w:rFonts w:ascii="宋体" w:eastAsia="宋体" w:hAnsi="宋体" w:cs="宋体" w:hint="eastAsia"/>
                <w:w w:val="99"/>
                <w:szCs w:val="21"/>
              </w:rPr>
              <w:t>001普通电视设备（</w:t>
            </w:r>
            <w:r w:rsidRPr="00672CC2">
              <w:rPr>
                <w:rFonts w:ascii="宋体" w:eastAsia="宋体" w:hAnsi="宋体" w:cs="宋体" w:hint="eastAsia"/>
                <w:spacing w:val="2"/>
                <w:w w:val="99"/>
                <w:szCs w:val="21"/>
              </w:rPr>
              <w:t>电</w:t>
            </w:r>
            <w:r w:rsidRPr="00672CC2">
              <w:rPr>
                <w:rFonts w:ascii="宋体" w:eastAsia="宋体" w:hAnsi="宋体" w:cs="宋体" w:hint="eastAsia"/>
                <w:w w:val="99"/>
                <w:szCs w:val="21"/>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14:paraId="5F162D87"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0DD6F01"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《平板电视能效限定值及能效等级》（GB24850）</w:t>
            </w:r>
          </w:p>
        </w:tc>
      </w:tr>
      <w:tr w:rsidR="00672CC2" w:rsidRPr="00672CC2" w14:paraId="48F52B11"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498DE1C1"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pacing w:val="1"/>
                <w:w w:val="99"/>
                <w:szCs w:val="21"/>
                <w:lang w:eastAsia="en-US"/>
              </w:rPr>
              <w:t>1</w:t>
            </w:r>
            <w:r w:rsidRPr="00672CC2">
              <w:rPr>
                <w:rFonts w:ascii="宋体" w:eastAsia="宋体" w:hAnsi="宋体" w:cs="Times New Roman" w:hint="eastAsia"/>
                <w:w w:val="99"/>
                <w:szCs w:val="21"/>
                <w:lang w:eastAsia="en-US"/>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631A8400"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宋体" w:hint="eastAsia"/>
                <w:w w:val="99"/>
                <w:szCs w:val="21"/>
                <w:lang w:eastAsia="en-US"/>
              </w:rPr>
              <w:t>★</w:t>
            </w:r>
            <w:r w:rsidRPr="00672CC2">
              <w:rPr>
                <w:rFonts w:ascii="宋体" w:eastAsia="宋体" w:hAnsi="宋体" w:cs="宋体" w:hint="eastAsia"/>
                <w:spacing w:val="1"/>
                <w:w w:val="99"/>
                <w:szCs w:val="21"/>
                <w:lang w:eastAsia="en-US"/>
              </w:rPr>
              <w:t>A020</w:t>
            </w:r>
            <w:r w:rsidRPr="00672CC2">
              <w:rPr>
                <w:rFonts w:ascii="宋体" w:eastAsia="宋体" w:hAnsi="宋体" w:cs="宋体" w:hint="eastAsia"/>
                <w:w w:val="99"/>
                <w:szCs w:val="21"/>
                <w:lang w:eastAsia="en-US"/>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0B46DA81" w14:textId="77777777" w:rsidR="00672CC2" w:rsidRPr="00672CC2" w:rsidRDefault="00672CC2" w:rsidP="00672CC2">
            <w:pPr>
              <w:spacing w:line="276" w:lineRule="auto"/>
              <w:ind w:right="5"/>
              <w:jc w:val="center"/>
              <w:rPr>
                <w:rFonts w:ascii="宋体" w:eastAsia="宋体" w:hAnsi="宋体" w:cs="宋体"/>
                <w:szCs w:val="21"/>
                <w:lang w:eastAsia="en-US"/>
              </w:rPr>
            </w:pPr>
            <w:r w:rsidRPr="00672CC2">
              <w:rPr>
                <w:rFonts w:ascii="宋体" w:eastAsia="宋体" w:hAnsi="宋体" w:cs="宋体" w:hint="eastAsia"/>
                <w:spacing w:val="1"/>
                <w:w w:val="99"/>
                <w:szCs w:val="21"/>
                <w:lang w:eastAsia="en-US"/>
              </w:rPr>
              <w:t>A02</w:t>
            </w:r>
            <w:r w:rsidRPr="00672CC2">
              <w:rPr>
                <w:rFonts w:ascii="宋体" w:eastAsia="宋体" w:hAnsi="宋体" w:cs="宋体" w:hint="eastAsia"/>
                <w:w w:val="99"/>
                <w:szCs w:val="21"/>
                <w:lang w:eastAsia="en-US"/>
              </w:rPr>
              <w:t>09</w:t>
            </w:r>
            <w:r w:rsidRPr="00672CC2">
              <w:rPr>
                <w:rFonts w:ascii="宋体" w:eastAsia="宋体" w:hAnsi="宋体" w:cs="宋体" w:hint="eastAsia"/>
                <w:spacing w:val="1"/>
                <w:w w:val="99"/>
                <w:szCs w:val="21"/>
                <w:lang w:eastAsia="en-US"/>
              </w:rPr>
              <w:t>1</w:t>
            </w:r>
            <w:r w:rsidRPr="00672CC2">
              <w:rPr>
                <w:rFonts w:ascii="宋体" w:eastAsia="宋体" w:hAnsi="宋体" w:cs="宋体" w:hint="eastAsia"/>
                <w:w w:val="99"/>
                <w:szCs w:val="21"/>
                <w:lang w:eastAsia="en-US"/>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14:paraId="38394CEC"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监视器</w:t>
            </w:r>
            <w:proofErr w:type="spellEnd"/>
          </w:p>
        </w:tc>
        <w:tc>
          <w:tcPr>
            <w:tcW w:w="3452" w:type="dxa"/>
            <w:tcBorders>
              <w:top w:val="single" w:sz="4" w:space="0" w:color="000000"/>
              <w:left w:val="single" w:sz="4" w:space="0" w:color="000000"/>
              <w:bottom w:val="single" w:sz="4" w:space="0" w:color="000000"/>
              <w:right w:val="single" w:sz="4" w:space="0" w:color="000000"/>
            </w:tcBorders>
          </w:tcPr>
          <w:p w14:paraId="0948CD35" w14:textId="77777777" w:rsidR="00672CC2" w:rsidRPr="00672CC2" w:rsidRDefault="00672CC2" w:rsidP="00672CC2">
            <w:pPr>
              <w:spacing w:before="131" w:line="276" w:lineRule="auto"/>
              <w:ind w:left="7" w:right="4"/>
              <w:jc w:val="left"/>
              <w:rPr>
                <w:rFonts w:ascii="宋体" w:eastAsia="宋体" w:hAnsi="宋体" w:cs="宋体"/>
                <w:spacing w:val="10"/>
                <w:szCs w:val="21"/>
              </w:rPr>
            </w:pPr>
            <w:r w:rsidRPr="00672CC2">
              <w:rPr>
                <w:rFonts w:ascii="宋体" w:eastAsia="宋体" w:hAnsi="宋体" w:cs="宋体" w:hint="eastAsia"/>
                <w:spacing w:val="10"/>
                <w:szCs w:val="21"/>
              </w:rPr>
              <w:t>以射频信号为主要信号输入的监视器应符合《平板电视能效限定值及能效等级》（GB24850），以数字信号为主要信号输入的监视器应符合《计算机显示器能效限定值及能效等级》（GB21520）</w:t>
            </w:r>
          </w:p>
        </w:tc>
      </w:tr>
      <w:tr w:rsidR="00672CC2" w:rsidRPr="00672CC2" w14:paraId="1DB96928"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00820997"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pacing w:val="1"/>
                <w:w w:val="99"/>
                <w:szCs w:val="21"/>
                <w:lang w:eastAsia="en-US"/>
              </w:rPr>
              <w:t>1</w:t>
            </w:r>
            <w:r w:rsidRPr="00672CC2">
              <w:rPr>
                <w:rFonts w:ascii="宋体" w:eastAsia="宋体" w:hAnsi="宋体" w:cs="Times New Roman" w:hint="eastAsia"/>
                <w:w w:val="99"/>
                <w:szCs w:val="21"/>
                <w:lang w:eastAsia="en-US"/>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17B6943D" w14:textId="77777777" w:rsidR="00672CC2" w:rsidRPr="00672CC2" w:rsidRDefault="00672CC2" w:rsidP="00672CC2">
            <w:pPr>
              <w:spacing w:before="76"/>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A02241000</w:t>
            </w:r>
            <w:r w:rsidRPr="00672CC2">
              <w:rPr>
                <w:rFonts w:ascii="宋体" w:eastAsia="宋体" w:hAnsi="宋体" w:cs="宋体" w:hint="eastAsia"/>
                <w:w w:val="99"/>
                <w:szCs w:val="21"/>
                <w:lang w:eastAsia="en-US"/>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5261AC58"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商用燃</w:t>
            </w:r>
            <w:r w:rsidRPr="00672CC2">
              <w:rPr>
                <w:rFonts w:ascii="宋体" w:eastAsia="宋体" w:hAnsi="宋体" w:cs="宋体" w:hint="eastAsia"/>
                <w:spacing w:val="2"/>
                <w:w w:val="99"/>
                <w:szCs w:val="21"/>
                <w:lang w:eastAsia="en-US"/>
              </w:rPr>
              <w:t>气</w:t>
            </w:r>
            <w:r w:rsidRPr="00672CC2">
              <w:rPr>
                <w:rFonts w:ascii="宋体" w:eastAsia="宋体" w:hAnsi="宋体" w:cs="宋体" w:hint="eastAsia"/>
                <w:w w:val="99"/>
                <w:szCs w:val="21"/>
                <w:lang w:eastAsia="en-US"/>
              </w:rPr>
              <w:t>灶具</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081D9C8D"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730B90A8"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zCs w:val="21"/>
              </w:rPr>
              <w:t>《商用燃气灶具能效限定值及能效等级》（GB30531）</w:t>
            </w:r>
          </w:p>
        </w:tc>
      </w:tr>
      <w:tr w:rsidR="00672CC2" w:rsidRPr="00672CC2" w14:paraId="35BD3EB3" w14:textId="77777777" w:rsidTr="001F7639">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D03DB33" w14:textId="77777777" w:rsidR="00672CC2" w:rsidRPr="00672CC2" w:rsidRDefault="00672CC2" w:rsidP="00672CC2">
            <w:pPr>
              <w:jc w:val="center"/>
              <w:rPr>
                <w:rFonts w:ascii="宋体" w:eastAsia="宋体" w:hAnsi="宋体" w:cs="Times New Roman"/>
                <w:szCs w:val="21"/>
              </w:rPr>
            </w:pPr>
            <w:r w:rsidRPr="00672CC2">
              <w:rPr>
                <w:rFonts w:ascii="宋体" w:eastAsia="宋体" w:hAnsi="宋体" w:cs="Times New Roman"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7FD3228" w14:textId="77777777" w:rsidR="00672CC2" w:rsidRPr="00672CC2" w:rsidRDefault="00672CC2" w:rsidP="00672CC2">
            <w:pPr>
              <w:jc w:val="center"/>
              <w:rPr>
                <w:rFonts w:ascii="宋体" w:eastAsia="宋体" w:hAnsi="宋体" w:cs="宋体"/>
                <w:w w:val="99"/>
                <w:szCs w:val="21"/>
                <w:lang w:eastAsia="en-US"/>
              </w:rPr>
            </w:pPr>
            <w:r w:rsidRPr="00672CC2">
              <w:rPr>
                <w:rFonts w:ascii="宋体" w:eastAsia="宋体" w:hAnsi="宋体" w:cs="宋体" w:hint="eastAsia"/>
                <w:w w:val="99"/>
                <w:szCs w:val="21"/>
                <w:lang w:eastAsia="en-US"/>
              </w:rPr>
              <w:t>★</w:t>
            </w:r>
            <w:r w:rsidRPr="00672CC2">
              <w:rPr>
                <w:rFonts w:ascii="宋体" w:eastAsia="宋体" w:hAnsi="宋体" w:cs="仿宋_GB2312" w:hint="eastAsia"/>
                <w:szCs w:val="21"/>
                <w:lang w:eastAsia="en-US"/>
              </w:rPr>
              <w:t>A05020105</w:t>
            </w:r>
            <w:r w:rsidRPr="00672CC2">
              <w:rPr>
                <w:rFonts w:ascii="宋体" w:eastAsia="宋体" w:hAnsi="宋体" w:cs="宋体" w:hint="eastAsia"/>
                <w:w w:val="99"/>
                <w:szCs w:val="21"/>
                <w:lang w:eastAsia="en-US"/>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577A0178"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坐便器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7E9749BB"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0CF495C7"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zCs w:val="21"/>
              </w:rPr>
              <w:t>《坐便器水效限定值及水效等级》</w:t>
            </w:r>
          </w:p>
          <w:p w14:paraId="1E22BD1A"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zCs w:val="21"/>
              </w:rPr>
              <w:t>（GB25502）</w:t>
            </w:r>
          </w:p>
        </w:tc>
      </w:tr>
      <w:tr w:rsidR="00672CC2" w:rsidRPr="00672CC2" w14:paraId="53FDF1A6"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381B31F8"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58C1E0" w14:textId="77777777" w:rsidR="00672CC2" w:rsidRPr="00672CC2" w:rsidRDefault="00672CC2" w:rsidP="00672CC2">
            <w:pPr>
              <w:widowControl/>
              <w:jc w:val="left"/>
              <w:rPr>
                <w:rFonts w:ascii="宋体" w:eastAsia="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6126C7E"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蹲便器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5BD8E780"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2B360F83"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zCs w:val="21"/>
              </w:rPr>
              <w:t>《蹲便器用水效率限定值及用水效</w:t>
            </w:r>
            <w:r w:rsidRPr="00672CC2">
              <w:rPr>
                <w:rFonts w:ascii="宋体" w:eastAsia="宋体" w:hAnsi="宋体" w:cs="宋体" w:hint="eastAsia"/>
                <w:szCs w:val="21"/>
              </w:rPr>
              <w:lastRenderedPageBreak/>
              <w:t>率等级》（GB30717）</w:t>
            </w:r>
          </w:p>
        </w:tc>
      </w:tr>
      <w:tr w:rsidR="00672CC2" w:rsidRPr="00672CC2" w14:paraId="64FAF7A1" w14:textId="77777777" w:rsidTr="001F7639">
        <w:tc>
          <w:tcPr>
            <w:tcW w:w="0" w:type="auto"/>
            <w:vMerge/>
            <w:tcBorders>
              <w:top w:val="single" w:sz="4" w:space="0" w:color="000000"/>
              <w:left w:val="single" w:sz="4" w:space="0" w:color="000000"/>
              <w:bottom w:val="single" w:sz="4" w:space="0" w:color="000000"/>
              <w:right w:val="single" w:sz="4" w:space="0" w:color="000000"/>
            </w:tcBorders>
            <w:vAlign w:val="center"/>
          </w:tcPr>
          <w:p w14:paraId="502C5E12" w14:textId="77777777" w:rsidR="00672CC2" w:rsidRPr="00672CC2" w:rsidRDefault="00672CC2" w:rsidP="00672CC2">
            <w:pPr>
              <w:widowControl/>
              <w:jc w:val="left"/>
              <w:rPr>
                <w:rFonts w:ascii="宋体" w:eastAsia="宋体" w:hAnsi="宋体" w:cs="Times New Roman"/>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21C08A" w14:textId="77777777" w:rsidR="00672CC2" w:rsidRPr="00672CC2" w:rsidRDefault="00672CC2" w:rsidP="00672CC2">
            <w:pPr>
              <w:widowControl/>
              <w:jc w:val="left"/>
              <w:rPr>
                <w:rFonts w:ascii="宋体" w:eastAsia="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6E44C78" w14:textId="77777777" w:rsidR="00672CC2" w:rsidRPr="00672CC2" w:rsidRDefault="00672CC2" w:rsidP="00672CC2">
            <w:pPr>
              <w:jc w:val="center"/>
              <w:rPr>
                <w:rFonts w:ascii="宋体" w:eastAsia="宋体" w:hAnsi="宋体" w:cs="宋体"/>
                <w:szCs w:val="21"/>
                <w:lang w:eastAsia="en-US"/>
              </w:rPr>
            </w:pPr>
            <w:proofErr w:type="spellStart"/>
            <w:r w:rsidRPr="00672CC2">
              <w:rPr>
                <w:rFonts w:ascii="宋体" w:eastAsia="宋体" w:hAnsi="宋体" w:cs="宋体" w:hint="eastAsia"/>
                <w:w w:val="99"/>
                <w:szCs w:val="21"/>
                <w:lang w:eastAsia="en-US"/>
              </w:rPr>
              <w:t>小便器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14:paraId="4F56655E" w14:textId="77777777" w:rsidR="00672CC2" w:rsidRPr="00672CC2" w:rsidRDefault="00672CC2" w:rsidP="00672CC2">
            <w:pPr>
              <w:jc w:val="center"/>
              <w:rPr>
                <w:rFonts w:ascii="宋体" w:eastAsia="宋体" w:hAnsi="宋体" w:cs="Times New Roman"/>
                <w:szCs w:val="21"/>
              </w:rPr>
            </w:pPr>
          </w:p>
        </w:tc>
        <w:tc>
          <w:tcPr>
            <w:tcW w:w="3452" w:type="dxa"/>
            <w:tcBorders>
              <w:top w:val="single" w:sz="4" w:space="0" w:color="000000"/>
              <w:left w:val="single" w:sz="4" w:space="0" w:color="000000"/>
              <w:bottom w:val="single" w:sz="4" w:space="0" w:color="000000"/>
              <w:right w:val="single" w:sz="4" w:space="0" w:color="000000"/>
            </w:tcBorders>
          </w:tcPr>
          <w:p w14:paraId="407BB5D1"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zCs w:val="21"/>
              </w:rPr>
              <w:t>《小便器用水效率限定值及用水效率等级》（GB28377）</w:t>
            </w:r>
          </w:p>
        </w:tc>
      </w:tr>
      <w:tr w:rsidR="00672CC2" w:rsidRPr="00672CC2" w14:paraId="51483DC8"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0AFABA20"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zCs w:val="21"/>
                <w:lang w:eastAsia="en-US"/>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4FC320E9" w14:textId="77777777" w:rsidR="00672CC2" w:rsidRPr="00672CC2" w:rsidRDefault="00672CC2" w:rsidP="00672CC2">
            <w:pPr>
              <w:spacing w:before="153"/>
              <w:ind w:left="7"/>
              <w:jc w:val="center"/>
              <w:rPr>
                <w:rFonts w:ascii="宋体" w:eastAsia="宋体" w:hAnsi="宋体" w:cs="宋体"/>
                <w:szCs w:val="21"/>
                <w:lang w:eastAsia="en-US"/>
              </w:rPr>
            </w:pPr>
            <w:r w:rsidRPr="00672CC2">
              <w:rPr>
                <w:rFonts w:ascii="宋体" w:eastAsia="宋体" w:hAnsi="宋体" w:cs="宋体" w:hint="eastAsia"/>
                <w:szCs w:val="21"/>
                <w:lang w:eastAsia="en-US"/>
              </w:rPr>
              <w:t>★</w:t>
            </w:r>
            <w:r w:rsidRPr="00672CC2">
              <w:rPr>
                <w:rFonts w:ascii="宋体" w:eastAsia="宋体" w:hAnsi="宋体" w:cs="仿宋_GB2312" w:hint="eastAsia"/>
                <w:szCs w:val="21"/>
                <w:lang w:eastAsia="en-US"/>
              </w:rPr>
              <w:t>A05020106</w:t>
            </w:r>
            <w:r w:rsidRPr="00672CC2">
              <w:rPr>
                <w:rFonts w:ascii="宋体" w:eastAsia="宋体" w:hAnsi="宋体" w:cs="宋体" w:hint="eastAsia"/>
                <w:szCs w:val="21"/>
                <w:lang w:eastAsia="en-US"/>
              </w:rPr>
              <w:t>水</w:t>
            </w:r>
            <w:r w:rsidRPr="00672CC2">
              <w:rPr>
                <w:rFonts w:ascii="宋体" w:eastAsia="宋体" w:hAnsi="宋体" w:cs="宋体" w:hint="eastAsia"/>
                <w:w w:val="99"/>
                <w:szCs w:val="21"/>
                <w:lang w:eastAsia="en-US"/>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0BD268D5" w14:textId="77777777" w:rsidR="00672CC2" w:rsidRPr="00672CC2" w:rsidRDefault="00672CC2" w:rsidP="00672CC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220C7338" w14:textId="77777777" w:rsidR="00672CC2" w:rsidRPr="00672CC2" w:rsidRDefault="00672CC2" w:rsidP="00672CC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52ACFBE4" w14:textId="77777777" w:rsidR="00672CC2" w:rsidRPr="00672CC2" w:rsidRDefault="00672CC2" w:rsidP="00672CC2">
            <w:pPr>
              <w:spacing w:before="153" w:line="276" w:lineRule="auto"/>
              <w:ind w:left="7" w:right="4"/>
              <w:jc w:val="left"/>
              <w:rPr>
                <w:rFonts w:ascii="宋体" w:eastAsia="宋体" w:hAnsi="宋体" w:cs="宋体"/>
                <w:szCs w:val="21"/>
              </w:rPr>
            </w:pPr>
            <w:r w:rsidRPr="00672CC2">
              <w:rPr>
                <w:rFonts w:ascii="宋体" w:eastAsia="宋体" w:hAnsi="宋体" w:cs="宋体" w:hint="eastAsia"/>
                <w:spacing w:val="10"/>
                <w:szCs w:val="21"/>
              </w:rPr>
              <w:t>《水嘴用水效率限定值及用水效</w:t>
            </w:r>
            <w:r w:rsidRPr="00672CC2">
              <w:rPr>
                <w:rFonts w:ascii="宋体" w:eastAsia="宋体" w:hAnsi="宋体" w:cs="宋体" w:hint="eastAsia"/>
                <w:szCs w:val="21"/>
              </w:rPr>
              <w:t>率等级》（GB 25501）</w:t>
            </w:r>
          </w:p>
        </w:tc>
      </w:tr>
      <w:tr w:rsidR="00672CC2" w:rsidRPr="00672CC2" w14:paraId="4BCB3FF7"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5B770755"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zCs w:val="21"/>
                <w:lang w:eastAsia="en-US"/>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00613461" w14:textId="77777777" w:rsidR="00672CC2" w:rsidRPr="00672CC2" w:rsidRDefault="00672CC2" w:rsidP="00672CC2">
            <w:pPr>
              <w:spacing w:before="112"/>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A05020107</w:t>
            </w:r>
            <w:r w:rsidRPr="00672CC2">
              <w:rPr>
                <w:rFonts w:ascii="宋体" w:eastAsia="宋体" w:hAnsi="宋体" w:cs="宋体" w:hint="eastAsia"/>
                <w:szCs w:val="21"/>
                <w:lang w:eastAsia="en-US"/>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2C232151" w14:textId="77777777" w:rsidR="00672CC2" w:rsidRPr="00672CC2" w:rsidRDefault="00672CC2" w:rsidP="00672CC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5AC1DD1E" w14:textId="77777777" w:rsidR="00672CC2" w:rsidRPr="00672CC2" w:rsidRDefault="00672CC2" w:rsidP="00672CC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5A4CB511" w14:textId="77777777" w:rsidR="00672CC2" w:rsidRPr="00672CC2" w:rsidRDefault="00672CC2" w:rsidP="00672CC2">
            <w:pPr>
              <w:spacing w:before="112" w:line="276" w:lineRule="auto"/>
              <w:ind w:left="7" w:right="4"/>
              <w:jc w:val="left"/>
              <w:rPr>
                <w:rFonts w:ascii="宋体" w:eastAsia="宋体" w:hAnsi="宋体" w:cs="宋体"/>
                <w:szCs w:val="21"/>
              </w:rPr>
            </w:pPr>
            <w:r w:rsidRPr="00672CC2">
              <w:rPr>
                <w:rFonts w:ascii="宋体" w:eastAsia="宋体" w:hAnsi="宋体" w:cs="宋体" w:hint="eastAsia"/>
                <w:spacing w:val="10"/>
                <w:szCs w:val="21"/>
              </w:rPr>
              <w:t>《便器冲洗阀用水效率限定值及</w:t>
            </w:r>
            <w:r w:rsidRPr="00672CC2">
              <w:rPr>
                <w:rFonts w:ascii="宋体" w:eastAsia="宋体" w:hAnsi="宋体" w:cs="宋体" w:hint="eastAsia"/>
                <w:szCs w:val="21"/>
              </w:rPr>
              <w:t>用水效率等级》（GB28379）</w:t>
            </w:r>
          </w:p>
        </w:tc>
      </w:tr>
      <w:tr w:rsidR="00672CC2" w:rsidRPr="00672CC2" w14:paraId="1FB574F7" w14:textId="77777777" w:rsidTr="001F7639">
        <w:tc>
          <w:tcPr>
            <w:tcW w:w="671" w:type="dxa"/>
            <w:tcBorders>
              <w:top w:val="single" w:sz="4" w:space="0" w:color="000000"/>
              <w:left w:val="single" w:sz="4" w:space="0" w:color="000000"/>
              <w:bottom w:val="single" w:sz="4" w:space="0" w:color="000000"/>
              <w:right w:val="single" w:sz="4" w:space="0" w:color="000000"/>
            </w:tcBorders>
            <w:vAlign w:val="center"/>
          </w:tcPr>
          <w:p w14:paraId="4F61CB0F" w14:textId="77777777" w:rsidR="00672CC2" w:rsidRPr="00672CC2" w:rsidRDefault="00672CC2" w:rsidP="00672CC2">
            <w:pPr>
              <w:jc w:val="center"/>
              <w:rPr>
                <w:rFonts w:ascii="宋体" w:eastAsia="宋体" w:hAnsi="宋体" w:cs="宋体"/>
                <w:szCs w:val="21"/>
                <w:lang w:eastAsia="en-US"/>
              </w:rPr>
            </w:pPr>
            <w:r w:rsidRPr="00672CC2">
              <w:rPr>
                <w:rFonts w:ascii="宋体" w:eastAsia="宋体" w:hAnsi="宋体" w:cs="Times New Roman" w:hint="eastAsia"/>
                <w:szCs w:val="21"/>
                <w:lang w:eastAsia="en-US"/>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75B7E09A" w14:textId="77777777" w:rsidR="00672CC2" w:rsidRPr="00672CC2" w:rsidRDefault="00672CC2" w:rsidP="00672CC2">
            <w:pPr>
              <w:spacing w:before="131"/>
              <w:ind w:left="7"/>
              <w:jc w:val="center"/>
              <w:rPr>
                <w:rFonts w:ascii="宋体" w:eastAsia="宋体" w:hAnsi="宋体" w:cs="宋体"/>
                <w:szCs w:val="21"/>
                <w:lang w:eastAsia="en-US"/>
              </w:rPr>
            </w:pPr>
            <w:r w:rsidRPr="00672CC2">
              <w:rPr>
                <w:rFonts w:ascii="宋体" w:eastAsia="宋体" w:hAnsi="宋体" w:cs="仿宋_GB2312" w:hint="eastAsia"/>
                <w:szCs w:val="21"/>
                <w:lang w:eastAsia="en-US"/>
              </w:rPr>
              <w:t>A05020110</w:t>
            </w:r>
            <w:r w:rsidRPr="00672CC2">
              <w:rPr>
                <w:rFonts w:ascii="宋体" w:eastAsia="宋体" w:hAnsi="宋体" w:cs="宋体" w:hint="eastAsia"/>
                <w:szCs w:val="21"/>
                <w:lang w:eastAsia="en-US"/>
              </w:rPr>
              <w:t>淋浴</w:t>
            </w:r>
            <w:r w:rsidRPr="00672CC2">
              <w:rPr>
                <w:rFonts w:ascii="宋体" w:eastAsia="宋体" w:hAnsi="宋体" w:cs="宋体" w:hint="eastAsia"/>
                <w:w w:val="99"/>
                <w:szCs w:val="21"/>
                <w:lang w:eastAsia="en-US"/>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2A307233" w14:textId="77777777" w:rsidR="00672CC2" w:rsidRPr="00672CC2" w:rsidRDefault="00672CC2" w:rsidP="00672CC2">
            <w:pPr>
              <w:jc w:val="center"/>
              <w:rPr>
                <w:rFonts w:ascii="宋体" w:eastAsia="宋体" w:hAnsi="宋体" w:cs="Times New Roman"/>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1F99EAEB" w14:textId="77777777" w:rsidR="00672CC2" w:rsidRPr="00672CC2" w:rsidRDefault="00672CC2" w:rsidP="00672CC2">
            <w:pPr>
              <w:jc w:val="center"/>
              <w:rPr>
                <w:rFonts w:ascii="宋体" w:eastAsia="宋体" w:hAnsi="宋体" w:cs="Times New Roman"/>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14:paraId="6ED5EB6C" w14:textId="77777777" w:rsidR="00672CC2" w:rsidRPr="00672CC2" w:rsidRDefault="00672CC2" w:rsidP="00672CC2">
            <w:pPr>
              <w:spacing w:before="131" w:line="276" w:lineRule="auto"/>
              <w:ind w:left="7" w:right="4"/>
              <w:jc w:val="left"/>
              <w:rPr>
                <w:rFonts w:ascii="宋体" w:eastAsia="宋体" w:hAnsi="宋体" w:cs="宋体"/>
                <w:szCs w:val="21"/>
              </w:rPr>
            </w:pPr>
            <w:r w:rsidRPr="00672CC2">
              <w:rPr>
                <w:rFonts w:ascii="宋体" w:eastAsia="宋体" w:hAnsi="宋体" w:cs="宋体" w:hint="eastAsia"/>
                <w:spacing w:val="10"/>
                <w:szCs w:val="21"/>
              </w:rPr>
              <w:t>《淋浴器用水效率限定值及用水</w:t>
            </w:r>
            <w:r w:rsidRPr="00672CC2">
              <w:rPr>
                <w:rFonts w:ascii="宋体" w:eastAsia="宋体" w:hAnsi="宋体" w:cs="宋体" w:hint="eastAsia"/>
                <w:szCs w:val="21"/>
              </w:rPr>
              <w:t>效率等级》（GB28378）</w:t>
            </w:r>
          </w:p>
        </w:tc>
      </w:tr>
    </w:tbl>
    <w:p w14:paraId="0F54DC69" w14:textId="77777777" w:rsidR="00672CC2" w:rsidRPr="00672CC2" w:rsidRDefault="00672CC2" w:rsidP="00672CC2">
      <w:pPr>
        <w:spacing w:line="360" w:lineRule="auto"/>
        <w:rPr>
          <w:rFonts w:ascii="宋体" w:eastAsia="宋体" w:hAnsi="宋体" w:cs="Times New Roman" w:hint="eastAsia"/>
          <w:szCs w:val="21"/>
        </w:rPr>
      </w:pPr>
      <w:r w:rsidRPr="00672CC2">
        <w:rPr>
          <w:rFonts w:ascii="宋体" w:eastAsia="宋体" w:hAnsi="宋体" w:cs="Times New Roman" w:hint="eastAsia"/>
          <w:spacing w:val="-3"/>
          <w:kern w:val="0"/>
          <w:szCs w:val="21"/>
        </w:rPr>
        <w:t>注：</w:t>
      </w:r>
      <w:r w:rsidRPr="00672CC2">
        <w:rPr>
          <w:rFonts w:ascii="宋体" w:eastAsia="宋体" w:hAnsi="宋体" w:cs="Times New Roman"/>
          <w:spacing w:val="-3"/>
          <w:kern w:val="0"/>
          <w:szCs w:val="21"/>
        </w:rPr>
        <w:t>1.</w:t>
      </w:r>
      <w:r w:rsidRPr="00672CC2">
        <w:rPr>
          <w:rFonts w:ascii="宋体" w:eastAsia="宋体" w:hAnsi="宋体" w:cs="Times New Roman" w:hint="eastAsia"/>
          <w:spacing w:val="-3"/>
          <w:kern w:val="0"/>
          <w:szCs w:val="21"/>
        </w:rPr>
        <w:t>节能产品认证应依据相关国家标准的最新版本，依据国家标准中二级能效（水效）</w:t>
      </w:r>
      <w:r w:rsidRPr="00672CC2">
        <w:rPr>
          <w:rFonts w:ascii="宋体" w:eastAsia="宋体" w:hAnsi="宋体" w:cs="Times New Roman" w:hint="eastAsia"/>
          <w:kern w:val="0"/>
          <w:szCs w:val="21"/>
        </w:rPr>
        <w:t>指标。</w:t>
      </w:r>
    </w:p>
    <w:p w14:paraId="45984FDB" w14:textId="77777777" w:rsidR="00672CC2" w:rsidRPr="00672CC2" w:rsidRDefault="00672CC2" w:rsidP="00672CC2">
      <w:pPr>
        <w:spacing w:line="360" w:lineRule="auto"/>
        <w:ind w:firstLine="465"/>
        <w:rPr>
          <w:rFonts w:ascii="宋体" w:eastAsia="宋体" w:hAnsi="宋体" w:cs="Times New Roman" w:hint="eastAsia"/>
          <w:kern w:val="0"/>
          <w:szCs w:val="21"/>
        </w:rPr>
      </w:pPr>
      <w:r w:rsidRPr="00672CC2">
        <w:rPr>
          <w:rFonts w:ascii="宋体" w:eastAsia="宋体" w:hAnsi="宋体" w:cs="Times New Roman"/>
          <w:kern w:val="0"/>
          <w:szCs w:val="21"/>
        </w:rPr>
        <w:t>2</w:t>
      </w:r>
      <w:r w:rsidRPr="00672CC2">
        <w:rPr>
          <w:rFonts w:ascii="宋体" w:eastAsia="宋体" w:hAnsi="宋体" w:cs="Times New Roman" w:hint="eastAsia"/>
          <w:kern w:val="0"/>
          <w:szCs w:val="21"/>
        </w:rPr>
        <w:t>.以</w:t>
      </w:r>
      <w:r w:rsidRPr="00672CC2">
        <w:rPr>
          <w:rFonts w:ascii="宋体" w:eastAsia="宋体" w:hAnsi="宋体" w:cs="Times New Roman"/>
          <w:kern w:val="0"/>
          <w:szCs w:val="21"/>
        </w:rPr>
        <w:t>“</w:t>
      </w:r>
      <w:r w:rsidRPr="00672CC2">
        <w:rPr>
          <w:rFonts w:ascii="宋体" w:eastAsia="宋体" w:hAnsi="宋体" w:cs="Times New Roman" w:hint="eastAsia"/>
          <w:kern w:val="0"/>
          <w:szCs w:val="21"/>
        </w:rPr>
        <w:t>★</w:t>
      </w:r>
      <w:r w:rsidRPr="00672CC2">
        <w:rPr>
          <w:rFonts w:ascii="宋体" w:eastAsia="宋体" w:hAnsi="宋体" w:cs="Times New Roman"/>
          <w:kern w:val="0"/>
          <w:szCs w:val="21"/>
        </w:rPr>
        <w:t>”</w:t>
      </w:r>
      <w:r w:rsidRPr="00672CC2">
        <w:rPr>
          <w:rFonts w:ascii="宋体" w:eastAsia="宋体" w:hAnsi="宋体" w:cs="Times New Roman" w:hint="eastAsia"/>
          <w:kern w:val="0"/>
          <w:szCs w:val="21"/>
        </w:rPr>
        <w:t>标注的为政府强制采购产品。</w:t>
      </w:r>
    </w:p>
    <w:p w14:paraId="7F3C68BC" w14:textId="77777777" w:rsidR="00672CC2" w:rsidRPr="00672CC2" w:rsidRDefault="00672CC2" w:rsidP="00672CC2">
      <w:pPr>
        <w:spacing w:line="360" w:lineRule="auto"/>
        <w:ind w:firstLine="465"/>
        <w:rPr>
          <w:rFonts w:ascii="宋体" w:eastAsia="宋体" w:hAnsi="宋体" w:cs="Times New Roman" w:hint="eastAsia"/>
          <w:kern w:val="0"/>
          <w:szCs w:val="21"/>
        </w:rPr>
      </w:pPr>
      <w:r w:rsidRPr="00672CC2">
        <w:rPr>
          <w:rFonts w:ascii="宋体" w:eastAsia="宋体" w:hAnsi="宋体" w:cs="Times New Roman" w:hint="eastAsia"/>
          <w:kern w:val="0"/>
          <w:szCs w:val="21"/>
        </w:rPr>
        <w:t>3.本表格原为《关于印发节能产品政府采购品目清单的通知》（财库〔2019〕19号）规定的表格附件，其中名称及编码已根据《财政部关于印发〈政府采购品目分类目录〉的通知》（财库〔2022〕31号）修改。</w:t>
      </w:r>
    </w:p>
    <w:p w14:paraId="4B8AEEE1" w14:textId="77777777" w:rsidR="00672CC2" w:rsidRPr="00672CC2" w:rsidRDefault="00672CC2" w:rsidP="00672CC2">
      <w:pPr>
        <w:widowControl/>
        <w:jc w:val="left"/>
        <w:rPr>
          <w:rFonts w:ascii="宋体" w:eastAsia="宋体" w:hAnsi="宋体" w:cs="宋体"/>
          <w:sz w:val="20"/>
          <w:szCs w:val="20"/>
        </w:rPr>
      </w:pPr>
    </w:p>
    <w:p w14:paraId="2BFB0DDF" w14:textId="77777777" w:rsidR="00672CC2" w:rsidRPr="00672CC2" w:rsidRDefault="00672CC2" w:rsidP="00672CC2">
      <w:pPr>
        <w:widowControl/>
        <w:jc w:val="left"/>
        <w:rPr>
          <w:rFonts w:ascii="宋体" w:eastAsia="宋体" w:hAnsi="宋体" w:cs="宋体"/>
          <w:sz w:val="20"/>
          <w:szCs w:val="20"/>
        </w:rPr>
      </w:pPr>
    </w:p>
    <w:p w14:paraId="594FFF93" w14:textId="77777777" w:rsidR="00672CC2" w:rsidRPr="00672CC2" w:rsidRDefault="00672CC2" w:rsidP="00672CC2">
      <w:pPr>
        <w:widowControl/>
        <w:jc w:val="left"/>
        <w:rPr>
          <w:rFonts w:ascii="黑体" w:eastAsia="黑体" w:hAnsi="黑体" w:cs="黑体" w:hint="eastAsia"/>
          <w:sz w:val="32"/>
          <w:szCs w:val="32"/>
        </w:rPr>
      </w:pPr>
      <w:r w:rsidRPr="00672CC2">
        <w:rPr>
          <w:rFonts w:ascii="宋体" w:eastAsia="宋体" w:hAnsi="宋体" w:cs="宋体"/>
          <w:sz w:val="20"/>
          <w:szCs w:val="20"/>
        </w:rPr>
        <w:br w:type="page"/>
      </w:r>
      <w:r w:rsidRPr="00672CC2">
        <w:rPr>
          <w:rFonts w:ascii="黑体" w:eastAsia="黑体" w:hAnsi="黑体" w:cs="黑体" w:hint="eastAsia"/>
          <w:sz w:val="32"/>
          <w:szCs w:val="32"/>
        </w:rPr>
        <w:lastRenderedPageBreak/>
        <w:t>附件2：</w:t>
      </w:r>
    </w:p>
    <w:p w14:paraId="6D0C82E4" w14:textId="77777777" w:rsidR="00672CC2" w:rsidRPr="00672CC2" w:rsidRDefault="00672CC2" w:rsidP="00672CC2">
      <w:pPr>
        <w:spacing w:line="380" w:lineRule="exact"/>
        <w:jc w:val="center"/>
        <w:rPr>
          <w:rFonts w:ascii="Times New Roman" w:eastAsia="宋体" w:hAnsi="Times New Roman" w:cs="Times New Roman" w:hint="eastAsia"/>
          <w:b/>
          <w:kern w:val="0"/>
          <w:sz w:val="28"/>
          <w:szCs w:val="28"/>
        </w:rPr>
      </w:pPr>
      <w:r w:rsidRPr="00672CC2">
        <w:rPr>
          <w:rFonts w:ascii="Times New Roman" w:eastAsia="宋体" w:hAnsi="Times New Roman" w:cs="Times New Roman" w:hint="eastAsia"/>
          <w:b/>
          <w:kern w:val="0"/>
          <w:sz w:val="28"/>
          <w:szCs w:val="28"/>
        </w:rPr>
        <w:t>中小企业划型标准规定</w:t>
      </w:r>
    </w:p>
    <w:p w14:paraId="14065287" w14:textId="77777777" w:rsidR="00672CC2" w:rsidRPr="00672CC2" w:rsidRDefault="00672CC2" w:rsidP="00672CC2">
      <w:pPr>
        <w:spacing w:line="380" w:lineRule="exact"/>
        <w:jc w:val="center"/>
        <w:rPr>
          <w:rFonts w:ascii="宋体" w:eastAsia="宋体" w:hAnsi="宋体" w:cs="Times New Roman" w:hint="eastAsia"/>
          <w:kern w:val="0"/>
          <w:szCs w:val="21"/>
        </w:rPr>
      </w:pPr>
      <w:r w:rsidRPr="00672CC2">
        <w:rPr>
          <w:rFonts w:ascii="宋体" w:eastAsia="宋体" w:hAnsi="宋体" w:cs="Times New Roman" w:hint="eastAsia"/>
          <w:kern w:val="0"/>
          <w:szCs w:val="21"/>
        </w:rPr>
        <w:t>工信部联企业[2011]300号</w:t>
      </w:r>
    </w:p>
    <w:p w14:paraId="5198B585" w14:textId="77777777" w:rsidR="00672CC2" w:rsidRPr="00672CC2" w:rsidRDefault="00672CC2" w:rsidP="00672CC2">
      <w:pPr>
        <w:spacing w:line="380" w:lineRule="exact"/>
        <w:rPr>
          <w:rFonts w:ascii="Times New Roman" w:eastAsia="宋体" w:hAnsi="Times New Roman" w:cs="Times New Roman"/>
          <w:kern w:val="0"/>
          <w:szCs w:val="21"/>
        </w:rPr>
      </w:pPr>
    </w:p>
    <w:p w14:paraId="6A789D29"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一、根据《中华人民共和国中小企业促进法》和《国务院关于进一步促进中小企业发展的若干意见》</w:t>
      </w:r>
      <w:r w:rsidRPr="00672CC2">
        <w:rPr>
          <w:rFonts w:ascii="Times New Roman" w:eastAsia="宋体" w:hAnsi="Times New Roman" w:cs="Times New Roman" w:hint="eastAsia"/>
          <w:kern w:val="0"/>
          <w:szCs w:val="21"/>
        </w:rPr>
        <w:t>(</w:t>
      </w:r>
      <w:r w:rsidRPr="00672CC2">
        <w:rPr>
          <w:rFonts w:ascii="Times New Roman" w:eastAsia="宋体" w:hAnsi="Times New Roman" w:cs="Times New Roman" w:hint="eastAsia"/>
          <w:kern w:val="0"/>
          <w:szCs w:val="21"/>
        </w:rPr>
        <w:t>国发</w:t>
      </w:r>
      <w:r w:rsidRPr="00672CC2">
        <w:rPr>
          <w:rFonts w:ascii="Times New Roman" w:eastAsia="宋体" w:hAnsi="Times New Roman" w:cs="Times New Roman" w:hint="eastAsia"/>
          <w:kern w:val="0"/>
          <w:szCs w:val="21"/>
        </w:rPr>
        <w:t>[2009]36</w:t>
      </w:r>
      <w:r w:rsidRPr="00672CC2">
        <w:rPr>
          <w:rFonts w:ascii="Times New Roman" w:eastAsia="宋体" w:hAnsi="Times New Roman" w:cs="Times New Roman" w:hint="eastAsia"/>
          <w:kern w:val="0"/>
          <w:szCs w:val="21"/>
        </w:rPr>
        <w:t>号</w:t>
      </w:r>
      <w:r w:rsidRPr="00672CC2">
        <w:rPr>
          <w:rFonts w:ascii="Times New Roman" w:eastAsia="宋体" w:hAnsi="Times New Roman" w:cs="Times New Roman" w:hint="eastAsia"/>
          <w:kern w:val="0"/>
          <w:szCs w:val="21"/>
        </w:rPr>
        <w:t>)</w:t>
      </w:r>
      <w:r w:rsidRPr="00672CC2">
        <w:rPr>
          <w:rFonts w:ascii="Times New Roman" w:eastAsia="宋体" w:hAnsi="Times New Roman" w:cs="Times New Roman" w:hint="eastAsia"/>
          <w:kern w:val="0"/>
          <w:szCs w:val="21"/>
        </w:rPr>
        <w:t>，制定本规定。</w:t>
      </w:r>
    </w:p>
    <w:p w14:paraId="303212AD"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二、中小企业划分为中型、小型、微型三种类型，具体标准根据企业从业人员、营业收入、资产总额等指标，结合行业特点制定。</w:t>
      </w:r>
    </w:p>
    <w:p w14:paraId="0C033617"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3ECF84"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四、各行业划型标准为：</w:t>
      </w:r>
    </w:p>
    <w:p w14:paraId="6EABFFE0"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（一）农、林、牧、渔业。营业收入</w:t>
      </w:r>
      <w:r w:rsidRPr="00672CC2">
        <w:rPr>
          <w:rFonts w:ascii="Times New Roman" w:eastAsia="宋体" w:hAnsi="Times New Roman" w:cs="Times New Roman" w:hint="eastAsia"/>
          <w:kern w:val="0"/>
          <w:szCs w:val="21"/>
        </w:rPr>
        <w:t>20000</w:t>
      </w:r>
      <w:r w:rsidRPr="00672CC2">
        <w:rPr>
          <w:rFonts w:ascii="Times New Roman" w:eastAsia="宋体" w:hAnsi="Times New Roman" w:cs="Times New Roman" w:hint="eastAsia"/>
          <w:kern w:val="0"/>
          <w:szCs w:val="21"/>
        </w:rPr>
        <w:t>万元以下的为中小微型企业。其中，营业收入</w:t>
      </w:r>
      <w:r w:rsidRPr="00672CC2">
        <w:rPr>
          <w:rFonts w:ascii="Times New Roman" w:eastAsia="宋体" w:hAnsi="Times New Roman" w:cs="Times New Roman" w:hint="eastAsia"/>
          <w:kern w:val="0"/>
          <w:szCs w:val="21"/>
        </w:rPr>
        <w:t>500</w:t>
      </w:r>
      <w:r w:rsidRPr="00672CC2">
        <w:rPr>
          <w:rFonts w:ascii="Times New Roman" w:eastAsia="宋体" w:hAnsi="Times New Roman" w:cs="Times New Roman" w:hint="eastAsia"/>
          <w:kern w:val="0"/>
          <w:szCs w:val="21"/>
        </w:rPr>
        <w:t>万元及以上的为中型企业，营业收入</w:t>
      </w:r>
      <w:r w:rsidRPr="00672CC2">
        <w:rPr>
          <w:rFonts w:ascii="Times New Roman" w:eastAsia="宋体" w:hAnsi="Times New Roman" w:cs="Times New Roman" w:hint="eastAsia"/>
          <w:kern w:val="0"/>
          <w:szCs w:val="21"/>
        </w:rPr>
        <w:t>50</w:t>
      </w:r>
      <w:r w:rsidRPr="00672CC2">
        <w:rPr>
          <w:rFonts w:ascii="Times New Roman" w:eastAsia="宋体" w:hAnsi="Times New Roman" w:cs="Times New Roman" w:hint="eastAsia"/>
          <w:kern w:val="0"/>
          <w:szCs w:val="21"/>
        </w:rPr>
        <w:t>万元及以上的为小型企业，营业收入</w:t>
      </w:r>
      <w:r w:rsidRPr="00672CC2">
        <w:rPr>
          <w:rFonts w:ascii="Times New Roman" w:eastAsia="宋体" w:hAnsi="Times New Roman" w:cs="Times New Roman" w:hint="eastAsia"/>
          <w:kern w:val="0"/>
          <w:szCs w:val="21"/>
        </w:rPr>
        <w:t>50</w:t>
      </w:r>
      <w:r w:rsidRPr="00672CC2">
        <w:rPr>
          <w:rFonts w:ascii="Times New Roman" w:eastAsia="宋体" w:hAnsi="Times New Roman" w:cs="Times New Roman" w:hint="eastAsia"/>
          <w:kern w:val="0"/>
          <w:szCs w:val="21"/>
        </w:rPr>
        <w:t>万元以下的为微型企业。</w:t>
      </w:r>
    </w:p>
    <w:p w14:paraId="57841734"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（二）工业。从业人员</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40000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万元以下的为微型企业。</w:t>
      </w:r>
    </w:p>
    <w:p w14:paraId="017B1636"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（三）建筑业。营业收入</w:t>
      </w:r>
      <w:r w:rsidRPr="00672CC2">
        <w:rPr>
          <w:rFonts w:ascii="Times New Roman" w:eastAsia="宋体" w:hAnsi="Times New Roman" w:cs="Times New Roman" w:hint="eastAsia"/>
          <w:kern w:val="0"/>
          <w:szCs w:val="21"/>
        </w:rPr>
        <w:t>80000</w:t>
      </w:r>
      <w:r w:rsidRPr="00672CC2">
        <w:rPr>
          <w:rFonts w:ascii="Times New Roman" w:eastAsia="宋体" w:hAnsi="Times New Roman" w:cs="Times New Roman" w:hint="eastAsia"/>
          <w:kern w:val="0"/>
          <w:szCs w:val="21"/>
        </w:rPr>
        <w:t>万元以下或资产总额</w:t>
      </w:r>
      <w:r w:rsidRPr="00672CC2">
        <w:rPr>
          <w:rFonts w:ascii="Times New Roman" w:eastAsia="宋体" w:hAnsi="Times New Roman" w:cs="Times New Roman" w:hint="eastAsia"/>
          <w:kern w:val="0"/>
          <w:szCs w:val="21"/>
        </w:rPr>
        <w:t>80000</w:t>
      </w:r>
      <w:r w:rsidRPr="00672CC2">
        <w:rPr>
          <w:rFonts w:ascii="Times New Roman" w:eastAsia="宋体" w:hAnsi="Times New Roman" w:cs="Times New Roman" w:hint="eastAsia"/>
          <w:kern w:val="0"/>
          <w:szCs w:val="21"/>
        </w:rPr>
        <w:t>万元以下的为中小微型企业。其中，营业收入</w:t>
      </w:r>
      <w:r w:rsidRPr="00672CC2">
        <w:rPr>
          <w:rFonts w:ascii="Times New Roman" w:eastAsia="宋体" w:hAnsi="Times New Roman" w:cs="Times New Roman" w:hint="eastAsia"/>
          <w:kern w:val="0"/>
          <w:szCs w:val="21"/>
        </w:rPr>
        <w:t>6000</w:t>
      </w:r>
      <w:r w:rsidRPr="00672CC2">
        <w:rPr>
          <w:rFonts w:ascii="Times New Roman" w:eastAsia="宋体" w:hAnsi="Times New Roman" w:cs="Times New Roman" w:hint="eastAsia"/>
          <w:kern w:val="0"/>
          <w:szCs w:val="21"/>
        </w:rPr>
        <w:t>万元及以上，且资产总额</w:t>
      </w:r>
      <w:r w:rsidRPr="00672CC2">
        <w:rPr>
          <w:rFonts w:ascii="Times New Roman" w:eastAsia="宋体" w:hAnsi="Times New Roman" w:cs="Times New Roman" w:hint="eastAsia"/>
          <w:kern w:val="0"/>
          <w:szCs w:val="21"/>
        </w:rPr>
        <w:t>5000</w:t>
      </w:r>
      <w:r w:rsidRPr="00672CC2">
        <w:rPr>
          <w:rFonts w:ascii="Times New Roman" w:eastAsia="宋体" w:hAnsi="Times New Roman" w:cs="Times New Roman" w:hint="eastAsia"/>
          <w:kern w:val="0"/>
          <w:szCs w:val="21"/>
        </w:rPr>
        <w:t>万元及以上的为中型企业；营业收入</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万元及以上，且资产总额</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万元及以上的为小型企业；营业收入</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万元以下或资产总额</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万元以下的为微型企业。</w:t>
      </w:r>
    </w:p>
    <w:p w14:paraId="6A0FD3CE"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（四）批发业。从业人员</w:t>
      </w:r>
      <w:r w:rsidRPr="00672CC2">
        <w:rPr>
          <w:rFonts w:ascii="Times New Roman" w:eastAsia="宋体" w:hAnsi="Times New Roman" w:cs="Times New Roman" w:hint="eastAsia"/>
          <w:kern w:val="0"/>
          <w:szCs w:val="21"/>
        </w:rPr>
        <w:t>200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40000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5000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5</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5</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万元以下的为微型企业。</w:t>
      </w:r>
    </w:p>
    <w:p w14:paraId="7C3D7CE5"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（五）零售业。从业人员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20000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50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500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5DED5A8C"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（六）交通运输业。从业人员</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30000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3000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lastRenderedPageBreak/>
        <w:t>20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200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200</w:t>
      </w:r>
      <w:r w:rsidRPr="00672CC2">
        <w:rPr>
          <w:rFonts w:ascii="Times New Roman" w:eastAsia="宋体" w:hAnsi="Times New Roman" w:cs="Times New Roman" w:hint="eastAsia"/>
          <w:kern w:val="0"/>
          <w:szCs w:val="21"/>
        </w:rPr>
        <w:t>万元以下的为微型企业。</w:t>
      </w:r>
    </w:p>
    <w:p w14:paraId="75B78259"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（七）仓储业。从业人员</w:t>
      </w:r>
      <w:r w:rsidRPr="00672CC2">
        <w:rPr>
          <w:rFonts w:ascii="Times New Roman" w:eastAsia="宋体" w:hAnsi="Times New Roman" w:cs="Times New Roman" w:hint="eastAsia"/>
          <w:kern w:val="0"/>
          <w:szCs w:val="21"/>
        </w:rPr>
        <w:t>200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30000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1C109A34"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（八）邮政业。从业人员</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30000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20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43F878C2"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（九）住宿业。从业人员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2E3D8956"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（十）餐饮业。从业人员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09CA8070"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（十一）信息传输业。从业人员</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38ADF426"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（十二）软件和信息技术服务业。从业人员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10000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50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50</w:t>
      </w:r>
      <w:r w:rsidRPr="00672CC2">
        <w:rPr>
          <w:rFonts w:ascii="Times New Roman" w:eastAsia="宋体" w:hAnsi="Times New Roman" w:cs="Times New Roman" w:hint="eastAsia"/>
          <w:kern w:val="0"/>
          <w:szCs w:val="21"/>
        </w:rPr>
        <w:t>万元以下的为微型企业。</w:t>
      </w:r>
    </w:p>
    <w:p w14:paraId="047C16C5"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（十三）房地产开发经营。营业收入</w:t>
      </w:r>
      <w:r w:rsidRPr="00672CC2">
        <w:rPr>
          <w:rFonts w:ascii="Times New Roman" w:eastAsia="宋体" w:hAnsi="Times New Roman" w:cs="Times New Roman" w:hint="eastAsia"/>
          <w:kern w:val="0"/>
          <w:szCs w:val="21"/>
        </w:rPr>
        <w:t>200000</w:t>
      </w:r>
      <w:r w:rsidRPr="00672CC2">
        <w:rPr>
          <w:rFonts w:ascii="Times New Roman" w:eastAsia="宋体" w:hAnsi="Times New Roman" w:cs="Times New Roman" w:hint="eastAsia"/>
          <w:kern w:val="0"/>
          <w:szCs w:val="21"/>
        </w:rPr>
        <w:t>万元以下或资产总额</w:t>
      </w:r>
      <w:r w:rsidRPr="00672CC2">
        <w:rPr>
          <w:rFonts w:ascii="Times New Roman" w:eastAsia="宋体" w:hAnsi="Times New Roman" w:cs="Times New Roman" w:hint="eastAsia"/>
          <w:kern w:val="0"/>
          <w:szCs w:val="21"/>
        </w:rPr>
        <w:t>10000</w:t>
      </w:r>
      <w:r w:rsidRPr="00672CC2">
        <w:rPr>
          <w:rFonts w:ascii="Times New Roman" w:eastAsia="宋体" w:hAnsi="Times New Roman" w:cs="Times New Roman" w:hint="eastAsia"/>
          <w:kern w:val="0"/>
          <w:szCs w:val="21"/>
        </w:rPr>
        <w:t>万元以下的为中小微型企业。其中，营业收入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万元及以上，且资产总额</w:t>
      </w:r>
      <w:r w:rsidRPr="00672CC2">
        <w:rPr>
          <w:rFonts w:ascii="Times New Roman" w:eastAsia="宋体" w:hAnsi="Times New Roman" w:cs="Times New Roman" w:hint="eastAsia"/>
          <w:kern w:val="0"/>
          <w:szCs w:val="21"/>
        </w:rPr>
        <w:t>5000</w:t>
      </w:r>
      <w:r w:rsidRPr="00672CC2">
        <w:rPr>
          <w:rFonts w:ascii="Times New Roman" w:eastAsia="宋体" w:hAnsi="Times New Roman" w:cs="Times New Roman" w:hint="eastAsia"/>
          <w:kern w:val="0"/>
          <w:szCs w:val="21"/>
        </w:rPr>
        <w:t>万元及以上的为中型企业；营业收入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万元及以上，且资产总额</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万元及以上的为小型企业；营业收入</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万元以下或资产总额</w:t>
      </w:r>
      <w:r w:rsidRPr="00672CC2">
        <w:rPr>
          <w:rFonts w:ascii="Times New Roman" w:eastAsia="宋体" w:hAnsi="Times New Roman" w:cs="Times New Roman" w:hint="eastAsia"/>
          <w:kern w:val="0"/>
          <w:szCs w:val="21"/>
        </w:rPr>
        <w:t>2000</w:t>
      </w:r>
      <w:r w:rsidRPr="00672CC2">
        <w:rPr>
          <w:rFonts w:ascii="Times New Roman" w:eastAsia="宋体" w:hAnsi="Times New Roman" w:cs="Times New Roman" w:hint="eastAsia"/>
          <w:kern w:val="0"/>
          <w:szCs w:val="21"/>
        </w:rPr>
        <w:t>万元以下的为微型企业。</w:t>
      </w:r>
    </w:p>
    <w:p w14:paraId="2782498D"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（十四）物业管理。从业人员</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5000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1000</w:t>
      </w:r>
      <w:r w:rsidRPr="00672CC2">
        <w:rPr>
          <w:rFonts w:ascii="Times New Roman" w:eastAsia="宋体" w:hAnsi="Times New Roman" w:cs="Times New Roman" w:hint="eastAsia"/>
          <w:kern w:val="0"/>
          <w:szCs w:val="21"/>
        </w:rPr>
        <w:t>万元及以上的为中型企业；从业人员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人及以上，且营业收入</w:t>
      </w:r>
      <w:r w:rsidRPr="00672CC2">
        <w:rPr>
          <w:rFonts w:ascii="Times New Roman" w:eastAsia="宋体" w:hAnsi="Times New Roman" w:cs="Times New Roman" w:hint="eastAsia"/>
          <w:kern w:val="0"/>
          <w:szCs w:val="21"/>
        </w:rPr>
        <w:t>500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人以下或营业收入</w:t>
      </w:r>
      <w:r w:rsidRPr="00672CC2">
        <w:rPr>
          <w:rFonts w:ascii="Times New Roman" w:eastAsia="宋体" w:hAnsi="Times New Roman" w:cs="Times New Roman" w:hint="eastAsia"/>
          <w:kern w:val="0"/>
          <w:szCs w:val="21"/>
        </w:rPr>
        <w:t>500</w:t>
      </w:r>
      <w:r w:rsidRPr="00672CC2">
        <w:rPr>
          <w:rFonts w:ascii="Times New Roman" w:eastAsia="宋体" w:hAnsi="Times New Roman" w:cs="Times New Roman" w:hint="eastAsia"/>
          <w:kern w:val="0"/>
          <w:szCs w:val="21"/>
        </w:rPr>
        <w:t>万元以下的为微型企业。</w:t>
      </w:r>
    </w:p>
    <w:p w14:paraId="4C4C72B9"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（十五）租赁和商务服务业。从业人员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人以下或资产总额</w:t>
      </w:r>
      <w:r w:rsidRPr="00672CC2">
        <w:rPr>
          <w:rFonts w:ascii="Times New Roman" w:eastAsia="宋体" w:hAnsi="Times New Roman" w:cs="Times New Roman" w:hint="eastAsia"/>
          <w:kern w:val="0"/>
          <w:szCs w:val="21"/>
        </w:rPr>
        <w:t>120000</w:t>
      </w:r>
      <w:r w:rsidRPr="00672CC2">
        <w:rPr>
          <w:rFonts w:ascii="Times New Roman" w:eastAsia="宋体" w:hAnsi="Times New Roman" w:cs="Times New Roman" w:hint="eastAsia"/>
          <w:kern w:val="0"/>
          <w:szCs w:val="21"/>
        </w:rPr>
        <w:t>万元以下的为中小微型企业。其中，从业人员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人及以上，且资产总额</w:t>
      </w:r>
      <w:r w:rsidRPr="00672CC2">
        <w:rPr>
          <w:rFonts w:ascii="Times New Roman" w:eastAsia="宋体" w:hAnsi="Times New Roman" w:cs="Times New Roman" w:hint="eastAsia"/>
          <w:kern w:val="0"/>
          <w:szCs w:val="21"/>
        </w:rPr>
        <w:t>8000</w:t>
      </w:r>
      <w:r w:rsidRPr="00672CC2">
        <w:rPr>
          <w:rFonts w:ascii="Times New Roman" w:eastAsia="宋体" w:hAnsi="Times New Roman" w:cs="Times New Roman" w:hint="eastAsia"/>
          <w:kern w:val="0"/>
          <w:szCs w:val="21"/>
        </w:rPr>
        <w:t>万元及以上的为中型企业；</w:t>
      </w:r>
      <w:r w:rsidRPr="00672CC2">
        <w:rPr>
          <w:rFonts w:ascii="Times New Roman" w:eastAsia="宋体" w:hAnsi="Times New Roman" w:cs="Times New Roman" w:hint="eastAsia"/>
          <w:kern w:val="0"/>
          <w:szCs w:val="21"/>
        </w:rPr>
        <w:lastRenderedPageBreak/>
        <w:t>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人及以上，且资产总额</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人以下或资产总额</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万元以下的为微型企业。</w:t>
      </w:r>
    </w:p>
    <w:p w14:paraId="2BDA0E82"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（十六）其他未列明行业。从业人员</w:t>
      </w:r>
      <w:r w:rsidRPr="00672CC2">
        <w:rPr>
          <w:rFonts w:ascii="Times New Roman" w:eastAsia="宋体" w:hAnsi="Times New Roman" w:cs="Times New Roman" w:hint="eastAsia"/>
          <w:kern w:val="0"/>
          <w:szCs w:val="21"/>
        </w:rPr>
        <w:t>300</w:t>
      </w:r>
      <w:r w:rsidRPr="00672CC2">
        <w:rPr>
          <w:rFonts w:ascii="Times New Roman" w:eastAsia="宋体" w:hAnsi="Times New Roman" w:cs="Times New Roman" w:hint="eastAsia"/>
          <w:kern w:val="0"/>
          <w:szCs w:val="21"/>
        </w:rPr>
        <w:t>人以下的为中小微型企业。其中，从业人员</w:t>
      </w:r>
      <w:r w:rsidRPr="00672CC2">
        <w:rPr>
          <w:rFonts w:ascii="Times New Roman" w:eastAsia="宋体" w:hAnsi="Times New Roman" w:cs="Times New Roman" w:hint="eastAsia"/>
          <w:kern w:val="0"/>
          <w:szCs w:val="21"/>
        </w:rPr>
        <w:t>100</w:t>
      </w:r>
      <w:r w:rsidRPr="00672CC2">
        <w:rPr>
          <w:rFonts w:ascii="Times New Roman" w:eastAsia="宋体" w:hAnsi="Times New Roman" w:cs="Times New Roman" w:hint="eastAsia"/>
          <w:kern w:val="0"/>
          <w:szCs w:val="21"/>
        </w:rPr>
        <w:t>人及以上的为中型企业；从业人员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人及以上的为小型企业；从业人员</w:t>
      </w:r>
      <w:r w:rsidRPr="00672CC2">
        <w:rPr>
          <w:rFonts w:ascii="Times New Roman" w:eastAsia="宋体" w:hAnsi="Times New Roman" w:cs="Times New Roman" w:hint="eastAsia"/>
          <w:kern w:val="0"/>
          <w:szCs w:val="21"/>
        </w:rPr>
        <w:t>10</w:t>
      </w:r>
      <w:r w:rsidRPr="00672CC2">
        <w:rPr>
          <w:rFonts w:ascii="Times New Roman" w:eastAsia="宋体" w:hAnsi="Times New Roman" w:cs="Times New Roman" w:hint="eastAsia"/>
          <w:kern w:val="0"/>
          <w:szCs w:val="21"/>
        </w:rPr>
        <w:t>人以下的为微型企业。</w:t>
      </w:r>
    </w:p>
    <w:p w14:paraId="676B48E5"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五、企业类型的划分以统计部门的统计数据为依据。</w:t>
      </w:r>
    </w:p>
    <w:p w14:paraId="19D877D3"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六、本规定适用于在中华人民共和国境内依法设立的各类所有制和各种组织形式的企业。个体工商户和本规定以外的行业，参照本规定进行划型。</w:t>
      </w:r>
    </w:p>
    <w:p w14:paraId="20798C15"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1FFBE78"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八、本规定由工业和信息化部、国家统计局会同有关部门根据《国民经济行业分类》修订情况和企业发展变化情况适时修订。</w:t>
      </w:r>
    </w:p>
    <w:p w14:paraId="7B3AEE50" w14:textId="77777777" w:rsidR="00672CC2" w:rsidRPr="00672CC2" w:rsidRDefault="00672CC2" w:rsidP="00672CC2">
      <w:pPr>
        <w:spacing w:line="380" w:lineRule="exact"/>
        <w:rPr>
          <w:rFonts w:ascii="Times New Roman" w:eastAsia="宋体" w:hAnsi="Times New Roman" w:cs="Times New Roman"/>
          <w:kern w:val="0"/>
          <w:szCs w:val="21"/>
        </w:rPr>
      </w:pPr>
      <w:r w:rsidRPr="00672CC2">
        <w:rPr>
          <w:rFonts w:ascii="Times New Roman" w:eastAsia="宋体" w:hAnsi="Times New Roman" w:cs="Times New Roman" w:hint="eastAsia"/>
          <w:kern w:val="0"/>
          <w:szCs w:val="21"/>
        </w:rPr>
        <w:t xml:space="preserve">　　九、本规定由工业和信息化部、国家统计局会同有关部门负责解释。</w:t>
      </w:r>
    </w:p>
    <w:p w14:paraId="1ED5627C" w14:textId="77777777" w:rsidR="00672CC2" w:rsidRPr="00672CC2" w:rsidRDefault="00672CC2" w:rsidP="00672CC2">
      <w:pPr>
        <w:spacing w:line="380" w:lineRule="exact"/>
        <w:ind w:firstLine="420"/>
        <w:rPr>
          <w:rFonts w:ascii="Times New Roman" w:eastAsia="宋体" w:hAnsi="Times New Roman" w:cs="Times New Roman" w:hint="eastAsia"/>
          <w:kern w:val="0"/>
          <w:szCs w:val="21"/>
        </w:rPr>
      </w:pPr>
      <w:r w:rsidRPr="00672CC2">
        <w:rPr>
          <w:rFonts w:ascii="Times New Roman" w:eastAsia="宋体" w:hAnsi="Times New Roman" w:cs="Times New Roman" w:hint="eastAsia"/>
          <w:kern w:val="0"/>
          <w:szCs w:val="21"/>
        </w:rPr>
        <w:t>十、本规定自发布之日起执行，原国家经贸委、原国家计委、财政部和国家统计局</w:t>
      </w:r>
      <w:r w:rsidRPr="00672CC2">
        <w:rPr>
          <w:rFonts w:ascii="Times New Roman" w:eastAsia="宋体" w:hAnsi="Times New Roman" w:cs="Times New Roman" w:hint="eastAsia"/>
          <w:kern w:val="0"/>
          <w:szCs w:val="21"/>
        </w:rPr>
        <w:t>2003</w:t>
      </w:r>
      <w:r w:rsidRPr="00672CC2">
        <w:rPr>
          <w:rFonts w:ascii="Times New Roman" w:eastAsia="宋体" w:hAnsi="Times New Roman" w:cs="Times New Roman" w:hint="eastAsia"/>
          <w:kern w:val="0"/>
          <w:szCs w:val="21"/>
        </w:rPr>
        <w:t>年颁布的《中小企业标准暂行规定》同时废止。</w:t>
      </w:r>
    </w:p>
    <w:p w14:paraId="4DE952CC" w14:textId="77777777" w:rsidR="001A0AE1" w:rsidRPr="00672CC2" w:rsidRDefault="001A0AE1">
      <w:bookmarkStart w:id="3" w:name="_GoBack"/>
      <w:bookmarkEnd w:id="3"/>
    </w:p>
    <w:sectPr w:rsidR="001A0AE1" w:rsidRPr="00672C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0AE5" w14:textId="77777777" w:rsidR="00EE5B80" w:rsidRDefault="00EE5B80" w:rsidP="00672CC2">
      <w:r>
        <w:separator/>
      </w:r>
    </w:p>
  </w:endnote>
  <w:endnote w:type="continuationSeparator" w:id="0">
    <w:p w14:paraId="0E32CE65" w14:textId="77777777" w:rsidR="00EE5B80" w:rsidRDefault="00EE5B80" w:rsidP="0067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B2CB" w14:textId="77777777" w:rsidR="00EE5B80" w:rsidRDefault="00EE5B80" w:rsidP="00672CC2">
      <w:r>
        <w:separator/>
      </w:r>
    </w:p>
  </w:footnote>
  <w:footnote w:type="continuationSeparator" w:id="0">
    <w:p w14:paraId="5AE1FCE8" w14:textId="77777777" w:rsidR="00EE5B80" w:rsidRDefault="00EE5B80" w:rsidP="0067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E1"/>
    <w:rsid w:val="001A0AE1"/>
    <w:rsid w:val="00672CC2"/>
    <w:rsid w:val="00EE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A5C1C-6EEA-44BB-B8A7-8A11E1D5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C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2CC2"/>
    <w:rPr>
      <w:sz w:val="18"/>
      <w:szCs w:val="18"/>
    </w:rPr>
  </w:style>
  <w:style w:type="paragraph" w:styleId="a5">
    <w:name w:val="footer"/>
    <w:basedOn w:val="a"/>
    <w:link w:val="a6"/>
    <w:uiPriority w:val="99"/>
    <w:unhideWhenUsed/>
    <w:rsid w:val="00672CC2"/>
    <w:pPr>
      <w:tabs>
        <w:tab w:val="center" w:pos="4153"/>
        <w:tab w:val="right" w:pos="8306"/>
      </w:tabs>
      <w:snapToGrid w:val="0"/>
      <w:jc w:val="left"/>
    </w:pPr>
    <w:rPr>
      <w:sz w:val="18"/>
      <w:szCs w:val="18"/>
    </w:rPr>
  </w:style>
  <w:style w:type="character" w:customStyle="1" w:styleId="a6">
    <w:name w:val="页脚 字符"/>
    <w:basedOn w:val="a0"/>
    <w:link w:val="a5"/>
    <w:uiPriority w:val="99"/>
    <w:rsid w:val="00672C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2540</Words>
  <Characters>14478</Characters>
  <Application>Microsoft Office Word</Application>
  <DocSecurity>0</DocSecurity>
  <Lines>120</Lines>
  <Paragraphs>33</Paragraphs>
  <ScaleCrop>false</ScaleCrop>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2024-12-04T08:01:00Z</dcterms:created>
  <dcterms:modified xsi:type="dcterms:W3CDTF">2024-12-04T08:01:00Z</dcterms:modified>
</cp:coreProperties>
</file>