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4DA" w:rsidRPr="000004DA" w:rsidRDefault="000004DA" w:rsidP="000004DA">
      <w:pPr>
        <w:tabs>
          <w:tab w:val="left" w:pos="0"/>
          <w:tab w:val="left" w:pos="3165"/>
          <w:tab w:val="center" w:pos="4153"/>
        </w:tabs>
        <w:autoSpaceDE w:val="0"/>
        <w:autoSpaceDN w:val="0"/>
        <w:adjustRightInd w:val="0"/>
        <w:spacing w:line="360" w:lineRule="auto"/>
        <w:jc w:val="center"/>
        <w:outlineLvl w:val="0"/>
        <w:rPr>
          <w:rFonts w:ascii="Times New Roman" w:eastAsia="宋体" w:hAnsi="Times New Roman" w:cs="Times New Roman"/>
          <w:b/>
          <w:bCs/>
          <w:color w:val="000000"/>
          <w:kern w:val="44"/>
          <w:sz w:val="44"/>
          <w:szCs w:val="44"/>
        </w:rPr>
      </w:pPr>
      <w:r w:rsidRPr="000004DA">
        <w:rPr>
          <w:rFonts w:ascii="Times New Roman" w:eastAsia="宋体" w:hAnsi="Times New Roman" w:cs="Times New Roman" w:hint="eastAsia"/>
          <w:b/>
          <w:bCs/>
          <w:color w:val="000000"/>
          <w:kern w:val="44"/>
          <w:sz w:val="44"/>
          <w:szCs w:val="44"/>
        </w:rPr>
        <w:t>采购需求</w:t>
      </w:r>
    </w:p>
    <w:p w:rsidR="000004DA" w:rsidRPr="000004DA" w:rsidRDefault="000004DA" w:rsidP="000004DA">
      <w:pPr>
        <w:spacing w:line="360" w:lineRule="auto"/>
        <w:jc w:val="left"/>
        <w:rPr>
          <w:rFonts w:ascii="宋体" w:eastAsia="宋体" w:hAnsi="宋体" w:cs="宋体"/>
          <w:color w:val="000000"/>
          <w:szCs w:val="21"/>
        </w:rPr>
      </w:pPr>
      <w:bookmarkStart w:id="0" w:name="_Toc254970490"/>
      <w:bookmarkStart w:id="1" w:name="_Toc254970631"/>
    </w:p>
    <w:p w:rsidR="000004DA" w:rsidRPr="000004DA" w:rsidRDefault="000004DA" w:rsidP="000004DA">
      <w:pPr>
        <w:spacing w:line="360" w:lineRule="auto"/>
        <w:jc w:val="left"/>
        <w:rPr>
          <w:rFonts w:ascii="宋体" w:eastAsia="宋体" w:hAnsi="宋体" w:cs="宋体"/>
          <w:color w:val="000000"/>
          <w:szCs w:val="21"/>
        </w:rPr>
      </w:pPr>
      <w:r w:rsidRPr="000004DA">
        <w:rPr>
          <w:rFonts w:ascii="宋体" w:eastAsia="宋体" w:hAnsi="宋体" w:cs="宋体" w:hint="eastAsia"/>
          <w:color w:val="000000"/>
          <w:szCs w:val="21"/>
        </w:rPr>
        <w:t>说明：</w:t>
      </w:r>
    </w:p>
    <w:p w:rsidR="000004DA" w:rsidRPr="000004DA" w:rsidRDefault="000004DA" w:rsidP="000004DA">
      <w:pPr>
        <w:spacing w:line="360" w:lineRule="auto"/>
        <w:ind w:firstLineChars="200" w:firstLine="420"/>
        <w:jc w:val="left"/>
        <w:rPr>
          <w:rFonts w:ascii="Times New Roman" w:eastAsia="宋体" w:hAnsi="Times New Roman" w:cs="Times New Roman"/>
          <w:color w:val="000000"/>
          <w:szCs w:val="24"/>
        </w:rPr>
      </w:pPr>
      <w:r w:rsidRPr="000004DA">
        <w:rPr>
          <w:rFonts w:ascii="Times New Roman" w:eastAsia="宋体" w:hAnsi="Times New Roman" w:cs="Times New Roman" w:hint="eastAsia"/>
          <w:color w:val="000000"/>
          <w:szCs w:val="24"/>
        </w:rPr>
        <w:t xml:space="preserve">1. </w:t>
      </w:r>
      <w:r w:rsidRPr="000004DA">
        <w:rPr>
          <w:rFonts w:ascii="Times New Roman" w:eastAsia="宋体" w:hAnsi="Times New Roman" w:cs="Times New Roman" w:hint="eastAsia"/>
          <w:color w:val="000000"/>
          <w:szCs w:val="24"/>
        </w:rPr>
        <w:t>为落实政府采购政策需满足的要求</w:t>
      </w:r>
    </w:p>
    <w:p w:rsidR="000004DA" w:rsidRPr="000004DA" w:rsidRDefault="000004DA" w:rsidP="000004DA">
      <w:pPr>
        <w:spacing w:line="360" w:lineRule="auto"/>
        <w:ind w:firstLineChars="200" w:firstLine="420"/>
        <w:jc w:val="left"/>
        <w:rPr>
          <w:rFonts w:ascii="宋体" w:eastAsia="宋体" w:hAnsi="宋体" w:cs="宋体"/>
          <w:color w:val="000000"/>
          <w:szCs w:val="21"/>
        </w:rPr>
      </w:pPr>
      <w:r w:rsidRPr="000004DA">
        <w:rPr>
          <w:rFonts w:ascii="宋体" w:eastAsia="宋体" w:hAnsi="宋体" w:cs="宋体" w:hint="eastAsia"/>
          <w:color w:val="000000"/>
          <w:szCs w:val="21"/>
        </w:rPr>
        <w:t>（1）本招标文件所称中小企业必须符合《政府采购促进中小企业发展管理办法》（财库〔2020〕46号）的规定。</w:t>
      </w:r>
    </w:p>
    <w:p w:rsidR="000004DA" w:rsidRPr="000004DA" w:rsidRDefault="000004DA" w:rsidP="000004DA">
      <w:pPr>
        <w:spacing w:line="360" w:lineRule="auto"/>
        <w:ind w:firstLineChars="202" w:firstLine="424"/>
        <w:jc w:val="left"/>
        <w:rPr>
          <w:rFonts w:ascii="宋体" w:eastAsia="宋体" w:hAnsi="宋体" w:cs="宋体"/>
          <w:color w:val="000000"/>
          <w:szCs w:val="21"/>
        </w:rPr>
      </w:pPr>
      <w:r w:rsidRPr="000004DA">
        <w:rPr>
          <w:rFonts w:ascii="宋体" w:eastAsia="宋体" w:hAnsi="宋体" w:cs="宋体" w:hint="eastAsia"/>
          <w:color w:val="000000"/>
          <w:szCs w:val="21"/>
        </w:rPr>
        <w:t>2.“实质性要求”是指招标文件中已经指明不满足则投标无效的条款，或者不能负偏离的条款，或者采购需求中带“▲”的条款。</w:t>
      </w:r>
    </w:p>
    <w:p w:rsidR="000004DA" w:rsidRPr="000004DA" w:rsidRDefault="000004DA" w:rsidP="000004DA">
      <w:pPr>
        <w:spacing w:line="360" w:lineRule="auto"/>
        <w:ind w:firstLineChars="202" w:firstLine="424"/>
        <w:jc w:val="left"/>
        <w:rPr>
          <w:rFonts w:ascii="宋体" w:eastAsia="宋体" w:hAnsi="宋体" w:cs="宋体"/>
          <w:color w:val="000000"/>
          <w:szCs w:val="21"/>
        </w:rPr>
      </w:pPr>
      <w:r w:rsidRPr="000004DA">
        <w:rPr>
          <w:rFonts w:ascii="宋体" w:eastAsia="宋体" w:hAnsi="宋体" w:cs="宋体" w:hint="eastAsia"/>
          <w:color w:val="000000"/>
          <w:szCs w:val="21"/>
        </w:rPr>
        <w:t>3.采购需求中出现的品牌、型号或者生产厂家仅起参考作用，不属于指定品牌、型号或者生产厂家的情形。投标人可参照或者选用其他相当的品牌、型号或者生产厂家替代。</w:t>
      </w:r>
    </w:p>
    <w:p w:rsidR="000004DA" w:rsidRPr="000004DA" w:rsidRDefault="000004DA" w:rsidP="000004DA">
      <w:pPr>
        <w:spacing w:line="360" w:lineRule="auto"/>
        <w:ind w:firstLineChars="202" w:firstLine="424"/>
        <w:jc w:val="left"/>
        <w:rPr>
          <w:rFonts w:ascii="Times New Roman" w:eastAsia="宋体" w:hAnsi="Times New Roman" w:cs="Times New Roman"/>
          <w:color w:val="000000"/>
          <w:szCs w:val="21"/>
        </w:rPr>
      </w:pPr>
      <w:r w:rsidRPr="000004DA">
        <w:rPr>
          <w:rFonts w:ascii="宋体" w:eastAsia="宋体" w:hAnsi="宋体" w:cs="宋体" w:hint="eastAsia"/>
          <w:color w:val="000000"/>
          <w:szCs w:val="21"/>
        </w:rPr>
        <w:t>4. 投标人应根据自身实际情况如实响应招标文件</w:t>
      </w:r>
      <w:r w:rsidRPr="000004DA">
        <w:rPr>
          <w:rFonts w:ascii="宋体" w:eastAsia="宋体" w:hAnsi="宋体" w:cs="Times New Roman" w:hint="eastAsia"/>
          <w:color w:val="000000"/>
          <w:szCs w:val="21"/>
        </w:rPr>
        <w:t>，</w:t>
      </w:r>
      <w:r w:rsidRPr="000004DA">
        <w:rPr>
          <w:rFonts w:ascii="宋体" w:eastAsia="宋体" w:hAnsi="宋体" w:cs="Times New Roman" w:hint="eastAsia"/>
          <w:color w:val="000000"/>
          <w:sz w:val="22"/>
        </w:rPr>
        <w:t>对招标文件提出的要求和条件作出明确响应，</w:t>
      </w:r>
      <w:r w:rsidRPr="000004DA">
        <w:rPr>
          <w:rFonts w:ascii="宋体" w:eastAsia="宋体" w:hAnsi="宋体" w:cs="Times New Roman" w:hint="eastAsia"/>
          <w:b/>
          <w:bCs/>
          <w:color w:val="000000"/>
          <w:szCs w:val="21"/>
        </w:rPr>
        <w:t>否则将作无效响应处理</w:t>
      </w:r>
      <w:r w:rsidRPr="000004DA">
        <w:rPr>
          <w:rFonts w:ascii="宋体" w:eastAsia="宋体" w:hAnsi="宋体" w:cs="Times New Roman" w:hint="eastAsia"/>
          <w:color w:val="000000"/>
          <w:szCs w:val="21"/>
        </w:rPr>
        <w:t>。</w:t>
      </w:r>
      <w:r w:rsidRPr="000004DA">
        <w:rPr>
          <w:rFonts w:ascii="Times New Roman" w:eastAsia="宋体" w:hAnsi="Times New Roman" w:cs="Times New Roman" w:hint="eastAsia"/>
          <w:color w:val="000000"/>
          <w:szCs w:val="24"/>
        </w:rPr>
        <w:t>对于重要技术条款或技术参数应当在投标文件中提供技术支持资料，技术支持资料以招标文件中规定的形式为准，</w:t>
      </w:r>
      <w:r w:rsidRPr="000004DA">
        <w:rPr>
          <w:rFonts w:ascii="Times New Roman" w:eastAsia="宋体" w:hAnsi="Times New Roman" w:cs="Times New Roman" w:hint="eastAsia"/>
          <w:b/>
          <w:bCs/>
          <w:color w:val="000000"/>
          <w:szCs w:val="24"/>
        </w:rPr>
        <w:t>否则将视为无效技术支持资料</w:t>
      </w:r>
      <w:r w:rsidRPr="000004DA">
        <w:rPr>
          <w:rFonts w:ascii="Times New Roman" w:eastAsia="宋体" w:hAnsi="Times New Roman" w:cs="Times New Roman" w:hint="eastAsia"/>
          <w:color w:val="000000"/>
          <w:szCs w:val="24"/>
        </w:rPr>
        <w:t>。</w:t>
      </w:r>
    </w:p>
    <w:p w:rsidR="000004DA" w:rsidRPr="000004DA" w:rsidRDefault="000004DA" w:rsidP="000004DA">
      <w:pPr>
        <w:spacing w:line="360" w:lineRule="auto"/>
        <w:ind w:firstLineChars="147" w:firstLine="309"/>
        <w:jc w:val="left"/>
        <w:rPr>
          <w:rFonts w:ascii="Times New Roman" w:eastAsia="宋体" w:hAnsi="Times New Roman" w:cs="Times New Roman"/>
          <w:color w:val="000000"/>
          <w:szCs w:val="24"/>
        </w:rPr>
      </w:pPr>
      <w:r w:rsidRPr="000004DA">
        <w:rPr>
          <w:rFonts w:ascii="宋体" w:eastAsia="宋体" w:hAnsi="宋体" w:cs="宋体" w:hint="eastAsia"/>
          <w:color w:val="000000"/>
          <w:szCs w:val="21"/>
        </w:rPr>
        <w:t>5</w:t>
      </w:r>
      <w:r w:rsidRPr="000004DA">
        <w:rPr>
          <w:rFonts w:ascii="宋体" w:eastAsia="宋体" w:hAnsi="宋体" w:cs="宋体"/>
          <w:color w:val="000000"/>
          <w:szCs w:val="21"/>
        </w:rPr>
        <w:t>.</w:t>
      </w:r>
      <w:r w:rsidRPr="000004DA">
        <w:rPr>
          <w:rFonts w:ascii="Times New Roman" w:eastAsia="宋体" w:hAnsi="Times New Roman" w:cs="Times New Roman" w:hint="eastAsia"/>
          <w:color w:val="000000"/>
          <w:szCs w:val="24"/>
        </w:rPr>
        <w:t>投标人</w:t>
      </w:r>
      <w:r w:rsidRPr="000004DA">
        <w:rPr>
          <w:rFonts w:ascii="Times New Roman" w:eastAsia="宋体" w:hAnsi="Times New Roman" w:cs="Times New Roman"/>
          <w:color w:val="000000"/>
          <w:szCs w:val="24"/>
        </w:rPr>
        <w:t>必须自行为其</w:t>
      </w:r>
      <w:r w:rsidRPr="000004DA">
        <w:rPr>
          <w:rFonts w:ascii="Times New Roman" w:eastAsia="宋体" w:hAnsi="Times New Roman" w:cs="Times New Roman" w:hint="eastAsia"/>
          <w:color w:val="000000"/>
          <w:szCs w:val="24"/>
        </w:rPr>
        <w:t>投标</w:t>
      </w:r>
      <w:r w:rsidRPr="000004DA">
        <w:rPr>
          <w:rFonts w:ascii="Times New Roman" w:eastAsia="宋体" w:hAnsi="Times New Roman" w:cs="Times New Roman"/>
          <w:color w:val="000000"/>
          <w:szCs w:val="24"/>
        </w:rPr>
        <w:t>产品侵犯</w:t>
      </w:r>
      <w:r w:rsidRPr="000004DA">
        <w:rPr>
          <w:rFonts w:ascii="Times New Roman" w:eastAsia="宋体" w:hAnsi="Times New Roman" w:cs="Times New Roman" w:hint="eastAsia"/>
          <w:color w:val="000000"/>
          <w:szCs w:val="24"/>
        </w:rPr>
        <w:t>他人的知识产权或者专利成果的行为</w:t>
      </w:r>
      <w:r w:rsidRPr="000004DA">
        <w:rPr>
          <w:rFonts w:ascii="Times New Roman" w:eastAsia="宋体" w:hAnsi="Times New Roman" w:cs="Times New Roman"/>
          <w:color w:val="000000"/>
          <w:szCs w:val="24"/>
        </w:rPr>
        <w:t>承担相应法律责任</w:t>
      </w:r>
      <w:r w:rsidRPr="000004DA">
        <w:rPr>
          <w:rFonts w:ascii="Times New Roman" w:eastAsia="宋体" w:hAnsi="Times New Roman" w:cs="Times New Roman" w:hint="eastAsia"/>
          <w:color w:val="000000"/>
          <w:szCs w:val="24"/>
        </w:rPr>
        <w:t>。</w:t>
      </w:r>
    </w:p>
    <w:p w:rsidR="000004DA" w:rsidRPr="000004DA" w:rsidRDefault="000004DA" w:rsidP="000004DA">
      <w:pPr>
        <w:spacing w:line="360" w:lineRule="auto"/>
        <w:ind w:firstLineChars="147" w:firstLine="309"/>
        <w:jc w:val="left"/>
        <w:rPr>
          <w:rFonts w:ascii="Times New Roman" w:eastAsia="宋体" w:hAnsi="Times New Roman" w:cs="Times New Roman"/>
          <w:color w:val="000000"/>
          <w:szCs w:val="24"/>
        </w:rPr>
      </w:pPr>
      <w:r w:rsidRPr="000004DA">
        <w:rPr>
          <w:rFonts w:ascii="Times New Roman" w:eastAsia="宋体" w:hAnsi="Times New Roman" w:cs="Times New Roman"/>
          <w:color w:val="000000"/>
          <w:szCs w:val="24"/>
        </w:rPr>
        <w:t>6.</w:t>
      </w:r>
      <w:r w:rsidRPr="000004DA">
        <w:rPr>
          <w:rFonts w:ascii="Times New Roman" w:eastAsia="宋体" w:hAnsi="Times New Roman" w:cs="Times New Roman" w:hint="eastAsia"/>
          <w:color w:val="000000"/>
          <w:szCs w:val="24"/>
        </w:rPr>
        <w:t>本项目为服务采购，无核心产品要求。</w:t>
      </w:r>
    </w:p>
    <w:p w:rsidR="000004DA" w:rsidRPr="000004DA" w:rsidRDefault="000004DA" w:rsidP="000004DA">
      <w:pPr>
        <w:spacing w:line="360" w:lineRule="auto"/>
        <w:ind w:firstLineChars="147" w:firstLine="309"/>
        <w:jc w:val="left"/>
        <w:rPr>
          <w:rFonts w:ascii="Times New Roman" w:eastAsia="宋体" w:hAnsi="Times New Roman" w:cs="Times New Roman"/>
          <w:color w:val="000000"/>
          <w:szCs w:val="24"/>
        </w:rPr>
      </w:pPr>
      <w:r w:rsidRPr="000004DA">
        <w:rPr>
          <w:rFonts w:ascii="Times New Roman" w:eastAsia="宋体" w:hAnsi="Times New Roman" w:cs="Times New Roman"/>
          <w:color w:val="000000"/>
          <w:szCs w:val="24"/>
        </w:rPr>
        <w:t>7.</w:t>
      </w:r>
      <w:r w:rsidRPr="000004DA">
        <w:rPr>
          <w:rFonts w:ascii="宋体" w:eastAsia="宋体" w:hAnsi="宋体" w:cs="Arial" w:hint="eastAsia"/>
          <w:color w:val="000000"/>
          <w:szCs w:val="21"/>
        </w:rPr>
        <w:t>项目标的所属行业均为：</w:t>
      </w:r>
      <w:r w:rsidRPr="000004DA">
        <w:rPr>
          <w:rFonts w:ascii="宋体" w:eastAsia="宋体" w:hAnsi="宋体" w:cs="Times New Roman" w:hint="eastAsia"/>
          <w:b/>
          <w:color w:val="000000"/>
          <w:szCs w:val="21"/>
        </w:rPr>
        <w:t>软件和信息技术服务业</w:t>
      </w:r>
      <w:r w:rsidRPr="000004DA">
        <w:rPr>
          <w:rFonts w:ascii="Times New Roman" w:eastAsia="宋体" w:hAnsi="Times New Roman" w:cs="Times New Roman" w:hint="eastAsia"/>
          <w:color w:val="000000"/>
          <w:szCs w:val="24"/>
        </w:rPr>
        <w:t>。</w:t>
      </w:r>
    </w:p>
    <w:p w:rsidR="000004DA" w:rsidRPr="000004DA" w:rsidRDefault="000004DA" w:rsidP="000004DA">
      <w:pPr>
        <w:spacing w:line="360" w:lineRule="auto"/>
        <w:ind w:firstLineChars="147" w:firstLine="309"/>
        <w:jc w:val="left"/>
        <w:rPr>
          <w:rFonts w:ascii="Times New Roman" w:eastAsia="宋体" w:hAnsi="Times New Roman" w:cs="Times New Roman"/>
          <w:color w:val="000000"/>
          <w:szCs w:val="24"/>
        </w:rPr>
      </w:pPr>
    </w:p>
    <w:p w:rsidR="000004DA" w:rsidRPr="000004DA" w:rsidRDefault="000004DA" w:rsidP="000004DA">
      <w:pPr>
        <w:spacing w:line="360" w:lineRule="auto"/>
        <w:ind w:firstLineChars="147" w:firstLine="309"/>
        <w:jc w:val="left"/>
        <w:rPr>
          <w:rFonts w:ascii="Times New Roman" w:eastAsia="宋体" w:hAnsi="Times New Roman" w:cs="Times New Roman"/>
          <w:color w:val="000000"/>
          <w:szCs w:val="24"/>
        </w:rPr>
      </w:pPr>
    </w:p>
    <w:p w:rsidR="000004DA" w:rsidRPr="000004DA" w:rsidRDefault="000004DA" w:rsidP="000004DA">
      <w:pPr>
        <w:spacing w:line="360" w:lineRule="auto"/>
        <w:ind w:firstLineChars="147" w:firstLine="309"/>
        <w:jc w:val="left"/>
        <w:rPr>
          <w:rFonts w:ascii="Times New Roman" w:eastAsia="宋体" w:hAnsi="Times New Roman" w:cs="Times New Roman"/>
          <w:color w:val="000000"/>
          <w:szCs w:val="24"/>
        </w:rPr>
      </w:pPr>
    </w:p>
    <w:p w:rsidR="000004DA" w:rsidRPr="000004DA" w:rsidRDefault="000004DA" w:rsidP="000004DA">
      <w:pPr>
        <w:spacing w:line="360" w:lineRule="auto"/>
        <w:ind w:firstLineChars="147" w:firstLine="309"/>
        <w:jc w:val="left"/>
        <w:rPr>
          <w:rFonts w:ascii="Times New Roman" w:eastAsia="宋体" w:hAnsi="Times New Roman" w:cs="Times New Roman"/>
          <w:color w:val="000000"/>
          <w:szCs w:val="24"/>
        </w:rPr>
      </w:pPr>
    </w:p>
    <w:p w:rsidR="000004DA" w:rsidRPr="000004DA" w:rsidRDefault="000004DA" w:rsidP="000004DA">
      <w:pPr>
        <w:spacing w:line="360" w:lineRule="auto"/>
        <w:ind w:firstLineChars="147" w:firstLine="309"/>
        <w:jc w:val="left"/>
        <w:rPr>
          <w:rFonts w:ascii="Times New Roman" w:eastAsia="宋体" w:hAnsi="Times New Roman" w:cs="Times New Roman"/>
          <w:color w:val="000000"/>
          <w:szCs w:val="24"/>
        </w:rPr>
      </w:pPr>
    </w:p>
    <w:p w:rsidR="000004DA" w:rsidRPr="000004DA" w:rsidRDefault="000004DA" w:rsidP="000004DA">
      <w:pPr>
        <w:spacing w:line="360" w:lineRule="auto"/>
        <w:ind w:firstLineChars="147" w:firstLine="309"/>
        <w:jc w:val="left"/>
        <w:rPr>
          <w:rFonts w:ascii="Times New Roman" w:eastAsia="宋体" w:hAnsi="Times New Roman" w:cs="Times New Roman"/>
          <w:color w:val="000000"/>
          <w:szCs w:val="24"/>
        </w:rPr>
      </w:pPr>
    </w:p>
    <w:p w:rsidR="000004DA" w:rsidRPr="000004DA" w:rsidRDefault="000004DA" w:rsidP="000004DA">
      <w:pPr>
        <w:spacing w:line="360" w:lineRule="auto"/>
        <w:ind w:firstLineChars="147" w:firstLine="309"/>
        <w:jc w:val="left"/>
        <w:rPr>
          <w:rFonts w:ascii="Times New Roman" w:eastAsia="宋体" w:hAnsi="Times New Roman" w:cs="Times New Roman"/>
          <w:color w:val="000000"/>
          <w:szCs w:val="24"/>
        </w:rPr>
      </w:pPr>
    </w:p>
    <w:p w:rsidR="000004DA" w:rsidRPr="000004DA" w:rsidRDefault="000004DA" w:rsidP="000004DA">
      <w:pPr>
        <w:spacing w:line="360" w:lineRule="auto"/>
        <w:ind w:firstLineChars="147" w:firstLine="309"/>
        <w:jc w:val="left"/>
        <w:rPr>
          <w:rFonts w:ascii="Times New Roman" w:eastAsia="宋体" w:hAnsi="Times New Roman" w:cs="Times New Roman"/>
          <w:color w:val="000000"/>
          <w:szCs w:val="24"/>
        </w:rPr>
      </w:pPr>
    </w:p>
    <w:p w:rsidR="000004DA" w:rsidRPr="000004DA" w:rsidRDefault="000004DA" w:rsidP="000004DA">
      <w:pPr>
        <w:spacing w:line="360" w:lineRule="auto"/>
        <w:ind w:firstLineChars="147" w:firstLine="309"/>
        <w:jc w:val="left"/>
        <w:rPr>
          <w:rFonts w:ascii="Times New Roman" w:eastAsia="宋体" w:hAnsi="Times New Roman" w:cs="Times New Roman"/>
          <w:color w:val="000000"/>
          <w:szCs w:val="24"/>
        </w:rPr>
      </w:pPr>
    </w:p>
    <w:p w:rsidR="000004DA" w:rsidRPr="000004DA" w:rsidRDefault="000004DA" w:rsidP="000004DA">
      <w:pPr>
        <w:spacing w:line="360" w:lineRule="auto"/>
        <w:ind w:firstLineChars="147" w:firstLine="309"/>
        <w:jc w:val="left"/>
        <w:rPr>
          <w:rFonts w:ascii="Times New Roman" w:eastAsia="宋体" w:hAnsi="Times New Roman" w:cs="Times New Roman"/>
          <w:color w:val="000000"/>
          <w:szCs w:val="24"/>
        </w:rPr>
      </w:pPr>
    </w:p>
    <w:p w:rsidR="000004DA" w:rsidRPr="000004DA" w:rsidRDefault="000004DA" w:rsidP="000004DA">
      <w:pPr>
        <w:spacing w:line="360" w:lineRule="auto"/>
        <w:ind w:firstLineChars="147" w:firstLine="309"/>
        <w:jc w:val="left"/>
        <w:rPr>
          <w:rFonts w:ascii="Times New Roman" w:eastAsia="宋体" w:hAnsi="Times New Roman" w:cs="Times New Roman"/>
          <w:color w:val="000000"/>
          <w:szCs w:val="24"/>
        </w:rPr>
      </w:pPr>
    </w:p>
    <w:p w:rsidR="000004DA" w:rsidRPr="000004DA" w:rsidRDefault="000004DA" w:rsidP="000004DA">
      <w:pPr>
        <w:spacing w:line="360" w:lineRule="auto"/>
        <w:ind w:firstLineChars="147" w:firstLine="309"/>
        <w:jc w:val="left"/>
        <w:rPr>
          <w:rFonts w:ascii="Times New Roman" w:eastAsia="宋体" w:hAnsi="Times New Roman" w:cs="Times New Roman"/>
          <w:color w:val="000000"/>
          <w:szCs w:val="24"/>
        </w:rPr>
      </w:pPr>
    </w:p>
    <w:p w:rsidR="000004DA" w:rsidRPr="000004DA" w:rsidRDefault="000004DA" w:rsidP="000004DA">
      <w:pPr>
        <w:spacing w:line="360" w:lineRule="auto"/>
        <w:ind w:firstLineChars="147" w:firstLine="309"/>
        <w:jc w:val="left"/>
        <w:rPr>
          <w:rFonts w:ascii="Times New Roman" w:eastAsia="宋体" w:hAnsi="Times New Roman" w:cs="Times New Roman"/>
          <w:color w:val="000000"/>
          <w:szCs w:val="24"/>
        </w:rPr>
      </w:pPr>
    </w:p>
    <w:p w:rsidR="000004DA" w:rsidRPr="000004DA" w:rsidRDefault="000004DA" w:rsidP="000004DA">
      <w:pPr>
        <w:spacing w:line="360" w:lineRule="auto"/>
        <w:ind w:firstLineChars="147" w:firstLine="309"/>
        <w:jc w:val="left"/>
        <w:rPr>
          <w:rFonts w:ascii="Times New Roman" w:eastAsia="宋体" w:hAnsi="Times New Roman" w:cs="Times New Roman"/>
          <w:color w:val="000000"/>
          <w:szCs w:val="24"/>
        </w:rPr>
      </w:pPr>
    </w:p>
    <w:p w:rsidR="000004DA" w:rsidRPr="000004DA" w:rsidRDefault="000004DA" w:rsidP="000004DA">
      <w:pPr>
        <w:spacing w:line="360" w:lineRule="auto"/>
        <w:ind w:firstLineChars="147" w:firstLine="309"/>
        <w:jc w:val="left"/>
        <w:rPr>
          <w:rFonts w:ascii="Times New Roman" w:eastAsia="宋体" w:hAnsi="Times New Roman" w:cs="Times New Roman"/>
          <w:color w:val="000000"/>
          <w:szCs w:val="24"/>
        </w:rPr>
      </w:pPr>
    </w:p>
    <w:p w:rsidR="000004DA" w:rsidRPr="000004DA" w:rsidRDefault="000004DA" w:rsidP="000004DA">
      <w:pPr>
        <w:spacing w:line="360" w:lineRule="auto"/>
        <w:ind w:firstLineChars="147" w:firstLine="309"/>
        <w:jc w:val="left"/>
        <w:rPr>
          <w:rFonts w:ascii="Times New Roman" w:eastAsia="宋体" w:hAnsi="Times New Roman" w:cs="Times New Roman"/>
          <w:color w:val="000000"/>
          <w:szCs w:val="24"/>
        </w:rPr>
      </w:pPr>
    </w:p>
    <w:p w:rsidR="000004DA" w:rsidRPr="000004DA" w:rsidRDefault="000004DA" w:rsidP="000004DA">
      <w:pPr>
        <w:spacing w:line="360" w:lineRule="auto"/>
        <w:ind w:firstLineChars="147" w:firstLine="309"/>
        <w:jc w:val="left"/>
        <w:rPr>
          <w:rFonts w:ascii="Times New Roman" w:eastAsia="宋体" w:hAnsi="Times New Roman" w:cs="Times New Roman"/>
          <w:color w:val="000000"/>
          <w:szCs w:val="24"/>
        </w:rPr>
      </w:pPr>
    </w:p>
    <w:p w:rsidR="000004DA" w:rsidRPr="000004DA" w:rsidRDefault="000004DA" w:rsidP="000004DA">
      <w:pPr>
        <w:spacing w:line="360" w:lineRule="auto"/>
        <w:ind w:firstLineChars="147" w:firstLine="309"/>
        <w:jc w:val="left"/>
        <w:rPr>
          <w:rFonts w:ascii="Times New Roman" w:eastAsia="宋体" w:hAnsi="Times New Roman" w:cs="Times New Roman"/>
          <w:color w:val="000000"/>
          <w:szCs w:val="24"/>
        </w:rPr>
      </w:pPr>
    </w:p>
    <w:bookmarkEnd w:id="0"/>
    <w:bookmarkEnd w:id="1"/>
    <w:p w:rsidR="000004DA" w:rsidRPr="000004DA" w:rsidRDefault="000004DA" w:rsidP="000004DA">
      <w:pPr>
        <w:spacing w:line="360" w:lineRule="auto"/>
        <w:ind w:firstLineChars="147" w:firstLine="309"/>
        <w:jc w:val="left"/>
        <w:rPr>
          <w:rFonts w:ascii="宋体" w:eastAsia="宋体" w:hAnsi="宋体" w:cs="Arial"/>
          <w:bCs/>
          <w:color w:val="000000"/>
          <w:szCs w:val="21"/>
          <w:u w:val="single"/>
        </w:rPr>
      </w:pPr>
    </w:p>
    <w:p w:rsidR="000004DA" w:rsidRPr="000004DA" w:rsidRDefault="000004DA" w:rsidP="000004DA">
      <w:pPr>
        <w:spacing w:line="360" w:lineRule="auto"/>
        <w:ind w:firstLineChars="147" w:firstLine="309"/>
        <w:jc w:val="left"/>
        <w:rPr>
          <w:rFonts w:ascii="宋体" w:eastAsia="宋体" w:hAnsi="宋体" w:cs="Arial"/>
          <w:bCs/>
          <w:color w:val="000000"/>
          <w:szCs w:val="21"/>
          <w:u w:val="single"/>
        </w:rPr>
      </w:pPr>
      <w:r w:rsidRPr="000004DA">
        <w:rPr>
          <w:rFonts w:ascii="宋体" w:eastAsia="宋体" w:hAnsi="宋体" w:cs="Arial" w:hint="eastAsia"/>
          <w:bCs/>
          <w:color w:val="000000"/>
          <w:szCs w:val="21"/>
          <w:u w:val="single"/>
        </w:rPr>
        <w:t>0</w:t>
      </w:r>
      <w:r w:rsidRPr="000004DA">
        <w:rPr>
          <w:rFonts w:ascii="宋体" w:eastAsia="宋体" w:hAnsi="宋体" w:cs="Arial"/>
          <w:bCs/>
          <w:color w:val="000000"/>
          <w:szCs w:val="21"/>
          <w:u w:val="single"/>
        </w:rPr>
        <w:t>2</w:t>
      </w:r>
      <w:r w:rsidRPr="000004DA">
        <w:rPr>
          <w:rFonts w:ascii="宋体" w:eastAsia="宋体" w:hAnsi="宋体" w:cs="Times New Roman" w:hint="eastAsia"/>
          <w:b/>
          <w:color w:val="000000"/>
          <w:szCs w:val="21"/>
        </w:rPr>
        <w:t>分标      采购预算：</w:t>
      </w:r>
      <w:r w:rsidRPr="000004DA">
        <w:rPr>
          <w:rFonts w:ascii="宋体" w:eastAsia="宋体" w:hAnsi="宋体" w:cs="Times New Roman" w:hint="eastAsia"/>
          <w:b/>
          <w:color w:val="000000"/>
          <w:szCs w:val="21"/>
          <w:u w:val="single"/>
        </w:rPr>
        <w:t>详见招标公告</w:t>
      </w:r>
    </w:p>
    <w:p w:rsidR="000004DA" w:rsidRPr="000004DA" w:rsidRDefault="000004DA" w:rsidP="000004DA">
      <w:pPr>
        <w:spacing w:line="360" w:lineRule="auto"/>
        <w:ind w:firstLineChars="147" w:firstLine="309"/>
        <w:jc w:val="left"/>
        <w:rPr>
          <w:rFonts w:ascii="宋体" w:eastAsia="宋体" w:hAnsi="宋体" w:cs="Arial"/>
          <w:bCs/>
          <w:color w:val="000000"/>
          <w:szCs w:val="21"/>
          <w:u w:val="single"/>
        </w:rPr>
      </w:pPr>
    </w:p>
    <w:tbl>
      <w:tblPr>
        <w:tblW w:w="92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6"/>
        <w:gridCol w:w="531"/>
        <w:gridCol w:w="597"/>
        <w:gridCol w:w="7800"/>
      </w:tblGrid>
      <w:tr w:rsidR="000004DA" w:rsidRPr="000004DA" w:rsidTr="00BE3734">
        <w:trPr>
          <w:trHeight w:val="824"/>
          <w:jc w:val="center"/>
        </w:trPr>
        <w:tc>
          <w:tcPr>
            <w:tcW w:w="426" w:type="dxa"/>
            <w:tcBorders>
              <w:top w:val="single" w:sz="4" w:space="0" w:color="000000"/>
              <w:left w:val="single" w:sz="4" w:space="0" w:color="000000"/>
              <w:bottom w:val="single" w:sz="4" w:space="0" w:color="000000"/>
              <w:right w:val="single" w:sz="4" w:space="0" w:color="000000"/>
            </w:tcBorders>
            <w:vAlign w:val="center"/>
          </w:tcPr>
          <w:p w:rsidR="000004DA" w:rsidRPr="000004DA" w:rsidRDefault="000004DA" w:rsidP="000004DA">
            <w:pPr>
              <w:tabs>
                <w:tab w:val="left" w:pos="180"/>
                <w:tab w:val="left" w:pos="1620"/>
              </w:tabs>
              <w:spacing w:line="360" w:lineRule="auto"/>
              <w:jc w:val="center"/>
              <w:rPr>
                <w:rFonts w:ascii="宋体" w:eastAsia="宋体" w:hAnsi="宋体" w:cs="宋体"/>
                <w:color w:val="000000"/>
                <w:szCs w:val="24"/>
              </w:rPr>
            </w:pPr>
            <w:r w:rsidRPr="000004DA">
              <w:rPr>
                <w:rFonts w:ascii="宋体" w:eastAsia="宋体" w:hAnsi="宋体" w:cs="宋体" w:hint="eastAsia"/>
                <w:color w:val="000000"/>
                <w:szCs w:val="24"/>
              </w:rPr>
              <w:t>序号</w:t>
            </w:r>
          </w:p>
        </w:tc>
        <w:tc>
          <w:tcPr>
            <w:tcW w:w="560" w:type="dxa"/>
            <w:tcBorders>
              <w:top w:val="single" w:sz="4" w:space="0" w:color="000000"/>
              <w:left w:val="single" w:sz="4" w:space="0" w:color="000000"/>
              <w:bottom w:val="single" w:sz="4" w:space="0" w:color="000000"/>
              <w:right w:val="single" w:sz="4" w:space="0" w:color="000000"/>
            </w:tcBorders>
            <w:vAlign w:val="center"/>
          </w:tcPr>
          <w:p w:rsidR="000004DA" w:rsidRPr="000004DA" w:rsidRDefault="000004DA" w:rsidP="000004DA">
            <w:pPr>
              <w:tabs>
                <w:tab w:val="left" w:pos="180"/>
                <w:tab w:val="left" w:pos="1620"/>
              </w:tabs>
              <w:spacing w:line="360" w:lineRule="auto"/>
              <w:jc w:val="center"/>
              <w:rPr>
                <w:rFonts w:ascii="宋体" w:eastAsia="宋体" w:hAnsi="宋体" w:cs="宋体"/>
                <w:color w:val="000000"/>
                <w:szCs w:val="24"/>
              </w:rPr>
            </w:pPr>
            <w:r w:rsidRPr="000004DA">
              <w:rPr>
                <w:rFonts w:ascii="宋体" w:eastAsia="宋体" w:hAnsi="宋体" w:cs="宋体" w:hint="eastAsia"/>
                <w:color w:val="000000"/>
                <w:szCs w:val="24"/>
              </w:rPr>
              <w:t>标的名称</w:t>
            </w:r>
          </w:p>
        </w:tc>
        <w:tc>
          <w:tcPr>
            <w:tcW w:w="426" w:type="dxa"/>
            <w:tcBorders>
              <w:top w:val="single" w:sz="4" w:space="0" w:color="000000"/>
              <w:left w:val="single" w:sz="4" w:space="0" w:color="000000"/>
              <w:bottom w:val="single" w:sz="4" w:space="0" w:color="000000"/>
              <w:right w:val="single" w:sz="4" w:space="0" w:color="000000"/>
            </w:tcBorders>
            <w:vAlign w:val="center"/>
          </w:tcPr>
          <w:p w:rsidR="000004DA" w:rsidRPr="000004DA" w:rsidRDefault="000004DA" w:rsidP="000004DA">
            <w:pPr>
              <w:tabs>
                <w:tab w:val="left" w:pos="180"/>
                <w:tab w:val="left" w:pos="1620"/>
              </w:tabs>
              <w:spacing w:line="360" w:lineRule="auto"/>
              <w:jc w:val="center"/>
              <w:rPr>
                <w:rFonts w:ascii="宋体" w:eastAsia="宋体" w:hAnsi="宋体" w:cs="宋体"/>
                <w:color w:val="000000"/>
                <w:szCs w:val="24"/>
              </w:rPr>
            </w:pPr>
            <w:r w:rsidRPr="000004DA">
              <w:rPr>
                <w:rFonts w:ascii="宋体" w:eastAsia="宋体" w:hAnsi="宋体" w:cs="宋体" w:hint="eastAsia"/>
                <w:color w:val="000000"/>
                <w:szCs w:val="24"/>
              </w:rPr>
              <w:t>数量及</w:t>
            </w:r>
          </w:p>
          <w:p w:rsidR="000004DA" w:rsidRPr="000004DA" w:rsidRDefault="000004DA" w:rsidP="000004DA">
            <w:pPr>
              <w:tabs>
                <w:tab w:val="left" w:pos="180"/>
                <w:tab w:val="left" w:pos="1620"/>
              </w:tabs>
              <w:spacing w:line="360" w:lineRule="auto"/>
              <w:jc w:val="center"/>
              <w:rPr>
                <w:rFonts w:ascii="宋体" w:eastAsia="宋体" w:hAnsi="宋体" w:cs="宋体"/>
                <w:color w:val="000000"/>
                <w:szCs w:val="24"/>
              </w:rPr>
            </w:pPr>
            <w:r w:rsidRPr="000004DA">
              <w:rPr>
                <w:rFonts w:ascii="宋体" w:eastAsia="宋体" w:hAnsi="宋体" w:cs="宋体" w:hint="eastAsia"/>
                <w:color w:val="000000"/>
                <w:szCs w:val="24"/>
              </w:rPr>
              <w:t>单位</w:t>
            </w:r>
          </w:p>
        </w:tc>
        <w:tc>
          <w:tcPr>
            <w:tcW w:w="7833" w:type="dxa"/>
            <w:tcBorders>
              <w:top w:val="single" w:sz="4" w:space="0" w:color="000000"/>
              <w:left w:val="single" w:sz="4" w:space="0" w:color="000000"/>
              <w:bottom w:val="single" w:sz="4" w:space="0" w:color="000000"/>
              <w:right w:val="single" w:sz="4" w:space="0" w:color="000000"/>
            </w:tcBorders>
            <w:vAlign w:val="center"/>
          </w:tcPr>
          <w:p w:rsidR="000004DA" w:rsidRPr="000004DA" w:rsidRDefault="000004DA" w:rsidP="000004DA">
            <w:pPr>
              <w:tabs>
                <w:tab w:val="left" w:pos="180"/>
                <w:tab w:val="left" w:pos="1620"/>
              </w:tabs>
              <w:spacing w:line="360" w:lineRule="auto"/>
              <w:jc w:val="center"/>
              <w:rPr>
                <w:rFonts w:ascii="宋体" w:eastAsia="宋体" w:hAnsi="宋体" w:cs="宋体"/>
                <w:color w:val="000000"/>
                <w:szCs w:val="24"/>
              </w:rPr>
            </w:pPr>
            <w:r w:rsidRPr="000004DA">
              <w:rPr>
                <w:rFonts w:ascii="宋体" w:eastAsia="宋体" w:hAnsi="宋体" w:cs="Times New Roman" w:hint="eastAsia"/>
                <w:color w:val="000000"/>
                <w:szCs w:val="24"/>
              </w:rPr>
              <w:t>技术要求</w:t>
            </w:r>
          </w:p>
        </w:tc>
      </w:tr>
      <w:tr w:rsidR="000004DA" w:rsidRPr="000004DA" w:rsidTr="00BE3734">
        <w:trPr>
          <w:trHeight w:val="6086"/>
          <w:jc w:val="center"/>
        </w:trPr>
        <w:tc>
          <w:tcPr>
            <w:tcW w:w="426" w:type="dxa"/>
            <w:tcBorders>
              <w:top w:val="single" w:sz="4" w:space="0" w:color="000000"/>
              <w:left w:val="single" w:sz="4" w:space="0" w:color="000000"/>
              <w:bottom w:val="single" w:sz="4" w:space="0" w:color="000000"/>
              <w:right w:val="single" w:sz="4" w:space="0" w:color="000000"/>
            </w:tcBorders>
            <w:vAlign w:val="center"/>
          </w:tcPr>
          <w:p w:rsidR="000004DA" w:rsidRPr="000004DA" w:rsidRDefault="000004DA" w:rsidP="000004DA">
            <w:pPr>
              <w:tabs>
                <w:tab w:val="left" w:pos="180"/>
                <w:tab w:val="left" w:pos="1620"/>
              </w:tabs>
              <w:spacing w:line="360" w:lineRule="auto"/>
              <w:jc w:val="center"/>
              <w:rPr>
                <w:rFonts w:ascii="宋体" w:eastAsia="宋体" w:hAnsi="宋体" w:cs="宋体"/>
                <w:color w:val="000000"/>
                <w:szCs w:val="24"/>
              </w:rPr>
            </w:pPr>
            <w:r w:rsidRPr="000004DA">
              <w:rPr>
                <w:rFonts w:ascii="宋体" w:eastAsia="宋体" w:hAnsi="宋体" w:cs="宋体"/>
                <w:color w:val="000000"/>
                <w:szCs w:val="24"/>
              </w:rPr>
              <w:t>1</w:t>
            </w:r>
          </w:p>
        </w:tc>
        <w:tc>
          <w:tcPr>
            <w:tcW w:w="560" w:type="dxa"/>
            <w:tcBorders>
              <w:top w:val="single" w:sz="4" w:space="0" w:color="000000"/>
              <w:left w:val="single" w:sz="4" w:space="0" w:color="000000"/>
              <w:bottom w:val="single" w:sz="4" w:space="0" w:color="000000"/>
              <w:right w:val="single" w:sz="4" w:space="0" w:color="000000"/>
            </w:tcBorders>
            <w:vAlign w:val="center"/>
          </w:tcPr>
          <w:p w:rsidR="000004DA" w:rsidRPr="000004DA" w:rsidRDefault="000004DA" w:rsidP="000004DA">
            <w:pPr>
              <w:tabs>
                <w:tab w:val="left" w:pos="180"/>
                <w:tab w:val="left" w:pos="1620"/>
              </w:tabs>
              <w:spacing w:line="360" w:lineRule="auto"/>
              <w:jc w:val="center"/>
              <w:rPr>
                <w:rFonts w:ascii="宋体" w:eastAsia="宋体" w:hAnsi="宋体" w:cs="宋体"/>
                <w:color w:val="000000"/>
                <w:szCs w:val="24"/>
              </w:rPr>
            </w:pPr>
            <w:r w:rsidRPr="000004DA">
              <w:rPr>
                <w:rFonts w:ascii="宋体" w:eastAsia="宋体" w:hAnsi="宋体" w:cs="宋体" w:hint="eastAsia"/>
                <w:color w:val="000000"/>
                <w:szCs w:val="24"/>
              </w:rPr>
              <w:t>视频二级网线路租赁</w:t>
            </w:r>
          </w:p>
          <w:p w:rsidR="000004DA" w:rsidRPr="000004DA" w:rsidRDefault="000004DA" w:rsidP="000004DA">
            <w:pPr>
              <w:tabs>
                <w:tab w:val="left" w:pos="180"/>
                <w:tab w:val="left" w:pos="1620"/>
              </w:tabs>
              <w:spacing w:line="360" w:lineRule="auto"/>
              <w:jc w:val="center"/>
              <w:rPr>
                <w:rFonts w:ascii="宋体" w:eastAsia="宋体" w:hAnsi="宋体" w:cs="宋体"/>
                <w:color w:val="000000"/>
                <w:szCs w:val="24"/>
              </w:rPr>
            </w:pPr>
            <w:r w:rsidRPr="000004DA">
              <w:rPr>
                <w:rFonts w:ascii="宋体" w:eastAsia="宋体" w:hAnsi="宋体" w:cs="宋体"/>
                <w:color w:val="000000"/>
                <w:szCs w:val="24"/>
              </w:rPr>
              <w:t>(备线)</w:t>
            </w:r>
          </w:p>
        </w:tc>
        <w:tc>
          <w:tcPr>
            <w:tcW w:w="426" w:type="dxa"/>
            <w:tcBorders>
              <w:top w:val="single" w:sz="4" w:space="0" w:color="000000"/>
              <w:left w:val="single" w:sz="4" w:space="0" w:color="000000"/>
              <w:bottom w:val="single" w:sz="4" w:space="0" w:color="000000"/>
              <w:right w:val="single" w:sz="4" w:space="0" w:color="000000"/>
            </w:tcBorders>
            <w:vAlign w:val="center"/>
          </w:tcPr>
          <w:p w:rsidR="000004DA" w:rsidRPr="000004DA" w:rsidRDefault="000004DA" w:rsidP="000004DA">
            <w:pPr>
              <w:tabs>
                <w:tab w:val="left" w:pos="180"/>
                <w:tab w:val="left" w:pos="1620"/>
              </w:tabs>
              <w:spacing w:line="360" w:lineRule="auto"/>
              <w:jc w:val="center"/>
              <w:rPr>
                <w:rFonts w:ascii="宋体" w:eastAsia="宋体" w:hAnsi="宋体" w:cs="宋体"/>
                <w:color w:val="000000"/>
                <w:szCs w:val="24"/>
              </w:rPr>
            </w:pPr>
            <w:r w:rsidRPr="000004DA">
              <w:rPr>
                <w:rFonts w:ascii="宋体" w:eastAsia="宋体" w:hAnsi="宋体" w:cs="宋体"/>
                <w:color w:val="000000"/>
                <w:szCs w:val="24"/>
              </w:rPr>
              <w:t>1项</w:t>
            </w:r>
          </w:p>
        </w:tc>
        <w:tc>
          <w:tcPr>
            <w:tcW w:w="7833" w:type="dxa"/>
            <w:tcBorders>
              <w:top w:val="single" w:sz="4" w:space="0" w:color="000000"/>
              <w:left w:val="single" w:sz="4" w:space="0" w:color="000000"/>
              <w:bottom w:val="single" w:sz="4" w:space="0" w:color="000000"/>
              <w:right w:val="single" w:sz="4" w:space="0" w:color="000000"/>
            </w:tcBorders>
            <w:vAlign w:val="center"/>
          </w:tcPr>
          <w:p w:rsidR="000004DA" w:rsidRPr="000004DA" w:rsidRDefault="000004DA" w:rsidP="000004DA">
            <w:pPr>
              <w:ind w:firstLineChars="200" w:firstLine="422"/>
              <w:outlineLvl w:val="0"/>
              <w:rPr>
                <w:rFonts w:ascii="宋体" w:eastAsia="宋体" w:hAnsi="宋体" w:cs="Times New Roman"/>
                <w:b/>
                <w:color w:val="000000"/>
                <w:szCs w:val="21"/>
              </w:rPr>
            </w:pPr>
            <w:r w:rsidRPr="000004DA">
              <w:rPr>
                <w:rFonts w:ascii="宋体" w:eastAsia="宋体" w:hAnsi="宋体" w:cs="Times New Roman" w:hint="eastAsia"/>
                <w:b/>
                <w:color w:val="000000"/>
                <w:szCs w:val="21"/>
              </w:rPr>
              <w:t>一、项目简介：</w:t>
            </w:r>
          </w:p>
          <w:p w:rsidR="000004DA" w:rsidRPr="000004DA" w:rsidRDefault="000004DA" w:rsidP="000004DA">
            <w:pPr>
              <w:ind w:firstLineChars="200" w:firstLine="420"/>
              <w:rPr>
                <w:rFonts w:ascii="宋体" w:eastAsia="宋体" w:hAnsi="宋体" w:cs="Times New Roman"/>
                <w:color w:val="000000"/>
                <w:szCs w:val="21"/>
              </w:rPr>
            </w:pPr>
            <w:r w:rsidRPr="000004DA">
              <w:rPr>
                <w:rFonts w:ascii="宋体" w:eastAsia="宋体" w:hAnsi="宋体" w:cs="Times New Roman" w:hint="eastAsia"/>
                <w:color w:val="000000"/>
                <w:szCs w:val="21"/>
              </w:rPr>
              <w:t>本分标服务范围包括广西公安视频二级网（即区公安厅至各市公安局）备线路</w:t>
            </w:r>
            <w:r w:rsidRPr="000004DA">
              <w:rPr>
                <w:rFonts w:ascii="宋体" w:eastAsia="宋体" w:hAnsi="宋体" w:cs="Times New Roman"/>
                <w:color w:val="000000"/>
                <w:szCs w:val="21"/>
              </w:rPr>
              <w:t>14条（每市1条），及配套全网管理运维服务。</w:t>
            </w:r>
          </w:p>
          <w:p w:rsidR="000004DA" w:rsidRPr="000004DA" w:rsidRDefault="000004DA" w:rsidP="000004DA">
            <w:pPr>
              <w:ind w:firstLineChars="200" w:firstLine="420"/>
              <w:rPr>
                <w:rFonts w:ascii="宋体" w:eastAsia="宋体" w:hAnsi="宋体" w:cs="Times New Roman"/>
                <w:color w:val="000000"/>
                <w:szCs w:val="21"/>
              </w:rPr>
            </w:pPr>
            <w:r w:rsidRPr="000004DA">
              <w:rPr>
                <w:rFonts w:ascii="宋体" w:eastAsia="宋体" w:hAnsi="宋体" w:cs="Times New Roman" w:hint="eastAsia"/>
                <w:color w:val="000000"/>
                <w:szCs w:val="21"/>
              </w:rPr>
              <w:t>本次骨干网服务应遵循以下原则：</w:t>
            </w:r>
          </w:p>
          <w:p w:rsidR="000004DA" w:rsidRPr="000004DA" w:rsidRDefault="000004DA" w:rsidP="000004DA">
            <w:pPr>
              <w:ind w:firstLineChars="200" w:firstLine="420"/>
              <w:rPr>
                <w:rFonts w:ascii="宋体" w:eastAsia="宋体" w:hAnsi="宋体" w:cs="Times New Roman"/>
                <w:color w:val="000000"/>
                <w:szCs w:val="21"/>
              </w:rPr>
            </w:pPr>
            <w:r w:rsidRPr="000004DA">
              <w:rPr>
                <w:rFonts w:ascii="宋体" w:eastAsia="宋体" w:hAnsi="宋体" w:cs="Times New Roman" w:hint="eastAsia"/>
                <w:color w:val="000000"/>
                <w:szCs w:val="21"/>
              </w:rPr>
              <w:t>高性能：能支撑租赁期内</w:t>
            </w:r>
            <w:r w:rsidRPr="000004DA">
              <w:rPr>
                <w:rFonts w:ascii="宋体" w:eastAsia="宋体" w:hAnsi="宋体" w:cs="Times New Roman"/>
                <w:color w:val="000000"/>
                <w:szCs w:val="21"/>
              </w:rPr>
              <w:t>的业务流量压力和带宽扩容要求；</w:t>
            </w:r>
          </w:p>
          <w:p w:rsidR="000004DA" w:rsidRPr="000004DA" w:rsidRDefault="000004DA" w:rsidP="000004DA">
            <w:pPr>
              <w:ind w:firstLineChars="200" w:firstLine="420"/>
              <w:rPr>
                <w:rFonts w:ascii="宋体" w:eastAsia="宋体" w:hAnsi="宋体" w:cs="Times New Roman"/>
                <w:color w:val="000000"/>
                <w:szCs w:val="21"/>
              </w:rPr>
            </w:pPr>
            <w:r w:rsidRPr="000004DA">
              <w:rPr>
                <w:rFonts w:ascii="宋体" w:eastAsia="宋体" w:hAnsi="宋体" w:cs="Times New Roman" w:hint="eastAsia"/>
                <w:color w:val="000000"/>
                <w:szCs w:val="21"/>
              </w:rPr>
              <w:t>高扩展性：网络架构必须具备可平滑扩充的能力，满足业务不断发展的实际需求。通过网络架构上的层次化和模块化实现对业务扩充、地域覆盖的支持，为网络发展预留充足空间；</w:t>
            </w:r>
          </w:p>
          <w:p w:rsidR="000004DA" w:rsidRPr="000004DA" w:rsidRDefault="000004DA" w:rsidP="000004DA">
            <w:pPr>
              <w:ind w:firstLineChars="200" w:firstLine="420"/>
              <w:rPr>
                <w:rFonts w:ascii="宋体" w:eastAsia="宋体" w:hAnsi="宋体" w:cs="Times New Roman"/>
                <w:color w:val="000000"/>
                <w:szCs w:val="21"/>
              </w:rPr>
            </w:pPr>
            <w:r w:rsidRPr="000004DA">
              <w:rPr>
                <w:rFonts w:ascii="宋体" w:eastAsia="宋体" w:hAnsi="宋体" w:cs="Times New Roman" w:hint="eastAsia"/>
                <w:color w:val="000000"/>
                <w:szCs w:val="21"/>
              </w:rPr>
              <w:t>高可用性：网络可用性必须满足核心应用系统可用性的实际需求。网络架构是业务良好运作和管理的基础，保持网络架构的高度可用性十分重要，需要从网络架构、节点、设备特性等多方面进行设计，避免单点故障，提高网络的整体可用性，同时网络本身还应具备自愈能力；</w:t>
            </w:r>
          </w:p>
          <w:p w:rsidR="000004DA" w:rsidRPr="000004DA" w:rsidRDefault="000004DA" w:rsidP="000004DA">
            <w:pPr>
              <w:ind w:firstLineChars="200" w:firstLine="420"/>
              <w:rPr>
                <w:rFonts w:ascii="宋体" w:eastAsia="宋体" w:hAnsi="宋体" w:cs="Times New Roman"/>
                <w:color w:val="000000"/>
                <w:szCs w:val="21"/>
              </w:rPr>
            </w:pPr>
            <w:r w:rsidRPr="000004DA">
              <w:rPr>
                <w:rFonts w:ascii="宋体" w:eastAsia="宋体" w:hAnsi="宋体" w:cs="Times New Roman" w:hint="eastAsia"/>
                <w:color w:val="000000"/>
                <w:szCs w:val="21"/>
              </w:rPr>
              <w:t>高安全性：提供业务部门的安全隔离保障，提供网络本身的安全防范，提供设备级的安全防范；</w:t>
            </w:r>
          </w:p>
          <w:p w:rsidR="000004DA" w:rsidRPr="000004DA" w:rsidRDefault="000004DA" w:rsidP="000004DA">
            <w:pPr>
              <w:ind w:firstLineChars="200" w:firstLine="420"/>
              <w:rPr>
                <w:rFonts w:ascii="宋体" w:eastAsia="宋体" w:hAnsi="宋体" w:cs="Times New Roman"/>
                <w:color w:val="000000"/>
                <w:szCs w:val="21"/>
              </w:rPr>
            </w:pPr>
            <w:r w:rsidRPr="000004DA">
              <w:rPr>
                <w:rFonts w:ascii="宋体" w:eastAsia="宋体" w:hAnsi="宋体" w:cs="Times New Roman" w:hint="eastAsia"/>
                <w:color w:val="000000"/>
                <w:szCs w:val="21"/>
              </w:rPr>
              <w:t>网络智能：能识别和监控媒体流量，为语音和视频应用提供</w:t>
            </w:r>
            <w:r w:rsidRPr="000004DA">
              <w:rPr>
                <w:rFonts w:ascii="宋体" w:eastAsia="宋体" w:hAnsi="宋体" w:cs="Times New Roman"/>
                <w:color w:val="000000"/>
                <w:szCs w:val="21"/>
              </w:rPr>
              <w:t>QoS保障；</w:t>
            </w:r>
          </w:p>
          <w:p w:rsidR="000004DA" w:rsidRPr="000004DA" w:rsidRDefault="000004DA" w:rsidP="000004DA">
            <w:pPr>
              <w:outlineLvl w:val="0"/>
              <w:rPr>
                <w:rFonts w:ascii="宋体" w:eastAsia="宋体" w:hAnsi="宋体" w:cs="Times New Roman"/>
                <w:b/>
                <w:color w:val="000000"/>
                <w:szCs w:val="21"/>
              </w:rPr>
            </w:pPr>
          </w:p>
          <w:p w:rsidR="000004DA" w:rsidRPr="000004DA" w:rsidRDefault="000004DA" w:rsidP="000004DA">
            <w:pPr>
              <w:ind w:firstLineChars="200" w:firstLine="422"/>
              <w:outlineLvl w:val="0"/>
              <w:rPr>
                <w:rFonts w:ascii="宋体" w:eastAsia="宋体" w:hAnsi="宋体" w:cs="Times New Roman"/>
                <w:b/>
                <w:color w:val="000000"/>
                <w:szCs w:val="21"/>
              </w:rPr>
            </w:pPr>
            <w:r w:rsidRPr="000004DA">
              <w:rPr>
                <w:rFonts w:ascii="宋体" w:eastAsia="宋体" w:hAnsi="宋体" w:cs="Times New Roman" w:hint="eastAsia"/>
                <w:b/>
                <w:color w:val="000000"/>
                <w:szCs w:val="21"/>
              </w:rPr>
              <w:t>二、项目要求：</w:t>
            </w:r>
          </w:p>
          <w:p w:rsidR="000004DA" w:rsidRPr="000004DA" w:rsidRDefault="000004DA" w:rsidP="000004DA">
            <w:pPr>
              <w:ind w:firstLineChars="200" w:firstLine="422"/>
              <w:rPr>
                <w:rFonts w:ascii="宋体" w:eastAsia="宋体" w:hAnsi="宋体" w:cs="Times New Roman"/>
                <w:color w:val="000000"/>
                <w:szCs w:val="21"/>
              </w:rPr>
            </w:pPr>
            <w:r w:rsidRPr="000004DA">
              <w:rPr>
                <w:rFonts w:ascii="宋体" w:eastAsia="宋体" w:hAnsi="宋体" w:cs="Times New Roman" w:hint="eastAsia"/>
                <w:b/>
                <w:bCs/>
                <w:color w:val="000000"/>
                <w:szCs w:val="21"/>
              </w:rPr>
              <w:t>（一）线路要求：</w:t>
            </w:r>
          </w:p>
          <w:p w:rsidR="000004DA" w:rsidRPr="000004DA" w:rsidRDefault="000004DA" w:rsidP="000004DA">
            <w:pPr>
              <w:ind w:firstLineChars="200" w:firstLine="420"/>
              <w:rPr>
                <w:rFonts w:ascii="宋体" w:eastAsia="宋体" w:hAnsi="宋体" w:cs="Times New Roman"/>
                <w:color w:val="000000"/>
                <w:szCs w:val="21"/>
              </w:rPr>
            </w:pPr>
            <w:r w:rsidRPr="000004DA">
              <w:rPr>
                <w:rFonts w:ascii="宋体" w:eastAsia="宋体" w:hAnsi="宋体" w:cs="Times New Roman"/>
                <w:color w:val="000000"/>
                <w:szCs w:val="21"/>
              </w:rPr>
              <w:t>1、提供公安厅至各市公安局14条专线线路（视频二级网备线，每市1条），线路带宽为1000Mbps。线路两端的端口为单模光口，实际可用带宽≥80%，传输技术要求采用波分技术。</w:t>
            </w:r>
            <w:r w:rsidRPr="000004DA">
              <w:rPr>
                <w:rFonts w:ascii="宋体" w:eastAsia="宋体" w:hAnsi="宋体" w:cs="Times New Roman" w:hint="eastAsia"/>
                <w:color w:val="000000"/>
                <w:szCs w:val="21"/>
              </w:rPr>
              <w:t>线路为双路由。</w:t>
            </w:r>
          </w:p>
          <w:p w:rsidR="000004DA" w:rsidRPr="000004DA" w:rsidRDefault="000004DA" w:rsidP="000004DA">
            <w:pPr>
              <w:ind w:firstLineChars="200" w:firstLine="420"/>
              <w:rPr>
                <w:rFonts w:ascii="宋体" w:eastAsia="宋体" w:hAnsi="宋体" w:cs="Times New Roman"/>
                <w:color w:val="000000"/>
                <w:szCs w:val="21"/>
              </w:rPr>
            </w:pPr>
            <w:r w:rsidRPr="000004DA">
              <w:rPr>
                <w:rFonts w:ascii="宋体" w:eastAsia="宋体" w:hAnsi="宋体" w:cs="Times New Roman"/>
                <w:color w:val="000000"/>
                <w:szCs w:val="21"/>
              </w:rPr>
              <w:t>2、传输模式要求使用点对点透传的方式开通公安厅至各市的单模光口线路。</w:t>
            </w:r>
          </w:p>
          <w:p w:rsidR="000004DA" w:rsidRPr="000004DA" w:rsidRDefault="000004DA" w:rsidP="000004DA">
            <w:pPr>
              <w:ind w:firstLineChars="200" w:firstLine="420"/>
              <w:rPr>
                <w:rFonts w:ascii="宋体" w:eastAsia="宋体" w:hAnsi="宋体" w:cs="Times New Roman"/>
                <w:color w:val="000000"/>
                <w:szCs w:val="21"/>
              </w:rPr>
            </w:pPr>
            <w:r w:rsidRPr="000004DA">
              <w:rPr>
                <w:rFonts w:ascii="宋体" w:eastAsia="宋体" w:hAnsi="宋体" w:cs="Times New Roman"/>
                <w:color w:val="000000"/>
                <w:szCs w:val="21"/>
              </w:rPr>
              <w:lastRenderedPageBreak/>
              <w:t>3、传输骨干层及接入层要求二级网全网的线路为光纤接入。传输网均具有故障自动倒换功能，能保证各线路不会因光缆的意外阻断和部分设备的故障而中断。</w:t>
            </w:r>
          </w:p>
          <w:p w:rsidR="000004DA" w:rsidRPr="000004DA" w:rsidRDefault="000004DA" w:rsidP="000004DA">
            <w:pPr>
              <w:ind w:firstLineChars="200" w:firstLine="420"/>
              <w:rPr>
                <w:rFonts w:ascii="宋体" w:eastAsia="宋体" w:hAnsi="宋体" w:cs="Times New Roman"/>
                <w:color w:val="000000"/>
                <w:szCs w:val="21"/>
              </w:rPr>
            </w:pPr>
            <w:r w:rsidRPr="000004DA">
              <w:rPr>
                <w:rFonts w:ascii="宋体" w:eastAsia="宋体" w:hAnsi="宋体" w:cs="Times New Roman"/>
                <w:color w:val="000000"/>
                <w:szCs w:val="21"/>
              </w:rPr>
              <w:t>4、接入地点详见</w:t>
            </w:r>
            <w:r w:rsidRPr="000004DA">
              <w:rPr>
                <w:rFonts w:ascii="宋体" w:eastAsia="宋体" w:hAnsi="宋体" w:cs="Times New Roman" w:hint="eastAsia"/>
                <w:color w:val="000000"/>
                <w:szCs w:val="21"/>
              </w:rPr>
              <w:t>附表：</w:t>
            </w:r>
            <w:r w:rsidRPr="000004DA">
              <w:rPr>
                <w:rFonts w:ascii="宋体" w:eastAsia="宋体" w:hAnsi="宋体" w:cs="Times New Roman" w:hint="eastAsia"/>
                <w:bCs/>
                <w:color w:val="000000"/>
                <w:szCs w:val="24"/>
              </w:rPr>
              <w:t>线路清单（备线，</w:t>
            </w:r>
            <w:r w:rsidRPr="000004DA">
              <w:rPr>
                <w:rFonts w:ascii="宋体" w:eastAsia="宋体" w:hAnsi="宋体" w:cs="Times New Roman"/>
                <w:bCs/>
                <w:color w:val="000000"/>
                <w:szCs w:val="24"/>
              </w:rPr>
              <w:t>14条）</w:t>
            </w:r>
            <w:r w:rsidRPr="000004DA">
              <w:rPr>
                <w:rFonts w:ascii="宋体" w:eastAsia="宋体" w:hAnsi="宋体" w:cs="Times New Roman" w:hint="eastAsia"/>
                <w:color w:val="000000"/>
                <w:szCs w:val="21"/>
              </w:rPr>
              <w:t>。</w:t>
            </w:r>
          </w:p>
          <w:p w:rsidR="000004DA" w:rsidRPr="000004DA" w:rsidRDefault="000004DA" w:rsidP="000004DA">
            <w:pPr>
              <w:ind w:firstLineChars="200" w:firstLine="422"/>
              <w:rPr>
                <w:rFonts w:ascii="宋体" w:eastAsia="宋体" w:hAnsi="宋体" w:cs="Times New Roman"/>
                <w:b/>
                <w:bCs/>
                <w:color w:val="000000"/>
                <w:szCs w:val="21"/>
              </w:rPr>
            </w:pPr>
            <w:r w:rsidRPr="000004DA">
              <w:rPr>
                <w:rFonts w:ascii="宋体" w:eastAsia="宋体" w:hAnsi="宋体" w:cs="Times New Roman" w:hint="eastAsia"/>
                <w:b/>
                <w:bCs/>
                <w:color w:val="000000"/>
                <w:szCs w:val="21"/>
              </w:rPr>
              <w:t>（二）线路服务要求：</w:t>
            </w:r>
          </w:p>
          <w:p w:rsidR="000004DA" w:rsidRPr="000004DA" w:rsidRDefault="000004DA" w:rsidP="000004DA">
            <w:pPr>
              <w:ind w:firstLineChars="200" w:firstLine="420"/>
              <w:rPr>
                <w:rFonts w:ascii="宋体" w:eastAsia="宋体" w:hAnsi="宋体" w:cs="Times New Roman"/>
                <w:color w:val="000000"/>
                <w:szCs w:val="21"/>
              </w:rPr>
            </w:pPr>
            <w:r w:rsidRPr="000004DA">
              <w:rPr>
                <w:rFonts w:ascii="宋体" w:eastAsia="宋体" w:hAnsi="宋体" w:cs="Times New Roman"/>
                <w:color w:val="000000"/>
                <w:szCs w:val="21"/>
              </w:rPr>
              <w:t>1、在租用期限内中标供应商应严格遵守《中华人民共和国电信条例》，维护双方权益，应按信息产业部颁布的《电信服务标准》的线路质量要求，保证采购人租用线路畅通及安全使用。</w:t>
            </w:r>
          </w:p>
          <w:p w:rsidR="000004DA" w:rsidRPr="000004DA" w:rsidRDefault="000004DA" w:rsidP="000004DA">
            <w:pPr>
              <w:ind w:firstLineChars="200" w:firstLine="420"/>
              <w:rPr>
                <w:rFonts w:ascii="宋体" w:eastAsia="宋体" w:hAnsi="宋体" w:cs="Times New Roman"/>
                <w:color w:val="000000"/>
                <w:szCs w:val="21"/>
              </w:rPr>
            </w:pPr>
            <w:r w:rsidRPr="000004DA">
              <w:rPr>
                <w:rFonts w:ascii="宋体" w:eastAsia="宋体" w:hAnsi="宋体" w:cs="Times New Roman"/>
                <w:color w:val="000000"/>
                <w:szCs w:val="21"/>
              </w:rPr>
              <w:t>2、</w:t>
            </w:r>
            <w:r w:rsidRPr="000004DA">
              <w:rPr>
                <w:rFonts w:ascii="宋体" w:eastAsia="宋体" w:hAnsi="宋体" w:cs="Times New Roman" w:hint="eastAsia"/>
                <w:color w:val="000000"/>
                <w:szCs w:val="21"/>
              </w:rPr>
              <w:t>严禁投标人将资源不到位的专线转包给其它运营商。</w:t>
            </w:r>
          </w:p>
          <w:p w:rsidR="000004DA" w:rsidRPr="000004DA" w:rsidRDefault="000004DA" w:rsidP="000004DA">
            <w:pPr>
              <w:ind w:firstLineChars="200" w:firstLine="420"/>
              <w:rPr>
                <w:rFonts w:ascii="宋体" w:eastAsia="宋体" w:hAnsi="宋体" w:cs="Times New Roman"/>
                <w:color w:val="000000"/>
                <w:szCs w:val="21"/>
              </w:rPr>
            </w:pPr>
            <w:r w:rsidRPr="000004DA">
              <w:rPr>
                <w:rFonts w:ascii="宋体" w:eastAsia="宋体" w:hAnsi="宋体" w:cs="Times New Roman"/>
                <w:color w:val="000000"/>
                <w:szCs w:val="21"/>
              </w:rPr>
              <w:t>3、投标人设计的方案必须考虑到与现有全区公安视频专网二、三级在用网络实现</w:t>
            </w:r>
            <w:r w:rsidRPr="000004DA">
              <w:rPr>
                <w:rFonts w:ascii="宋体" w:eastAsia="宋体" w:hAnsi="宋体" w:cs="Times New Roman" w:hint="eastAsia"/>
                <w:color w:val="000000"/>
                <w:szCs w:val="21"/>
              </w:rPr>
              <w:t>连接，不能影响用户正常的网络互联。</w:t>
            </w:r>
            <w:r w:rsidRPr="000004DA">
              <w:rPr>
                <w:rFonts w:ascii="宋体" w:eastAsia="宋体" w:hAnsi="宋体" w:cs="Times New Roman" w:hint="eastAsia"/>
                <w:b/>
                <w:color w:val="000000"/>
                <w:szCs w:val="21"/>
              </w:rPr>
              <w:t>投标时须在投标文件提供实现连接的具体实施方案</w:t>
            </w:r>
            <w:r w:rsidRPr="000004DA">
              <w:rPr>
                <w:rFonts w:ascii="宋体" w:eastAsia="宋体" w:hAnsi="宋体" w:cs="Times New Roman" w:hint="eastAsia"/>
                <w:color w:val="000000"/>
                <w:szCs w:val="21"/>
              </w:rPr>
              <w:t>。</w:t>
            </w:r>
          </w:p>
          <w:p w:rsidR="000004DA" w:rsidRPr="000004DA" w:rsidRDefault="000004DA" w:rsidP="000004DA">
            <w:pPr>
              <w:ind w:firstLineChars="200" w:firstLine="420"/>
              <w:rPr>
                <w:rFonts w:ascii="宋体" w:eastAsia="宋体" w:hAnsi="宋体" w:cs="Times New Roman"/>
                <w:color w:val="000000"/>
                <w:szCs w:val="21"/>
              </w:rPr>
            </w:pPr>
            <w:r w:rsidRPr="000004DA">
              <w:rPr>
                <w:rFonts w:ascii="宋体" w:eastAsia="宋体" w:hAnsi="宋体" w:cs="Times New Roman"/>
                <w:color w:val="000000"/>
                <w:szCs w:val="21"/>
              </w:rPr>
              <w:t>4、采购人租用的二级网大带宽专线线路必须采用波分技术，投标人提供的光纤链路通道必须是二层传输通道。</w:t>
            </w:r>
          </w:p>
          <w:p w:rsidR="000004DA" w:rsidRPr="000004DA" w:rsidRDefault="000004DA" w:rsidP="000004DA">
            <w:pPr>
              <w:ind w:firstLineChars="200" w:firstLine="420"/>
              <w:rPr>
                <w:rFonts w:ascii="宋体" w:eastAsia="宋体" w:hAnsi="宋体" w:cs="Times New Roman"/>
                <w:color w:val="000000"/>
                <w:szCs w:val="21"/>
              </w:rPr>
            </w:pPr>
            <w:r w:rsidRPr="000004DA">
              <w:rPr>
                <w:rFonts w:ascii="宋体" w:eastAsia="宋体" w:hAnsi="宋体" w:cs="Times New Roman"/>
                <w:color w:val="000000"/>
                <w:szCs w:val="21"/>
              </w:rPr>
              <w:t>5、采购人租用的二级网数字线路，实现区公安厅至各地市公安局联网。要求所有线路与互联网（公网）及其它用户线路物理上隔离。全网具有全程可网管能力，投标人的网络要求有自愈环，具有故障自动倒换功能，能保证</w:t>
            </w:r>
            <w:r w:rsidRPr="000004DA">
              <w:rPr>
                <w:rFonts w:ascii="宋体" w:eastAsia="宋体" w:hAnsi="宋体" w:cs="Times New Roman" w:hint="eastAsia"/>
                <w:color w:val="000000"/>
                <w:szCs w:val="21"/>
              </w:rPr>
              <w:t>二</w:t>
            </w:r>
            <w:r w:rsidRPr="000004DA">
              <w:rPr>
                <w:rFonts w:ascii="宋体" w:eastAsia="宋体" w:hAnsi="宋体" w:cs="Times New Roman"/>
                <w:color w:val="000000"/>
                <w:szCs w:val="21"/>
              </w:rPr>
              <w:t>级网数字线路不会因光缆的意外阻断和部分设备的故障而中断。</w:t>
            </w:r>
            <w:r w:rsidRPr="000004DA">
              <w:rPr>
                <w:rFonts w:ascii="宋体" w:eastAsia="宋体" w:hAnsi="宋体" w:cs="Times New Roman" w:hint="eastAsia"/>
                <w:b/>
                <w:color w:val="000000"/>
                <w:szCs w:val="21"/>
              </w:rPr>
              <w:t>请投标人在投标文件中对各自传输骨干网进行重点介绍</w:t>
            </w:r>
            <w:r w:rsidRPr="000004DA">
              <w:rPr>
                <w:rFonts w:ascii="宋体" w:eastAsia="宋体" w:hAnsi="宋体" w:cs="Times New Roman" w:hint="eastAsia"/>
                <w:color w:val="000000"/>
                <w:szCs w:val="21"/>
              </w:rPr>
              <w:t>。</w:t>
            </w:r>
          </w:p>
          <w:p w:rsidR="000004DA" w:rsidRPr="000004DA" w:rsidRDefault="000004DA" w:rsidP="000004DA">
            <w:pPr>
              <w:ind w:firstLineChars="200" w:firstLine="420"/>
              <w:rPr>
                <w:rFonts w:ascii="宋体" w:eastAsia="宋体" w:hAnsi="宋体" w:cs="Times New Roman"/>
                <w:color w:val="000000"/>
                <w:szCs w:val="21"/>
              </w:rPr>
            </w:pPr>
            <w:r w:rsidRPr="000004DA">
              <w:rPr>
                <w:rFonts w:ascii="宋体" w:eastAsia="宋体" w:hAnsi="宋体" w:cs="Times New Roman"/>
                <w:color w:val="000000"/>
                <w:szCs w:val="21"/>
              </w:rPr>
              <w:t>6、数字线路经过的传输机房应配备有</w:t>
            </w:r>
            <w:r w:rsidRPr="000004DA">
              <w:rPr>
                <w:rFonts w:ascii="宋体" w:eastAsia="宋体" w:hAnsi="宋体" w:cs="Times New Roman" w:hint="eastAsia"/>
                <w:color w:val="000000"/>
                <w:szCs w:val="21"/>
              </w:rPr>
              <w:t>大容量、双备份的后备电源，实现</w:t>
            </w:r>
            <w:r w:rsidRPr="000004DA">
              <w:rPr>
                <w:rFonts w:ascii="宋体" w:eastAsia="宋体" w:hAnsi="宋体" w:cs="Times New Roman"/>
                <w:color w:val="000000"/>
                <w:szCs w:val="21"/>
              </w:rPr>
              <w:t>7×24小时不断电，同时具备恒温、防潮、防尘等条件，符合国家相关的安全保密要求。</w:t>
            </w:r>
          </w:p>
          <w:p w:rsidR="000004DA" w:rsidRPr="000004DA" w:rsidRDefault="000004DA" w:rsidP="000004DA">
            <w:pPr>
              <w:ind w:firstLineChars="200" w:firstLine="420"/>
              <w:rPr>
                <w:rFonts w:ascii="宋体" w:eastAsia="宋体" w:hAnsi="宋体" w:cs="Times New Roman"/>
                <w:color w:val="000000"/>
                <w:szCs w:val="21"/>
              </w:rPr>
            </w:pPr>
            <w:r w:rsidRPr="000004DA">
              <w:rPr>
                <w:rFonts w:ascii="宋体" w:eastAsia="宋体" w:hAnsi="宋体" w:cs="Times New Roman"/>
                <w:color w:val="000000"/>
                <w:szCs w:val="21"/>
              </w:rPr>
              <w:t>7、中标供应商负责提供专线线路单模线缆至项目路由器设备接口。</w:t>
            </w:r>
          </w:p>
          <w:p w:rsidR="000004DA" w:rsidRPr="000004DA" w:rsidRDefault="000004DA" w:rsidP="000004DA">
            <w:pPr>
              <w:ind w:firstLineChars="200" w:firstLine="420"/>
              <w:rPr>
                <w:rFonts w:ascii="宋体" w:eastAsia="宋体" w:hAnsi="宋体" w:cs="Times New Roman"/>
                <w:color w:val="000000"/>
                <w:szCs w:val="21"/>
              </w:rPr>
            </w:pPr>
            <w:r w:rsidRPr="000004DA">
              <w:rPr>
                <w:rFonts w:ascii="宋体" w:eastAsia="宋体" w:hAnsi="宋体" w:cs="Times New Roman"/>
                <w:color w:val="000000"/>
                <w:szCs w:val="21"/>
              </w:rPr>
              <w:t>8、中标供应商必须配合采购人完成项目测试、验收等工作。</w:t>
            </w:r>
          </w:p>
          <w:p w:rsidR="000004DA" w:rsidRPr="000004DA" w:rsidRDefault="000004DA" w:rsidP="000004DA">
            <w:pPr>
              <w:ind w:firstLineChars="200" w:firstLine="420"/>
              <w:rPr>
                <w:rFonts w:ascii="宋体" w:eastAsia="宋体" w:hAnsi="宋体" w:cs="Times New Roman"/>
                <w:b/>
                <w:color w:val="000000"/>
                <w:szCs w:val="21"/>
              </w:rPr>
            </w:pPr>
            <w:r w:rsidRPr="000004DA">
              <w:rPr>
                <w:rFonts w:ascii="宋体" w:eastAsia="宋体" w:hAnsi="宋体" w:cs="Times New Roman"/>
                <w:color w:val="000000"/>
                <w:szCs w:val="21"/>
              </w:rPr>
              <w:t>9、</w:t>
            </w:r>
            <w:r w:rsidRPr="000004DA">
              <w:rPr>
                <w:rFonts w:ascii="宋体" w:eastAsia="宋体" w:hAnsi="宋体" w:cs="Times New Roman" w:hint="eastAsia"/>
                <w:color w:val="000000"/>
                <w:szCs w:val="21"/>
              </w:rPr>
              <w:t>鉴于本项目租期到期后，可能存在后续项目的线路供应商与本项目不一致，因此参与本项目的投标人须以承诺函的方式承诺在本项目租期到期后额外继续免费提供不少于</w:t>
            </w:r>
            <w:r w:rsidRPr="000004DA">
              <w:rPr>
                <w:rFonts w:ascii="宋体" w:eastAsia="宋体" w:hAnsi="宋体" w:cs="Times New Roman"/>
                <w:color w:val="000000"/>
                <w:szCs w:val="21"/>
              </w:rPr>
              <w:t>30个日历日的线路租赁服务，以便采购人组织对线路进行割接。</w:t>
            </w:r>
            <w:r w:rsidRPr="000004DA">
              <w:rPr>
                <w:rFonts w:ascii="宋体" w:eastAsia="宋体" w:hAnsi="宋体" w:cs="Times New Roman" w:hint="eastAsia"/>
                <w:b/>
                <w:color w:val="000000"/>
                <w:szCs w:val="21"/>
              </w:rPr>
              <w:t>投标文件中提供承诺函（格式自拟）。</w:t>
            </w:r>
          </w:p>
          <w:p w:rsidR="000004DA" w:rsidRPr="000004DA" w:rsidRDefault="000004DA" w:rsidP="000004DA">
            <w:pPr>
              <w:ind w:firstLineChars="200" w:firstLine="422"/>
              <w:outlineLvl w:val="0"/>
              <w:rPr>
                <w:rFonts w:ascii="宋体" w:eastAsia="宋体" w:hAnsi="宋体" w:cs="Times New Roman"/>
                <w:b/>
                <w:color w:val="000000"/>
                <w:szCs w:val="21"/>
              </w:rPr>
            </w:pPr>
            <w:r w:rsidRPr="000004DA">
              <w:rPr>
                <w:rFonts w:ascii="宋体" w:eastAsia="宋体" w:hAnsi="宋体" w:cs="Times New Roman" w:hint="eastAsia"/>
                <w:b/>
                <w:color w:val="000000"/>
                <w:szCs w:val="21"/>
              </w:rPr>
              <w:t>（三）运行维护服务要求：</w:t>
            </w:r>
          </w:p>
          <w:p w:rsidR="000004DA" w:rsidRPr="000004DA" w:rsidRDefault="000004DA" w:rsidP="000004DA">
            <w:pPr>
              <w:ind w:firstLineChars="200" w:firstLine="420"/>
              <w:rPr>
                <w:rFonts w:ascii="宋体" w:eastAsia="宋体" w:hAnsi="宋体" w:cs="Times New Roman"/>
                <w:b/>
                <w:color w:val="000000"/>
                <w:szCs w:val="21"/>
              </w:rPr>
            </w:pPr>
            <w:r w:rsidRPr="000004DA">
              <w:rPr>
                <w:rFonts w:ascii="宋体" w:eastAsia="宋体" w:hAnsi="宋体" w:cs="Times New Roman"/>
                <w:color w:val="000000"/>
                <w:szCs w:val="21"/>
              </w:rPr>
              <w:t>1、</w:t>
            </w:r>
            <w:r w:rsidRPr="000004DA">
              <w:rPr>
                <w:rFonts w:ascii="宋体" w:eastAsia="宋体" w:hAnsi="宋体" w:cs="Times New Roman" w:hint="eastAsia"/>
                <w:b/>
                <w:color w:val="000000"/>
                <w:szCs w:val="21"/>
              </w:rPr>
              <w:t>投标人在投标文件中须针对本分标所提供的线路制定详细具体的技术和实施设计方案，并提供网络割接方案；技术方案至少包括组网规划、</w:t>
            </w:r>
            <w:r w:rsidRPr="000004DA">
              <w:rPr>
                <w:rFonts w:ascii="宋体" w:eastAsia="宋体" w:hAnsi="宋体" w:cs="Times New Roman"/>
                <w:b/>
                <w:color w:val="000000"/>
                <w:szCs w:val="21"/>
              </w:rPr>
              <w:t>IP地址规划、路由冗余设计、路由策略设计等；实施方案至少包括项目组织管理、实施进度计划、质量管理措施、技术保障措施、培训计划等。</w:t>
            </w:r>
          </w:p>
          <w:p w:rsidR="000004DA" w:rsidRPr="000004DA" w:rsidRDefault="000004DA" w:rsidP="000004DA">
            <w:pPr>
              <w:ind w:firstLineChars="200" w:firstLine="420"/>
              <w:rPr>
                <w:rFonts w:ascii="宋体" w:eastAsia="宋体" w:hAnsi="宋体" w:cs="Times New Roman"/>
                <w:color w:val="000000"/>
                <w:szCs w:val="21"/>
              </w:rPr>
            </w:pPr>
            <w:r w:rsidRPr="000004DA">
              <w:rPr>
                <w:rFonts w:ascii="宋体" w:eastAsia="宋体" w:hAnsi="宋体" w:cs="Times New Roman"/>
                <w:color w:val="000000"/>
                <w:szCs w:val="21"/>
              </w:rPr>
              <w:t>2、中标供应商在整个项目的建设过程中，</w:t>
            </w:r>
            <w:r w:rsidRPr="000004DA">
              <w:rPr>
                <w:rFonts w:ascii="宋体" w:eastAsia="宋体" w:hAnsi="宋体" w:cs="Times New Roman" w:hint="eastAsia"/>
                <w:color w:val="000000"/>
                <w:szCs w:val="21"/>
              </w:rPr>
              <w:t>配合完成本项目</w:t>
            </w:r>
            <w:r w:rsidRPr="000004DA">
              <w:rPr>
                <w:rFonts w:ascii="宋体" w:eastAsia="宋体" w:hAnsi="宋体" w:cs="Times New Roman"/>
                <w:color w:val="000000"/>
                <w:szCs w:val="21"/>
              </w:rPr>
              <w:t>01、02分标</w:t>
            </w:r>
            <w:r w:rsidRPr="000004DA">
              <w:rPr>
                <w:rFonts w:ascii="宋体" w:eastAsia="宋体" w:hAnsi="宋体" w:cs="Times New Roman" w:hint="eastAsia"/>
                <w:color w:val="000000"/>
                <w:szCs w:val="21"/>
              </w:rPr>
              <w:t>设备的数据配置、调试、测试、验收等工作。</w:t>
            </w:r>
          </w:p>
          <w:p w:rsidR="000004DA" w:rsidRPr="000004DA" w:rsidRDefault="000004DA" w:rsidP="000004DA">
            <w:pPr>
              <w:ind w:firstLineChars="200" w:firstLine="420"/>
              <w:rPr>
                <w:rFonts w:ascii="宋体" w:eastAsia="宋体" w:hAnsi="宋体" w:cs="Times New Roman"/>
                <w:color w:val="000000"/>
                <w:szCs w:val="21"/>
              </w:rPr>
            </w:pPr>
            <w:r w:rsidRPr="000004DA">
              <w:rPr>
                <w:rFonts w:ascii="宋体" w:eastAsia="宋体" w:hAnsi="宋体" w:cs="Times New Roman"/>
                <w:color w:val="000000"/>
                <w:szCs w:val="21"/>
              </w:rPr>
              <w:t>3、项目实施期间，中标供应商需在采购人指定地点召开项目实施例会及时报告实施进度，并</w:t>
            </w:r>
            <w:r w:rsidRPr="000004DA">
              <w:rPr>
                <w:rFonts w:ascii="宋体" w:eastAsia="宋体" w:hAnsi="宋体" w:cs="Times New Roman" w:hint="eastAsia"/>
                <w:color w:val="000000"/>
                <w:szCs w:val="21"/>
              </w:rPr>
              <w:t>负责做好相关会议记录。</w:t>
            </w:r>
          </w:p>
          <w:p w:rsidR="000004DA" w:rsidRPr="000004DA" w:rsidRDefault="000004DA" w:rsidP="000004DA">
            <w:pPr>
              <w:ind w:firstLineChars="200" w:firstLine="420"/>
              <w:rPr>
                <w:rFonts w:ascii="宋体" w:eastAsia="宋体" w:hAnsi="宋体" w:cs="Times New Roman"/>
                <w:color w:val="000000"/>
                <w:szCs w:val="21"/>
              </w:rPr>
            </w:pPr>
            <w:r w:rsidRPr="000004DA">
              <w:rPr>
                <w:rFonts w:ascii="宋体" w:eastAsia="宋体" w:hAnsi="宋体" w:cs="Times New Roman"/>
                <w:color w:val="000000"/>
                <w:szCs w:val="21"/>
              </w:rPr>
              <w:t>4、中标供应商必须考虑与原有网络环境的兼容及整合，在不影响用户使用的情况下</w:t>
            </w:r>
            <w:r w:rsidRPr="000004DA">
              <w:rPr>
                <w:rFonts w:ascii="宋体" w:eastAsia="宋体" w:hAnsi="宋体" w:cs="Times New Roman" w:hint="eastAsia"/>
                <w:color w:val="000000"/>
                <w:szCs w:val="21"/>
              </w:rPr>
              <w:t>提出详细的针对原有网络环境与新建网络环境的过渡及整合方案，负责完成将原有的广西公安网网络及业务割接到本次新租赁的骨干广域网。</w:t>
            </w:r>
          </w:p>
          <w:p w:rsidR="000004DA" w:rsidRPr="000004DA" w:rsidRDefault="000004DA" w:rsidP="000004DA">
            <w:pPr>
              <w:ind w:firstLineChars="200" w:firstLine="420"/>
              <w:rPr>
                <w:rFonts w:ascii="宋体" w:eastAsia="宋体" w:hAnsi="宋体" w:cs="Times New Roman"/>
                <w:color w:val="000000"/>
                <w:szCs w:val="21"/>
              </w:rPr>
            </w:pPr>
            <w:r w:rsidRPr="000004DA">
              <w:rPr>
                <w:rFonts w:ascii="宋体" w:eastAsia="宋体" w:hAnsi="宋体" w:cs="Times New Roman"/>
                <w:color w:val="000000"/>
                <w:szCs w:val="21"/>
              </w:rPr>
              <w:t>5、在进行网络割接过程中，网络出现中断时间必须控制在30分钟之内。</w:t>
            </w:r>
          </w:p>
          <w:p w:rsidR="000004DA" w:rsidRPr="000004DA" w:rsidRDefault="000004DA" w:rsidP="000004DA">
            <w:pPr>
              <w:ind w:firstLineChars="200" w:firstLine="420"/>
              <w:rPr>
                <w:rFonts w:ascii="宋体" w:eastAsia="宋体" w:hAnsi="宋体" w:cs="Times New Roman"/>
                <w:color w:val="000000"/>
                <w:szCs w:val="21"/>
              </w:rPr>
            </w:pPr>
            <w:r w:rsidRPr="000004DA">
              <w:rPr>
                <w:rFonts w:ascii="宋体" w:eastAsia="宋体" w:hAnsi="宋体" w:cs="Times New Roman"/>
                <w:color w:val="000000"/>
                <w:szCs w:val="21"/>
              </w:rPr>
              <w:t>6、中标供应商进行设备调试前应提出实施计划，实施计划包括设备调试的内容、项目、指标、方法和进度。经用户对实施计划确认后方可实施。中标供应商有责任对用户提出的问题做出解答。调试应进行详细记录，系统调试结束后，提交用户签字验收。</w:t>
            </w:r>
          </w:p>
          <w:p w:rsidR="000004DA" w:rsidRPr="000004DA" w:rsidRDefault="000004DA" w:rsidP="000004DA">
            <w:pPr>
              <w:ind w:firstLineChars="200" w:firstLine="420"/>
              <w:rPr>
                <w:rFonts w:ascii="宋体" w:eastAsia="宋体" w:hAnsi="宋体" w:cs="Times New Roman"/>
                <w:color w:val="000000"/>
                <w:szCs w:val="21"/>
              </w:rPr>
            </w:pPr>
            <w:r w:rsidRPr="000004DA">
              <w:rPr>
                <w:rFonts w:ascii="宋体" w:eastAsia="宋体" w:hAnsi="宋体" w:cs="Times New Roman"/>
                <w:color w:val="000000"/>
                <w:szCs w:val="21"/>
              </w:rPr>
              <w:t>7、测试文件由中标供应商提供，经采购人审定认可后，才能形成最终的测试文</w:t>
            </w:r>
            <w:r w:rsidRPr="000004DA">
              <w:rPr>
                <w:rFonts w:ascii="宋体" w:eastAsia="宋体" w:hAnsi="宋体" w:cs="Times New Roman"/>
                <w:color w:val="000000"/>
                <w:szCs w:val="21"/>
              </w:rPr>
              <w:lastRenderedPageBreak/>
              <w:t>件。</w:t>
            </w:r>
          </w:p>
          <w:p w:rsidR="000004DA" w:rsidRPr="000004DA" w:rsidRDefault="000004DA" w:rsidP="000004DA">
            <w:pPr>
              <w:ind w:firstLineChars="200" w:firstLine="420"/>
              <w:rPr>
                <w:rFonts w:ascii="宋体" w:eastAsia="宋体" w:hAnsi="宋体" w:cs="Times New Roman"/>
                <w:color w:val="000000"/>
                <w:szCs w:val="21"/>
              </w:rPr>
            </w:pPr>
            <w:r w:rsidRPr="000004DA">
              <w:rPr>
                <w:rFonts w:ascii="宋体" w:eastAsia="宋体" w:hAnsi="宋体" w:cs="Times New Roman"/>
                <w:color w:val="000000"/>
                <w:szCs w:val="21"/>
              </w:rPr>
              <w:t>8、在实施过程中，中标供应商提供网络设备安装所需的各类连接电缆耗材（网络设备与线路端接所需连接电缆耗材除外）和所需的工具等（其价格均已包含在合同总价中）。</w:t>
            </w:r>
          </w:p>
          <w:p w:rsidR="000004DA" w:rsidRPr="000004DA" w:rsidRDefault="000004DA" w:rsidP="000004DA">
            <w:pPr>
              <w:ind w:firstLineChars="200" w:firstLine="420"/>
              <w:rPr>
                <w:rFonts w:ascii="宋体" w:eastAsia="宋体" w:hAnsi="宋体" w:cs="Times New Roman"/>
                <w:color w:val="000000"/>
                <w:szCs w:val="21"/>
              </w:rPr>
            </w:pPr>
            <w:r w:rsidRPr="000004DA">
              <w:rPr>
                <w:rFonts w:ascii="宋体" w:eastAsia="宋体" w:hAnsi="宋体" w:cs="Times New Roman"/>
                <w:color w:val="000000"/>
                <w:szCs w:val="21"/>
              </w:rPr>
              <w:t>9、在系统进入试运行后，中标供应商未经用户许可不得更改任何系统配置，不得泄露用户的网络结构、设备配置等情况。</w:t>
            </w:r>
          </w:p>
          <w:p w:rsidR="000004DA" w:rsidRPr="000004DA" w:rsidRDefault="000004DA" w:rsidP="000004DA">
            <w:pPr>
              <w:ind w:firstLineChars="200" w:firstLine="420"/>
              <w:rPr>
                <w:rFonts w:ascii="宋体" w:eastAsia="宋体" w:hAnsi="宋体" w:cs="Times New Roman"/>
                <w:color w:val="000000"/>
                <w:szCs w:val="21"/>
              </w:rPr>
            </w:pPr>
            <w:r w:rsidRPr="000004DA">
              <w:rPr>
                <w:rFonts w:ascii="宋体" w:eastAsia="宋体" w:hAnsi="宋体" w:cs="Times New Roman"/>
                <w:color w:val="000000"/>
                <w:szCs w:val="21"/>
              </w:rPr>
              <w:t>10、中标供应商应积极协助配合采购人开展与本项目系统集成有关的其他工作。</w:t>
            </w:r>
          </w:p>
          <w:p w:rsidR="000004DA" w:rsidRPr="000004DA" w:rsidRDefault="000004DA" w:rsidP="000004DA">
            <w:pPr>
              <w:ind w:firstLineChars="200" w:firstLine="420"/>
              <w:rPr>
                <w:rFonts w:ascii="宋体" w:eastAsia="宋体" w:hAnsi="宋体" w:cs="Times New Roman"/>
                <w:color w:val="000000"/>
                <w:szCs w:val="21"/>
              </w:rPr>
            </w:pPr>
            <w:r w:rsidRPr="000004DA">
              <w:rPr>
                <w:rFonts w:ascii="宋体" w:eastAsia="宋体" w:hAnsi="宋体" w:cs="Times New Roman"/>
                <w:color w:val="000000"/>
                <w:szCs w:val="21"/>
              </w:rPr>
              <w:t>11、中标供应商必须提供运维管理软件，对本项目</w:t>
            </w:r>
            <w:r w:rsidRPr="000004DA">
              <w:rPr>
                <w:rFonts w:ascii="宋体" w:eastAsia="宋体" w:hAnsi="宋体" w:cs="Times New Roman" w:hint="eastAsia"/>
                <w:color w:val="000000"/>
                <w:szCs w:val="21"/>
              </w:rPr>
              <w:t>服务涉及</w:t>
            </w:r>
            <w:r w:rsidRPr="000004DA">
              <w:rPr>
                <w:rFonts w:ascii="宋体" w:eastAsia="宋体" w:hAnsi="宋体" w:cs="Times New Roman"/>
                <w:color w:val="000000"/>
                <w:szCs w:val="21"/>
              </w:rPr>
              <w:t>的所有设备进行监控、维护、管理。</w:t>
            </w:r>
          </w:p>
          <w:p w:rsidR="000004DA" w:rsidRPr="000004DA" w:rsidRDefault="000004DA" w:rsidP="000004DA">
            <w:pPr>
              <w:ind w:firstLineChars="200" w:firstLine="420"/>
              <w:rPr>
                <w:rFonts w:ascii="宋体" w:eastAsia="宋体" w:hAnsi="宋体" w:cs="Times New Roman"/>
                <w:color w:val="000000"/>
                <w:szCs w:val="21"/>
              </w:rPr>
            </w:pPr>
            <w:r w:rsidRPr="000004DA">
              <w:rPr>
                <w:rFonts w:ascii="宋体" w:eastAsia="宋体" w:hAnsi="宋体" w:cs="Times New Roman"/>
                <w:color w:val="000000"/>
                <w:szCs w:val="21"/>
              </w:rPr>
              <w:t>12、中标供应商提供整体网络运行维护方面的技术咨询服务，根据采购人要求，参与本次网络相关重大技术问题的攻关工作。</w:t>
            </w:r>
          </w:p>
          <w:p w:rsidR="000004DA" w:rsidRPr="000004DA" w:rsidRDefault="000004DA" w:rsidP="000004DA">
            <w:pPr>
              <w:ind w:firstLine="420"/>
              <w:rPr>
                <w:rFonts w:ascii="宋体" w:eastAsia="宋体" w:hAnsi="宋体" w:cs="Times New Roman"/>
                <w:color w:val="000000"/>
                <w:szCs w:val="21"/>
              </w:rPr>
            </w:pPr>
            <w:r w:rsidRPr="000004DA">
              <w:rPr>
                <w:rFonts w:ascii="宋体" w:eastAsia="宋体" w:hAnsi="宋体" w:cs="Times New Roman"/>
                <w:color w:val="000000"/>
                <w:szCs w:val="21"/>
              </w:rPr>
              <w:t>13、在合同有效期内，中标供应商需提供</w:t>
            </w:r>
            <w:r w:rsidRPr="000004DA">
              <w:rPr>
                <w:rFonts w:ascii="宋体" w:eastAsia="宋体" w:hAnsi="宋体" w:cs="Times New Roman" w:hint="eastAsia"/>
                <w:color w:val="000000"/>
                <w:szCs w:val="21"/>
              </w:rPr>
              <w:t>1</w:t>
            </w:r>
            <w:r w:rsidRPr="000004DA">
              <w:rPr>
                <w:rFonts w:ascii="宋体" w:eastAsia="宋体" w:hAnsi="宋体" w:cs="Times New Roman"/>
                <w:color w:val="000000"/>
                <w:szCs w:val="21"/>
              </w:rPr>
              <w:t>名技术员按采购人行政班时间常驻于采购人指定地点；技术员要求具备3年以上网络管理维护经验，能够单独处理本项目常见网络故障。</w:t>
            </w:r>
          </w:p>
          <w:p w:rsidR="000004DA" w:rsidRPr="000004DA" w:rsidRDefault="000004DA" w:rsidP="000004DA">
            <w:pPr>
              <w:ind w:firstLine="420"/>
              <w:rPr>
                <w:rFonts w:ascii="宋体" w:eastAsia="宋体" w:hAnsi="宋体" w:cs="Times New Roman"/>
                <w:color w:val="000000"/>
                <w:szCs w:val="21"/>
              </w:rPr>
            </w:pPr>
            <w:r w:rsidRPr="000004DA">
              <w:rPr>
                <w:rFonts w:ascii="宋体" w:eastAsia="宋体" w:hAnsi="宋体" w:cs="Times New Roman"/>
                <w:color w:val="000000"/>
                <w:szCs w:val="21"/>
              </w:rPr>
              <w:t>14、</w:t>
            </w:r>
            <w:r w:rsidRPr="000004DA">
              <w:rPr>
                <w:rFonts w:ascii="宋体" w:eastAsia="宋体" w:hAnsi="宋体" w:cs="Times New Roman" w:hint="eastAsia"/>
                <w:color w:val="000000"/>
                <w:szCs w:val="21"/>
              </w:rPr>
              <w:t>根据采购人勤务等级要求，中标供应商对所提供线路每日应至少巡检</w:t>
            </w:r>
            <w:r w:rsidRPr="000004DA">
              <w:rPr>
                <w:rFonts w:ascii="宋体" w:eastAsia="宋体" w:hAnsi="宋体" w:cs="Times New Roman"/>
                <w:color w:val="000000"/>
                <w:szCs w:val="21"/>
              </w:rPr>
              <w:t>1次，</w:t>
            </w:r>
            <w:r w:rsidRPr="000004DA">
              <w:rPr>
                <w:rFonts w:ascii="宋体" w:eastAsia="宋体" w:hAnsi="宋体" w:cs="Times New Roman" w:hint="eastAsia"/>
                <w:color w:val="000000"/>
                <w:szCs w:val="21"/>
              </w:rPr>
              <w:t>二级及以上勤务等级每日巡检</w:t>
            </w:r>
            <w:r w:rsidRPr="000004DA">
              <w:rPr>
                <w:rFonts w:ascii="宋体" w:eastAsia="宋体" w:hAnsi="宋体" w:cs="Times New Roman"/>
                <w:color w:val="000000"/>
                <w:szCs w:val="21"/>
              </w:rPr>
              <w:t>2次。</w:t>
            </w:r>
            <w:r w:rsidRPr="000004DA">
              <w:rPr>
                <w:rFonts w:ascii="宋体" w:eastAsia="宋体" w:hAnsi="宋体" w:cs="Times New Roman" w:hint="eastAsia"/>
                <w:color w:val="000000"/>
                <w:szCs w:val="21"/>
              </w:rPr>
              <w:t>中标供应商按照采购人提供的每日报备模板，将当日巡检情况通过电话等形式向采购人进行反馈。</w:t>
            </w:r>
          </w:p>
          <w:p w:rsidR="000004DA" w:rsidRPr="000004DA" w:rsidRDefault="000004DA" w:rsidP="000004DA">
            <w:pPr>
              <w:ind w:firstLine="420"/>
              <w:rPr>
                <w:rFonts w:ascii="宋体" w:eastAsia="宋体" w:hAnsi="宋体" w:cs="Times New Roman"/>
                <w:color w:val="000000"/>
                <w:szCs w:val="21"/>
              </w:rPr>
            </w:pPr>
            <w:r w:rsidRPr="000004DA">
              <w:rPr>
                <w:rFonts w:ascii="宋体" w:eastAsia="宋体" w:hAnsi="宋体" w:cs="Times New Roman"/>
                <w:color w:val="000000"/>
                <w:szCs w:val="21"/>
              </w:rPr>
              <w:t>15、</w:t>
            </w:r>
            <w:hyperlink r:id="rId7" w:history="1">
              <w:r w:rsidRPr="000004DA">
                <w:rPr>
                  <w:rFonts w:ascii="宋体" w:eastAsia="宋体" w:hAnsi="宋体" w:cs="Times New Roman" w:hint="eastAsia"/>
                  <w:color w:val="000000"/>
                  <w:szCs w:val="21"/>
                </w:rPr>
                <w:t>中标供应商每月</w:t>
              </w:r>
              <w:r w:rsidRPr="000004DA">
                <w:rPr>
                  <w:rFonts w:ascii="宋体" w:eastAsia="宋体" w:hAnsi="宋体" w:cs="Times New Roman"/>
                  <w:color w:val="000000"/>
                  <w:szCs w:val="21"/>
                </w:rPr>
                <w:t>25日前通过</w:t>
              </w:r>
              <w:r w:rsidRPr="000004DA">
                <w:rPr>
                  <w:rFonts w:ascii="宋体" w:eastAsia="宋体" w:hAnsi="宋体" w:cs="Times New Roman" w:hint="eastAsia"/>
                  <w:color w:val="000000"/>
                  <w:szCs w:val="21"/>
                </w:rPr>
                <w:t>采购人指定方式发送当月线路运行服务报告，报告内容应包含线路运行情况、故障处理情况以及优化建议等。</w:t>
              </w:r>
            </w:hyperlink>
          </w:p>
          <w:p w:rsidR="000004DA" w:rsidRPr="000004DA" w:rsidRDefault="000004DA" w:rsidP="000004DA">
            <w:pPr>
              <w:ind w:firstLine="420"/>
              <w:rPr>
                <w:rFonts w:ascii="宋体" w:eastAsia="宋体" w:hAnsi="宋体" w:cs="Times New Roman"/>
                <w:color w:val="000000"/>
                <w:szCs w:val="21"/>
              </w:rPr>
            </w:pPr>
            <w:r w:rsidRPr="000004DA">
              <w:rPr>
                <w:rFonts w:ascii="宋体" w:eastAsia="宋体" w:hAnsi="宋体" w:cs="Times New Roman"/>
                <w:color w:val="000000"/>
                <w:szCs w:val="21"/>
              </w:rPr>
              <w:t>16、</w:t>
            </w:r>
            <w:r w:rsidRPr="000004DA">
              <w:rPr>
                <w:rFonts w:ascii="宋体" w:eastAsia="宋体" w:hAnsi="宋体" w:cs="Times New Roman" w:hint="eastAsia"/>
                <w:color w:val="000000"/>
                <w:szCs w:val="21"/>
              </w:rPr>
              <w:t>中标供应商配合采购人建立联动预警机制，通过短信、电话或函件等形式将作业计划及封网计划事先告知采购人，确保做到各项事务提前预警。</w:t>
            </w:r>
          </w:p>
          <w:p w:rsidR="000004DA" w:rsidRPr="000004DA" w:rsidRDefault="000004DA" w:rsidP="000004DA">
            <w:pPr>
              <w:widowControl/>
              <w:outlineLvl w:val="0"/>
              <w:rPr>
                <w:rFonts w:ascii="宋体" w:eastAsia="宋体" w:hAnsi="宋体" w:cs="Times New Roman"/>
                <w:b/>
                <w:color w:val="000000"/>
                <w:szCs w:val="21"/>
              </w:rPr>
            </w:pPr>
          </w:p>
          <w:p w:rsidR="000004DA" w:rsidRPr="000004DA" w:rsidRDefault="000004DA" w:rsidP="000004DA">
            <w:pPr>
              <w:widowControl/>
              <w:ind w:firstLineChars="200" w:firstLine="422"/>
              <w:outlineLvl w:val="0"/>
              <w:rPr>
                <w:rFonts w:ascii="宋体" w:eastAsia="宋体" w:hAnsi="宋体" w:cs="Times New Roman"/>
                <w:b/>
                <w:color w:val="000000"/>
                <w:szCs w:val="21"/>
              </w:rPr>
            </w:pPr>
            <w:r w:rsidRPr="000004DA">
              <w:rPr>
                <w:rFonts w:ascii="宋体" w:eastAsia="宋体" w:hAnsi="宋体" w:cs="Times New Roman" w:hint="eastAsia"/>
                <w:b/>
                <w:color w:val="000000"/>
                <w:szCs w:val="21"/>
              </w:rPr>
              <w:t>三、售后服务及其他要求：</w:t>
            </w:r>
          </w:p>
          <w:p w:rsidR="000004DA" w:rsidRPr="000004DA" w:rsidRDefault="000004DA" w:rsidP="000004DA">
            <w:pPr>
              <w:ind w:firstLineChars="200" w:firstLine="422"/>
              <w:outlineLvl w:val="0"/>
              <w:rPr>
                <w:rFonts w:ascii="宋体" w:eastAsia="宋体" w:hAnsi="宋体" w:cs="Times New Roman"/>
                <w:b/>
                <w:color w:val="000000"/>
                <w:szCs w:val="21"/>
              </w:rPr>
            </w:pPr>
            <w:r w:rsidRPr="000004DA">
              <w:rPr>
                <w:rFonts w:ascii="宋体" w:eastAsia="宋体" w:hAnsi="宋体" w:cs="Times New Roman" w:hint="eastAsia"/>
                <w:b/>
                <w:color w:val="000000"/>
                <w:szCs w:val="21"/>
              </w:rPr>
              <w:t>（一）线路售后服务要求：</w:t>
            </w:r>
          </w:p>
          <w:p w:rsidR="000004DA" w:rsidRPr="000004DA" w:rsidRDefault="000004DA" w:rsidP="000004DA">
            <w:pPr>
              <w:ind w:firstLineChars="200" w:firstLine="420"/>
              <w:rPr>
                <w:rFonts w:ascii="宋体" w:eastAsia="宋体" w:hAnsi="宋体" w:cs="Times New Roman"/>
                <w:color w:val="000000"/>
                <w:szCs w:val="21"/>
              </w:rPr>
            </w:pPr>
            <w:r w:rsidRPr="000004DA">
              <w:rPr>
                <w:rFonts w:ascii="宋体" w:eastAsia="宋体" w:hAnsi="宋体" w:cs="Times New Roman"/>
                <w:color w:val="000000"/>
                <w:szCs w:val="21"/>
              </w:rPr>
              <w:t>1、</w:t>
            </w:r>
            <w:r w:rsidRPr="000004DA">
              <w:rPr>
                <w:rFonts w:ascii="宋体" w:eastAsia="宋体" w:hAnsi="宋体" w:cs="Times New Roman" w:hint="eastAsia"/>
                <w:color w:val="000000"/>
                <w:szCs w:val="21"/>
              </w:rPr>
              <w:t>线路</w:t>
            </w:r>
            <w:r w:rsidRPr="000004DA">
              <w:rPr>
                <w:rFonts w:ascii="宋体" w:eastAsia="宋体" w:hAnsi="宋体" w:cs="Times New Roman"/>
                <w:color w:val="000000"/>
                <w:szCs w:val="21"/>
              </w:rPr>
              <w:t>工程开通交付期限：线路须</w:t>
            </w:r>
            <w:r w:rsidRPr="000004DA">
              <w:rPr>
                <w:rFonts w:ascii="宋体" w:eastAsia="宋体" w:hAnsi="宋体" w:cs="Times New Roman" w:hint="eastAsia"/>
                <w:color w:val="000000"/>
                <w:szCs w:val="21"/>
              </w:rPr>
              <w:t>在合同签订起5个日历日内完成调试，具备开通条件。如超期交付，中标供应商每天须赔付给采购人合同金额的</w:t>
            </w:r>
            <w:r w:rsidRPr="000004DA">
              <w:rPr>
                <w:rFonts w:ascii="宋体" w:eastAsia="宋体" w:hAnsi="宋体" w:cs="Times New Roman"/>
                <w:color w:val="000000"/>
                <w:szCs w:val="21"/>
              </w:rPr>
              <w:t xml:space="preserve">0.1%，若自签订合同之日起120天未实施完工交付线路并通过采购人验收，采购人有权解除合同并要求中标供应商赔偿损失，赔偿金额不低于合同金额的10%。（地震、山洪、市政施工等不可抗力因素除外）。 </w:t>
            </w:r>
          </w:p>
          <w:p w:rsidR="000004DA" w:rsidRPr="000004DA" w:rsidRDefault="000004DA" w:rsidP="000004DA">
            <w:pPr>
              <w:ind w:firstLineChars="200" w:firstLine="420"/>
              <w:rPr>
                <w:rFonts w:ascii="宋体" w:eastAsia="宋体" w:hAnsi="宋体" w:cs="Times New Roman"/>
                <w:color w:val="000000"/>
                <w:szCs w:val="21"/>
              </w:rPr>
            </w:pPr>
            <w:r w:rsidRPr="000004DA">
              <w:rPr>
                <w:rFonts w:ascii="宋体" w:eastAsia="宋体" w:hAnsi="宋体" w:cs="Times New Roman"/>
                <w:color w:val="000000"/>
                <w:szCs w:val="21"/>
              </w:rPr>
              <w:t>2、</w:t>
            </w:r>
            <w:r w:rsidRPr="000004DA">
              <w:rPr>
                <w:rFonts w:ascii="宋体" w:eastAsia="宋体" w:hAnsi="宋体" w:cs="Times New Roman" w:hint="eastAsia"/>
                <w:color w:val="000000"/>
                <w:szCs w:val="21"/>
              </w:rPr>
              <w:t>每月</w:t>
            </w:r>
            <w:r w:rsidRPr="000004DA">
              <w:rPr>
                <w:rFonts w:ascii="宋体" w:eastAsia="宋体" w:hAnsi="宋体" w:cs="Times New Roman"/>
                <w:color w:val="000000"/>
                <w:szCs w:val="21"/>
              </w:rPr>
              <w:t xml:space="preserve">引发故障外造成单条线路或设备中断超过2次或单次中断时间超过12小时，减免该条线路当月5%月租费；中断超过4次或累计中断时间超过24小时，减免该条线路当月10%月租费；中断超过6次或累计中断时间超过48小时，减免该条线路当月20%月租费。（地震、山洪、市政施工等不可抗力因素除外） </w:t>
            </w:r>
          </w:p>
          <w:p w:rsidR="000004DA" w:rsidRPr="000004DA" w:rsidRDefault="000004DA" w:rsidP="000004DA">
            <w:pPr>
              <w:ind w:firstLineChars="200" w:firstLine="420"/>
              <w:rPr>
                <w:rFonts w:ascii="宋体" w:eastAsia="宋体" w:hAnsi="宋体" w:cs="Times New Roman"/>
                <w:color w:val="000000"/>
                <w:szCs w:val="21"/>
              </w:rPr>
            </w:pPr>
            <w:r w:rsidRPr="000004DA">
              <w:rPr>
                <w:rFonts w:ascii="宋体" w:eastAsia="宋体" w:hAnsi="宋体" w:cs="Times New Roman"/>
                <w:color w:val="000000"/>
                <w:szCs w:val="21"/>
              </w:rPr>
              <w:t>3、项目实施期间，中标供应商未能按要求召开例会及提供会议纪要的，每次须赔付给采购人合同金额的0.1%。</w:t>
            </w:r>
          </w:p>
          <w:p w:rsidR="000004DA" w:rsidRPr="000004DA" w:rsidRDefault="000004DA" w:rsidP="000004DA">
            <w:pPr>
              <w:ind w:firstLineChars="200" w:firstLine="420"/>
              <w:rPr>
                <w:rFonts w:ascii="宋体" w:eastAsia="宋体" w:hAnsi="宋体" w:cs="Times New Roman"/>
                <w:color w:val="000000"/>
                <w:szCs w:val="21"/>
              </w:rPr>
            </w:pPr>
            <w:r w:rsidRPr="000004DA">
              <w:rPr>
                <w:rFonts w:ascii="宋体" w:eastAsia="宋体" w:hAnsi="宋体" w:cs="Times New Roman"/>
                <w:color w:val="000000"/>
                <w:szCs w:val="21"/>
              </w:rPr>
              <w:t>4、所有用户故障申告由投标人提供的线路运营商的自治区级公司统一受理，提供7×24小时电话服务热线和</w:t>
            </w:r>
            <w:r w:rsidRPr="000004DA">
              <w:rPr>
                <w:rFonts w:ascii="宋体" w:eastAsia="宋体" w:hAnsi="宋体" w:cs="Times New Roman" w:hint="eastAsia"/>
                <w:color w:val="000000"/>
                <w:szCs w:val="21"/>
              </w:rPr>
              <w:t>传真服务热线，并指定专人负责上门受理日常维护及平时协助用户维护检测等工作。</w:t>
            </w:r>
          </w:p>
          <w:p w:rsidR="000004DA" w:rsidRPr="000004DA" w:rsidRDefault="000004DA" w:rsidP="000004DA">
            <w:pPr>
              <w:ind w:firstLineChars="200" w:firstLine="420"/>
              <w:rPr>
                <w:rFonts w:ascii="宋体" w:eastAsia="宋体" w:hAnsi="宋体" w:cs="Times New Roman"/>
                <w:color w:val="000000"/>
                <w:szCs w:val="21"/>
              </w:rPr>
            </w:pPr>
            <w:r w:rsidRPr="000004DA">
              <w:rPr>
                <w:rFonts w:ascii="宋体" w:eastAsia="宋体" w:hAnsi="宋体" w:cs="Times New Roman"/>
                <w:color w:val="000000"/>
                <w:szCs w:val="21"/>
              </w:rPr>
              <w:t>5、投标人提供的线路运营商应配合广西公安厅系统各级用户进行广域网络传输故障的诊断和排除。</w:t>
            </w:r>
          </w:p>
          <w:p w:rsidR="000004DA" w:rsidRPr="000004DA" w:rsidRDefault="000004DA" w:rsidP="000004DA">
            <w:pPr>
              <w:ind w:firstLineChars="200" w:firstLine="420"/>
              <w:rPr>
                <w:rFonts w:ascii="宋体" w:eastAsia="宋体" w:hAnsi="宋体" w:cs="Times New Roman"/>
                <w:color w:val="000000"/>
                <w:szCs w:val="21"/>
              </w:rPr>
            </w:pPr>
            <w:r w:rsidRPr="000004DA">
              <w:rPr>
                <w:rFonts w:ascii="宋体" w:eastAsia="宋体" w:hAnsi="宋体" w:cs="Times New Roman"/>
                <w:color w:val="000000"/>
                <w:szCs w:val="21"/>
              </w:rPr>
              <w:t>6、投标人</w:t>
            </w:r>
            <w:r w:rsidRPr="000004DA">
              <w:rPr>
                <w:rFonts w:ascii="宋体" w:eastAsia="宋体" w:hAnsi="宋体" w:cs="Times New Roman" w:hint="eastAsia"/>
                <w:color w:val="000000"/>
                <w:szCs w:val="21"/>
              </w:rPr>
              <w:t>应以承诺函的方式承诺对本次项目租用线路的故障申告响应时间小于</w:t>
            </w:r>
            <w:r w:rsidRPr="000004DA">
              <w:rPr>
                <w:rFonts w:ascii="宋体" w:eastAsia="宋体" w:hAnsi="宋体" w:cs="Times New Roman"/>
                <w:color w:val="000000"/>
                <w:szCs w:val="21"/>
              </w:rPr>
              <w:t>15分钟，网线路故障恢复时间一般小于4小时，个别特殊情况（如光缆受损）最长不超过12小时。</w:t>
            </w:r>
            <w:r w:rsidRPr="000004DA">
              <w:rPr>
                <w:rFonts w:ascii="宋体" w:eastAsia="宋体" w:hAnsi="宋体" w:cs="Times New Roman" w:hint="eastAsia"/>
                <w:b/>
                <w:color w:val="000000"/>
                <w:szCs w:val="21"/>
              </w:rPr>
              <w:t>投标文件中提供承诺函（格式自拟）</w:t>
            </w:r>
            <w:r w:rsidRPr="000004DA">
              <w:rPr>
                <w:rFonts w:ascii="宋体" w:eastAsia="宋体" w:hAnsi="宋体" w:cs="Times New Roman" w:hint="eastAsia"/>
                <w:color w:val="000000"/>
                <w:szCs w:val="21"/>
              </w:rPr>
              <w:t>。</w:t>
            </w:r>
          </w:p>
          <w:p w:rsidR="000004DA" w:rsidRPr="000004DA" w:rsidRDefault="000004DA" w:rsidP="000004DA">
            <w:pPr>
              <w:ind w:firstLineChars="200" w:firstLine="420"/>
              <w:rPr>
                <w:rFonts w:ascii="宋体" w:eastAsia="宋体" w:hAnsi="宋体" w:cs="Times New Roman"/>
                <w:color w:val="000000"/>
                <w:szCs w:val="21"/>
              </w:rPr>
            </w:pPr>
            <w:r w:rsidRPr="000004DA">
              <w:rPr>
                <w:rFonts w:ascii="宋体" w:eastAsia="宋体" w:hAnsi="宋体" w:cs="Times New Roman"/>
                <w:color w:val="000000"/>
                <w:szCs w:val="21"/>
              </w:rPr>
              <w:t>7、当线路故障处理完毕后，线路运营商在60分钟内通知当地公安机关，在</w:t>
            </w:r>
            <w:r w:rsidRPr="000004DA">
              <w:rPr>
                <w:rFonts w:ascii="宋体" w:eastAsia="宋体" w:hAnsi="宋体" w:cs="Times New Roman" w:hint="eastAsia"/>
                <w:color w:val="000000"/>
                <w:szCs w:val="21"/>
              </w:rPr>
              <w:t>3</w:t>
            </w:r>
            <w:r w:rsidRPr="000004DA">
              <w:rPr>
                <w:rFonts w:ascii="宋体" w:eastAsia="宋体" w:hAnsi="宋体" w:cs="Times New Roman"/>
                <w:color w:val="000000"/>
                <w:szCs w:val="21"/>
              </w:rPr>
              <w:lastRenderedPageBreak/>
              <w:t>个工作日内向当地公安机关提交书面故障报告。</w:t>
            </w:r>
          </w:p>
          <w:p w:rsidR="000004DA" w:rsidRPr="000004DA" w:rsidRDefault="000004DA" w:rsidP="000004DA">
            <w:pPr>
              <w:ind w:firstLineChars="200" w:firstLine="420"/>
              <w:rPr>
                <w:rFonts w:ascii="宋体" w:eastAsia="宋体" w:hAnsi="宋体" w:cs="Times New Roman"/>
                <w:color w:val="000000"/>
                <w:szCs w:val="21"/>
              </w:rPr>
            </w:pPr>
            <w:r w:rsidRPr="000004DA">
              <w:rPr>
                <w:rFonts w:ascii="宋体" w:eastAsia="宋体" w:hAnsi="宋体" w:cs="Times New Roman"/>
                <w:color w:val="000000"/>
                <w:szCs w:val="21"/>
              </w:rPr>
              <w:t>8、线路租用有效期内，采购人实际使用单位原使用地点搬迁（</w:t>
            </w:r>
            <w:r w:rsidRPr="000004DA">
              <w:rPr>
                <w:rFonts w:ascii="宋体" w:eastAsia="宋体" w:hAnsi="宋体" w:cs="Times New Roman" w:hint="eastAsia"/>
                <w:color w:val="000000"/>
                <w:szCs w:val="21"/>
              </w:rPr>
              <w:t>全区14个地级</w:t>
            </w:r>
            <w:r w:rsidRPr="000004DA">
              <w:rPr>
                <w:rFonts w:ascii="宋体" w:eastAsia="宋体" w:hAnsi="宋体" w:cs="Times New Roman"/>
                <w:color w:val="000000"/>
                <w:szCs w:val="21"/>
              </w:rPr>
              <w:t>市辖区内），中标供应商要免移装费，并在接到用户通知3工作日内接通新地点的租用线路。</w:t>
            </w:r>
          </w:p>
          <w:p w:rsidR="000004DA" w:rsidRPr="000004DA" w:rsidRDefault="000004DA" w:rsidP="000004DA">
            <w:pPr>
              <w:ind w:firstLineChars="200" w:firstLine="420"/>
              <w:rPr>
                <w:rFonts w:ascii="宋体" w:eastAsia="宋体" w:hAnsi="宋体" w:cs="Times New Roman"/>
                <w:color w:val="000000"/>
                <w:szCs w:val="21"/>
              </w:rPr>
            </w:pPr>
            <w:r w:rsidRPr="000004DA">
              <w:rPr>
                <w:rFonts w:ascii="宋体" w:eastAsia="宋体" w:hAnsi="宋体" w:cs="Times New Roman"/>
                <w:color w:val="000000"/>
                <w:szCs w:val="21"/>
              </w:rPr>
              <w:t>9、线路租用有效期内，中标供应商需配合采购人做好重大节假日运维保障工作，派驻不少于</w:t>
            </w:r>
            <w:r w:rsidRPr="000004DA">
              <w:rPr>
                <w:rFonts w:ascii="宋体" w:eastAsia="宋体" w:hAnsi="宋体" w:cs="Times New Roman" w:hint="eastAsia"/>
                <w:color w:val="000000"/>
                <w:szCs w:val="21"/>
              </w:rPr>
              <w:t>1</w:t>
            </w:r>
            <w:r w:rsidRPr="000004DA">
              <w:rPr>
                <w:rFonts w:ascii="宋体" w:eastAsia="宋体" w:hAnsi="宋体" w:cs="Times New Roman"/>
                <w:color w:val="000000"/>
                <w:szCs w:val="21"/>
              </w:rPr>
              <w:t>名技术人员驻点于采购人指定地点，并做好运维保障工作，产生的加班费及补助由中标供应商承担。</w:t>
            </w:r>
          </w:p>
          <w:p w:rsidR="000004DA" w:rsidRPr="000004DA" w:rsidRDefault="000004DA" w:rsidP="000004DA">
            <w:pPr>
              <w:ind w:firstLineChars="200" w:firstLine="422"/>
              <w:outlineLvl w:val="0"/>
              <w:rPr>
                <w:rFonts w:ascii="宋体" w:eastAsia="宋体" w:hAnsi="宋体" w:cs="Times New Roman"/>
                <w:b/>
                <w:color w:val="000000"/>
                <w:szCs w:val="21"/>
              </w:rPr>
            </w:pPr>
            <w:r w:rsidRPr="000004DA">
              <w:rPr>
                <w:rFonts w:ascii="宋体" w:eastAsia="宋体" w:hAnsi="宋体" w:cs="Times New Roman" w:hint="eastAsia"/>
                <w:b/>
                <w:color w:val="000000"/>
                <w:szCs w:val="21"/>
              </w:rPr>
              <w:t>（二）网络设备售后服务及其他要求：</w:t>
            </w:r>
          </w:p>
          <w:p w:rsidR="000004DA" w:rsidRPr="000004DA" w:rsidRDefault="000004DA" w:rsidP="000004DA">
            <w:pPr>
              <w:widowControl/>
              <w:ind w:firstLineChars="200" w:firstLine="420"/>
              <w:rPr>
                <w:rFonts w:ascii="宋体" w:eastAsia="宋体" w:hAnsi="宋体" w:cs="Times New Roman"/>
                <w:color w:val="000000"/>
                <w:szCs w:val="21"/>
              </w:rPr>
            </w:pPr>
            <w:r w:rsidRPr="000004DA">
              <w:rPr>
                <w:rFonts w:ascii="宋体" w:eastAsia="宋体" w:hAnsi="宋体" w:cs="Times New Roman"/>
                <w:color w:val="000000"/>
                <w:szCs w:val="21"/>
              </w:rPr>
              <w:t>1、在合同有效期内，如出现设备故障，中标供应商需</w:t>
            </w:r>
            <w:r w:rsidRPr="000004DA">
              <w:rPr>
                <w:rFonts w:ascii="宋体" w:eastAsia="宋体" w:hAnsi="宋体" w:cs="Times New Roman" w:hint="eastAsia"/>
                <w:color w:val="000000"/>
                <w:szCs w:val="21"/>
              </w:rPr>
              <w:t>在3</w:t>
            </w:r>
            <w:r w:rsidRPr="000004DA">
              <w:rPr>
                <w:rFonts w:ascii="宋体" w:eastAsia="宋体" w:hAnsi="宋体" w:cs="Times New Roman"/>
                <w:color w:val="000000"/>
                <w:szCs w:val="21"/>
              </w:rPr>
              <w:t>个工作日内提供性能相当的备用设备，并负责相关实施工作。</w:t>
            </w:r>
          </w:p>
          <w:p w:rsidR="000004DA" w:rsidRPr="000004DA" w:rsidRDefault="000004DA" w:rsidP="000004DA">
            <w:pPr>
              <w:ind w:firstLineChars="200" w:firstLine="420"/>
              <w:rPr>
                <w:rFonts w:ascii="宋体" w:eastAsia="宋体" w:hAnsi="宋体" w:cs="Times New Roman"/>
                <w:color w:val="000000"/>
                <w:szCs w:val="21"/>
              </w:rPr>
            </w:pPr>
            <w:r w:rsidRPr="000004DA">
              <w:rPr>
                <w:rFonts w:ascii="宋体" w:eastAsia="宋体" w:hAnsi="宋体" w:cs="Times New Roman"/>
                <w:color w:val="000000"/>
                <w:szCs w:val="21"/>
              </w:rPr>
              <w:t>2、定期走访用户，对用户提出的培训维护人员和操作人员的要求，及时作出响应，积极安排及时到位；</w:t>
            </w:r>
          </w:p>
          <w:p w:rsidR="000004DA" w:rsidRPr="000004DA" w:rsidRDefault="000004DA" w:rsidP="000004DA">
            <w:pPr>
              <w:ind w:firstLineChars="200" w:firstLine="420"/>
              <w:rPr>
                <w:rFonts w:ascii="宋体" w:eastAsia="宋体" w:hAnsi="宋体" w:cs="Times New Roman"/>
                <w:color w:val="000000"/>
                <w:szCs w:val="21"/>
              </w:rPr>
            </w:pPr>
            <w:r w:rsidRPr="000004DA">
              <w:rPr>
                <w:rFonts w:ascii="宋体" w:eastAsia="宋体" w:hAnsi="宋体" w:cs="Times New Roman"/>
                <w:color w:val="000000"/>
                <w:szCs w:val="21"/>
              </w:rPr>
              <w:t>3、中标供应商须提供7×24小时技术支持服务；</w:t>
            </w:r>
          </w:p>
          <w:p w:rsidR="000004DA" w:rsidRPr="000004DA" w:rsidRDefault="000004DA" w:rsidP="000004DA">
            <w:pPr>
              <w:ind w:firstLineChars="200" w:firstLine="420"/>
              <w:rPr>
                <w:rFonts w:ascii="宋体" w:eastAsia="宋体" w:hAnsi="宋体" w:cs="Times New Roman"/>
                <w:color w:val="000000"/>
                <w:szCs w:val="21"/>
              </w:rPr>
            </w:pPr>
            <w:r w:rsidRPr="000004DA">
              <w:rPr>
                <w:rFonts w:ascii="宋体" w:eastAsia="宋体" w:hAnsi="宋体" w:cs="Times New Roman"/>
                <w:color w:val="000000"/>
                <w:szCs w:val="21"/>
              </w:rPr>
              <w:t>4、中标供应商接到故障通知，相关工程师须在1小时内提供技术响应，2小时内到达现场，8小时内解决问题,突发事件导致本分标设备故障的需在4小时内提供相同性能参数的备品备件替换及完成相关策略配置，保证网络正常运行，如故障涉及其他非本项目线路或硬件设备损坏，及时将故障信息反馈给采购人，同时通知线路或设备中标供应商到达现场进行故障处理。</w:t>
            </w:r>
          </w:p>
          <w:p w:rsidR="000004DA" w:rsidRPr="000004DA" w:rsidRDefault="000004DA" w:rsidP="000004DA">
            <w:pPr>
              <w:widowControl/>
              <w:spacing w:line="380" w:lineRule="exact"/>
              <w:ind w:firstLineChars="200" w:firstLine="420"/>
              <w:jc w:val="left"/>
              <w:rPr>
                <w:rFonts w:ascii="宋体" w:eastAsia="宋体" w:hAnsi="宋体" w:cs="Times New Roman"/>
                <w:color w:val="000000"/>
                <w:szCs w:val="21"/>
              </w:rPr>
            </w:pPr>
            <w:r w:rsidRPr="000004DA">
              <w:rPr>
                <w:rFonts w:ascii="宋体" w:eastAsia="宋体" w:hAnsi="宋体" w:cs="Times New Roman"/>
                <w:color w:val="000000"/>
                <w:szCs w:val="21"/>
              </w:rPr>
              <w:t>5、采购人</w:t>
            </w:r>
            <w:r w:rsidRPr="000004DA">
              <w:rPr>
                <w:rFonts w:ascii="宋体" w:eastAsia="宋体" w:hAnsi="宋体" w:cs="Times New Roman" w:hint="eastAsia"/>
                <w:color w:val="000000"/>
                <w:szCs w:val="21"/>
              </w:rPr>
              <w:t>在合同有效期内对设备升级扩容时，中标供应商需积极配合采购人进行相关工作。</w:t>
            </w:r>
          </w:p>
          <w:p w:rsidR="000004DA" w:rsidRPr="000004DA" w:rsidRDefault="000004DA" w:rsidP="000004DA">
            <w:pPr>
              <w:widowControl/>
              <w:ind w:firstLineChars="200" w:firstLine="422"/>
              <w:outlineLvl w:val="0"/>
              <w:rPr>
                <w:rFonts w:ascii="宋体" w:eastAsia="宋体" w:hAnsi="宋体" w:cs="Times New Roman"/>
                <w:b/>
                <w:color w:val="000000"/>
                <w:szCs w:val="21"/>
              </w:rPr>
            </w:pPr>
            <w:r w:rsidRPr="000004DA">
              <w:rPr>
                <w:rFonts w:ascii="宋体" w:eastAsia="宋体" w:hAnsi="宋体" w:cs="Times New Roman" w:hint="eastAsia"/>
                <w:b/>
                <w:color w:val="000000"/>
                <w:szCs w:val="21"/>
              </w:rPr>
              <w:t>四、线路清单（备线，</w:t>
            </w:r>
            <w:r w:rsidRPr="000004DA">
              <w:rPr>
                <w:rFonts w:ascii="宋体" w:eastAsia="宋体" w:hAnsi="宋体" w:cs="Times New Roman"/>
                <w:b/>
                <w:color w:val="000000"/>
                <w:szCs w:val="21"/>
              </w:rPr>
              <w:t>14条）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
              <w:gridCol w:w="1425"/>
              <w:gridCol w:w="3052"/>
              <w:gridCol w:w="1275"/>
              <w:gridCol w:w="849"/>
            </w:tblGrid>
            <w:tr w:rsidR="000004DA" w:rsidRPr="000004DA" w:rsidTr="00BE3734">
              <w:tc>
                <w:tcPr>
                  <w:tcW w:w="1086" w:type="dxa"/>
                  <w:tcBorders>
                    <w:top w:val="single" w:sz="4" w:space="0" w:color="auto"/>
                    <w:left w:val="single" w:sz="4" w:space="0" w:color="auto"/>
                    <w:bottom w:val="single" w:sz="4" w:space="0" w:color="auto"/>
                    <w:right w:val="single" w:sz="4" w:space="0" w:color="auto"/>
                  </w:tcBorders>
                  <w:vAlign w:val="center"/>
                </w:tcPr>
                <w:p w:rsidR="000004DA" w:rsidRPr="000004DA" w:rsidRDefault="000004DA" w:rsidP="000004DA">
                  <w:pPr>
                    <w:widowControl/>
                    <w:jc w:val="center"/>
                    <w:outlineLvl w:val="0"/>
                    <w:rPr>
                      <w:rFonts w:ascii="宋体" w:eastAsia="宋体" w:hAnsi="宋体" w:cs="Times New Roman"/>
                      <w:b/>
                      <w:color w:val="000000"/>
                      <w:szCs w:val="21"/>
                    </w:rPr>
                  </w:pPr>
                  <w:r w:rsidRPr="000004DA">
                    <w:rPr>
                      <w:rFonts w:ascii="宋体" w:eastAsia="宋体" w:hAnsi="宋体" w:cs="宋体" w:hint="eastAsia"/>
                      <w:b/>
                      <w:color w:val="000000"/>
                      <w:kern w:val="0"/>
                      <w:szCs w:val="21"/>
                    </w:rPr>
                    <w:t>本端地址</w:t>
                  </w:r>
                </w:p>
              </w:tc>
              <w:tc>
                <w:tcPr>
                  <w:tcW w:w="5640" w:type="dxa"/>
                  <w:gridSpan w:val="2"/>
                  <w:tcBorders>
                    <w:top w:val="single" w:sz="4" w:space="0" w:color="auto"/>
                    <w:left w:val="single" w:sz="4" w:space="0" w:color="auto"/>
                    <w:bottom w:val="single" w:sz="4" w:space="0" w:color="auto"/>
                    <w:right w:val="single" w:sz="4" w:space="0" w:color="auto"/>
                  </w:tcBorders>
                  <w:vAlign w:val="center"/>
                </w:tcPr>
                <w:p w:rsidR="000004DA" w:rsidRPr="000004DA" w:rsidRDefault="000004DA" w:rsidP="000004DA">
                  <w:pPr>
                    <w:widowControl/>
                    <w:jc w:val="center"/>
                    <w:outlineLvl w:val="0"/>
                    <w:rPr>
                      <w:rFonts w:ascii="宋体" w:eastAsia="宋体" w:hAnsi="宋体" w:cs="宋体"/>
                      <w:b/>
                      <w:color w:val="000000"/>
                      <w:kern w:val="0"/>
                      <w:szCs w:val="21"/>
                    </w:rPr>
                  </w:pPr>
                  <w:r w:rsidRPr="000004DA">
                    <w:rPr>
                      <w:rFonts w:ascii="宋体" w:eastAsia="宋体" w:hAnsi="宋体" w:cs="宋体" w:hint="eastAsia"/>
                      <w:b/>
                      <w:color w:val="000000"/>
                      <w:kern w:val="0"/>
                      <w:szCs w:val="21"/>
                    </w:rPr>
                    <w:t>对端地址</w:t>
                  </w:r>
                </w:p>
              </w:tc>
              <w:tc>
                <w:tcPr>
                  <w:tcW w:w="1485" w:type="dxa"/>
                  <w:tcBorders>
                    <w:top w:val="single" w:sz="4" w:space="0" w:color="auto"/>
                    <w:left w:val="single" w:sz="4" w:space="0" w:color="auto"/>
                    <w:bottom w:val="single" w:sz="4" w:space="0" w:color="auto"/>
                    <w:right w:val="single" w:sz="4" w:space="0" w:color="auto"/>
                  </w:tcBorders>
                  <w:vAlign w:val="center"/>
                </w:tcPr>
                <w:p w:rsidR="000004DA" w:rsidRPr="000004DA" w:rsidRDefault="000004DA" w:rsidP="000004DA">
                  <w:pPr>
                    <w:widowControl/>
                    <w:jc w:val="center"/>
                    <w:outlineLvl w:val="0"/>
                    <w:rPr>
                      <w:rFonts w:ascii="宋体" w:eastAsia="宋体" w:hAnsi="宋体" w:cs="Times New Roman"/>
                      <w:b/>
                      <w:color w:val="000000"/>
                      <w:szCs w:val="21"/>
                    </w:rPr>
                  </w:pPr>
                  <w:r w:rsidRPr="000004DA">
                    <w:rPr>
                      <w:rFonts w:ascii="宋体" w:eastAsia="宋体" w:hAnsi="宋体" w:cs="宋体" w:hint="eastAsia"/>
                      <w:b/>
                      <w:color w:val="000000"/>
                      <w:kern w:val="0"/>
                      <w:szCs w:val="21"/>
                    </w:rPr>
                    <w:t>带宽（单位：</w:t>
                  </w:r>
                  <w:r w:rsidRPr="000004DA">
                    <w:rPr>
                      <w:rFonts w:ascii="宋体" w:eastAsia="宋体" w:hAnsi="宋体" w:cs="宋体"/>
                      <w:b/>
                      <w:color w:val="000000"/>
                      <w:kern w:val="0"/>
                      <w:szCs w:val="21"/>
                    </w:rPr>
                    <w:t>M）</w:t>
                  </w:r>
                </w:p>
              </w:tc>
              <w:tc>
                <w:tcPr>
                  <w:tcW w:w="690" w:type="dxa"/>
                  <w:tcBorders>
                    <w:top w:val="single" w:sz="4" w:space="0" w:color="auto"/>
                    <w:left w:val="single" w:sz="4" w:space="0" w:color="auto"/>
                    <w:bottom w:val="single" w:sz="4" w:space="0" w:color="auto"/>
                    <w:right w:val="single" w:sz="4" w:space="0" w:color="auto"/>
                  </w:tcBorders>
                </w:tcPr>
                <w:p w:rsidR="000004DA" w:rsidRPr="000004DA" w:rsidRDefault="000004DA" w:rsidP="000004DA">
                  <w:pPr>
                    <w:widowControl/>
                    <w:jc w:val="center"/>
                    <w:outlineLvl w:val="0"/>
                    <w:rPr>
                      <w:rFonts w:ascii="宋体" w:eastAsia="宋体" w:hAnsi="宋体" w:cs="Times New Roman"/>
                      <w:b/>
                      <w:color w:val="000000"/>
                      <w:szCs w:val="21"/>
                    </w:rPr>
                  </w:pPr>
                  <w:r w:rsidRPr="000004DA">
                    <w:rPr>
                      <w:rFonts w:ascii="宋体" w:eastAsia="宋体" w:hAnsi="宋体" w:cs="Times New Roman" w:hint="eastAsia"/>
                      <w:b/>
                      <w:color w:val="000000"/>
                      <w:szCs w:val="21"/>
                    </w:rPr>
                    <w:t>数量（条）</w:t>
                  </w:r>
                </w:p>
              </w:tc>
            </w:tr>
            <w:tr w:rsidR="000004DA" w:rsidRPr="000004DA" w:rsidTr="00BE3734">
              <w:tc>
                <w:tcPr>
                  <w:tcW w:w="1086" w:type="dxa"/>
                  <w:vMerge w:val="restart"/>
                  <w:tcBorders>
                    <w:top w:val="single" w:sz="4" w:space="0" w:color="auto"/>
                    <w:left w:val="single" w:sz="4" w:space="0" w:color="auto"/>
                    <w:bottom w:val="single" w:sz="4" w:space="0" w:color="auto"/>
                    <w:right w:val="single" w:sz="4" w:space="0" w:color="auto"/>
                  </w:tcBorders>
                  <w:vAlign w:val="center"/>
                </w:tcPr>
                <w:p w:rsidR="000004DA" w:rsidRPr="000004DA" w:rsidRDefault="000004DA" w:rsidP="000004DA">
                  <w:pPr>
                    <w:jc w:val="center"/>
                    <w:rPr>
                      <w:rFonts w:ascii="宋体" w:eastAsia="宋体" w:hAnsi="宋体" w:cs="Times New Roman"/>
                      <w:color w:val="000000"/>
                      <w:szCs w:val="21"/>
                    </w:rPr>
                  </w:pPr>
                  <w:r w:rsidRPr="000004DA">
                    <w:rPr>
                      <w:rFonts w:ascii="宋体" w:eastAsia="宋体" w:hAnsi="宋体" w:cs="Times New Roman" w:hint="eastAsia"/>
                      <w:color w:val="000000"/>
                      <w:szCs w:val="21"/>
                    </w:rPr>
                    <w:t>广西壮族自治区公安厅（南宁市佛子岭路</w:t>
                  </w:r>
                  <w:r w:rsidRPr="000004DA">
                    <w:rPr>
                      <w:rFonts w:ascii="宋体" w:eastAsia="宋体" w:hAnsi="宋体" w:cs="Times New Roman"/>
                      <w:color w:val="000000"/>
                      <w:szCs w:val="21"/>
                    </w:rPr>
                    <w:t>1号技术大楼10楼机房）</w:t>
                  </w:r>
                </w:p>
              </w:tc>
              <w:tc>
                <w:tcPr>
                  <w:tcW w:w="1755" w:type="dxa"/>
                  <w:tcBorders>
                    <w:top w:val="single" w:sz="4" w:space="0" w:color="auto"/>
                    <w:left w:val="single" w:sz="4" w:space="0" w:color="auto"/>
                    <w:bottom w:val="single" w:sz="4" w:space="0" w:color="auto"/>
                    <w:right w:val="single" w:sz="4" w:space="0" w:color="auto"/>
                  </w:tcBorders>
                  <w:vAlign w:val="center"/>
                </w:tcPr>
                <w:p w:rsidR="000004DA" w:rsidRPr="000004DA" w:rsidRDefault="000004DA" w:rsidP="000004DA">
                  <w:pPr>
                    <w:jc w:val="center"/>
                    <w:rPr>
                      <w:rFonts w:ascii="宋体" w:eastAsia="宋体" w:hAnsi="宋体" w:cs="Times New Roman"/>
                      <w:color w:val="000000"/>
                      <w:szCs w:val="21"/>
                    </w:rPr>
                  </w:pPr>
                  <w:r w:rsidRPr="000004DA">
                    <w:rPr>
                      <w:rFonts w:ascii="宋体" w:eastAsia="宋体" w:hAnsi="宋体" w:cs="Times New Roman" w:hint="eastAsia"/>
                      <w:color w:val="000000"/>
                      <w:szCs w:val="21"/>
                    </w:rPr>
                    <w:t>南宁市公安局</w:t>
                  </w:r>
                </w:p>
              </w:tc>
              <w:tc>
                <w:tcPr>
                  <w:tcW w:w="3885" w:type="dxa"/>
                  <w:tcBorders>
                    <w:top w:val="single" w:sz="4" w:space="0" w:color="auto"/>
                    <w:left w:val="single" w:sz="4" w:space="0" w:color="auto"/>
                    <w:bottom w:val="single" w:sz="4" w:space="0" w:color="auto"/>
                    <w:right w:val="single" w:sz="4" w:space="0" w:color="auto"/>
                  </w:tcBorders>
                  <w:vAlign w:val="center"/>
                </w:tcPr>
                <w:p w:rsidR="000004DA" w:rsidRPr="000004DA" w:rsidRDefault="000004DA" w:rsidP="000004DA">
                  <w:pPr>
                    <w:jc w:val="center"/>
                    <w:rPr>
                      <w:rFonts w:ascii="宋体" w:eastAsia="宋体" w:hAnsi="宋体" w:cs="Times New Roman"/>
                      <w:color w:val="000000"/>
                      <w:szCs w:val="21"/>
                    </w:rPr>
                  </w:pPr>
                  <w:r w:rsidRPr="000004DA">
                    <w:rPr>
                      <w:rFonts w:ascii="宋体" w:eastAsia="宋体" w:hAnsi="宋体" w:cs="Times New Roman" w:hint="eastAsia"/>
                      <w:color w:val="000000"/>
                      <w:szCs w:val="21"/>
                    </w:rPr>
                    <w:t>南宁市青秀区厢竹大道</w:t>
                  </w:r>
                  <w:r w:rsidRPr="000004DA">
                    <w:rPr>
                      <w:rFonts w:ascii="宋体" w:eastAsia="宋体" w:hAnsi="宋体" w:cs="Times New Roman"/>
                      <w:color w:val="000000"/>
                      <w:szCs w:val="21"/>
                    </w:rPr>
                    <w:t>46号南宁市公安局3楼机房</w:t>
                  </w:r>
                </w:p>
              </w:tc>
              <w:tc>
                <w:tcPr>
                  <w:tcW w:w="1485" w:type="dxa"/>
                  <w:tcBorders>
                    <w:top w:val="single" w:sz="4" w:space="0" w:color="auto"/>
                    <w:left w:val="single" w:sz="4" w:space="0" w:color="auto"/>
                    <w:bottom w:val="single" w:sz="4" w:space="0" w:color="auto"/>
                    <w:right w:val="single" w:sz="4" w:space="0" w:color="auto"/>
                  </w:tcBorders>
                  <w:vAlign w:val="center"/>
                </w:tcPr>
                <w:p w:rsidR="000004DA" w:rsidRPr="000004DA" w:rsidRDefault="000004DA" w:rsidP="000004DA">
                  <w:pPr>
                    <w:jc w:val="center"/>
                    <w:rPr>
                      <w:rFonts w:ascii="宋体" w:eastAsia="宋体" w:hAnsi="宋体" w:cs="Times New Roman"/>
                      <w:color w:val="000000"/>
                      <w:szCs w:val="21"/>
                    </w:rPr>
                  </w:pPr>
                  <w:r w:rsidRPr="000004DA">
                    <w:rPr>
                      <w:rFonts w:ascii="宋体" w:eastAsia="宋体" w:hAnsi="宋体" w:cs="Times New Roman"/>
                      <w:color w:val="000000"/>
                      <w:szCs w:val="21"/>
                    </w:rPr>
                    <w:t>1000</w:t>
                  </w:r>
                </w:p>
              </w:tc>
              <w:tc>
                <w:tcPr>
                  <w:tcW w:w="690" w:type="dxa"/>
                  <w:tcBorders>
                    <w:top w:val="single" w:sz="4" w:space="0" w:color="auto"/>
                    <w:left w:val="single" w:sz="4" w:space="0" w:color="auto"/>
                    <w:bottom w:val="single" w:sz="4" w:space="0" w:color="auto"/>
                    <w:right w:val="single" w:sz="4" w:space="0" w:color="auto"/>
                  </w:tcBorders>
                  <w:vAlign w:val="center"/>
                </w:tcPr>
                <w:p w:rsidR="000004DA" w:rsidRPr="000004DA" w:rsidRDefault="000004DA" w:rsidP="000004DA">
                  <w:pPr>
                    <w:jc w:val="center"/>
                    <w:rPr>
                      <w:rFonts w:ascii="宋体" w:eastAsia="宋体" w:hAnsi="宋体" w:cs="Times New Roman"/>
                      <w:color w:val="000000"/>
                      <w:szCs w:val="21"/>
                    </w:rPr>
                  </w:pPr>
                  <w:r w:rsidRPr="000004DA">
                    <w:rPr>
                      <w:rFonts w:ascii="宋体" w:eastAsia="宋体" w:hAnsi="宋体" w:cs="Times New Roman"/>
                      <w:color w:val="000000"/>
                      <w:szCs w:val="21"/>
                    </w:rPr>
                    <w:t>1</w:t>
                  </w:r>
                </w:p>
              </w:tc>
            </w:tr>
            <w:tr w:rsidR="000004DA" w:rsidRPr="000004DA" w:rsidTr="00BE3734">
              <w:tc>
                <w:tcPr>
                  <w:tcW w:w="0" w:type="auto"/>
                  <w:vMerge/>
                  <w:tcBorders>
                    <w:top w:val="single" w:sz="4" w:space="0" w:color="auto"/>
                    <w:left w:val="single" w:sz="4" w:space="0" w:color="auto"/>
                    <w:bottom w:val="single" w:sz="4" w:space="0" w:color="auto"/>
                    <w:right w:val="single" w:sz="4" w:space="0" w:color="auto"/>
                  </w:tcBorders>
                  <w:vAlign w:val="center"/>
                </w:tcPr>
                <w:p w:rsidR="000004DA" w:rsidRPr="000004DA" w:rsidRDefault="000004DA" w:rsidP="000004DA">
                  <w:pPr>
                    <w:widowControl/>
                    <w:jc w:val="left"/>
                    <w:rPr>
                      <w:rFonts w:ascii="宋体" w:eastAsia="宋体" w:hAnsi="宋体" w:cs="Times New Roman"/>
                      <w:color w:val="000000"/>
                      <w:szCs w:val="21"/>
                    </w:rPr>
                  </w:pPr>
                </w:p>
              </w:tc>
              <w:tc>
                <w:tcPr>
                  <w:tcW w:w="1755" w:type="dxa"/>
                  <w:tcBorders>
                    <w:top w:val="single" w:sz="4" w:space="0" w:color="auto"/>
                    <w:left w:val="single" w:sz="4" w:space="0" w:color="auto"/>
                    <w:bottom w:val="single" w:sz="4" w:space="0" w:color="auto"/>
                    <w:right w:val="single" w:sz="4" w:space="0" w:color="auto"/>
                  </w:tcBorders>
                  <w:vAlign w:val="center"/>
                </w:tcPr>
                <w:p w:rsidR="000004DA" w:rsidRPr="000004DA" w:rsidRDefault="000004DA" w:rsidP="000004DA">
                  <w:pPr>
                    <w:jc w:val="center"/>
                    <w:rPr>
                      <w:rFonts w:ascii="宋体" w:eastAsia="宋体" w:hAnsi="宋体" w:cs="Times New Roman"/>
                      <w:color w:val="000000"/>
                      <w:szCs w:val="21"/>
                    </w:rPr>
                  </w:pPr>
                  <w:r w:rsidRPr="000004DA">
                    <w:rPr>
                      <w:rFonts w:ascii="宋体" w:eastAsia="宋体" w:hAnsi="宋体" w:cs="Times New Roman" w:hint="eastAsia"/>
                      <w:color w:val="000000"/>
                      <w:szCs w:val="21"/>
                    </w:rPr>
                    <w:t>柳州市公安局</w:t>
                  </w:r>
                </w:p>
              </w:tc>
              <w:tc>
                <w:tcPr>
                  <w:tcW w:w="3885" w:type="dxa"/>
                  <w:tcBorders>
                    <w:top w:val="single" w:sz="4" w:space="0" w:color="auto"/>
                    <w:left w:val="single" w:sz="4" w:space="0" w:color="auto"/>
                    <w:bottom w:val="single" w:sz="4" w:space="0" w:color="auto"/>
                    <w:right w:val="single" w:sz="4" w:space="0" w:color="auto"/>
                  </w:tcBorders>
                  <w:vAlign w:val="center"/>
                </w:tcPr>
                <w:p w:rsidR="000004DA" w:rsidRPr="000004DA" w:rsidRDefault="000004DA" w:rsidP="000004DA">
                  <w:pPr>
                    <w:jc w:val="center"/>
                    <w:rPr>
                      <w:rFonts w:ascii="宋体" w:eastAsia="宋体" w:hAnsi="宋体" w:cs="Times New Roman"/>
                      <w:color w:val="000000"/>
                      <w:szCs w:val="21"/>
                    </w:rPr>
                  </w:pPr>
                  <w:r w:rsidRPr="000004DA">
                    <w:rPr>
                      <w:rFonts w:ascii="宋体" w:eastAsia="宋体" w:hAnsi="宋体" w:cs="Times New Roman" w:hint="eastAsia"/>
                      <w:color w:val="000000"/>
                      <w:szCs w:val="21"/>
                    </w:rPr>
                    <w:t>柳州市城中区学院路</w:t>
                  </w:r>
                  <w:r w:rsidRPr="000004DA">
                    <w:rPr>
                      <w:rFonts w:ascii="宋体" w:eastAsia="宋体" w:hAnsi="宋体" w:cs="Times New Roman"/>
                      <w:color w:val="000000"/>
                      <w:szCs w:val="21"/>
                    </w:rPr>
                    <w:t>6号柳州市公安局业务技术大楼5楼机房</w:t>
                  </w:r>
                </w:p>
              </w:tc>
              <w:tc>
                <w:tcPr>
                  <w:tcW w:w="1485" w:type="dxa"/>
                  <w:tcBorders>
                    <w:top w:val="single" w:sz="4" w:space="0" w:color="auto"/>
                    <w:left w:val="single" w:sz="4" w:space="0" w:color="auto"/>
                    <w:bottom w:val="single" w:sz="4" w:space="0" w:color="auto"/>
                    <w:right w:val="single" w:sz="4" w:space="0" w:color="auto"/>
                  </w:tcBorders>
                  <w:vAlign w:val="center"/>
                </w:tcPr>
                <w:p w:rsidR="000004DA" w:rsidRPr="000004DA" w:rsidRDefault="000004DA" w:rsidP="000004DA">
                  <w:pPr>
                    <w:jc w:val="center"/>
                    <w:rPr>
                      <w:rFonts w:ascii="宋体" w:eastAsia="宋体" w:hAnsi="宋体" w:cs="Times New Roman"/>
                      <w:color w:val="000000"/>
                      <w:szCs w:val="21"/>
                    </w:rPr>
                  </w:pPr>
                  <w:r w:rsidRPr="000004DA">
                    <w:rPr>
                      <w:rFonts w:ascii="宋体" w:eastAsia="宋体" w:hAnsi="宋体" w:cs="Times New Roman"/>
                      <w:color w:val="000000"/>
                      <w:szCs w:val="21"/>
                    </w:rPr>
                    <w:t>1000</w:t>
                  </w:r>
                </w:p>
              </w:tc>
              <w:tc>
                <w:tcPr>
                  <w:tcW w:w="690" w:type="dxa"/>
                  <w:tcBorders>
                    <w:top w:val="single" w:sz="4" w:space="0" w:color="auto"/>
                    <w:left w:val="single" w:sz="4" w:space="0" w:color="auto"/>
                    <w:bottom w:val="single" w:sz="4" w:space="0" w:color="auto"/>
                    <w:right w:val="single" w:sz="4" w:space="0" w:color="auto"/>
                  </w:tcBorders>
                  <w:vAlign w:val="center"/>
                </w:tcPr>
                <w:p w:rsidR="000004DA" w:rsidRPr="000004DA" w:rsidRDefault="000004DA" w:rsidP="000004DA">
                  <w:pPr>
                    <w:jc w:val="center"/>
                    <w:rPr>
                      <w:rFonts w:ascii="宋体" w:eastAsia="宋体" w:hAnsi="宋体" w:cs="Times New Roman"/>
                      <w:color w:val="000000"/>
                      <w:szCs w:val="21"/>
                    </w:rPr>
                  </w:pPr>
                  <w:r w:rsidRPr="000004DA">
                    <w:rPr>
                      <w:rFonts w:ascii="宋体" w:eastAsia="宋体" w:hAnsi="宋体" w:cs="Times New Roman"/>
                      <w:color w:val="000000"/>
                      <w:szCs w:val="21"/>
                    </w:rPr>
                    <w:t>1</w:t>
                  </w:r>
                </w:p>
              </w:tc>
            </w:tr>
            <w:tr w:rsidR="000004DA" w:rsidRPr="000004DA" w:rsidTr="00BE3734">
              <w:tc>
                <w:tcPr>
                  <w:tcW w:w="0" w:type="auto"/>
                  <w:vMerge/>
                  <w:tcBorders>
                    <w:top w:val="single" w:sz="4" w:space="0" w:color="auto"/>
                    <w:left w:val="single" w:sz="4" w:space="0" w:color="auto"/>
                    <w:bottom w:val="single" w:sz="4" w:space="0" w:color="auto"/>
                    <w:right w:val="single" w:sz="4" w:space="0" w:color="auto"/>
                  </w:tcBorders>
                  <w:vAlign w:val="center"/>
                </w:tcPr>
                <w:p w:rsidR="000004DA" w:rsidRPr="000004DA" w:rsidRDefault="000004DA" w:rsidP="000004DA">
                  <w:pPr>
                    <w:widowControl/>
                    <w:jc w:val="left"/>
                    <w:rPr>
                      <w:rFonts w:ascii="宋体" w:eastAsia="宋体" w:hAnsi="宋体" w:cs="Times New Roman"/>
                      <w:color w:val="000000"/>
                      <w:szCs w:val="21"/>
                    </w:rPr>
                  </w:pPr>
                </w:p>
              </w:tc>
              <w:tc>
                <w:tcPr>
                  <w:tcW w:w="1755" w:type="dxa"/>
                  <w:tcBorders>
                    <w:top w:val="single" w:sz="4" w:space="0" w:color="auto"/>
                    <w:left w:val="single" w:sz="4" w:space="0" w:color="auto"/>
                    <w:bottom w:val="single" w:sz="4" w:space="0" w:color="auto"/>
                    <w:right w:val="single" w:sz="4" w:space="0" w:color="auto"/>
                  </w:tcBorders>
                  <w:vAlign w:val="center"/>
                </w:tcPr>
                <w:p w:rsidR="000004DA" w:rsidRPr="000004DA" w:rsidRDefault="000004DA" w:rsidP="000004DA">
                  <w:pPr>
                    <w:jc w:val="center"/>
                    <w:rPr>
                      <w:rFonts w:ascii="宋体" w:eastAsia="宋体" w:hAnsi="宋体" w:cs="Times New Roman"/>
                      <w:color w:val="000000"/>
                      <w:szCs w:val="21"/>
                    </w:rPr>
                  </w:pPr>
                  <w:r w:rsidRPr="000004DA">
                    <w:rPr>
                      <w:rFonts w:ascii="宋体" w:eastAsia="宋体" w:hAnsi="宋体" w:cs="Times New Roman" w:hint="eastAsia"/>
                      <w:color w:val="000000"/>
                      <w:szCs w:val="21"/>
                    </w:rPr>
                    <w:t>桂林市公安局</w:t>
                  </w:r>
                </w:p>
              </w:tc>
              <w:tc>
                <w:tcPr>
                  <w:tcW w:w="3885" w:type="dxa"/>
                  <w:tcBorders>
                    <w:top w:val="single" w:sz="4" w:space="0" w:color="auto"/>
                    <w:left w:val="single" w:sz="4" w:space="0" w:color="auto"/>
                    <w:bottom w:val="single" w:sz="4" w:space="0" w:color="auto"/>
                    <w:right w:val="single" w:sz="4" w:space="0" w:color="auto"/>
                  </w:tcBorders>
                  <w:vAlign w:val="center"/>
                </w:tcPr>
                <w:p w:rsidR="000004DA" w:rsidRPr="000004DA" w:rsidRDefault="000004DA" w:rsidP="000004DA">
                  <w:pPr>
                    <w:jc w:val="center"/>
                    <w:rPr>
                      <w:rFonts w:ascii="宋体" w:eastAsia="宋体" w:hAnsi="宋体" w:cs="Times New Roman"/>
                      <w:color w:val="000000"/>
                      <w:szCs w:val="21"/>
                    </w:rPr>
                  </w:pPr>
                  <w:r w:rsidRPr="000004DA">
                    <w:rPr>
                      <w:rFonts w:ascii="宋体" w:eastAsia="宋体" w:hAnsi="宋体" w:cs="Times New Roman" w:hint="eastAsia"/>
                      <w:color w:val="000000"/>
                      <w:szCs w:val="21"/>
                    </w:rPr>
                    <w:t>桂林市临桂区临桂镇临苏路北侧经济技术开发区华为信息生态产业合作区</w:t>
                  </w:r>
                  <w:r w:rsidRPr="000004DA">
                    <w:rPr>
                      <w:rFonts w:ascii="宋体" w:eastAsia="宋体" w:hAnsi="宋体" w:cs="Times New Roman"/>
                      <w:color w:val="000000"/>
                      <w:szCs w:val="21"/>
                    </w:rPr>
                    <w:t>7号楼二层机房</w:t>
                  </w:r>
                </w:p>
              </w:tc>
              <w:tc>
                <w:tcPr>
                  <w:tcW w:w="1485" w:type="dxa"/>
                  <w:tcBorders>
                    <w:top w:val="single" w:sz="4" w:space="0" w:color="auto"/>
                    <w:left w:val="single" w:sz="4" w:space="0" w:color="auto"/>
                    <w:bottom w:val="single" w:sz="4" w:space="0" w:color="auto"/>
                    <w:right w:val="single" w:sz="4" w:space="0" w:color="auto"/>
                  </w:tcBorders>
                  <w:vAlign w:val="center"/>
                </w:tcPr>
                <w:p w:rsidR="000004DA" w:rsidRPr="000004DA" w:rsidRDefault="000004DA" w:rsidP="000004DA">
                  <w:pPr>
                    <w:jc w:val="center"/>
                    <w:rPr>
                      <w:rFonts w:ascii="宋体" w:eastAsia="宋体" w:hAnsi="宋体" w:cs="Times New Roman"/>
                      <w:color w:val="000000"/>
                      <w:szCs w:val="21"/>
                    </w:rPr>
                  </w:pPr>
                  <w:r w:rsidRPr="000004DA">
                    <w:rPr>
                      <w:rFonts w:ascii="宋体" w:eastAsia="宋体" w:hAnsi="宋体" w:cs="Times New Roman"/>
                      <w:color w:val="000000"/>
                      <w:szCs w:val="21"/>
                    </w:rPr>
                    <w:t>1000</w:t>
                  </w:r>
                </w:p>
              </w:tc>
              <w:tc>
                <w:tcPr>
                  <w:tcW w:w="690" w:type="dxa"/>
                  <w:tcBorders>
                    <w:top w:val="single" w:sz="4" w:space="0" w:color="auto"/>
                    <w:left w:val="single" w:sz="4" w:space="0" w:color="auto"/>
                    <w:bottom w:val="single" w:sz="4" w:space="0" w:color="auto"/>
                    <w:right w:val="single" w:sz="4" w:space="0" w:color="auto"/>
                  </w:tcBorders>
                  <w:vAlign w:val="center"/>
                </w:tcPr>
                <w:p w:rsidR="000004DA" w:rsidRPr="000004DA" w:rsidRDefault="000004DA" w:rsidP="000004DA">
                  <w:pPr>
                    <w:jc w:val="center"/>
                    <w:rPr>
                      <w:rFonts w:ascii="宋体" w:eastAsia="宋体" w:hAnsi="宋体" w:cs="Times New Roman"/>
                      <w:color w:val="000000"/>
                      <w:szCs w:val="21"/>
                    </w:rPr>
                  </w:pPr>
                  <w:r w:rsidRPr="000004DA">
                    <w:rPr>
                      <w:rFonts w:ascii="宋体" w:eastAsia="宋体" w:hAnsi="宋体" w:cs="Times New Roman"/>
                      <w:color w:val="000000"/>
                      <w:szCs w:val="21"/>
                    </w:rPr>
                    <w:t>1</w:t>
                  </w:r>
                </w:p>
              </w:tc>
            </w:tr>
            <w:tr w:rsidR="000004DA" w:rsidRPr="000004DA" w:rsidTr="00BE3734">
              <w:tc>
                <w:tcPr>
                  <w:tcW w:w="0" w:type="auto"/>
                  <w:vMerge/>
                  <w:tcBorders>
                    <w:top w:val="single" w:sz="4" w:space="0" w:color="auto"/>
                    <w:left w:val="single" w:sz="4" w:space="0" w:color="auto"/>
                    <w:bottom w:val="single" w:sz="4" w:space="0" w:color="auto"/>
                    <w:right w:val="single" w:sz="4" w:space="0" w:color="auto"/>
                  </w:tcBorders>
                  <w:vAlign w:val="center"/>
                </w:tcPr>
                <w:p w:rsidR="000004DA" w:rsidRPr="000004DA" w:rsidRDefault="000004DA" w:rsidP="000004DA">
                  <w:pPr>
                    <w:widowControl/>
                    <w:jc w:val="left"/>
                    <w:rPr>
                      <w:rFonts w:ascii="宋体" w:eastAsia="宋体" w:hAnsi="宋体" w:cs="Times New Roman"/>
                      <w:color w:val="000000"/>
                      <w:szCs w:val="21"/>
                    </w:rPr>
                  </w:pPr>
                </w:p>
              </w:tc>
              <w:tc>
                <w:tcPr>
                  <w:tcW w:w="1755" w:type="dxa"/>
                  <w:tcBorders>
                    <w:top w:val="single" w:sz="4" w:space="0" w:color="auto"/>
                    <w:left w:val="single" w:sz="4" w:space="0" w:color="auto"/>
                    <w:bottom w:val="single" w:sz="4" w:space="0" w:color="auto"/>
                    <w:right w:val="single" w:sz="4" w:space="0" w:color="auto"/>
                  </w:tcBorders>
                  <w:vAlign w:val="center"/>
                </w:tcPr>
                <w:p w:rsidR="000004DA" w:rsidRPr="000004DA" w:rsidRDefault="000004DA" w:rsidP="000004DA">
                  <w:pPr>
                    <w:jc w:val="center"/>
                    <w:rPr>
                      <w:rFonts w:ascii="宋体" w:eastAsia="宋体" w:hAnsi="宋体" w:cs="Times New Roman"/>
                      <w:color w:val="000000"/>
                      <w:szCs w:val="21"/>
                    </w:rPr>
                  </w:pPr>
                  <w:r w:rsidRPr="000004DA">
                    <w:rPr>
                      <w:rFonts w:ascii="宋体" w:eastAsia="宋体" w:hAnsi="宋体" w:cs="Times New Roman" w:hint="eastAsia"/>
                      <w:color w:val="000000"/>
                      <w:szCs w:val="21"/>
                    </w:rPr>
                    <w:t>梧州市公安局</w:t>
                  </w:r>
                </w:p>
              </w:tc>
              <w:tc>
                <w:tcPr>
                  <w:tcW w:w="3885" w:type="dxa"/>
                  <w:tcBorders>
                    <w:top w:val="single" w:sz="4" w:space="0" w:color="auto"/>
                    <w:left w:val="single" w:sz="4" w:space="0" w:color="auto"/>
                    <w:bottom w:val="single" w:sz="4" w:space="0" w:color="auto"/>
                    <w:right w:val="single" w:sz="4" w:space="0" w:color="auto"/>
                  </w:tcBorders>
                  <w:vAlign w:val="center"/>
                </w:tcPr>
                <w:p w:rsidR="000004DA" w:rsidRPr="000004DA" w:rsidRDefault="000004DA" w:rsidP="000004DA">
                  <w:pPr>
                    <w:jc w:val="center"/>
                    <w:rPr>
                      <w:rFonts w:ascii="宋体" w:eastAsia="宋体" w:hAnsi="宋体" w:cs="Times New Roman"/>
                      <w:color w:val="000000"/>
                      <w:szCs w:val="21"/>
                    </w:rPr>
                  </w:pPr>
                  <w:r w:rsidRPr="000004DA">
                    <w:rPr>
                      <w:rFonts w:ascii="宋体" w:eastAsia="宋体" w:hAnsi="宋体" w:cs="Times New Roman" w:hint="eastAsia"/>
                      <w:color w:val="000000"/>
                      <w:szCs w:val="21"/>
                    </w:rPr>
                    <w:t>梧州市万秀区旺甫工业园区星裕路</w:t>
                  </w:r>
                  <w:r w:rsidRPr="000004DA">
                    <w:rPr>
                      <w:rFonts w:ascii="宋体" w:eastAsia="宋体" w:hAnsi="宋体" w:cs="Times New Roman"/>
                      <w:color w:val="000000"/>
                      <w:szCs w:val="21"/>
                    </w:rPr>
                    <w:t>12号中国移动生产楼IDC机房</w:t>
                  </w:r>
                </w:p>
              </w:tc>
              <w:tc>
                <w:tcPr>
                  <w:tcW w:w="1485" w:type="dxa"/>
                  <w:tcBorders>
                    <w:top w:val="single" w:sz="4" w:space="0" w:color="auto"/>
                    <w:left w:val="single" w:sz="4" w:space="0" w:color="auto"/>
                    <w:bottom w:val="single" w:sz="4" w:space="0" w:color="auto"/>
                    <w:right w:val="single" w:sz="4" w:space="0" w:color="auto"/>
                  </w:tcBorders>
                  <w:vAlign w:val="center"/>
                </w:tcPr>
                <w:p w:rsidR="000004DA" w:rsidRPr="000004DA" w:rsidRDefault="000004DA" w:rsidP="000004DA">
                  <w:pPr>
                    <w:jc w:val="center"/>
                    <w:rPr>
                      <w:rFonts w:ascii="宋体" w:eastAsia="宋体" w:hAnsi="宋体" w:cs="Times New Roman"/>
                      <w:color w:val="000000"/>
                      <w:szCs w:val="21"/>
                    </w:rPr>
                  </w:pPr>
                  <w:r w:rsidRPr="000004DA">
                    <w:rPr>
                      <w:rFonts w:ascii="宋体" w:eastAsia="宋体" w:hAnsi="宋体" w:cs="Times New Roman"/>
                      <w:color w:val="000000"/>
                      <w:szCs w:val="21"/>
                    </w:rPr>
                    <w:t>1000</w:t>
                  </w:r>
                </w:p>
              </w:tc>
              <w:tc>
                <w:tcPr>
                  <w:tcW w:w="690" w:type="dxa"/>
                  <w:tcBorders>
                    <w:top w:val="single" w:sz="4" w:space="0" w:color="auto"/>
                    <w:left w:val="single" w:sz="4" w:space="0" w:color="auto"/>
                    <w:bottom w:val="single" w:sz="4" w:space="0" w:color="auto"/>
                    <w:right w:val="single" w:sz="4" w:space="0" w:color="auto"/>
                  </w:tcBorders>
                  <w:vAlign w:val="center"/>
                </w:tcPr>
                <w:p w:rsidR="000004DA" w:rsidRPr="000004DA" w:rsidRDefault="000004DA" w:rsidP="000004DA">
                  <w:pPr>
                    <w:jc w:val="center"/>
                    <w:rPr>
                      <w:rFonts w:ascii="宋体" w:eastAsia="宋体" w:hAnsi="宋体" w:cs="Times New Roman"/>
                      <w:color w:val="000000"/>
                      <w:szCs w:val="21"/>
                    </w:rPr>
                  </w:pPr>
                  <w:r w:rsidRPr="000004DA">
                    <w:rPr>
                      <w:rFonts w:ascii="宋体" w:eastAsia="宋体" w:hAnsi="宋体" w:cs="Times New Roman"/>
                      <w:color w:val="000000"/>
                      <w:szCs w:val="21"/>
                    </w:rPr>
                    <w:t>1</w:t>
                  </w:r>
                </w:p>
              </w:tc>
            </w:tr>
            <w:tr w:rsidR="000004DA" w:rsidRPr="000004DA" w:rsidTr="00BE3734">
              <w:tc>
                <w:tcPr>
                  <w:tcW w:w="0" w:type="auto"/>
                  <w:vMerge/>
                  <w:tcBorders>
                    <w:top w:val="single" w:sz="4" w:space="0" w:color="auto"/>
                    <w:left w:val="single" w:sz="4" w:space="0" w:color="auto"/>
                    <w:bottom w:val="single" w:sz="4" w:space="0" w:color="auto"/>
                    <w:right w:val="single" w:sz="4" w:space="0" w:color="auto"/>
                  </w:tcBorders>
                  <w:vAlign w:val="center"/>
                </w:tcPr>
                <w:p w:rsidR="000004DA" w:rsidRPr="000004DA" w:rsidRDefault="000004DA" w:rsidP="000004DA">
                  <w:pPr>
                    <w:widowControl/>
                    <w:jc w:val="left"/>
                    <w:rPr>
                      <w:rFonts w:ascii="宋体" w:eastAsia="宋体" w:hAnsi="宋体" w:cs="Times New Roman"/>
                      <w:color w:val="000000"/>
                      <w:szCs w:val="21"/>
                    </w:rPr>
                  </w:pPr>
                </w:p>
              </w:tc>
              <w:tc>
                <w:tcPr>
                  <w:tcW w:w="1755" w:type="dxa"/>
                  <w:tcBorders>
                    <w:top w:val="single" w:sz="4" w:space="0" w:color="auto"/>
                    <w:left w:val="single" w:sz="4" w:space="0" w:color="auto"/>
                    <w:bottom w:val="single" w:sz="4" w:space="0" w:color="auto"/>
                    <w:right w:val="single" w:sz="4" w:space="0" w:color="auto"/>
                  </w:tcBorders>
                  <w:vAlign w:val="center"/>
                </w:tcPr>
                <w:p w:rsidR="000004DA" w:rsidRPr="000004DA" w:rsidRDefault="000004DA" w:rsidP="000004DA">
                  <w:pPr>
                    <w:jc w:val="center"/>
                    <w:rPr>
                      <w:rFonts w:ascii="宋体" w:eastAsia="宋体" w:hAnsi="宋体" w:cs="Times New Roman"/>
                      <w:color w:val="000000"/>
                      <w:szCs w:val="21"/>
                    </w:rPr>
                  </w:pPr>
                  <w:r w:rsidRPr="000004DA">
                    <w:rPr>
                      <w:rFonts w:ascii="宋体" w:eastAsia="宋体" w:hAnsi="宋体" w:cs="Times New Roman" w:hint="eastAsia"/>
                      <w:color w:val="000000"/>
                      <w:szCs w:val="21"/>
                    </w:rPr>
                    <w:t>北海市公安局</w:t>
                  </w:r>
                </w:p>
              </w:tc>
              <w:tc>
                <w:tcPr>
                  <w:tcW w:w="3885" w:type="dxa"/>
                  <w:tcBorders>
                    <w:top w:val="single" w:sz="4" w:space="0" w:color="auto"/>
                    <w:left w:val="single" w:sz="4" w:space="0" w:color="auto"/>
                    <w:bottom w:val="single" w:sz="4" w:space="0" w:color="auto"/>
                    <w:right w:val="single" w:sz="4" w:space="0" w:color="auto"/>
                  </w:tcBorders>
                  <w:vAlign w:val="center"/>
                </w:tcPr>
                <w:p w:rsidR="000004DA" w:rsidRPr="000004DA" w:rsidRDefault="000004DA" w:rsidP="000004DA">
                  <w:pPr>
                    <w:jc w:val="center"/>
                    <w:rPr>
                      <w:rFonts w:ascii="宋体" w:eastAsia="宋体" w:hAnsi="宋体" w:cs="Times New Roman"/>
                      <w:color w:val="000000"/>
                      <w:szCs w:val="21"/>
                    </w:rPr>
                  </w:pPr>
                  <w:r w:rsidRPr="000004DA">
                    <w:rPr>
                      <w:rFonts w:ascii="宋体" w:eastAsia="宋体" w:hAnsi="宋体" w:cs="Times New Roman" w:hint="eastAsia"/>
                      <w:color w:val="000000"/>
                      <w:szCs w:val="21"/>
                    </w:rPr>
                    <w:t>北海市海城区北海大道</w:t>
                  </w:r>
                  <w:r w:rsidRPr="000004DA">
                    <w:rPr>
                      <w:rFonts w:ascii="宋体" w:eastAsia="宋体" w:hAnsi="宋体" w:cs="Times New Roman"/>
                      <w:color w:val="000000"/>
                      <w:szCs w:val="21"/>
                    </w:rPr>
                    <w:t>168号北海市公安局4楼机房</w:t>
                  </w:r>
                </w:p>
              </w:tc>
              <w:tc>
                <w:tcPr>
                  <w:tcW w:w="1485" w:type="dxa"/>
                  <w:tcBorders>
                    <w:top w:val="single" w:sz="4" w:space="0" w:color="auto"/>
                    <w:left w:val="single" w:sz="4" w:space="0" w:color="auto"/>
                    <w:bottom w:val="single" w:sz="4" w:space="0" w:color="auto"/>
                    <w:right w:val="single" w:sz="4" w:space="0" w:color="auto"/>
                  </w:tcBorders>
                  <w:vAlign w:val="center"/>
                </w:tcPr>
                <w:p w:rsidR="000004DA" w:rsidRPr="000004DA" w:rsidRDefault="000004DA" w:rsidP="000004DA">
                  <w:pPr>
                    <w:jc w:val="center"/>
                    <w:rPr>
                      <w:rFonts w:ascii="宋体" w:eastAsia="宋体" w:hAnsi="宋体" w:cs="Times New Roman"/>
                      <w:color w:val="000000"/>
                      <w:szCs w:val="21"/>
                    </w:rPr>
                  </w:pPr>
                  <w:r w:rsidRPr="000004DA">
                    <w:rPr>
                      <w:rFonts w:ascii="宋体" w:eastAsia="宋体" w:hAnsi="宋体" w:cs="Times New Roman"/>
                      <w:color w:val="000000"/>
                      <w:szCs w:val="21"/>
                    </w:rPr>
                    <w:t>1000</w:t>
                  </w:r>
                </w:p>
              </w:tc>
              <w:tc>
                <w:tcPr>
                  <w:tcW w:w="690" w:type="dxa"/>
                  <w:tcBorders>
                    <w:top w:val="single" w:sz="4" w:space="0" w:color="auto"/>
                    <w:left w:val="single" w:sz="4" w:space="0" w:color="auto"/>
                    <w:bottom w:val="single" w:sz="4" w:space="0" w:color="auto"/>
                    <w:right w:val="single" w:sz="4" w:space="0" w:color="auto"/>
                  </w:tcBorders>
                  <w:vAlign w:val="center"/>
                </w:tcPr>
                <w:p w:rsidR="000004DA" w:rsidRPr="000004DA" w:rsidRDefault="000004DA" w:rsidP="000004DA">
                  <w:pPr>
                    <w:jc w:val="center"/>
                    <w:rPr>
                      <w:rFonts w:ascii="宋体" w:eastAsia="宋体" w:hAnsi="宋体" w:cs="Times New Roman"/>
                      <w:color w:val="000000"/>
                      <w:szCs w:val="21"/>
                    </w:rPr>
                  </w:pPr>
                  <w:r w:rsidRPr="000004DA">
                    <w:rPr>
                      <w:rFonts w:ascii="宋体" w:eastAsia="宋体" w:hAnsi="宋体" w:cs="Times New Roman"/>
                      <w:color w:val="000000"/>
                      <w:szCs w:val="21"/>
                    </w:rPr>
                    <w:t>1</w:t>
                  </w:r>
                </w:p>
              </w:tc>
            </w:tr>
            <w:tr w:rsidR="000004DA" w:rsidRPr="000004DA" w:rsidTr="00BE3734">
              <w:tc>
                <w:tcPr>
                  <w:tcW w:w="0" w:type="auto"/>
                  <w:vMerge/>
                  <w:tcBorders>
                    <w:top w:val="single" w:sz="4" w:space="0" w:color="auto"/>
                    <w:left w:val="single" w:sz="4" w:space="0" w:color="auto"/>
                    <w:bottom w:val="single" w:sz="4" w:space="0" w:color="auto"/>
                    <w:right w:val="single" w:sz="4" w:space="0" w:color="auto"/>
                  </w:tcBorders>
                  <w:vAlign w:val="center"/>
                </w:tcPr>
                <w:p w:rsidR="000004DA" w:rsidRPr="000004DA" w:rsidRDefault="000004DA" w:rsidP="000004DA">
                  <w:pPr>
                    <w:widowControl/>
                    <w:jc w:val="left"/>
                    <w:rPr>
                      <w:rFonts w:ascii="宋体" w:eastAsia="宋体" w:hAnsi="宋体" w:cs="Times New Roman"/>
                      <w:color w:val="000000"/>
                      <w:szCs w:val="21"/>
                    </w:rPr>
                  </w:pPr>
                </w:p>
              </w:tc>
              <w:tc>
                <w:tcPr>
                  <w:tcW w:w="1755" w:type="dxa"/>
                  <w:tcBorders>
                    <w:top w:val="single" w:sz="4" w:space="0" w:color="auto"/>
                    <w:left w:val="single" w:sz="4" w:space="0" w:color="auto"/>
                    <w:bottom w:val="single" w:sz="4" w:space="0" w:color="auto"/>
                    <w:right w:val="single" w:sz="4" w:space="0" w:color="auto"/>
                  </w:tcBorders>
                  <w:vAlign w:val="center"/>
                </w:tcPr>
                <w:p w:rsidR="000004DA" w:rsidRPr="000004DA" w:rsidRDefault="000004DA" w:rsidP="000004DA">
                  <w:pPr>
                    <w:jc w:val="center"/>
                    <w:rPr>
                      <w:rFonts w:ascii="宋体" w:eastAsia="宋体" w:hAnsi="宋体" w:cs="Times New Roman"/>
                      <w:color w:val="000000"/>
                      <w:szCs w:val="21"/>
                    </w:rPr>
                  </w:pPr>
                  <w:r w:rsidRPr="000004DA">
                    <w:rPr>
                      <w:rFonts w:ascii="宋体" w:eastAsia="宋体" w:hAnsi="宋体" w:cs="Times New Roman" w:hint="eastAsia"/>
                      <w:color w:val="000000"/>
                      <w:szCs w:val="21"/>
                    </w:rPr>
                    <w:t>防城港市公安局</w:t>
                  </w:r>
                </w:p>
              </w:tc>
              <w:tc>
                <w:tcPr>
                  <w:tcW w:w="3885" w:type="dxa"/>
                  <w:tcBorders>
                    <w:top w:val="single" w:sz="4" w:space="0" w:color="auto"/>
                    <w:left w:val="single" w:sz="4" w:space="0" w:color="auto"/>
                    <w:bottom w:val="single" w:sz="4" w:space="0" w:color="auto"/>
                    <w:right w:val="single" w:sz="4" w:space="0" w:color="auto"/>
                  </w:tcBorders>
                  <w:vAlign w:val="center"/>
                </w:tcPr>
                <w:p w:rsidR="000004DA" w:rsidRPr="000004DA" w:rsidRDefault="000004DA" w:rsidP="000004DA">
                  <w:pPr>
                    <w:jc w:val="center"/>
                    <w:rPr>
                      <w:rFonts w:ascii="宋体" w:eastAsia="宋体" w:hAnsi="宋体" w:cs="Times New Roman"/>
                      <w:color w:val="000000"/>
                      <w:szCs w:val="21"/>
                    </w:rPr>
                  </w:pPr>
                  <w:r w:rsidRPr="000004DA">
                    <w:rPr>
                      <w:rFonts w:ascii="宋体" w:eastAsia="宋体" w:hAnsi="宋体" w:cs="Times New Roman" w:hint="eastAsia"/>
                      <w:color w:val="000000"/>
                      <w:szCs w:val="21"/>
                    </w:rPr>
                    <w:t>防城港市港口区金花茶大道</w:t>
                  </w:r>
                  <w:r w:rsidRPr="000004DA">
                    <w:rPr>
                      <w:rFonts w:ascii="宋体" w:eastAsia="宋体" w:hAnsi="宋体" w:cs="Times New Roman"/>
                      <w:color w:val="000000"/>
                      <w:szCs w:val="21"/>
                    </w:rPr>
                    <w:t>69号</w:t>
                  </w:r>
                  <w:r w:rsidRPr="000004DA">
                    <w:rPr>
                      <w:rFonts w:ascii="宋体" w:eastAsia="宋体" w:hAnsi="宋体" w:cs="Times New Roman" w:hint="eastAsia"/>
                      <w:color w:val="000000"/>
                      <w:szCs w:val="21"/>
                    </w:rPr>
                    <w:t>防城港市</w:t>
                  </w:r>
                  <w:r w:rsidRPr="000004DA">
                    <w:rPr>
                      <w:rFonts w:ascii="宋体" w:eastAsia="宋体" w:hAnsi="宋体" w:cs="Times New Roman"/>
                      <w:color w:val="000000"/>
                      <w:szCs w:val="21"/>
                    </w:rPr>
                    <w:t>公安局指挥中心大楼1楼3号机房</w:t>
                  </w:r>
                </w:p>
              </w:tc>
              <w:tc>
                <w:tcPr>
                  <w:tcW w:w="1485" w:type="dxa"/>
                  <w:tcBorders>
                    <w:top w:val="single" w:sz="4" w:space="0" w:color="auto"/>
                    <w:left w:val="single" w:sz="4" w:space="0" w:color="auto"/>
                    <w:bottom w:val="single" w:sz="4" w:space="0" w:color="auto"/>
                    <w:right w:val="single" w:sz="4" w:space="0" w:color="auto"/>
                  </w:tcBorders>
                  <w:vAlign w:val="center"/>
                </w:tcPr>
                <w:p w:rsidR="000004DA" w:rsidRPr="000004DA" w:rsidRDefault="000004DA" w:rsidP="000004DA">
                  <w:pPr>
                    <w:jc w:val="center"/>
                    <w:rPr>
                      <w:rFonts w:ascii="宋体" w:eastAsia="宋体" w:hAnsi="宋体" w:cs="Times New Roman"/>
                      <w:color w:val="000000"/>
                      <w:szCs w:val="21"/>
                    </w:rPr>
                  </w:pPr>
                  <w:r w:rsidRPr="000004DA">
                    <w:rPr>
                      <w:rFonts w:ascii="宋体" w:eastAsia="宋体" w:hAnsi="宋体" w:cs="Times New Roman"/>
                      <w:color w:val="000000"/>
                      <w:szCs w:val="21"/>
                    </w:rPr>
                    <w:t>1000</w:t>
                  </w:r>
                </w:p>
              </w:tc>
              <w:tc>
                <w:tcPr>
                  <w:tcW w:w="690" w:type="dxa"/>
                  <w:tcBorders>
                    <w:top w:val="single" w:sz="4" w:space="0" w:color="auto"/>
                    <w:left w:val="single" w:sz="4" w:space="0" w:color="auto"/>
                    <w:bottom w:val="single" w:sz="4" w:space="0" w:color="auto"/>
                    <w:right w:val="single" w:sz="4" w:space="0" w:color="auto"/>
                  </w:tcBorders>
                  <w:vAlign w:val="center"/>
                </w:tcPr>
                <w:p w:rsidR="000004DA" w:rsidRPr="000004DA" w:rsidRDefault="000004DA" w:rsidP="000004DA">
                  <w:pPr>
                    <w:jc w:val="center"/>
                    <w:rPr>
                      <w:rFonts w:ascii="宋体" w:eastAsia="宋体" w:hAnsi="宋体" w:cs="Times New Roman"/>
                      <w:color w:val="000000"/>
                      <w:szCs w:val="21"/>
                    </w:rPr>
                  </w:pPr>
                  <w:r w:rsidRPr="000004DA">
                    <w:rPr>
                      <w:rFonts w:ascii="宋体" w:eastAsia="宋体" w:hAnsi="宋体" w:cs="Times New Roman"/>
                      <w:color w:val="000000"/>
                      <w:szCs w:val="21"/>
                    </w:rPr>
                    <w:t>1</w:t>
                  </w:r>
                </w:p>
              </w:tc>
            </w:tr>
            <w:tr w:rsidR="000004DA" w:rsidRPr="000004DA" w:rsidTr="00BE3734">
              <w:tc>
                <w:tcPr>
                  <w:tcW w:w="0" w:type="auto"/>
                  <w:vMerge/>
                  <w:tcBorders>
                    <w:top w:val="single" w:sz="4" w:space="0" w:color="auto"/>
                    <w:left w:val="single" w:sz="4" w:space="0" w:color="auto"/>
                    <w:bottom w:val="single" w:sz="4" w:space="0" w:color="auto"/>
                    <w:right w:val="single" w:sz="4" w:space="0" w:color="auto"/>
                  </w:tcBorders>
                  <w:vAlign w:val="center"/>
                </w:tcPr>
                <w:p w:rsidR="000004DA" w:rsidRPr="000004DA" w:rsidRDefault="000004DA" w:rsidP="000004DA">
                  <w:pPr>
                    <w:widowControl/>
                    <w:jc w:val="left"/>
                    <w:rPr>
                      <w:rFonts w:ascii="宋体" w:eastAsia="宋体" w:hAnsi="宋体" w:cs="Times New Roman"/>
                      <w:color w:val="000000"/>
                      <w:szCs w:val="21"/>
                    </w:rPr>
                  </w:pPr>
                </w:p>
              </w:tc>
              <w:tc>
                <w:tcPr>
                  <w:tcW w:w="1755" w:type="dxa"/>
                  <w:tcBorders>
                    <w:top w:val="single" w:sz="4" w:space="0" w:color="auto"/>
                    <w:left w:val="single" w:sz="4" w:space="0" w:color="auto"/>
                    <w:bottom w:val="single" w:sz="4" w:space="0" w:color="auto"/>
                    <w:right w:val="single" w:sz="4" w:space="0" w:color="auto"/>
                  </w:tcBorders>
                  <w:vAlign w:val="center"/>
                </w:tcPr>
                <w:p w:rsidR="000004DA" w:rsidRPr="000004DA" w:rsidRDefault="000004DA" w:rsidP="000004DA">
                  <w:pPr>
                    <w:jc w:val="center"/>
                    <w:rPr>
                      <w:rFonts w:ascii="宋体" w:eastAsia="宋体" w:hAnsi="宋体" w:cs="Times New Roman"/>
                      <w:color w:val="000000"/>
                      <w:szCs w:val="21"/>
                    </w:rPr>
                  </w:pPr>
                  <w:r w:rsidRPr="000004DA">
                    <w:rPr>
                      <w:rFonts w:ascii="宋体" w:eastAsia="宋体" w:hAnsi="宋体" w:cs="Times New Roman" w:hint="eastAsia"/>
                      <w:color w:val="000000"/>
                      <w:szCs w:val="21"/>
                    </w:rPr>
                    <w:t>钦州市公安局</w:t>
                  </w:r>
                </w:p>
              </w:tc>
              <w:tc>
                <w:tcPr>
                  <w:tcW w:w="3885" w:type="dxa"/>
                  <w:tcBorders>
                    <w:top w:val="single" w:sz="4" w:space="0" w:color="auto"/>
                    <w:left w:val="single" w:sz="4" w:space="0" w:color="auto"/>
                    <w:bottom w:val="single" w:sz="4" w:space="0" w:color="auto"/>
                    <w:right w:val="single" w:sz="4" w:space="0" w:color="auto"/>
                  </w:tcBorders>
                  <w:vAlign w:val="center"/>
                </w:tcPr>
                <w:p w:rsidR="000004DA" w:rsidRPr="000004DA" w:rsidRDefault="000004DA" w:rsidP="000004DA">
                  <w:pPr>
                    <w:jc w:val="center"/>
                    <w:rPr>
                      <w:rFonts w:ascii="宋体" w:eastAsia="宋体" w:hAnsi="宋体" w:cs="Times New Roman"/>
                      <w:color w:val="000000"/>
                      <w:szCs w:val="21"/>
                    </w:rPr>
                  </w:pPr>
                  <w:r w:rsidRPr="000004DA">
                    <w:rPr>
                      <w:rFonts w:ascii="宋体" w:eastAsia="宋体" w:hAnsi="宋体" w:cs="Times New Roman" w:hint="eastAsia"/>
                      <w:color w:val="000000"/>
                      <w:szCs w:val="21"/>
                    </w:rPr>
                    <w:t>钦州市钦南区中国</w:t>
                  </w:r>
                  <w:r w:rsidRPr="000004DA">
                    <w:rPr>
                      <w:rFonts w:ascii="宋体" w:eastAsia="宋体" w:hAnsi="宋体" w:cs="Times New Roman"/>
                      <w:color w:val="000000"/>
                      <w:szCs w:val="21"/>
                    </w:rPr>
                    <w:t>-东盟华为云计算及大数据中心</w:t>
                  </w:r>
                </w:p>
              </w:tc>
              <w:tc>
                <w:tcPr>
                  <w:tcW w:w="1485" w:type="dxa"/>
                  <w:tcBorders>
                    <w:top w:val="single" w:sz="4" w:space="0" w:color="auto"/>
                    <w:left w:val="single" w:sz="4" w:space="0" w:color="auto"/>
                    <w:bottom w:val="single" w:sz="4" w:space="0" w:color="auto"/>
                    <w:right w:val="single" w:sz="4" w:space="0" w:color="auto"/>
                  </w:tcBorders>
                  <w:vAlign w:val="center"/>
                </w:tcPr>
                <w:p w:rsidR="000004DA" w:rsidRPr="000004DA" w:rsidRDefault="000004DA" w:rsidP="000004DA">
                  <w:pPr>
                    <w:jc w:val="center"/>
                    <w:rPr>
                      <w:rFonts w:ascii="宋体" w:eastAsia="宋体" w:hAnsi="宋体" w:cs="Times New Roman"/>
                      <w:color w:val="000000"/>
                      <w:szCs w:val="21"/>
                    </w:rPr>
                  </w:pPr>
                  <w:r w:rsidRPr="000004DA">
                    <w:rPr>
                      <w:rFonts w:ascii="宋体" w:eastAsia="宋体" w:hAnsi="宋体" w:cs="Times New Roman"/>
                      <w:color w:val="000000"/>
                      <w:szCs w:val="21"/>
                    </w:rPr>
                    <w:t>1000</w:t>
                  </w:r>
                </w:p>
              </w:tc>
              <w:tc>
                <w:tcPr>
                  <w:tcW w:w="690" w:type="dxa"/>
                  <w:tcBorders>
                    <w:top w:val="single" w:sz="4" w:space="0" w:color="auto"/>
                    <w:left w:val="single" w:sz="4" w:space="0" w:color="auto"/>
                    <w:bottom w:val="single" w:sz="4" w:space="0" w:color="auto"/>
                    <w:right w:val="single" w:sz="4" w:space="0" w:color="auto"/>
                  </w:tcBorders>
                  <w:vAlign w:val="center"/>
                </w:tcPr>
                <w:p w:rsidR="000004DA" w:rsidRPr="000004DA" w:rsidRDefault="000004DA" w:rsidP="000004DA">
                  <w:pPr>
                    <w:jc w:val="center"/>
                    <w:rPr>
                      <w:rFonts w:ascii="宋体" w:eastAsia="宋体" w:hAnsi="宋体" w:cs="Times New Roman"/>
                      <w:color w:val="000000"/>
                      <w:szCs w:val="21"/>
                    </w:rPr>
                  </w:pPr>
                  <w:r w:rsidRPr="000004DA">
                    <w:rPr>
                      <w:rFonts w:ascii="宋体" w:eastAsia="宋体" w:hAnsi="宋体" w:cs="Times New Roman"/>
                      <w:color w:val="000000"/>
                      <w:szCs w:val="21"/>
                    </w:rPr>
                    <w:t>1</w:t>
                  </w:r>
                </w:p>
              </w:tc>
            </w:tr>
            <w:tr w:rsidR="000004DA" w:rsidRPr="000004DA" w:rsidTr="00BE3734">
              <w:tc>
                <w:tcPr>
                  <w:tcW w:w="0" w:type="auto"/>
                  <w:vMerge/>
                  <w:tcBorders>
                    <w:top w:val="single" w:sz="4" w:space="0" w:color="auto"/>
                    <w:left w:val="single" w:sz="4" w:space="0" w:color="auto"/>
                    <w:bottom w:val="single" w:sz="4" w:space="0" w:color="auto"/>
                    <w:right w:val="single" w:sz="4" w:space="0" w:color="auto"/>
                  </w:tcBorders>
                  <w:vAlign w:val="center"/>
                </w:tcPr>
                <w:p w:rsidR="000004DA" w:rsidRPr="000004DA" w:rsidRDefault="000004DA" w:rsidP="000004DA">
                  <w:pPr>
                    <w:widowControl/>
                    <w:jc w:val="left"/>
                    <w:rPr>
                      <w:rFonts w:ascii="宋体" w:eastAsia="宋体" w:hAnsi="宋体" w:cs="Times New Roman"/>
                      <w:color w:val="000000"/>
                      <w:szCs w:val="21"/>
                    </w:rPr>
                  </w:pPr>
                </w:p>
              </w:tc>
              <w:tc>
                <w:tcPr>
                  <w:tcW w:w="1755" w:type="dxa"/>
                  <w:tcBorders>
                    <w:top w:val="single" w:sz="4" w:space="0" w:color="auto"/>
                    <w:left w:val="single" w:sz="4" w:space="0" w:color="auto"/>
                    <w:bottom w:val="single" w:sz="4" w:space="0" w:color="auto"/>
                    <w:right w:val="single" w:sz="4" w:space="0" w:color="auto"/>
                  </w:tcBorders>
                  <w:vAlign w:val="center"/>
                </w:tcPr>
                <w:p w:rsidR="000004DA" w:rsidRPr="000004DA" w:rsidRDefault="000004DA" w:rsidP="000004DA">
                  <w:pPr>
                    <w:jc w:val="center"/>
                    <w:rPr>
                      <w:rFonts w:ascii="宋体" w:eastAsia="宋体" w:hAnsi="宋体" w:cs="Times New Roman"/>
                      <w:color w:val="000000"/>
                      <w:szCs w:val="21"/>
                    </w:rPr>
                  </w:pPr>
                  <w:r w:rsidRPr="000004DA">
                    <w:rPr>
                      <w:rFonts w:ascii="宋体" w:eastAsia="宋体" w:hAnsi="宋体" w:cs="Times New Roman" w:hint="eastAsia"/>
                      <w:color w:val="000000"/>
                      <w:szCs w:val="21"/>
                    </w:rPr>
                    <w:t>贵港市公安局</w:t>
                  </w:r>
                </w:p>
              </w:tc>
              <w:tc>
                <w:tcPr>
                  <w:tcW w:w="3885" w:type="dxa"/>
                  <w:tcBorders>
                    <w:top w:val="single" w:sz="4" w:space="0" w:color="auto"/>
                    <w:left w:val="single" w:sz="4" w:space="0" w:color="auto"/>
                    <w:bottom w:val="single" w:sz="4" w:space="0" w:color="auto"/>
                    <w:right w:val="single" w:sz="4" w:space="0" w:color="auto"/>
                  </w:tcBorders>
                  <w:vAlign w:val="center"/>
                </w:tcPr>
                <w:p w:rsidR="000004DA" w:rsidRPr="000004DA" w:rsidRDefault="000004DA" w:rsidP="000004DA">
                  <w:pPr>
                    <w:jc w:val="center"/>
                    <w:rPr>
                      <w:rFonts w:ascii="宋体" w:eastAsia="宋体" w:hAnsi="宋体" w:cs="Times New Roman"/>
                      <w:color w:val="000000"/>
                      <w:szCs w:val="21"/>
                    </w:rPr>
                  </w:pPr>
                  <w:r w:rsidRPr="000004DA">
                    <w:rPr>
                      <w:rFonts w:ascii="宋体" w:eastAsia="宋体" w:hAnsi="宋体" w:cs="Times New Roman" w:hint="eastAsia"/>
                      <w:color w:val="000000"/>
                      <w:szCs w:val="21"/>
                    </w:rPr>
                    <w:t>贵港市港北区建设西路</w:t>
                  </w:r>
                  <w:r w:rsidRPr="000004DA">
                    <w:rPr>
                      <w:rFonts w:ascii="宋体" w:eastAsia="宋体" w:hAnsi="宋体" w:cs="Times New Roman"/>
                      <w:color w:val="000000"/>
                      <w:szCs w:val="21"/>
                    </w:rPr>
                    <w:t>558号贵港市公安局13楼机房</w:t>
                  </w:r>
                </w:p>
              </w:tc>
              <w:tc>
                <w:tcPr>
                  <w:tcW w:w="1485" w:type="dxa"/>
                  <w:tcBorders>
                    <w:top w:val="single" w:sz="4" w:space="0" w:color="auto"/>
                    <w:left w:val="single" w:sz="4" w:space="0" w:color="auto"/>
                    <w:bottom w:val="single" w:sz="4" w:space="0" w:color="auto"/>
                    <w:right w:val="single" w:sz="4" w:space="0" w:color="auto"/>
                  </w:tcBorders>
                  <w:vAlign w:val="center"/>
                </w:tcPr>
                <w:p w:rsidR="000004DA" w:rsidRPr="000004DA" w:rsidRDefault="000004DA" w:rsidP="000004DA">
                  <w:pPr>
                    <w:jc w:val="center"/>
                    <w:rPr>
                      <w:rFonts w:ascii="宋体" w:eastAsia="宋体" w:hAnsi="宋体" w:cs="Times New Roman"/>
                      <w:color w:val="000000"/>
                      <w:szCs w:val="21"/>
                    </w:rPr>
                  </w:pPr>
                  <w:r w:rsidRPr="000004DA">
                    <w:rPr>
                      <w:rFonts w:ascii="宋体" w:eastAsia="宋体" w:hAnsi="宋体" w:cs="Times New Roman"/>
                      <w:color w:val="000000"/>
                      <w:szCs w:val="21"/>
                    </w:rPr>
                    <w:t>1000</w:t>
                  </w:r>
                </w:p>
              </w:tc>
              <w:tc>
                <w:tcPr>
                  <w:tcW w:w="690" w:type="dxa"/>
                  <w:tcBorders>
                    <w:top w:val="single" w:sz="4" w:space="0" w:color="auto"/>
                    <w:left w:val="single" w:sz="4" w:space="0" w:color="auto"/>
                    <w:bottom w:val="single" w:sz="4" w:space="0" w:color="auto"/>
                    <w:right w:val="single" w:sz="4" w:space="0" w:color="auto"/>
                  </w:tcBorders>
                  <w:vAlign w:val="center"/>
                </w:tcPr>
                <w:p w:rsidR="000004DA" w:rsidRPr="000004DA" w:rsidRDefault="000004DA" w:rsidP="000004DA">
                  <w:pPr>
                    <w:jc w:val="center"/>
                    <w:rPr>
                      <w:rFonts w:ascii="宋体" w:eastAsia="宋体" w:hAnsi="宋体" w:cs="Times New Roman"/>
                      <w:color w:val="000000"/>
                      <w:szCs w:val="21"/>
                    </w:rPr>
                  </w:pPr>
                  <w:r w:rsidRPr="000004DA">
                    <w:rPr>
                      <w:rFonts w:ascii="宋体" w:eastAsia="宋体" w:hAnsi="宋体" w:cs="Times New Roman"/>
                      <w:color w:val="000000"/>
                      <w:szCs w:val="21"/>
                    </w:rPr>
                    <w:t>1</w:t>
                  </w:r>
                </w:p>
              </w:tc>
            </w:tr>
            <w:tr w:rsidR="000004DA" w:rsidRPr="000004DA" w:rsidTr="00BE3734">
              <w:tc>
                <w:tcPr>
                  <w:tcW w:w="0" w:type="auto"/>
                  <w:vMerge/>
                  <w:tcBorders>
                    <w:top w:val="single" w:sz="4" w:space="0" w:color="auto"/>
                    <w:left w:val="single" w:sz="4" w:space="0" w:color="auto"/>
                    <w:bottom w:val="single" w:sz="4" w:space="0" w:color="auto"/>
                    <w:right w:val="single" w:sz="4" w:space="0" w:color="auto"/>
                  </w:tcBorders>
                  <w:vAlign w:val="center"/>
                </w:tcPr>
                <w:p w:rsidR="000004DA" w:rsidRPr="000004DA" w:rsidRDefault="000004DA" w:rsidP="000004DA">
                  <w:pPr>
                    <w:widowControl/>
                    <w:jc w:val="left"/>
                    <w:rPr>
                      <w:rFonts w:ascii="宋体" w:eastAsia="宋体" w:hAnsi="宋体" w:cs="Times New Roman"/>
                      <w:color w:val="000000"/>
                      <w:szCs w:val="21"/>
                    </w:rPr>
                  </w:pPr>
                </w:p>
              </w:tc>
              <w:tc>
                <w:tcPr>
                  <w:tcW w:w="1755" w:type="dxa"/>
                  <w:tcBorders>
                    <w:top w:val="single" w:sz="4" w:space="0" w:color="auto"/>
                    <w:left w:val="single" w:sz="4" w:space="0" w:color="auto"/>
                    <w:bottom w:val="single" w:sz="4" w:space="0" w:color="auto"/>
                    <w:right w:val="single" w:sz="4" w:space="0" w:color="auto"/>
                  </w:tcBorders>
                  <w:vAlign w:val="center"/>
                </w:tcPr>
                <w:p w:rsidR="000004DA" w:rsidRPr="000004DA" w:rsidRDefault="000004DA" w:rsidP="000004DA">
                  <w:pPr>
                    <w:jc w:val="center"/>
                    <w:rPr>
                      <w:rFonts w:ascii="宋体" w:eastAsia="宋体" w:hAnsi="宋体" w:cs="Times New Roman"/>
                      <w:color w:val="000000"/>
                      <w:szCs w:val="21"/>
                    </w:rPr>
                  </w:pPr>
                  <w:r w:rsidRPr="000004DA">
                    <w:rPr>
                      <w:rFonts w:ascii="宋体" w:eastAsia="宋体" w:hAnsi="宋体" w:cs="Times New Roman" w:hint="eastAsia"/>
                      <w:color w:val="000000"/>
                      <w:szCs w:val="21"/>
                    </w:rPr>
                    <w:t>玉林市公安局</w:t>
                  </w:r>
                </w:p>
              </w:tc>
              <w:tc>
                <w:tcPr>
                  <w:tcW w:w="3885" w:type="dxa"/>
                  <w:tcBorders>
                    <w:top w:val="single" w:sz="4" w:space="0" w:color="auto"/>
                    <w:left w:val="single" w:sz="4" w:space="0" w:color="auto"/>
                    <w:bottom w:val="single" w:sz="4" w:space="0" w:color="auto"/>
                    <w:right w:val="single" w:sz="4" w:space="0" w:color="auto"/>
                  </w:tcBorders>
                  <w:vAlign w:val="center"/>
                </w:tcPr>
                <w:p w:rsidR="000004DA" w:rsidRPr="000004DA" w:rsidRDefault="000004DA" w:rsidP="000004DA">
                  <w:pPr>
                    <w:jc w:val="center"/>
                    <w:rPr>
                      <w:rFonts w:ascii="宋体" w:eastAsia="宋体" w:hAnsi="宋体" w:cs="Times New Roman"/>
                      <w:color w:val="000000"/>
                      <w:szCs w:val="21"/>
                    </w:rPr>
                  </w:pPr>
                  <w:r w:rsidRPr="000004DA">
                    <w:rPr>
                      <w:rFonts w:ascii="宋体" w:eastAsia="宋体" w:hAnsi="宋体" w:cs="Times New Roman" w:hint="eastAsia"/>
                      <w:color w:val="000000"/>
                      <w:szCs w:val="21"/>
                    </w:rPr>
                    <w:t>玉林市玉州区双拥路</w:t>
                  </w:r>
                  <w:r w:rsidRPr="000004DA">
                    <w:rPr>
                      <w:rFonts w:ascii="宋体" w:eastAsia="宋体" w:hAnsi="宋体" w:cs="Times New Roman"/>
                      <w:color w:val="000000"/>
                      <w:szCs w:val="21"/>
                    </w:rPr>
                    <w:t>99号玉林市公安局主楼8楼机房</w:t>
                  </w:r>
                </w:p>
              </w:tc>
              <w:tc>
                <w:tcPr>
                  <w:tcW w:w="1485" w:type="dxa"/>
                  <w:tcBorders>
                    <w:top w:val="single" w:sz="4" w:space="0" w:color="auto"/>
                    <w:left w:val="single" w:sz="4" w:space="0" w:color="auto"/>
                    <w:bottom w:val="single" w:sz="4" w:space="0" w:color="auto"/>
                    <w:right w:val="single" w:sz="4" w:space="0" w:color="auto"/>
                  </w:tcBorders>
                  <w:vAlign w:val="center"/>
                </w:tcPr>
                <w:p w:rsidR="000004DA" w:rsidRPr="000004DA" w:rsidRDefault="000004DA" w:rsidP="000004DA">
                  <w:pPr>
                    <w:jc w:val="center"/>
                    <w:rPr>
                      <w:rFonts w:ascii="宋体" w:eastAsia="宋体" w:hAnsi="宋体" w:cs="Times New Roman"/>
                      <w:color w:val="000000"/>
                      <w:szCs w:val="21"/>
                    </w:rPr>
                  </w:pPr>
                  <w:r w:rsidRPr="000004DA">
                    <w:rPr>
                      <w:rFonts w:ascii="宋体" w:eastAsia="宋体" w:hAnsi="宋体" w:cs="Times New Roman"/>
                      <w:color w:val="000000"/>
                      <w:szCs w:val="21"/>
                    </w:rPr>
                    <w:t>1000</w:t>
                  </w:r>
                </w:p>
              </w:tc>
              <w:tc>
                <w:tcPr>
                  <w:tcW w:w="690" w:type="dxa"/>
                  <w:tcBorders>
                    <w:top w:val="single" w:sz="4" w:space="0" w:color="auto"/>
                    <w:left w:val="single" w:sz="4" w:space="0" w:color="auto"/>
                    <w:bottom w:val="single" w:sz="4" w:space="0" w:color="auto"/>
                    <w:right w:val="single" w:sz="4" w:space="0" w:color="auto"/>
                  </w:tcBorders>
                  <w:vAlign w:val="center"/>
                </w:tcPr>
                <w:p w:rsidR="000004DA" w:rsidRPr="000004DA" w:rsidRDefault="000004DA" w:rsidP="000004DA">
                  <w:pPr>
                    <w:jc w:val="center"/>
                    <w:rPr>
                      <w:rFonts w:ascii="宋体" w:eastAsia="宋体" w:hAnsi="宋体" w:cs="Times New Roman"/>
                      <w:color w:val="000000"/>
                      <w:szCs w:val="21"/>
                    </w:rPr>
                  </w:pPr>
                  <w:r w:rsidRPr="000004DA">
                    <w:rPr>
                      <w:rFonts w:ascii="宋体" w:eastAsia="宋体" w:hAnsi="宋体" w:cs="Times New Roman"/>
                      <w:color w:val="000000"/>
                      <w:szCs w:val="21"/>
                    </w:rPr>
                    <w:t>1</w:t>
                  </w:r>
                </w:p>
              </w:tc>
            </w:tr>
            <w:tr w:rsidR="000004DA" w:rsidRPr="000004DA" w:rsidTr="00BE3734">
              <w:tc>
                <w:tcPr>
                  <w:tcW w:w="0" w:type="auto"/>
                  <w:vMerge/>
                  <w:tcBorders>
                    <w:top w:val="single" w:sz="4" w:space="0" w:color="auto"/>
                    <w:left w:val="single" w:sz="4" w:space="0" w:color="auto"/>
                    <w:bottom w:val="single" w:sz="4" w:space="0" w:color="auto"/>
                    <w:right w:val="single" w:sz="4" w:space="0" w:color="auto"/>
                  </w:tcBorders>
                  <w:vAlign w:val="center"/>
                </w:tcPr>
                <w:p w:rsidR="000004DA" w:rsidRPr="000004DA" w:rsidRDefault="000004DA" w:rsidP="000004DA">
                  <w:pPr>
                    <w:widowControl/>
                    <w:jc w:val="left"/>
                    <w:rPr>
                      <w:rFonts w:ascii="宋体" w:eastAsia="宋体" w:hAnsi="宋体" w:cs="Times New Roman"/>
                      <w:color w:val="000000"/>
                      <w:szCs w:val="21"/>
                    </w:rPr>
                  </w:pPr>
                </w:p>
              </w:tc>
              <w:tc>
                <w:tcPr>
                  <w:tcW w:w="1755" w:type="dxa"/>
                  <w:tcBorders>
                    <w:top w:val="single" w:sz="4" w:space="0" w:color="auto"/>
                    <w:left w:val="single" w:sz="4" w:space="0" w:color="auto"/>
                    <w:bottom w:val="single" w:sz="4" w:space="0" w:color="auto"/>
                    <w:right w:val="single" w:sz="4" w:space="0" w:color="auto"/>
                  </w:tcBorders>
                  <w:vAlign w:val="center"/>
                </w:tcPr>
                <w:p w:rsidR="000004DA" w:rsidRPr="000004DA" w:rsidRDefault="000004DA" w:rsidP="000004DA">
                  <w:pPr>
                    <w:jc w:val="center"/>
                    <w:rPr>
                      <w:rFonts w:ascii="宋体" w:eastAsia="宋体" w:hAnsi="宋体" w:cs="Times New Roman"/>
                      <w:color w:val="000000"/>
                      <w:szCs w:val="21"/>
                    </w:rPr>
                  </w:pPr>
                  <w:r w:rsidRPr="000004DA">
                    <w:rPr>
                      <w:rFonts w:ascii="宋体" w:eastAsia="宋体" w:hAnsi="宋体" w:cs="Times New Roman" w:hint="eastAsia"/>
                      <w:color w:val="000000"/>
                      <w:szCs w:val="21"/>
                    </w:rPr>
                    <w:t>百色市公安局</w:t>
                  </w:r>
                </w:p>
              </w:tc>
              <w:tc>
                <w:tcPr>
                  <w:tcW w:w="3885" w:type="dxa"/>
                  <w:tcBorders>
                    <w:top w:val="single" w:sz="4" w:space="0" w:color="auto"/>
                    <w:left w:val="single" w:sz="4" w:space="0" w:color="auto"/>
                    <w:bottom w:val="single" w:sz="4" w:space="0" w:color="auto"/>
                    <w:right w:val="single" w:sz="4" w:space="0" w:color="auto"/>
                  </w:tcBorders>
                  <w:vAlign w:val="center"/>
                </w:tcPr>
                <w:p w:rsidR="000004DA" w:rsidRPr="000004DA" w:rsidRDefault="000004DA" w:rsidP="000004DA">
                  <w:pPr>
                    <w:jc w:val="center"/>
                    <w:rPr>
                      <w:rFonts w:ascii="宋体" w:eastAsia="宋体" w:hAnsi="宋体" w:cs="Times New Roman"/>
                      <w:color w:val="000000"/>
                      <w:szCs w:val="21"/>
                    </w:rPr>
                  </w:pPr>
                  <w:r w:rsidRPr="000004DA">
                    <w:rPr>
                      <w:rFonts w:ascii="宋体" w:eastAsia="宋体" w:hAnsi="宋体" w:cs="Times New Roman" w:hint="eastAsia"/>
                      <w:color w:val="000000"/>
                      <w:szCs w:val="21"/>
                    </w:rPr>
                    <w:t>百色市右江区龙景东路</w:t>
                  </w:r>
                  <w:r w:rsidRPr="000004DA">
                    <w:rPr>
                      <w:rFonts w:ascii="宋体" w:eastAsia="宋体" w:hAnsi="宋体" w:cs="Times New Roman"/>
                      <w:color w:val="000000"/>
                      <w:szCs w:val="21"/>
                    </w:rPr>
                    <w:t>9号百色市公安局主楼2楼机房</w:t>
                  </w:r>
                </w:p>
              </w:tc>
              <w:tc>
                <w:tcPr>
                  <w:tcW w:w="1485" w:type="dxa"/>
                  <w:tcBorders>
                    <w:top w:val="single" w:sz="4" w:space="0" w:color="auto"/>
                    <w:left w:val="single" w:sz="4" w:space="0" w:color="auto"/>
                    <w:bottom w:val="single" w:sz="4" w:space="0" w:color="auto"/>
                    <w:right w:val="single" w:sz="4" w:space="0" w:color="auto"/>
                  </w:tcBorders>
                  <w:vAlign w:val="center"/>
                </w:tcPr>
                <w:p w:rsidR="000004DA" w:rsidRPr="000004DA" w:rsidRDefault="000004DA" w:rsidP="000004DA">
                  <w:pPr>
                    <w:jc w:val="center"/>
                    <w:rPr>
                      <w:rFonts w:ascii="宋体" w:eastAsia="宋体" w:hAnsi="宋体" w:cs="Times New Roman"/>
                      <w:color w:val="000000"/>
                      <w:szCs w:val="21"/>
                    </w:rPr>
                  </w:pPr>
                  <w:r w:rsidRPr="000004DA">
                    <w:rPr>
                      <w:rFonts w:ascii="宋体" w:eastAsia="宋体" w:hAnsi="宋体" w:cs="Times New Roman"/>
                      <w:color w:val="000000"/>
                      <w:szCs w:val="21"/>
                    </w:rPr>
                    <w:t>1000</w:t>
                  </w:r>
                </w:p>
              </w:tc>
              <w:tc>
                <w:tcPr>
                  <w:tcW w:w="690" w:type="dxa"/>
                  <w:tcBorders>
                    <w:top w:val="single" w:sz="4" w:space="0" w:color="auto"/>
                    <w:left w:val="single" w:sz="4" w:space="0" w:color="auto"/>
                    <w:bottom w:val="single" w:sz="4" w:space="0" w:color="auto"/>
                    <w:right w:val="single" w:sz="4" w:space="0" w:color="auto"/>
                  </w:tcBorders>
                  <w:vAlign w:val="center"/>
                </w:tcPr>
                <w:p w:rsidR="000004DA" w:rsidRPr="000004DA" w:rsidRDefault="000004DA" w:rsidP="000004DA">
                  <w:pPr>
                    <w:jc w:val="center"/>
                    <w:rPr>
                      <w:rFonts w:ascii="宋体" w:eastAsia="宋体" w:hAnsi="宋体" w:cs="Times New Roman"/>
                      <w:color w:val="000000"/>
                      <w:szCs w:val="21"/>
                    </w:rPr>
                  </w:pPr>
                  <w:r w:rsidRPr="000004DA">
                    <w:rPr>
                      <w:rFonts w:ascii="宋体" w:eastAsia="宋体" w:hAnsi="宋体" w:cs="Times New Roman"/>
                      <w:color w:val="000000"/>
                      <w:szCs w:val="21"/>
                    </w:rPr>
                    <w:t>1</w:t>
                  </w:r>
                </w:p>
              </w:tc>
            </w:tr>
            <w:tr w:rsidR="000004DA" w:rsidRPr="000004DA" w:rsidTr="00BE3734">
              <w:tc>
                <w:tcPr>
                  <w:tcW w:w="0" w:type="auto"/>
                  <w:vMerge/>
                  <w:tcBorders>
                    <w:top w:val="single" w:sz="4" w:space="0" w:color="auto"/>
                    <w:left w:val="single" w:sz="4" w:space="0" w:color="auto"/>
                    <w:bottom w:val="single" w:sz="4" w:space="0" w:color="auto"/>
                    <w:right w:val="single" w:sz="4" w:space="0" w:color="auto"/>
                  </w:tcBorders>
                  <w:vAlign w:val="center"/>
                </w:tcPr>
                <w:p w:rsidR="000004DA" w:rsidRPr="000004DA" w:rsidRDefault="000004DA" w:rsidP="000004DA">
                  <w:pPr>
                    <w:widowControl/>
                    <w:jc w:val="left"/>
                    <w:rPr>
                      <w:rFonts w:ascii="宋体" w:eastAsia="宋体" w:hAnsi="宋体" w:cs="Times New Roman"/>
                      <w:color w:val="000000"/>
                      <w:szCs w:val="21"/>
                    </w:rPr>
                  </w:pPr>
                </w:p>
              </w:tc>
              <w:tc>
                <w:tcPr>
                  <w:tcW w:w="1755" w:type="dxa"/>
                  <w:tcBorders>
                    <w:top w:val="single" w:sz="4" w:space="0" w:color="auto"/>
                    <w:left w:val="single" w:sz="4" w:space="0" w:color="auto"/>
                    <w:bottom w:val="single" w:sz="4" w:space="0" w:color="auto"/>
                    <w:right w:val="single" w:sz="4" w:space="0" w:color="auto"/>
                  </w:tcBorders>
                  <w:vAlign w:val="center"/>
                </w:tcPr>
                <w:p w:rsidR="000004DA" w:rsidRPr="000004DA" w:rsidRDefault="000004DA" w:rsidP="000004DA">
                  <w:pPr>
                    <w:jc w:val="center"/>
                    <w:rPr>
                      <w:rFonts w:ascii="宋体" w:eastAsia="宋体" w:hAnsi="宋体" w:cs="Times New Roman"/>
                      <w:color w:val="000000"/>
                      <w:szCs w:val="21"/>
                    </w:rPr>
                  </w:pPr>
                  <w:r w:rsidRPr="000004DA">
                    <w:rPr>
                      <w:rFonts w:ascii="宋体" w:eastAsia="宋体" w:hAnsi="宋体" w:cs="Times New Roman" w:hint="eastAsia"/>
                      <w:color w:val="000000"/>
                      <w:szCs w:val="21"/>
                    </w:rPr>
                    <w:t>贺州市公安局</w:t>
                  </w:r>
                </w:p>
              </w:tc>
              <w:tc>
                <w:tcPr>
                  <w:tcW w:w="3885" w:type="dxa"/>
                  <w:tcBorders>
                    <w:top w:val="single" w:sz="4" w:space="0" w:color="auto"/>
                    <w:left w:val="single" w:sz="4" w:space="0" w:color="auto"/>
                    <w:bottom w:val="single" w:sz="4" w:space="0" w:color="auto"/>
                    <w:right w:val="single" w:sz="4" w:space="0" w:color="auto"/>
                  </w:tcBorders>
                  <w:vAlign w:val="center"/>
                </w:tcPr>
                <w:p w:rsidR="000004DA" w:rsidRPr="000004DA" w:rsidRDefault="000004DA" w:rsidP="000004DA">
                  <w:pPr>
                    <w:jc w:val="center"/>
                    <w:rPr>
                      <w:rFonts w:ascii="宋体" w:eastAsia="宋体" w:hAnsi="宋体" w:cs="Times New Roman"/>
                      <w:color w:val="000000"/>
                      <w:szCs w:val="21"/>
                    </w:rPr>
                  </w:pPr>
                  <w:r w:rsidRPr="000004DA">
                    <w:rPr>
                      <w:rFonts w:ascii="宋体" w:eastAsia="宋体" w:hAnsi="宋体" w:cs="Times New Roman" w:hint="eastAsia"/>
                      <w:color w:val="000000"/>
                      <w:szCs w:val="21"/>
                    </w:rPr>
                    <w:t>贺州市八步区贺州大道</w:t>
                  </w:r>
                  <w:r w:rsidRPr="000004DA">
                    <w:rPr>
                      <w:rFonts w:ascii="宋体" w:eastAsia="宋体" w:hAnsi="宋体" w:cs="Times New Roman"/>
                      <w:color w:val="000000"/>
                      <w:szCs w:val="21"/>
                    </w:rPr>
                    <w:t>18号贺州市公安局主楼8楼机房</w:t>
                  </w:r>
                </w:p>
              </w:tc>
              <w:tc>
                <w:tcPr>
                  <w:tcW w:w="1485" w:type="dxa"/>
                  <w:tcBorders>
                    <w:top w:val="single" w:sz="4" w:space="0" w:color="auto"/>
                    <w:left w:val="single" w:sz="4" w:space="0" w:color="auto"/>
                    <w:bottom w:val="single" w:sz="4" w:space="0" w:color="auto"/>
                    <w:right w:val="single" w:sz="4" w:space="0" w:color="auto"/>
                  </w:tcBorders>
                  <w:vAlign w:val="center"/>
                </w:tcPr>
                <w:p w:rsidR="000004DA" w:rsidRPr="000004DA" w:rsidRDefault="000004DA" w:rsidP="000004DA">
                  <w:pPr>
                    <w:jc w:val="center"/>
                    <w:rPr>
                      <w:rFonts w:ascii="宋体" w:eastAsia="宋体" w:hAnsi="宋体" w:cs="Times New Roman"/>
                      <w:color w:val="000000"/>
                      <w:szCs w:val="21"/>
                    </w:rPr>
                  </w:pPr>
                  <w:r w:rsidRPr="000004DA">
                    <w:rPr>
                      <w:rFonts w:ascii="宋体" w:eastAsia="宋体" w:hAnsi="宋体" w:cs="Times New Roman"/>
                      <w:color w:val="000000"/>
                      <w:szCs w:val="21"/>
                    </w:rPr>
                    <w:t>1000</w:t>
                  </w:r>
                </w:p>
              </w:tc>
              <w:tc>
                <w:tcPr>
                  <w:tcW w:w="690" w:type="dxa"/>
                  <w:tcBorders>
                    <w:top w:val="single" w:sz="4" w:space="0" w:color="auto"/>
                    <w:left w:val="single" w:sz="4" w:space="0" w:color="auto"/>
                    <w:bottom w:val="single" w:sz="4" w:space="0" w:color="auto"/>
                    <w:right w:val="single" w:sz="4" w:space="0" w:color="auto"/>
                  </w:tcBorders>
                  <w:vAlign w:val="center"/>
                </w:tcPr>
                <w:p w:rsidR="000004DA" w:rsidRPr="000004DA" w:rsidRDefault="000004DA" w:rsidP="000004DA">
                  <w:pPr>
                    <w:jc w:val="center"/>
                    <w:rPr>
                      <w:rFonts w:ascii="宋体" w:eastAsia="宋体" w:hAnsi="宋体" w:cs="Times New Roman"/>
                      <w:color w:val="000000"/>
                      <w:szCs w:val="21"/>
                    </w:rPr>
                  </w:pPr>
                  <w:r w:rsidRPr="000004DA">
                    <w:rPr>
                      <w:rFonts w:ascii="宋体" w:eastAsia="宋体" w:hAnsi="宋体" w:cs="Times New Roman"/>
                      <w:color w:val="000000"/>
                      <w:szCs w:val="21"/>
                    </w:rPr>
                    <w:t>1</w:t>
                  </w:r>
                </w:p>
              </w:tc>
            </w:tr>
            <w:tr w:rsidR="000004DA" w:rsidRPr="000004DA" w:rsidTr="00BE3734">
              <w:tc>
                <w:tcPr>
                  <w:tcW w:w="0" w:type="auto"/>
                  <w:vMerge/>
                  <w:tcBorders>
                    <w:top w:val="single" w:sz="4" w:space="0" w:color="auto"/>
                    <w:left w:val="single" w:sz="4" w:space="0" w:color="auto"/>
                    <w:bottom w:val="single" w:sz="4" w:space="0" w:color="auto"/>
                    <w:right w:val="single" w:sz="4" w:space="0" w:color="auto"/>
                  </w:tcBorders>
                  <w:vAlign w:val="center"/>
                </w:tcPr>
                <w:p w:rsidR="000004DA" w:rsidRPr="000004DA" w:rsidRDefault="000004DA" w:rsidP="000004DA">
                  <w:pPr>
                    <w:widowControl/>
                    <w:jc w:val="left"/>
                    <w:rPr>
                      <w:rFonts w:ascii="宋体" w:eastAsia="宋体" w:hAnsi="宋体" w:cs="Times New Roman"/>
                      <w:color w:val="000000"/>
                      <w:szCs w:val="21"/>
                    </w:rPr>
                  </w:pPr>
                </w:p>
              </w:tc>
              <w:tc>
                <w:tcPr>
                  <w:tcW w:w="1755" w:type="dxa"/>
                  <w:tcBorders>
                    <w:top w:val="single" w:sz="4" w:space="0" w:color="auto"/>
                    <w:left w:val="single" w:sz="4" w:space="0" w:color="auto"/>
                    <w:bottom w:val="single" w:sz="4" w:space="0" w:color="auto"/>
                    <w:right w:val="single" w:sz="4" w:space="0" w:color="auto"/>
                  </w:tcBorders>
                  <w:vAlign w:val="center"/>
                </w:tcPr>
                <w:p w:rsidR="000004DA" w:rsidRPr="000004DA" w:rsidRDefault="000004DA" w:rsidP="000004DA">
                  <w:pPr>
                    <w:jc w:val="center"/>
                    <w:rPr>
                      <w:rFonts w:ascii="宋体" w:eastAsia="宋体" w:hAnsi="宋体" w:cs="Times New Roman"/>
                      <w:color w:val="000000"/>
                      <w:szCs w:val="21"/>
                    </w:rPr>
                  </w:pPr>
                  <w:r w:rsidRPr="000004DA">
                    <w:rPr>
                      <w:rFonts w:ascii="宋体" w:eastAsia="宋体" w:hAnsi="宋体" w:cs="Times New Roman" w:hint="eastAsia"/>
                      <w:color w:val="000000"/>
                      <w:szCs w:val="21"/>
                    </w:rPr>
                    <w:t>河池市公安局</w:t>
                  </w:r>
                </w:p>
              </w:tc>
              <w:tc>
                <w:tcPr>
                  <w:tcW w:w="3885" w:type="dxa"/>
                  <w:tcBorders>
                    <w:top w:val="single" w:sz="4" w:space="0" w:color="auto"/>
                    <w:left w:val="single" w:sz="4" w:space="0" w:color="auto"/>
                    <w:bottom w:val="single" w:sz="4" w:space="0" w:color="auto"/>
                    <w:right w:val="single" w:sz="4" w:space="0" w:color="auto"/>
                  </w:tcBorders>
                  <w:vAlign w:val="center"/>
                </w:tcPr>
                <w:p w:rsidR="000004DA" w:rsidRPr="000004DA" w:rsidRDefault="000004DA" w:rsidP="000004DA">
                  <w:pPr>
                    <w:jc w:val="center"/>
                    <w:rPr>
                      <w:rFonts w:ascii="宋体" w:eastAsia="宋体" w:hAnsi="宋体" w:cs="Times New Roman"/>
                      <w:color w:val="000000"/>
                      <w:szCs w:val="21"/>
                    </w:rPr>
                  </w:pPr>
                  <w:r w:rsidRPr="000004DA">
                    <w:rPr>
                      <w:rFonts w:ascii="宋体" w:eastAsia="宋体" w:hAnsi="宋体" w:cs="Times New Roman" w:hint="eastAsia"/>
                      <w:color w:val="000000"/>
                      <w:szCs w:val="21"/>
                    </w:rPr>
                    <w:t>河池市金城江区金城东路</w:t>
                  </w:r>
                  <w:r w:rsidRPr="000004DA">
                    <w:rPr>
                      <w:rFonts w:ascii="宋体" w:eastAsia="宋体" w:hAnsi="宋体" w:cs="Times New Roman"/>
                      <w:color w:val="000000"/>
                      <w:szCs w:val="21"/>
                    </w:rPr>
                    <w:t>32号河池市公安局2楼机房</w:t>
                  </w:r>
                </w:p>
              </w:tc>
              <w:tc>
                <w:tcPr>
                  <w:tcW w:w="1485" w:type="dxa"/>
                  <w:tcBorders>
                    <w:top w:val="single" w:sz="4" w:space="0" w:color="auto"/>
                    <w:left w:val="single" w:sz="4" w:space="0" w:color="auto"/>
                    <w:bottom w:val="single" w:sz="4" w:space="0" w:color="auto"/>
                    <w:right w:val="single" w:sz="4" w:space="0" w:color="auto"/>
                  </w:tcBorders>
                  <w:vAlign w:val="center"/>
                </w:tcPr>
                <w:p w:rsidR="000004DA" w:rsidRPr="000004DA" w:rsidRDefault="000004DA" w:rsidP="000004DA">
                  <w:pPr>
                    <w:jc w:val="center"/>
                    <w:rPr>
                      <w:rFonts w:ascii="宋体" w:eastAsia="宋体" w:hAnsi="宋体" w:cs="Times New Roman"/>
                      <w:color w:val="000000"/>
                      <w:szCs w:val="21"/>
                    </w:rPr>
                  </w:pPr>
                  <w:r w:rsidRPr="000004DA">
                    <w:rPr>
                      <w:rFonts w:ascii="宋体" w:eastAsia="宋体" w:hAnsi="宋体" w:cs="Times New Roman"/>
                      <w:color w:val="000000"/>
                      <w:szCs w:val="21"/>
                    </w:rPr>
                    <w:t>1000</w:t>
                  </w:r>
                </w:p>
              </w:tc>
              <w:tc>
                <w:tcPr>
                  <w:tcW w:w="690" w:type="dxa"/>
                  <w:tcBorders>
                    <w:top w:val="single" w:sz="4" w:space="0" w:color="auto"/>
                    <w:left w:val="single" w:sz="4" w:space="0" w:color="auto"/>
                    <w:bottom w:val="single" w:sz="4" w:space="0" w:color="auto"/>
                    <w:right w:val="single" w:sz="4" w:space="0" w:color="auto"/>
                  </w:tcBorders>
                  <w:vAlign w:val="center"/>
                </w:tcPr>
                <w:p w:rsidR="000004DA" w:rsidRPr="000004DA" w:rsidRDefault="000004DA" w:rsidP="000004DA">
                  <w:pPr>
                    <w:jc w:val="center"/>
                    <w:rPr>
                      <w:rFonts w:ascii="宋体" w:eastAsia="宋体" w:hAnsi="宋体" w:cs="Times New Roman"/>
                      <w:color w:val="000000"/>
                      <w:szCs w:val="21"/>
                    </w:rPr>
                  </w:pPr>
                  <w:r w:rsidRPr="000004DA">
                    <w:rPr>
                      <w:rFonts w:ascii="宋体" w:eastAsia="宋体" w:hAnsi="宋体" w:cs="Times New Roman"/>
                      <w:color w:val="000000"/>
                      <w:szCs w:val="21"/>
                    </w:rPr>
                    <w:t>1</w:t>
                  </w:r>
                </w:p>
              </w:tc>
            </w:tr>
            <w:tr w:rsidR="000004DA" w:rsidRPr="000004DA" w:rsidTr="00BE3734">
              <w:tc>
                <w:tcPr>
                  <w:tcW w:w="0" w:type="auto"/>
                  <w:vMerge/>
                  <w:tcBorders>
                    <w:top w:val="single" w:sz="4" w:space="0" w:color="auto"/>
                    <w:left w:val="single" w:sz="4" w:space="0" w:color="auto"/>
                    <w:bottom w:val="single" w:sz="4" w:space="0" w:color="auto"/>
                    <w:right w:val="single" w:sz="4" w:space="0" w:color="auto"/>
                  </w:tcBorders>
                  <w:vAlign w:val="center"/>
                </w:tcPr>
                <w:p w:rsidR="000004DA" w:rsidRPr="000004DA" w:rsidRDefault="000004DA" w:rsidP="000004DA">
                  <w:pPr>
                    <w:widowControl/>
                    <w:jc w:val="left"/>
                    <w:rPr>
                      <w:rFonts w:ascii="宋体" w:eastAsia="宋体" w:hAnsi="宋体" w:cs="Times New Roman"/>
                      <w:color w:val="000000"/>
                      <w:szCs w:val="21"/>
                    </w:rPr>
                  </w:pPr>
                </w:p>
              </w:tc>
              <w:tc>
                <w:tcPr>
                  <w:tcW w:w="1755" w:type="dxa"/>
                  <w:tcBorders>
                    <w:top w:val="single" w:sz="4" w:space="0" w:color="auto"/>
                    <w:left w:val="single" w:sz="4" w:space="0" w:color="auto"/>
                    <w:bottom w:val="single" w:sz="4" w:space="0" w:color="auto"/>
                    <w:right w:val="single" w:sz="4" w:space="0" w:color="auto"/>
                  </w:tcBorders>
                  <w:vAlign w:val="center"/>
                </w:tcPr>
                <w:p w:rsidR="000004DA" w:rsidRPr="000004DA" w:rsidRDefault="000004DA" w:rsidP="000004DA">
                  <w:pPr>
                    <w:jc w:val="center"/>
                    <w:rPr>
                      <w:rFonts w:ascii="宋体" w:eastAsia="宋体" w:hAnsi="宋体" w:cs="Times New Roman"/>
                      <w:color w:val="000000"/>
                      <w:szCs w:val="21"/>
                    </w:rPr>
                  </w:pPr>
                  <w:r w:rsidRPr="000004DA">
                    <w:rPr>
                      <w:rFonts w:ascii="宋体" w:eastAsia="宋体" w:hAnsi="宋体" w:cs="Times New Roman" w:hint="eastAsia"/>
                      <w:color w:val="000000"/>
                      <w:szCs w:val="21"/>
                    </w:rPr>
                    <w:t>来宾市公安局</w:t>
                  </w:r>
                </w:p>
              </w:tc>
              <w:tc>
                <w:tcPr>
                  <w:tcW w:w="3885" w:type="dxa"/>
                  <w:tcBorders>
                    <w:top w:val="single" w:sz="4" w:space="0" w:color="auto"/>
                    <w:left w:val="single" w:sz="4" w:space="0" w:color="auto"/>
                    <w:bottom w:val="single" w:sz="4" w:space="0" w:color="auto"/>
                    <w:right w:val="single" w:sz="4" w:space="0" w:color="auto"/>
                  </w:tcBorders>
                  <w:vAlign w:val="center"/>
                </w:tcPr>
                <w:p w:rsidR="000004DA" w:rsidRPr="000004DA" w:rsidRDefault="000004DA" w:rsidP="000004DA">
                  <w:pPr>
                    <w:jc w:val="center"/>
                    <w:rPr>
                      <w:rFonts w:ascii="宋体" w:eastAsia="宋体" w:hAnsi="宋体" w:cs="Times New Roman"/>
                      <w:color w:val="000000"/>
                      <w:szCs w:val="21"/>
                    </w:rPr>
                  </w:pPr>
                  <w:r w:rsidRPr="000004DA">
                    <w:rPr>
                      <w:rFonts w:ascii="宋体" w:eastAsia="宋体" w:hAnsi="宋体" w:cs="Times New Roman" w:hint="eastAsia"/>
                      <w:color w:val="000000"/>
                      <w:szCs w:val="21"/>
                    </w:rPr>
                    <w:t>来宾市兴宾区翠屏路西</w:t>
                  </w:r>
                  <w:r w:rsidRPr="000004DA">
                    <w:rPr>
                      <w:rFonts w:ascii="宋体" w:eastAsia="宋体" w:hAnsi="宋体" w:cs="Times New Roman"/>
                      <w:color w:val="000000"/>
                      <w:szCs w:val="21"/>
                    </w:rPr>
                    <w:t>199号来宾市公安局主楼14楼机房</w:t>
                  </w:r>
                </w:p>
              </w:tc>
              <w:tc>
                <w:tcPr>
                  <w:tcW w:w="1485" w:type="dxa"/>
                  <w:tcBorders>
                    <w:top w:val="single" w:sz="4" w:space="0" w:color="auto"/>
                    <w:left w:val="single" w:sz="4" w:space="0" w:color="auto"/>
                    <w:bottom w:val="single" w:sz="4" w:space="0" w:color="auto"/>
                    <w:right w:val="single" w:sz="4" w:space="0" w:color="auto"/>
                  </w:tcBorders>
                  <w:vAlign w:val="center"/>
                </w:tcPr>
                <w:p w:rsidR="000004DA" w:rsidRPr="000004DA" w:rsidRDefault="000004DA" w:rsidP="000004DA">
                  <w:pPr>
                    <w:jc w:val="center"/>
                    <w:rPr>
                      <w:rFonts w:ascii="宋体" w:eastAsia="宋体" w:hAnsi="宋体" w:cs="Times New Roman"/>
                      <w:color w:val="000000"/>
                      <w:szCs w:val="21"/>
                    </w:rPr>
                  </w:pPr>
                  <w:r w:rsidRPr="000004DA">
                    <w:rPr>
                      <w:rFonts w:ascii="宋体" w:eastAsia="宋体" w:hAnsi="宋体" w:cs="Times New Roman"/>
                      <w:color w:val="000000"/>
                      <w:szCs w:val="21"/>
                    </w:rPr>
                    <w:t>1000</w:t>
                  </w:r>
                </w:p>
              </w:tc>
              <w:tc>
                <w:tcPr>
                  <w:tcW w:w="690" w:type="dxa"/>
                  <w:tcBorders>
                    <w:top w:val="single" w:sz="4" w:space="0" w:color="auto"/>
                    <w:left w:val="single" w:sz="4" w:space="0" w:color="auto"/>
                    <w:bottom w:val="single" w:sz="4" w:space="0" w:color="auto"/>
                    <w:right w:val="single" w:sz="4" w:space="0" w:color="auto"/>
                  </w:tcBorders>
                  <w:vAlign w:val="center"/>
                </w:tcPr>
                <w:p w:rsidR="000004DA" w:rsidRPr="000004DA" w:rsidRDefault="000004DA" w:rsidP="000004DA">
                  <w:pPr>
                    <w:jc w:val="center"/>
                    <w:rPr>
                      <w:rFonts w:ascii="宋体" w:eastAsia="宋体" w:hAnsi="宋体" w:cs="Times New Roman"/>
                      <w:color w:val="000000"/>
                      <w:szCs w:val="21"/>
                    </w:rPr>
                  </w:pPr>
                  <w:r w:rsidRPr="000004DA">
                    <w:rPr>
                      <w:rFonts w:ascii="宋体" w:eastAsia="宋体" w:hAnsi="宋体" w:cs="Times New Roman"/>
                      <w:color w:val="000000"/>
                      <w:szCs w:val="21"/>
                    </w:rPr>
                    <w:t>1</w:t>
                  </w:r>
                </w:p>
              </w:tc>
            </w:tr>
            <w:tr w:rsidR="000004DA" w:rsidRPr="000004DA" w:rsidTr="00BE3734">
              <w:tc>
                <w:tcPr>
                  <w:tcW w:w="0" w:type="auto"/>
                  <w:vMerge/>
                  <w:tcBorders>
                    <w:top w:val="single" w:sz="4" w:space="0" w:color="auto"/>
                    <w:left w:val="single" w:sz="4" w:space="0" w:color="auto"/>
                    <w:bottom w:val="single" w:sz="4" w:space="0" w:color="auto"/>
                    <w:right w:val="single" w:sz="4" w:space="0" w:color="auto"/>
                  </w:tcBorders>
                  <w:vAlign w:val="center"/>
                </w:tcPr>
                <w:p w:rsidR="000004DA" w:rsidRPr="000004DA" w:rsidRDefault="000004DA" w:rsidP="000004DA">
                  <w:pPr>
                    <w:widowControl/>
                    <w:jc w:val="left"/>
                    <w:rPr>
                      <w:rFonts w:ascii="宋体" w:eastAsia="宋体" w:hAnsi="宋体" w:cs="Times New Roman"/>
                      <w:color w:val="000000"/>
                      <w:szCs w:val="21"/>
                    </w:rPr>
                  </w:pPr>
                </w:p>
              </w:tc>
              <w:tc>
                <w:tcPr>
                  <w:tcW w:w="1755" w:type="dxa"/>
                  <w:tcBorders>
                    <w:top w:val="single" w:sz="4" w:space="0" w:color="auto"/>
                    <w:left w:val="single" w:sz="4" w:space="0" w:color="auto"/>
                    <w:bottom w:val="single" w:sz="4" w:space="0" w:color="auto"/>
                    <w:right w:val="single" w:sz="4" w:space="0" w:color="auto"/>
                  </w:tcBorders>
                  <w:vAlign w:val="center"/>
                </w:tcPr>
                <w:p w:rsidR="000004DA" w:rsidRPr="000004DA" w:rsidRDefault="000004DA" w:rsidP="000004DA">
                  <w:pPr>
                    <w:jc w:val="center"/>
                    <w:rPr>
                      <w:rFonts w:ascii="宋体" w:eastAsia="宋体" w:hAnsi="宋体" w:cs="Times New Roman"/>
                      <w:color w:val="000000"/>
                      <w:szCs w:val="21"/>
                    </w:rPr>
                  </w:pPr>
                  <w:r w:rsidRPr="000004DA">
                    <w:rPr>
                      <w:rFonts w:ascii="宋体" w:eastAsia="宋体" w:hAnsi="宋体" w:cs="Times New Roman" w:hint="eastAsia"/>
                      <w:color w:val="000000"/>
                      <w:szCs w:val="21"/>
                    </w:rPr>
                    <w:t>崇左市公安局</w:t>
                  </w:r>
                </w:p>
              </w:tc>
              <w:tc>
                <w:tcPr>
                  <w:tcW w:w="3885" w:type="dxa"/>
                  <w:tcBorders>
                    <w:top w:val="single" w:sz="4" w:space="0" w:color="auto"/>
                    <w:left w:val="single" w:sz="4" w:space="0" w:color="auto"/>
                    <w:bottom w:val="single" w:sz="4" w:space="0" w:color="auto"/>
                    <w:right w:val="single" w:sz="4" w:space="0" w:color="auto"/>
                  </w:tcBorders>
                  <w:vAlign w:val="center"/>
                </w:tcPr>
                <w:p w:rsidR="000004DA" w:rsidRPr="000004DA" w:rsidRDefault="000004DA" w:rsidP="000004DA">
                  <w:pPr>
                    <w:jc w:val="center"/>
                    <w:rPr>
                      <w:rFonts w:ascii="宋体" w:eastAsia="宋体" w:hAnsi="宋体" w:cs="Times New Roman"/>
                      <w:color w:val="000000"/>
                      <w:szCs w:val="21"/>
                    </w:rPr>
                  </w:pPr>
                  <w:r w:rsidRPr="000004DA">
                    <w:rPr>
                      <w:rFonts w:ascii="宋体" w:eastAsia="宋体" w:hAnsi="宋体" w:cs="Times New Roman" w:hint="eastAsia"/>
                      <w:color w:val="000000"/>
                      <w:szCs w:val="21"/>
                    </w:rPr>
                    <w:t>崇左市江州区石景林路</w:t>
                  </w:r>
                  <w:r w:rsidRPr="000004DA">
                    <w:rPr>
                      <w:rFonts w:ascii="宋体" w:eastAsia="宋体" w:hAnsi="宋体" w:cs="Times New Roman"/>
                      <w:color w:val="000000"/>
                      <w:szCs w:val="21"/>
                    </w:rPr>
                    <w:t>8号崇左市公安局11楼中心机房</w:t>
                  </w:r>
                </w:p>
              </w:tc>
              <w:tc>
                <w:tcPr>
                  <w:tcW w:w="1485" w:type="dxa"/>
                  <w:tcBorders>
                    <w:top w:val="single" w:sz="4" w:space="0" w:color="auto"/>
                    <w:left w:val="single" w:sz="4" w:space="0" w:color="auto"/>
                    <w:bottom w:val="single" w:sz="4" w:space="0" w:color="auto"/>
                    <w:right w:val="single" w:sz="4" w:space="0" w:color="auto"/>
                  </w:tcBorders>
                  <w:vAlign w:val="center"/>
                </w:tcPr>
                <w:p w:rsidR="000004DA" w:rsidRPr="000004DA" w:rsidRDefault="000004DA" w:rsidP="000004DA">
                  <w:pPr>
                    <w:jc w:val="center"/>
                    <w:rPr>
                      <w:rFonts w:ascii="宋体" w:eastAsia="宋体" w:hAnsi="宋体" w:cs="Times New Roman"/>
                      <w:color w:val="000000"/>
                      <w:szCs w:val="21"/>
                    </w:rPr>
                  </w:pPr>
                  <w:r w:rsidRPr="000004DA">
                    <w:rPr>
                      <w:rFonts w:ascii="宋体" w:eastAsia="宋体" w:hAnsi="宋体" w:cs="Times New Roman"/>
                      <w:color w:val="000000"/>
                      <w:szCs w:val="21"/>
                    </w:rPr>
                    <w:t>1000</w:t>
                  </w:r>
                </w:p>
              </w:tc>
              <w:tc>
                <w:tcPr>
                  <w:tcW w:w="690" w:type="dxa"/>
                  <w:tcBorders>
                    <w:top w:val="single" w:sz="4" w:space="0" w:color="auto"/>
                    <w:left w:val="single" w:sz="4" w:space="0" w:color="auto"/>
                    <w:bottom w:val="single" w:sz="4" w:space="0" w:color="auto"/>
                    <w:right w:val="single" w:sz="4" w:space="0" w:color="auto"/>
                  </w:tcBorders>
                  <w:vAlign w:val="center"/>
                </w:tcPr>
                <w:p w:rsidR="000004DA" w:rsidRPr="000004DA" w:rsidRDefault="000004DA" w:rsidP="000004DA">
                  <w:pPr>
                    <w:jc w:val="center"/>
                    <w:rPr>
                      <w:rFonts w:ascii="宋体" w:eastAsia="宋体" w:hAnsi="宋体" w:cs="Times New Roman"/>
                      <w:color w:val="000000"/>
                      <w:szCs w:val="21"/>
                    </w:rPr>
                  </w:pPr>
                  <w:r w:rsidRPr="000004DA">
                    <w:rPr>
                      <w:rFonts w:ascii="宋体" w:eastAsia="宋体" w:hAnsi="宋体" w:cs="Times New Roman"/>
                      <w:color w:val="000000"/>
                      <w:szCs w:val="21"/>
                    </w:rPr>
                    <w:t>1</w:t>
                  </w:r>
                </w:p>
              </w:tc>
            </w:tr>
          </w:tbl>
          <w:p w:rsidR="000004DA" w:rsidRPr="000004DA" w:rsidRDefault="000004DA" w:rsidP="000004DA">
            <w:pPr>
              <w:widowControl/>
              <w:spacing w:line="380" w:lineRule="exact"/>
              <w:ind w:firstLineChars="200" w:firstLine="422"/>
              <w:jc w:val="left"/>
              <w:rPr>
                <w:rFonts w:ascii="宋体" w:eastAsia="宋体" w:hAnsi="宋体" w:cs="Times New Roman"/>
                <w:b/>
                <w:color w:val="000000"/>
                <w:szCs w:val="24"/>
              </w:rPr>
            </w:pPr>
          </w:p>
        </w:tc>
      </w:tr>
      <w:tr w:rsidR="000004DA" w:rsidRPr="000004DA" w:rsidTr="00BE3734">
        <w:trPr>
          <w:jc w:val="center"/>
        </w:trPr>
        <w:tc>
          <w:tcPr>
            <w:tcW w:w="9245" w:type="dxa"/>
            <w:gridSpan w:val="4"/>
            <w:tcBorders>
              <w:top w:val="single" w:sz="4" w:space="0" w:color="auto"/>
              <w:left w:val="single" w:sz="4" w:space="0" w:color="auto"/>
              <w:bottom w:val="single" w:sz="4" w:space="0" w:color="auto"/>
              <w:right w:val="single" w:sz="4" w:space="0" w:color="auto"/>
            </w:tcBorders>
          </w:tcPr>
          <w:p w:rsidR="000004DA" w:rsidRPr="000004DA" w:rsidRDefault="000004DA" w:rsidP="000004DA">
            <w:pPr>
              <w:spacing w:line="360" w:lineRule="auto"/>
              <w:rPr>
                <w:rFonts w:ascii="宋体" w:eastAsia="宋体" w:hAnsi="宋体" w:cs="Times New Roman"/>
                <w:b/>
                <w:bCs/>
                <w:color w:val="000000"/>
                <w:szCs w:val="24"/>
              </w:rPr>
            </w:pPr>
            <w:r w:rsidRPr="000004DA">
              <w:rPr>
                <w:rFonts w:ascii="宋体" w:eastAsia="宋体" w:hAnsi="宋体" w:cs="Times New Roman" w:hint="eastAsia"/>
                <w:b/>
                <w:color w:val="000000"/>
                <w:szCs w:val="24"/>
              </w:rPr>
              <w:lastRenderedPageBreak/>
              <w:t>一、商务要求</w:t>
            </w:r>
          </w:p>
        </w:tc>
      </w:tr>
      <w:tr w:rsidR="000004DA" w:rsidRPr="000004DA" w:rsidTr="00BE3734">
        <w:trPr>
          <w:jc w:val="center"/>
        </w:trPr>
        <w:tc>
          <w:tcPr>
            <w:tcW w:w="986" w:type="dxa"/>
            <w:gridSpan w:val="2"/>
            <w:tcBorders>
              <w:top w:val="single" w:sz="4" w:space="0" w:color="auto"/>
              <w:left w:val="single" w:sz="4" w:space="0" w:color="auto"/>
              <w:bottom w:val="single" w:sz="4" w:space="0" w:color="auto"/>
              <w:right w:val="single" w:sz="4" w:space="0" w:color="auto"/>
            </w:tcBorders>
            <w:vAlign w:val="center"/>
          </w:tcPr>
          <w:p w:rsidR="000004DA" w:rsidRPr="000004DA" w:rsidRDefault="000004DA" w:rsidP="000004DA">
            <w:pPr>
              <w:spacing w:line="360" w:lineRule="exact"/>
              <w:jc w:val="center"/>
              <w:rPr>
                <w:rFonts w:ascii="Times New Roman" w:eastAsia="宋体" w:hAnsi="Times New Roman" w:cs="Times New Roman"/>
                <w:color w:val="000000"/>
                <w:szCs w:val="21"/>
              </w:rPr>
            </w:pPr>
            <w:r w:rsidRPr="000004DA">
              <w:rPr>
                <w:rFonts w:ascii="Times New Roman" w:eastAsia="宋体" w:hAnsi="Times New Roman" w:cs="Times New Roman" w:hint="eastAsia"/>
                <w:color w:val="000000"/>
                <w:szCs w:val="21"/>
              </w:rPr>
              <w:t>合同签订时间</w:t>
            </w:r>
          </w:p>
        </w:tc>
        <w:tc>
          <w:tcPr>
            <w:tcW w:w="8259" w:type="dxa"/>
            <w:gridSpan w:val="2"/>
            <w:tcBorders>
              <w:top w:val="single" w:sz="4" w:space="0" w:color="auto"/>
              <w:left w:val="single" w:sz="4" w:space="0" w:color="auto"/>
              <w:bottom w:val="single" w:sz="4" w:space="0" w:color="auto"/>
              <w:right w:val="single" w:sz="4" w:space="0" w:color="auto"/>
            </w:tcBorders>
            <w:vAlign w:val="center"/>
          </w:tcPr>
          <w:p w:rsidR="000004DA" w:rsidRPr="000004DA" w:rsidRDefault="000004DA" w:rsidP="000004DA">
            <w:pPr>
              <w:tabs>
                <w:tab w:val="left" w:pos="576"/>
              </w:tabs>
              <w:spacing w:line="300" w:lineRule="exact"/>
              <w:jc w:val="left"/>
              <w:rPr>
                <w:rFonts w:ascii="Times New Roman" w:eastAsia="宋体" w:hAnsi="Times New Roman" w:cs="Times New Roman"/>
                <w:color w:val="000000"/>
                <w:szCs w:val="21"/>
              </w:rPr>
            </w:pPr>
            <w:r w:rsidRPr="000004DA">
              <w:rPr>
                <w:rFonts w:ascii="Times New Roman" w:eastAsia="宋体" w:hAnsi="Times New Roman" w:cs="Times New Roman" w:hint="eastAsia"/>
                <w:color w:val="000000"/>
                <w:szCs w:val="21"/>
              </w:rPr>
              <w:t>自中标通知书发出之日起</w:t>
            </w:r>
            <w:r w:rsidRPr="000004DA">
              <w:rPr>
                <w:rFonts w:ascii="Times New Roman" w:eastAsia="宋体" w:hAnsi="Times New Roman" w:cs="Times New Roman"/>
                <w:color w:val="000000"/>
                <w:szCs w:val="21"/>
              </w:rPr>
              <w:t>25</w:t>
            </w:r>
            <w:r w:rsidRPr="000004DA">
              <w:rPr>
                <w:rFonts w:ascii="Times New Roman" w:eastAsia="宋体" w:hAnsi="Times New Roman" w:cs="Times New Roman" w:hint="eastAsia"/>
                <w:color w:val="000000"/>
                <w:szCs w:val="21"/>
              </w:rPr>
              <w:t>日内。</w:t>
            </w:r>
          </w:p>
        </w:tc>
      </w:tr>
      <w:tr w:rsidR="000004DA" w:rsidRPr="000004DA" w:rsidTr="00BE3734">
        <w:trPr>
          <w:jc w:val="center"/>
        </w:trPr>
        <w:tc>
          <w:tcPr>
            <w:tcW w:w="986" w:type="dxa"/>
            <w:gridSpan w:val="2"/>
            <w:tcBorders>
              <w:top w:val="single" w:sz="4" w:space="0" w:color="auto"/>
              <w:left w:val="single" w:sz="4" w:space="0" w:color="auto"/>
              <w:bottom w:val="single" w:sz="4" w:space="0" w:color="auto"/>
              <w:right w:val="single" w:sz="4" w:space="0" w:color="auto"/>
            </w:tcBorders>
            <w:vAlign w:val="center"/>
          </w:tcPr>
          <w:p w:rsidR="000004DA" w:rsidRPr="000004DA" w:rsidRDefault="000004DA" w:rsidP="000004DA">
            <w:pPr>
              <w:spacing w:line="380" w:lineRule="exact"/>
              <w:rPr>
                <w:rFonts w:ascii="宋体" w:eastAsia="宋体" w:hAnsi="宋体" w:cs="Times New Roman"/>
                <w:color w:val="000000"/>
                <w:szCs w:val="21"/>
              </w:rPr>
            </w:pPr>
            <w:r w:rsidRPr="000004DA">
              <w:rPr>
                <w:rFonts w:ascii="宋体" w:eastAsia="宋体" w:hAnsi="宋体" w:cs="宋体" w:hint="eastAsia"/>
                <w:color w:val="000000"/>
                <w:spacing w:val="-6"/>
                <w:szCs w:val="21"/>
              </w:rPr>
              <w:t>服务时间</w:t>
            </w:r>
            <w:r w:rsidRPr="000004DA">
              <w:rPr>
                <w:rFonts w:ascii="宋体" w:eastAsia="宋体" w:hAnsi="宋体" w:cs="Times New Roman" w:hint="eastAsia"/>
                <w:color w:val="000000"/>
                <w:szCs w:val="21"/>
              </w:rPr>
              <w:t>及服务地点</w:t>
            </w:r>
          </w:p>
        </w:tc>
        <w:tc>
          <w:tcPr>
            <w:tcW w:w="8259" w:type="dxa"/>
            <w:gridSpan w:val="2"/>
            <w:tcBorders>
              <w:top w:val="single" w:sz="4" w:space="0" w:color="auto"/>
              <w:left w:val="single" w:sz="4" w:space="0" w:color="auto"/>
              <w:bottom w:val="single" w:sz="4" w:space="0" w:color="auto"/>
              <w:right w:val="single" w:sz="4" w:space="0" w:color="auto"/>
            </w:tcBorders>
            <w:vAlign w:val="center"/>
          </w:tcPr>
          <w:p w:rsidR="000004DA" w:rsidRPr="000004DA" w:rsidRDefault="000004DA" w:rsidP="000004DA">
            <w:pPr>
              <w:spacing w:line="380" w:lineRule="exact"/>
              <w:rPr>
                <w:rFonts w:ascii="宋体" w:eastAsia="宋体" w:hAnsi="宋体" w:cs="Times New Roman"/>
                <w:color w:val="000000"/>
                <w:szCs w:val="21"/>
              </w:rPr>
            </w:pPr>
            <w:r w:rsidRPr="000004DA">
              <w:rPr>
                <w:rFonts w:ascii="宋体" w:eastAsia="宋体" w:hAnsi="宋体" w:cs="Times New Roman"/>
                <w:color w:val="000000"/>
                <w:szCs w:val="21"/>
              </w:rPr>
              <w:t>1.服务时间：</w:t>
            </w:r>
            <w:r w:rsidRPr="000004DA">
              <w:rPr>
                <w:rFonts w:ascii="宋体" w:eastAsia="宋体" w:hAnsi="宋体" w:cs="宋体" w:hint="eastAsia"/>
                <w:color w:val="000000"/>
                <w:szCs w:val="21"/>
              </w:rPr>
              <w:t>租期26个月，</w:t>
            </w:r>
            <w:r w:rsidRPr="000004DA">
              <w:rPr>
                <w:rFonts w:ascii="宋体" w:eastAsia="宋体" w:hAnsi="宋体" w:cs="宋体"/>
                <w:color w:val="000000"/>
                <w:szCs w:val="21"/>
              </w:rPr>
              <w:t>线路调通投入使用并经采购人确认后起算服务时间</w:t>
            </w:r>
            <w:r w:rsidRPr="000004DA">
              <w:rPr>
                <w:rFonts w:ascii="宋体" w:eastAsia="宋体" w:hAnsi="宋体" w:cs="宋体" w:hint="eastAsia"/>
                <w:color w:val="000000"/>
                <w:szCs w:val="21"/>
              </w:rPr>
              <w:t>。</w:t>
            </w:r>
          </w:p>
          <w:p w:rsidR="000004DA" w:rsidRPr="000004DA" w:rsidRDefault="000004DA" w:rsidP="000004DA">
            <w:pPr>
              <w:spacing w:line="380" w:lineRule="exact"/>
              <w:rPr>
                <w:rFonts w:ascii="宋体" w:eastAsia="宋体" w:hAnsi="宋体" w:cs="Times New Roman"/>
                <w:color w:val="000000"/>
                <w:szCs w:val="21"/>
              </w:rPr>
            </w:pPr>
            <w:r w:rsidRPr="000004DA">
              <w:rPr>
                <w:rFonts w:ascii="宋体" w:eastAsia="宋体" w:hAnsi="宋体" w:cs="Times New Roman" w:hint="eastAsia"/>
                <w:color w:val="000000"/>
                <w:szCs w:val="21"/>
              </w:rPr>
              <w:t>线路开通时间：租赁线路须在合同签订起5个日历日内完成调试，具备开通条件。</w:t>
            </w:r>
          </w:p>
          <w:p w:rsidR="000004DA" w:rsidRPr="000004DA" w:rsidRDefault="000004DA" w:rsidP="000004DA">
            <w:pPr>
              <w:spacing w:line="380" w:lineRule="exact"/>
              <w:rPr>
                <w:rFonts w:ascii="宋体" w:eastAsia="宋体" w:hAnsi="宋体" w:cs="Times New Roman"/>
                <w:color w:val="000000"/>
                <w:szCs w:val="21"/>
              </w:rPr>
            </w:pPr>
            <w:r w:rsidRPr="000004DA">
              <w:rPr>
                <w:rFonts w:ascii="宋体" w:eastAsia="宋体" w:hAnsi="宋体" w:cs="Times New Roman"/>
                <w:color w:val="000000"/>
                <w:szCs w:val="21"/>
              </w:rPr>
              <w:t>2.交付地点：广西区内采购人指定地点。</w:t>
            </w:r>
          </w:p>
        </w:tc>
      </w:tr>
      <w:tr w:rsidR="000004DA" w:rsidRPr="000004DA" w:rsidTr="00BE3734">
        <w:trPr>
          <w:jc w:val="center"/>
        </w:trPr>
        <w:tc>
          <w:tcPr>
            <w:tcW w:w="986" w:type="dxa"/>
            <w:gridSpan w:val="2"/>
            <w:tcBorders>
              <w:top w:val="single" w:sz="4" w:space="0" w:color="auto"/>
              <w:left w:val="single" w:sz="4" w:space="0" w:color="auto"/>
              <w:bottom w:val="single" w:sz="4" w:space="0" w:color="auto"/>
              <w:right w:val="single" w:sz="4" w:space="0" w:color="auto"/>
            </w:tcBorders>
            <w:vAlign w:val="center"/>
          </w:tcPr>
          <w:p w:rsidR="000004DA" w:rsidRPr="000004DA" w:rsidRDefault="000004DA" w:rsidP="000004DA">
            <w:pPr>
              <w:spacing w:line="380" w:lineRule="exact"/>
              <w:rPr>
                <w:rFonts w:ascii="宋体" w:eastAsia="宋体" w:hAnsi="宋体" w:cs="Times New Roman"/>
                <w:color w:val="000000"/>
                <w:szCs w:val="21"/>
              </w:rPr>
            </w:pPr>
            <w:r w:rsidRPr="000004DA">
              <w:rPr>
                <w:rFonts w:ascii="宋体" w:eastAsia="宋体" w:hAnsi="宋体" w:cs="Times New Roman" w:hint="eastAsia"/>
                <w:color w:val="000000"/>
                <w:szCs w:val="21"/>
              </w:rPr>
              <w:t>付款条件和方式</w:t>
            </w:r>
          </w:p>
        </w:tc>
        <w:tc>
          <w:tcPr>
            <w:tcW w:w="8259" w:type="dxa"/>
            <w:gridSpan w:val="2"/>
            <w:tcBorders>
              <w:top w:val="single" w:sz="4" w:space="0" w:color="auto"/>
              <w:left w:val="single" w:sz="4" w:space="0" w:color="auto"/>
              <w:bottom w:val="single" w:sz="4" w:space="0" w:color="auto"/>
              <w:right w:val="single" w:sz="4" w:space="0" w:color="auto"/>
            </w:tcBorders>
            <w:vAlign w:val="center"/>
          </w:tcPr>
          <w:p w:rsidR="000004DA" w:rsidRPr="000004DA" w:rsidRDefault="000004DA" w:rsidP="000004DA">
            <w:pPr>
              <w:snapToGrid w:val="0"/>
              <w:spacing w:line="320" w:lineRule="exact"/>
              <w:rPr>
                <w:rFonts w:ascii="宋体" w:eastAsia="宋体" w:hAnsi="宋体" w:cs="Times New Roman"/>
                <w:color w:val="000000"/>
                <w:szCs w:val="21"/>
              </w:rPr>
            </w:pPr>
            <w:r w:rsidRPr="000004DA">
              <w:rPr>
                <w:rFonts w:ascii="Times New Roman" w:eastAsia="宋体" w:hAnsi="Times New Roman" w:cs="Times New Roman" w:hint="eastAsia"/>
                <w:color w:val="000000"/>
                <w:szCs w:val="24"/>
              </w:rPr>
              <w:t>项目通过采购人科信办组织的阶段验收后，支付</w:t>
            </w:r>
            <w:r w:rsidRPr="000004DA">
              <w:rPr>
                <w:rFonts w:ascii="Times New Roman" w:eastAsia="宋体" w:hAnsi="Times New Roman" w:cs="Times New Roman" w:hint="eastAsia"/>
                <w:color w:val="000000"/>
                <w:szCs w:val="24"/>
              </w:rPr>
              <w:t>0.3</w:t>
            </w:r>
            <w:r w:rsidRPr="000004DA">
              <w:rPr>
                <w:rFonts w:ascii="Times New Roman" w:eastAsia="宋体" w:hAnsi="Times New Roman" w:cs="Times New Roman" w:hint="eastAsia"/>
                <w:color w:val="000000"/>
                <w:szCs w:val="24"/>
              </w:rPr>
              <w:t>万元合同款；根据项目进展情况，</w:t>
            </w:r>
            <w:r w:rsidRPr="000004DA">
              <w:rPr>
                <w:rFonts w:ascii="Times New Roman" w:eastAsia="宋体" w:hAnsi="Times New Roman" w:cs="Times New Roman"/>
                <w:color w:val="000000"/>
                <w:szCs w:val="24"/>
              </w:rPr>
              <w:t>2026</w:t>
            </w:r>
            <w:r w:rsidRPr="000004DA">
              <w:rPr>
                <w:rFonts w:ascii="Times New Roman" w:eastAsia="宋体" w:hAnsi="Times New Roman" w:cs="Times New Roman"/>
                <w:color w:val="000000"/>
                <w:szCs w:val="24"/>
              </w:rPr>
              <w:t>年</w:t>
            </w:r>
            <w:r w:rsidRPr="000004DA">
              <w:rPr>
                <w:rFonts w:ascii="Times New Roman" w:eastAsia="宋体" w:hAnsi="Times New Roman" w:cs="Times New Roman"/>
                <w:color w:val="000000"/>
                <w:szCs w:val="24"/>
              </w:rPr>
              <w:t>9</w:t>
            </w:r>
            <w:r w:rsidRPr="000004DA">
              <w:rPr>
                <w:rFonts w:ascii="Times New Roman" w:eastAsia="宋体" w:hAnsi="Times New Roman" w:cs="Times New Roman"/>
                <w:color w:val="000000"/>
                <w:szCs w:val="24"/>
              </w:rPr>
              <w:t>月前支付</w:t>
            </w:r>
            <w:r w:rsidRPr="000004DA">
              <w:rPr>
                <w:rFonts w:ascii="Times New Roman" w:eastAsia="宋体" w:hAnsi="Times New Roman" w:cs="Times New Roman"/>
                <w:color w:val="000000"/>
                <w:szCs w:val="24"/>
              </w:rPr>
              <w:t>50%</w:t>
            </w:r>
            <w:r w:rsidRPr="000004DA">
              <w:rPr>
                <w:rFonts w:ascii="Times New Roman" w:eastAsia="宋体" w:hAnsi="Times New Roman" w:cs="Times New Roman"/>
                <w:color w:val="000000"/>
                <w:szCs w:val="24"/>
              </w:rPr>
              <w:t>合同款</w:t>
            </w:r>
            <w:r w:rsidRPr="000004DA">
              <w:rPr>
                <w:rFonts w:ascii="Times New Roman" w:eastAsia="宋体" w:hAnsi="Times New Roman" w:cs="Times New Roman" w:hint="eastAsia"/>
                <w:color w:val="000000"/>
                <w:szCs w:val="24"/>
              </w:rPr>
              <w:t>，</w:t>
            </w:r>
            <w:r w:rsidRPr="000004DA">
              <w:rPr>
                <w:rFonts w:ascii="Times New Roman" w:eastAsia="宋体" w:hAnsi="Times New Roman" w:cs="Times New Roman"/>
                <w:color w:val="000000"/>
                <w:szCs w:val="24"/>
              </w:rPr>
              <w:t>2027</w:t>
            </w:r>
            <w:r w:rsidRPr="000004DA">
              <w:rPr>
                <w:rFonts w:ascii="Times New Roman" w:eastAsia="宋体" w:hAnsi="Times New Roman" w:cs="Times New Roman"/>
                <w:color w:val="000000"/>
                <w:szCs w:val="24"/>
              </w:rPr>
              <w:t>年</w:t>
            </w:r>
            <w:r w:rsidRPr="000004DA">
              <w:rPr>
                <w:rFonts w:ascii="Times New Roman" w:eastAsia="宋体" w:hAnsi="Times New Roman" w:cs="Times New Roman"/>
                <w:color w:val="000000"/>
                <w:szCs w:val="24"/>
              </w:rPr>
              <w:t>3</w:t>
            </w:r>
            <w:r w:rsidRPr="000004DA">
              <w:rPr>
                <w:rFonts w:ascii="Times New Roman" w:eastAsia="宋体" w:hAnsi="Times New Roman" w:cs="Times New Roman"/>
                <w:color w:val="000000"/>
                <w:szCs w:val="24"/>
              </w:rPr>
              <w:t>月前支付</w:t>
            </w:r>
            <w:r w:rsidRPr="000004DA">
              <w:rPr>
                <w:rFonts w:ascii="Times New Roman" w:eastAsia="宋体" w:hAnsi="Times New Roman" w:cs="Times New Roman" w:hint="eastAsia"/>
                <w:color w:val="000000"/>
                <w:szCs w:val="24"/>
              </w:rPr>
              <w:t>35</w:t>
            </w:r>
            <w:r w:rsidRPr="000004DA">
              <w:rPr>
                <w:rFonts w:ascii="Times New Roman" w:eastAsia="宋体" w:hAnsi="Times New Roman" w:cs="Times New Roman"/>
                <w:color w:val="000000"/>
                <w:szCs w:val="24"/>
              </w:rPr>
              <w:t>%</w:t>
            </w:r>
            <w:r w:rsidRPr="000004DA">
              <w:rPr>
                <w:rFonts w:ascii="Times New Roman" w:eastAsia="宋体" w:hAnsi="Times New Roman" w:cs="Times New Roman"/>
                <w:color w:val="000000"/>
                <w:szCs w:val="24"/>
              </w:rPr>
              <w:t>合同款；租期结束并通过采购人组织的验收后</w:t>
            </w:r>
            <w:r w:rsidRPr="000004DA">
              <w:rPr>
                <w:rFonts w:ascii="Times New Roman" w:eastAsia="宋体" w:hAnsi="Times New Roman" w:cs="Times New Roman" w:hint="eastAsia"/>
                <w:color w:val="000000"/>
                <w:szCs w:val="24"/>
              </w:rPr>
              <w:t>，根据服务考核情况</w:t>
            </w:r>
            <w:r w:rsidRPr="000004DA">
              <w:rPr>
                <w:rFonts w:ascii="Times New Roman" w:eastAsia="宋体" w:hAnsi="Times New Roman" w:cs="Times New Roman"/>
                <w:color w:val="000000"/>
                <w:szCs w:val="24"/>
              </w:rPr>
              <w:t>，支付</w:t>
            </w:r>
            <w:r w:rsidRPr="000004DA">
              <w:rPr>
                <w:rFonts w:ascii="Times New Roman" w:eastAsia="宋体" w:hAnsi="Times New Roman" w:cs="Times New Roman" w:hint="eastAsia"/>
                <w:color w:val="000000"/>
                <w:szCs w:val="24"/>
              </w:rPr>
              <w:t>剩余合同款。若根据服务考核情况须扣减相应合同金额款项且剩余合同款不足以支付扣减金额时，不足部分从履约保证金中扣除；若扣除履约保证金后仍不足以支付扣减金额时，采购人有权向中标人追回已支付的合同款。</w:t>
            </w:r>
            <w:r w:rsidRPr="000004DA">
              <w:rPr>
                <w:rFonts w:ascii="宋体" w:eastAsia="宋体" w:hAnsi="宋体" w:cs="Times New Roman" w:hint="eastAsia"/>
                <w:color w:val="000000"/>
                <w:szCs w:val="21"/>
              </w:rPr>
              <w:t>（以合同文本为准）</w:t>
            </w:r>
          </w:p>
        </w:tc>
      </w:tr>
      <w:tr w:rsidR="000004DA" w:rsidRPr="000004DA" w:rsidTr="00BE3734">
        <w:trPr>
          <w:jc w:val="center"/>
        </w:trPr>
        <w:tc>
          <w:tcPr>
            <w:tcW w:w="986" w:type="dxa"/>
            <w:gridSpan w:val="2"/>
            <w:tcBorders>
              <w:top w:val="single" w:sz="4" w:space="0" w:color="auto"/>
              <w:left w:val="single" w:sz="4" w:space="0" w:color="auto"/>
              <w:bottom w:val="single" w:sz="4" w:space="0" w:color="auto"/>
              <w:right w:val="single" w:sz="4" w:space="0" w:color="auto"/>
            </w:tcBorders>
            <w:vAlign w:val="center"/>
          </w:tcPr>
          <w:p w:rsidR="000004DA" w:rsidRPr="000004DA" w:rsidRDefault="000004DA" w:rsidP="000004DA">
            <w:pPr>
              <w:spacing w:line="380" w:lineRule="exact"/>
              <w:rPr>
                <w:rFonts w:ascii="宋体" w:eastAsia="宋体" w:hAnsi="宋体" w:cs="Times New Roman"/>
                <w:color w:val="000000"/>
                <w:szCs w:val="21"/>
              </w:rPr>
            </w:pPr>
            <w:r w:rsidRPr="000004DA">
              <w:rPr>
                <w:rFonts w:ascii="宋体" w:eastAsia="宋体" w:hAnsi="宋体" w:cs="Times New Roman" w:hint="eastAsia"/>
                <w:color w:val="000000"/>
                <w:szCs w:val="21"/>
              </w:rPr>
              <w:t>人员要求</w:t>
            </w:r>
          </w:p>
        </w:tc>
        <w:tc>
          <w:tcPr>
            <w:tcW w:w="8259" w:type="dxa"/>
            <w:gridSpan w:val="2"/>
            <w:tcBorders>
              <w:top w:val="single" w:sz="4" w:space="0" w:color="auto"/>
              <w:left w:val="single" w:sz="4" w:space="0" w:color="auto"/>
              <w:bottom w:val="single" w:sz="4" w:space="0" w:color="auto"/>
              <w:right w:val="single" w:sz="4" w:space="0" w:color="auto"/>
            </w:tcBorders>
            <w:vAlign w:val="center"/>
          </w:tcPr>
          <w:p w:rsidR="000004DA" w:rsidRPr="000004DA" w:rsidRDefault="000004DA" w:rsidP="000004DA">
            <w:pPr>
              <w:snapToGrid w:val="0"/>
              <w:spacing w:line="320" w:lineRule="exact"/>
              <w:rPr>
                <w:rFonts w:ascii="宋体" w:eastAsia="宋体" w:hAnsi="宋体" w:cs="Times New Roman"/>
                <w:color w:val="000000"/>
                <w:szCs w:val="21"/>
              </w:rPr>
            </w:pPr>
            <w:r w:rsidRPr="000004DA">
              <w:rPr>
                <w:rFonts w:ascii="宋体" w:eastAsia="宋体" w:hAnsi="宋体" w:cs="宋体" w:hint="eastAsia"/>
                <w:color w:val="000000"/>
                <w:kern w:val="0"/>
                <w:szCs w:val="21"/>
              </w:rPr>
              <w:t>供应商应配备与其承担技术服务工作的相关项目实施、服务人员，实施、服务人员的数量和能力应满足技术服务工作任务的需要。</w:t>
            </w:r>
          </w:p>
        </w:tc>
      </w:tr>
      <w:tr w:rsidR="000004DA" w:rsidRPr="000004DA" w:rsidTr="00BE3734">
        <w:trPr>
          <w:jc w:val="center"/>
        </w:trPr>
        <w:tc>
          <w:tcPr>
            <w:tcW w:w="986" w:type="dxa"/>
            <w:gridSpan w:val="2"/>
            <w:tcBorders>
              <w:top w:val="single" w:sz="4" w:space="0" w:color="auto"/>
              <w:left w:val="single" w:sz="4" w:space="0" w:color="auto"/>
              <w:bottom w:val="single" w:sz="4" w:space="0" w:color="auto"/>
              <w:right w:val="single" w:sz="4" w:space="0" w:color="auto"/>
            </w:tcBorders>
            <w:vAlign w:val="center"/>
          </w:tcPr>
          <w:p w:rsidR="000004DA" w:rsidRPr="000004DA" w:rsidRDefault="000004DA" w:rsidP="000004DA">
            <w:pPr>
              <w:spacing w:line="380" w:lineRule="exact"/>
              <w:rPr>
                <w:rFonts w:ascii="宋体" w:eastAsia="宋体" w:hAnsi="宋体" w:cs="Times New Roman"/>
                <w:color w:val="000000"/>
                <w:szCs w:val="21"/>
              </w:rPr>
            </w:pPr>
            <w:r w:rsidRPr="000004DA">
              <w:rPr>
                <w:rFonts w:ascii="宋体" w:eastAsia="宋体" w:hAnsi="宋体" w:cs="Times New Roman" w:hint="eastAsia"/>
                <w:color w:val="000000"/>
                <w:szCs w:val="21"/>
              </w:rPr>
              <w:t>信息安全及保密要求</w:t>
            </w:r>
          </w:p>
        </w:tc>
        <w:tc>
          <w:tcPr>
            <w:tcW w:w="8259" w:type="dxa"/>
            <w:gridSpan w:val="2"/>
            <w:tcBorders>
              <w:top w:val="single" w:sz="4" w:space="0" w:color="auto"/>
              <w:left w:val="single" w:sz="4" w:space="0" w:color="auto"/>
              <w:bottom w:val="single" w:sz="4" w:space="0" w:color="auto"/>
              <w:right w:val="single" w:sz="4" w:space="0" w:color="auto"/>
            </w:tcBorders>
            <w:vAlign w:val="center"/>
          </w:tcPr>
          <w:p w:rsidR="000004DA" w:rsidRPr="000004DA" w:rsidRDefault="000004DA" w:rsidP="000004DA">
            <w:pPr>
              <w:snapToGrid w:val="0"/>
              <w:spacing w:line="320" w:lineRule="exact"/>
              <w:rPr>
                <w:rFonts w:ascii="宋体" w:eastAsia="宋体" w:hAnsi="宋体" w:cs="宋体"/>
                <w:color w:val="000000"/>
                <w:kern w:val="0"/>
                <w:szCs w:val="21"/>
              </w:rPr>
            </w:pPr>
            <w:r w:rsidRPr="000004DA">
              <w:rPr>
                <w:rFonts w:ascii="宋体" w:eastAsia="宋体" w:hAnsi="宋体" w:cs="宋体" w:hint="eastAsia"/>
                <w:color w:val="000000"/>
                <w:kern w:val="0"/>
                <w:szCs w:val="21"/>
              </w:rPr>
              <w:t>1、中标人须与采购人签订《合作单位保密协议书》，运维人员须提交《保密承诺书》，遵守采购人信息安全管理规定，对非权限范围内设备不允许操作，非权限范围内信息不允许访问。未经允许，不可随意在工作环境内拍照、录音、录像等。</w:t>
            </w:r>
          </w:p>
          <w:p w:rsidR="000004DA" w:rsidRPr="000004DA" w:rsidRDefault="000004DA" w:rsidP="000004DA">
            <w:pPr>
              <w:snapToGrid w:val="0"/>
              <w:spacing w:line="320" w:lineRule="exact"/>
              <w:rPr>
                <w:rFonts w:ascii="宋体" w:eastAsia="宋体" w:hAnsi="宋体" w:cs="宋体"/>
                <w:color w:val="000000"/>
                <w:kern w:val="0"/>
                <w:szCs w:val="21"/>
              </w:rPr>
            </w:pPr>
            <w:r w:rsidRPr="000004DA">
              <w:rPr>
                <w:rFonts w:ascii="宋体" w:eastAsia="宋体" w:hAnsi="宋体" w:cs="宋体" w:hint="eastAsia"/>
                <w:color w:val="000000"/>
                <w:kern w:val="0"/>
                <w:szCs w:val="21"/>
              </w:rPr>
              <w:t>2、负责维护工作的中标人要保证对所有系统资料和数据负有保密的责任和义务，未经采购人许可，不允许向第三方透露。</w:t>
            </w:r>
          </w:p>
          <w:p w:rsidR="000004DA" w:rsidRPr="000004DA" w:rsidRDefault="000004DA" w:rsidP="000004DA">
            <w:pPr>
              <w:snapToGrid w:val="0"/>
              <w:spacing w:line="320" w:lineRule="exact"/>
              <w:rPr>
                <w:rFonts w:ascii="宋体" w:eastAsia="宋体" w:hAnsi="宋体" w:cs="宋体"/>
                <w:color w:val="000000"/>
                <w:kern w:val="0"/>
                <w:szCs w:val="21"/>
              </w:rPr>
            </w:pPr>
            <w:r w:rsidRPr="000004DA">
              <w:rPr>
                <w:rFonts w:ascii="宋体" w:eastAsia="宋体" w:hAnsi="宋体" w:cs="宋体" w:hint="eastAsia"/>
                <w:color w:val="000000"/>
                <w:kern w:val="0"/>
                <w:szCs w:val="21"/>
              </w:rPr>
              <w:t>3、中标人须严格履行采购人服务规范要求，包括但不限于以下规范：《公安厅机关安全保密管理十条规定》《广西壮族自治区公安厅办公室关于加强厅机关信息系统企业运维人员管理工作的通知》《广西公安信息网安全管理试行规定》《广西公安厅机关公安信息网安</w:t>
            </w:r>
            <w:r w:rsidRPr="000004DA">
              <w:rPr>
                <w:rFonts w:ascii="宋体" w:eastAsia="宋体" w:hAnsi="宋体" w:cs="宋体" w:hint="eastAsia"/>
                <w:color w:val="000000"/>
                <w:kern w:val="0"/>
                <w:szCs w:val="21"/>
              </w:rPr>
              <w:lastRenderedPageBreak/>
              <w:t>全管理实施细则》《厅机关信息系统企业运维人员“十严禁”》《广西公安厅信息系统运维人员行为规范》及广西公安厅各项内部规定。</w:t>
            </w:r>
          </w:p>
          <w:p w:rsidR="000004DA" w:rsidRPr="000004DA" w:rsidRDefault="000004DA" w:rsidP="000004DA">
            <w:pPr>
              <w:snapToGrid w:val="0"/>
              <w:spacing w:line="320" w:lineRule="exact"/>
              <w:rPr>
                <w:rFonts w:ascii="宋体" w:eastAsia="宋体" w:hAnsi="宋体" w:cs="宋体"/>
                <w:color w:val="000000"/>
                <w:kern w:val="0"/>
                <w:szCs w:val="21"/>
              </w:rPr>
            </w:pPr>
            <w:r w:rsidRPr="000004DA">
              <w:rPr>
                <w:rFonts w:ascii="宋体" w:eastAsia="宋体" w:hAnsi="宋体" w:cs="宋体" w:hint="eastAsia"/>
                <w:color w:val="000000"/>
                <w:kern w:val="0"/>
                <w:szCs w:val="21"/>
              </w:rPr>
              <w:t>4、中标人须无条件配合采购人开展运维人员岗前审查、保密教育、保密检查等工作，若发生失泄密事件，采购人有权单方面终止合同，中标人不得参与后续广西壮族自治区公安厅信息化建设项目投标活动。</w:t>
            </w:r>
          </w:p>
        </w:tc>
      </w:tr>
      <w:tr w:rsidR="000004DA" w:rsidRPr="000004DA" w:rsidTr="00BE3734">
        <w:trPr>
          <w:jc w:val="center"/>
        </w:trPr>
        <w:tc>
          <w:tcPr>
            <w:tcW w:w="986" w:type="dxa"/>
            <w:gridSpan w:val="2"/>
            <w:tcBorders>
              <w:top w:val="single" w:sz="4" w:space="0" w:color="auto"/>
              <w:left w:val="single" w:sz="4" w:space="0" w:color="auto"/>
              <w:bottom w:val="single" w:sz="4" w:space="0" w:color="auto"/>
              <w:right w:val="single" w:sz="4" w:space="0" w:color="auto"/>
            </w:tcBorders>
            <w:vAlign w:val="center"/>
          </w:tcPr>
          <w:p w:rsidR="000004DA" w:rsidRPr="000004DA" w:rsidRDefault="000004DA" w:rsidP="000004DA">
            <w:pPr>
              <w:spacing w:line="360" w:lineRule="exact"/>
              <w:jc w:val="center"/>
              <w:rPr>
                <w:rFonts w:ascii="Times New Roman" w:eastAsia="宋体" w:hAnsi="Times New Roman" w:cs="Times New Roman"/>
                <w:color w:val="000000"/>
                <w:szCs w:val="21"/>
              </w:rPr>
            </w:pPr>
            <w:r w:rsidRPr="000004DA">
              <w:rPr>
                <w:rFonts w:ascii="Times New Roman" w:eastAsia="宋体" w:hAnsi="Times New Roman" w:cs="Times New Roman" w:hint="eastAsia"/>
                <w:color w:val="000000"/>
                <w:szCs w:val="21"/>
              </w:rPr>
              <w:lastRenderedPageBreak/>
              <w:t>验收标准</w:t>
            </w:r>
          </w:p>
        </w:tc>
        <w:tc>
          <w:tcPr>
            <w:tcW w:w="8259" w:type="dxa"/>
            <w:gridSpan w:val="2"/>
            <w:tcBorders>
              <w:top w:val="single" w:sz="4" w:space="0" w:color="auto"/>
              <w:left w:val="single" w:sz="4" w:space="0" w:color="auto"/>
              <w:bottom w:val="single" w:sz="4" w:space="0" w:color="auto"/>
              <w:right w:val="single" w:sz="4" w:space="0" w:color="auto"/>
            </w:tcBorders>
            <w:vAlign w:val="center"/>
          </w:tcPr>
          <w:p w:rsidR="000004DA" w:rsidRPr="000004DA" w:rsidRDefault="000004DA" w:rsidP="000004DA">
            <w:pPr>
              <w:spacing w:line="300" w:lineRule="exact"/>
              <w:jc w:val="left"/>
              <w:rPr>
                <w:rFonts w:ascii="Times New Roman" w:eastAsia="宋体" w:hAnsi="Times New Roman" w:cs="Times New Roman"/>
                <w:color w:val="000000"/>
                <w:szCs w:val="21"/>
              </w:rPr>
            </w:pPr>
            <w:r w:rsidRPr="000004DA">
              <w:rPr>
                <w:rFonts w:ascii="Times New Roman" w:eastAsia="宋体" w:hAnsi="Times New Roman" w:cs="Times New Roman"/>
                <w:color w:val="000000"/>
                <w:szCs w:val="21"/>
              </w:rPr>
              <w:t>1</w:t>
            </w:r>
            <w:r w:rsidRPr="000004DA">
              <w:rPr>
                <w:rFonts w:ascii="Times New Roman" w:eastAsia="宋体" w:hAnsi="Times New Roman" w:cs="Times New Roman" w:hint="eastAsia"/>
                <w:color w:val="000000"/>
                <w:szCs w:val="21"/>
              </w:rPr>
              <w:t>、采购人按照《关于印发广西壮族自治区政府采购项目履约验收管理办法的通知》</w:t>
            </w:r>
            <w:r w:rsidRPr="000004DA">
              <w:rPr>
                <w:rFonts w:ascii="Times New Roman" w:eastAsia="宋体" w:hAnsi="Times New Roman" w:cs="Times New Roman"/>
                <w:color w:val="000000"/>
                <w:szCs w:val="21"/>
              </w:rPr>
              <w:t>[</w:t>
            </w:r>
            <w:r w:rsidRPr="000004DA">
              <w:rPr>
                <w:rFonts w:ascii="Times New Roman" w:eastAsia="宋体" w:hAnsi="Times New Roman" w:cs="Times New Roman" w:hint="eastAsia"/>
                <w:color w:val="000000"/>
                <w:szCs w:val="21"/>
              </w:rPr>
              <w:t>桂财采〔</w:t>
            </w:r>
            <w:r w:rsidRPr="000004DA">
              <w:rPr>
                <w:rFonts w:ascii="Times New Roman" w:eastAsia="宋体" w:hAnsi="Times New Roman" w:cs="Times New Roman"/>
                <w:color w:val="000000"/>
                <w:szCs w:val="21"/>
              </w:rPr>
              <w:t>2015</w:t>
            </w:r>
            <w:r w:rsidRPr="000004DA">
              <w:rPr>
                <w:rFonts w:ascii="Times New Roman" w:eastAsia="宋体" w:hAnsi="Times New Roman" w:cs="Times New Roman" w:hint="eastAsia"/>
                <w:color w:val="000000"/>
                <w:szCs w:val="21"/>
              </w:rPr>
              <w:t>〕</w:t>
            </w:r>
            <w:r w:rsidRPr="000004DA">
              <w:rPr>
                <w:rFonts w:ascii="Times New Roman" w:eastAsia="宋体" w:hAnsi="Times New Roman" w:cs="Times New Roman"/>
                <w:color w:val="000000"/>
                <w:szCs w:val="21"/>
              </w:rPr>
              <w:t>22</w:t>
            </w:r>
            <w:r w:rsidRPr="000004DA">
              <w:rPr>
                <w:rFonts w:ascii="Times New Roman" w:eastAsia="宋体" w:hAnsi="Times New Roman" w:cs="Times New Roman" w:hint="eastAsia"/>
                <w:color w:val="000000"/>
                <w:szCs w:val="21"/>
              </w:rPr>
              <w:t>号</w:t>
            </w:r>
            <w:r w:rsidRPr="000004DA">
              <w:rPr>
                <w:rFonts w:ascii="Times New Roman" w:eastAsia="宋体" w:hAnsi="Times New Roman" w:cs="Times New Roman"/>
                <w:color w:val="000000"/>
                <w:szCs w:val="21"/>
              </w:rPr>
              <w:t>]</w:t>
            </w:r>
            <w:r w:rsidRPr="000004DA">
              <w:rPr>
                <w:rFonts w:ascii="Times New Roman" w:eastAsia="宋体" w:hAnsi="Times New Roman" w:cs="Times New Roman" w:hint="eastAsia"/>
                <w:color w:val="000000"/>
                <w:szCs w:val="21"/>
              </w:rPr>
              <w:t>）规定组织对</w:t>
            </w:r>
            <w:r w:rsidRPr="000004DA">
              <w:rPr>
                <w:rFonts w:ascii="宋体" w:eastAsia="宋体" w:hAnsi="宋体" w:cs="Times New Roman" w:hint="eastAsia"/>
                <w:color w:val="000000"/>
                <w:szCs w:val="21"/>
              </w:rPr>
              <w:t>中标供应商</w:t>
            </w:r>
            <w:r w:rsidRPr="000004DA">
              <w:rPr>
                <w:rFonts w:ascii="Times New Roman" w:eastAsia="宋体" w:hAnsi="Times New Roman" w:cs="Times New Roman" w:hint="eastAsia"/>
                <w:color w:val="000000"/>
                <w:szCs w:val="21"/>
              </w:rPr>
              <w:t>履约的验收。验收方成员应当在验收书上签字，并承担相应的法律责任。</w:t>
            </w:r>
          </w:p>
          <w:p w:rsidR="000004DA" w:rsidRPr="000004DA" w:rsidRDefault="000004DA" w:rsidP="000004DA">
            <w:pPr>
              <w:spacing w:line="300" w:lineRule="exact"/>
              <w:jc w:val="left"/>
              <w:rPr>
                <w:rFonts w:ascii="Times New Roman" w:eastAsia="宋体" w:hAnsi="Times New Roman" w:cs="Times New Roman"/>
                <w:color w:val="000000"/>
                <w:szCs w:val="21"/>
              </w:rPr>
            </w:pPr>
            <w:r w:rsidRPr="000004DA">
              <w:rPr>
                <w:rFonts w:ascii="Times New Roman" w:eastAsia="宋体" w:hAnsi="Times New Roman" w:cs="Times New Roman"/>
                <w:color w:val="000000"/>
                <w:szCs w:val="21"/>
              </w:rPr>
              <w:t>2</w:t>
            </w:r>
            <w:r w:rsidRPr="000004DA">
              <w:rPr>
                <w:rFonts w:ascii="Times New Roman" w:eastAsia="宋体" w:hAnsi="Times New Roman" w:cs="Times New Roman" w:hint="eastAsia"/>
                <w:color w:val="000000"/>
                <w:szCs w:val="21"/>
              </w:rPr>
              <w:t>、严格按照采购合同开展履约验收。未进行相应约定的，应当符合国家强制性规定、政策要求、安全标准、行业或企业有关标准等。采购人成立验收小组，按照采购合同的约定对</w:t>
            </w:r>
            <w:r w:rsidRPr="000004DA">
              <w:rPr>
                <w:rFonts w:ascii="宋体" w:eastAsia="宋体" w:hAnsi="宋体" w:cs="Times New Roman" w:hint="eastAsia"/>
                <w:color w:val="000000"/>
                <w:szCs w:val="21"/>
              </w:rPr>
              <w:t>中标供应商</w:t>
            </w:r>
            <w:r w:rsidRPr="000004DA">
              <w:rPr>
                <w:rFonts w:ascii="Times New Roman" w:eastAsia="宋体" w:hAnsi="Times New Roman" w:cs="Times New Roman" w:hint="eastAsia"/>
                <w:color w:val="000000"/>
                <w:szCs w:val="21"/>
              </w:rPr>
              <w:t>履约情况进行验收，验收时，按照采购合同的约定对每一项技术、服务、安全标准的履约情况进行确认，出具验收报告并经验收小组全体成员签字。采购人根据验收报告形成验收意见并经采购人与</w:t>
            </w:r>
            <w:r w:rsidRPr="000004DA">
              <w:rPr>
                <w:rFonts w:ascii="宋体" w:eastAsia="宋体" w:hAnsi="宋体" w:cs="Times New Roman" w:hint="eastAsia"/>
                <w:color w:val="000000"/>
                <w:szCs w:val="21"/>
              </w:rPr>
              <w:t>中标供应商</w:t>
            </w:r>
            <w:r w:rsidRPr="000004DA">
              <w:rPr>
                <w:rFonts w:ascii="Times New Roman" w:eastAsia="宋体" w:hAnsi="Times New Roman" w:cs="Times New Roman" w:hint="eastAsia"/>
                <w:color w:val="000000"/>
                <w:szCs w:val="21"/>
              </w:rPr>
              <w:t>签字盖章生效。履约验收的各项资料应当存档备查。</w:t>
            </w:r>
          </w:p>
          <w:p w:rsidR="000004DA" w:rsidRPr="000004DA" w:rsidRDefault="000004DA" w:rsidP="000004DA">
            <w:pPr>
              <w:spacing w:line="300" w:lineRule="exact"/>
              <w:jc w:val="left"/>
              <w:rPr>
                <w:rFonts w:ascii="Times New Roman" w:eastAsia="宋体" w:hAnsi="Times New Roman" w:cs="Times New Roman"/>
                <w:color w:val="000000"/>
                <w:szCs w:val="21"/>
              </w:rPr>
            </w:pPr>
            <w:r w:rsidRPr="000004DA">
              <w:rPr>
                <w:rFonts w:ascii="Times New Roman" w:eastAsia="宋体" w:hAnsi="Times New Roman" w:cs="Times New Roman"/>
                <w:color w:val="000000"/>
                <w:szCs w:val="21"/>
              </w:rPr>
              <w:t>3</w:t>
            </w:r>
            <w:r w:rsidRPr="000004DA">
              <w:rPr>
                <w:rFonts w:ascii="Times New Roman" w:eastAsia="宋体" w:hAnsi="Times New Roman" w:cs="Times New Roman" w:hint="eastAsia"/>
                <w:color w:val="000000"/>
                <w:szCs w:val="21"/>
              </w:rPr>
              <w:t>、采购合同的履行、违约责任和解决争议的方式等适用《中华人民共和国民法典》，并按照《合同书》约定执行。</w:t>
            </w:r>
          </w:p>
          <w:p w:rsidR="000004DA" w:rsidRPr="000004DA" w:rsidRDefault="000004DA" w:rsidP="000004DA">
            <w:pPr>
              <w:spacing w:line="300" w:lineRule="exact"/>
              <w:jc w:val="left"/>
              <w:rPr>
                <w:rFonts w:ascii="Times New Roman" w:eastAsia="宋体" w:hAnsi="Times New Roman" w:cs="Times New Roman"/>
                <w:color w:val="000000"/>
                <w:szCs w:val="21"/>
              </w:rPr>
            </w:pPr>
            <w:r w:rsidRPr="000004DA">
              <w:rPr>
                <w:rFonts w:ascii="Times New Roman" w:eastAsia="宋体" w:hAnsi="Times New Roman" w:cs="Times New Roman"/>
                <w:color w:val="000000"/>
                <w:szCs w:val="21"/>
              </w:rPr>
              <w:t>4</w:t>
            </w:r>
            <w:r w:rsidRPr="000004DA">
              <w:rPr>
                <w:rFonts w:ascii="Times New Roman" w:eastAsia="宋体" w:hAnsi="Times New Roman" w:cs="Times New Roman" w:hint="eastAsia"/>
                <w:color w:val="000000"/>
                <w:szCs w:val="21"/>
              </w:rPr>
              <w:t>、其他未尽事宜应严格按照《关于印发广西壮族自治区政府采购项目履约验收管理办法的通知》</w:t>
            </w:r>
            <w:r w:rsidRPr="000004DA">
              <w:rPr>
                <w:rFonts w:ascii="Times New Roman" w:eastAsia="宋体" w:hAnsi="Times New Roman" w:cs="Times New Roman"/>
                <w:color w:val="000000"/>
                <w:szCs w:val="21"/>
              </w:rPr>
              <w:t>[</w:t>
            </w:r>
            <w:r w:rsidRPr="000004DA">
              <w:rPr>
                <w:rFonts w:ascii="Times New Roman" w:eastAsia="宋体" w:hAnsi="Times New Roman" w:cs="Times New Roman" w:hint="eastAsia"/>
                <w:color w:val="000000"/>
                <w:szCs w:val="21"/>
              </w:rPr>
              <w:t>桂财采〔</w:t>
            </w:r>
            <w:r w:rsidRPr="000004DA">
              <w:rPr>
                <w:rFonts w:ascii="Times New Roman" w:eastAsia="宋体" w:hAnsi="Times New Roman" w:cs="Times New Roman"/>
                <w:color w:val="000000"/>
                <w:szCs w:val="21"/>
              </w:rPr>
              <w:t>2015</w:t>
            </w:r>
            <w:r w:rsidRPr="000004DA">
              <w:rPr>
                <w:rFonts w:ascii="Times New Roman" w:eastAsia="宋体" w:hAnsi="Times New Roman" w:cs="Times New Roman" w:hint="eastAsia"/>
                <w:color w:val="000000"/>
                <w:szCs w:val="21"/>
              </w:rPr>
              <w:t>〕</w:t>
            </w:r>
            <w:r w:rsidRPr="000004DA">
              <w:rPr>
                <w:rFonts w:ascii="Times New Roman" w:eastAsia="宋体" w:hAnsi="Times New Roman" w:cs="Times New Roman"/>
                <w:color w:val="000000"/>
                <w:szCs w:val="21"/>
              </w:rPr>
              <w:t>22</w:t>
            </w:r>
            <w:r w:rsidRPr="000004DA">
              <w:rPr>
                <w:rFonts w:ascii="Times New Roman" w:eastAsia="宋体" w:hAnsi="Times New Roman" w:cs="Times New Roman" w:hint="eastAsia"/>
                <w:color w:val="000000"/>
                <w:szCs w:val="21"/>
              </w:rPr>
              <w:t>号</w:t>
            </w:r>
            <w:r w:rsidRPr="000004DA">
              <w:rPr>
                <w:rFonts w:ascii="Times New Roman" w:eastAsia="宋体" w:hAnsi="Times New Roman" w:cs="Times New Roman"/>
                <w:color w:val="000000"/>
                <w:szCs w:val="21"/>
              </w:rPr>
              <w:t>]</w:t>
            </w:r>
            <w:r w:rsidRPr="000004DA">
              <w:rPr>
                <w:rFonts w:ascii="Times New Roman" w:eastAsia="宋体" w:hAnsi="Times New Roman" w:cs="Times New Roman" w:hint="eastAsia"/>
                <w:color w:val="000000"/>
                <w:szCs w:val="21"/>
              </w:rPr>
              <w:t>以及《财政部关于进一步加强政府采购需求和履约验收管理的指导意见》</w:t>
            </w:r>
            <w:r w:rsidRPr="000004DA">
              <w:rPr>
                <w:rFonts w:ascii="Times New Roman" w:eastAsia="宋体" w:hAnsi="Times New Roman" w:cs="Times New Roman"/>
                <w:color w:val="000000"/>
                <w:szCs w:val="21"/>
              </w:rPr>
              <w:t>[</w:t>
            </w:r>
            <w:r w:rsidRPr="000004DA">
              <w:rPr>
                <w:rFonts w:ascii="Times New Roman" w:eastAsia="宋体" w:hAnsi="Times New Roman" w:cs="Times New Roman" w:hint="eastAsia"/>
                <w:color w:val="000000"/>
                <w:szCs w:val="21"/>
              </w:rPr>
              <w:t>财库〔</w:t>
            </w:r>
            <w:r w:rsidRPr="000004DA">
              <w:rPr>
                <w:rFonts w:ascii="Times New Roman" w:eastAsia="宋体" w:hAnsi="Times New Roman" w:cs="Times New Roman"/>
                <w:color w:val="000000"/>
                <w:szCs w:val="21"/>
              </w:rPr>
              <w:t>2016</w:t>
            </w:r>
            <w:r w:rsidRPr="000004DA">
              <w:rPr>
                <w:rFonts w:ascii="Times New Roman" w:eastAsia="宋体" w:hAnsi="Times New Roman" w:cs="Times New Roman" w:hint="eastAsia"/>
                <w:color w:val="000000"/>
                <w:szCs w:val="21"/>
              </w:rPr>
              <w:t>〕</w:t>
            </w:r>
            <w:r w:rsidRPr="000004DA">
              <w:rPr>
                <w:rFonts w:ascii="Times New Roman" w:eastAsia="宋体" w:hAnsi="Times New Roman" w:cs="Times New Roman"/>
                <w:color w:val="000000"/>
                <w:szCs w:val="21"/>
              </w:rPr>
              <w:t>205</w:t>
            </w:r>
            <w:r w:rsidRPr="000004DA">
              <w:rPr>
                <w:rFonts w:ascii="Times New Roman" w:eastAsia="宋体" w:hAnsi="Times New Roman" w:cs="Times New Roman" w:hint="eastAsia"/>
                <w:color w:val="000000"/>
                <w:szCs w:val="21"/>
              </w:rPr>
              <w:t>号</w:t>
            </w:r>
            <w:r w:rsidRPr="000004DA">
              <w:rPr>
                <w:rFonts w:ascii="Times New Roman" w:eastAsia="宋体" w:hAnsi="Times New Roman" w:cs="Times New Roman"/>
                <w:color w:val="000000"/>
                <w:szCs w:val="21"/>
              </w:rPr>
              <w:t>]</w:t>
            </w:r>
            <w:r w:rsidRPr="000004DA">
              <w:rPr>
                <w:rFonts w:ascii="Times New Roman" w:eastAsia="宋体" w:hAnsi="Times New Roman" w:cs="Times New Roman" w:hint="eastAsia"/>
                <w:color w:val="000000"/>
                <w:szCs w:val="21"/>
              </w:rPr>
              <w:t>规定执行。</w:t>
            </w:r>
          </w:p>
          <w:p w:rsidR="000004DA" w:rsidRPr="000004DA" w:rsidRDefault="000004DA" w:rsidP="000004DA">
            <w:pPr>
              <w:spacing w:line="300" w:lineRule="exact"/>
              <w:jc w:val="left"/>
              <w:rPr>
                <w:rFonts w:ascii="Times New Roman" w:eastAsia="宋体" w:hAnsi="Times New Roman" w:cs="Times New Roman"/>
                <w:color w:val="000000"/>
                <w:szCs w:val="21"/>
              </w:rPr>
            </w:pPr>
            <w:r w:rsidRPr="000004DA">
              <w:rPr>
                <w:rFonts w:ascii="Times New Roman" w:eastAsia="宋体" w:hAnsi="Times New Roman" w:cs="Times New Roman"/>
                <w:color w:val="000000"/>
                <w:szCs w:val="21"/>
              </w:rPr>
              <w:t>5</w:t>
            </w:r>
            <w:r w:rsidRPr="000004DA">
              <w:rPr>
                <w:rFonts w:ascii="Times New Roman" w:eastAsia="宋体" w:hAnsi="Times New Roman" w:cs="Times New Roman" w:hint="eastAsia"/>
                <w:color w:val="000000"/>
                <w:szCs w:val="21"/>
              </w:rPr>
              <w:t>、验收产生的费用由</w:t>
            </w:r>
            <w:r w:rsidRPr="000004DA">
              <w:rPr>
                <w:rFonts w:ascii="宋体" w:eastAsia="宋体" w:hAnsi="宋体" w:cs="Times New Roman" w:hint="eastAsia"/>
                <w:color w:val="000000"/>
                <w:szCs w:val="21"/>
              </w:rPr>
              <w:t>中标供应商</w:t>
            </w:r>
            <w:r w:rsidRPr="000004DA">
              <w:rPr>
                <w:rFonts w:ascii="Times New Roman" w:eastAsia="宋体" w:hAnsi="Times New Roman" w:cs="Times New Roman" w:hint="eastAsia"/>
                <w:color w:val="000000"/>
                <w:szCs w:val="21"/>
              </w:rPr>
              <w:t>负责。</w:t>
            </w:r>
          </w:p>
        </w:tc>
      </w:tr>
      <w:tr w:rsidR="000004DA" w:rsidRPr="000004DA" w:rsidTr="00BE3734">
        <w:trPr>
          <w:jc w:val="center"/>
        </w:trPr>
        <w:tc>
          <w:tcPr>
            <w:tcW w:w="9245" w:type="dxa"/>
            <w:gridSpan w:val="4"/>
            <w:tcBorders>
              <w:top w:val="single" w:sz="4" w:space="0" w:color="auto"/>
              <w:left w:val="single" w:sz="4" w:space="0" w:color="auto"/>
              <w:bottom w:val="single" w:sz="4" w:space="0" w:color="auto"/>
              <w:right w:val="single" w:sz="4" w:space="0" w:color="auto"/>
            </w:tcBorders>
            <w:vAlign w:val="center"/>
          </w:tcPr>
          <w:p w:rsidR="000004DA" w:rsidRPr="000004DA" w:rsidRDefault="000004DA" w:rsidP="000004DA">
            <w:pPr>
              <w:spacing w:line="360" w:lineRule="auto"/>
              <w:rPr>
                <w:rFonts w:ascii="宋体" w:eastAsia="宋体" w:hAnsi="宋体" w:cs="Times New Roman"/>
                <w:b/>
                <w:color w:val="000000"/>
                <w:szCs w:val="24"/>
              </w:rPr>
            </w:pPr>
            <w:r w:rsidRPr="000004DA">
              <w:rPr>
                <w:rFonts w:ascii="宋体" w:eastAsia="宋体" w:hAnsi="宋体" w:cs="Times New Roman" w:hint="eastAsia"/>
                <w:b/>
                <w:bCs/>
                <w:color w:val="000000"/>
                <w:szCs w:val="24"/>
              </w:rPr>
              <w:t>二、与实现项目目标相关的其他要求</w:t>
            </w:r>
          </w:p>
        </w:tc>
      </w:tr>
      <w:tr w:rsidR="000004DA" w:rsidRPr="000004DA" w:rsidTr="00BE3734">
        <w:trPr>
          <w:jc w:val="center"/>
        </w:trPr>
        <w:tc>
          <w:tcPr>
            <w:tcW w:w="9245" w:type="dxa"/>
            <w:gridSpan w:val="4"/>
            <w:tcBorders>
              <w:top w:val="single" w:sz="4" w:space="0" w:color="auto"/>
              <w:left w:val="single" w:sz="4" w:space="0" w:color="auto"/>
              <w:bottom w:val="single" w:sz="4" w:space="0" w:color="auto"/>
              <w:right w:val="single" w:sz="4" w:space="0" w:color="auto"/>
            </w:tcBorders>
            <w:vAlign w:val="center"/>
          </w:tcPr>
          <w:p w:rsidR="000004DA" w:rsidRPr="000004DA" w:rsidRDefault="000004DA" w:rsidP="000004DA">
            <w:pPr>
              <w:spacing w:line="360" w:lineRule="auto"/>
              <w:rPr>
                <w:rFonts w:ascii="宋体" w:eastAsia="宋体" w:hAnsi="宋体" w:cs="Times New Roman"/>
                <w:b/>
                <w:color w:val="000000"/>
                <w:szCs w:val="24"/>
              </w:rPr>
            </w:pPr>
            <w:r w:rsidRPr="000004DA">
              <w:rPr>
                <w:rFonts w:ascii="宋体" w:eastAsia="宋体" w:hAnsi="宋体" w:cs="Times New Roman" w:hint="eastAsia"/>
                <w:b/>
                <w:color w:val="000000"/>
                <w:szCs w:val="24"/>
              </w:rPr>
              <w:t>（一）投标人的履约能力要求</w:t>
            </w:r>
          </w:p>
        </w:tc>
      </w:tr>
      <w:tr w:rsidR="000004DA" w:rsidRPr="000004DA" w:rsidTr="00BE3734">
        <w:trPr>
          <w:jc w:val="center"/>
        </w:trPr>
        <w:tc>
          <w:tcPr>
            <w:tcW w:w="986" w:type="dxa"/>
            <w:gridSpan w:val="2"/>
            <w:tcBorders>
              <w:top w:val="single" w:sz="4" w:space="0" w:color="auto"/>
              <w:left w:val="single" w:sz="4" w:space="0" w:color="auto"/>
              <w:bottom w:val="single" w:sz="4" w:space="0" w:color="auto"/>
              <w:right w:val="single" w:sz="4" w:space="0" w:color="auto"/>
            </w:tcBorders>
            <w:vAlign w:val="center"/>
          </w:tcPr>
          <w:p w:rsidR="000004DA" w:rsidRPr="000004DA" w:rsidRDefault="000004DA" w:rsidP="000004DA">
            <w:pPr>
              <w:spacing w:line="360" w:lineRule="auto"/>
              <w:rPr>
                <w:rFonts w:ascii="宋体" w:eastAsia="宋体" w:hAnsi="宋体" w:cs="Times New Roman"/>
                <w:color w:val="000000"/>
                <w:szCs w:val="24"/>
              </w:rPr>
            </w:pPr>
            <w:r w:rsidRPr="000004DA">
              <w:rPr>
                <w:rFonts w:ascii="宋体" w:eastAsia="宋体" w:hAnsi="宋体" w:cs="Times New Roman" w:hint="eastAsia"/>
                <w:color w:val="000000"/>
                <w:szCs w:val="24"/>
              </w:rPr>
              <w:t>质量管理、企业信用要求</w:t>
            </w:r>
          </w:p>
        </w:tc>
        <w:tc>
          <w:tcPr>
            <w:tcW w:w="8259" w:type="dxa"/>
            <w:gridSpan w:val="2"/>
            <w:tcBorders>
              <w:top w:val="single" w:sz="4" w:space="0" w:color="auto"/>
              <w:left w:val="single" w:sz="4" w:space="0" w:color="auto"/>
              <w:bottom w:val="single" w:sz="4" w:space="0" w:color="auto"/>
              <w:right w:val="single" w:sz="4" w:space="0" w:color="auto"/>
            </w:tcBorders>
          </w:tcPr>
          <w:p w:rsidR="000004DA" w:rsidRPr="000004DA" w:rsidRDefault="000004DA" w:rsidP="000004DA">
            <w:pPr>
              <w:rPr>
                <w:rFonts w:ascii="宋体" w:eastAsia="宋体" w:hAnsi="宋体" w:cs="Times New Roman"/>
                <w:color w:val="000000"/>
                <w:szCs w:val="24"/>
              </w:rPr>
            </w:pPr>
            <w:r w:rsidRPr="000004DA">
              <w:rPr>
                <w:rFonts w:ascii="宋体" w:eastAsia="宋体" w:hAnsi="宋体" w:cs="Times New Roman" w:hint="eastAsia"/>
                <w:color w:val="000000"/>
                <w:szCs w:val="24"/>
              </w:rPr>
              <w:t>详见《第四章评标办法及评分标准》。</w:t>
            </w:r>
          </w:p>
        </w:tc>
      </w:tr>
      <w:tr w:rsidR="000004DA" w:rsidRPr="000004DA" w:rsidTr="00BE3734">
        <w:trPr>
          <w:jc w:val="center"/>
        </w:trPr>
        <w:tc>
          <w:tcPr>
            <w:tcW w:w="986" w:type="dxa"/>
            <w:gridSpan w:val="2"/>
            <w:tcBorders>
              <w:top w:val="single" w:sz="4" w:space="0" w:color="auto"/>
              <w:left w:val="single" w:sz="4" w:space="0" w:color="auto"/>
              <w:bottom w:val="single" w:sz="4" w:space="0" w:color="auto"/>
              <w:right w:val="single" w:sz="4" w:space="0" w:color="auto"/>
            </w:tcBorders>
            <w:vAlign w:val="center"/>
          </w:tcPr>
          <w:p w:rsidR="000004DA" w:rsidRPr="000004DA" w:rsidRDefault="000004DA" w:rsidP="000004DA">
            <w:pPr>
              <w:spacing w:line="360" w:lineRule="auto"/>
              <w:rPr>
                <w:rFonts w:ascii="宋体" w:eastAsia="宋体" w:hAnsi="宋体" w:cs="Times New Roman"/>
                <w:color w:val="000000"/>
                <w:szCs w:val="24"/>
              </w:rPr>
            </w:pPr>
            <w:r w:rsidRPr="000004DA">
              <w:rPr>
                <w:rFonts w:ascii="宋体" w:eastAsia="宋体" w:hAnsi="宋体" w:cs="Times New Roman" w:hint="eastAsia"/>
                <w:color w:val="000000"/>
                <w:szCs w:val="24"/>
              </w:rPr>
              <w:t>能力或者业绩</w:t>
            </w:r>
          </w:p>
          <w:p w:rsidR="000004DA" w:rsidRPr="000004DA" w:rsidRDefault="000004DA" w:rsidP="000004DA">
            <w:pPr>
              <w:spacing w:line="360" w:lineRule="auto"/>
              <w:rPr>
                <w:rFonts w:ascii="宋体" w:eastAsia="宋体" w:hAnsi="宋体" w:cs="Times New Roman"/>
                <w:color w:val="000000"/>
                <w:szCs w:val="24"/>
              </w:rPr>
            </w:pPr>
            <w:r w:rsidRPr="000004DA">
              <w:rPr>
                <w:rFonts w:ascii="宋体" w:eastAsia="宋体" w:hAnsi="宋体" w:cs="Times New Roman" w:hint="eastAsia"/>
                <w:color w:val="000000"/>
                <w:szCs w:val="24"/>
              </w:rPr>
              <w:t>要求</w:t>
            </w:r>
          </w:p>
        </w:tc>
        <w:tc>
          <w:tcPr>
            <w:tcW w:w="8259" w:type="dxa"/>
            <w:gridSpan w:val="2"/>
            <w:tcBorders>
              <w:top w:val="single" w:sz="4" w:space="0" w:color="auto"/>
              <w:left w:val="single" w:sz="4" w:space="0" w:color="auto"/>
              <w:bottom w:val="single" w:sz="4" w:space="0" w:color="auto"/>
              <w:right w:val="single" w:sz="4" w:space="0" w:color="auto"/>
            </w:tcBorders>
          </w:tcPr>
          <w:p w:rsidR="000004DA" w:rsidRPr="000004DA" w:rsidRDefault="000004DA" w:rsidP="000004DA">
            <w:pPr>
              <w:rPr>
                <w:rFonts w:ascii="宋体" w:eastAsia="宋体" w:hAnsi="宋体" w:cs="Times New Roman"/>
                <w:color w:val="000000"/>
                <w:szCs w:val="24"/>
              </w:rPr>
            </w:pPr>
            <w:r w:rsidRPr="000004DA">
              <w:rPr>
                <w:rFonts w:ascii="宋体" w:eastAsia="宋体" w:hAnsi="宋体" w:cs="Times New Roman" w:hint="eastAsia"/>
                <w:color w:val="000000"/>
                <w:szCs w:val="24"/>
              </w:rPr>
              <w:t>详见《第四章评标办法及评分标准》。</w:t>
            </w:r>
          </w:p>
        </w:tc>
      </w:tr>
      <w:tr w:rsidR="000004DA" w:rsidRPr="000004DA" w:rsidTr="00BE3734">
        <w:trPr>
          <w:jc w:val="center"/>
        </w:trPr>
        <w:tc>
          <w:tcPr>
            <w:tcW w:w="9245" w:type="dxa"/>
            <w:gridSpan w:val="4"/>
            <w:tcBorders>
              <w:top w:val="single" w:sz="4" w:space="0" w:color="auto"/>
              <w:left w:val="single" w:sz="4" w:space="0" w:color="auto"/>
              <w:bottom w:val="single" w:sz="4" w:space="0" w:color="auto"/>
              <w:right w:val="single" w:sz="4" w:space="0" w:color="auto"/>
            </w:tcBorders>
            <w:vAlign w:val="center"/>
          </w:tcPr>
          <w:p w:rsidR="000004DA" w:rsidRPr="000004DA" w:rsidRDefault="000004DA" w:rsidP="000004DA">
            <w:pPr>
              <w:rPr>
                <w:rFonts w:ascii="宋体" w:eastAsia="宋体" w:hAnsi="宋体" w:cs="Times New Roman"/>
                <w:color w:val="000000"/>
                <w:szCs w:val="24"/>
              </w:rPr>
            </w:pPr>
            <w:r w:rsidRPr="000004DA">
              <w:rPr>
                <w:rFonts w:ascii="宋体" w:eastAsia="宋体" w:hAnsi="宋体" w:cs="Times New Roman" w:hint="eastAsia"/>
                <w:color w:val="000000"/>
                <w:szCs w:val="21"/>
              </w:rPr>
              <w:t>（二）进口产品说明</w:t>
            </w:r>
          </w:p>
        </w:tc>
      </w:tr>
      <w:tr w:rsidR="000004DA" w:rsidRPr="000004DA" w:rsidTr="00BE3734">
        <w:trPr>
          <w:trHeight w:val="90"/>
          <w:jc w:val="center"/>
        </w:trPr>
        <w:tc>
          <w:tcPr>
            <w:tcW w:w="986" w:type="dxa"/>
            <w:gridSpan w:val="2"/>
            <w:tcBorders>
              <w:top w:val="single" w:sz="4" w:space="0" w:color="auto"/>
              <w:left w:val="single" w:sz="4" w:space="0" w:color="auto"/>
              <w:bottom w:val="single" w:sz="4" w:space="0" w:color="auto"/>
              <w:right w:val="single" w:sz="4" w:space="0" w:color="auto"/>
            </w:tcBorders>
            <w:vAlign w:val="center"/>
          </w:tcPr>
          <w:p w:rsidR="000004DA" w:rsidRPr="000004DA" w:rsidRDefault="000004DA" w:rsidP="000004DA">
            <w:pPr>
              <w:spacing w:line="360" w:lineRule="auto"/>
              <w:rPr>
                <w:rFonts w:ascii="宋体" w:eastAsia="宋体" w:hAnsi="宋体" w:cs="Times New Roman"/>
                <w:color w:val="000000"/>
                <w:szCs w:val="21"/>
              </w:rPr>
            </w:pPr>
            <w:r w:rsidRPr="000004DA">
              <w:rPr>
                <w:rFonts w:ascii="宋体" w:eastAsia="宋体" w:hAnsi="宋体" w:cs="Times New Roman" w:hint="eastAsia"/>
                <w:color w:val="000000"/>
                <w:szCs w:val="21"/>
              </w:rPr>
              <w:t>进口产品说明</w:t>
            </w:r>
          </w:p>
        </w:tc>
        <w:tc>
          <w:tcPr>
            <w:tcW w:w="8259" w:type="dxa"/>
            <w:gridSpan w:val="2"/>
            <w:tcBorders>
              <w:top w:val="single" w:sz="4" w:space="0" w:color="auto"/>
              <w:left w:val="single" w:sz="4" w:space="0" w:color="auto"/>
              <w:bottom w:val="single" w:sz="4" w:space="0" w:color="auto"/>
              <w:right w:val="single" w:sz="4" w:space="0" w:color="auto"/>
            </w:tcBorders>
          </w:tcPr>
          <w:p w:rsidR="000004DA" w:rsidRPr="000004DA" w:rsidRDefault="000004DA" w:rsidP="000004DA">
            <w:pPr>
              <w:spacing w:line="360" w:lineRule="auto"/>
              <w:rPr>
                <w:rFonts w:ascii="宋体" w:eastAsia="宋体" w:hAnsi="宋体" w:cs="Times New Roman"/>
                <w:color w:val="000000"/>
                <w:szCs w:val="21"/>
              </w:rPr>
            </w:pPr>
            <w:r w:rsidRPr="000004DA">
              <w:rPr>
                <w:rFonts w:ascii="宋体" w:eastAsia="宋体" w:hAnsi="宋体" w:cs="Times New Roman" w:hint="eastAsia"/>
                <w:color w:val="000000"/>
                <w:szCs w:val="21"/>
              </w:rPr>
              <w:t>服务项目无进口产品相关要求</w:t>
            </w:r>
          </w:p>
        </w:tc>
      </w:tr>
      <w:tr w:rsidR="000004DA" w:rsidRPr="000004DA" w:rsidTr="00BE3734">
        <w:trPr>
          <w:jc w:val="center"/>
        </w:trPr>
        <w:tc>
          <w:tcPr>
            <w:tcW w:w="9245" w:type="dxa"/>
            <w:gridSpan w:val="4"/>
            <w:tcBorders>
              <w:top w:val="single" w:sz="4" w:space="0" w:color="auto"/>
              <w:left w:val="single" w:sz="4" w:space="0" w:color="auto"/>
              <w:bottom w:val="single" w:sz="4" w:space="0" w:color="auto"/>
              <w:right w:val="single" w:sz="4" w:space="0" w:color="auto"/>
            </w:tcBorders>
            <w:vAlign w:val="center"/>
          </w:tcPr>
          <w:p w:rsidR="000004DA" w:rsidRPr="000004DA" w:rsidRDefault="000004DA" w:rsidP="000004DA">
            <w:pPr>
              <w:rPr>
                <w:rFonts w:ascii="宋体" w:eastAsia="宋体" w:hAnsi="宋体" w:cs="Times New Roman"/>
                <w:color w:val="000000"/>
                <w:szCs w:val="24"/>
              </w:rPr>
            </w:pPr>
            <w:r w:rsidRPr="000004DA">
              <w:rPr>
                <w:rFonts w:ascii="宋体" w:eastAsia="宋体" w:hAnsi="宋体" w:cs="宋体" w:hint="eastAsia"/>
                <w:b/>
                <w:color w:val="000000"/>
                <w:szCs w:val="24"/>
              </w:rPr>
              <w:t>三、采购人对项目的其他要求和说明</w:t>
            </w:r>
          </w:p>
        </w:tc>
      </w:tr>
      <w:tr w:rsidR="000004DA" w:rsidRPr="000004DA" w:rsidTr="00BE3734">
        <w:trPr>
          <w:jc w:val="center"/>
        </w:trPr>
        <w:tc>
          <w:tcPr>
            <w:tcW w:w="986" w:type="dxa"/>
            <w:gridSpan w:val="2"/>
            <w:tcBorders>
              <w:top w:val="single" w:sz="4" w:space="0" w:color="auto"/>
              <w:left w:val="single" w:sz="4" w:space="0" w:color="auto"/>
              <w:bottom w:val="single" w:sz="4" w:space="0" w:color="auto"/>
              <w:right w:val="single" w:sz="4" w:space="0" w:color="auto"/>
            </w:tcBorders>
            <w:vAlign w:val="center"/>
          </w:tcPr>
          <w:p w:rsidR="000004DA" w:rsidRPr="000004DA" w:rsidRDefault="000004DA" w:rsidP="000004DA">
            <w:pPr>
              <w:spacing w:line="360" w:lineRule="exact"/>
              <w:jc w:val="center"/>
              <w:rPr>
                <w:rFonts w:ascii="Times New Roman" w:eastAsia="宋体" w:hAnsi="Times New Roman" w:cs="Times New Roman"/>
                <w:color w:val="000000"/>
                <w:szCs w:val="21"/>
              </w:rPr>
            </w:pPr>
            <w:r w:rsidRPr="000004DA">
              <w:rPr>
                <w:rFonts w:ascii="Times New Roman" w:eastAsia="宋体" w:hAnsi="Times New Roman" w:cs="Times New Roman" w:hint="eastAsia"/>
                <w:color w:val="000000"/>
                <w:szCs w:val="21"/>
              </w:rPr>
              <w:t>承诺要求</w:t>
            </w:r>
          </w:p>
        </w:tc>
        <w:tc>
          <w:tcPr>
            <w:tcW w:w="8259" w:type="dxa"/>
            <w:gridSpan w:val="2"/>
            <w:tcBorders>
              <w:top w:val="single" w:sz="4" w:space="0" w:color="auto"/>
              <w:left w:val="single" w:sz="4" w:space="0" w:color="auto"/>
              <w:bottom w:val="single" w:sz="4" w:space="0" w:color="auto"/>
              <w:right w:val="single" w:sz="4" w:space="0" w:color="auto"/>
            </w:tcBorders>
            <w:vAlign w:val="center"/>
          </w:tcPr>
          <w:p w:rsidR="000004DA" w:rsidRPr="000004DA" w:rsidRDefault="000004DA" w:rsidP="000004DA">
            <w:pPr>
              <w:widowControl/>
              <w:rPr>
                <w:rFonts w:ascii="宋体" w:eastAsia="宋体" w:hAnsi="宋体" w:cs="Times New Roman"/>
                <w:b/>
                <w:color w:val="000000"/>
                <w:szCs w:val="21"/>
              </w:rPr>
            </w:pPr>
            <w:r w:rsidRPr="000004DA">
              <w:rPr>
                <w:rFonts w:ascii="Times New Roman" w:eastAsia="宋体" w:hAnsi="Times New Roman" w:cs="Times New Roman"/>
                <w:color w:val="000000"/>
                <w:szCs w:val="21"/>
              </w:rPr>
              <w:t>1.</w:t>
            </w:r>
            <w:r w:rsidRPr="000004DA">
              <w:rPr>
                <w:rFonts w:ascii="宋体" w:eastAsia="宋体" w:hAnsi="宋体" w:cs="Times New Roman"/>
                <w:color w:val="000000"/>
                <w:szCs w:val="21"/>
              </w:rPr>
              <w:t xml:space="preserve"> 投标人在投标文件提供《廉洁承诺书》（格式自拟），做出不向建设单位工作人员行贿的承诺。</w:t>
            </w:r>
            <w:r w:rsidRPr="000004DA">
              <w:rPr>
                <w:rFonts w:ascii="宋体" w:eastAsia="宋体" w:hAnsi="宋体" w:cs="Times New Roman" w:hint="eastAsia"/>
                <w:b/>
                <w:color w:val="000000"/>
                <w:szCs w:val="21"/>
              </w:rPr>
              <w:t>未在投标文件中提供《廉洁承诺书》的视为投标无效。</w:t>
            </w:r>
          </w:p>
          <w:p w:rsidR="000004DA" w:rsidRPr="000004DA" w:rsidRDefault="000004DA" w:rsidP="000004DA">
            <w:pPr>
              <w:spacing w:line="300" w:lineRule="exact"/>
              <w:jc w:val="left"/>
              <w:rPr>
                <w:rFonts w:ascii="Times New Roman" w:eastAsia="宋体" w:hAnsi="Times New Roman" w:cs="Times New Roman"/>
                <w:color w:val="000000"/>
                <w:szCs w:val="21"/>
              </w:rPr>
            </w:pPr>
          </w:p>
        </w:tc>
      </w:tr>
      <w:tr w:rsidR="000004DA" w:rsidRPr="000004DA" w:rsidTr="00BE3734">
        <w:trPr>
          <w:jc w:val="center"/>
        </w:trPr>
        <w:tc>
          <w:tcPr>
            <w:tcW w:w="986" w:type="dxa"/>
            <w:gridSpan w:val="2"/>
            <w:tcBorders>
              <w:top w:val="single" w:sz="4" w:space="0" w:color="auto"/>
              <w:left w:val="single" w:sz="4" w:space="0" w:color="auto"/>
              <w:bottom w:val="single" w:sz="4" w:space="0" w:color="auto"/>
              <w:right w:val="single" w:sz="4" w:space="0" w:color="auto"/>
            </w:tcBorders>
            <w:vAlign w:val="center"/>
          </w:tcPr>
          <w:p w:rsidR="000004DA" w:rsidRPr="000004DA" w:rsidRDefault="000004DA" w:rsidP="000004DA">
            <w:pPr>
              <w:spacing w:line="320" w:lineRule="exact"/>
              <w:rPr>
                <w:rFonts w:ascii="宋体" w:eastAsia="宋体" w:hAnsi="宋体" w:cs="宋体"/>
                <w:color w:val="000000"/>
                <w:szCs w:val="21"/>
              </w:rPr>
            </w:pPr>
            <w:r w:rsidRPr="000004DA">
              <w:rPr>
                <w:rFonts w:ascii="宋体" w:eastAsia="宋体" w:hAnsi="宋体" w:cs="宋体" w:hint="eastAsia"/>
                <w:color w:val="000000"/>
                <w:szCs w:val="21"/>
              </w:rPr>
              <w:t>现场考察</w:t>
            </w:r>
          </w:p>
        </w:tc>
        <w:tc>
          <w:tcPr>
            <w:tcW w:w="8259" w:type="dxa"/>
            <w:gridSpan w:val="2"/>
            <w:tcBorders>
              <w:top w:val="single" w:sz="4" w:space="0" w:color="auto"/>
              <w:left w:val="single" w:sz="4" w:space="0" w:color="auto"/>
              <w:bottom w:val="single" w:sz="4" w:space="0" w:color="auto"/>
              <w:right w:val="single" w:sz="4" w:space="0" w:color="auto"/>
            </w:tcBorders>
          </w:tcPr>
          <w:p w:rsidR="000004DA" w:rsidRPr="000004DA" w:rsidRDefault="000004DA" w:rsidP="000004DA">
            <w:pPr>
              <w:widowControl/>
              <w:jc w:val="left"/>
              <w:rPr>
                <w:rFonts w:ascii="Times New Roman" w:eastAsia="宋体" w:hAnsi="Times New Roman" w:cs="Times New Roman"/>
                <w:color w:val="000000"/>
                <w:szCs w:val="24"/>
              </w:rPr>
            </w:pPr>
            <w:r w:rsidRPr="000004DA">
              <w:rPr>
                <w:rFonts w:ascii="Times New Roman" w:eastAsia="宋体" w:hAnsi="Times New Roman" w:cs="Times New Roman" w:hint="eastAsia"/>
                <w:color w:val="000000"/>
                <w:szCs w:val="24"/>
              </w:rPr>
              <w:t>供应商可到采购人现场进行现场考察，充分了解项目情况。</w:t>
            </w:r>
          </w:p>
          <w:p w:rsidR="000004DA" w:rsidRPr="000004DA" w:rsidRDefault="000004DA" w:rsidP="000004DA">
            <w:pPr>
              <w:widowControl/>
              <w:jc w:val="left"/>
              <w:rPr>
                <w:rFonts w:ascii="Times New Roman" w:eastAsia="宋体" w:hAnsi="Times New Roman" w:cs="Times New Roman"/>
                <w:color w:val="000000"/>
                <w:szCs w:val="24"/>
              </w:rPr>
            </w:pPr>
            <w:r w:rsidRPr="000004DA">
              <w:rPr>
                <w:rFonts w:ascii="Times New Roman" w:eastAsia="宋体" w:hAnsi="Times New Roman" w:cs="Times New Roman" w:hint="eastAsia"/>
                <w:color w:val="000000"/>
                <w:szCs w:val="24"/>
              </w:rPr>
              <w:t>考察交通工具、费用、人身安全等由各供应商自行承担。</w:t>
            </w:r>
          </w:p>
          <w:p w:rsidR="000004DA" w:rsidRPr="000004DA" w:rsidRDefault="000004DA" w:rsidP="000004DA">
            <w:pPr>
              <w:widowControl/>
              <w:jc w:val="left"/>
              <w:rPr>
                <w:rFonts w:ascii="Times New Roman" w:eastAsia="宋体" w:hAnsi="Times New Roman" w:cs="Times New Roman"/>
                <w:color w:val="000000"/>
                <w:szCs w:val="24"/>
              </w:rPr>
            </w:pPr>
            <w:r w:rsidRPr="000004DA">
              <w:rPr>
                <w:rFonts w:ascii="Times New Roman" w:eastAsia="宋体" w:hAnsi="Times New Roman" w:cs="Times New Roman" w:hint="eastAsia"/>
                <w:color w:val="000000"/>
                <w:szCs w:val="24"/>
              </w:rPr>
              <w:lastRenderedPageBreak/>
              <w:t>供应商代理人持针对本项目出具的法定代表人授权委托书或单位介绍信原件、代理人身份证原件前往。</w:t>
            </w:r>
          </w:p>
          <w:p w:rsidR="000004DA" w:rsidRPr="000004DA" w:rsidRDefault="000004DA" w:rsidP="000004DA">
            <w:pPr>
              <w:widowControl/>
              <w:jc w:val="left"/>
              <w:rPr>
                <w:rFonts w:ascii="Times New Roman" w:eastAsia="宋体" w:hAnsi="Times New Roman" w:cs="Times New Roman"/>
                <w:color w:val="000000"/>
                <w:szCs w:val="24"/>
              </w:rPr>
            </w:pPr>
            <w:r w:rsidRPr="000004DA">
              <w:rPr>
                <w:rFonts w:ascii="Times New Roman" w:eastAsia="宋体" w:hAnsi="Times New Roman" w:cs="Times New Roman" w:hint="eastAsia"/>
                <w:color w:val="000000"/>
                <w:szCs w:val="24"/>
              </w:rPr>
              <w:t>各供应商可于考察前一个工作日提前联系，如过后联系不上后果自负。</w:t>
            </w:r>
          </w:p>
          <w:p w:rsidR="000004DA" w:rsidRPr="000004DA" w:rsidRDefault="000004DA" w:rsidP="000004DA">
            <w:pPr>
              <w:widowControl/>
              <w:jc w:val="left"/>
              <w:rPr>
                <w:rFonts w:ascii="Times New Roman" w:eastAsia="宋体" w:hAnsi="Times New Roman" w:cs="Times New Roman"/>
                <w:color w:val="000000"/>
                <w:szCs w:val="24"/>
              </w:rPr>
            </w:pPr>
            <w:r w:rsidRPr="000004DA">
              <w:rPr>
                <w:rFonts w:ascii="Times New Roman" w:eastAsia="宋体" w:hAnsi="Times New Roman" w:cs="Times New Roman" w:hint="eastAsia"/>
                <w:color w:val="000000"/>
                <w:szCs w:val="24"/>
              </w:rPr>
              <w:t>考察时间：</w:t>
            </w:r>
            <w:r w:rsidRPr="000004DA">
              <w:rPr>
                <w:rFonts w:ascii="Times New Roman" w:eastAsia="宋体" w:hAnsi="Times New Roman" w:cs="Times New Roman" w:hint="eastAsia"/>
                <w:color w:val="000000"/>
                <w:szCs w:val="24"/>
              </w:rPr>
              <w:t>202</w:t>
            </w:r>
            <w:r w:rsidRPr="000004DA">
              <w:rPr>
                <w:rFonts w:ascii="Times New Roman" w:eastAsia="宋体" w:hAnsi="Times New Roman" w:cs="Times New Roman"/>
                <w:color w:val="000000"/>
                <w:szCs w:val="24"/>
              </w:rPr>
              <w:t>5</w:t>
            </w:r>
            <w:r w:rsidRPr="000004DA">
              <w:rPr>
                <w:rFonts w:ascii="Times New Roman" w:eastAsia="宋体" w:hAnsi="Times New Roman" w:cs="Times New Roman" w:hint="eastAsia"/>
                <w:color w:val="000000"/>
                <w:szCs w:val="24"/>
              </w:rPr>
              <w:t>年</w:t>
            </w:r>
            <w:r w:rsidRPr="000004DA">
              <w:rPr>
                <w:rFonts w:ascii="Times New Roman" w:eastAsia="宋体" w:hAnsi="Times New Roman" w:cs="Times New Roman" w:hint="eastAsia"/>
                <w:color w:val="000000"/>
                <w:szCs w:val="24"/>
              </w:rPr>
              <w:t>5</w:t>
            </w:r>
            <w:r w:rsidRPr="000004DA">
              <w:rPr>
                <w:rFonts w:ascii="Times New Roman" w:eastAsia="宋体" w:hAnsi="Times New Roman" w:cs="Times New Roman" w:hint="eastAsia"/>
                <w:color w:val="000000"/>
                <w:szCs w:val="24"/>
              </w:rPr>
              <w:t>月</w:t>
            </w:r>
            <w:r w:rsidRPr="000004DA">
              <w:rPr>
                <w:rFonts w:ascii="Times New Roman" w:eastAsia="宋体" w:hAnsi="Times New Roman" w:cs="Times New Roman" w:hint="eastAsia"/>
                <w:color w:val="000000"/>
                <w:szCs w:val="24"/>
              </w:rPr>
              <w:t>9</w:t>
            </w:r>
            <w:r w:rsidRPr="000004DA">
              <w:rPr>
                <w:rFonts w:ascii="Times New Roman" w:eastAsia="宋体" w:hAnsi="Times New Roman" w:cs="Times New Roman" w:hint="eastAsia"/>
                <w:color w:val="000000"/>
                <w:szCs w:val="24"/>
              </w:rPr>
              <w:t>日上午</w:t>
            </w:r>
            <w:r w:rsidRPr="000004DA">
              <w:rPr>
                <w:rFonts w:ascii="Times New Roman" w:eastAsia="宋体" w:hAnsi="Times New Roman" w:cs="Times New Roman"/>
                <w:color w:val="000000"/>
                <w:szCs w:val="24"/>
              </w:rPr>
              <w:t>9:00-9:20</w:t>
            </w:r>
            <w:r w:rsidRPr="000004DA">
              <w:rPr>
                <w:rFonts w:ascii="Times New Roman" w:eastAsia="宋体" w:hAnsi="Times New Roman" w:cs="Times New Roman" w:hint="eastAsia"/>
                <w:color w:val="000000"/>
                <w:szCs w:val="24"/>
              </w:rPr>
              <w:t>集中，</w:t>
            </w:r>
            <w:r w:rsidRPr="000004DA">
              <w:rPr>
                <w:rFonts w:ascii="Times New Roman" w:eastAsia="宋体" w:hAnsi="Times New Roman" w:cs="Times New Roman"/>
                <w:color w:val="000000"/>
                <w:szCs w:val="24"/>
              </w:rPr>
              <w:t>9:20</w:t>
            </w:r>
            <w:r w:rsidRPr="000004DA">
              <w:rPr>
                <w:rFonts w:ascii="Times New Roman" w:eastAsia="宋体" w:hAnsi="Times New Roman" w:cs="Times New Roman" w:hint="eastAsia"/>
                <w:color w:val="000000"/>
                <w:szCs w:val="24"/>
              </w:rPr>
              <w:t>后由采购人统一安排进行考察；</w:t>
            </w:r>
          </w:p>
          <w:p w:rsidR="000004DA" w:rsidRPr="000004DA" w:rsidRDefault="000004DA" w:rsidP="000004DA">
            <w:pPr>
              <w:widowControl/>
              <w:jc w:val="left"/>
              <w:rPr>
                <w:rFonts w:ascii="Times New Roman" w:eastAsia="宋体" w:hAnsi="Times New Roman" w:cs="Times New Roman"/>
                <w:color w:val="000000"/>
                <w:szCs w:val="24"/>
              </w:rPr>
            </w:pPr>
            <w:r w:rsidRPr="000004DA">
              <w:rPr>
                <w:rFonts w:ascii="Times New Roman" w:eastAsia="宋体" w:hAnsi="Times New Roman" w:cs="Times New Roman" w:hint="eastAsia"/>
                <w:color w:val="000000"/>
                <w:szCs w:val="24"/>
              </w:rPr>
              <w:t>集中地点：南宁市佛子岭路</w:t>
            </w:r>
            <w:r w:rsidRPr="000004DA">
              <w:rPr>
                <w:rFonts w:ascii="Times New Roman" w:eastAsia="宋体" w:hAnsi="Times New Roman" w:cs="Times New Roman"/>
                <w:color w:val="000000"/>
                <w:szCs w:val="24"/>
              </w:rPr>
              <w:t>1</w:t>
            </w:r>
            <w:r w:rsidRPr="000004DA">
              <w:rPr>
                <w:rFonts w:ascii="Times New Roman" w:eastAsia="宋体" w:hAnsi="Times New Roman" w:cs="Times New Roman" w:hint="eastAsia"/>
                <w:color w:val="000000"/>
                <w:szCs w:val="24"/>
              </w:rPr>
              <w:t>号大门口</w:t>
            </w:r>
          </w:p>
          <w:p w:rsidR="000004DA" w:rsidRPr="000004DA" w:rsidRDefault="000004DA" w:rsidP="000004DA">
            <w:pPr>
              <w:widowControl/>
              <w:jc w:val="left"/>
              <w:rPr>
                <w:rFonts w:ascii="Times New Roman" w:eastAsia="宋体" w:hAnsi="Times New Roman" w:cs="Times New Roman"/>
                <w:color w:val="000000"/>
                <w:szCs w:val="24"/>
              </w:rPr>
            </w:pPr>
            <w:r w:rsidRPr="000004DA">
              <w:rPr>
                <w:rFonts w:ascii="Times New Roman" w:eastAsia="宋体" w:hAnsi="Times New Roman" w:cs="Times New Roman" w:hint="eastAsia"/>
                <w:color w:val="000000"/>
                <w:szCs w:val="24"/>
              </w:rPr>
              <w:t>联系人：康工，联系电话：</w:t>
            </w:r>
            <w:r w:rsidRPr="000004DA">
              <w:rPr>
                <w:rFonts w:ascii="Times New Roman" w:eastAsia="宋体" w:hAnsi="Times New Roman" w:cs="Times New Roman"/>
                <w:color w:val="000000"/>
                <w:szCs w:val="24"/>
              </w:rPr>
              <w:t>0771-2892391</w:t>
            </w:r>
          </w:p>
        </w:tc>
      </w:tr>
      <w:tr w:rsidR="000004DA" w:rsidRPr="000004DA" w:rsidTr="00BE3734">
        <w:trPr>
          <w:jc w:val="center"/>
        </w:trPr>
        <w:tc>
          <w:tcPr>
            <w:tcW w:w="986" w:type="dxa"/>
            <w:gridSpan w:val="2"/>
            <w:tcBorders>
              <w:top w:val="single" w:sz="4" w:space="0" w:color="auto"/>
              <w:left w:val="single" w:sz="4" w:space="0" w:color="auto"/>
              <w:bottom w:val="single" w:sz="4" w:space="0" w:color="auto"/>
              <w:right w:val="single" w:sz="4" w:space="0" w:color="auto"/>
            </w:tcBorders>
            <w:vAlign w:val="center"/>
          </w:tcPr>
          <w:p w:rsidR="000004DA" w:rsidRPr="000004DA" w:rsidRDefault="000004DA" w:rsidP="000004DA">
            <w:pPr>
              <w:spacing w:line="320" w:lineRule="exact"/>
              <w:rPr>
                <w:rFonts w:ascii="宋体" w:eastAsia="宋体" w:hAnsi="宋体" w:cs="宋体"/>
                <w:color w:val="000000"/>
                <w:szCs w:val="21"/>
              </w:rPr>
            </w:pPr>
            <w:r w:rsidRPr="000004DA">
              <w:rPr>
                <w:rFonts w:ascii="宋体" w:eastAsia="宋体" w:hAnsi="宋体" w:cs="宋体" w:hint="eastAsia"/>
                <w:color w:val="000000"/>
                <w:szCs w:val="21"/>
              </w:rPr>
              <w:lastRenderedPageBreak/>
              <w:t>资料要求</w:t>
            </w:r>
          </w:p>
        </w:tc>
        <w:tc>
          <w:tcPr>
            <w:tcW w:w="8259" w:type="dxa"/>
            <w:gridSpan w:val="2"/>
            <w:tcBorders>
              <w:top w:val="single" w:sz="4" w:space="0" w:color="auto"/>
              <w:left w:val="single" w:sz="4" w:space="0" w:color="auto"/>
              <w:bottom w:val="single" w:sz="4" w:space="0" w:color="auto"/>
              <w:right w:val="single" w:sz="4" w:space="0" w:color="auto"/>
            </w:tcBorders>
          </w:tcPr>
          <w:p w:rsidR="000004DA" w:rsidRPr="000004DA" w:rsidRDefault="000004DA" w:rsidP="000004DA">
            <w:pPr>
              <w:widowControl/>
              <w:jc w:val="left"/>
              <w:rPr>
                <w:rFonts w:ascii="Calibri" w:eastAsia="宋体" w:hAnsi="Calibri" w:cs="Times New Roman"/>
                <w:color w:val="000000"/>
                <w:szCs w:val="24"/>
              </w:rPr>
            </w:pPr>
            <w:r w:rsidRPr="000004DA">
              <w:rPr>
                <w:rFonts w:ascii="Times New Roman" w:eastAsia="宋体" w:hAnsi="Times New Roman" w:cs="Times New Roman" w:hint="eastAsia"/>
                <w:color w:val="000000"/>
                <w:szCs w:val="24"/>
              </w:rPr>
              <w:t>投标人可根据评分标准在投标文件提供</w:t>
            </w:r>
            <w:r w:rsidRPr="000004DA">
              <w:rPr>
                <w:rFonts w:ascii="宋体" w:eastAsia="宋体" w:hAnsi="宋体" w:cs="宋体" w:hint="eastAsia"/>
                <w:color w:val="000000"/>
                <w:szCs w:val="21"/>
              </w:rPr>
              <w:t>技术方案、项目实施方案、人员配备、服务方案、增值服务、</w:t>
            </w:r>
            <w:r w:rsidRPr="000004DA">
              <w:rPr>
                <w:rFonts w:ascii="宋体" w:eastAsia="宋体" w:hAnsi="宋体" w:cs="宋体" w:hint="eastAsia"/>
                <w:bCs/>
                <w:color w:val="000000"/>
                <w:szCs w:val="21"/>
              </w:rPr>
              <w:t>信誉业绩</w:t>
            </w:r>
            <w:r w:rsidRPr="000004DA">
              <w:rPr>
                <w:rFonts w:ascii="Times New Roman" w:eastAsia="宋体" w:hAnsi="Times New Roman" w:cs="Times New Roman" w:hint="eastAsia"/>
                <w:color w:val="000000"/>
                <w:szCs w:val="24"/>
              </w:rPr>
              <w:t>证明。</w:t>
            </w:r>
          </w:p>
        </w:tc>
      </w:tr>
      <w:tr w:rsidR="000004DA" w:rsidRPr="000004DA" w:rsidTr="00BE3734">
        <w:trPr>
          <w:jc w:val="center"/>
        </w:trPr>
        <w:tc>
          <w:tcPr>
            <w:tcW w:w="986" w:type="dxa"/>
            <w:gridSpan w:val="2"/>
            <w:tcBorders>
              <w:top w:val="single" w:sz="4" w:space="0" w:color="auto"/>
              <w:left w:val="single" w:sz="4" w:space="0" w:color="auto"/>
              <w:bottom w:val="single" w:sz="4" w:space="0" w:color="auto"/>
              <w:right w:val="single" w:sz="4" w:space="0" w:color="auto"/>
            </w:tcBorders>
            <w:vAlign w:val="center"/>
          </w:tcPr>
          <w:p w:rsidR="000004DA" w:rsidRPr="000004DA" w:rsidRDefault="000004DA" w:rsidP="000004DA">
            <w:pPr>
              <w:spacing w:line="320" w:lineRule="exact"/>
              <w:rPr>
                <w:rFonts w:ascii="宋体" w:eastAsia="宋体" w:hAnsi="宋体" w:cs="宋体"/>
                <w:color w:val="000000"/>
                <w:szCs w:val="21"/>
              </w:rPr>
            </w:pPr>
            <w:r w:rsidRPr="000004DA">
              <w:rPr>
                <w:rFonts w:ascii="宋体" w:eastAsia="宋体" w:hAnsi="宋体" w:cs="宋体" w:hint="eastAsia"/>
                <w:color w:val="000000"/>
                <w:szCs w:val="21"/>
              </w:rPr>
              <w:t>服务质量保障要求</w:t>
            </w:r>
          </w:p>
        </w:tc>
        <w:tc>
          <w:tcPr>
            <w:tcW w:w="8259" w:type="dxa"/>
            <w:gridSpan w:val="2"/>
            <w:tcBorders>
              <w:top w:val="single" w:sz="4" w:space="0" w:color="auto"/>
              <w:left w:val="single" w:sz="4" w:space="0" w:color="auto"/>
              <w:bottom w:val="single" w:sz="4" w:space="0" w:color="auto"/>
              <w:right w:val="single" w:sz="4" w:space="0" w:color="auto"/>
            </w:tcBorders>
          </w:tcPr>
          <w:p w:rsidR="000004DA" w:rsidRPr="000004DA" w:rsidRDefault="000004DA" w:rsidP="000004DA">
            <w:pPr>
              <w:widowControl/>
              <w:jc w:val="left"/>
              <w:rPr>
                <w:rFonts w:ascii="Times New Roman" w:eastAsia="宋体" w:hAnsi="Times New Roman" w:cs="Times New Roman"/>
                <w:b/>
                <w:bCs/>
                <w:color w:val="000000"/>
                <w:szCs w:val="24"/>
              </w:rPr>
            </w:pPr>
            <w:r w:rsidRPr="000004DA">
              <w:rPr>
                <w:rFonts w:ascii="Times New Roman" w:eastAsia="宋体" w:hAnsi="Times New Roman" w:cs="Times New Roman" w:hint="eastAsia"/>
                <w:b/>
                <w:bCs/>
                <w:color w:val="000000"/>
                <w:szCs w:val="24"/>
              </w:rPr>
              <w:t>1</w:t>
            </w:r>
            <w:r w:rsidRPr="000004DA">
              <w:rPr>
                <w:rFonts w:ascii="Times New Roman" w:eastAsia="宋体" w:hAnsi="Times New Roman" w:cs="Times New Roman" w:hint="eastAsia"/>
                <w:b/>
                <w:bCs/>
                <w:color w:val="000000"/>
                <w:szCs w:val="24"/>
              </w:rPr>
              <w:t>、服务考核标准</w:t>
            </w:r>
          </w:p>
          <w:p w:rsidR="000004DA" w:rsidRPr="000004DA" w:rsidRDefault="000004DA" w:rsidP="000004DA">
            <w:pPr>
              <w:widowControl/>
              <w:jc w:val="left"/>
              <w:rPr>
                <w:rFonts w:ascii="Times New Roman" w:eastAsia="宋体" w:hAnsi="Times New Roman" w:cs="Times New Roman"/>
                <w:color w:val="000000"/>
                <w:szCs w:val="24"/>
              </w:rPr>
            </w:pPr>
            <w:r w:rsidRPr="000004DA">
              <w:rPr>
                <w:rFonts w:ascii="Times New Roman" w:eastAsia="宋体" w:hAnsi="Times New Roman" w:cs="Times New Roman" w:hint="eastAsia"/>
                <w:color w:val="000000"/>
                <w:szCs w:val="24"/>
              </w:rPr>
              <w:t>1</w:t>
            </w:r>
            <w:r w:rsidRPr="000004DA">
              <w:rPr>
                <w:rFonts w:ascii="Times New Roman" w:eastAsia="宋体" w:hAnsi="Times New Roman" w:cs="Times New Roman" w:hint="eastAsia"/>
                <w:color w:val="000000"/>
                <w:szCs w:val="24"/>
              </w:rPr>
              <w:t>）整个线路租赁期作为一个考核周期。满分为</w:t>
            </w:r>
            <w:r w:rsidRPr="000004DA">
              <w:rPr>
                <w:rFonts w:ascii="Times New Roman" w:eastAsia="宋体" w:hAnsi="Times New Roman" w:cs="Times New Roman" w:hint="eastAsia"/>
                <w:color w:val="000000"/>
                <w:szCs w:val="24"/>
              </w:rPr>
              <w:t>100</w:t>
            </w:r>
            <w:r w:rsidRPr="000004DA">
              <w:rPr>
                <w:rFonts w:ascii="Times New Roman" w:eastAsia="宋体" w:hAnsi="Times New Roman" w:cs="Times New Roman" w:hint="eastAsia"/>
                <w:color w:val="000000"/>
                <w:szCs w:val="24"/>
              </w:rPr>
              <w:t>分。</w:t>
            </w:r>
          </w:p>
          <w:p w:rsidR="000004DA" w:rsidRPr="000004DA" w:rsidRDefault="000004DA" w:rsidP="000004DA">
            <w:pPr>
              <w:widowControl/>
              <w:jc w:val="left"/>
              <w:rPr>
                <w:rFonts w:ascii="Times New Roman" w:eastAsia="宋体" w:hAnsi="Times New Roman" w:cs="Times New Roman"/>
                <w:color w:val="000000"/>
                <w:szCs w:val="24"/>
              </w:rPr>
            </w:pPr>
            <w:r w:rsidRPr="000004DA">
              <w:rPr>
                <w:rFonts w:ascii="Times New Roman" w:eastAsia="宋体" w:hAnsi="Times New Roman" w:cs="Times New Roman" w:hint="eastAsia"/>
                <w:color w:val="000000"/>
                <w:szCs w:val="24"/>
              </w:rPr>
              <w:t>2</w:t>
            </w:r>
            <w:r w:rsidRPr="000004DA">
              <w:rPr>
                <w:rFonts w:ascii="Times New Roman" w:eastAsia="宋体" w:hAnsi="Times New Roman" w:cs="Times New Roman" w:hint="eastAsia"/>
                <w:color w:val="000000"/>
                <w:szCs w:val="24"/>
              </w:rPr>
              <w:t>）采购人或采购人委托监理依据表</w:t>
            </w:r>
            <w:r w:rsidRPr="000004DA">
              <w:rPr>
                <w:rFonts w:ascii="Times New Roman" w:eastAsia="宋体" w:hAnsi="Times New Roman" w:cs="Times New Roman" w:hint="eastAsia"/>
                <w:color w:val="000000"/>
                <w:szCs w:val="24"/>
              </w:rPr>
              <w:t>1</w:t>
            </w:r>
            <w:r w:rsidRPr="000004DA">
              <w:rPr>
                <w:rFonts w:ascii="Times New Roman" w:eastAsia="宋体" w:hAnsi="Times New Roman" w:cs="Times New Roman" w:hint="eastAsia"/>
                <w:color w:val="000000"/>
                <w:szCs w:val="24"/>
              </w:rPr>
              <w:t>所列各项考核指标要求在考核周期内的最后一个月完成对中标人服务质量考核评价，并在</w:t>
            </w:r>
            <w:r w:rsidRPr="000004DA">
              <w:rPr>
                <w:rFonts w:ascii="Times New Roman" w:eastAsia="宋体" w:hAnsi="Times New Roman" w:cs="Times New Roman" w:hint="eastAsia"/>
                <w:color w:val="000000"/>
                <w:szCs w:val="24"/>
              </w:rPr>
              <w:t>3</w:t>
            </w:r>
            <w:r w:rsidRPr="000004DA">
              <w:rPr>
                <w:rFonts w:ascii="Times New Roman" w:eastAsia="宋体" w:hAnsi="Times New Roman" w:cs="Times New Roman" w:hint="eastAsia"/>
                <w:color w:val="000000"/>
                <w:szCs w:val="24"/>
              </w:rPr>
              <w:t>个工作日内经供需双方对考核得分结果进行签字确认。</w:t>
            </w:r>
          </w:p>
          <w:p w:rsidR="000004DA" w:rsidRPr="000004DA" w:rsidRDefault="000004DA" w:rsidP="000004DA">
            <w:pPr>
              <w:widowControl/>
              <w:jc w:val="center"/>
              <w:rPr>
                <w:rFonts w:ascii="Times New Roman" w:eastAsia="宋体" w:hAnsi="Times New Roman" w:cs="Times New Roman"/>
                <w:b/>
                <w:bCs/>
                <w:color w:val="000000"/>
                <w:szCs w:val="24"/>
              </w:rPr>
            </w:pPr>
            <w:r w:rsidRPr="000004DA">
              <w:rPr>
                <w:rFonts w:ascii="Times New Roman" w:eastAsia="宋体" w:hAnsi="Times New Roman" w:cs="Times New Roman" w:hint="eastAsia"/>
                <w:b/>
                <w:bCs/>
                <w:color w:val="000000"/>
                <w:szCs w:val="24"/>
              </w:rPr>
              <w:t>表</w:t>
            </w:r>
            <w:r w:rsidRPr="000004DA">
              <w:rPr>
                <w:rFonts w:ascii="Times New Roman" w:eastAsia="宋体" w:hAnsi="Times New Roman" w:cs="Times New Roman" w:hint="eastAsia"/>
                <w:b/>
                <w:bCs/>
                <w:color w:val="000000"/>
                <w:szCs w:val="24"/>
              </w:rPr>
              <w:t xml:space="preserve">1 </w:t>
            </w:r>
            <w:r w:rsidRPr="000004DA">
              <w:rPr>
                <w:rFonts w:ascii="Times New Roman" w:eastAsia="宋体" w:hAnsi="Times New Roman" w:cs="Times New Roman" w:hint="eastAsia"/>
                <w:b/>
                <w:bCs/>
                <w:color w:val="000000"/>
                <w:szCs w:val="24"/>
              </w:rPr>
              <w:t>服务质量评价表</w:t>
            </w:r>
          </w:p>
          <w:tbl>
            <w:tblPr>
              <w:tblW w:w="8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1"/>
              <w:gridCol w:w="883"/>
              <w:gridCol w:w="5947"/>
            </w:tblGrid>
            <w:tr w:rsidR="000004DA" w:rsidRPr="000004DA" w:rsidTr="00BE3734">
              <w:trPr>
                <w:trHeight w:val="191"/>
              </w:trPr>
              <w:tc>
                <w:tcPr>
                  <w:tcW w:w="1341" w:type="dxa"/>
                  <w:vAlign w:val="center"/>
                </w:tcPr>
                <w:p w:rsidR="000004DA" w:rsidRPr="000004DA" w:rsidRDefault="000004DA" w:rsidP="000004DA">
                  <w:pPr>
                    <w:jc w:val="center"/>
                    <w:rPr>
                      <w:rFonts w:ascii="Times New Roman" w:eastAsia="宋体" w:hAnsi="Times New Roman" w:cs="Times New Roman"/>
                      <w:b/>
                      <w:bCs/>
                      <w:color w:val="000000"/>
                      <w:szCs w:val="24"/>
                    </w:rPr>
                  </w:pPr>
                  <w:r w:rsidRPr="000004DA">
                    <w:rPr>
                      <w:rFonts w:ascii="Times New Roman" w:eastAsia="宋体" w:hAnsi="Times New Roman" w:cs="Times New Roman"/>
                      <w:b/>
                      <w:bCs/>
                      <w:color w:val="000000"/>
                      <w:szCs w:val="24"/>
                    </w:rPr>
                    <w:t>考核指标</w:t>
                  </w:r>
                </w:p>
              </w:tc>
              <w:tc>
                <w:tcPr>
                  <w:tcW w:w="883" w:type="dxa"/>
                  <w:vAlign w:val="center"/>
                </w:tcPr>
                <w:p w:rsidR="000004DA" w:rsidRPr="000004DA" w:rsidRDefault="000004DA" w:rsidP="000004DA">
                  <w:pPr>
                    <w:jc w:val="center"/>
                    <w:rPr>
                      <w:rFonts w:ascii="Times New Roman" w:eastAsia="宋体" w:hAnsi="Times New Roman" w:cs="Times New Roman"/>
                      <w:b/>
                      <w:bCs/>
                      <w:color w:val="000000"/>
                      <w:szCs w:val="24"/>
                    </w:rPr>
                  </w:pPr>
                  <w:r w:rsidRPr="000004DA">
                    <w:rPr>
                      <w:rFonts w:ascii="Times New Roman" w:eastAsia="宋体" w:hAnsi="Times New Roman" w:cs="Times New Roman"/>
                      <w:b/>
                      <w:bCs/>
                      <w:color w:val="000000"/>
                      <w:szCs w:val="24"/>
                    </w:rPr>
                    <w:t>分值</w:t>
                  </w:r>
                </w:p>
              </w:tc>
              <w:tc>
                <w:tcPr>
                  <w:tcW w:w="5947" w:type="dxa"/>
                  <w:vAlign w:val="center"/>
                </w:tcPr>
                <w:p w:rsidR="000004DA" w:rsidRPr="000004DA" w:rsidRDefault="000004DA" w:rsidP="000004DA">
                  <w:pPr>
                    <w:jc w:val="center"/>
                    <w:rPr>
                      <w:rFonts w:ascii="Times New Roman" w:eastAsia="宋体" w:hAnsi="Times New Roman" w:cs="Times New Roman"/>
                      <w:b/>
                      <w:bCs/>
                      <w:color w:val="000000"/>
                      <w:szCs w:val="24"/>
                    </w:rPr>
                  </w:pPr>
                  <w:r w:rsidRPr="000004DA">
                    <w:rPr>
                      <w:rFonts w:ascii="Times New Roman" w:eastAsia="宋体" w:hAnsi="Times New Roman" w:cs="Times New Roman"/>
                      <w:b/>
                      <w:bCs/>
                      <w:color w:val="000000"/>
                      <w:szCs w:val="24"/>
                    </w:rPr>
                    <w:t>指标和评分描述</w:t>
                  </w:r>
                </w:p>
              </w:tc>
            </w:tr>
            <w:tr w:rsidR="000004DA" w:rsidRPr="000004DA" w:rsidTr="00BE3734">
              <w:tc>
                <w:tcPr>
                  <w:tcW w:w="1341" w:type="dxa"/>
                  <w:vAlign w:val="center"/>
                </w:tcPr>
                <w:p w:rsidR="000004DA" w:rsidRPr="000004DA" w:rsidRDefault="000004DA" w:rsidP="000004DA">
                  <w:pPr>
                    <w:jc w:val="center"/>
                    <w:rPr>
                      <w:rFonts w:ascii="Times New Roman" w:eastAsia="宋体" w:hAnsi="Times New Roman" w:cs="Times New Roman"/>
                      <w:color w:val="000000"/>
                      <w:szCs w:val="24"/>
                    </w:rPr>
                  </w:pPr>
                  <w:r w:rsidRPr="000004DA">
                    <w:rPr>
                      <w:rFonts w:ascii="Times New Roman" w:eastAsia="宋体" w:hAnsi="Times New Roman" w:cs="Times New Roman"/>
                      <w:color w:val="000000"/>
                      <w:szCs w:val="24"/>
                    </w:rPr>
                    <w:t>线路交付时限</w:t>
                  </w:r>
                </w:p>
              </w:tc>
              <w:tc>
                <w:tcPr>
                  <w:tcW w:w="883" w:type="dxa"/>
                  <w:vAlign w:val="center"/>
                </w:tcPr>
                <w:p w:rsidR="000004DA" w:rsidRPr="000004DA" w:rsidRDefault="000004DA" w:rsidP="000004DA">
                  <w:pPr>
                    <w:jc w:val="center"/>
                    <w:rPr>
                      <w:rFonts w:ascii="Times New Roman" w:eastAsia="宋体" w:hAnsi="Times New Roman" w:cs="Times New Roman"/>
                      <w:color w:val="000000"/>
                      <w:szCs w:val="24"/>
                    </w:rPr>
                  </w:pPr>
                  <w:r w:rsidRPr="000004DA">
                    <w:rPr>
                      <w:rFonts w:ascii="Times New Roman" w:eastAsia="宋体" w:hAnsi="Times New Roman" w:cs="Times New Roman"/>
                      <w:color w:val="000000"/>
                      <w:szCs w:val="24"/>
                    </w:rPr>
                    <w:t>10</w:t>
                  </w:r>
                </w:p>
              </w:tc>
              <w:tc>
                <w:tcPr>
                  <w:tcW w:w="5947" w:type="dxa"/>
                  <w:vAlign w:val="center"/>
                </w:tcPr>
                <w:p w:rsidR="000004DA" w:rsidRPr="000004DA" w:rsidRDefault="000004DA" w:rsidP="000004DA">
                  <w:pPr>
                    <w:rPr>
                      <w:rFonts w:ascii="Times New Roman" w:eastAsia="宋体" w:hAnsi="Times New Roman" w:cs="Times New Roman"/>
                      <w:color w:val="000000"/>
                      <w:szCs w:val="24"/>
                    </w:rPr>
                  </w:pPr>
                  <w:r w:rsidRPr="000004DA">
                    <w:rPr>
                      <w:rFonts w:ascii="宋体" w:eastAsia="宋体" w:hAnsi="宋体" w:cs="Times New Roman" w:hint="eastAsia"/>
                      <w:color w:val="000000"/>
                      <w:szCs w:val="21"/>
                    </w:rPr>
                    <w:t>线路须在合同签订起5个日历日内完成调试，具备开通条件。</w:t>
                  </w:r>
                  <w:r w:rsidRPr="000004DA">
                    <w:rPr>
                      <w:rFonts w:ascii="Times New Roman" w:eastAsia="宋体" w:hAnsi="Times New Roman" w:cs="Times New Roman"/>
                      <w:color w:val="000000"/>
                      <w:szCs w:val="24"/>
                    </w:rPr>
                    <w:t>线路未按规定时限具备开通条件的，本项不得分</w:t>
                  </w:r>
                  <w:r w:rsidRPr="000004DA">
                    <w:rPr>
                      <w:rFonts w:ascii="Times New Roman" w:eastAsia="宋体" w:hAnsi="Times New Roman" w:cs="Times New Roman" w:hint="eastAsia"/>
                      <w:color w:val="000000"/>
                      <w:szCs w:val="24"/>
                    </w:rPr>
                    <w:t>。</w:t>
                  </w:r>
                </w:p>
              </w:tc>
            </w:tr>
            <w:tr w:rsidR="000004DA" w:rsidRPr="000004DA" w:rsidTr="00BE3734">
              <w:tc>
                <w:tcPr>
                  <w:tcW w:w="1341" w:type="dxa"/>
                  <w:vAlign w:val="center"/>
                </w:tcPr>
                <w:p w:rsidR="000004DA" w:rsidRPr="000004DA" w:rsidRDefault="000004DA" w:rsidP="000004DA">
                  <w:pPr>
                    <w:jc w:val="center"/>
                    <w:rPr>
                      <w:rFonts w:ascii="Times New Roman" w:eastAsia="宋体" w:hAnsi="Times New Roman" w:cs="Times New Roman"/>
                      <w:color w:val="000000"/>
                      <w:szCs w:val="24"/>
                    </w:rPr>
                  </w:pPr>
                  <w:r w:rsidRPr="000004DA">
                    <w:rPr>
                      <w:rFonts w:ascii="Times New Roman" w:eastAsia="宋体" w:hAnsi="Times New Roman" w:cs="Times New Roman"/>
                      <w:color w:val="000000"/>
                      <w:szCs w:val="24"/>
                    </w:rPr>
                    <w:t>线路运维质量</w:t>
                  </w:r>
                </w:p>
              </w:tc>
              <w:tc>
                <w:tcPr>
                  <w:tcW w:w="883" w:type="dxa"/>
                  <w:vAlign w:val="center"/>
                </w:tcPr>
                <w:p w:rsidR="000004DA" w:rsidRPr="000004DA" w:rsidRDefault="000004DA" w:rsidP="000004DA">
                  <w:pPr>
                    <w:jc w:val="center"/>
                    <w:rPr>
                      <w:rFonts w:ascii="Times New Roman" w:eastAsia="宋体" w:hAnsi="Times New Roman" w:cs="Times New Roman"/>
                      <w:color w:val="000000"/>
                      <w:szCs w:val="24"/>
                    </w:rPr>
                  </w:pPr>
                  <w:r w:rsidRPr="000004DA">
                    <w:rPr>
                      <w:rFonts w:ascii="Times New Roman" w:eastAsia="宋体" w:hAnsi="Times New Roman" w:cs="Times New Roman"/>
                      <w:color w:val="000000"/>
                      <w:szCs w:val="24"/>
                    </w:rPr>
                    <w:t>60</w:t>
                  </w:r>
                </w:p>
              </w:tc>
              <w:tc>
                <w:tcPr>
                  <w:tcW w:w="5947" w:type="dxa"/>
                  <w:vAlign w:val="center"/>
                </w:tcPr>
                <w:p w:rsidR="000004DA" w:rsidRPr="000004DA" w:rsidRDefault="000004DA" w:rsidP="000004DA">
                  <w:pPr>
                    <w:rPr>
                      <w:rFonts w:ascii="Times New Roman" w:eastAsia="宋体" w:hAnsi="Times New Roman" w:cs="Times New Roman"/>
                      <w:color w:val="000000"/>
                      <w:szCs w:val="24"/>
                    </w:rPr>
                  </w:pPr>
                  <w:r w:rsidRPr="000004DA">
                    <w:rPr>
                      <w:rFonts w:ascii="Times New Roman" w:eastAsia="宋体" w:hAnsi="Times New Roman" w:cs="Times New Roman"/>
                      <w:color w:val="000000"/>
                      <w:szCs w:val="24"/>
                    </w:rPr>
                    <w:t>合同期内单条线路非计划中断，</w:t>
                  </w:r>
                  <w:r w:rsidRPr="000004DA">
                    <w:rPr>
                      <w:rFonts w:ascii="Times New Roman" w:eastAsia="宋体" w:hAnsi="Times New Roman" w:cs="Times New Roman"/>
                      <w:color w:val="000000"/>
                      <w:szCs w:val="24"/>
                    </w:rPr>
                    <w:t>30</w:t>
                  </w:r>
                  <w:r w:rsidRPr="000004DA">
                    <w:rPr>
                      <w:rFonts w:ascii="Times New Roman" w:eastAsia="宋体" w:hAnsi="Times New Roman" w:cs="Times New Roman"/>
                      <w:color w:val="000000"/>
                      <w:szCs w:val="24"/>
                    </w:rPr>
                    <w:t>分钟以内恢复的不扣分；</w:t>
                  </w:r>
                  <w:r w:rsidRPr="000004DA">
                    <w:rPr>
                      <w:rFonts w:ascii="Times New Roman" w:eastAsia="宋体" w:hAnsi="Times New Roman" w:cs="Times New Roman"/>
                      <w:color w:val="000000"/>
                      <w:szCs w:val="24"/>
                    </w:rPr>
                    <w:t>30</w:t>
                  </w:r>
                  <w:r w:rsidRPr="000004DA">
                    <w:rPr>
                      <w:rFonts w:ascii="Times New Roman" w:eastAsia="宋体" w:hAnsi="Times New Roman" w:cs="Times New Roman"/>
                      <w:color w:val="000000"/>
                      <w:szCs w:val="24"/>
                    </w:rPr>
                    <w:t>分钟至</w:t>
                  </w:r>
                  <w:r w:rsidRPr="000004DA">
                    <w:rPr>
                      <w:rFonts w:ascii="Times New Roman" w:eastAsia="宋体" w:hAnsi="Times New Roman" w:cs="Times New Roman"/>
                      <w:color w:val="000000"/>
                      <w:szCs w:val="24"/>
                    </w:rPr>
                    <w:t>2</w:t>
                  </w:r>
                  <w:r w:rsidRPr="000004DA">
                    <w:rPr>
                      <w:rFonts w:ascii="Times New Roman" w:eastAsia="宋体" w:hAnsi="Times New Roman" w:cs="Times New Roman"/>
                      <w:color w:val="000000"/>
                      <w:szCs w:val="24"/>
                    </w:rPr>
                    <w:t>小时以内恢复的，每次扣</w:t>
                  </w:r>
                  <w:r w:rsidRPr="000004DA">
                    <w:rPr>
                      <w:rFonts w:ascii="Times New Roman" w:eastAsia="宋体" w:hAnsi="Times New Roman" w:cs="Times New Roman"/>
                      <w:color w:val="000000"/>
                      <w:szCs w:val="24"/>
                    </w:rPr>
                    <w:t>1</w:t>
                  </w:r>
                  <w:r w:rsidRPr="000004DA">
                    <w:rPr>
                      <w:rFonts w:ascii="Times New Roman" w:eastAsia="宋体" w:hAnsi="Times New Roman" w:cs="Times New Roman"/>
                      <w:color w:val="000000"/>
                      <w:szCs w:val="24"/>
                    </w:rPr>
                    <w:t>分；</w:t>
                  </w:r>
                  <w:r w:rsidRPr="000004DA">
                    <w:rPr>
                      <w:rFonts w:ascii="Times New Roman" w:eastAsia="宋体" w:hAnsi="Times New Roman" w:cs="Times New Roman"/>
                      <w:color w:val="000000"/>
                      <w:szCs w:val="24"/>
                    </w:rPr>
                    <w:t>2</w:t>
                  </w:r>
                  <w:r w:rsidRPr="000004DA">
                    <w:rPr>
                      <w:rFonts w:ascii="Times New Roman" w:eastAsia="宋体" w:hAnsi="Times New Roman" w:cs="Times New Roman"/>
                      <w:color w:val="000000"/>
                      <w:szCs w:val="24"/>
                    </w:rPr>
                    <w:t>小时至</w:t>
                  </w:r>
                  <w:r w:rsidRPr="000004DA">
                    <w:rPr>
                      <w:rFonts w:ascii="Times New Roman" w:eastAsia="宋体" w:hAnsi="Times New Roman" w:cs="Times New Roman"/>
                      <w:color w:val="000000"/>
                      <w:szCs w:val="24"/>
                    </w:rPr>
                    <w:t>4</w:t>
                  </w:r>
                  <w:r w:rsidRPr="000004DA">
                    <w:rPr>
                      <w:rFonts w:ascii="Times New Roman" w:eastAsia="宋体" w:hAnsi="Times New Roman" w:cs="Times New Roman"/>
                      <w:color w:val="000000"/>
                      <w:szCs w:val="24"/>
                    </w:rPr>
                    <w:t>小时以内恢复的，每次扣</w:t>
                  </w:r>
                  <w:r w:rsidRPr="000004DA">
                    <w:rPr>
                      <w:rFonts w:ascii="Times New Roman" w:eastAsia="宋体" w:hAnsi="Times New Roman" w:cs="Times New Roman"/>
                      <w:color w:val="000000"/>
                      <w:szCs w:val="24"/>
                    </w:rPr>
                    <w:t>2</w:t>
                  </w:r>
                  <w:r w:rsidRPr="000004DA">
                    <w:rPr>
                      <w:rFonts w:ascii="Times New Roman" w:eastAsia="宋体" w:hAnsi="Times New Roman" w:cs="Times New Roman"/>
                      <w:color w:val="000000"/>
                      <w:szCs w:val="24"/>
                    </w:rPr>
                    <w:t>分；超过</w:t>
                  </w:r>
                  <w:r w:rsidRPr="000004DA">
                    <w:rPr>
                      <w:rFonts w:ascii="Times New Roman" w:eastAsia="宋体" w:hAnsi="Times New Roman" w:cs="Times New Roman"/>
                      <w:color w:val="000000"/>
                      <w:szCs w:val="24"/>
                    </w:rPr>
                    <w:t>4</w:t>
                  </w:r>
                  <w:r w:rsidRPr="000004DA">
                    <w:rPr>
                      <w:rFonts w:ascii="Times New Roman" w:eastAsia="宋体" w:hAnsi="Times New Roman" w:cs="Times New Roman"/>
                      <w:color w:val="000000"/>
                      <w:szCs w:val="24"/>
                    </w:rPr>
                    <w:t>小时恢复的，每次扣</w:t>
                  </w:r>
                  <w:r w:rsidRPr="000004DA">
                    <w:rPr>
                      <w:rFonts w:ascii="Times New Roman" w:eastAsia="宋体" w:hAnsi="Times New Roman" w:cs="Times New Roman"/>
                      <w:color w:val="000000"/>
                      <w:szCs w:val="24"/>
                    </w:rPr>
                    <w:t>5</w:t>
                  </w:r>
                  <w:r w:rsidRPr="000004DA">
                    <w:rPr>
                      <w:rFonts w:ascii="Times New Roman" w:eastAsia="宋体" w:hAnsi="Times New Roman" w:cs="Times New Roman"/>
                      <w:color w:val="000000"/>
                      <w:szCs w:val="24"/>
                    </w:rPr>
                    <w:t>分。总分</w:t>
                  </w:r>
                  <w:r w:rsidRPr="000004DA">
                    <w:rPr>
                      <w:rFonts w:ascii="Times New Roman" w:eastAsia="宋体" w:hAnsi="Times New Roman" w:cs="Times New Roman"/>
                      <w:color w:val="000000"/>
                      <w:szCs w:val="24"/>
                    </w:rPr>
                    <w:t>60</w:t>
                  </w:r>
                  <w:r w:rsidRPr="000004DA">
                    <w:rPr>
                      <w:rFonts w:ascii="Times New Roman" w:eastAsia="宋体" w:hAnsi="Times New Roman" w:cs="Times New Roman"/>
                      <w:color w:val="000000"/>
                      <w:szCs w:val="24"/>
                    </w:rPr>
                    <w:t>分，扣完为止。</w:t>
                  </w:r>
                </w:p>
              </w:tc>
            </w:tr>
            <w:tr w:rsidR="000004DA" w:rsidRPr="000004DA" w:rsidTr="00BE3734">
              <w:tc>
                <w:tcPr>
                  <w:tcW w:w="1341" w:type="dxa"/>
                  <w:vAlign w:val="center"/>
                </w:tcPr>
                <w:p w:rsidR="000004DA" w:rsidRPr="000004DA" w:rsidRDefault="000004DA" w:rsidP="000004DA">
                  <w:pPr>
                    <w:jc w:val="center"/>
                    <w:rPr>
                      <w:rFonts w:ascii="Times New Roman" w:eastAsia="宋体" w:hAnsi="Times New Roman" w:cs="Times New Roman"/>
                      <w:color w:val="000000"/>
                      <w:szCs w:val="24"/>
                    </w:rPr>
                  </w:pPr>
                  <w:r w:rsidRPr="000004DA">
                    <w:rPr>
                      <w:rFonts w:ascii="Times New Roman" w:eastAsia="宋体" w:hAnsi="Times New Roman" w:cs="Times New Roman"/>
                      <w:color w:val="000000"/>
                      <w:szCs w:val="24"/>
                    </w:rPr>
                    <w:t>线路可用带宽</w:t>
                  </w:r>
                </w:p>
              </w:tc>
              <w:tc>
                <w:tcPr>
                  <w:tcW w:w="883" w:type="dxa"/>
                  <w:vAlign w:val="center"/>
                </w:tcPr>
                <w:p w:rsidR="000004DA" w:rsidRPr="000004DA" w:rsidRDefault="000004DA" w:rsidP="000004DA">
                  <w:pPr>
                    <w:jc w:val="center"/>
                    <w:rPr>
                      <w:rFonts w:ascii="Times New Roman" w:eastAsia="宋体" w:hAnsi="Times New Roman" w:cs="Times New Roman"/>
                      <w:color w:val="000000"/>
                      <w:szCs w:val="24"/>
                    </w:rPr>
                  </w:pPr>
                  <w:r w:rsidRPr="000004DA">
                    <w:rPr>
                      <w:rFonts w:ascii="Times New Roman" w:eastAsia="宋体" w:hAnsi="Times New Roman" w:cs="Times New Roman"/>
                      <w:color w:val="000000"/>
                      <w:szCs w:val="24"/>
                    </w:rPr>
                    <w:t>10</w:t>
                  </w:r>
                </w:p>
              </w:tc>
              <w:tc>
                <w:tcPr>
                  <w:tcW w:w="5947" w:type="dxa"/>
                  <w:vAlign w:val="center"/>
                </w:tcPr>
                <w:p w:rsidR="000004DA" w:rsidRPr="000004DA" w:rsidRDefault="000004DA" w:rsidP="000004DA">
                  <w:pPr>
                    <w:rPr>
                      <w:rFonts w:ascii="Times New Roman" w:eastAsia="宋体" w:hAnsi="Times New Roman" w:cs="Times New Roman"/>
                      <w:color w:val="000000"/>
                      <w:szCs w:val="24"/>
                    </w:rPr>
                  </w:pPr>
                  <w:r w:rsidRPr="000004DA">
                    <w:rPr>
                      <w:rFonts w:ascii="Times New Roman" w:eastAsia="宋体" w:hAnsi="Times New Roman" w:cs="Times New Roman"/>
                      <w:color w:val="000000"/>
                      <w:szCs w:val="24"/>
                    </w:rPr>
                    <w:t>线路两端端口为单模光口，实际可用带宽</w:t>
                  </w:r>
                  <w:r w:rsidRPr="000004DA">
                    <w:rPr>
                      <w:rFonts w:ascii="Times New Roman" w:eastAsia="宋体" w:hAnsi="Times New Roman" w:cs="Times New Roman"/>
                      <w:color w:val="000000"/>
                      <w:szCs w:val="24"/>
                    </w:rPr>
                    <w:t>≥80%</w:t>
                  </w:r>
                  <w:r w:rsidRPr="000004DA">
                    <w:rPr>
                      <w:rFonts w:ascii="Times New Roman" w:eastAsia="宋体" w:hAnsi="Times New Roman" w:cs="Times New Roman"/>
                      <w:color w:val="000000"/>
                      <w:szCs w:val="24"/>
                    </w:rPr>
                    <w:t>。不符合要求，每次每条线路扣</w:t>
                  </w:r>
                  <w:r w:rsidRPr="000004DA">
                    <w:rPr>
                      <w:rFonts w:ascii="Times New Roman" w:eastAsia="宋体" w:hAnsi="Times New Roman" w:cs="Times New Roman"/>
                      <w:color w:val="000000"/>
                      <w:szCs w:val="24"/>
                    </w:rPr>
                    <w:t>1</w:t>
                  </w:r>
                  <w:r w:rsidRPr="000004DA">
                    <w:rPr>
                      <w:rFonts w:ascii="Times New Roman" w:eastAsia="宋体" w:hAnsi="Times New Roman" w:cs="Times New Roman"/>
                      <w:color w:val="000000"/>
                      <w:szCs w:val="24"/>
                    </w:rPr>
                    <w:t>分。总分</w:t>
                  </w:r>
                  <w:r w:rsidRPr="000004DA">
                    <w:rPr>
                      <w:rFonts w:ascii="Times New Roman" w:eastAsia="宋体" w:hAnsi="Times New Roman" w:cs="Times New Roman"/>
                      <w:color w:val="000000"/>
                      <w:szCs w:val="24"/>
                    </w:rPr>
                    <w:t>10</w:t>
                  </w:r>
                  <w:r w:rsidRPr="000004DA">
                    <w:rPr>
                      <w:rFonts w:ascii="Times New Roman" w:eastAsia="宋体" w:hAnsi="Times New Roman" w:cs="Times New Roman"/>
                      <w:color w:val="000000"/>
                      <w:szCs w:val="24"/>
                    </w:rPr>
                    <w:t>分，扣完为止。</w:t>
                  </w:r>
                </w:p>
              </w:tc>
            </w:tr>
            <w:tr w:rsidR="000004DA" w:rsidRPr="000004DA" w:rsidTr="00BE3734">
              <w:tc>
                <w:tcPr>
                  <w:tcW w:w="1341" w:type="dxa"/>
                  <w:vAlign w:val="center"/>
                </w:tcPr>
                <w:p w:rsidR="000004DA" w:rsidRPr="000004DA" w:rsidRDefault="000004DA" w:rsidP="000004DA">
                  <w:pPr>
                    <w:jc w:val="center"/>
                    <w:rPr>
                      <w:rFonts w:ascii="Times New Roman" w:eastAsia="宋体" w:hAnsi="Times New Roman" w:cs="Times New Roman"/>
                      <w:color w:val="000000"/>
                      <w:szCs w:val="24"/>
                    </w:rPr>
                  </w:pPr>
                  <w:r w:rsidRPr="000004DA">
                    <w:rPr>
                      <w:rFonts w:ascii="Times New Roman" w:eastAsia="宋体" w:hAnsi="Times New Roman" w:cs="Times New Roman"/>
                      <w:color w:val="000000"/>
                      <w:szCs w:val="24"/>
                    </w:rPr>
                    <w:t>线路延时</w:t>
                  </w:r>
                </w:p>
              </w:tc>
              <w:tc>
                <w:tcPr>
                  <w:tcW w:w="883" w:type="dxa"/>
                  <w:vAlign w:val="center"/>
                </w:tcPr>
                <w:p w:rsidR="000004DA" w:rsidRPr="000004DA" w:rsidRDefault="000004DA" w:rsidP="000004DA">
                  <w:pPr>
                    <w:jc w:val="center"/>
                    <w:rPr>
                      <w:rFonts w:ascii="Times New Roman" w:eastAsia="宋体" w:hAnsi="Times New Roman" w:cs="Times New Roman"/>
                      <w:color w:val="000000"/>
                      <w:szCs w:val="24"/>
                    </w:rPr>
                  </w:pPr>
                  <w:r w:rsidRPr="000004DA">
                    <w:rPr>
                      <w:rFonts w:ascii="Times New Roman" w:eastAsia="宋体" w:hAnsi="Times New Roman" w:cs="Times New Roman"/>
                      <w:color w:val="000000"/>
                      <w:szCs w:val="24"/>
                    </w:rPr>
                    <w:t>20</w:t>
                  </w:r>
                </w:p>
              </w:tc>
              <w:tc>
                <w:tcPr>
                  <w:tcW w:w="5947" w:type="dxa"/>
                  <w:vAlign w:val="center"/>
                </w:tcPr>
                <w:p w:rsidR="000004DA" w:rsidRPr="000004DA" w:rsidRDefault="000004DA" w:rsidP="000004DA">
                  <w:pPr>
                    <w:rPr>
                      <w:rFonts w:ascii="Times New Roman" w:eastAsia="宋体" w:hAnsi="Times New Roman" w:cs="Times New Roman"/>
                      <w:color w:val="000000"/>
                      <w:szCs w:val="24"/>
                    </w:rPr>
                  </w:pPr>
                  <w:r w:rsidRPr="000004DA">
                    <w:rPr>
                      <w:rFonts w:ascii="Times New Roman" w:eastAsia="宋体" w:hAnsi="Times New Roman" w:cs="Times New Roman"/>
                      <w:color w:val="000000"/>
                      <w:szCs w:val="24"/>
                    </w:rPr>
                    <w:t>单条线路因延时过大（参考数值不大于</w:t>
                  </w:r>
                  <w:r w:rsidRPr="000004DA">
                    <w:rPr>
                      <w:rFonts w:ascii="Times New Roman" w:eastAsia="宋体" w:hAnsi="Times New Roman" w:cs="Times New Roman"/>
                      <w:color w:val="000000"/>
                      <w:szCs w:val="24"/>
                    </w:rPr>
                    <w:t>200ms</w:t>
                  </w:r>
                  <w:r w:rsidRPr="000004DA">
                    <w:rPr>
                      <w:rFonts w:ascii="Times New Roman" w:eastAsia="宋体" w:hAnsi="Times New Roman" w:cs="Times New Roman"/>
                      <w:color w:val="000000"/>
                      <w:szCs w:val="24"/>
                    </w:rPr>
                    <w:t>）导致影响业务的，每次扣</w:t>
                  </w:r>
                  <w:r w:rsidRPr="000004DA">
                    <w:rPr>
                      <w:rFonts w:ascii="Times New Roman" w:eastAsia="宋体" w:hAnsi="Times New Roman" w:cs="Times New Roman"/>
                      <w:color w:val="000000"/>
                      <w:szCs w:val="24"/>
                    </w:rPr>
                    <w:t>1</w:t>
                  </w:r>
                  <w:r w:rsidRPr="000004DA">
                    <w:rPr>
                      <w:rFonts w:ascii="Times New Roman" w:eastAsia="宋体" w:hAnsi="Times New Roman" w:cs="Times New Roman"/>
                      <w:color w:val="000000"/>
                      <w:szCs w:val="24"/>
                    </w:rPr>
                    <w:t>分</w:t>
                  </w:r>
                  <w:r w:rsidRPr="000004DA">
                    <w:rPr>
                      <w:rFonts w:ascii="Times New Roman" w:eastAsia="宋体" w:hAnsi="Times New Roman" w:cs="Times New Roman" w:hint="eastAsia"/>
                      <w:color w:val="000000"/>
                      <w:szCs w:val="20"/>
                    </w:rPr>
                    <w:t>。总分</w:t>
                  </w:r>
                  <w:r w:rsidRPr="000004DA">
                    <w:rPr>
                      <w:rFonts w:ascii="Times New Roman" w:eastAsia="宋体" w:hAnsi="Times New Roman" w:cs="Times New Roman" w:hint="eastAsia"/>
                      <w:color w:val="000000"/>
                      <w:szCs w:val="20"/>
                    </w:rPr>
                    <w:t>20</w:t>
                  </w:r>
                  <w:r w:rsidRPr="000004DA">
                    <w:rPr>
                      <w:rFonts w:ascii="Times New Roman" w:eastAsia="宋体" w:hAnsi="Times New Roman" w:cs="Times New Roman" w:hint="eastAsia"/>
                      <w:color w:val="000000"/>
                      <w:szCs w:val="20"/>
                    </w:rPr>
                    <w:t>分，</w:t>
                  </w:r>
                  <w:r w:rsidRPr="000004DA">
                    <w:rPr>
                      <w:rFonts w:ascii="Times New Roman" w:eastAsia="宋体" w:hAnsi="Times New Roman" w:cs="Times New Roman"/>
                      <w:color w:val="000000"/>
                      <w:szCs w:val="24"/>
                    </w:rPr>
                    <w:t>扣完为止</w:t>
                  </w:r>
                  <w:r w:rsidRPr="000004DA">
                    <w:rPr>
                      <w:rFonts w:ascii="Times New Roman" w:eastAsia="宋体" w:hAnsi="Times New Roman" w:cs="Times New Roman" w:hint="eastAsia"/>
                      <w:color w:val="000000"/>
                      <w:szCs w:val="20"/>
                    </w:rPr>
                    <w:t>。</w:t>
                  </w:r>
                </w:p>
              </w:tc>
            </w:tr>
          </w:tbl>
          <w:p w:rsidR="000004DA" w:rsidRPr="000004DA" w:rsidRDefault="000004DA" w:rsidP="000004DA">
            <w:pPr>
              <w:widowControl/>
              <w:jc w:val="left"/>
              <w:rPr>
                <w:rFonts w:ascii="Times New Roman" w:eastAsia="宋体" w:hAnsi="Times New Roman" w:cs="Times New Roman"/>
                <w:color w:val="000000"/>
                <w:szCs w:val="24"/>
              </w:rPr>
            </w:pPr>
          </w:p>
          <w:p w:rsidR="000004DA" w:rsidRPr="000004DA" w:rsidRDefault="000004DA" w:rsidP="000004DA">
            <w:pPr>
              <w:widowControl/>
              <w:jc w:val="left"/>
              <w:rPr>
                <w:rFonts w:ascii="Times New Roman" w:eastAsia="宋体" w:hAnsi="Times New Roman" w:cs="Times New Roman"/>
                <w:b/>
                <w:bCs/>
                <w:color w:val="000000"/>
                <w:szCs w:val="24"/>
              </w:rPr>
            </w:pPr>
            <w:r w:rsidRPr="000004DA">
              <w:rPr>
                <w:rFonts w:ascii="Times New Roman" w:eastAsia="宋体" w:hAnsi="Times New Roman" w:cs="Times New Roman" w:hint="eastAsia"/>
                <w:b/>
                <w:bCs/>
                <w:color w:val="000000"/>
                <w:szCs w:val="24"/>
              </w:rPr>
              <w:t>2</w:t>
            </w:r>
            <w:r w:rsidRPr="000004DA">
              <w:rPr>
                <w:rFonts w:ascii="Times New Roman" w:eastAsia="宋体" w:hAnsi="Times New Roman" w:cs="Times New Roman" w:hint="eastAsia"/>
                <w:b/>
                <w:bCs/>
                <w:color w:val="000000"/>
                <w:szCs w:val="24"/>
              </w:rPr>
              <w:t>、考核应用</w:t>
            </w:r>
          </w:p>
          <w:p w:rsidR="000004DA" w:rsidRPr="000004DA" w:rsidRDefault="000004DA" w:rsidP="000004DA">
            <w:pPr>
              <w:widowControl/>
              <w:jc w:val="left"/>
              <w:rPr>
                <w:rFonts w:ascii="Times New Roman" w:eastAsia="宋体" w:hAnsi="Times New Roman" w:cs="Times New Roman"/>
                <w:color w:val="000000"/>
                <w:szCs w:val="24"/>
              </w:rPr>
            </w:pPr>
            <w:r w:rsidRPr="000004DA">
              <w:rPr>
                <w:rFonts w:ascii="Times New Roman" w:eastAsia="宋体" w:hAnsi="Times New Roman" w:cs="Times New Roman" w:hint="eastAsia"/>
                <w:color w:val="000000"/>
                <w:szCs w:val="24"/>
              </w:rPr>
              <w:t>整个线路租赁期作为一个考核周期，采购人根据中标人服务考核评价得分，从合同总价中扣减相应金额款项。具体约定如下：</w:t>
            </w:r>
          </w:p>
          <w:p w:rsidR="000004DA" w:rsidRPr="000004DA" w:rsidRDefault="000004DA" w:rsidP="000004DA">
            <w:pPr>
              <w:widowControl/>
              <w:jc w:val="left"/>
              <w:rPr>
                <w:rFonts w:ascii="Times New Roman" w:eastAsia="宋体" w:hAnsi="Times New Roman" w:cs="Times New Roman"/>
                <w:color w:val="000000"/>
                <w:szCs w:val="24"/>
              </w:rPr>
            </w:pPr>
            <w:r w:rsidRPr="000004DA">
              <w:rPr>
                <w:rFonts w:ascii="Times New Roman" w:eastAsia="宋体" w:hAnsi="Times New Roman" w:cs="Times New Roman" w:hint="eastAsia"/>
                <w:color w:val="000000"/>
                <w:szCs w:val="24"/>
              </w:rPr>
              <w:t>1</w:t>
            </w:r>
            <w:r w:rsidRPr="000004DA">
              <w:rPr>
                <w:rFonts w:ascii="Times New Roman" w:eastAsia="宋体" w:hAnsi="Times New Roman" w:cs="Times New Roman" w:hint="eastAsia"/>
                <w:color w:val="000000"/>
                <w:szCs w:val="24"/>
              </w:rPr>
              <w:t>）以合同总价作为扣减基准。</w:t>
            </w:r>
          </w:p>
          <w:p w:rsidR="000004DA" w:rsidRPr="000004DA" w:rsidRDefault="000004DA" w:rsidP="000004DA">
            <w:pPr>
              <w:widowControl/>
              <w:jc w:val="left"/>
              <w:rPr>
                <w:rFonts w:ascii="Times New Roman" w:eastAsia="宋体" w:hAnsi="Times New Roman" w:cs="Times New Roman"/>
                <w:color w:val="000000"/>
                <w:szCs w:val="24"/>
              </w:rPr>
            </w:pPr>
            <w:r w:rsidRPr="000004DA">
              <w:rPr>
                <w:rFonts w:ascii="Times New Roman" w:eastAsia="宋体" w:hAnsi="Times New Roman" w:cs="Times New Roman" w:hint="eastAsia"/>
                <w:color w:val="000000"/>
                <w:szCs w:val="24"/>
              </w:rPr>
              <w:t>2</w:t>
            </w:r>
            <w:r w:rsidRPr="000004DA">
              <w:rPr>
                <w:rFonts w:ascii="Times New Roman" w:eastAsia="宋体" w:hAnsi="Times New Roman" w:cs="Times New Roman" w:hint="eastAsia"/>
                <w:color w:val="000000"/>
                <w:szCs w:val="24"/>
              </w:rPr>
              <w:t>）考核周期扣减金额与服务质量评价得分扣减金额折算关系如表</w:t>
            </w:r>
            <w:r w:rsidRPr="000004DA">
              <w:rPr>
                <w:rFonts w:ascii="Times New Roman" w:eastAsia="宋体" w:hAnsi="Times New Roman" w:cs="Times New Roman" w:hint="eastAsia"/>
                <w:color w:val="000000"/>
                <w:szCs w:val="24"/>
              </w:rPr>
              <w:t>2</w:t>
            </w:r>
            <w:r w:rsidRPr="000004DA">
              <w:rPr>
                <w:rFonts w:ascii="Times New Roman" w:eastAsia="宋体" w:hAnsi="Times New Roman" w:cs="Times New Roman" w:hint="eastAsia"/>
                <w:color w:val="000000"/>
                <w:szCs w:val="24"/>
              </w:rPr>
              <w:t>所示。</w:t>
            </w:r>
          </w:p>
          <w:p w:rsidR="000004DA" w:rsidRPr="000004DA" w:rsidRDefault="000004DA" w:rsidP="000004DA">
            <w:pPr>
              <w:tabs>
                <w:tab w:val="center" w:pos="4153"/>
                <w:tab w:val="right" w:pos="8306"/>
              </w:tabs>
              <w:snapToGrid w:val="0"/>
              <w:jc w:val="center"/>
              <w:rPr>
                <w:rFonts w:ascii="Times New Roman" w:eastAsia="宋体" w:hAnsi="Times New Roman" w:cs="Times New Roman"/>
                <w:b/>
                <w:bCs/>
                <w:color w:val="000000"/>
                <w:szCs w:val="21"/>
              </w:rPr>
            </w:pPr>
            <w:r w:rsidRPr="000004DA">
              <w:rPr>
                <w:rFonts w:ascii="Times New Roman" w:eastAsia="宋体" w:hAnsi="Times New Roman" w:cs="Times New Roman" w:hint="eastAsia"/>
                <w:b/>
                <w:bCs/>
                <w:color w:val="000000"/>
                <w:szCs w:val="21"/>
              </w:rPr>
              <w:t>表</w:t>
            </w:r>
            <w:r w:rsidRPr="000004DA">
              <w:rPr>
                <w:rFonts w:ascii="Times New Roman" w:eastAsia="宋体" w:hAnsi="Times New Roman" w:cs="Times New Roman" w:hint="eastAsia"/>
                <w:b/>
                <w:bCs/>
                <w:color w:val="000000"/>
                <w:szCs w:val="21"/>
              </w:rPr>
              <w:t xml:space="preserve">2 </w:t>
            </w:r>
            <w:r w:rsidRPr="000004DA">
              <w:rPr>
                <w:rFonts w:ascii="宋体" w:eastAsia="宋体" w:hAnsi="宋体" w:cs="宋体" w:hint="eastAsia"/>
                <w:b/>
                <w:bCs/>
                <w:color w:val="000000"/>
                <w:szCs w:val="21"/>
              </w:rPr>
              <w:t>服务质量评价得分扣减金额折算表</w:t>
            </w:r>
          </w:p>
          <w:tbl>
            <w:tblPr>
              <w:tblW w:w="8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0"/>
              <w:gridCol w:w="1423"/>
              <w:gridCol w:w="2757"/>
            </w:tblGrid>
            <w:tr w:rsidR="000004DA" w:rsidRPr="000004DA" w:rsidTr="00BE3734">
              <w:tc>
                <w:tcPr>
                  <w:tcW w:w="3990" w:type="dxa"/>
                  <w:vAlign w:val="center"/>
                </w:tcPr>
                <w:p w:rsidR="000004DA" w:rsidRPr="000004DA" w:rsidRDefault="000004DA" w:rsidP="000004DA">
                  <w:pPr>
                    <w:jc w:val="center"/>
                    <w:rPr>
                      <w:rFonts w:ascii="Times New Roman" w:eastAsia="宋体" w:hAnsi="Times New Roman" w:cs="Times New Roman"/>
                      <w:b/>
                      <w:bCs/>
                      <w:color w:val="000000"/>
                      <w:szCs w:val="21"/>
                    </w:rPr>
                  </w:pPr>
                  <w:r w:rsidRPr="000004DA">
                    <w:rPr>
                      <w:rFonts w:ascii="Times New Roman" w:eastAsia="宋体" w:hAnsi="Times New Roman" w:cs="Times New Roman" w:hint="eastAsia"/>
                      <w:b/>
                      <w:bCs/>
                      <w:color w:val="000000"/>
                      <w:szCs w:val="21"/>
                    </w:rPr>
                    <w:t>服务考核得分</w:t>
                  </w:r>
                </w:p>
              </w:tc>
              <w:tc>
                <w:tcPr>
                  <w:tcW w:w="1423" w:type="dxa"/>
                  <w:vAlign w:val="center"/>
                </w:tcPr>
                <w:p w:rsidR="000004DA" w:rsidRPr="000004DA" w:rsidRDefault="000004DA" w:rsidP="000004DA">
                  <w:pPr>
                    <w:jc w:val="center"/>
                    <w:rPr>
                      <w:rFonts w:ascii="Times New Roman" w:eastAsia="仿宋_GB2312" w:hAnsi="Times New Roman" w:cs="Times New Roman"/>
                      <w:b/>
                      <w:bCs/>
                      <w:color w:val="000000"/>
                      <w:szCs w:val="21"/>
                    </w:rPr>
                  </w:pPr>
                  <w:r w:rsidRPr="000004DA">
                    <w:rPr>
                      <w:rFonts w:ascii="Times New Roman" w:eastAsia="宋体" w:hAnsi="Times New Roman" w:cs="Times New Roman" w:hint="eastAsia"/>
                      <w:b/>
                      <w:bCs/>
                      <w:color w:val="000000"/>
                      <w:szCs w:val="21"/>
                    </w:rPr>
                    <w:t>扣减比例</w:t>
                  </w:r>
                </w:p>
              </w:tc>
              <w:tc>
                <w:tcPr>
                  <w:tcW w:w="2757" w:type="dxa"/>
                  <w:vAlign w:val="center"/>
                </w:tcPr>
                <w:p w:rsidR="000004DA" w:rsidRPr="000004DA" w:rsidRDefault="000004DA" w:rsidP="000004DA">
                  <w:pPr>
                    <w:jc w:val="center"/>
                    <w:rPr>
                      <w:rFonts w:ascii="仿宋_GB2312" w:eastAsia="仿宋_GB2312" w:hAnsi="Calibri" w:cs="Times New Roman"/>
                      <w:b/>
                      <w:bCs/>
                      <w:color w:val="000000"/>
                      <w:szCs w:val="21"/>
                    </w:rPr>
                  </w:pPr>
                  <w:r w:rsidRPr="000004DA">
                    <w:rPr>
                      <w:rFonts w:ascii="Times New Roman" w:eastAsia="宋体" w:hAnsi="Times New Roman" w:cs="Times New Roman" w:hint="eastAsia"/>
                      <w:b/>
                      <w:bCs/>
                      <w:color w:val="000000"/>
                      <w:szCs w:val="21"/>
                    </w:rPr>
                    <w:t>扣减金额</w:t>
                  </w:r>
                </w:p>
              </w:tc>
            </w:tr>
            <w:tr w:rsidR="000004DA" w:rsidRPr="000004DA" w:rsidTr="00BE3734">
              <w:tc>
                <w:tcPr>
                  <w:tcW w:w="3990" w:type="dxa"/>
                  <w:vAlign w:val="center"/>
                </w:tcPr>
                <w:p w:rsidR="000004DA" w:rsidRPr="000004DA" w:rsidRDefault="000004DA" w:rsidP="000004DA">
                  <w:pPr>
                    <w:jc w:val="center"/>
                    <w:rPr>
                      <w:rFonts w:ascii="Times New Roman" w:eastAsia="宋体" w:hAnsi="Times New Roman" w:cs="Times New Roman"/>
                      <w:color w:val="000000"/>
                      <w:szCs w:val="21"/>
                    </w:rPr>
                  </w:pPr>
                  <w:r w:rsidRPr="000004DA">
                    <w:rPr>
                      <w:rFonts w:ascii="Times New Roman" w:eastAsia="宋体" w:hAnsi="Times New Roman" w:cs="Times New Roman" w:hint="eastAsia"/>
                      <w:color w:val="000000"/>
                      <w:szCs w:val="21"/>
                    </w:rPr>
                    <w:t>大于等于</w:t>
                  </w:r>
                  <w:r w:rsidRPr="000004DA">
                    <w:rPr>
                      <w:rFonts w:ascii="Times New Roman" w:eastAsia="宋体" w:hAnsi="Times New Roman" w:cs="Times New Roman" w:hint="eastAsia"/>
                      <w:color w:val="000000"/>
                      <w:szCs w:val="21"/>
                    </w:rPr>
                    <w:t>90</w:t>
                  </w:r>
                  <w:r w:rsidRPr="000004DA">
                    <w:rPr>
                      <w:rFonts w:ascii="Times New Roman" w:eastAsia="宋体" w:hAnsi="Times New Roman" w:cs="Times New Roman" w:hint="eastAsia"/>
                      <w:color w:val="000000"/>
                      <w:szCs w:val="21"/>
                    </w:rPr>
                    <w:t>分</w:t>
                  </w:r>
                </w:p>
              </w:tc>
              <w:tc>
                <w:tcPr>
                  <w:tcW w:w="1423" w:type="dxa"/>
                  <w:vAlign w:val="center"/>
                </w:tcPr>
                <w:p w:rsidR="000004DA" w:rsidRPr="000004DA" w:rsidRDefault="000004DA" w:rsidP="000004DA">
                  <w:pPr>
                    <w:jc w:val="center"/>
                    <w:rPr>
                      <w:rFonts w:ascii="Times New Roman" w:eastAsia="宋体" w:hAnsi="Times New Roman" w:cs="Times New Roman"/>
                      <w:color w:val="000000"/>
                      <w:szCs w:val="21"/>
                    </w:rPr>
                  </w:pPr>
                  <w:r w:rsidRPr="000004DA">
                    <w:rPr>
                      <w:rFonts w:ascii="Times New Roman" w:eastAsia="宋体" w:hAnsi="Times New Roman" w:cs="Times New Roman" w:hint="eastAsia"/>
                      <w:color w:val="000000"/>
                      <w:szCs w:val="21"/>
                    </w:rPr>
                    <w:t>0</w:t>
                  </w:r>
                </w:p>
              </w:tc>
              <w:tc>
                <w:tcPr>
                  <w:tcW w:w="2757" w:type="dxa"/>
                  <w:vAlign w:val="center"/>
                </w:tcPr>
                <w:p w:rsidR="000004DA" w:rsidRPr="000004DA" w:rsidRDefault="000004DA" w:rsidP="000004DA">
                  <w:pPr>
                    <w:jc w:val="center"/>
                    <w:rPr>
                      <w:rFonts w:ascii="仿宋_GB2312" w:eastAsia="仿宋_GB2312" w:hAnsi="Calibri" w:cs="Times New Roman"/>
                      <w:color w:val="000000"/>
                      <w:szCs w:val="21"/>
                    </w:rPr>
                  </w:pPr>
                  <w:r w:rsidRPr="000004DA">
                    <w:rPr>
                      <w:rFonts w:ascii="Times New Roman" w:eastAsia="宋体" w:hAnsi="Times New Roman" w:cs="Times New Roman" w:hint="eastAsia"/>
                      <w:color w:val="000000"/>
                      <w:szCs w:val="21"/>
                    </w:rPr>
                    <w:t>0</w:t>
                  </w:r>
                </w:p>
              </w:tc>
            </w:tr>
            <w:tr w:rsidR="000004DA" w:rsidRPr="000004DA" w:rsidTr="00BE3734">
              <w:tc>
                <w:tcPr>
                  <w:tcW w:w="3990" w:type="dxa"/>
                  <w:vAlign w:val="center"/>
                </w:tcPr>
                <w:p w:rsidR="000004DA" w:rsidRPr="000004DA" w:rsidRDefault="000004DA" w:rsidP="000004DA">
                  <w:pPr>
                    <w:jc w:val="center"/>
                    <w:rPr>
                      <w:rFonts w:ascii="Times New Roman" w:eastAsia="宋体" w:hAnsi="Times New Roman" w:cs="Times New Roman"/>
                      <w:color w:val="000000"/>
                      <w:szCs w:val="21"/>
                    </w:rPr>
                  </w:pPr>
                  <w:r w:rsidRPr="000004DA">
                    <w:rPr>
                      <w:rFonts w:ascii="Times New Roman" w:eastAsia="宋体" w:hAnsi="Times New Roman" w:cs="Times New Roman" w:hint="eastAsia"/>
                      <w:color w:val="000000"/>
                      <w:szCs w:val="21"/>
                    </w:rPr>
                    <w:t>大于等于</w:t>
                  </w:r>
                  <w:r w:rsidRPr="000004DA">
                    <w:rPr>
                      <w:rFonts w:ascii="Times New Roman" w:eastAsia="宋体" w:hAnsi="Times New Roman" w:cs="Times New Roman" w:hint="eastAsia"/>
                      <w:color w:val="000000"/>
                      <w:szCs w:val="21"/>
                    </w:rPr>
                    <w:t>80</w:t>
                  </w:r>
                  <w:r w:rsidRPr="000004DA">
                    <w:rPr>
                      <w:rFonts w:ascii="Times New Roman" w:eastAsia="宋体" w:hAnsi="Times New Roman" w:cs="Times New Roman" w:hint="eastAsia"/>
                      <w:color w:val="000000"/>
                      <w:szCs w:val="21"/>
                    </w:rPr>
                    <w:t>分，小于</w:t>
                  </w:r>
                  <w:r w:rsidRPr="000004DA">
                    <w:rPr>
                      <w:rFonts w:ascii="Times New Roman" w:eastAsia="宋体" w:hAnsi="Times New Roman" w:cs="Times New Roman" w:hint="eastAsia"/>
                      <w:color w:val="000000"/>
                      <w:szCs w:val="21"/>
                    </w:rPr>
                    <w:t>90</w:t>
                  </w:r>
                </w:p>
              </w:tc>
              <w:tc>
                <w:tcPr>
                  <w:tcW w:w="1423" w:type="dxa"/>
                  <w:vAlign w:val="center"/>
                </w:tcPr>
                <w:p w:rsidR="000004DA" w:rsidRPr="000004DA" w:rsidRDefault="000004DA" w:rsidP="000004DA">
                  <w:pPr>
                    <w:jc w:val="center"/>
                    <w:rPr>
                      <w:rFonts w:ascii="Times New Roman" w:eastAsia="宋体" w:hAnsi="Times New Roman" w:cs="Times New Roman"/>
                      <w:color w:val="000000"/>
                      <w:szCs w:val="21"/>
                    </w:rPr>
                  </w:pPr>
                  <w:r w:rsidRPr="000004DA">
                    <w:rPr>
                      <w:rFonts w:ascii="Times New Roman" w:eastAsia="宋体" w:hAnsi="Times New Roman" w:cs="Times New Roman" w:hint="eastAsia"/>
                      <w:color w:val="000000"/>
                      <w:szCs w:val="21"/>
                    </w:rPr>
                    <w:t>10%</w:t>
                  </w:r>
                </w:p>
              </w:tc>
              <w:tc>
                <w:tcPr>
                  <w:tcW w:w="2757" w:type="dxa"/>
                  <w:vAlign w:val="center"/>
                </w:tcPr>
                <w:p w:rsidR="000004DA" w:rsidRPr="000004DA" w:rsidRDefault="000004DA" w:rsidP="000004DA">
                  <w:pPr>
                    <w:jc w:val="center"/>
                    <w:rPr>
                      <w:rFonts w:ascii="仿宋_GB2312" w:eastAsia="仿宋_GB2312" w:hAnsi="Calibri" w:cs="Times New Roman"/>
                      <w:color w:val="000000"/>
                      <w:szCs w:val="21"/>
                    </w:rPr>
                  </w:pPr>
                  <w:r w:rsidRPr="000004DA">
                    <w:rPr>
                      <w:rFonts w:ascii="Times New Roman" w:eastAsia="宋体" w:hAnsi="Times New Roman" w:cs="Times New Roman" w:hint="eastAsia"/>
                      <w:color w:val="000000"/>
                      <w:szCs w:val="21"/>
                    </w:rPr>
                    <w:t>10%*</w:t>
                  </w:r>
                  <w:r w:rsidRPr="000004DA">
                    <w:rPr>
                      <w:rFonts w:ascii="Times New Roman" w:eastAsia="宋体" w:hAnsi="Times New Roman" w:cs="Times New Roman" w:hint="eastAsia"/>
                      <w:color w:val="000000"/>
                      <w:szCs w:val="21"/>
                    </w:rPr>
                    <w:t>合同总价</w:t>
                  </w:r>
                </w:p>
              </w:tc>
            </w:tr>
            <w:tr w:rsidR="000004DA" w:rsidRPr="000004DA" w:rsidTr="00BE3734">
              <w:tc>
                <w:tcPr>
                  <w:tcW w:w="3990" w:type="dxa"/>
                  <w:vAlign w:val="center"/>
                </w:tcPr>
                <w:p w:rsidR="000004DA" w:rsidRPr="000004DA" w:rsidRDefault="000004DA" w:rsidP="000004DA">
                  <w:pPr>
                    <w:jc w:val="center"/>
                    <w:rPr>
                      <w:rFonts w:ascii="Times New Roman" w:eastAsia="宋体" w:hAnsi="Times New Roman" w:cs="Times New Roman"/>
                      <w:color w:val="000000"/>
                      <w:szCs w:val="21"/>
                    </w:rPr>
                  </w:pPr>
                  <w:r w:rsidRPr="000004DA">
                    <w:rPr>
                      <w:rFonts w:ascii="Times New Roman" w:eastAsia="宋体" w:hAnsi="Times New Roman" w:cs="Times New Roman" w:hint="eastAsia"/>
                      <w:color w:val="000000"/>
                      <w:szCs w:val="21"/>
                    </w:rPr>
                    <w:t>大于等于</w:t>
                  </w:r>
                  <w:r w:rsidRPr="000004DA">
                    <w:rPr>
                      <w:rFonts w:ascii="Times New Roman" w:eastAsia="宋体" w:hAnsi="Times New Roman" w:cs="Times New Roman" w:hint="eastAsia"/>
                      <w:color w:val="000000"/>
                      <w:szCs w:val="21"/>
                    </w:rPr>
                    <w:t>70</w:t>
                  </w:r>
                  <w:r w:rsidRPr="000004DA">
                    <w:rPr>
                      <w:rFonts w:ascii="Times New Roman" w:eastAsia="宋体" w:hAnsi="Times New Roman" w:cs="Times New Roman" w:hint="eastAsia"/>
                      <w:color w:val="000000"/>
                      <w:szCs w:val="21"/>
                    </w:rPr>
                    <w:t>分，小于</w:t>
                  </w:r>
                  <w:r w:rsidRPr="000004DA">
                    <w:rPr>
                      <w:rFonts w:ascii="Times New Roman" w:eastAsia="宋体" w:hAnsi="Times New Roman" w:cs="Times New Roman" w:hint="eastAsia"/>
                      <w:color w:val="000000"/>
                      <w:szCs w:val="21"/>
                    </w:rPr>
                    <w:t>80</w:t>
                  </w:r>
                  <w:r w:rsidRPr="000004DA">
                    <w:rPr>
                      <w:rFonts w:ascii="Times New Roman" w:eastAsia="宋体" w:hAnsi="Times New Roman" w:cs="Times New Roman" w:hint="eastAsia"/>
                      <w:color w:val="000000"/>
                      <w:szCs w:val="21"/>
                    </w:rPr>
                    <w:t>分</w:t>
                  </w:r>
                </w:p>
              </w:tc>
              <w:tc>
                <w:tcPr>
                  <w:tcW w:w="1423" w:type="dxa"/>
                  <w:vAlign w:val="center"/>
                </w:tcPr>
                <w:p w:rsidR="000004DA" w:rsidRPr="000004DA" w:rsidRDefault="000004DA" w:rsidP="000004DA">
                  <w:pPr>
                    <w:jc w:val="center"/>
                    <w:rPr>
                      <w:rFonts w:ascii="Times New Roman" w:eastAsia="宋体" w:hAnsi="Times New Roman" w:cs="Times New Roman"/>
                      <w:color w:val="000000"/>
                      <w:szCs w:val="21"/>
                    </w:rPr>
                  </w:pPr>
                  <w:r w:rsidRPr="000004DA">
                    <w:rPr>
                      <w:rFonts w:ascii="Times New Roman" w:eastAsia="宋体" w:hAnsi="Times New Roman" w:cs="Times New Roman" w:hint="eastAsia"/>
                      <w:color w:val="000000"/>
                      <w:szCs w:val="21"/>
                    </w:rPr>
                    <w:t>20%</w:t>
                  </w:r>
                </w:p>
              </w:tc>
              <w:tc>
                <w:tcPr>
                  <w:tcW w:w="2757" w:type="dxa"/>
                  <w:vAlign w:val="center"/>
                </w:tcPr>
                <w:p w:rsidR="000004DA" w:rsidRPr="000004DA" w:rsidRDefault="000004DA" w:rsidP="000004DA">
                  <w:pPr>
                    <w:jc w:val="center"/>
                    <w:rPr>
                      <w:rFonts w:ascii="仿宋_GB2312" w:eastAsia="仿宋_GB2312" w:hAnsi="Calibri" w:cs="Times New Roman"/>
                      <w:color w:val="000000"/>
                      <w:szCs w:val="21"/>
                    </w:rPr>
                  </w:pPr>
                  <w:r w:rsidRPr="000004DA">
                    <w:rPr>
                      <w:rFonts w:ascii="Times New Roman" w:eastAsia="宋体" w:hAnsi="Times New Roman" w:cs="Times New Roman" w:hint="eastAsia"/>
                      <w:color w:val="000000"/>
                      <w:szCs w:val="21"/>
                    </w:rPr>
                    <w:t>20%*</w:t>
                  </w:r>
                  <w:r w:rsidRPr="000004DA">
                    <w:rPr>
                      <w:rFonts w:ascii="Times New Roman" w:eastAsia="宋体" w:hAnsi="Times New Roman" w:cs="Times New Roman" w:hint="eastAsia"/>
                      <w:color w:val="000000"/>
                      <w:szCs w:val="21"/>
                    </w:rPr>
                    <w:t>合总价</w:t>
                  </w:r>
                </w:p>
              </w:tc>
            </w:tr>
            <w:tr w:rsidR="000004DA" w:rsidRPr="000004DA" w:rsidTr="00BE3734">
              <w:tc>
                <w:tcPr>
                  <w:tcW w:w="3990" w:type="dxa"/>
                  <w:vAlign w:val="center"/>
                </w:tcPr>
                <w:p w:rsidR="000004DA" w:rsidRPr="000004DA" w:rsidRDefault="000004DA" w:rsidP="000004DA">
                  <w:pPr>
                    <w:jc w:val="center"/>
                    <w:rPr>
                      <w:rFonts w:ascii="Times New Roman" w:eastAsia="宋体" w:hAnsi="Times New Roman" w:cs="Times New Roman"/>
                      <w:color w:val="000000"/>
                      <w:szCs w:val="21"/>
                    </w:rPr>
                  </w:pPr>
                  <w:r w:rsidRPr="000004DA">
                    <w:rPr>
                      <w:rFonts w:ascii="Times New Roman" w:eastAsia="宋体" w:hAnsi="Times New Roman" w:cs="Times New Roman" w:hint="eastAsia"/>
                      <w:color w:val="000000"/>
                      <w:szCs w:val="21"/>
                    </w:rPr>
                    <w:t>大于等于</w:t>
                  </w:r>
                  <w:r w:rsidRPr="000004DA">
                    <w:rPr>
                      <w:rFonts w:ascii="Times New Roman" w:eastAsia="宋体" w:hAnsi="Times New Roman" w:cs="Times New Roman" w:hint="eastAsia"/>
                      <w:color w:val="000000"/>
                      <w:szCs w:val="21"/>
                    </w:rPr>
                    <w:t>60</w:t>
                  </w:r>
                  <w:r w:rsidRPr="000004DA">
                    <w:rPr>
                      <w:rFonts w:ascii="Times New Roman" w:eastAsia="宋体" w:hAnsi="Times New Roman" w:cs="Times New Roman" w:hint="eastAsia"/>
                      <w:color w:val="000000"/>
                      <w:szCs w:val="21"/>
                    </w:rPr>
                    <w:t>分，小于</w:t>
                  </w:r>
                  <w:r w:rsidRPr="000004DA">
                    <w:rPr>
                      <w:rFonts w:ascii="Times New Roman" w:eastAsia="宋体" w:hAnsi="Times New Roman" w:cs="Times New Roman" w:hint="eastAsia"/>
                      <w:color w:val="000000"/>
                      <w:szCs w:val="21"/>
                    </w:rPr>
                    <w:t>70</w:t>
                  </w:r>
                  <w:r w:rsidRPr="000004DA">
                    <w:rPr>
                      <w:rFonts w:ascii="Times New Roman" w:eastAsia="宋体" w:hAnsi="Times New Roman" w:cs="Times New Roman" w:hint="eastAsia"/>
                      <w:color w:val="000000"/>
                      <w:szCs w:val="21"/>
                    </w:rPr>
                    <w:t>分</w:t>
                  </w:r>
                </w:p>
              </w:tc>
              <w:tc>
                <w:tcPr>
                  <w:tcW w:w="1423" w:type="dxa"/>
                  <w:vAlign w:val="center"/>
                </w:tcPr>
                <w:p w:rsidR="000004DA" w:rsidRPr="000004DA" w:rsidRDefault="000004DA" w:rsidP="000004DA">
                  <w:pPr>
                    <w:jc w:val="center"/>
                    <w:rPr>
                      <w:rFonts w:ascii="Times New Roman" w:eastAsia="宋体" w:hAnsi="Times New Roman" w:cs="Times New Roman"/>
                      <w:color w:val="000000"/>
                      <w:szCs w:val="21"/>
                    </w:rPr>
                  </w:pPr>
                  <w:r w:rsidRPr="000004DA">
                    <w:rPr>
                      <w:rFonts w:ascii="Times New Roman" w:eastAsia="宋体" w:hAnsi="Times New Roman" w:cs="Times New Roman" w:hint="eastAsia"/>
                      <w:color w:val="000000"/>
                      <w:szCs w:val="21"/>
                    </w:rPr>
                    <w:t>30%</w:t>
                  </w:r>
                </w:p>
              </w:tc>
              <w:tc>
                <w:tcPr>
                  <w:tcW w:w="2757" w:type="dxa"/>
                  <w:vAlign w:val="center"/>
                </w:tcPr>
                <w:p w:rsidR="000004DA" w:rsidRPr="000004DA" w:rsidRDefault="000004DA" w:rsidP="000004DA">
                  <w:pPr>
                    <w:jc w:val="center"/>
                    <w:rPr>
                      <w:rFonts w:ascii="仿宋_GB2312" w:eastAsia="仿宋_GB2312" w:hAnsi="Calibri" w:cs="Times New Roman"/>
                      <w:color w:val="000000"/>
                      <w:szCs w:val="21"/>
                    </w:rPr>
                  </w:pPr>
                  <w:r w:rsidRPr="000004DA">
                    <w:rPr>
                      <w:rFonts w:ascii="Times New Roman" w:eastAsia="宋体" w:hAnsi="Times New Roman" w:cs="Times New Roman" w:hint="eastAsia"/>
                      <w:color w:val="000000"/>
                      <w:szCs w:val="21"/>
                    </w:rPr>
                    <w:t>30%*</w:t>
                  </w:r>
                  <w:r w:rsidRPr="000004DA">
                    <w:rPr>
                      <w:rFonts w:ascii="Times New Roman" w:eastAsia="宋体" w:hAnsi="Times New Roman" w:cs="Times New Roman" w:hint="eastAsia"/>
                      <w:color w:val="000000"/>
                      <w:szCs w:val="21"/>
                    </w:rPr>
                    <w:t>合总价</w:t>
                  </w:r>
                </w:p>
              </w:tc>
            </w:tr>
            <w:tr w:rsidR="000004DA" w:rsidRPr="000004DA" w:rsidTr="00BE3734">
              <w:tc>
                <w:tcPr>
                  <w:tcW w:w="3990" w:type="dxa"/>
                  <w:vAlign w:val="center"/>
                </w:tcPr>
                <w:p w:rsidR="000004DA" w:rsidRPr="000004DA" w:rsidRDefault="000004DA" w:rsidP="000004DA">
                  <w:pPr>
                    <w:jc w:val="center"/>
                    <w:rPr>
                      <w:rFonts w:ascii="Times New Roman" w:eastAsia="宋体" w:hAnsi="Times New Roman" w:cs="Times New Roman"/>
                      <w:color w:val="000000"/>
                      <w:szCs w:val="21"/>
                    </w:rPr>
                  </w:pPr>
                  <w:r w:rsidRPr="000004DA">
                    <w:rPr>
                      <w:rFonts w:ascii="Times New Roman" w:eastAsia="宋体" w:hAnsi="Times New Roman" w:cs="Times New Roman" w:hint="eastAsia"/>
                      <w:color w:val="000000"/>
                      <w:szCs w:val="21"/>
                    </w:rPr>
                    <w:t>小于</w:t>
                  </w:r>
                  <w:r w:rsidRPr="000004DA">
                    <w:rPr>
                      <w:rFonts w:ascii="Times New Roman" w:eastAsia="宋体" w:hAnsi="Times New Roman" w:cs="Times New Roman" w:hint="eastAsia"/>
                      <w:color w:val="000000"/>
                      <w:szCs w:val="21"/>
                    </w:rPr>
                    <w:t>60</w:t>
                  </w:r>
                  <w:r w:rsidRPr="000004DA">
                    <w:rPr>
                      <w:rFonts w:ascii="Times New Roman" w:eastAsia="宋体" w:hAnsi="Times New Roman" w:cs="Times New Roman" w:hint="eastAsia"/>
                      <w:color w:val="000000"/>
                      <w:szCs w:val="21"/>
                    </w:rPr>
                    <w:t>分</w:t>
                  </w:r>
                </w:p>
              </w:tc>
              <w:tc>
                <w:tcPr>
                  <w:tcW w:w="1423" w:type="dxa"/>
                  <w:vAlign w:val="center"/>
                </w:tcPr>
                <w:p w:rsidR="000004DA" w:rsidRPr="000004DA" w:rsidRDefault="000004DA" w:rsidP="000004DA">
                  <w:pPr>
                    <w:jc w:val="center"/>
                    <w:rPr>
                      <w:rFonts w:ascii="Times New Roman" w:eastAsia="宋体" w:hAnsi="Times New Roman" w:cs="Times New Roman"/>
                      <w:color w:val="000000"/>
                      <w:szCs w:val="21"/>
                    </w:rPr>
                  </w:pPr>
                  <w:r w:rsidRPr="000004DA">
                    <w:rPr>
                      <w:rFonts w:ascii="Times New Roman" w:eastAsia="宋体" w:hAnsi="Times New Roman" w:cs="Times New Roman" w:hint="eastAsia"/>
                      <w:color w:val="000000"/>
                      <w:szCs w:val="21"/>
                    </w:rPr>
                    <w:t>50%</w:t>
                  </w:r>
                </w:p>
              </w:tc>
              <w:tc>
                <w:tcPr>
                  <w:tcW w:w="2757" w:type="dxa"/>
                  <w:vAlign w:val="center"/>
                </w:tcPr>
                <w:p w:rsidR="000004DA" w:rsidRPr="000004DA" w:rsidRDefault="000004DA" w:rsidP="000004DA">
                  <w:pPr>
                    <w:jc w:val="center"/>
                    <w:rPr>
                      <w:rFonts w:ascii="仿宋_GB2312" w:eastAsia="仿宋_GB2312" w:hAnsi="Calibri" w:cs="Times New Roman"/>
                      <w:color w:val="000000"/>
                      <w:szCs w:val="21"/>
                    </w:rPr>
                  </w:pPr>
                  <w:r w:rsidRPr="000004DA">
                    <w:rPr>
                      <w:rFonts w:ascii="Times New Roman" w:eastAsia="宋体" w:hAnsi="Times New Roman" w:cs="Times New Roman" w:hint="eastAsia"/>
                      <w:color w:val="000000"/>
                      <w:szCs w:val="21"/>
                    </w:rPr>
                    <w:t>50%*</w:t>
                  </w:r>
                  <w:r w:rsidRPr="000004DA">
                    <w:rPr>
                      <w:rFonts w:ascii="Times New Roman" w:eastAsia="宋体" w:hAnsi="Times New Roman" w:cs="Times New Roman" w:hint="eastAsia"/>
                      <w:color w:val="000000"/>
                      <w:szCs w:val="21"/>
                    </w:rPr>
                    <w:t>合总价</w:t>
                  </w:r>
                </w:p>
              </w:tc>
            </w:tr>
          </w:tbl>
          <w:p w:rsidR="000004DA" w:rsidRPr="000004DA" w:rsidRDefault="000004DA" w:rsidP="000004DA">
            <w:pPr>
              <w:widowControl/>
              <w:jc w:val="left"/>
              <w:rPr>
                <w:rFonts w:ascii="Times New Roman" w:eastAsia="宋体" w:hAnsi="Times New Roman" w:cs="Times New Roman"/>
                <w:color w:val="000000"/>
                <w:szCs w:val="24"/>
              </w:rPr>
            </w:pPr>
          </w:p>
        </w:tc>
      </w:tr>
    </w:tbl>
    <w:p w:rsidR="000004DA" w:rsidRPr="000004DA" w:rsidRDefault="000004DA" w:rsidP="000004DA">
      <w:pPr>
        <w:snapToGrid w:val="0"/>
        <w:jc w:val="center"/>
        <w:rPr>
          <w:rFonts w:ascii="宋体" w:eastAsia="宋体" w:hAnsi="宋体" w:cs="Times New Roman"/>
          <w:color w:val="000000"/>
          <w:sz w:val="30"/>
          <w:szCs w:val="30"/>
        </w:rPr>
      </w:pPr>
    </w:p>
    <w:p w:rsidR="000004DA" w:rsidRPr="000004DA" w:rsidRDefault="000004DA" w:rsidP="000004DA">
      <w:pPr>
        <w:rPr>
          <w:rFonts w:ascii="宋体" w:eastAsia="宋体" w:hAnsi="宋体" w:cs="宋体"/>
          <w:color w:val="000000"/>
          <w:sz w:val="20"/>
          <w:szCs w:val="20"/>
        </w:rPr>
      </w:pPr>
    </w:p>
    <w:p w:rsidR="000004DA" w:rsidRPr="000004DA" w:rsidRDefault="000004DA" w:rsidP="000004DA">
      <w:pPr>
        <w:spacing w:line="360" w:lineRule="auto"/>
        <w:ind w:firstLineChars="147" w:firstLine="309"/>
        <w:jc w:val="left"/>
        <w:rPr>
          <w:rFonts w:ascii="宋体" w:eastAsia="宋体" w:hAnsi="宋体" w:cs="Arial"/>
          <w:bCs/>
          <w:color w:val="000000"/>
          <w:szCs w:val="21"/>
          <w:u w:val="single"/>
        </w:rPr>
      </w:pPr>
    </w:p>
    <w:p w:rsidR="000004DA" w:rsidRPr="000004DA" w:rsidRDefault="000004DA" w:rsidP="000004DA">
      <w:pPr>
        <w:spacing w:line="360" w:lineRule="auto"/>
        <w:ind w:firstLineChars="147" w:firstLine="309"/>
        <w:jc w:val="left"/>
        <w:rPr>
          <w:rFonts w:ascii="宋体" w:eastAsia="宋体" w:hAnsi="宋体" w:cs="Arial"/>
          <w:bCs/>
          <w:color w:val="000000"/>
          <w:szCs w:val="21"/>
          <w:u w:val="single"/>
        </w:rPr>
      </w:pPr>
    </w:p>
    <w:p w:rsidR="000004DA" w:rsidRPr="000004DA" w:rsidRDefault="000004DA" w:rsidP="000004DA">
      <w:pPr>
        <w:spacing w:line="360" w:lineRule="auto"/>
        <w:ind w:firstLineChars="147" w:firstLine="309"/>
        <w:jc w:val="left"/>
        <w:rPr>
          <w:rFonts w:ascii="宋体" w:eastAsia="宋体" w:hAnsi="宋体" w:cs="Arial"/>
          <w:bCs/>
          <w:color w:val="000000"/>
          <w:szCs w:val="21"/>
          <w:u w:val="single"/>
        </w:rPr>
      </w:pPr>
    </w:p>
    <w:p w:rsidR="000004DA" w:rsidRPr="000004DA" w:rsidRDefault="000004DA" w:rsidP="000004DA">
      <w:pPr>
        <w:spacing w:line="360" w:lineRule="auto"/>
        <w:ind w:firstLineChars="147" w:firstLine="309"/>
        <w:jc w:val="left"/>
        <w:rPr>
          <w:rFonts w:ascii="宋体" w:eastAsia="宋体" w:hAnsi="宋体" w:cs="Arial"/>
          <w:bCs/>
          <w:color w:val="000000"/>
          <w:szCs w:val="21"/>
          <w:u w:val="single"/>
        </w:rPr>
      </w:pPr>
    </w:p>
    <w:p w:rsidR="000004DA" w:rsidRPr="000004DA" w:rsidRDefault="000004DA" w:rsidP="000004DA">
      <w:pPr>
        <w:spacing w:line="360" w:lineRule="auto"/>
        <w:ind w:firstLineChars="147" w:firstLine="309"/>
        <w:jc w:val="left"/>
        <w:rPr>
          <w:rFonts w:ascii="宋体" w:eastAsia="宋体" w:hAnsi="宋体" w:cs="Arial"/>
          <w:bCs/>
          <w:color w:val="000000"/>
          <w:szCs w:val="21"/>
          <w:u w:val="single"/>
        </w:rPr>
      </w:pPr>
    </w:p>
    <w:p w:rsidR="000004DA" w:rsidRPr="000004DA" w:rsidRDefault="000004DA" w:rsidP="000004DA">
      <w:pPr>
        <w:spacing w:line="360" w:lineRule="auto"/>
        <w:ind w:firstLineChars="147" w:firstLine="309"/>
        <w:jc w:val="left"/>
        <w:rPr>
          <w:rFonts w:ascii="宋体" w:eastAsia="宋体" w:hAnsi="宋体" w:cs="Arial"/>
          <w:bCs/>
          <w:color w:val="000000"/>
          <w:szCs w:val="21"/>
          <w:u w:val="single"/>
        </w:rPr>
      </w:pPr>
    </w:p>
    <w:p w:rsidR="000004DA" w:rsidRPr="000004DA" w:rsidRDefault="000004DA" w:rsidP="000004DA">
      <w:pPr>
        <w:spacing w:line="360" w:lineRule="auto"/>
        <w:ind w:firstLineChars="147" w:firstLine="309"/>
        <w:jc w:val="left"/>
        <w:rPr>
          <w:rFonts w:ascii="宋体" w:eastAsia="宋体" w:hAnsi="宋体" w:cs="Arial"/>
          <w:bCs/>
          <w:color w:val="000000"/>
          <w:szCs w:val="21"/>
          <w:u w:val="single"/>
        </w:rPr>
      </w:pPr>
    </w:p>
    <w:p w:rsidR="000004DA" w:rsidRPr="000004DA" w:rsidRDefault="000004DA" w:rsidP="000004DA">
      <w:pPr>
        <w:spacing w:line="360" w:lineRule="auto"/>
        <w:ind w:firstLineChars="147" w:firstLine="309"/>
        <w:jc w:val="left"/>
        <w:rPr>
          <w:rFonts w:ascii="宋体" w:eastAsia="宋体" w:hAnsi="宋体" w:cs="Arial"/>
          <w:bCs/>
          <w:color w:val="000000"/>
          <w:szCs w:val="21"/>
          <w:u w:val="single"/>
        </w:rPr>
      </w:pPr>
    </w:p>
    <w:p w:rsidR="000004DA" w:rsidRPr="000004DA" w:rsidRDefault="000004DA" w:rsidP="000004DA">
      <w:pPr>
        <w:spacing w:line="360" w:lineRule="auto"/>
        <w:ind w:firstLineChars="147" w:firstLine="309"/>
        <w:jc w:val="left"/>
        <w:rPr>
          <w:rFonts w:ascii="宋体" w:eastAsia="宋体" w:hAnsi="宋体" w:cs="Arial"/>
          <w:bCs/>
          <w:color w:val="000000"/>
          <w:szCs w:val="21"/>
          <w:u w:val="single"/>
        </w:rPr>
      </w:pPr>
    </w:p>
    <w:p w:rsidR="000004DA" w:rsidRPr="000004DA" w:rsidRDefault="000004DA" w:rsidP="000004DA">
      <w:pPr>
        <w:spacing w:line="360" w:lineRule="auto"/>
        <w:ind w:firstLineChars="147" w:firstLine="309"/>
        <w:jc w:val="left"/>
        <w:rPr>
          <w:rFonts w:ascii="宋体" w:eastAsia="宋体" w:hAnsi="宋体" w:cs="Arial"/>
          <w:bCs/>
          <w:color w:val="000000"/>
          <w:szCs w:val="21"/>
          <w:u w:val="single"/>
        </w:rPr>
      </w:pPr>
    </w:p>
    <w:p w:rsidR="000004DA" w:rsidRPr="000004DA" w:rsidRDefault="000004DA" w:rsidP="000004DA">
      <w:pPr>
        <w:spacing w:line="360" w:lineRule="auto"/>
        <w:ind w:firstLineChars="147" w:firstLine="309"/>
        <w:jc w:val="left"/>
        <w:rPr>
          <w:rFonts w:ascii="宋体" w:eastAsia="宋体" w:hAnsi="宋体" w:cs="Arial"/>
          <w:bCs/>
          <w:color w:val="000000"/>
          <w:szCs w:val="21"/>
          <w:u w:val="single"/>
        </w:rPr>
      </w:pPr>
    </w:p>
    <w:p w:rsidR="000004DA" w:rsidRPr="000004DA" w:rsidRDefault="000004DA" w:rsidP="000004DA">
      <w:pPr>
        <w:spacing w:line="360" w:lineRule="auto"/>
        <w:ind w:firstLineChars="147" w:firstLine="309"/>
        <w:jc w:val="left"/>
        <w:rPr>
          <w:rFonts w:ascii="宋体" w:eastAsia="宋体" w:hAnsi="宋体" w:cs="Arial"/>
          <w:bCs/>
          <w:color w:val="000000"/>
          <w:szCs w:val="21"/>
          <w:u w:val="single"/>
        </w:rPr>
      </w:pPr>
    </w:p>
    <w:p w:rsidR="000004DA" w:rsidRPr="000004DA" w:rsidRDefault="000004DA" w:rsidP="000004DA">
      <w:pPr>
        <w:spacing w:line="360" w:lineRule="auto"/>
        <w:ind w:firstLineChars="147" w:firstLine="309"/>
        <w:jc w:val="left"/>
        <w:rPr>
          <w:rFonts w:ascii="宋体" w:eastAsia="宋体" w:hAnsi="宋体" w:cs="Arial"/>
          <w:bCs/>
          <w:color w:val="000000"/>
          <w:szCs w:val="21"/>
          <w:u w:val="single"/>
        </w:rPr>
      </w:pPr>
    </w:p>
    <w:p w:rsidR="000004DA" w:rsidRPr="000004DA" w:rsidRDefault="000004DA" w:rsidP="000004DA">
      <w:pPr>
        <w:spacing w:line="360" w:lineRule="auto"/>
        <w:ind w:firstLineChars="147" w:firstLine="309"/>
        <w:jc w:val="left"/>
        <w:rPr>
          <w:rFonts w:ascii="宋体" w:eastAsia="宋体" w:hAnsi="宋体" w:cs="Arial"/>
          <w:bCs/>
          <w:color w:val="000000"/>
          <w:szCs w:val="21"/>
          <w:u w:val="single"/>
        </w:rPr>
      </w:pPr>
    </w:p>
    <w:p w:rsidR="000004DA" w:rsidRPr="000004DA" w:rsidRDefault="000004DA" w:rsidP="000004DA">
      <w:pPr>
        <w:spacing w:line="360" w:lineRule="auto"/>
        <w:ind w:firstLineChars="147" w:firstLine="309"/>
        <w:jc w:val="left"/>
        <w:rPr>
          <w:rFonts w:ascii="宋体" w:eastAsia="宋体" w:hAnsi="宋体" w:cs="Arial"/>
          <w:bCs/>
          <w:color w:val="000000"/>
          <w:szCs w:val="21"/>
          <w:u w:val="single"/>
        </w:rPr>
      </w:pPr>
      <w:r w:rsidRPr="000004DA">
        <w:rPr>
          <w:rFonts w:ascii="宋体" w:eastAsia="宋体" w:hAnsi="宋体" w:cs="Arial" w:hint="eastAsia"/>
          <w:bCs/>
          <w:color w:val="000000"/>
          <w:szCs w:val="21"/>
          <w:u w:val="single"/>
        </w:rPr>
        <w:t>0</w:t>
      </w:r>
      <w:r w:rsidRPr="000004DA">
        <w:rPr>
          <w:rFonts w:ascii="宋体" w:eastAsia="宋体" w:hAnsi="宋体" w:cs="Arial"/>
          <w:bCs/>
          <w:color w:val="000000"/>
          <w:szCs w:val="21"/>
          <w:u w:val="single"/>
        </w:rPr>
        <w:t>3</w:t>
      </w:r>
      <w:r w:rsidRPr="000004DA">
        <w:rPr>
          <w:rFonts w:ascii="宋体" w:eastAsia="宋体" w:hAnsi="宋体" w:cs="Times New Roman" w:hint="eastAsia"/>
          <w:b/>
          <w:color w:val="000000"/>
          <w:szCs w:val="21"/>
        </w:rPr>
        <w:t>分标      采购预算：</w:t>
      </w:r>
      <w:r w:rsidRPr="000004DA">
        <w:rPr>
          <w:rFonts w:ascii="宋体" w:eastAsia="宋体" w:hAnsi="宋体" w:cs="Times New Roman" w:hint="eastAsia"/>
          <w:b/>
          <w:color w:val="000000"/>
          <w:szCs w:val="21"/>
          <w:u w:val="single"/>
        </w:rPr>
        <w:t>详见招标公告</w:t>
      </w:r>
    </w:p>
    <w:p w:rsidR="000004DA" w:rsidRPr="000004DA" w:rsidRDefault="000004DA" w:rsidP="000004DA">
      <w:pPr>
        <w:spacing w:line="360" w:lineRule="auto"/>
        <w:ind w:firstLineChars="147" w:firstLine="309"/>
        <w:jc w:val="left"/>
        <w:rPr>
          <w:rFonts w:ascii="宋体" w:eastAsia="宋体" w:hAnsi="宋体" w:cs="Arial"/>
          <w:bCs/>
          <w:color w:val="000000"/>
          <w:szCs w:val="21"/>
          <w:u w:val="single"/>
        </w:rPr>
      </w:pPr>
    </w:p>
    <w:tbl>
      <w:tblPr>
        <w:tblW w:w="95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6"/>
        <w:gridCol w:w="426"/>
        <w:gridCol w:w="1246"/>
        <w:gridCol w:w="16612"/>
      </w:tblGrid>
      <w:tr w:rsidR="000004DA" w:rsidRPr="000004DA" w:rsidTr="00BE3734">
        <w:trPr>
          <w:trHeight w:val="824"/>
          <w:jc w:val="center"/>
        </w:trPr>
        <w:tc>
          <w:tcPr>
            <w:tcW w:w="426" w:type="dxa"/>
            <w:tcBorders>
              <w:top w:val="single" w:sz="4" w:space="0" w:color="000000"/>
              <w:left w:val="single" w:sz="4" w:space="0" w:color="000000"/>
              <w:bottom w:val="single" w:sz="4" w:space="0" w:color="000000"/>
              <w:right w:val="single" w:sz="4" w:space="0" w:color="000000"/>
            </w:tcBorders>
            <w:vAlign w:val="center"/>
          </w:tcPr>
          <w:p w:rsidR="000004DA" w:rsidRPr="000004DA" w:rsidRDefault="000004DA" w:rsidP="000004DA">
            <w:pPr>
              <w:tabs>
                <w:tab w:val="left" w:pos="180"/>
                <w:tab w:val="left" w:pos="1620"/>
              </w:tabs>
              <w:spacing w:line="360" w:lineRule="auto"/>
              <w:jc w:val="center"/>
              <w:rPr>
                <w:rFonts w:ascii="宋体" w:eastAsia="宋体" w:hAnsi="宋体" w:cs="宋体"/>
                <w:color w:val="000000"/>
                <w:szCs w:val="24"/>
              </w:rPr>
            </w:pPr>
            <w:r w:rsidRPr="000004DA">
              <w:rPr>
                <w:rFonts w:ascii="宋体" w:eastAsia="宋体" w:hAnsi="宋体" w:cs="宋体" w:hint="eastAsia"/>
                <w:color w:val="000000"/>
                <w:szCs w:val="24"/>
              </w:rPr>
              <w:t>序号</w:t>
            </w:r>
          </w:p>
        </w:tc>
        <w:tc>
          <w:tcPr>
            <w:tcW w:w="620" w:type="dxa"/>
            <w:tcBorders>
              <w:top w:val="single" w:sz="4" w:space="0" w:color="000000"/>
              <w:left w:val="single" w:sz="4" w:space="0" w:color="000000"/>
              <w:bottom w:val="single" w:sz="4" w:space="0" w:color="000000"/>
              <w:right w:val="single" w:sz="4" w:space="0" w:color="000000"/>
            </w:tcBorders>
            <w:vAlign w:val="center"/>
          </w:tcPr>
          <w:p w:rsidR="000004DA" w:rsidRPr="000004DA" w:rsidRDefault="000004DA" w:rsidP="000004DA">
            <w:pPr>
              <w:tabs>
                <w:tab w:val="left" w:pos="180"/>
                <w:tab w:val="left" w:pos="1620"/>
              </w:tabs>
              <w:spacing w:line="360" w:lineRule="auto"/>
              <w:jc w:val="center"/>
              <w:rPr>
                <w:rFonts w:ascii="宋体" w:eastAsia="宋体" w:hAnsi="宋体" w:cs="宋体"/>
                <w:color w:val="000000"/>
                <w:szCs w:val="24"/>
              </w:rPr>
            </w:pPr>
            <w:r w:rsidRPr="000004DA">
              <w:rPr>
                <w:rFonts w:ascii="宋体" w:eastAsia="宋体" w:hAnsi="宋体" w:cs="宋体" w:hint="eastAsia"/>
                <w:color w:val="000000"/>
                <w:szCs w:val="24"/>
              </w:rPr>
              <w:t>标的名称</w:t>
            </w:r>
          </w:p>
        </w:tc>
        <w:tc>
          <w:tcPr>
            <w:tcW w:w="426" w:type="dxa"/>
            <w:tcBorders>
              <w:top w:val="single" w:sz="4" w:space="0" w:color="000000"/>
              <w:left w:val="single" w:sz="4" w:space="0" w:color="000000"/>
              <w:bottom w:val="single" w:sz="4" w:space="0" w:color="000000"/>
              <w:right w:val="single" w:sz="4" w:space="0" w:color="000000"/>
            </w:tcBorders>
            <w:vAlign w:val="center"/>
          </w:tcPr>
          <w:p w:rsidR="000004DA" w:rsidRPr="000004DA" w:rsidRDefault="000004DA" w:rsidP="000004DA">
            <w:pPr>
              <w:tabs>
                <w:tab w:val="left" w:pos="180"/>
                <w:tab w:val="left" w:pos="1620"/>
              </w:tabs>
              <w:spacing w:line="360" w:lineRule="auto"/>
              <w:jc w:val="center"/>
              <w:rPr>
                <w:rFonts w:ascii="宋体" w:eastAsia="宋体" w:hAnsi="宋体" w:cs="宋体"/>
                <w:color w:val="000000"/>
                <w:szCs w:val="24"/>
              </w:rPr>
            </w:pPr>
            <w:r w:rsidRPr="000004DA">
              <w:rPr>
                <w:rFonts w:ascii="宋体" w:eastAsia="宋体" w:hAnsi="宋体" w:cs="宋体" w:hint="eastAsia"/>
                <w:color w:val="000000"/>
                <w:szCs w:val="24"/>
              </w:rPr>
              <w:t>数量及</w:t>
            </w:r>
          </w:p>
          <w:p w:rsidR="000004DA" w:rsidRPr="000004DA" w:rsidRDefault="000004DA" w:rsidP="000004DA">
            <w:pPr>
              <w:tabs>
                <w:tab w:val="left" w:pos="180"/>
                <w:tab w:val="left" w:pos="1620"/>
              </w:tabs>
              <w:spacing w:line="360" w:lineRule="auto"/>
              <w:jc w:val="center"/>
              <w:rPr>
                <w:rFonts w:ascii="宋体" w:eastAsia="宋体" w:hAnsi="宋体" w:cs="宋体"/>
                <w:color w:val="000000"/>
                <w:szCs w:val="24"/>
              </w:rPr>
            </w:pPr>
            <w:r w:rsidRPr="000004DA">
              <w:rPr>
                <w:rFonts w:ascii="宋体" w:eastAsia="宋体" w:hAnsi="宋体" w:cs="宋体" w:hint="eastAsia"/>
                <w:color w:val="000000"/>
                <w:szCs w:val="24"/>
              </w:rPr>
              <w:t>单位</w:t>
            </w:r>
          </w:p>
        </w:tc>
        <w:tc>
          <w:tcPr>
            <w:tcW w:w="8050" w:type="dxa"/>
            <w:tcBorders>
              <w:top w:val="single" w:sz="4" w:space="0" w:color="000000"/>
              <w:left w:val="single" w:sz="4" w:space="0" w:color="000000"/>
              <w:bottom w:val="single" w:sz="4" w:space="0" w:color="000000"/>
              <w:right w:val="single" w:sz="4" w:space="0" w:color="000000"/>
            </w:tcBorders>
            <w:vAlign w:val="center"/>
          </w:tcPr>
          <w:p w:rsidR="000004DA" w:rsidRPr="000004DA" w:rsidRDefault="000004DA" w:rsidP="000004DA">
            <w:pPr>
              <w:tabs>
                <w:tab w:val="left" w:pos="180"/>
                <w:tab w:val="left" w:pos="1620"/>
              </w:tabs>
              <w:spacing w:line="360" w:lineRule="auto"/>
              <w:jc w:val="center"/>
              <w:rPr>
                <w:rFonts w:ascii="宋体" w:eastAsia="宋体" w:hAnsi="宋体" w:cs="宋体"/>
                <w:color w:val="000000"/>
                <w:szCs w:val="24"/>
              </w:rPr>
            </w:pPr>
            <w:r w:rsidRPr="000004DA">
              <w:rPr>
                <w:rFonts w:ascii="宋体" w:eastAsia="宋体" w:hAnsi="宋体" w:cs="Times New Roman" w:hint="eastAsia"/>
                <w:color w:val="000000"/>
                <w:szCs w:val="24"/>
              </w:rPr>
              <w:t>技术要求</w:t>
            </w:r>
          </w:p>
        </w:tc>
      </w:tr>
      <w:tr w:rsidR="000004DA" w:rsidRPr="000004DA" w:rsidTr="00BE3734">
        <w:trPr>
          <w:trHeight w:val="1129"/>
          <w:jc w:val="center"/>
        </w:trPr>
        <w:tc>
          <w:tcPr>
            <w:tcW w:w="426" w:type="dxa"/>
            <w:tcBorders>
              <w:top w:val="single" w:sz="4" w:space="0" w:color="000000"/>
              <w:left w:val="single" w:sz="4" w:space="0" w:color="000000"/>
              <w:bottom w:val="single" w:sz="4" w:space="0" w:color="000000"/>
              <w:right w:val="single" w:sz="4" w:space="0" w:color="000000"/>
            </w:tcBorders>
            <w:vAlign w:val="center"/>
          </w:tcPr>
          <w:p w:rsidR="000004DA" w:rsidRPr="000004DA" w:rsidRDefault="000004DA" w:rsidP="000004DA">
            <w:pPr>
              <w:tabs>
                <w:tab w:val="left" w:pos="180"/>
                <w:tab w:val="left" w:pos="1620"/>
              </w:tabs>
              <w:spacing w:line="360" w:lineRule="auto"/>
              <w:jc w:val="center"/>
              <w:rPr>
                <w:rFonts w:ascii="宋体" w:eastAsia="宋体" w:hAnsi="宋体" w:cs="宋体"/>
                <w:color w:val="000000"/>
                <w:szCs w:val="24"/>
              </w:rPr>
            </w:pPr>
            <w:r w:rsidRPr="000004DA">
              <w:rPr>
                <w:rFonts w:ascii="宋体" w:eastAsia="宋体" w:hAnsi="宋体" w:cs="宋体" w:hint="eastAsia"/>
                <w:color w:val="000000"/>
                <w:szCs w:val="24"/>
              </w:rPr>
              <w:t>1</w:t>
            </w:r>
          </w:p>
        </w:tc>
        <w:tc>
          <w:tcPr>
            <w:tcW w:w="620" w:type="dxa"/>
            <w:tcBorders>
              <w:top w:val="single" w:sz="4" w:space="0" w:color="000000"/>
              <w:left w:val="single" w:sz="4" w:space="0" w:color="000000"/>
              <w:bottom w:val="single" w:sz="4" w:space="0" w:color="000000"/>
              <w:right w:val="single" w:sz="4" w:space="0" w:color="000000"/>
            </w:tcBorders>
            <w:vAlign w:val="center"/>
          </w:tcPr>
          <w:p w:rsidR="000004DA" w:rsidRPr="000004DA" w:rsidRDefault="000004DA" w:rsidP="000004DA">
            <w:pPr>
              <w:tabs>
                <w:tab w:val="left" w:pos="180"/>
                <w:tab w:val="left" w:pos="1620"/>
              </w:tabs>
              <w:spacing w:line="360" w:lineRule="auto"/>
              <w:jc w:val="center"/>
              <w:rPr>
                <w:rFonts w:ascii="宋体" w:eastAsia="宋体" w:hAnsi="宋体" w:cs="宋体"/>
                <w:color w:val="000000"/>
                <w:szCs w:val="24"/>
              </w:rPr>
            </w:pPr>
            <w:r w:rsidRPr="000004DA">
              <w:rPr>
                <w:rFonts w:ascii="宋体" w:eastAsia="宋体" w:hAnsi="宋体" w:cs="宋体" w:hint="eastAsia"/>
                <w:color w:val="000000"/>
                <w:szCs w:val="24"/>
              </w:rPr>
              <w:t>移动警务二级网线路租赁</w:t>
            </w:r>
          </w:p>
        </w:tc>
        <w:tc>
          <w:tcPr>
            <w:tcW w:w="426" w:type="dxa"/>
            <w:tcBorders>
              <w:top w:val="single" w:sz="4" w:space="0" w:color="000000"/>
              <w:left w:val="single" w:sz="4" w:space="0" w:color="000000"/>
              <w:bottom w:val="single" w:sz="4" w:space="0" w:color="000000"/>
              <w:right w:val="single" w:sz="4" w:space="0" w:color="000000"/>
            </w:tcBorders>
            <w:vAlign w:val="center"/>
          </w:tcPr>
          <w:p w:rsidR="000004DA" w:rsidRPr="000004DA" w:rsidRDefault="000004DA" w:rsidP="000004DA">
            <w:pPr>
              <w:tabs>
                <w:tab w:val="left" w:pos="180"/>
                <w:tab w:val="left" w:pos="1620"/>
              </w:tabs>
              <w:spacing w:line="360" w:lineRule="auto"/>
              <w:jc w:val="center"/>
              <w:rPr>
                <w:rFonts w:ascii="宋体" w:eastAsia="宋体" w:hAnsi="宋体" w:cs="宋体"/>
                <w:color w:val="000000"/>
                <w:szCs w:val="24"/>
              </w:rPr>
            </w:pPr>
            <w:r w:rsidRPr="000004DA">
              <w:rPr>
                <w:rFonts w:ascii="宋体" w:eastAsia="宋体" w:hAnsi="宋体" w:cs="宋体" w:hint="eastAsia"/>
                <w:color w:val="000000"/>
                <w:szCs w:val="24"/>
              </w:rPr>
              <w:t>1项</w:t>
            </w:r>
          </w:p>
        </w:tc>
        <w:tc>
          <w:tcPr>
            <w:tcW w:w="8050" w:type="dxa"/>
            <w:tcBorders>
              <w:top w:val="single" w:sz="4" w:space="0" w:color="000000"/>
              <w:left w:val="single" w:sz="4" w:space="0" w:color="000000"/>
              <w:bottom w:val="single" w:sz="4" w:space="0" w:color="000000"/>
              <w:right w:val="single" w:sz="4" w:space="0" w:color="000000"/>
            </w:tcBorders>
            <w:vAlign w:val="center"/>
          </w:tcPr>
          <w:p w:rsidR="000004DA" w:rsidRPr="000004DA" w:rsidRDefault="000004DA" w:rsidP="000004DA">
            <w:pPr>
              <w:ind w:firstLineChars="200" w:firstLine="422"/>
              <w:outlineLvl w:val="0"/>
              <w:rPr>
                <w:rFonts w:ascii="宋体" w:eastAsia="宋体" w:hAnsi="宋体" w:cs="Times New Roman"/>
                <w:b/>
                <w:color w:val="000000"/>
                <w:szCs w:val="21"/>
              </w:rPr>
            </w:pPr>
            <w:r w:rsidRPr="000004DA">
              <w:rPr>
                <w:rFonts w:ascii="宋体" w:eastAsia="宋体" w:hAnsi="宋体" w:cs="Times New Roman" w:hint="eastAsia"/>
                <w:b/>
                <w:color w:val="000000"/>
                <w:szCs w:val="21"/>
              </w:rPr>
              <w:t>一、项目简介：</w:t>
            </w:r>
          </w:p>
          <w:p w:rsidR="000004DA" w:rsidRPr="000004DA" w:rsidRDefault="000004DA" w:rsidP="000004DA">
            <w:pPr>
              <w:ind w:firstLineChars="200" w:firstLine="420"/>
              <w:rPr>
                <w:rFonts w:ascii="宋体" w:eastAsia="宋体" w:hAnsi="宋体" w:cs="Times New Roman"/>
                <w:color w:val="000000"/>
                <w:szCs w:val="21"/>
              </w:rPr>
            </w:pPr>
            <w:r w:rsidRPr="000004DA">
              <w:rPr>
                <w:rFonts w:ascii="宋体" w:eastAsia="宋体" w:hAnsi="宋体" w:cs="Times New Roman" w:hint="eastAsia"/>
                <w:color w:val="000000"/>
                <w:szCs w:val="21"/>
              </w:rPr>
              <w:t>本分标服务范围包括广西公安移动警务二级网（即区公安厅至各市公安局）线路14条（每市1条）。</w:t>
            </w:r>
          </w:p>
          <w:p w:rsidR="000004DA" w:rsidRPr="000004DA" w:rsidRDefault="000004DA" w:rsidP="000004DA">
            <w:pPr>
              <w:ind w:firstLineChars="200" w:firstLine="420"/>
              <w:rPr>
                <w:rFonts w:ascii="宋体" w:eastAsia="宋体" w:hAnsi="宋体" w:cs="Times New Roman"/>
                <w:color w:val="000000"/>
                <w:szCs w:val="21"/>
              </w:rPr>
            </w:pPr>
            <w:r w:rsidRPr="000004DA">
              <w:rPr>
                <w:rFonts w:ascii="宋体" w:eastAsia="宋体" w:hAnsi="宋体" w:cs="Times New Roman" w:hint="eastAsia"/>
                <w:color w:val="000000"/>
                <w:szCs w:val="21"/>
              </w:rPr>
              <w:t>本次骨干网服务应遵循以下原则：</w:t>
            </w:r>
          </w:p>
          <w:p w:rsidR="000004DA" w:rsidRPr="000004DA" w:rsidRDefault="000004DA" w:rsidP="000004DA">
            <w:pPr>
              <w:ind w:firstLineChars="200" w:firstLine="420"/>
              <w:rPr>
                <w:rFonts w:ascii="宋体" w:eastAsia="宋体" w:hAnsi="宋体" w:cs="Times New Roman"/>
                <w:color w:val="000000"/>
                <w:szCs w:val="21"/>
              </w:rPr>
            </w:pPr>
            <w:r w:rsidRPr="000004DA">
              <w:rPr>
                <w:rFonts w:ascii="宋体" w:eastAsia="宋体" w:hAnsi="宋体" w:cs="Times New Roman" w:hint="eastAsia"/>
                <w:color w:val="000000"/>
                <w:szCs w:val="21"/>
              </w:rPr>
              <w:t>高性能：能支撑租赁期内的业务流量压力和带宽扩容要求；</w:t>
            </w:r>
          </w:p>
          <w:p w:rsidR="000004DA" w:rsidRPr="000004DA" w:rsidRDefault="000004DA" w:rsidP="000004DA">
            <w:pPr>
              <w:ind w:firstLineChars="200" w:firstLine="420"/>
              <w:rPr>
                <w:rFonts w:ascii="宋体" w:eastAsia="宋体" w:hAnsi="宋体" w:cs="Times New Roman"/>
                <w:color w:val="000000"/>
                <w:szCs w:val="21"/>
              </w:rPr>
            </w:pPr>
            <w:r w:rsidRPr="000004DA">
              <w:rPr>
                <w:rFonts w:ascii="宋体" w:eastAsia="宋体" w:hAnsi="宋体" w:cs="Times New Roman" w:hint="eastAsia"/>
                <w:color w:val="000000"/>
                <w:szCs w:val="21"/>
              </w:rPr>
              <w:t>高扩展性：网络架构必须具备可平滑扩充的能力，满足业务不断发展的实际需求。通过网络架构上的层次化和模块化实现对业务扩充、地域覆盖的支持，为网络发展预留充足空间；</w:t>
            </w:r>
          </w:p>
          <w:p w:rsidR="000004DA" w:rsidRPr="000004DA" w:rsidRDefault="000004DA" w:rsidP="000004DA">
            <w:pPr>
              <w:ind w:firstLineChars="200" w:firstLine="420"/>
              <w:rPr>
                <w:rFonts w:ascii="宋体" w:eastAsia="宋体" w:hAnsi="宋体" w:cs="Times New Roman"/>
                <w:color w:val="000000"/>
                <w:szCs w:val="21"/>
              </w:rPr>
            </w:pPr>
            <w:r w:rsidRPr="000004DA">
              <w:rPr>
                <w:rFonts w:ascii="宋体" w:eastAsia="宋体" w:hAnsi="宋体" w:cs="Times New Roman" w:hint="eastAsia"/>
                <w:color w:val="000000"/>
                <w:szCs w:val="21"/>
              </w:rPr>
              <w:t>高可用性：网络可用性必须满足核心应用系统可用性的实际需求。网络架构是业务良好运作和管理的基础，保持网络架构的高度可用性十分重要，需要从网络架构、节点、设备特性等多方面进行设计，避免单点故障，提高网络的整体可用性，同时网络本身还应具备自愈能力；</w:t>
            </w:r>
          </w:p>
          <w:p w:rsidR="000004DA" w:rsidRPr="000004DA" w:rsidRDefault="000004DA" w:rsidP="000004DA">
            <w:pPr>
              <w:ind w:firstLineChars="200" w:firstLine="420"/>
              <w:rPr>
                <w:rFonts w:ascii="宋体" w:eastAsia="宋体" w:hAnsi="宋体" w:cs="Times New Roman"/>
                <w:color w:val="000000"/>
                <w:szCs w:val="21"/>
              </w:rPr>
            </w:pPr>
            <w:r w:rsidRPr="000004DA">
              <w:rPr>
                <w:rFonts w:ascii="宋体" w:eastAsia="宋体" w:hAnsi="宋体" w:cs="Times New Roman" w:hint="eastAsia"/>
                <w:color w:val="000000"/>
                <w:szCs w:val="21"/>
              </w:rPr>
              <w:t xml:space="preserve">高安全性：提供业务部门的安全隔离保障，提供网络本身的安全防范，提供设备级的安全防范； </w:t>
            </w:r>
          </w:p>
          <w:p w:rsidR="000004DA" w:rsidRPr="000004DA" w:rsidRDefault="000004DA" w:rsidP="000004DA">
            <w:pPr>
              <w:ind w:firstLineChars="200" w:firstLine="420"/>
              <w:rPr>
                <w:rFonts w:ascii="宋体" w:eastAsia="宋体" w:hAnsi="宋体" w:cs="Times New Roman"/>
                <w:color w:val="000000"/>
                <w:szCs w:val="21"/>
              </w:rPr>
            </w:pPr>
            <w:r w:rsidRPr="000004DA">
              <w:rPr>
                <w:rFonts w:ascii="宋体" w:eastAsia="宋体" w:hAnsi="宋体" w:cs="Times New Roman" w:hint="eastAsia"/>
                <w:color w:val="000000"/>
                <w:szCs w:val="21"/>
              </w:rPr>
              <w:t xml:space="preserve">网络智能：能识别和监控媒体流量，为语音和视频应用提供QoS保障；  </w:t>
            </w:r>
          </w:p>
          <w:p w:rsidR="000004DA" w:rsidRPr="000004DA" w:rsidRDefault="000004DA" w:rsidP="000004DA">
            <w:pPr>
              <w:outlineLvl w:val="0"/>
              <w:rPr>
                <w:rFonts w:ascii="宋体" w:eastAsia="宋体" w:hAnsi="宋体" w:cs="Times New Roman"/>
                <w:b/>
                <w:color w:val="000000"/>
                <w:szCs w:val="21"/>
              </w:rPr>
            </w:pPr>
          </w:p>
          <w:p w:rsidR="000004DA" w:rsidRPr="000004DA" w:rsidRDefault="000004DA" w:rsidP="000004DA">
            <w:pPr>
              <w:ind w:firstLineChars="200" w:firstLine="422"/>
              <w:outlineLvl w:val="0"/>
              <w:rPr>
                <w:rFonts w:ascii="宋体" w:eastAsia="宋体" w:hAnsi="宋体" w:cs="Times New Roman"/>
                <w:b/>
                <w:color w:val="000000"/>
                <w:szCs w:val="21"/>
              </w:rPr>
            </w:pPr>
            <w:r w:rsidRPr="000004DA">
              <w:rPr>
                <w:rFonts w:ascii="宋体" w:eastAsia="宋体" w:hAnsi="宋体" w:cs="Times New Roman" w:hint="eastAsia"/>
                <w:b/>
                <w:color w:val="000000"/>
                <w:szCs w:val="21"/>
              </w:rPr>
              <w:t>二、项目要求：</w:t>
            </w:r>
          </w:p>
          <w:p w:rsidR="000004DA" w:rsidRPr="000004DA" w:rsidRDefault="000004DA" w:rsidP="000004DA">
            <w:pPr>
              <w:ind w:firstLineChars="200" w:firstLine="422"/>
              <w:rPr>
                <w:rFonts w:ascii="宋体" w:eastAsia="宋体" w:hAnsi="宋体" w:cs="Times New Roman"/>
                <w:color w:val="000000"/>
                <w:szCs w:val="21"/>
              </w:rPr>
            </w:pPr>
            <w:r w:rsidRPr="000004DA">
              <w:rPr>
                <w:rFonts w:ascii="宋体" w:eastAsia="宋体" w:hAnsi="宋体" w:cs="Times New Roman" w:hint="eastAsia"/>
                <w:b/>
                <w:bCs/>
                <w:color w:val="000000"/>
                <w:szCs w:val="21"/>
              </w:rPr>
              <w:t>（一）线路要求：</w:t>
            </w:r>
          </w:p>
          <w:p w:rsidR="000004DA" w:rsidRPr="000004DA" w:rsidRDefault="000004DA" w:rsidP="000004DA">
            <w:pPr>
              <w:ind w:firstLineChars="200" w:firstLine="420"/>
              <w:rPr>
                <w:rFonts w:ascii="宋体" w:eastAsia="宋体" w:hAnsi="宋体" w:cs="Times New Roman"/>
                <w:color w:val="000000"/>
                <w:szCs w:val="21"/>
              </w:rPr>
            </w:pPr>
            <w:r w:rsidRPr="000004DA">
              <w:rPr>
                <w:rFonts w:ascii="宋体" w:eastAsia="宋体" w:hAnsi="宋体" w:cs="Times New Roman" w:hint="eastAsia"/>
                <w:color w:val="000000"/>
                <w:szCs w:val="21"/>
              </w:rPr>
              <w:t>1、提供公安厅至各市公安局14条专线线路（每市1条），线路带宽为1000Mbps。线路两端的端口为单模光口，实际可用带宽≥80%，传输技术要求采用波分技术。</w:t>
            </w:r>
          </w:p>
          <w:p w:rsidR="000004DA" w:rsidRPr="000004DA" w:rsidRDefault="000004DA" w:rsidP="000004DA">
            <w:pPr>
              <w:ind w:firstLineChars="200" w:firstLine="420"/>
              <w:rPr>
                <w:rFonts w:ascii="宋体" w:eastAsia="宋体" w:hAnsi="宋体" w:cs="Times New Roman"/>
                <w:color w:val="000000"/>
                <w:szCs w:val="21"/>
              </w:rPr>
            </w:pPr>
            <w:r w:rsidRPr="000004DA">
              <w:rPr>
                <w:rFonts w:ascii="宋体" w:eastAsia="宋体" w:hAnsi="宋体" w:cs="Times New Roman" w:hint="eastAsia"/>
                <w:color w:val="000000"/>
                <w:szCs w:val="21"/>
              </w:rPr>
              <w:t>2、传输模式要求使用点对点透传的方式开通公安厅至各市的单模光口线路。</w:t>
            </w:r>
          </w:p>
          <w:p w:rsidR="000004DA" w:rsidRPr="000004DA" w:rsidRDefault="000004DA" w:rsidP="000004DA">
            <w:pPr>
              <w:ind w:firstLineChars="200" w:firstLine="420"/>
              <w:rPr>
                <w:rFonts w:ascii="宋体" w:eastAsia="宋体" w:hAnsi="宋体" w:cs="Times New Roman"/>
                <w:color w:val="000000"/>
                <w:szCs w:val="21"/>
              </w:rPr>
            </w:pPr>
            <w:r w:rsidRPr="000004DA">
              <w:rPr>
                <w:rFonts w:ascii="宋体" w:eastAsia="宋体" w:hAnsi="宋体" w:cs="Times New Roman" w:hint="eastAsia"/>
                <w:color w:val="000000"/>
                <w:szCs w:val="21"/>
              </w:rPr>
              <w:t>3、传输骨干层及接入层要求二级网全网的线路为光纤接入。传输网均具有故障自动倒换功能，能保证各线路不会因光缆的意外阻断和部分设备的故障而中断。</w:t>
            </w:r>
          </w:p>
          <w:p w:rsidR="000004DA" w:rsidRPr="000004DA" w:rsidRDefault="000004DA" w:rsidP="000004DA">
            <w:pPr>
              <w:ind w:firstLineChars="200" w:firstLine="420"/>
              <w:rPr>
                <w:rFonts w:ascii="宋体" w:eastAsia="宋体" w:hAnsi="宋体" w:cs="Times New Roman"/>
                <w:color w:val="000000"/>
                <w:szCs w:val="21"/>
              </w:rPr>
            </w:pPr>
            <w:r w:rsidRPr="000004DA">
              <w:rPr>
                <w:rFonts w:ascii="宋体" w:eastAsia="宋体" w:hAnsi="宋体" w:cs="Times New Roman" w:hint="eastAsia"/>
                <w:color w:val="000000"/>
                <w:szCs w:val="21"/>
              </w:rPr>
              <w:t>4、接入地点详见附表：线路清单。线路为双路由。</w:t>
            </w:r>
          </w:p>
          <w:p w:rsidR="000004DA" w:rsidRPr="000004DA" w:rsidRDefault="000004DA" w:rsidP="000004DA">
            <w:pPr>
              <w:ind w:firstLineChars="200" w:firstLine="422"/>
              <w:rPr>
                <w:rFonts w:ascii="宋体" w:eastAsia="宋体" w:hAnsi="宋体" w:cs="Times New Roman"/>
                <w:b/>
                <w:bCs/>
                <w:color w:val="000000"/>
                <w:szCs w:val="21"/>
              </w:rPr>
            </w:pPr>
            <w:r w:rsidRPr="000004DA">
              <w:rPr>
                <w:rFonts w:ascii="宋体" w:eastAsia="宋体" w:hAnsi="宋体" w:cs="Times New Roman" w:hint="eastAsia"/>
                <w:b/>
                <w:bCs/>
                <w:color w:val="000000"/>
                <w:szCs w:val="21"/>
              </w:rPr>
              <w:lastRenderedPageBreak/>
              <w:t>（二）线路服务要求：</w:t>
            </w:r>
          </w:p>
          <w:p w:rsidR="000004DA" w:rsidRPr="000004DA" w:rsidRDefault="000004DA" w:rsidP="000004DA">
            <w:pPr>
              <w:ind w:firstLineChars="200" w:firstLine="420"/>
              <w:rPr>
                <w:rFonts w:ascii="宋体" w:eastAsia="宋体" w:hAnsi="宋体" w:cs="Times New Roman"/>
                <w:color w:val="000000"/>
                <w:szCs w:val="21"/>
              </w:rPr>
            </w:pPr>
            <w:r w:rsidRPr="000004DA">
              <w:rPr>
                <w:rFonts w:ascii="宋体" w:eastAsia="宋体" w:hAnsi="宋体" w:cs="Times New Roman" w:hint="eastAsia"/>
                <w:color w:val="000000"/>
                <w:szCs w:val="21"/>
              </w:rPr>
              <w:t>1、在租用期限内中标供应商应严格遵守《中华人民共和国电信条例》，维护双方权益，应按信息产业部颁布的《电信服务标准》的线路质量要求，保证采购人租用线路畅通及安全使用。</w:t>
            </w:r>
          </w:p>
          <w:p w:rsidR="000004DA" w:rsidRPr="000004DA" w:rsidRDefault="000004DA" w:rsidP="000004DA">
            <w:pPr>
              <w:ind w:firstLineChars="200" w:firstLine="420"/>
              <w:rPr>
                <w:rFonts w:ascii="宋体" w:eastAsia="宋体" w:hAnsi="宋体" w:cs="Times New Roman"/>
                <w:color w:val="000000"/>
                <w:szCs w:val="21"/>
              </w:rPr>
            </w:pPr>
            <w:r w:rsidRPr="000004DA">
              <w:rPr>
                <w:rFonts w:ascii="宋体" w:eastAsia="宋体" w:hAnsi="宋体" w:cs="Times New Roman" w:hint="eastAsia"/>
                <w:color w:val="000000"/>
                <w:szCs w:val="21"/>
              </w:rPr>
              <w:t>2、严禁投标人将资源不到位的专线转包给其它运营商。</w:t>
            </w:r>
          </w:p>
          <w:p w:rsidR="000004DA" w:rsidRPr="000004DA" w:rsidRDefault="000004DA" w:rsidP="000004DA">
            <w:pPr>
              <w:ind w:firstLineChars="200" w:firstLine="420"/>
              <w:rPr>
                <w:rFonts w:ascii="宋体" w:eastAsia="宋体" w:hAnsi="宋体" w:cs="Times New Roman"/>
                <w:color w:val="000000"/>
                <w:szCs w:val="21"/>
              </w:rPr>
            </w:pPr>
            <w:r w:rsidRPr="000004DA">
              <w:rPr>
                <w:rFonts w:ascii="宋体" w:eastAsia="宋体" w:hAnsi="宋体" w:cs="Times New Roman" w:hint="eastAsia"/>
                <w:color w:val="000000"/>
                <w:szCs w:val="21"/>
              </w:rPr>
              <w:t>3、投标人设计的方案必须考虑到与现有全区公安视频专网二、三级在用网络实现连接，不能影响用户正常的网络互联。</w:t>
            </w:r>
            <w:r w:rsidRPr="000004DA">
              <w:rPr>
                <w:rFonts w:ascii="宋体" w:eastAsia="宋体" w:hAnsi="宋体" w:cs="Times New Roman" w:hint="eastAsia"/>
                <w:b/>
                <w:color w:val="000000"/>
                <w:szCs w:val="21"/>
              </w:rPr>
              <w:t>投标时须在投标文件提供实现连接的具体实施方案</w:t>
            </w:r>
            <w:r w:rsidRPr="000004DA">
              <w:rPr>
                <w:rFonts w:ascii="宋体" w:eastAsia="宋体" w:hAnsi="宋体" w:cs="Times New Roman" w:hint="eastAsia"/>
                <w:color w:val="000000"/>
                <w:szCs w:val="21"/>
              </w:rPr>
              <w:t>。</w:t>
            </w:r>
          </w:p>
          <w:p w:rsidR="000004DA" w:rsidRPr="000004DA" w:rsidRDefault="000004DA" w:rsidP="000004DA">
            <w:pPr>
              <w:ind w:firstLineChars="200" w:firstLine="420"/>
              <w:rPr>
                <w:rFonts w:ascii="宋体" w:eastAsia="宋体" w:hAnsi="宋体" w:cs="Times New Roman"/>
                <w:color w:val="000000"/>
                <w:szCs w:val="21"/>
              </w:rPr>
            </w:pPr>
            <w:r w:rsidRPr="000004DA">
              <w:rPr>
                <w:rFonts w:ascii="宋体" w:eastAsia="宋体" w:hAnsi="宋体" w:cs="Times New Roman" w:hint="eastAsia"/>
                <w:color w:val="000000"/>
                <w:szCs w:val="21"/>
              </w:rPr>
              <w:t>4、采购人租用的二级网大带宽专线线路必须采用波分技术，投标人提供的光纤链路通道必须是二层传输通道。</w:t>
            </w:r>
          </w:p>
          <w:p w:rsidR="000004DA" w:rsidRPr="000004DA" w:rsidRDefault="000004DA" w:rsidP="000004DA">
            <w:pPr>
              <w:ind w:firstLineChars="200" w:firstLine="420"/>
              <w:rPr>
                <w:rFonts w:ascii="宋体" w:eastAsia="宋体" w:hAnsi="宋体" w:cs="Times New Roman"/>
                <w:color w:val="000000"/>
                <w:szCs w:val="21"/>
              </w:rPr>
            </w:pPr>
            <w:r w:rsidRPr="000004DA">
              <w:rPr>
                <w:rFonts w:ascii="宋体" w:eastAsia="宋体" w:hAnsi="宋体" w:cs="Times New Roman" w:hint="eastAsia"/>
                <w:color w:val="000000"/>
                <w:szCs w:val="21"/>
              </w:rPr>
              <w:t>5、采购人租用的二级网数字线路，实现区公安厅至各地市公安局联网。要求所有线路与互联网（公网）及其它用户线路物理上隔离。全网具有全程可网管能力，投标人的网络要求有自愈环，具有故障自动倒换功能，能保证二级网数字线路不会因光缆的意外阻断和部分设备的故障而中断。</w:t>
            </w:r>
            <w:r w:rsidRPr="000004DA">
              <w:rPr>
                <w:rFonts w:ascii="宋体" w:eastAsia="宋体" w:hAnsi="宋体" w:cs="Times New Roman" w:hint="eastAsia"/>
                <w:b/>
                <w:color w:val="000000"/>
                <w:szCs w:val="21"/>
              </w:rPr>
              <w:t>请投标人在投标文件中对各自传输骨干网进行重点介绍</w:t>
            </w:r>
            <w:r w:rsidRPr="000004DA">
              <w:rPr>
                <w:rFonts w:ascii="宋体" w:eastAsia="宋体" w:hAnsi="宋体" w:cs="Times New Roman" w:hint="eastAsia"/>
                <w:color w:val="000000"/>
                <w:szCs w:val="21"/>
              </w:rPr>
              <w:t>。</w:t>
            </w:r>
          </w:p>
          <w:p w:rsidR="000004DA" w:rsidRPr="000004DA" w:rsidRDefault="000004DA" w:rsidP="000004DA">
            <w:pPr>
              <w:ind w:firstLineChars="200" w:firstLine="420"/>
              <w:rPr>
                <w:rFonts w:ascii="宋体" w:eastAsia="宋体" w:hAnsi="宋体" w:cs="Times New Roman"/>
                <w:color w:val="000000"/>
                <w:szCs w:val="21"/>
              </w:rPr>
            </w:pPr>
            <w:r w:rsidRPr="000004DA">
              <w:rPr>
                <w:rFonts w:ascii="宋体" w:eastAsia="宋体" w:hAnsi="宋体" w:cs="Times New Roman" w:hint="eastAsia"/>
                <w:color w:val="000000"/>
                <w:szCs w:val="21"/>
              </w:rPr>
              <w:t>6、数字线路经过的传输机房应配备有双备份的后备电源，实现7×24小时不断电，同时具备恒温、防潮、防尘等条件，符合国家相关的安全保密要求。</w:t>
            </w:r>
          </w:p>
          <w:p w:rsidR="000004DA" w:rsidRPr="000004DA" w:rsidRDefault="000004DA" w:rsidP="000004DA">
            <w:pPr>
              <w:ind w:firstLineChars="200" w:firstLine="420"/>
              <w:rPr>
                <w:rFonts w:ascii="宋体" w:eastAsia="宋体" w:hAnsi="宋体" w:cs="Times New Roman"/>
                <w:color w:val="000000"/>
                <w:szCs w:val="21"/>
              </w:rPr>
            </w:pPr>
            <w:r w:rsidRPr="000004DA">
              <w:rPr>
                <w:rFonts w:ascii="宋体" w:eastAsia="宋体" w:hAnsi="宋体" w:cs="Times New Roman" w:hint="eastAsia"/>
                <w:color w:val="000000"/>
                <w:szCs w:val="21"/>
              </w:rPr>
              <w:t>7、中标供应商负责提供专线线路单模线缆至项目路由器设备接口。</w:t>
            </w:r>
          </w:p>
          <w:p w:rsidR="000004DA" w:rsidRPr="000004DA" w:rsidRDefault="000004DA" w:rsidP="000004DA">
            <w:pPr>
              <w:ind w:firstLineChars="200" w:firstLine="420"/>
              <w:rPr>
                <w:rFonts w:ascii="宋体" w:eastAsia="宋体" w:hAnsi="宋体" w:cs="Times New Roman"/>
                <w:color w:val="000000"/>
                <w:szCs w:val="21"/>
              </w:rPr>
            </w:pPr>
            <w:r w:rsidRPr="000004DA">
              <w:rPr>
                <w:rFonts w:ascii="宋体" w:eastAsia="宋体" w:hAnsi="宋体" w:cs="Times New Roman" w:hint="eastAsia"/>
                <w:color w:val="000000"/>
                <w:szCs w:val="21"/>
              </w:rPr>
              <w:t>8、中标供应商必须配合采购人完成项目测试、验收等工作。</w:t>
            </w:r>
          </w:p>
          <w:p w:rsidR="000004DA" w:rsidRPr="000004DA" w:rsidRDefault="000004DA" w:rsidP="000004DA">
            <w:pPr>
              <w:ind w:firstLineChars="200" w:firstLine="420"/>
              <w:rPr>
                <w:rFonts w:ascii="宋体" w:eastAsia="宋体" w:hAnsi="宋体" w:cs="Times New Roman"/>
                <w:b/>
                <w:color w:val="000000"/>
                <w:szCs w:val="21"/>
              </w:rPr>
            </w:pPr>
            <w:r w:rsidRPr="000004DA">
              <w:rPr>
                <w:rFonts w:ascii="宋体" w:eastAsia="宋体" w:hAnsi="宋体" w:cs="Times New Roman"/>
                <w:color w:val="000000"/>
                <w:szCs w:val="21"/>
              </w:rPr>
              <w:t>9、</w:t>
            </w:r>
            <w:r w:rsidRPr="000004DA">
              <w:rPr>
                <w:rFonts w:ascii="宋体" w:eastAsia="宋体" w:hAnsi="宋体" w:cs="Times New Roman" w:hint="eastAsia"/>
                <w:color w:val="000000"/>
                <w:szCs w:val="21"/>
              </w:rPr>
              <w:t>鉴于本项目租期到期后，可能存在后续项目的线路供应商与本项目不一致，因此参与本项目的投标人须以承诺函的方式承诺在本项目租期到期后额外继续免费提供不少于</w:t>
            </w:r>
            <w:r w:rsidRPr="000004DA">
              <w:rPr>
                <w:rFonts w:ascii="宋体" w:eastAsia="宋体" w:hAnsi="宋体" w:cs="Times New Roman"/>
                <w:color w:val="000000"/>
                <w:szCs w:val="21"/>
              </w:rPr>
              <w:t>30个日历日的线路租赁服务，以便采购人组织对线路进行割接。</w:t>
            </w:r>
            <w:r w:rsidRPr="000004DA">
              <w:rPr>
                <w:rFonts w:ascii="宋体" w:eastAsia="宋体" w:hAnsi="宋体" w:cs="Times New Roman" w:hint="eastAsia"/>
                <w:b/>
                <w:color w:val="000000"/>
                <w:szCs w:val="21"/>
              </w:rPr>
              <w:t>投标文件中提供承诺函（格式自拟）。</w:t>
            </w:r>
          </w:p>
          <w:p w:rsidR="000004DA" w:rsidRPr="000004DA" w:rsidRDefault="000004DA" w:rsidP="000004DA">
            <w:pPr>
              <w:ind w:firstLineChars="200" w:firstLine="420"/>
              <w:rPr>
                <w:rFonts w:ascii="宋体" w:eastAsia="宋体" w:hAnsi="宋体" w:cs="Times New Roman"/>
                <w:color w:val="000000"/>
                <w:szCs w:val="21"/>
              </w:rPr>
            </w:pPr>
          </w:p>
          <w:p w:rsidR="000004DA" w:rsidRPr="000004DA" w:rsidRDefault="000004DA" w:rsidP="000004DA">
            <w:pPr>
              <w:ind w:firstLineChars="200" w:firstLine="422"/>
              <w:outlineLvl w:val="0"/>
              <w:rPr>
                <w:rFonts w:ascii="宋体" w:eastAsia="宋体" w:hAnsi="宋体" w:cs="Times New Roman"/>
                <w:b/>
                <w:color w:val="000000"/>
                <w:szCs w:val="21"/>
              </w:rPr>
            </w:pPr>
            <w:r w:rsidRPr="000004DA">
              <w:rPr>
                <w:rFonts w:ascii="宋体" w:eastAsia="宋体" w:hAnsi="宋体" w:cs="Times New Roman" w:hint="eastAsia"/>
                <w:b/>
                <w:color w:val="000000"/>
                <w:szCs w:val="21"/>
              </w:rPr>
              <w:t>（三）运行维护服务要求：</w:t>
            </w:r>
          </w:p>
          <w:p w:rsidR="000004DA" w:rsidRPr="000004DA" w:rsidRDefault="000004DA" w:rsidP="000004DA">
            <w:pPr>
              <w:ind w:firstLineChars="200" w:firstLine="420"/>
              <w:rPr>
                <w:rFonts w:ascii="宋体" w:eastAsia="宋体" w:hAnsi="宋体" w:cs="Times New Roman"/>
                <w:b/>
                <w:color w:val="000000"/>
                <w:szCs w:val="21"/>
              </w:rPr>
            </w:pPr>
            <w:r w:rsidRPr="000004DA">
              <w:rPr>
                <w:rFonts w:ascii="宋体" w:eastAsia="宋体" w:hAnsi="宋体" w:cs="Times New Roman" w:hint="eastAsia"/>
                <w:color w:val="000000"/>
                <w:szCs w:val="21"/>
              </w:rPr>
              <w:t>1、</w:t>
            </w:r>
            <w:r w:rsidRPr="000004DA">
              <w:rPr>
                <w:rFonts w:ascii="宋体" w:eastAsia="宋体" w:hAnsi="宋体" w:cs="Times New Roman" w:hint="eastAsia"/>
                <w:b/>
                <w:color w:val="000000"/>
                <w:szCs w:val="21"/>
              </w:rPr>
              <w:t>投标人在投标文件中须针对本分标所配套设备制定详细具体的技术和实施设计方案，并提供所有设备的具体安装及网络割接方案；技术方案至少包括组网规划、IP地址规划、路由冗余设计、路由策略设计等；实施方案至少包括项目组织管理、实施进度计划、质量管理措施、技术保障措施、培训计划等。</w:t>
            </w:r>
          </w:p>
          <w:p w:rsidR="000004DA" w:rsidRPr="000004DA" w:rsidRDefault="000004DA" w:rsidP="000004DA">
            <w:pPr>
              <w:ind w:firstLineChars="200" w:firstLine="420"/>
              <w:rPr>
                <w:rFonts w:ascii="宋体" w:eastAsia="宋体" w:hAnsi="宋体" w:cs="Times New Roman"/>
                <w:color w:val="000000"/>
                <w:szCs w:val="21"/>
              </w:rPr>
            </w:pPr>
            <w:r w:rsidRPr="000004DA">
              <w:rPr>
                <w:rFonts w:ascii="宋体" w:eastAsia="宋体" w:hAnsi="宋体" w:cs="Times New Roman" w:hint="eastAsia"/>
                <w:color w:val="000000"/>
                <w:szCs w:val="21"/>
              </w:rPr>
              <w:t>2、中标供应商在整个项目的建设过程中，负责完成本分标设备的数据配置、调试、测试、验收等工作，并负责技术培训，并提供全方位的技术以及项目组织与管理方面的服务，对系统整体集成负责，对工程节点验收和整体验收负责。</w:t>
            </w:r>
          </w:p>
          <w:p w:rsidR="000004DA" w:rsidRPr="000004DA" w:rsidRDefault="000004DA" w:rsidP="000004DA">
            <w:pPr>
              <w:ind w:firstLineChars="200" w:firstLine="420"/>
              <w:rPr>
                <w:rFonts w:ascii="宋体" w:eastAsia="宋体" w:hAnsi="宋体" w:cs="Times New Roman"/>
                <w:color w:val="000000"/>
                <w:szCs w:val="21"/>
              </w:rPr>
            </w:pPr>
            <w:r w:rsidRPr="000004DA">
              <w:rPr>
                <w:rFonts w:ascii="宋体" w:eastAsia="宋体" w:hAnsi="宋体" w:cs="Times New Roman" w:hint="eastAsia"/>
                <w:color w:val="000000"/>
                <w:szCs w:val="21"/>
              </w:rPr>
              <w:t>3、项目实施期间，中标供应商需在采购人指定地点召开项目实施例会及时报告实施进度，并负</w:t>
            </w:r>
            <w:r w:rsidRPr="000004DA">
              <w:rPr>
                <w:rFonts w:ascii="Times New Roman" w:eastAsia="宋体" w:hAnsi="Times New Roman" w:cs="Times New Roman" w:hint="eastAsia"/>
                <w:color w:val="000000"/>
                <w:szCs w:val="21"/>
              </w:rPr>
              <w:t>责</w:t>
            </w:r>
            <w:r w:rsidRPr="000004DA">
              <w:rPr>
                <w:rFonts w:ascii="宋体" w:eastAsia="宋体" w:hAnsi="宋体" w:cs="Times New Roman" w:hint="eastAsia"/>
                <w:color w:val="000000"/>
                <w:szCs w:val="21"/>
              </w:rPr>
              <w:t>做好相关会议记录。</w:t>
            </w:r>
          </w:p>
          <w:p w:rsidR="000004DA" w:rsidRPr="000004DA" w:rsidRDefault="000004DA" w:rsidP="000004DA">
            <w:pPr>
              <w:ind w:firstLineChars="200" w:firstLine="420"/>
              <w:rPr>
                <w:rFonts w:ascii="宋体" w:eastAsia="宋体" w:hAnsi="宋体" w:cs="Times New Roman"/>
                <w:color w:val="000000"/>
                <w:szCs w:val="21"/>
              </w:rPr>
            </w:pPr>
            <w:r w:rsidRPr="000004DA">
              <w:rPr>
                <w:rFonts w:ascii="宋体" w:eastAsia="宋体" w:hAnsi="宋体" w:cs="Times New Roman" w:hint="eastAsia"/>
                <w:color w:val="000000"/>
                <w:szCs w:val="21"/>
              </w:rPr>
              <w:t>4、中标供应商必须考虑与原有网络环境的兼容及整合，在不影响用户使用的情况下提出详细的针对原有网络环境与新建网络环境的过渡及整合方案，负责完成将原有的广西公安网网络及业务割接到本次新租赁的骨干广域网。</w:t>
            </w:r>
          </w:p>
          <w:p w:rsidR="000004DA" w:rsidRPr="000004DA" w:rsidRDefault="000004DA" w:rsidP="000004DA">
            <w:pPr>
              <w:ind w:firstLineChars="200" w:firstLine="420"/>
              <w:rPr>
                <w:rFonts w:ascii="宋体" w:eastAsia="宋体" w:hAnsi="宋体" w:cs="Times New Roman"/>
                <w:color w:val="000000"/>
                <w:szCs w:val="21"/>
              </w:rPr>
            </w:pPr>
            <w:r w:rsidRPr="000004DA">
              <w:rPr>
                <w:rFonts w:ascii="宋体" w:eastAsia="宋体" w:hAnsi="宋体" w:cs="Times New Roman" w:hint="eastAsia"/>
                <w:color w:val="000000"/>
                <w:szCs w:val="21"/>
              </w:rPr>
              <w:t>5、在进行网络割接过程中，网络出现中断时间必须控制在30分钟之内。</w:t>
            </w:r>
          </w:p>
          <w:p w:rsidR="000004DA" w:rsidRPr="000004DA" w:rsidRDefault="000004DA" w:rsidP="000004DA">
            <w:pPr>
              <w:ind w:firstLineChars="200" w:firstLine="420"/>
              <w:rPr>
                <w:rFonts w:ascii="宋体" w:eastAsia="宋体" w:hAnsi="宋体" w:cs="Times New Roman"/>
                <w:color w:val="000000"/>
                <w:szCs w:val="21"/>
              </w:rPr>
            </w:pPr>
            <w:r w:rsidRPr="000004DA">
              <w:rPr>
                <w:rFonts w:ascii="宋体" w:eastAsia="宋体" w:hAnsi="宋体" w:cs="Times New Roman" w:hint="eastAsia"/>
                <w:color w:val="000000"/>
                <w:szCs w:val="21"/>
              </w:rPr>
              <w:t>6、中标供应商进行设备调试前应提出实施计划，实施计划包括设备调试的内容、项目、指标、方法和进度。经用户对实施计划确认后方可实施。中标供应商有责任对用户提出的问题做出解答。调试应进行详细记录，系统调试结束后，提交用户签字验收。</w:t>
            </w:r>
          </w:p>
          <w:p w:rsidR="000004DA" w:rsidRPr="000004DA" w:rsidRDefault="000004DA" w:rsidP="000004DA">
            <w:pPr>
              <w:ind w:firstLineChars="200" w:firstLine="420"/>
              <w:rPr>
                <w:rFonts w:ascii="宋体" w:eastAsia="宋体" w:hAnsi="宋体" w:cs="Times New Roman"/>
                <w:color w:val="000000"/>
                <w:szCs w:val="21"/>
              </w:rPr>
            </w:pPr>
            <w:r w:rsidRPr="000004DA">
              <w:rPr>
                <w:rFonts w:ascii="宋体" w:eastAsia="宋体" w:hAnsi="宋体" w:cs="Times New Roman" w:hint="eastAsia"/>
                <w:color w:val="000000"/>
                <w:szCs w:val="21"/>
              </w:rPr>
              <w:t>7、测试文件由中标供应商提供，经采购人审定认可后，才能形成最终的测试文件。</w:t>
            </w:r>
          </w:p>
          <w:p w:rsidR="000004DA" w:rsidRPr="000004DA" w:rsidRDefault="000004DA" w:rsidP="000004DA">
            <w:pPr>
              <w:ind w:firstLineChars="200" w:firstLine="420"/>
              <w:rPr>
                <w:rFonts w:ascii="宋体" w:eastAsia="宋体" w:hAnsi="宋体" w:cs="Times New Roman"/>
                <w:color w:val="000000"/>
                <w:szCs w:val="21"/>
              </w:rPr>
            </w:pPr>
            <w:r w:rsidRPr="000004DA">
              <w:rPr>
                <w:rFonts w:ascii="宋体" w:eastAsia="宋体" w:hAnsi="宋体" w:cs="Times New Roman" w:hint="eastAsia"/>
                <w:color w:val="000000"/>
                <w:szCs w:val="21"/>
              </w:rPr>
              <w:t>8、在实施过程中，中标供应商提供网络设备安装所需的各类连接电缆耗材（网络设备与线路端接所需连接电缆耗材除外）和所需的工具等（其价格均已包含在合同总价中）。</w:t>
            </w:r>
          </w:p>
          <w:p w:rsidR="000004DA" w:rsidRPr="000004DA" w:rsidRDefault="000004DA" w:rsidP="000004DA">
            <w:pPr>
              <w:ind w:firstLineChars="200" w:firstLine="420"/>
              <w:rPr>
                <w:rFonts w:ascii="宋体" w:eastAsia="宋体" w:hAnsi="宋体" w:cs="Times New Roman"/>
                <w:color w:val="000000"/>
                <w:szCs w:val="21"/>
              </w:rPr>
            </w:pPr>
            <w:r w:rsidRPr="000004DA">
              <w:rPr>
                <w:rFonts w:ascii="宋体" w:eastAsia="宋体" w:hAnsi="宋体" w:cs="Times New Roman" w:hint="eastAsia"/>
                <w:color w:val="000000"/>
                <w:szCs w:val="21"/>
              </w:rPr>
              <w:t>9、在系统进入试运行后，中标供应商未经用户许可不得更改任何系统配置，不得泄露用户的网络结构、设备配置等情况。</w:t>
            </w:r>
          </w:p>
          <w:p w:rsidR="000004DA" w:rsidRPr="000004DA" w:rsidRDefault="000004DA" w:rsidP="000004DA">
            <w:pPr>
              <w:ind w:firstLineChars="200" w:firstLine="420"/>
              <w:rPr>
                <w:rFonts w:ascii="宋体" w:eastAsia="宋体" w:hAnsi="宋体" w:cs="Times New Roman"/>
                <w:color w:val="000000"/>
                <w:szCs w:val="21"/>
              </w:rPr>
            </w:pPr>
            <w:r w:rsidRPr="000004DA">
              <w:rPr>
                <w:rFonts w:ascii="宋体" w:eastAsia="宋体" w:hAnsi="宋体" w:cs="Times New Roman" w:hint="eastAsia"/>
                <w:color w:val="000000"/>
                <w:szCs w:val="21"/>
              </w:rPr>
              <w:t>10、中标供应商应积极协助配合采购人开展与本项目系统集成有关的其他工作。</w:t>
            </w:r>
          </w:p>
          <w:p w:rsidR="000004DA" w:rsidRPr="000004DA" w:rsidRDefault="000004DA" w:rsidP="000004DA">
            <w:pPr>
              <w:ind w:firstLineChars="200" w:firstLine="420"/>
              <w:rPr>
                <w:rFonts w:ascii="宋体" w:eastAsia="宋体" w:hAnsi="宋体" w:cs="Times New Roman"/>
                <w:color w:val="000000"/>
                <w:szCs w:val="21"/>
              </w:rPr>
            </w:pPr>
            <w:r w:rsidRPr="000004DA">
              <w:rPr>
                <w:rFonts w:ascii="宋体" w:eastAsia="宋体" w:hAnsi="宋体" w:cs="Times New Roman" w:hint="eastAsia"/>
                <w:color w:val="000000"/>
                <w:szCs w:val="21"/>
              </w:rPr>
              <w:t>11、中标供应商必须提供运维管理软件，对本项目服务涉及的所有设备进行监控、维护、管理。</w:t>
            </w:r>
          </w:p>
          <w:p w:rsidR="000004DA" w:rsidRPr="000004DA" w:rsidRDefault="000004DA" w:rsidP="000004DA">
            <w:pPr>
              <w:ind w:firstLineChars="200" w:firstLine="420"/>
              <w:rPr>
                <w:rFonts w:ascii="宋体" w:eastAsia="宋体" w:hAnsi="宋体" w:cs="Times New Roman"/>
                <w:color w:val="000000"/>
                <w:szCs w:val="21"/>
              </w:rPr>
            </w:pPr>
            <w:r w:rsidRPr="000004DA">
              <w:rPr>
                <w:rFonts w:ascii="宋体" w:eastAsia="宋体" w:hAnsi="宋体" w:cs="Times New Roman" w:hint="eastAsia"/>
                <w:color w:val="000000"/>
                <w:szCs w:val="21"/>
              </w:rPr>
              <w:t>12、中标供应商提供整体网络运行维护方面的技术咨询服务，根据采购人要求，参与本次网络相关重大技术问题的攻关工作。</w:t>
            </w:r>
          </w:p>
          <w:p w:rsidR="000004DA" w:rsidRPr="000004DA" w:rsidRDefault="000004DA" w:rsidP="000004DA">
            <w:pPr>
              <w:ind w:firstLine="420"/>
              <w:rPr>
                <w:rFonts w:ascii="宋体" w:eastAsia="宋体" w:hAnsi="宋体" w:cs="Times New Roman"/>
                <w:color w:val="000000"/>
                <w:szCs w:val="21"/>
              </w:rPr>
            </w:pPr>
            <w:r w:rsidRPr="000004DA">
              <w:rPr>
                <w:rFonts w:ascii="宋体" w:eastAsia="宋体" w:hAnsi="宋体" w:cs="Times New Roman" w:hint="eastAsia"/>
                <w:color w:val="000000"/>
                <w:szCs w:val="21"/>
              </w:rPr>
              <w:t>13、在合同有效期内，中标供应商需提供1名技术员按采购人行政班时间常驻于采购人指定地点；技术员要求具备3年以上网络管理维护经验，够单独处理本项目常见网络故障。</w:t>
            </w:r>
          </w:p>
          <w:p w:rsidR="000004DA" w:rsidRPr="000004DA" w:rsidRDefault="000004DA" w:rsidP="000004DA">
            <w:pPr>
              <w:ind w:firstLine="420"/>
              <w:rPr>
                <w:rFonts w:ascii="宋体" w:eastAsia="宋体" w:hAnsi="宋体" w:cs="Times New Roman"/>
                <w:color w:val="000000"/>
                <w:szCs w:val="21"/>
              </w:rPr>
            </w:pPr>
            <w:r w:rsidRPr="000004DA">
              <w:rPr>
                <w:rFonts w:ascii="宋体" w:eastAsia="宋体" w:hAnsi="宋体" w:cs="Times New Roman" w:hint="eastAsia"/>
                <w:color w:val="000000"/>
                <w:szCs w:val="21"/>
              </w:rPr>
              <w:t>14、根据采购人勤务等级要求，中标供应商对所提供线路每日应至少巡检1次，二级及以上勤务等级每日巡检2次。中标供应商按照采购人提供的每日报备模板，将当日巡检情况通过电话等形式向采购人进行反馈。</w:t>
            </w:r>
          </w:p>
          <w:p w:rsidR="000004DA" w:rsidRPr="000004DA" w:rsidRDefault="000004DA" w:rsidP="000004DA">
            <w:pPr>
              <w:ind w:firstLine="420"/>
              <w:rPr>
                <w:rFonts w:ascii="宋体" w:eastAsia="宋体" w:hAnsi="宋体" w:cs="Times New Roman"/>
                <w:color w:val="000000"/>
                <w:szCs w:val="21"/>
              </w:rPr>
            </w:pPr>
            <w:r w:rsidRPr="000004DA">
              <w:rPr>
                <w:rFonts w:ascii="宋体" w:eastAsia="宋体" w:hAnsi="宋体" w:cs="Times New Roman" w:hint="eastAsia"/>
                <w:color w:val="000000"/>
                <w:szCs w:val="21"/>
              </w:rPr>
              <w:t>15、</w:t>
            </w:r>
            <w:hyperlink r:id="rId8" w:history="1">
              <w:r w:rsidRPr="000004DA">
                <w:rPr>
                  <w:rFonts w:ascii="宋体" w:eastAsia="宋体" w:hAnsi="宋体" w:cs="Times New Roman" w:hint="eastAsia"/>
                  <w:color w:val="000000"/>
                  <w:szCs w:val="21"/>
                </w:rPr>
                <w:t>中标供应商每月25日前通过采购人指定方式发送当月线路运行服务报告，报告内容应包含线路运行情况、故障处理情况以及优化建议等。</w:t>
              </w:r>
            </w:hyperlink>
          </w:p>
          <w:p w:rsidR="000004DA" w:rsidRPr="000004DA" w:rsidRDefault="000004DA" w:rsidP="000004DA">
            <w:pPr>
              <w:ind w:firstLine="420"/>
              <w:rPr>
                <w:rFonts w:ascii="宋体" w:eastAsia="宋体" w:hAnsi="宋体" w:cs="Times New Roman"/>
                <w:color w:val="000000"/>
                <w:szCs w:val="21"/>
              </w:rPr>
            </w:pPr>
            <w:r w:rsidRPr="000004DA">
              <w:rPr>
                <w:rFonts w:ascii="宋体" w:eastAsia="宋体" w:hAnsi="宋体" w:cs="Times New Roman" w:hint="eastAsia"/>
                <w:color w:val="000000"/>
                <w:szCs w:val="21"/>
              </w:rPr>
              <w:t>16、中标供应商配合采购人建立联动预警机制，通过短信、电话或函件等形式将作业计划及封网计划事先告知采购人，确保做到各项事务提前预警。</w:t>
            </w:r>
          </w:p>
          <w:p w:rsidR="000004DA" w:rsidRPr="000004DA" w:rsidRDefault="000004DA" w:rsidP="000004DA">
            <w:pPr>
              <w:widowControl/>
              <w:outlineLvl w:val="0"/>
              <w:rPr>
                <w:rFonts w:ascii="宋体" w:eastAsia="宋体" w:hAnsi="宋体" w:cs="Times New Roman"/>
                <w:b/>
                <w:color w:val="000000"/>
                <w:szCs w:val="21"/>
              </w:rPr>
            </w:pPr>
          </w:p>
          <w:p w:rsidR="000004DA" w:rsidRPr="000004DA" w:rsidRDefault="000004DA" w:rsidP="000004DA">
            <w:pPr>
              <w:widowControl/>
              <w:ind w:firstLineChars="200" w:firstLine="422"/>
              <w:outlineLvl w:val="0"/>
              <w:rPr>
                <w:rFonts w:ascii="宋体" w:eastAsia="宋体" w:hAnsi="宋体" w:cs="Times New Roman"/>
                <w:b/>
                <w:color w:val="000000"/>
                <w:szCs w:val="21"/>
              </w:rPr>
            </w:pPr>
            <w:r w:rsidRPr="000004DA">
              <w:rPr>
                <w:rFonts w:ascii="宋体" w:eastAsia="宋体" w:hAnsi="宋体" w:cs="Times New Roman" w:hint="eastAsia"/>
                <w:b/>
                <w:color w:val="000000"/>
                <w:szCs w:val="21"/>
              </w:rPr>
              <w:t>三、售后服务及其他要求：</w:t>
            </w:r>
          </w:p>
          <w:p w:rsidR="000004DA" w:rsidRPr="000004DA" w:rsidRDefault="000004DA" w:rsidP="000004DA">
            <w:pPr>
              <w:ind w:firstLineChars="200" w:firstLine="422"/>
              <w:outlineLvl w:val="0"/>
              <w:rPr>
                <w:rFonts w:ascii="宋体" w:eastAsia="宋体" w:hAnsi="宋体" w:cs="Times New Roman"/>
                <w:b/>
                <w:color w:val="000000"/>
                <w:szCs w:val="21"/>
              </w:rPr>
            </w:pPr>
            <w:r w:rsidRPr="000004DA">
              <w:rPr>
                <w:rFonts w:ascii="宋体" w:eastAsia="宋体" w:hAnsi="宋体" w:cs="Times New Roman" w:hint="eastAsia"/>
                <w:b/>
                <w:color w:val="000000"/>
                <w:szCs w:val="21"/>
              </w:rPr>
              <w:t>（一）线路售后服务要求：</w:t>
            </w:r>
          </w:p>
          <w:p w:rsidR="000004DA" w:rsidRPr="000004DA" w:rsidRDefault="000004DA" w:rsidP="000004DA">
            <w:pPr>
              <w:ind w:firstLineChars="200" w:firstLine="420"/>
              <w:rPr>
                <w:rFonts w:ascii="宋体" w:eastAsia="宋体" w:hAnsi="宋体" w:cs="Times New Roman"/>
                <w:color w:val="000000"/>
                <w:szCs w:val="21"/>
              </w:rPr>
            </w:pPr>
            <w:r w:rsidRPr="000004DA">
              <w:rPr>
                <w:rFonts w:ascii="宋体" w:eastAsia="宋体" w:hAnsi="宋体" w:cs="Times New Roman"/>
                <w:color w:val="000000"/>
                <w:szCs w:val="21"/>
              </w:rPr>
              <w:t>1、线路工程开通交付期限：线路须</w:t>
            </w:r>
            <w:r w:rsidRPr="000004DA">
              <w:rPr>
                <w:rFonts w:ascii="宋体" w:eastAsia="宋体" w:hAnsi="宋体" w:cs="Times New Roman" w:hint="eastAsia"/>
                <w:color w:val="000000"/>
                <w:szCs w:val="21"/>
              </w:rPr>
              <w:t>在合同签订起5个日历日内完成调试，具备开通条件。如超期交付，中标供应商每天须赔付给采购人合同金额的</w:t>
            </w:r>
            <w:r w:rsidRPr="000004DA">
              <w:rPr>
                <w:rFonts w:ascii="宋体" w:eastAsia="宋体" w:hAnsi="宋体" w:cs="Times New Roman"/>
                <w:color w:val="000000"/>
                <w:szCs w:val="21"/>
              </w:rPr>
              <w:t xml:space="preserve">0.1%，若自签订合同之日起120天未实施完工交付线路并通过采购人验收，采购人有权解除合同并要求中标供应商赔偿损失，赔偿金额不低于合同金额的10%。（地震、山洪、市政施工等不可抗力因素除外）。 </w:t>
            </w:r>
          </w:p>
          <w:p w:rsidR="000004DA" w:rsidRPr="000004DA" w:rsidRDefault="000004DA" w:rsidP="000004DA">
            <w:pPr>
              <w:ind w:firstLineChars="200" w:firstLine="420"/>
              <w:rPr>
                <w:rFonts w:ascii="宋体" w:eastAsia="宋体" w:hAnsi="宋体" w:cs="Times New Roman"/>
                <w:color w:val="000000"/>
                <w:szCs w:val="21"/>
              </w:rPr>
            </w:pPr>
            <w:r w:rsidRPr="000004DA">
              <w:rPr>
                <w:rFonts w:ascii="宋体" w:eastAsia="宋体" w:hAnsi="宋体" w:cs="Times New Roman"/>
                <w:color w:val="000000"/>
                <w:szCs w:val="21"/>
              </w:rPr>
              <w:t>2、</w:t>
            </w:r>
            <w:r w:rsidRPr="000004DA">
              <w:rPr>
                <w:rFonts w:ascii="宋体" w:eastAsia="宋体" w:hAnsi="宋体" w:cs="Times New Roman" w:hint="eastAsia"/>
                <w:color w:val="000000"/>
                <w:szCs w:val="21"/>
              </w:rPr>
              <w:t>每月</w:t>
            </w:r>
            <w:r w:rsidRPr="000004DA">
              <w:rPr>
                <w:rFonts w:ascii="宋体" w:eastAsia="宋体" w:hAnsi="宋体" w:cs="Times New Roman"/>
                <w:color w:val="000000"/>
                <w:szCs w:val="21"/>
              </w:rPr>
              <w:t>引发故障外造成单条线路或设备中断超过2次或单次中断时间超过12小时，减免该条线路当月5%月租费；中断超过4次或累计中断时间超过24小时，减免该条线路</w:t>
            </w:r>
            <w:r w:rsidRPr="000004DA">
              <w:rPr>
                <w:rFonts w:ascii="宋体" w:eastAsia="宋体" w:hAnsi="宋体" w:cs="Times New Roman"/>
                <w:color w:val="000000"/>
                <w:szCs w:val="21"/>
              </w:rPr>
              <w:lastRenderedPageBreak/>
              <w:t xml:space="preserve">当月10%月租费；中断超过6次或累计中断时间超过48小时，减免该条线路当月20%月租费。（地震、山洪、市政施工等不可抗力因素除外） </w:t>
            </w:r>
          </w:p>
          <w:p w:rsidR="000004DA" w:rsidRPr="000004DA" w:rsidRDefault="000004DA" w:rsidP="000004DA">
            <w:pPr>
              <w:ind w:firstLineChars="200" w:firstLine="420"/>
              <w:rPr>
                <w:rFonts w:ascii="宋体" w:eastAsia="宋体" w:hAnsi="宋体" w:cs="Times New Roman"/>
                <w:color w:val="000000"/>
                <w:szCs w:val="21"/>
              </w:rPr>
            </w:pPr>
            <w:r w:rsidRPr="000004DA">
              <w:rPr>
                <w:rFonts w:ascii="宋体" w:eastAsia="宋体" w:hAnsi="宋体" w:cs="Times New Roman"/>
                <w:color w:val="000000"/>
                <w:szCs w:val="21"/>
              </w:rPr>
              <w:t>3、项目实施期间，中标供应商未能按要求召开例会及提供会议纪要的，每次须赔付给采购人合同金额的0.1%。</w:t>
            </w:r>
          </w:p>
          <w:p w:rsidR="000004DA" w:rsidRPr="000004DA" w:rsidRDefault="000004DA" w:rsidP="000004DA">
            <w:pPr>
              <w:ind w:firstLineChars="200" w:firstLine="420"/>
              <w:rPr>
                <w:rFonts w:ascii="宋体" w:eastAsia="宋体" w:hAnsi="宋体" w:cs="Times New Roman"/>
                <w:color w:val="000000"/>
                <w:szCs w:val="21"/>
              </w:rPr>
            </w:pPr>
            <w:r w:rsidRPr="000004DA">
              <w:rPr>
                <w:rFonts w:ascii="宋体" w:eastAsia="宋体" w:hAnsi="宋体" w:cs="Times New Roman"/>
                <w:color w:val="000000"/>
                <w:szCs w:val="21"/>
              </w:rPr>
              <w:t>4、所有用户故障申告由投标人提供的线路运营商的自治区级公司统一受理，提供7×24小时电话服务热线和</w:t>
            </w:r>
            <w:r w:rsidRPr="000004DA">
              <w:rPr>
                <w:rFonts w:ascii="宋体" w:eastAsia="宋体" w:hAnsi="宋体" w:cs="Times New Roman" w:hint="eastAsia"/>
                <w:color w:val="000000"/>
                <w:szCs w:val="21"/>
              </w:rPr>
              <w:t>传真服务热线，并指定专人负责上门受理日常维护及平时协助用户维护检测等工作。</w:t>
            </w:r>
          </w:p>
          <w:p w:rsidR="000004DA" w:rsidRPr="000004DA" w:rsidRDefault="000004DA" w:rsidP="000004DA">
            <w:pPr>
              <w:ind w:firstLineChars="200" w:firstLine="420"/>
              <w:rPr>
                <w:rFonts w:ascii="宋体" w:eastAsia="宋体" w:hAnsi="宋体" w:cs="Times New Roman"/>
                <w:color w:val="000000"/>
                <w:szCs w:val="21"/>
              </w:rPr>
            </w:pPr>
            <w:r w:rsidRPr="000004DA">
              <w:rPr>
                <w:rFonts w:ascii="宋体" w:eastAsia="宋体" w:hAnsi="宋体" w:cs="Times New Roman"/>
                <w:color w:val="000000"/>
                <w:szCs w:val="21"/>
              </w:rPr>
              <w:t>5、投标人提供的线路运营商应配合广西公安厅系统各级用户进行广域网络传输故障的诊断和排除。</w:t>
            </w:r>
          </w:p>
          <w:p w:rsidR="000004DA" w:rsidRPr="000004DA" w:rsidRDefault="000004DA" w:rsidP="000004DA">
            <w:pPr>
              <w:ind w:firstLineChars="200" w:firstLine="420"/>
              <w:rPr>
                <w:rFonts w:ascii="宋体" w:eastAsia="宋体" w:hAnsi="宋体" w:cs="Times New Roman"/>
                <w:color w:val="000000"/>
                <w:szCs w:val="21"/>
              </w:rPr>
            </w:pPr>
            <w:r w:rsidRPr="000004DA">
              <w:rPr>
                <w:rFonts w:ascii="宋体" w:eastAsia="宋体" w:hAnsi="宋体" w:cs="Times New Roman"/>
                <w:color w:val="000000"/>
                <w:szCs w:val="21"/>
              </w:rPr>
              <w:t>6、投标人</w:t>
            </w:r>
            <w:r w:rsidRPr="000004DA">
              <w:rPr>
                <w:rFonts w:ascii="宋体" w:eastAsia="宋体" w:hAnsi="宋体" w:cs="Times New Roman" w:hint="eastAsia"/>
                <w:color w:val="000000"/>
                <w:szCs w:val="21"/>
              </w:rPr>
              <w:t>应以承诺函的方式承诺对本次项目租用线路的故障申告响应时间小于</w:t>
            </w:r>
            <w:r w:rsidRPr="000004DA">
              <w:rPr>
                <w:rFonts w:ascii="宋体" w:eastAsia="宋体" w:hAnsi="宋体" w:cs="Times New Roman"/>
                <w:color w:val="000000"/>
                <w:szCs w:val="21"/>
              </w:rPr>
              <w:t>15分钟，网线路故障恢复时间一般小于4小时，个别特殊情况（如光缆受损）最长不超过12小时。</w:t>
            </w:r>
            <w:r w:rsidRPr="000004DA">
              <w:rPr>
                <w:rFonts w:ascii="宋体" w:eastAsia="宋体" w:hAnsi="宋体" w:cs="Times New Roman" w:hint="eastAsia"/>
                <w:b/>
                <w:color w:val="000000"/>
                <w:szCs w:val="21"/>
              </w:rPr>
              <w:t>投标文件中提供承诺函（格式自拟）</w:t>
            </w:r>
            <w:r w:rsidRPr="000004DA">
              <w:rPr>
                <w:rFonts w:ascii="宋体" w:eastAsia="宋体" w:hAnsi="宋体" w:cs="Times New Roman" w:hint="eastAsia"/>
                <w:color w:val="000000"/>
                <w:szCs w:val="21"/>
              </w:rPr>
              <w:t>。</w:t>
            </w:r>
          </w:p>
          <w:p w:rsidR="000004DA" w:rsidRPr="000004DA" w:rsidRDefault="000004DA" w:rsidP="000004DA">
            <w:pPr>
              <w:ind w:firstLineChars="200" w:firstLine="420"/>
              <w:rPr>
                <w:rFonts w:ascii="宋体" w:eastAsia="宋体" w:hAnsi="宋体" w:cs="Times New Roman"/>
                <w:color w:val="000000"/>
                <w:szCs w:val="21"/>
              </w:rPr>
            </w:pPr>
            <w:r w:rsidRPr="000004DA">
              <w:rPr>
                <w:rFonts w:ascii="宋体" w:eastAsia="宋体" w:hAnsi="宋体" w:cs="Times New Roman" w:hint="eastAsia"/>
                <w:color w:val="000000"/>
                <w:szCs w:val="21"/>
              </w:rPr>
              <w:t>7、当线路故障处理完毕后，线路运营商在60分钟内通知当地公安机关，在3个工作日内向当地公安机关提交书面故障报告。</w:t>
            </w:r>
          </w:p>
          <w:p w:rsidR="000004DA" w:rsidRPr="000004DA" w:rsidRDefault="000004DA" w:rsidP="000004DA">
            <w:pPr>
              <w:ind w:firstLineChars="200" w:firstLine="420"/>
              <w:rPr>
                <w:rFonts w:ascii="宋体" w:eastAsia="宋体" w:hAnsi="宋体" w:cs="Times New Roman"/>
                <w:color w:val="000000"/>
                <w:szCs w:val="21"/>
              </w:rPr>
            </w:pPr>
            <w:r w:rsidRPr="000004DA">
              <w:rPr>
                <w:rFonts w:ascii="宋体" w:eastAsia="宋体" w:hAnsi="宋体" w:cs="Times New Roman" w:hint="eastAsia"/>
                <w:color w:val="000000"/>
                <w:szCs w:val="21"/>
              </w:rPr>
              <w:t>8、线路租用有效期内，采购人实际使用单位原使用地点搬迁（全区14个地级市辖区内），中标供应商要免移装费，并在接到用户通知3个工作日内接通新地点的租用线路。</w:t>
            </w:r>
          </w:p>
          <w:p w:rsidR="000004DA" w:rsidRPr="000004DA" w:rsidRDefault="000004DA" w:rsidP="000004DA">
            <w:pPr>
              <w:ind w:firstLineChars="200" w:firstLine="420"/>
              <w:rPr>
                <w:rFonts w:ascii="宋体" w:eastAsia="宋体" w:hAnsi="宋体" w:cs="Times New Roman"/>
                <w:color w:val="000000"/>
                <w:szCs w:val="21"/>
              </w:rPr>
            </w:pPr>
            <w:r w:rsidRPr="000004DA">
              <w:rPr>
                <w:rFonts w:ascii="宋体" w:eastAsia="宋体" w:hAnsi="宋体" w:cs="Times New Roman" w:hint="eastAsia"/>
                <w:color w:val="000000"/>
                <w:szCs w:val="21"/>
              </w:rPr>
              <w:t>9、线路租用有效期内，中标供应商需配合采购人做好重大节假日运维保障工作，派驻不少于1名技术人员驻点于采购人指定地点，并做好运维保障工作，产生的加班费及补助由中标供应商承担。</w:t>
            </w:r>
          </w:p>
          <w:p w:rsidR="000004DA" w:rsidRPr="000004DA" w:rsidRDefault="000004DA" w:rsidP="000004DA">
            <w:pPr>
              <w:ind w:firstLineChars="200" w:firstLine="422"/>
              <w:outlineLvl w:val="0"/>
              <w:rPr>
                <w:rFonts w:ascii="宋体" w:eastAsia="宋体" w:hAnsi="宋体" w:cs="Times New Roman"/>
                <w:b/>
                <w:color w:val="000000"/>
                <w:szCs w:val="21"/>
              </w:rPr>
            </w:pPr>
            <w:r w:rsidRPr="000004DA">
              <w:rPr>
                <w:rFonts w:ascii="宋体" w:eastAsia="宋体" w:hAnsi="宋体" w:cs="Times New Roman" w:hint="eastAsia"/>
                <w:b/>
                <w:color w:val="000000"/>
                <w:szCs w:val="21"/>
              </w:rPr>
              <w:t>（二）网络设备售后服务及其他要求：</w:t>
            </w:r>
          </w:p>
          <w:p w:rsidR="000004DA" w:rsidRPr="000004DA" w:rsidRDefault="000004DA" w:rsidP="000004DA">
            <w:pPr>
              <w:widowControl/>
              <w:ind w:firstLineChars="200" w:firstLine="420"/>
              <w:rPr>
                <w:rFonts w:ascii="宋体" w:eastAsia="宋体" w:hAnsi="宋体" w:cs="Times New Roman"/>
                <w:color w:val="000000"/>
                <w:szCs w:val="21"/>
              </w:rPr>
            </w:pPr>
            <w:r w:rsidRPr="000004DA">
              <w:rPr>
                <w:rFonts w:ascii="宋体" w:eastAsia="宋体" w:hAnsi="宋体" w:cs="Times New Roman" w:hint="eastAsia"/>
                <w:color w:val="000000"/>
                <w:szCs w:val="21"/>
              </w:rPr>
              <w:t>1、在合同期有效期内，如出现设备故障，中标供应商需在3个工作日内提供性能相当的备用设备，并负责相关实施工作。</w:t>
            </w:r>
          </w:p>
          <w:p w:rsidR="000004DA" w:rsidRPr="000004DA" w:rsidRDefault="000004DA" w:rsidP="000004DA">
            <w:pPr>
              <w:ind w:firstLineChars="200" w:firstLine="420"/>
              <w:rPr>
                <w:rFonts w:ascii="宋体" w:eastAsia="宋体" w:hAnsi="宋体" w:cs="Times New Roman"/>
                <w:color w:val="000000"/>
                <w:szCs w:val="21"/>
              </w:rPr>
            </w:pPr>
            <w:r w:rsidRPr="000004DA">
              <w:rPr>
                <w:rFonts w:ascii="宋体" w:eastAsia="宋体" w:hAnsi="宋体" w:cs="Times New Roman" w:hint="eastAsia"/>
                <w:color w:val="000000"/>
                <w:szCs w:val="21"/>
              </w:rPr>
              <w:t>2、定期走访用户，对用户提出的培训维护人员和操作人员的要求，及时作出响应，积极安排及时到位；</w:t>
            </w:r>
          </w:p>
          <w:p w:rsidR="000004DA" w:rsidRPr="000004DA" w:rsidRDefault="000004DA" w:rsidP="000004DA">
            <w:pPr>
              <w:ind w:firstLineChars="200" w:firstLine="420"/>
              <w:rPr>
                <w:rFonts w:ascii="宋体" w:eastAsia="宋体" w:hAnsi="宋体" w:cs="Times New Roman"/>
                <w:color w:val="000000"/>
                <w:szCs w:val="21"/>
              </w:rPr>
            </w:pPr>
            <w:r w:rsidRPr="000004DA">
              <w:rPr>
                <w:rFonts w:ascii="宋体" w:eastAsia="宋体" w:hAnsi="宋体" w:cs="Times New Roman" w:hint="eastAsia"/>
                <w:color w:val="000000"/>
                <w:szCs w:val="21"/>
              </w:rPr>
              <w:t>3、中标供应商须提供7×24小时技术支持服务；</w:t>
            </w:r>
          </w:p>
          <w:p w:rsidR="000004DA" w:rsidRPr="000004DA" w:rsidRDefault="000004DA" w:rsidP="000004DA">
            <w:pPr>
              <w:ind w:firstLineChars="200" w:firstLine="420"/>
              <w:rPr>
                <w:rFonts w:ascii="宋体" w:eastAsia="宋体" w:hAnsi="宋体" w:cs="Times New Roman"/>
                <w:color w:val="000000"/>
                <w:szCs w:val="21"/>
              </w:rPr>
            </w:pPr>
            <w:r w:rsidRPr="000004DA">
              <w:rPr>
                <w:rFonts w:ascii="宋体" w:eastAsia="宋体" w:hAnsi="宋体" w:cs="Times New Roman" w:hint="eastAsia"/>
                <w:color w:val="000000"/>
                <w:szCs w:val="21"/>
              </w:rPr>
              <w:t>4、中标供应商接到故障通知，相关工程师须在1小时内提供技术响应，2小时内到达现场，8小时内解决问题,突发事件导致本分标设备故障的需在4小时内提供相同性能参数的备品备件替换及完成相关策略配置，保证网络正常运行，如故障涉及其他非本项目线路或硬件设备损坏，及时将故障信息反馈给采购人，同时通知线路或设备中标供应商到达现场进行故障处理。</w:t>
            </w:r>
          </w:p>
          <w:p w:rsidR="000004DA" w:rsidRPr="000004DA" w:rsidRDefault="000004DA" w:rsidP="000004DA">
            <w:pPr>
              <w:widowControl/>
              <w:spacing w:line="380" w:lineRule="exact"/>
              <w:ind w:firstLineChars="200" w:firstLine="420"/>
              <w:jc w:val="left"/>
              <w:rPr>
                <w:rFonts w:ascii="宋体" w:eastAsia="宋体" w:hAnsi="宋体" w:cs="Times New Roman"/>
                <w:color w:val="000000"/>
                <w:szCs w:val="21"/>
              </w:rPr>
            </w:pPr>
            <w:r w:rsidRPr="000004DA">
              <w:rPr>
                <w:rFonts w:ascii="宋体" w:eastAsia="宋体" w:hAnsi="宋体" w:cs="Times New Roman" w:hint="eastAsia"/>
                <w:color w:val="000000"/>
                <w:szCs w:val="21"/>
              </w:rPr>
              <w:t>5、采购人在合同有效期内对设备升级扩容时，中标供应商需积极配合采购人进行相关工作。</w:t>
            </w:r>
          </w:p>
          <w:p w:rsidR="000004DA" w:rsidRPr="000004DA" w:rsidRDefault="000004DA" w:rsidP="000004DA">
            <w:pPr>
              <w:widowControl/>
              <w:ind w:firstLineChars="200" w:firstLine="422"/>
              <w:outlineLvl w:val="0"/>
              <w:rPr>
                <w:rFonts w:ascii="宋体" w:eastAsia="宋体" w:hAnsi="宋体" w:cs="Times New Roman"/>
                <w:b/>
                <w:color w:val="000000"/>
                <w:szCs w:val="21"/>
              </w:rPr>
            </w:pPr>
            <w:r w:rsidRPr="000004DA">
              <w:rPr>
                <w:rFonts w:ascii="宋体" w:eastAsia="宋体" w:hAnsi="宋体" w:cs="Times New Roman" w:hint="eastAsia"/>
                <w:b/>
                <w:color w:val="000000"/>
                <w:szCs w:val="21"/>
              </w:rPr>
              <w:t>四、线路清单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6"/>
              <w:gridCol w:w="1755"/>
              <w:gridCol w:w="3885"/>
              <w:gridCol w:w="1485"/>
              <w:gridCol w:w="849"/>
            </w:tblGrid>
            <w:tr w:rsidR="000004DA" w:rsidRPr="000004DA" w:rsidTr="00BE3734">
              <w:tc>
                <w:tcPr>
                  <w:tcW w:w="1086" w:type="dxa"/>
                  <w:tcBorders>
                    <w:top w:val="single" w:sz="4" w:space="0" w:color="auto"/>
                    <w:left w:val="single" w:sz="4" w:space="0" w:color="auto"/>
                    <w:bottom w:val="single" w:sz="4" w:space="0" w:color="auto"/>
                    <w:right w:val="single" w:sz="4" w:space="0" w:color="auto"/>
                  </w:tcBorders>
                  <w:vAlign w:val="center"/>
                </w:tcPr>
                <w:p w:rsidR="000004DA" w:rsidRPr="000004DA" w:rsidRDefault="000004DA" w:rsidP="000004DA">
                  <w:pPr>
                    <w:widowControl/>
                    <w:jc w:val="center"/>
                    <w:outlineLvl w:val="0"/>
                    <w:rPr>
                      <w:rFonts w:ascii="宋体" w:eastAsia="宋体" w:hAnsi="宋体" w:cs="Times New Roman"/>
                      <w:b/>
                      <w:color w:val="000000"/>
                      <w:szCs w:val="21"/>
                    </w:rPr>
                  </w:pPr>
                  <w:r w:rsidRPr="000004DA">
                    <w:rPr>
                      <w:rFonts w:ascii="宋体" w:eastAsia="宋体" w:hAnsi="宋体" w:cs="宋体" w:hint="eastAsia"/>
                      <w:b/>
                      <w:color w:val="000000"/>
                      <w:kern w:val="0"/>
                      <w:szCs w:val="21"/>
                    </w:rPr>
                    <w:t>本端地址</w:t>
                  </w:r>
                </w:p>
              </w:tc>
              <w:tc>
                <w:tcPr>
                  <w:tcW w:w="5640" w:type="dxa"/>
                  <w:gridSpan w:val="2"/>
                  <w:tcBorders>
                    <w:top w:val="single" w:sz="4" w:space="0" w:color="auto"/>
                    <w:left w:val="single" w:sz="4" w:space="0" w:color="auto"/>
                    <w:bottom w:val="single" w:sz="4" w:space="0" w:color="auto"/>
                    <w:right w:val="single" w:sz="4" w:space="0" w:color="auto"/>
                  </w:tcBorders>
                  <w:vAlign w:val="center"/>
                </w:tcPr>
                <w:p w:rsidR="000004DA" w:rsidRPr="000004DA" w:rsidRDefault="000004DA" w:rsidP="000004DA">
                  <w:pPr>
                    <w:widowControl/>
                    <w:jc w:val="center"/>
                    <w:outlineLvl w:val="0"/>
                    <w:rPr>
                      <w:rFonts w:ascii="宋体" w:eastAsia="宋体" w:hAnsi="宋体" w:cs="宋体"/>
                      <w:b/>
                      <w:color w:val="000000"/>
                      <w:kern w:val="0"/>
                      <w:szCs w:val="21"/>
                    </w:rPr>
                  </w:pPr>
                  <w:r w:rsidRPr="000004DA">
                    <w:rPr>
                      <w:rFonts w:ascii="宋体" w:eastAsia="宋体" w:hAnsi="宋体" w:cs="宋体" w:hint="eastAsia"/>
                      <w:b/>
                      <w:color w:val="000000"/>
                      <w:kern w:val="0"/>
                      <w:szCs w:val="21"/>
                    </w:rPr>
                    <w:t>对端地址</w:t>
                  </w:r>
                </w:p>
              </w:tc>
              <w:tc>
                <w:tcPr>
                  <w:tcW w:w="1485" w:type="dxa"/>
                  <w:tcBorders>
                    <w:top w:val="single" w:sz="4" w:space="0" w:color="auto"/>
                    <w:left w:val="single" w:sz="4" w:space="0" w:color="auto"/>
                    <w:bottom w:val="single" w:sz="4" w:space="0" w:color="auto"/>
                    <w:right w:val="single" w:sz="4" w:space="0" w:color="auto"/>
                  </w:tcBorders>
                  <w:vAlign w:val="center"/>
                </w:tcPr>
                <w:p w:rsidR="000004DA" w:rsidRPr="000004DA" w:rsidRDefault="000004DA" w:rsidP="000004DA">
                  <w:pPr>
                    <w:widowControl/>
                    <w:jc w:val="center"/>
                    <w:outlineLvl w:val="0"/>
                    <w:rPr>
                      <w:rFonts w:ascii="宋体" w:eastAsia="宋体" w:hAnsi="宋体" w:cs="Times New Roman"/>
                      <w:b/>
                      <w:color w:val="000000"/>
                      <w:szCs w:val="21"/>
                    </w:rPr>
                  </w:pPr>
                  <w:r w:rsidRPr="000004DA">
                    <w:rPr>
                      <w:rFonts w:ascii="宋体" w:eastAsia="宋体" w:hAnsi="宋体" w:cs="宋体" w:hint="eastAsia"/>
                      <w:b/>
                      <w:color w:val="000000"/>
                      <w:kern w:val="0"/>
                      <w:szCs w:val="21"/>
                    </w:rPr>
                    <w:t>带宽（单位：M）</w:t>
                  </w:r>
                </w:p>
              </w:tc>
              <w:tc>
                <w:tcPr>
                  <w:tcW w:w="690" w:type="dxa"/>
                  <w:tcBorders>
                    <w:top w:val="single" w:sz="4" w:space="0" w:color="auto"/>
                    <w:left w:val="single" w:sz="4" w:space="0" w:color="auto"/>
                    <w:bottom w:val="single" w:sz="4" w:space="0" w:color="auto"/>
                    <w:right w:val="single" w:sz="4" w:space="0" w:color="auto"/>
                  </w:tcBorders>
                </w:tcPr>
                <w:p w:rsidR="000004DA" w:rsidRPr="000004DA" w:rsidRDefault="000004DA" w:rsidP="000004DA">
                  <w:pPr>
                    <w:widowControl/>
                    <w:jc w:val="center"/>
                    <w:outlineLvl w:val="0"/>
                    <w:rPr>
                      <w:rFonts w:ascii="宋体" w:eastAsia="宋体" w:hAnsi="宋体" w:cs="Times New Roman"/>
                      <w:b/>
                      <w:color w:val="000000"/>
                      <w:szCs w:val="21"/>
                    </w:rPr>
                  </w:pPr>
                  <w:r w:rsidRPr="000004DA">
                    <w:rPr>
                      <w:rFonts w:ascii="宋体" w:eastAsia="宋体" w:hAnsi="宋体" w:cs="Times New Roman" w:hint="eastAsia"/>
                      <w:b/>
                      <w:color w:val="000000"/>
                      <w:szCs w:val="21"/>
                    </w:rPr>
                    <w:t>数量（条）</w:t>
                  </w:r>
                </w:p>
              </w:tc>
            </w:tr>
            <w:tr w:rsidR="000004DA" w:rsidRPr="000004DA" w:rsidTr="00BE3734">
              <w:tc>
                <w:tcPr>
                  <w:tcW w:w="1086" w:type="dxa"/>
                  <w:vMerge w:val="restart"/>
                  <w:tcBorders>
                    <w:top w:val="single" w:sz="4" w:space="0" w:color="auto"/>
                    <w:left w:val="single" w:sz="4" w:space="0" w:color="auto"/>
                    <w:bottom w:val="single" w:sz="4" w:space="0" w:color="auto"/>
                    <w:right w:val="single" w:sz="4" w:space="0" w:color="auto"/>
                  </w:tcBorders>
                  <w:vAlign w:val="center"/>
                </w:tcPr>
                <w:p w:rsidR="000004DA" w:rsidRPr="000004DA" w:rsidRDefault="000004DA" w:rsidP="000004DA">
                  <w:pPr>
                    <w:jc w:val="center"/>
                    <w:rPr>
                      <w:rFonts w:ascii="宋体" w:eastAsia="宋体" w:hAnsi="宋体" w:cs="Times New Roman"/>
                      <w:color w:val="000000"/>
                      <w:szCs w:val="21"/>
                    </w:rPr>
                  </w:pPr>
                  <w:r w:rsidRPr="000004DA">
                    <w:rPr>
                      <w:rFonts w:ascii="宋体" w:eastAsia="宋体" w:hAnsi="宋体" w:cs="Times New Roman" w:hint="eastAsia"/>
                      <w:color w:val="000000"/>
                      <w:szCs w:val="21"/>
                    </w:rPr>
                    <w:t>广西壮族自治区公安厅（南宁市佛子岭路1号技术大楼9楼机房）</w:t>
                  </w:r>
                </w:p>
              </w:tc>
              <w:tc>
                <w:tcPr>
                  <w:tcW w:w="1755" w:type="dxa"/>
                  <w:tcBorders>
                    <w:top w:val="single" w:sz="4" w:space="0" w:color="auto"/>
                    <w:left w:val="single" w:sz="4" w:space="0" w:color="auto"/>
                    <w:bottom w:val="single" w:sz="4" w:space="0" w:color="auto"/>
                    <w:right w:val="single" w:sz="4" w:space="0" w:color="auto"/>
                  </w:tcBorders>
                  <w:vAlign w:val="center"/>
                </w:tcPr>
                <w:p w:rsidR="000004DA" w:rsidRPr="000004DA" w:rsidRDefault="000004DA" w:rsidP="000004DA">
                  <w:pPr>
                    <w:jc w:val="center"/>
                    <w:rPr>
                      <w:rFonts w:ascii="宋体" w:eastAsia="宋体" w:hAnsi="宋体" w:cs="Times New Roman"/>
                      <w:color w:val="000000"/>
                      <w:szCs w:val="21"/>
                    </w:rPr>
                  </w:pPr>
                  <w:r w:rsidRPr="000004DA">
                    <w:rPr>
                      <w:rFonts w:ascii="宋体" w:eastAsia="宋体" w:hAnsi="宋体" w:cs="Times New Roman" w:hint="eastAsia"/>
                      <w:color w:val="000000"/>
                      <w:szCs w:val="21"/>
                    </w:rPr>
                    <w:t>南宁市公安局</w:t>
                  </w:r>
                </w:p>
              </w:tc>
              <w:tc>
                <w:tcPr>
                  <w:tcW w:w="3885" w:type="dxa"/>
                  <w:tcBorders>
                    <w:top w:val="single" w:sz="4" w:space="0" w:color="auto"/>
                    <w:left w:val="single" w:sz="4" w:space="0" w:color="auto"/>
                    <w:bottom w:val="single" w:sz="4" w:space="0" w:color="auto"/>
                    <w:right w:val="single" w:sz="4" w:space="0" w:color="auto"/>
                  </w:tcBorders>
                  <w:vAlign w:val="center"/>
                </w:tcPr>
                <w:p w:rsidR="000004DA" w:rsidRPr="000004DA" w:rsidRDefault="000004DA" w:rsidP="000004DA">
                  <w:pPr>
                    <w:jc w:val="center"/>
                    <w:rPr>
                      <w:rFonts w:ascii="宋体" w:eastAsia="宋体" w:hAnsi="宋体" w:cs="Times New Roman"/>
                      <w:color w:val="000000"/>
                      <w:szCs w:val="21"/>
                    </w:rPr>
                  </w:pPr>
                  <w:r w:rsidRPr="000004DA">
                    <w:rPr>
                      <w:rFonts w:ascii="宋体" w:eastAsia="宋体" w:hAnsi="宋体" w:cs="Times New Roman" w:hint="eastAsia"/>
                      <w:color w:val="000000"/>
                      <w:szCs w:val="21"/>
                    </w:rPr>
                    <w:t>南宁市青秀区厢竹大道46号南宁市公安局3楼机房</w:t>
                  </w:r>
                </w:p>
              </w:tc>
              <w:tc>
                <w:tcPr>
                  <w:tcW w:w="1485" w:type="dxa"/>
                  <w:tcBorders>
                    <w:top w:val="single" w:sz="4" w:space="0" w:color="auto"/>
                    <w:left w:val="single" w:sz="4" w:space="0" w:color="auto"/>
                    <w:bottom w:val="single" w:sz="4" w:space="0" w:color="auto"/>
                    <w:right w:val="single" w:sz="4" w:space="0" w:color="auto"/>
                  </w:tcBorders>
                  <w:vAlign w:val="center"/>
                </w:tcPr>
                <w:p w:rsidR="000004DA" w:rsidRPr="000004DA" w:rsidRDefault="000004DA" w:rsidP="000004DA">
                  <w:pPr>
                    <w:jc w:val="center"/>
                    <w:rPr>
                      <w:rFonts w:ascii="宋体" w:eastAsia="宋体" w:hAnsi="宋体" w:cs="Times New Roman"/>
                      <w:color w:val="000000"/>
                      <w:szCs w:val="21"/>
                    </w:rPr>
                  </w:pPr>
                  <w:r w:rsidRPr="000004DA">
                    <w:rPr>
                      <w:rFonts w:ascii="宋体" w:eastAsia="宋体" w:hAnsi="宋体" w:cs="Times New Roman" w:hint="eastAsia"/>
                      <w:color w:val="000000"/>
                      <w:szCs w:val="21"/>
                    </w:rPr>
                    <w:t>1000</w:t>
                  </w:r>
                </w:p>
              </w:tc>
              <w:tc>
                <w:tcPr>
                  <w:tcW w:w="690" w:type="dxa"/>
                  <w:tcBorders>
                    <w:top w:val="single" w:sz="4" w:space="0" w:color="auto"/>
                    <w:left w:val="single" w:sz="4" w:space="0" w:color="auto"/>
                    <w:bottom w:val="single" w:sz="4" w:space="0" w:color="auto"/>
                    <w:right w:val="single" w:sz="4" w:space="0" w:color="auto"/>
                  </w:tcBorders>
                  <w:vAlign w:val="center"/>
                </w:tcPr>
                <w:p w:rsidR="000004DA" w:rsidRPr="000004DA" w:rsidRDefault="000004DA" w:rsidP="000004DA">
                  <w:pPr>
                    <w:jc w:val="center"/>
                    <w:rPr>
                      <w:rFonts w:ascii="宋体" w:eastAsia="宋体" w:hAnsi="宋体" w:cs="Times New Roman"/>
                      <w:color w:val="000000"/>
                      <w:szCs w:val="21"/>
                    </w:rPr>
                  </w:pPr>
                  <w:r w:rsidRPr="000004DA">
                    <w:rPr>
                      <w:rFonts w:ascii="宋体" w:eastAsia="宋体" w:hAnsi="宋体" w:cs="Times New Roman" w:hint="eastAsia"/>
                      <w:color w:val="000000"/>
                      <w:szCs w:val="21"/>
                    </w:rPr>
                    <w:t>1</w:t>
                  </w:r>
                </w:p>
              </w:tc>
            </w:tr>
            <w:tr w:rsidR="000004DA" w:rsidRPr="000004DA" w:rsidTr="00BE3734">
              <w:tc>
                <w:tcPr>
                  <w:tcW w:w="0" w:type="auto"/>
                  <w:vMerge/>
                  <w:tcBorders>
                    <w:top w:val="single" w:sz="4" w:space="0" w:color="auto"/>
                    <w:left w:val="single" w:sz="4" w:space="0" w:color="auto"/>
                    <w:bottom w:val="single" w:sz="4" w:space="0" w:color="auto"/>
                    <w:right w:val="single" w:sz="4" w:space="0" w:color="auto"/>
                  </w:tcBorders>
                  <w:vAlign w:val="center"/>
                </w:tcPr>
                <w:p w:rsidR="000004DA" w:rsidRPr="000004DA" w:rsidRDefault="000004DA" w:rsidP="000004DA">
                  <w:pPr>
                    <w:widowControl/>
                    <w:jc w:val="left"/>
                    <w:rPr>
                      <w:rFonts w:ascii="宋体" w:eastAsia="宋体" w:hAnsi="宋体" w:cs="Times New Roman"/>
                      <w:color w:val="000000"/>
                      <w:szCs w:val="21"/>
                    </w:rPr>
                  </w:pPr>
                </w:p>
              </w:tc>
              <w:tc>
                <w:tcPr>
                  <w:tcW w:w="1755" w:type="dxa"/>
                  <w:tcBorders>
                    <w:top w:val="single" w:sz="4" w:space="0" w:color="auto"/>
                    <w:left w:val="single" w:sz="4" w:space="0" w:color="auto"/>
                    <w:bottom w:val="single" w:sz="4" w:space="0" w:color="auto"/>
                    <w:right w:val="single" w:sz="4" w:space="0" w:color="auto"/>
                  </w:tcBorders>
                  <w:vAlign w:val="center"/>
                </w:tcPr>
                <w:p w:rsidR="000004DA" w:rsidRPr="000004DA" w:rsidRDefault="000004DA" w:rsidP="000004DA">
                  <w:pPr>
                    <w:jc w:val="center"/>
                    <w:rPr>
                      <w:rFonts w:ascii="宋体" w:eastAsia="宋体" w:hAnsi="宋体" w:cs="Times New Roman"/>
                      <w:color w:val="000000"/>
                      <w:szCs w:val="21"/>
                    </w:rPr>
                  </w:pPr>
                  <w:r w:rsidRPr="000004DA">
                    <w:rPr>
                      <w:rFonts w:ascii="宋体" w:eastAsia="宋体" w:hAnsi="宋体" w:cs="Times New Roman" w:hint="eastAsia"/>
                      <w:color w:val="000000"/>
                      <w:szCs w:val="21"/>
                    </w:rPr>
                    <w:t>柳州市公安局</w:t>
                  </w:r>
                </w:p>
              </w:tc>
              <w:tc>
                <w:tcPr>
                  <w:tcW w:w="3885" w:type="dxa"/>
                  <w:tcBorders>
                    <w:top w:val="single" w:sz="4" w:space="0" w:color="auto"/>
                    <w:left w:val="single" w:sz="4" w:space="0" w:color="auto"/>
                    <w:bottom w:val="single" w:sz="4" w:space="0" w:color="auto"/>
                    <w:right w:val="single" w:sz="4" w:space="0" w:color="auto"/>
                  </w:tcBorders>
                  <w:vAlign w:val="center"/>
                </w:tcPr>
                <w:p w:rsidR="000004DA" w:rsidRPr="000004DA" w:rsidRDefault="000004DA" w:rsidP="000004DA">
                  <w:pPr>
                    <w:jc w:val="center"/>
                    <w:rPr>
                      <w:rFonts w:ascii="宋体" w:eastAsia="宋体" w:hAnsi="宋体" w:cs="Times New Roman"/>
                      <w:color w:val="000000"/>
                      <w:szCs w:val="21"/>
                    </w:rPr>
                  </w:pPr>
                  <w:r w:rsidRPr="000004DA">
                    <w:rPr>
                      <w:rFonts w:ascii="宋体" w:eastAsia="宋体" w:hAnsi="宋体" w:cs="Times New Roman" w:hint="eastAsia"/>
                      <w:color w:val="000000"/>
                      <w:szCs w:val="21"/>
                    </w:rPr>
                    <w:t>柳州市城中区学院路6号柳州市公安局业务技术大楼5楼机房</w:t>
                  </w:r>
                </w:p>
              </w:tc>
              <w:tc>
                <w:tcPr>
                  <w:tcW w:w="1485" w:type="dxa"/>
                  <w:tcBorders>
                    <w:top w:val="single" w:sz="4" w:space="0" w:color="auto"/>
                    <w:left w:val="single" w:sz="4" w:space="0" w:color="auto"/>
                    <w:bottom w:val="single" w:sz="4" w:space="0" w:color="auto"/>
                    <w:right w:val="single" w:sz="4" w:space="0" w:color="auto"/>
                  </w:tcBorders>
                  <w:vAlign w:val="center"/>
                </w:tcPr>
                <w:p w:rsidR="000004DA" w:rsidRPr="000004DA" w:rsidRDefault="000004DA" w:rsidP="000004DA">
                  <w:pPr>
                    <w:jc w:val="center"/>
                    <w:rPr>
                      <w:rFonts w:ascii="宋体" w:eastAsia="宋体" w:hAnsi="宋体" w:cs="Times New Roman"/>
                      <w:color w:val="000000"/>
                      <w:szCs w:val="21"/>
                    </w:rPr>
                  </w:pPr>
                  <w:r w:rsidRPr="000004DA">
                    <w:rPr>
                      <w:rFonts w:ascii="宋体" w:eastAsia="宋体" w:hAnsi="宋体" w:cs="Times New Roman" w:hint="eastAsia"/>
                      <w:color w:val="000000"/>
                      <w:szCs w:val="21"/>
                    </w:rPr>
                    <w:t>1000</w:t>
                  </w:r>
                </w:p>
              </w:tc>
              <w:tc>
                <w:tcPr>
                  <w:tcW w:w="690" w:type="dxa"/>
                  <w:tcBorders>
                    <w:top w:val="single" w:sz="4" w:space="0" w:color="auto"/>
                    <w:left w:val="single" w:sz="4" w:space="0" w:color="auto"/>
                    <w:bottom w:val="single" w:sz="4" w:space="0" w:color="auto"/>
                    <w:right w:val="single" w:sz="4" w:space="0" w:color="auto"/>
                  </w:tcBorders>
                  <w:vAlign w:val="center"/>
                </w:tcPr>
                <w:p w:rsidR="000004DA" w:rsidRPr="000004DA" w:rsidRDefault="000004DA" w:rsidP="000004DA">
                  <w:pPr>
                    <w:jc w:val="center"/>
                    <w:rPr>
                      <w:rFonts w:ascii="宋体" w:eastAsia="宋体" w:hAnsi="宋体" w:cs="Times New Roman"/>
                      <w:color w:val="000000"/>
                      <w:szCs w:val="21"/>
                    </w:rPr>
                  </w:pPr>
                  <w:r w:rsidRPr="000004DA">
                    <w:rPr>
                      <w:rFonts w:ascii="宋体" w:eastAsia="宋体" w:hAnsi="宋体" w:cs="Times New Roman" w:hint="eastAsia"/>
                      <w:color w:val="000000"/>
                      <w:szCs w:val="21"/>
                    </w:rPr>
                    <w:t>1</w:t>
                  </w:r>
                </w:p>
              </w:tc>
            </w:tr>
            <w:tr w:rsidR="000004DA" w:rsidRPr="000004DA" w:rsidTr="00BE3734">
              <w:tc>
                <w:tcPr>
                  <w:tcW w:w="0" w:type="auto"/>
                  <w:vMerge/>
                  <w:tcBorders>
                    <w:top w:val="single" w:sz="4" w:space="0" w:color="auto"/>
                    <w:left w:val="single" w:sz="4" w:space="0" w:color="auto"/>
                    <w:bottom w:val="single" w:sz="4" w:space="0" w:color="auto"/>
                    <w:right w:val="single" w:sz="4" w:space="0" w:color="auto"/>
                  </w:tcBorders>
                  <w:vAlign w:val="center"/>
                </w:tcPr>
                <w:p w:rsidR="000004DA" w:rsidRPr="000004DA" w:rsidRDefault="000004DA" w:rsidP="000004DA">
                  <w:pPr>
                    <w:widowControl/>
                    <w:jc w:val="left"/>
                    <w:rPr>
                      <w:rFonts w:ascii="宋体" w:eastAsia="宋体" w:hAnsi="宋体" w:cs="Times New Roman"/>
                      <w:color w:val="000000"/>
                      <w:szCs w:val="21"/>
                    </w:rPr>
                  </w:pPr>
                </w:p>
              </w:tc>
              <w:tc>
                <w:tcPr>
                  <w:tcW w:w="1755" w:type="dxa"/>
                  <w:tcBorders>
                    <w:top w:val="single" w:sz="4" w:space="0" w:color="auto"/>
                    <w:left w:val="single" w:sz="4" w:space="0" w:color="auto"/>
                    <w:bottom w:val="single" w:sz="4" w:space="0" w:color="auto"/>
                    <w:right w:val="single" w:sz="4" w:space="0" w:color="auto"/>
                  </w:tcBorders>
                  <w:vAlign w:val="center"/>
                </w:tcPr>
                <w:p w:rsidR="000004DA" w:rsidRPr="000004DA" w:rsidRDefault="000004DA" w:rsidP="000004DA">
                  <w:pPr>
                    <w:jc w:val="center"/>
                    <w:rPr>
                      <w:rFonts w:ascii="宋体" w:eastAsia="宋体" w:hAnsi="宋体" w:cs="Times New Roman"/>
                      <w:color w:val="000000"/>
                      <w:szCs w:val="21"/>
                    </w:rPr>
                  </w:pPr>
                  <w:r w:rsidRPr="000004DA">
                    <w:rPr>
                      <w:rFonts w:ascii="宋体" w:eastAsia="宋体" w:hAnsi="宋体" w:cs="Times New Roman" w:hint="eastAsia"/>
                      <w:color w:val="000000"/>
                      <w:szCs w:val="21"/>
                    </w:rPr>
                    <w:t>桂林市公安局</w:t>
                  </w:r>
                </w:p>
              </w:tc>
              <w:tc>
                <w:tcPr>
                  <w:tcW w:w="3885" w:type="dxa"/>
                  <w:tcBorders>
                    <w:top w:val="single" w:sz="4" w:space="0" w:color="auto"/>
                    <w:left w:val="single" w:sz="4" w:space="0" w:color="auto"/>
                    <w:bottom w:val="single" w:sz="4" w:space="0" w:color="auto"/>
                    <w:right w:val="single" w:sz="4" w:space="0" w:color="auto"/>
                  </w:tcBorders>
                  <w:vAlign w:val="center"/>
                </w:tcPr>
                <w:p w:rsidR="000004DA" w:rsidRPr="000004DA" w:rsidRDefault="000004DA" w:rsidP="000004DA">
                  <w:pPr>
                    <w:jc w:val="center"/>
                    <w:rPr>
                      <w:rFonts w:ascii="宋体" w:eastAsia="宋体" w:hAnsi="宋体" w:cs="Times New Roman"/>
                      <w:color w:val="000000"/>
                      <w:szCs w:val="21"/>
                    </w:rPr>
                  </w:pPr>
                  <w:r w:rsidRPr="000004DA">
                    <w:rPr>
                      <w:rFonts w:ascii="宋体" w:eastAsia="宋体" w:hAnsi="宋体" w:cs="Times New Roman" w:hint="eastAsia"/>
                      <w:color w:val="000000"/>
                      <w:szCs w:val="21"/>
                    </w:rPr>
                    <w:t>桂林市临桂区经开区华为云机房</w:t>
                  </w:r>
                </w:p>
              </w:tc>
              <w:tc>
                <w:tcPr>
                  <w:tcW w:w="1485" w:type="dxa"/>
                  <w:tcBorders>
                    <w:top w:val="single" w:sz="4" w:space="0" w:color="auto"/>
                    <w:left w:val="single" w:sz="4" w:space="0" w:color="auto"/>
                    <w:bottom w:val="single" w:sz="4" w:space="0" w:color="auto"/>
                    <w:right w:val="single" w:sz="4" w:space="0" w:color="auto"/>
                  </w:tcBorders>
                  <w:vAlign w:val="center"/>
                </w:tcPr>
                <w:p w:rsidR="000004DA" w:rsidRPr="000004DA" w:rsidRDefault="000004DA" w:rsidP="000004DA">
                  <w:pPr>
                    <w:jc w:val="center"/>
                    <w:rPr>
                      <w:rFonts w:ascii="宋体" w:eastAsia="宋体" w:hAnsi="宋体" w:cs="Times New Roman"/>
                      <w:color w:val="000000"/>
                      <w:szCs w:val="21"/>
                    </w:rPr>
                  </w:pPr>
                  <w:r w:rsidRPr="000004DA">
                    <w:rPr>
                      <w:rFonts w:ascii="宋体" w:eastAsia="宋体" w:hAnsi="宋体" w:cs="Times New Roman" w:hint="eastAsia"/>
                      <w:color w:val="000000"/>
                      <w:szCs w:val="21"/>
                    </w:rPr>
                    <w:t>1000</w:t>
                  </w:r>
                </w:p>
              </w:tc>
              <w:tc>
                <w:tcPr>
                  <w:tcW w:w="690" w:type="dxa"/>
                  <w:tcBorders>
                    <w:top w:val="single" w:sz="4" w:space="0" w:color="auto"/>
                    <w:left w:val="single" w:sz="4" w:space="0" w:color="auto"/>
                    <w:bottom w:val="single" w:sz="4" w:space="0" w:color="auto"/>
                    <w:right w:val="single" w:sz="4" w:space="0" w:color="auto"/>
                  </w:tcBorders>
                  <w:vAlign w:val="center"/>
                </w:tcPr>
                <w:p w:rsidR="000004DA" w:rsidRPr="000004DA" w:rsidRDefault="000004DA" w:rsidP="000004DA">
                  <w:pPr>
                    <w:jc w:val="center"/>
                    <w:rPr>
                      <w:rFonts w:ascii="宋体" w:eastAsia="宋体" w:hAnsi="宋体" w:cs="Times New Roman"/>
                      <w:color w:val="000000"/>
                      <w:szCs w:val="21"/>
                    </w:rPr>
                  </w:pPr>
                  <w:r w:rsidRPr="000004DA">
                    <w:rPr>
                      <w:rFonts w:ascii="宋体" w:eastAsia="宋体" w:hAnsi="宋体" w:cs="Times New Roman" w:hint="eastAsia"/>
                      <w:color w:val="000000"/>
                      <w:szCs w:val="21"/>
                    </w:rPr>
                    <w:t>1</w:t>
                  </w:r>
                </w:p>
              </w:tc>
            </w:tr>
            <w:tr w:rsidR="000004DA" w:rsidRPr="000004DA" w:rsidTr="00BE3734">
              <w:tc>
                <w:tcPr>
                  <w:tcW w:w="0" w:type="auto"/>
                  <w:vMerge/>
                  <w:tcBorders>
                    <w:top w:val="single" w:sz="4" w:space="0" w:color="auto"/>
                    <w:left w:val="single" w:sz="4" w:space="0" w:color="auto"/>
                    <w:bottom w:val="single" w:sz="4" w:space="0" w:color="auto"/>
                    <w:right w:val="single" w:sz="4" w:space="0" w:color="auto"/>
                  </w:tcBorders>
                  <w:vAlign w:val="center"/>
                </w:tcPr>
                <w:p w:rsidR="000004DA" w:rsidRPr="000004DA" w:rsidRDefault="000004DA" w:rsidP="000004DA">
                  <w:pPr>
                    <w:widowControl/>
                    <w:jc w:val="left"/>
                    <w:rPr>
                      <w:rFonts w:ascii="宋体" w:eastAsia="宋体" w:hAnsi="宋体" w:cs="Times New Roman"/>
                      <w:color w:val="000000"/>
                      <w:szCs w:val="21"/>
                    </w:rPr>
                  </w:pPr>
                </w:p>
              </w:tc>
              <w:tc>
                <w:tcPr>
                  <w:tcW w:w="1755" w:type="dxa"/>
                  <w:tcBorders>
                    <w:top w:val="single" w:sz="4" w:space="0" w:color="auto"/>
                    <w:left w:val="single" w:sz="4" w:space="0" w:color="auto"/>
                    <w:bottom w:val="single" w:sz="4" w:space="0" w:color="auto"/>
                    <w:right w:val="single" w:sz="4" w:space="0" w:color="auto"/>
                  </w:tcBorders>
                  <w:vAlign w:val="center"/>
                </w:tcPr>
                <w:p w:rsidR="000004DA" w:rsidRPr="000004DA" w:rsidRDefault="000004DA" w:rsidP="000004DA">
                  <w:pPr>
                    <w:jc w:val="center"/>
                    <w:rPr>
                      <w:rFonts w:ascii="宋体" w:eastAsia="宋体" w:hAnsi="宋体" w:cs="Times New Roman"/>
                      <w:color w:val="000000"/>
                      <w:szCs w:val="21"/>
                    </w:rPr>
                  </w:pPr>
                  <w:r w:rsidRPr="000004DA">
                    <w:rPr>
                      <w:rFonts w:ascii="宋体" w:eastAsia="宋体" w:hAnsi="宋体" w:cs="Times New Roman" w:hint="eastAsia"/>
                      <w:color w:val="000000"/>
                      <w:szCs w:val="21"/>
                    </w:rPr>
                    <w:t>梧州市公安局</w:t>
                  </w:r>
                </w:p>
              </w:tc>
              <w:tc>
                <w:tcPr>
                  <w:tcW w:w="3885" w:type="dxa"/>
                  <w:tcBorders>
                    <w:top w:val="single" w:sz="4" w:space="0" w:color="auto"/>
                    <w:left w:val="single" w:sz="4" w:space="0" w:color="auto"/>
                    <w:bottom w:val="single" w:sz="4" w:space="0" w:color="auto"/>
                    <w:right w:val="single" w:sz="4" w:space="0" w:color="auto"/>
                  </w:tcBorders>
                  <w:vAlign w:val="center"/>
                </w:tcPr>
                <w:p w:rsidR="000004DA" w:rsidRPr="000004DA" w:rsidRDefault="000004DA" w:rsidP="000004DA">
                  <w:pPr>
                    <w:jc w:val="center"/>
                    <w:rPr>
                      <w:rFonts w:ascii="宋体" w:eastAsia="宋体" w:hAnsi="宋体" w:cs="Times New Roman"/>
                      <w:color w:val="000000"/>
                      <w:szCs w:val="21"/>
                    </w:rPr>
                  </w:pPr>
                  <w:r w:rsidRPr="000004DA">
                    <w:rPr>
                      <w:rFonts w:ascii="宋体" w:eastAsia="宋体" w:hAnsi="宋体" w:cs="Times New Roman" w:hint="eastAsia"/>
                      <w:color w:val="000000"/>
                      <w:szCs w:val="21"/>
                    </w:rPr>
                    <w:t>梧州市长洲区大旺路66号8楼机房</w:t>
                  </w:r>
                </w:p>
              </w:tc>
              <w:tc>
                <w:tcPr>
                  <w:tcW w:w="1485" w:type="dxa"/>
                  <w:tcBorders>
                    <w:top w:val="single" w:sz="4" w:space="0" w:color="auto"/>
                    <w:left w:val="single" w:sz="4" w:space="0" w:color="auto"/>
                    <w:bottom w:val="single" w:sz="4" w:space="0" w:color="auto"/>
                    <w:right w:val="single" w:sz="4" w:space="0" w:color="auto"/>
                  </w:tcBorders>
                  <w:vAlign w:val="center"/>
                </w:tcPr>
                <w:p w:rsidR="000004DA" w:rsidRPr="000004DA" w:rsidRDefault="000004DA" w:rsidP="000004DA">
                  <w:pPr>
                    <w:jc w:val="center"/>
                    <w:rPr>
                      <w:rFonts w:ascii="宋体" w:eastAsia="宋体" w:hAnsi="宋体" w:cs="Times New Roman"/>
                      <w:color w:val="000000"/>
                      <w:szCs w:val="21"/>
                    </w:rPr>
                  </w:pPr>
                  <w:r w:rsidRPr="000004DA">
                    <w:rPr>
                      <w:rFonts w:ascii="宋体" w:eastAsia="宋体" w:hAnsi="宋体" w:cs="Times New Roman" w:hint="eastAsia"/>
                      <w:color w:val="000000"/>
                      <w:szCs w:val="21"/>
                    </w:rPr>
                    <w:t>1000</w:t>
                  </w:r>
                </w:p>
              </w:tc>
              <w:tc>
                <w:tcPr>
                  <w:tcW w:w="690" w:type="dxa"/>
                  <w:tcBorders>
                    <w:top w:val="single" w:sz="4" w:space="0" w:color="auto"/>
                    <w:left w:val="single" w:sz="4" w:space="0" w:color="auto"/>
                    <w:bottom w:val="single" w:sz="4" w:space="0" w:color="auto"/>
                    <w:right w:val="single" w:sz="4" w:space="0" w:color="auto"/>
                  </w:tcBorders>
                  <w:vAlign w:val="center"/>
                </w:tcPr>
                <w:p w:rsidR="000004DA" w:rsidRPr="000004DA" w:rsidRDefault="000004DA" w:rsidP="000004DA">
                  <w:pPr>
                    <w:jc w:val="center"/>
                    <w:rPr>
                      <w:rFonts w:ascii="宋体" w:eastAsia="宋体" w:hAnsi="宋体" w:cs="Times New Roman"/>
                      <w:color w:val="000000"/>
                      <w:szCs w:val="21"/>
                    </w:rPr>
                  </w:pPr>
                  <w:r w:rsidRPr="000004DA">
                    <w:rPr>
                      <w:rFonts w:ascii="宋体" w:eastAsia="宋体" w:hAnsi="宋体" w:cs="Times New Roman" w:hint="eastAsia"/>
                      <w:color w:val="000000"/>
                      <w:szCs w:val="21"/>
                    </w:rPr>
                    <w:t>1</w:t>
                  </w:r>
                </w:p>
              </w:tc>
            </w:tr>
            <w:tr w:rsidR="000004DA" w:rsidRPr="000004DA" w:rsidTr="00BE3734">
              <w:tc>
                <w:tcPr>
                  <w:tcW w:w="0" w:type="auto"/>
                  <w:vMerge/>
                  <w:tcBorders>
                    <w:top w:val="single" w:sz="4" w:space="0" w:color="auto"/>
                    <w:left w:val="single" w:sz="4" w:space="0" w:color="auto"/>
                    <w:bottom w:val="single" w:sz="4" w:space="0" w:color="auto"/>
                    <w:right w:val="single" w:sz="4" w:space="0" w:color="auto"/>
                  </w:tcBorders>
                  <w:vAlign w:val="center"/>
                </w:tcPr>
                <w:p w:rsidR="000004DA" w:rsidRPr="000004DA" w:rsidRDefault="000004DA" w:rsidP="000004DA">
                  <w:pPr>
                    <w:widowControl/>
                    <w:jc w:val="left"/>
                    <w:rPr>
                      <w:rFonts w:ascii="宋体" w:eastAsia="宋体" w:hAnsi="宋体" w:cs="Times New Roman"/>
                      <w:color w:val="000000"/>
                      <w:szCs w:val="21"/>
                    </w:rPr>
                  </w:pPr>
                </w:p>
              </w:tc>
              <w:tc>
                <w:tcPr>
                  <w:tcW w:w="1755" w:type="dxa"/>
                  <w:tcBorders>
                    <w:top w:val="single" w:sz="4" w:space="0" w:color="auto"/>
                    <w:left w:val="single" w:sz="4" w:space="0" w:color="auto"/>
                    <w:bottom w:val="single" w:sz="4" w:space="0" w:color="auto"/>
                    <w:right w:val="single" w:sz="4" w:space="0" w:color="auto"/>
                  </w:tcBorders>
                  <w:vAlign w:val="center"/>
                </w:tcPr>
                <w:p w:rsidR="000004DA" w:rsidRPr="000004DA" w:rsidRDefault="000004DA" w:rsidP="000004DA">
                  <w:pPr>
                    <w:jc w:val="center"/>
                    <w:rPr>
                      <w:rFonts w:ascii="宋体" w:eastAsia="宋体" w:hAnsi="宋体" w:cs="Times New Roman"/>
                      <w:color w:val="000000"/>
                      <w:szCs w:val="21"/>
                    </w:rPr>
                  </w:pPr>
                  <w:r w:rsidRPr="000004DA">
                    <w:rPr>
                      <w:rFonts w:ascii="宋体" w:eastAsia="宋体" w:hAnsi="宋体" w:cs="Times New Roman" w:hint="eastAsia"/>
                      <w:color w:val="000000"/>
                      <w:szCs w:val="21"/>
                    </w:rPr>
                    <w:t>北海市公安局</w:t>
                  </w:r>
                </w:p>
              </w:tc>
              <w:tc>
                <w:tcPr>
                  <w:tcW w:w="3885" w:type="dxa"/>
                  <w:tcBorders>
                    <w:top w:val="single" w:sz="4" w:space="0" w:color="auto"/>
                    <w:left w:val="single" w:sz="4" w:space="0" w:color="auto"/>
                    <w:bottom w:val="single" w:sz="4" w:space="0" w:color="auto"/>
                    <w:right w:val="single" w:sz="4" w:space="0" w:color="auto"/>
                  </w:tcBorders>
                  <w:vAlign w:val="center"/>
                </w:tcPr>
                <w:p w:rsidR="000004DA" w:rsidRPr="000004DA" w:rsidRDefault="000004DA" w:rsidP="000004DA">
                  <w:pPr>
                    <w:jc w:val="center"/>
                    <w:rPr>
                      <w:rFonts w:ascii="宋体" w:eastAsia="宋体" w:hAnsi="宋体" w:cs="Times New Roman"/>
                      <w:color w:val="000000"/>
                      <w:szCs w:val="21"/>
                    </w:rPr>
                  </w:pPr>
                  <w:r w:rsidRPr="000004DA">
                    <w:rPr>
                      <w:rFonts w:ascii="宋体" w:eastAsia="宋体" w:hAnsi="宋体" w:cs="Times New Roman" w:hint="eastAsia"/>
                      <w:color w:val="000000"/>
                      <w:szCs w:val="21"/>
                    </w:rPr>
                    <w:t>北海市海城区北海大道168号办公楼5楼机房</w:t>
                  </w:r>
                </w:p>
              </w:tc>
              <w:tc>
                <w:tcPr>
                  <w:tcW w:w="1485" w:type="dxa"/>
                  <w:tcBorders>
                    <w:top w:val="single" w:sz="4" w:space="0" w:color="auto"/>
                    <w:left w:val="single" w:sz="4" w:space="0" w:color="auto"/>
                    <w:bottom w:val="single" w:sz="4" w:space="0" w:color="auto"/>
                    <w:right w:val="single" w:sz="4" w:space="0" w:color="auto"/>
                  </w:tcBorders>
                  <w:vAlign w:val="center"/>
                </w:tcPr>
                <w:p w:rsidR="000004DA" w:rsidRPr="000004DA" w:rsidRDefault="000004DA" w:rsidP="000004DA">
                  <w:pPr>
                    <w:jc w:val="center"/>
                    <w:rPr>
                      <w:rFonts w:ascii="宋体" w:eastAsia="宋体" w:hAnsi="宋体" w:cs="Times New Roman"/>
                      <w:color w:val="000000"/>
                      <w:szCs w:val="21"/>
                    </w:rPr>
                  </w:pPr>
                  <w:r w:rsidRPr="000004DA">
                    <w:rPr>
                      <w:rFonts w:ascii="宋体" w:eastAsia="宋体" w:hAnsi="宋体" w:cs="Times New Roman" w:hint="eastAsia"/>
                      <w:color w:val="000000"/>
                      <w:szCs w:val="21"/>
                    </w:rPr>
                    <w:t>1000</w:t>
                  </w:r>
                </w:p>
              </w:tc>
              <w:tc>
                <w:tcPr>
                  <w:tcW w:w="690" w:type="dxa"/>
                  <w:tcBorders>
                    <w:top w:val="single" w:sz="4" w:space="0" w:color="auto"/>
                    <w:left w:val="single" w:sz="4" w:space="0" w:color="auto"/>
                    <w:bottom w:val="single" w:sz="4" w:space="0" w:color="auto"/>
                    <w:right w:val="single" w:sz="4" w:space="0" w:color="auto"/>
                  </w:tcBorders>
                  <w:vAlign w:val="center"/>
                </w:tcPr>
                <w:p w:rsidR="000004DA" w:rsidRPr="000004DA" w:rsidRDefault="000004DA" w:rsidP="000004DA">
                  <w:pPr>
                    <w:jc w:val="center"/>
                    <w:rPr>
                      <w:rFonts w:ascii="宋体" w:eastAsia="宋体" w:hAnsi="宋体" w:cs="Times New Roman"/>
                      <w:color w:val="000000"/>
                      <w:szCs w:val="21"/>
                    </w:rPr>
                  </w:pPr>
                  <w:r w:rsidRPr="000004DA">
                    <w:rPr>
                      <w:rFonts w:ascii="宋体" w:eastAsia="宋体" w:hAnsi="宋体" w:cs="Times New Roman" w:hint="eastAsia"/>
                      <w:color w:val="000000"/>
                      <w:szCs w:val="21"/>
                    </w:rPr>
                    <w:t>1</w:t>
                  </w:r>
                </w:p>
              </w:tc>
            </w:tr>
            <w:tr w:rsidR="000004DA" w:rsidRPr="000004DA" w:rsidTr="00BE3734">
              <w:tc>
                <w:tcPr>
                  <w:tcW w:w="0" w:type="auto"/>
                  <w:vMerge/>
                  <w:tcBorders>
                    <w:top w:val="single" w:sz="4" w:space="0" w:color="auto"/>
                    <w:left w:val="single" w:sz="4" w:space="0" w:color="auto"/>
                    <w:bottom w:val="single" w:sz="4" w:space="0" w:color="auto"/>
                    <w:right w:val="single" w:sz="4" w:space="0" w:color="auto"/>
                  </w:tcBorders>
                  <w:vAlign w:val="center"/>
                </w:tcPr>
                <w:p w:rsidR="000004DA" w:rsidRPr="000004DA" w:rsidRDefault="000004DA" w:rsidP="000004DA">
                  <w:pPr>
                    <w:widowControl/>
                    <w:jc w:val="left"/>
                    <w:rPr>
                      <w:rFonts w:ascii="宋体" w:eastAsia="宋体" w:hAnsi="宋体" w:cs="Times New Roman"/>
                      <w:color w:val="000000"/>
                      <w:szCs w:val="21"/>
                    </w:rPr>
                  </w:pPr>
                </w:p>
              </w:tc>
              <w:tc>
                <w:tcPr>
                  <w:tcW w:w="1755" w:type="dxa"/>
                  <w:tcBorders>
                    <w:top w:val="single" w:sz="4" w:space="0" w:color="auto"/>
                    <w:left w:val="single" w:sz="4" w:space="0" w:color="auto"/>
                    <w:bottom w:val="single" w:sz="4" w:space="0" w:color="auto"/>
                    <w:right w:val="single" w:sz="4" w:space="0" w:color="auto"/>
                  </w:tcBorders>
                  <w:vAlign w:val="center"/>
                </w:tcPr>
                <w:p w:rsidR="000004DA" w:rsidRPr="000004DA" w:rsidRDefault="000004DA" w:rsidP="000004DA">
                  <w:pPr>
                    <w:jc w:val="center"/>
                    <w:rPr>
                      <w:rFonts w:ascii="宋体" w:eastAsia="宋体" w:hAnsi="宋体" w:cs="Times New Roman"/>
                      <w:color w:val="000000"/>
                      <w:szCs w:val="21"/>
                    </w:rPr>
                  </w:pPr>
                  <w:r w:rsidRPr="000004DA">
                    <w:rPr>
                      <w:rFonts w:ascii="宋体" w:eastAsia="宋体" w:hAnsi="宋体" w:cs="Times New Roman" w:hint="eastAsia"/>
                      <w:color w:val="000000"/>
                      <w:szCs w:val="21"/>
                    </w:rPr>
                    <w:t>防城港市公安局</w:t>
                  </w:r>
                </w:p>
              </w:tc>
              <w:tc>
                <w:tcPr>
                  <w:tcW w:w="3885" w:type="dxa"/>
                  <w:tcBorders>
                    <w:top w:val="single" w:sz="4" w:space="0" w:color="auto"/>
                    <w:left w:val="single" w:sz="4" w:space="0" w:color="auto"/>
                    <w:bottom w:val="single" w:sz="4" w:space="0" w:color="auto"/>
                    <w:right w:val="single" w:sz="4" w:space="0" w:color="auto"/>
                  </w:tcBorders>
                  <w:vAlign w:val="center"/>
                </w:tcPr>
                <w:p w:rsidR="000004DA" w:rsidRPr="000004DA" w:rsidRDefault="000004DA" w:rsidP="000004DA">
                  <w:pPr>
                    <w:jc w:val="center"/>
                    <w:rPr>
                      <w:rFonts w:ascii="宋体" w:eastAsia="宋体" w:hAnsi="宋体" w:cs="Times New Roman"/>
                      <w:color w:val="000000"/>
                      <w:szCs w:val="21"/>
                    </w:rPr>
                  </w:pPr>
                  <w:r w:rsidRPr="000004DA">
                    <w:rPr>
                      <w:rFonts w:ascii="宋体" w:eastAsia="宋体" w:hAnsi="宋体" w:cs="Times New Roman" w:hint="eastAsia"/>
                      <w:color w:val="000000"/>
                      <w:szCs w:val="21"/>
                    </w:rPr>
                    <w:t>防城港市港口区金花茶大道69号防城港市公安局指挥中心大楼1楼3号机房</w:t>
                  </w:r>
                </w:p>
              </w:tc>
              <w:tc>
                <w:tcPr>
                  <w:tcW w:w="1485" w:type="dxa"/>
                  <w:tcBorders>
                    <w:top w:val="single" w:sz="4" w:space="0" w:color="auto"/>
                    <w:left w:val="single" w:sz="4" w:space="0" w:color="auto"/>
                    <w:bottom w:val="single" w:sz="4" w:space="0" w:color="auto"/>
                    <w:right w:val="single" w:sz="4" w:space="0" w:color="auto"/>
                  </w:tcBorders>
                  <w:vAlign w:val="center"/>
                </w:tcPr>
                <w:p w:rsidR="000004DA" w:rsidRPr="000004DA" w:rsidRDefault="000004DA" w:rsidP="000004DA">
                  <w:pPr>
                    <w:jc w:val="center"/>
                    <w:rPr>
                      <w:rFonts w:ascii="宋体" w:eastAsia="宋体" w:hAnsi="宋体" w:cs="Times New Roman"/>
                      <w:color w:val="000000"/>
                      <w:szCs w:val="21"/>
                    </w:rPr>
                  </w:pPr>
                  <w:r w:rsidRPr="000004DA">
                    <w:rPr>
                      <w:rFonts w:ascii="宋体" w:eastAsia="宋体" w:hAnsi="宋体" w:cs="Times New Roman" w:hint="eastAsia"/>
                      <w:color w:val="000000"/>
                      <w:szCs w:val="21"/>
                    </w:rPr>
                    <w:t>1000</w:t>
                  </w:r>
                </w:p>
              </w:tc>
              <w:tc>
                <w:tcPr>
                  <w:tcW w:w="690" w:type="dxa"/>
                  <w:tcBorders>
                    <w:top w:val="single" w:sz="4" w:space="0" w:color="auto"/>
                    <w:left w:val="single" w:sz="4" w:space="0" w:color="auto"/>
                    <w:bottom w:val="single" w:sz="4" w:space="0" w:color="auto"/>
                    <w:right w:val="single" w:sz="4" w:space="0" w:color="auto"/>
                  </w:tcBorders>
                  <w:vAlign w:val="center"/>
                </w:tcPr>
                <w:p w:rsidR="000004DA" w:rsidRPr="000004DA" w:rsidRDefault="000004DA" w:rsidP="000004DA">
                  <w:pPr>
                    <w:jc w:val="center"/>
                    <w:rPr>
                      <w:rFonts w:ascii="宋体" w:eastAsia="宋体" w:hAnsi="宋体" w:cs="Times New Roman"/>
                      <w:color w:val="000000"/>
                      <w:szCs w:val="21"/>
                    </w:rPr>
                  </w:pPr>
                  <w:r w:rsidRPr="000004DA">
                    <w:rPr>
                      <w:rFonts w:ascii="宋体" w:eastAsia="宋体" w:hAnsi="宋体" w:cs="Times New Roman" w:hint="eastAsia"/>
                      <w:color w:val="000000"/>
                      <w:szCs w:val="21"/>
                    </w:rPr>
                    <w:t>1</w:t>
                  </w:r>
                </w:p>
              </w:tc>
            </w:tr>
            <w:tr w:rsidR="000004DA" w:rsidRPr="000004DA" w:rsidTr="00BE3734">
              <w:tc>
                <w:tcPr>
                  <w:tcW w:w="0" w:type="auto"/>
                  <w:vMerge/>
                  <w:tcBorders>
                    <w:top w:val="single" w:sz="4" w:space="0" w:color="auto"/>
                    <w:left w:val="single" w:sz="4" w:space="0" w:color="auto"/>
                    <w:bottom w:val="single" w:sz="4" w:space="0" w:color="auto"/>
                    <w:right w:val="single" w:sz="4" w:space="0" w:color="auto"/>
                  </w:tcBorders>
                  <w:vAlign w:val="center"/>
                </w:tcPr>
                <w:p w:rsidR="000004DA" w:rsidRPr="000004DA" w:rsidRDefault="000004DA" w:rsidP="000004DA">
                  <w:pPr>
                    <w:widowControl/>
                    <w:jc w:val="left"/>
                    <w:rPr>
                      <w:rFonts w:ascii="宋体" w:eastAsia="宋体" w:hAnsi="宋体" w:cs="Times New Roman"/>
                      <w:color w:val="000000"/>
                      <w:szCs w:val="21"/>
                    </w:rPr>
                  </w:pPr>
                </w:p>
              </w:tc>
              <w:tc>
                <w:tcPr>
                  <w:tcW w:w="1755" w:type="dxa"/>
                  <w:tcBorders>
                    <w:top w:val="single" w:sz="4" w:space="0" w:color="auto"/>
                    <w:left w:val="single" w:sz="4" w:space="0" w:color="auto"/>
                    <w:bottom w:val="single" w:sz="4" w:space="0" w:color="auto"/>
                    <w:right w:val="single" w:sz="4" w:space="0" w:color="auto"/>
                  </w:tcBorders>
                  <w:vAlign w:val="center"/>
                </w:tcPr>
                <w:p w:rsidR="000004DA" w:rsidRPr="000004DA" w:rsidRDefault="000004DA" w:rsidP="000004DA">
                  <w:pPr>
                    <w:jc w:val="center"/>
                    <w:rPr>
                      <w:rFonts w:ascii="宋体" w:eastAsia="宋体" w:hAnsi="宋体" w:cs="Times New Roman"/>
                      <w:color w:val="000000"/>
                      <w:szCs w:val="21"/>
                    </w:rPr>
                  </w:pPr>
                  <w:r w:rsidRPr="000004DA">
                    <w:rPr>
                      <w:rFonts w:ascii="宋体" w:eastAsia="宋体" w:hAnsi="宋体" w:cs="Times New Roman" w:hint="eastAsia"/>
                      <w:color w:val="000000"/>
                      <w:szCs w:val="21"/>
                    </w:rPr>
                    <w:t>钦州市公安局</w:t>
                  </w:r>
                </w:p>
              </w:tc>
              <w:tc>
                <w:tcPr>
                  <w:tcW w:w="3885" w:type="dxa"/>
                  <w:tcBorders>
                    <w:top w:val="single" w:sz="4" w:space="0" w:color="auto"/>
                    <w:left w:val="single" w:sz="4" w:space="0" w:color="auto"/>
                    <w:bottom w:val="single" w:sz="4" w:space="0" w:color="auto"/>
                    <w:right w:val="single" w:sz="4" w:space="0" w:color="auto"/>
                  </w:tcBorders>
                  <w:vAlign w:val="center"/>
                </w:tcPr>
                <w:p w:rsidR="000004DA" w:rsidRPr="000004DA" w:rsidRDefault="000004DA" w:rsidP="000004DA">
                  <w:pPr>
                    <w:jc w:val="center"/>
                    <w:rPr>
                      <w:rFonts w:ascii="宋体" w:eastAsia="宋体" w:hAnsi="宋体" w:cs="Times New Roman"/>
                      <w:color w:val="000000"/>
                      <w:szCs w:val="21"/>
                    </w:rPr>
                  </w:pPr>
                  <w:r w:rsidRPr="000004DA">
                    <w:rPr>
                      <w:rFonts w:ascii="宋体" w:eastAsia="宋体" w:hAnsi="宋体" w:cs="Times New Roman" w:hint="eastAsia"/>
                      <w:color w:val="000000"/>
                      <w:szCs w:val="21"/>
                    </w:rPr>
                    <w:t>中国-东盟(钦州)华为云计算及大数据中心403机房(钦州市钦南区环城东路西面与妮兴街南面)</w:t>
                  </w:r>
                </w:p>
              </w:tc>
              <w:tc>
                <w:tcPr>
                  <w:tcW w:w="1485" w:type="dxa"/>
                  <w:tcBorders>
                    <w:top w:val="single" w:sz="4" w:space="0" w:color="auto"/>
                    <w:left w:val="single" w:sz="4" w:space="0" w:color="auto"/>
                    <w:bottom w:val="single" w:sz="4" w:space="0" w:color="auto"/>
                    <w:right w:val="single" w:sz="4" w:space="0" w:color="auto"/>
                  </w:tcBorders>
                  <w:vAlign w:val="center"/>
                </w:tcPr>
                <w:p w:rsidR="000004DA" w:rsidRPr="000004DA" w:rsidRDefault="000004DA" w:rsidP="000004DA">
                  <w:pPr>
                    <w:jc w:val="center"/>
                    <w:rPr>
                      <w:rFonts w:ascii="宋体" w:eastAsia="宋体" w:hAnsi="宋体" w:cs="Times New Roman"/>
                      <w:color w:val="000000"/>
                      <w:szCs w:val="21"/>
                    </w:rPr>
                  </w:pPr>
                  <w:r w:rsidRPr="000004DA">
                    <w:rPr>
                      <w:rFonts w:ascii="宋体" w:eastAsia="宋体" w:hAnsi="宋体" w:cs="Times New Roman" w:hint="eastAsia"/>
                      <w:color w:val="000000"/>
                      <w:szCs w:val="21"/>
                    </w:rPr>
                    <w:t>1000</w:t>
                  </w:r>
                </w:p>
              </w:tc>
              <w:tc>
                <w:tcPr>
                  <w:tcW w:w="690" w:type="dxa"/>
                  <w:tcBorders>
                    <w:top w:val="single" w:sz="4" w:space="0" w:color="auto"/>
                    <w:left w:val="single" w:sz="4" w:space="0" w:color="auto"/>
                    <w:bottom w:val="single" w:sz="4" w:space="0" w:color="auto"/>
                    <w:right w:val="single" w:sz="4" w:space="0" w:color="auto"/>
                  </w:tcBorders>
                  <w:vAlign w:val="center"/>
                </w:tcPr>
                <w:p w:rsidR="000004DA" w:rsidRPr="000004DA" w:rsidRDefault="000004DA" w:rsidP="000004DA">
                  <w:pPr>
                    <w:jc w:val="center"/>
                    <w:rPr>
                      <w:rFonts w:ascii="宋体" w:eastAsia="宋体" w:hAnsi="宋体" w:cs="Times New Roman"/>
                      <w:color w:val="000000"/>
                      <w:szCs w:val="21"/>
                    </w:rPr>
                  </w:pPr>
                  <w:r w:rsidRPr="000004DA">
                    <w:rPr>
                      <w:rFonts w:ascii="宋体" w:eastAsia="宋体" w:hAnsi="宋体" w:cs="Times New Roman" w:hint="eastAsia"/>
                      <w:color w:val="000000"/>
                      <w:szCs w:val="21"/>
                    </w:rPr>
                    <w:t>1</w:t>
                  </w:r>
                </w:p>
              </w:tc>
            </w:tr>
            <w:tr w:rsidR="000004DA" w:rsidRPr="000004DA" w:rsidTr="00BE3734">
              <w:tc>
                <w:tcPr>
                  <w:tcW w:w="0" w:type="auto"/>
                  <w:vMerge/>
                  <w:tcBorders>
                    <w:top w:val="single" w:sz="4" w:space="0" w:color="auto"/>
                    <w:left w:val="single" w:sz="4" w:space="0" w:color="auto"/>
                    <w:bottom w:val="single" w:sz="4" w:space="0" w:color="auto"/>
                    <w:right w:val="single" w:sz="4" w:space="0" w:color="auto"/>
                  </w:tcBorders>
                  <w:vAlign w:val="center"/>
                </w:tcPr>
                <w:p w:rsidR="000004DA" w:rsidRPr="000004DA" w:rsidRDefault="000004DA" w:rsidP="000004DA">
                  <w:pPr>
                    <w:widowControl/>
                    <w:jc w:val="left"/>
                    <w:rPr>
                      <w:rFonts w:ascii="宋体" w:eastAsia="宋体" w:hAnsi="宋体" w:cs="Times New Roman"/>
                      <w:color w:val="000000"/>
                      <w:szCs w:val="21"/>
                    </w:rPr>
                  </w:pPr>
                </w:p>
              </w:tc>
              <w:tc>
                <w:tcPr>
                  <w:tcW w:w="1755" w:type="dxa"/>
                  <w:tcBorders>
                    <w:top w:val="single" w:sz="4" w:space="0" w:color="auto"/>
                    <w:left w:val="single" w:sz="4" w:space="0" w:color="auto"/>
                    <w:bottom w:val="single" w:sz="4" w:space="0" w:color="auto"/>
                    <w:right w:val="single" w:sz="4" w:space="0" w:color="auto"/>
                  </w:tcBorders>
                  <w:vAlign w:val="center"/>
                </w:tcPr>
                <w:p w:rsidR="000004DA" w:rsidRPr="000004DA" w:rsidRDefault="000004DA" w:rsidP="000004DA">
                  <w:pPr>
                    <w:jc w:val="center"/>
                    <w:rPr>
                      <w:rFonts w:ascii="宋体" w:eastAsia="宋体" w:hAnsi="宋体" w:cs="Times New Roman"/>
                      <w:color w:val="000000"/>
                      <w:szCs w:val="21"/>
                    </w:rPr>
                  </w:pPr>
                  <w:r w:rsidRPr="000004DA">
                    <w:rPr>
                      <w:rFonts w:ascii="宋体" w:eastAsia="宋体" w:hAnsi="宋体" w:cs="Times New Roman" w:hint="eastAsia"/>
                      <w:color w:val="000000"/>
                      <w:szCs w:val="21"/>
                    </w:rPr>
                    <w:t>贵港市公安局</w:t>
                  </w:r>
                </w:p>
              </w:tc>
              <w:tc>
                <w:tcPr>
                  <w:tcW w:w="3885" w:type="dxa"/>
                  <w:tcBorders>
                    <w:top w:val="single" w:sz="4" w:space="0" w:color="auto"/>
                    <w:left w:val="single" w:sz="4" w:space="0" w:color="auto"/>
                    <w:bottom w:val="single" w:sz="4" w:space="0" w:color="auto"/>
                    <w:right w:val="single" w:sz="4" w:space="0" w:color="auto"/>
                  </w:tcBorders>
                  <w:vAlign w:val="center"/>
                </w:tcPr>
                <w:p w:rsidR="000004DA" w:rsidRPr="000004DA" w:rsidRDefault="000004DA" w:rsidP="000004DA">
                  <w:pPr>
                    <w:jc w:val="center"/>
                    <w:rPr>
                      <w:rFonts w:ascii="宋体" w:eastAsia="宋体" w:hAnsi="宋体" w:cs="Times New Roman"/>
                      <w:color w:val="000000"/>
                      <w:szCs w:val="21"/>
                    </w:rPr>
                  </w:pPr>
                  <w:r w:rsidRPr="000004DA">
                    <w:rPr>
                      <w:rFonts w:ascii="宋体" w:eastAsia="宋体" w:hAnsi="宋体" w:cs="Times New Roman" w:hint="eastAsia"/>
                      <w:color w:val="000000"/>
                      <w:szCs w:val="21"/>
                    </w:rPr>
                    <w:t>贵港市港北区建设西路558号贵港市公安局13楼机房</w:t>
                  </w:r>
                </w:p>
              </w:tc>
              <w:tc>
                <w:tcPr>
                  <w:tcW w:w="1485" w:type="dxa"/>
                  <w:tcBorders>
                    <w:top w:val="single" w:sz="4" w:space="0" w:color="auto"/>
                    <w:left w:val="single" w:sz="4" w:space="0" w:color="auto"/>
                    <w:bottom w:val="single" w:sz="4" w:space="0" w:color="auto"/>
                    <w:right w:val="single" w:sz="4" w:space="0" w:color="auto"/>
                  </w:tcBorders>
                  <w:vAlign w:val="center"/>
                </w:tcPr>
                <w:p w:rsidR="000004DA" w:rsidRPr="000004DA" w:rsidRDefault="000004DA" w:rsidP="000004DA">
                  <w:pPr>
                    <w:jc w:val="center"/>
                    <w:rPr>
                      <w:rFonts w:ascii="宋体" w:eastAsia="宋体" w:hAnsi="宋体" w:cs="Times New Roman"/>
                      <w:color w:val="000000"/>
                      <w:szCs w:val="21"/>
                    </w:rPr>
                  </w:pPr>
                  <w:r w:rsidRPr="000004DA">
                    <w:rPr>
                      <w:rFonts w:ascii="宋体" w:eastAsia="宋体" w:hAnsi="宋体" w:cs="Times New Roman" w:hint="eastAsia"/>
                      <w:color w:val="000000"/>
                      <w:szCs w:val="21"/>
                    </w:rPr>
                    <w:t>1000</w:t>
                  </w:r>
                </w:p>
              </w:tc>
              <w:tc>
                <w:tcPr>
                  <w:tcW w:w="690" w:type="dxa"/>
                  <w:tcBorders>
                    <w:top w:val="single" w:sz="4" w:space="0" w:color="auto"/>
                    <w:left w:val="single" w:sz="4" w:space="0" w:color="auto"/>
                    <w:bottom w:val="single" w:sz="4" w:space="0" w:color="auto"/>
                    <w:right w:val="single" w:sz="4" w:space="0" w:color="auto"/>
                  </w:tcBorders>
                  <w:vAlign w:val="center"/>
                </w:tcPr>
                <w:p w:rsidR="000004DA" w:rsidRPr="000004DA" w:rsidRDefault="000004DA" w:rsidP="000004DA">
                  <w:pPr>
                    <w:jc w:val="center"/>
                    <w:rPr>
                      <w:rFonts w:ascii="宋体" w:eastAsia="宋体" w:hAnsi="宋体" w:cs="Times New Roman"/>
                      <w:color w:val="000000"/>
                      <w:szCs w:val="21"/>
                    </w:rPr>
                  </w:pPr>
                  <w:r w:rsidRPr="000004DA">
                    <w:rPr>
                      <w:rFonts w:ascii="宋体" w:eastAsia="宋体" w:hAnsi="宋体" w:cs="Times New Roman" w:hint="eastAsia"/>
                      <w:color w:val="000000"/>
                      <w:szCs w:val="21"/>
                    </w:rPr>
                    <w:t>1</w:t>
                  </w:r>
                </w:p>
              </w:tc>
            </w:tr>
            <w:tr w:rsidR="000004DA" w:rsidRPr="000004DA" w:rsidTr="00BE3734">
              <w:tc>
                <w:tcPr>
                  <w:tcW w:w="0" w:type="auto"/>
                  <w:vMerge/>
                  <w:tcBorders>
                    <w:top w:val="single" w:sz="4" w:space="0" w:color="auto"/>
                    <w:left w:val="single" w:sz="4" w:space="0" w:color="auto"/>
                    <w:bottom w:val="single" w:sz="4" w:space="0" w:color="auto"/>
                    <w:right w:val="single" w:sz="4" w:space="0" w:color="auto"/>
                  </w:tcBorders>
                  <w:vAlign w:val="center"/>
                </w:tcPr>
                <w:p w:rsidR="000004DA" w:rsidRPr="000004DA" w:rsidRDefault="000004DA" w:rsidP="000004DA">
                  <w:pPr>
                    <w:widowControl/>
                    <w:jc w:val="left"/>
                    <w:rPr>
                      <w:rFonts w:ascii="宋体" w:eastAsia="宋体" w:hAnsi="宋体" w:cs="Times New Roman"/>
                      <w:color w:val="000000"/>
                      <w:szCs w:val="21"/>
                    </w:rPr>
                  </w:pPr>
                </w:p>
              </w:tc>
              <w:tc>
                <w:tcPr>
                  <w:tcW w:w="1755" w:type="dxa"/>
                  <w:tcBorders>
                    <w:top w:val="single" w:sz="4" w:space="0" w:color="auto"/>
                    <w:left w:val="single" w:sz="4" w:space="0" w:color="auto"/>
                    <w:bottom w:val="single" w:sz="4" w:space="0" w:color="auto"/>
                    <w:right w:val="single" w:sz="4" w:space="0" w:color="auto"/>
                  </w:tcBorders>
                  <w:vAlign w:val="center"/>
                </w:tcPr>
                <w:p w:rsidR="000004DA" w:rsidRPr="000004DA" w:rsidRDefault="000004DA" w:rsidP="000004DA">
                  <w:pPr>
                    <w:jc w:val="center"/>
                    <w:rPr>
                      <w:rFonts w:ascii="宋体" w:eastAsia="宋体" w:hAnsi="宋体" w:cs="Times New Roman"/>
                      <w:color w:val="000000"/>
                      <w:szCs w:val="21"/>
                    </w:rPr>
                  </w:pPr>
                  <w:r w:rsidRPr="000004DA">
                    <w:rPr>
                      <w:rFonts w:ascii="宋体" w:eastAsia="宋体" w:hAnsi="宋体" w:cs="Times New Roman" w:hint="eastAsia"/>
                      <w:color w:val="000000"/>
                      <w:szCs w:val="21"/>
                    </w:rPr>
                    <w:t>玉林市公安局</w:t>
                  </w:r>
                </w:p>
              </w:tc>
              <w:tc>
                <w:tcPr>
                  <w:tcW w:w="3885" w:type="dxa"/>
                  <w:tcBorders>
                    <w:top w:val="single" w:sz="4" w:space="0" w:color="auto"/>
                    <w:left w:val="single" w:sz="4" w:space="0" w:color="auto"/>
                    <w:bottom w:val="single" w:sz="4" w:space="0" w:color="auto"/>
                    <w:right w:val="single" w:sz="4" w:space="0" w:color="auto"/>
                  </w:tcBorders>
                  <w:vAlign w:val="center"/>
                </w:tcPr>
                <w:p w:rsidR="000004DA" w:rsidRPr="000004DA" w:rsidRDefault="000004DA" w:rsidP="000004DA">
                  <w:pPr>
                    <w:jc w:val="center"/>
                    <w:rPr>
                      <w:rFonts w:ascii="宋体" w:eastAsia="宋体" w:hAnsi="宋体" w:cs="Times New Roman"/>
                      <w:color w:val="000000"/>
                      <w:szCs w:val="21"/>
                    </w:rPr>
                  </w:pPr>
                  <w:r w:rsidRPr="000004DA">
                    <w:rPr>
                      <w:rFonts w:ascii="宋体" w:eastAsia="宋体" w:hAnsi="宋体" w:cs="Times New Roman" w:hint="eastAsia"/>
                      <w:color w:val="000000"/>
                      <w:szCs w:val="21"/>
                    </w:rPr>
                    <w:t>玉林市玉州区双拥路99号玉林市公安局主楼8楼机房</w:t>
                  </w:r>
                </w:p>
              </w:tc>
              <w:tc>
                <w:tcPr>
                  <w:tcW w:w="1485" w:type="dxa"/>
                  <w:tcBorders>
                    <w:top w:val="single" w:sz="4" w:space="0" w:color="auto"/>
                    <w:left w:val="single" w:sz="4" w:space="0" w:color="auto"/>
                    <w:bottom w:val="single" w:sz="4" w:space="0" w:color="auto"/>
                    <w:right w:val="single" w:sz="4" w:space="0" w:color="auto"/>
                  </w:tcBorders>
                  <w:vAlign w:val="center"/>
                </w:tcPr>
                <w:p w:rsidR="000004DA" w:rsidRPr="000004DA" w:rsidRDefault="000004DA" w:rsidP="000004DA">
                  <w:pPr>
                    <w:jc w:val="center"/>
                    <w:rPr>
                      <w:rFonts w:ascii="宋体" w:eastAsia="宋体" w:hAnsi="宋体" w:cs="Times New Roman"/>
                      <w:color w:val="000000"/>
                      <w:szCs w:val="21"/>
                    </w:rPr>
                  </w:pPr>
                  <w:r w:rsidRPr="000004DA">
                    <w:rPr>
                      <w:rFonts w:ascii="宋体" w:eastAsia="宋体" w:hAnsi="宋体" w:cs="Times New Roman" w:hint="eastAsia"/>
                      <w:color w:val="000000"/>
                      <w:szCs w:val="21"/>
                    </w:rPr>
                    <w:t>1000</w:t>
                  </w:r>
                </w:p>
              </w:tc>
              <w:tc>
                <w:tcPr>
                  <w:tcW w:w="690" w:type="dxa"/>
                  <w:tcBorders>
                    <w:top w:val="single" w:sz="4" w:space="0" w:color="auto"/>
                    <w:left w:val="single" w:sz="4" w:space="0" w:color="auto"/>
                    <w:bottom w:val="single" w:sz="4" w:space="0" w:color="auto"/>
                    <w:right w:val="single" w:sz="4" w:space="0" w:color="auto"/>
                  </w:tcBorders>
                  <w:vAlign w:val="center"/>
                </w:tcPr>
                <w:p w:rsidR="000004DA" w:rsidRPr="000004DA" w:rsidRDefault="000004DA" w:rsidP="000004DA">
                  <w:pPr>
                    <w:jc w:val="center"/>
                    <w:rPr>
                      <w:rFonts w:ascii="宋体" w:eastAsia="宋体" w:hAnsi="宋体" w:cs="Times New Roman"/>
                      <w:color w:val="000000"/>
                      <w:szCs w:val="21"/>
                    </w:rPr>
                  </w:pPr>
                  <w:r w:rsidRPr="000004DA">
                    <w:rPr>
                      <w:rFonts w:ascii="宋体" w:eastAsia="宋体" w:hAnsi="宋体" w:cs="Times New Roman" w:hint="eastAsia"/>
                      <w:color w:val="000000"/>
                      <w:szCs w:val="21"/>
                    </w:rPr>
                    <w:t>1</w:t>
                  </w:r>
                </w:p>
              </w:tc>
            </w:tr>
            <w:tr w:rsidR="000004DA" w:rsidRPr="000004DA" w:rsidTr="00BE3734">
              <w:tc>
                <w:tcPr>
                  <w:tcW w:w="0" w:type="auto"/>
                  <w:vMerge/>
                  <w:tcBorders>
                    <w:top w:val="single" w:sz="4" w:space="0" w:color="auto"/>
                    <w:left w:val="single" w:sz="4" w:space="0" w:color="auto"/>
                    <w:bottom w:val="single" w:sz="4" w:space="0" w:color="auto"/>
                    <w:right w:val="single" w:sz="4" w:space="0" w:color="auto"/>
                  </w:tcBorders>
                  <w:vAlign w:val="center"/>
                </w:tcPr>
                <w:p w:rsidR="000004DA" w:rsidRPr="000004DA" w:rsidRDefault="000004DA" w:rsidP="000004DA">
                  <w:pPr>
                    <w:widowControl/>
                    <w:jc w:val="left"/>
                    <w:rPr>
                      <w:rFonts w:ascii="宋体" w:eastAsia="宋体" w:hAnsi="宋体" w:cs="Times New Roman"/>
                      <w:color w:val="000000"/>
                      <w:szCs w:val="21"/>
                    </w:rPr>
                  </w:pPr>
                </w:p>
              </w:tc>
              <w:tc>
                <w:tcPr>
                  <w:tcW w:w="1755" w:type="dxa"/>
                  <w:tcBorders>
                    <w:top w:val="single" w:sz="4" w:space="0" w:color="auto"/>
                    <w:left w:val="single" w:sz="4" w:space="0" w:color="auto"/>
                    <w:bottom w:val="single" w:sz="4" w:space="0" w:color="auto"/>
                    <w:right w:val="single" w:sz="4" w:space="0" w:color="auto"/>
                  </w:tcBorders>
                  <w:vAlign w:val="center"/>
                </w:tcPr>
                <w:p w:rsidR="000004DA" w:rsidRPr="000004DA" w:rsidRDefault="000004DA" w:rsidP="000004DA">
                  <w:pPr>
                    <w:jc w:val="center"/>
                    <w:rPr>
                      <w:rFonts w:ascii="宋体" w:eastAsia="宋体" w:hAnsi="宋体" w:cs="Times New Roman"/>
                      <w:color w:val="000000"/>
                      <w:szCs w:val="21"/>
                    </w:rPr>
                  </w:pPr>
                  <w:r w:rsidRPr="000004DA">
                    <w:rPr>
                      <w:rFonts w:ascii="宋体" w:eastAsia="宋体" w:hAnsi="宋体" w:cs="Times New Roman" w:hint="eastAsia"/>
                      <w:color w:val="000000"/>
                      <w:szCs w:val="21"/>
                    </w:rPr>
                    <w:t>百色市公安局</w:t>
                  </w:r>
                </w:p>
              </w:tc>
              <w:tc>
                <w:tcPr>
                  <w:tcW w:w="3885" w:type="dxa"/>
                  <w:tcBorders>
                    <w:top w:val="single" w:sz="4" w:space="0" w:color="auto"/>
                    <w:left w:val="single" w:sz="4" w:space="0" w:color="auto"/>
                    <w:bottom w:val="single" w:sz="4" w:space="0" w:color="auto"/>
                    <w:right w:val="single" w:sz="4" w:space="0" w:color="auto"/>
                  </w:tcBorders>
                  <w:vAlign w:val="center"/>
                </w:tcPr>
                <w:p w:rsidR="000004DA" w:rsidRPr="000004DA" w:rsidRDefault="000004DA" w:rsidP="000004DA">
                  <w:pPr>
                    <w:jc w:val="center"/>
                    <w:rPr>
                      <w:rFonts w:ascii="宋体" w:eastAsia="宋体" w:hAnsi="宋体" w:cs="Times New Roman"/>
                      <w:color w:val="000000"/>
                      <w:szCs w:val="21"/>
                    </w:rPr>
                  </w:pPr>
                  <w:r w:rsidRPr="000004DA">
                    <w:rPr>
                      <w:rFonts w:ascii="宋体" w:eastAsia="宋体" w:hAnsi="宋体" w:cs="Times New Roman" w:hint="eastAsia"/>
                      <w:color w:val="000000"/>
                      <w:szCs w:val="21"/>
                    </w:rPr>
                    <w:t>百色市右江区龙景东路9号百色市公安局主楼2楼机房</w:t>
                  </w:r>
                </w:p>
              </w:tc>
              <w:tc>
                <w:tcPr>
                  <w:tcW w:w="1485" w:type="dxa"/>
                  <w:tcBorders>
                    <w:top w:val="single" w:sz="4" w:space="0" w:color="auto"/>
                    <w:left w:val="single" w:sz="4" w:space="0" w:color="auto"/>
                    <w:bottom w:val="single" w:sz="4" w:space="0" w:color="auto"/>
                    <w:right w:val="single" w:sz="4" w:space="0" w:color="auto"/>
                  </w:tcBorders>
                  <w:vAlign w:val="center"/>
                </w:tcPr>
                <w:p w:rsidR="000004DA" w:rsidRPr="000004DA" w:rsidRDefault="000004DA" w:rsidP="000004DA">
                  <w:pPr>
                    <w:jc w:val="center"/>
                    <w:rPr>
                      <w:rFonts w:ascii="宋体" w:eastAsia="宋体" w:hAnsi="宋体" w:cs="Times New Roman"/>
                      <w:color w:val="000000"/>
                      <w:szCs w:val="21"/>
                    </w:rPr>
                  </w:pPr>
                  <w:r w:rsidRPr="000004DA">
                    <w:rPr>
                      <w:rFonts w:ascii="宋体" w:eastAsia="宋体" w:hAnsi="宋体" w:cs="Times New Roman" w:hint="eastAsia"/>
                      <w:color w:val="000000"/>
                      <w:szCs w:val="21"/>
                    </w:rPr>
                    <w:t>1000</w:t>
                  </w:r>
                </w:p>
              </w:tc>
              <w:tc>
                <w:tcPr>
                  <w:tcW w:w="690" w:type="dxa"/>
                  <w:tcBorders>
                    <w:top w:val="single" w:sz="4" w:space="0" w:color="auto"/>
                    <w:left w:val="single" w:sz="4" w:space="0" w:color="auto"/>
                    <w:bottom w:val="single" w:sz="4" w:space="0" w:color="auto"/>
                    <w:right w:val="single" w:sz="4" w:space="0" w:color="auto"/>
                  </w:tcBorders>
                  <w:vAlign w:val="center"/>
                </w:tcPr>
                <w:p w:rsidR="000004DA" w:rsidRPr="000004DA" w:rsidRDefault="000004DA" w:rsidP="000004DA">
                  <w:pPr>
                    <w:jc w:val="center"/>
                    <w:rPr>
                      <w:rFonts w:ascii="宋体" w:eastAsia="宋体" w:hAnsi="宋体" w:cs="Times New Roman"/>
                      <w:color w:val="000000"/>
                      <w:szCs w:val="21"/>
                    </w:rPr>
                  </w:pPr>
                  <w:r w:rsidRPr="000004DA">
                    <w:rPr>
                      <w:rFonts w:ascii="宋体" w:eastAsia="宋体" w:hAnsi="宋体" w:cs="Times New Roman" w:hint="eastAsia"/>
                      <w:color w:val="000000"/>
                      <w:szCs w:val="21"/>
                    </w:rPr>
                    <w:t>1</w:t>
                  </w:r>
                </w:p>
              </w:tc>
            </w:tr>
            <w:tr w:rsidR="000004DA" w:rsidRPr="000004DA" w:rsidTr="00BE3734">
              <w:tc>
                <w:tcPr>
                  <w:tcW w:w="0" w:type="auto"/>
                  <w:vMerge/>
                  <w:tcBorders>
                    <w:top w:val="single" w:sz="4" w:space="0" w:color="auto"/>
                    <w:left w:val="single" w:sz="4" w:space="0" w:color="auto"/>
                    <w:bottom w:val="single" w:sz="4" w:space="0" w:color="auto"/>
                    <w:right w:val="single" w:sz="4" w:space="0" w:color="auto"/>
                  </w:tcBorders>
                  <w:vAlign w:val="center"/>
                </w:tcPr>
                <w:p w:rsidR="000004DA" w:rsidRPr="000004DA" w:rsidRDefault="000004DA" w:rsidP="000004DA">
                  <w:pPr>
                    <w:widowControl/>
                    <w:jc w:val="left"/>
                    <w:rPr>
                      <w:rFonts w:ascii="宋体" w:eastAsia="宋体" w:hAnsi="宋体" w:cs="Times New Roman"/>
                      <w:color w:val="000000"/>
                      <w:szCs w:val="21"/>
                    </w:rPr>
                  </w:pPr>
                </w:p>
              </w:tc>
              <w:tc>
                <w:tcPr>
                  <w:tcW w:w="1755" w:type="dxa"/>
                  <w:tcBorders>
                    <w:top w:val="single" w:sz="4" w:space="0" w:color="auto"/>
                    <w:left w:val="single" w:sz="4" w:space="0" w:color="auto"/>
                    <w:bottom w:val="single" w:sz="4" w:space="0" w:color="auto"/>
                    <w:right w:val="single" w:sz="4" w:space="0" w:color="auto"/>
                  </w:tcBorders>
                  <w:vAlign w:val="center"/>
                </w:tcPr>
                <w:p w:rsidR="000004DA" w:rsidRPr="000004DA" w:rsidRDefault="000004DA" w:rsidP="000004DA">
                  <w:pPr>
                    <w:jc w:val="center"/>
                    <w:rPr>
                      <w:rFonts w:ascii="宋体" w:eastAsia="宋体" w:hAnsi="宋体" w:cs="Times New Roman"/>
                      <w:color w:val="000000"/>
                      <w:szCs w:val="21"/>
                    </w:rPr>
                  </w:pPr>
                  <w:r w:rsidRPr="000004DA">
                    <w:rPr>
                      <w:rFonts w:ascii="宋体" w:eastAsia="宋体" w:hAnsi="宋体" w:cs="Times New Roman" w:hint="eastAsia"/>
                      <w:color w:val="000000"/>
                      <w:szCs w:val="21"/>
                    </w:rPr>
                    <w:t>贺州市公安局</w:t>
                  </w:r>
                </w:p>
              </w:tc>
              <w:tc>
                <w:tcPr>
                  <w:tcW w:w="3885" w:type="dxa"/>
                  <w:tcBorders>
                    <w:top w:val="single" w:sz="4" w:space="0" w:color="auto"/>
                    <w:left w:val="single" w:sz="4" w:space="0" w:color="auto"/>
                    <w:bottom w:val="single" w:sz="4" w:space="0" w:color="auto"/>
                    <w:right w:val="single" w:sz="4" w:space="0" w:color="auto"/>
                  </w:tcBorders>
                  <w:vAlign w:val="center"/>
                </w:tcPr>
                <w:p w:rsidR="000004DA" w:rsidRPr="000004DA" w:rsidRDefault="000004DA" w:rsidP="000004DA">
                  <w:pPr>
                    <w:jc w:val="center"/>
                    <w:rPr>
                      <w:rFonts w:ascii="宋体" w:eastAsia="宋体" w:hAnsi="宋体" w:cs="Times New Roman"/>
                      <w:color w:val="000000"/>
                      <w:szCs w:val="21"/>
                    </w:rPr>
                  </w:pPr>
                  <w:r w:rsidRPr="000004DA">
                    <w:rPr>
                      <w:rFonts w:ascii="宋体" w:eastAsia="宋体" w:hAnsi="宋体" w:cs="Times New Roman" w:hint="eastAsia"/>
                      <w:color w:val="000000"/>
                      <w:szCs w:val="21"/>
                    </w:rPr>
                    <w:t>贺州市八步区贺州大道18号贺州市公安局主楼8楼机房</w:t>
                  </w:r>
                </w:p>
              </w:tc>
              <w:tc>
                <w:tcPr>
                  <w:tcW w:w="1485" w:type="dxa"/>
                  <w:tcBorders>
                    <w:top w:val="single" w:sz="4" w:space="0" w:color="auto"/>
                    <w:left w:val="single" w:sz="4" w:space="0" w:color="auto"/>
                    <w:bottom w:val="single" w:sz="4" w:space="0" w:color="auto"/>
                    <w:right w:val="single" w:sz="4" w:space="0" w:color="auto"/>
                  </w:tcBorders>
                  <w:vAlign w:val="center"/>
                </w:tcPr>
                <w:p w:rsidR="000004DA" w:rsidRPr="000004DA" w:rsidRDefault="000004DA" w:rsidP="000004DA">
                  <w:pPr>
                    <w:jc w:val="center"/>
                    <w:rPr>
                      <w:rFonts w:ascii="宋体" w:eastAsia="宋体" w:hAnsi="宋体" w:cs="Times New Roman"/>
                      <w:color w:val="000000"/>
                      <w:szCs w:val="21"/>
                    </w:rPr>
                  </w:pPr>
                  <w:r w:rsidRPr="000004DA">
                    <w:rPr>
                      <w:rFonts w:ascii="宋体" w:eastAsia="宋体" w:hAnsi="宋体" w:cs="Times New Roman" w:hint="eastAsia"/>
                      <w:color w:val="000000"/>
                      <w:szCs w:val="21"/>
                    </w:rPr>
                    <w:t>1000</w:t>
                  </w:r>
                </w:p>
              </w:tc>
              <w:tc>
                <w:tcPr>
                  <w:tcW w:w="690" w:type="dxa"/>
                  <w:tcBorders>
                    <w:top w:val="single" w:sz="4" w:space="0" w:color="auto"/>
                    <w:left w:val="single" w:sz="4" w:space="0" w:color="auto"/>
                    <w:bottom w:val="single" w:sz="4" w:space="0" w:color="auto"/>
                    <w:right w:val="single" w:sz="4" w:space="0" w:color="auto"/>
                  </w:tcBorders>
                  <w:vAlign w:val="center"/>
                </w:tcPr>
                <w:p w:rsidR="000004DA" w:rsidRPr="000004DA" w:rsidRDefault="000004DA" w:rsidP="000004DA">
                  <w:pPr>
                    <w:jc w:val="center"/>
                    <w:rPr>
                      <w:rFonts w:ascii="宋体" w:eastAsia="宋体" w:hAnsi="宋体" w:cs="Times New Roman"/>
                      <w:color w:val="000000"/>
                      <w:szCs w:val="21"/>
                    </w:rPr>
                  </w:pPr>
                  <w:r w:rsidRPr="000004DA">
                    <w:rPr>
                      <w:rFonts w:ascii="宋体" w:eastAsia="宋体" w:hAnsi="宋体" w:cs="Times New Roman" w:hint="eastAsia"/>
                      <w:color w:val="000000"/>
                      <w:szCs w:val="21"/>
                    </w:rPr>
                    <w:t>1</w:t>
                  </w:r>
                </w:p>
              </w:tc>
            </w:tr>
            <w:tr w:rsidR="000004DA" w:rsidRPr="000004DA" w:rsidTr="00BE3734">
              <w:tc>
                <w:tcPr>
                  <w:tcW w:w="0" w:type="auto"/>
                  <w:vMerge/>
                  <w:tcBorders>
                    <w:top w:val="single" w:sz="4" w:space="0" w:color="auto"/>
                    <w:left w:val="single" w:sz="4" w:space="0" w:color="auto"/>
                    <w:bottom w:val="single" w:sz="4" w:space="0" w:color="auto"/>
                    <w:right w:val="single" w:sz="4" w:space="0" w:color="auto"/>
                  </w:tcBorders>
                  <w:vAlign w:val="center"/>
                </w:tcPr>
                <w:p w:rsidR="000004DA" w:rsidRPr="000004DA" w:rsidRDefault="000004DA" w:rsidP="000004DA">
                  <w:pPr>
                    <w:widowControl/>
                    <w:jc w:val="left"/>
                    <w:rPr>
                      <w:rFonts w:ascii="宋体" w:eastAsia="宋体" w:hAnsi="宋体" w:cs="Times New Roman"/>
                      <w:color w:val="000000"/>
                      <w:szCs w:val="21"/>
                    </w:rPr>
                  </w:pPr>
                </w:p>
              </w:tc>
              <w:tc>
                <w:tcPr>
                  <w:tcW w:w="1755" w:type="dxa"/>
                  <w:tcBorders>
                    <w:top w:val="single" w:sz="4" w:space="0" w:color="auto"/>
                    <w:left w:val="single" w:sz="4" w:space="0" w:color="auto"/>
                    <w:bottom w:val="single" w:sz="4" w:space="0" w:color="auto"/>
                    <w:right w:val="single" w:sz="4" w:space="0" w:color="auto"/>
                  </w:tcBorders>
                  <w:vAlign w:val="center"/>
                </w:tcPr>
                <w:p w:rsidR="000004DA" w:rsidRPr="000004DA" w:rsidRDefault="000004DA" w:rsidP="000004DA">
                  <w:pPr>
                    <w:jc w:val="center"/>
                    <w:rPr>
                      <w:rFonts w:ascii="宋体" w:eastAsia="宋体" w:hAnsi="宋体" w:cs="Times New Roman"/>
                      <w:color w:val="000000"/>
                      <w:szCs w:val="21"/>
                    </w:rPr>
                  </w:pPr>
                  <w:r w:rsidRPr="000004DA">
                    <w:rPr>
                      <w:rFonts w:ascii="宋体" w:eastAsia="宋体" w:hAnsi="宋体" w:cs="Times New Roman" w:hint="eastAsia"/>
                      <w:color w:val="000000"/>
                      <w:szCs w:val="21"/>
                    </w:rPr>
                    <w:t>河池市公安局</w:t>
                  </w:r>
                </w:p>
              </w:tc>
              <w:tc>
                <w:tcPr>
                  <w:tcW w:w="3885" w:type="dxa"/>
                  <w:tcBorders>
                    <w:top w:val="single" w:sz="4" w:space="0" w:color="auto"/>
                    <w:left w:val="single" w:sz="4" w:space="0" w:color="auto"/>
                    <w:bottom w:val="single" w:sz="4" w:space="0" w:color="auto"/>
                    <w:right w:val="single" w:sz="4" w:space="0" w:color="auto"/>
                  </w:tcBorders>
                  <w:vAlign w:val="center"/>
                </w:tcPr>
                <w:p w:rsidR="000004DA" w:rsidRPr="000004DA" w:rsidRDefault="000004DA" w:rsidP="000004DA">
                  <w:pPr>
                    <w:jc w:val="center"/>
                    <w:rPr>
                      <w:rFonts w:ascii="宋体" w:eastAsia="宋体" w:hAnsi="宋体" w:cs="Times New Roman"/>
                      <w:color w:val="000000"/>
                      <w:szCs w:val="21"/>
                    </w:rPr>
                  </w:pPr>
                  <w:r w:rsidRPr="000004DA">
                    <w:rPr>
                      <w:rFonts w:ascii="宋体" w:eastAsia="宋体" w:hAnsi="宋体" w:cs="Times New Roman" w:hint="eastAsia"/>
                      <w:color w:val="000000"/>
                      <w:szCs w:val="21"/>
                    </w:rPr>
                    <w:t>河池市金城江区金城东路32号河池市</w:t>
                  </w:r>
                  <w:r w:rsidRPr="000004DA">
                    <w:rPr>
                      <w:rFonts w:ascii="宋体" w:eastAsia="宋体" w:hAnsi="宋体" w:cs="Times New Roman" w:hint="eastAsia"/>
                      <w:color w:val="000000"/>
                      <w:szCs w:val="21"/>
                    </w:rPr>
                    <w:lastRenderedPageBreak/>
                    <w:t>公安局2楼机房</w:t>
                  </w:r>
                </w:p>
              </w:tc>
              <w:tc>
                <w:tcPr>
                  <w:tcW w:w="1485" w:type="dxa"/>
                  <w:tcBorders>
                    <w:top w:val="single" w:sz="4" w:space="0" w:color="auto"/>
                    <w:left w:val="single" w:sz="4" w:space="0" w:color="auto"/>
                    <w:bottom w:val="single" w:sz="4" w:space="0" w:color="auto"/>
                    <w:right w:val="single" w:sz="4" w:space="0" w:color="auto"/>
                  </w:tcBorders>
                  <w:vAlign w:val="center"/>
                </w:tcPr>
                <w:p w:rsidR="000004DA" w:rsidRPr="000004DA" w:rsidRDefault="000004DA" w:rsidP="000004DA">
                  <w:pPr>
                    <w:jc w:val="center"/>
                    <w:rPr>
                      <w:rFonts w:ascii="宋体" w:eastAsia="宋体" w:hAnsi="宋体" w:cs="Times New Roman"/>
                      <w:color w:val="000000"/>
                      <w:szCs w:val="21"/>
                    </w:rPr>
                  </w:pPr>
                  <w:r w:rsidRPr="000004DA">
                    <w:rPr>
                      <w:rFonts w:ascii="宋体" w:eastAsia="宋体" w:hAnsi="宋体" w:cs="Times New Roman" w:hint="eastAsia"/>
                      <w:color w:val="000000"/>
                      <w:szCs w:val="21"/>
                    </w:rPr>
                    <w:lastRenderedPageBreak/>
                    <w:t>1000</w:t>
                  </w:r>
                </w:p>
              </w:tc>
              <w:tc>
                <w:tcPr>
                  <w:tcW w:w="690" w:type="dxa"/>
                  <w:tcBorders>
                    <w:top w:val="single" w:sz="4" w:space="0" w:color="auto"/>
                    <w:left w:val="single" w:sz="4" w:space="0" w:color="auto"/>
                    <w:bottom w:val="single" w:sz="4" w:space="0" w:color="auto"/>
                    <w:right w:val="single" w:sz="4" w:space="0" w:color="auto"/>
                  </w:tcBorders>
                  <w:vAlign w:val="center"/>
                </w:tcPr>
                <w:p w:rsidR="000004DA" w:rsidRPr="000004DA" w:rsidRDefault="000004DA" w:rsidP="000004DA">
                  <w:pPr>
                    <w:jc w:val="center"/>
                    <w:rPr>
                      <w:rFonts w:ascii="宋体" w:eastAsia="宋体" w:hAnsi="宋体" w:cs="Times New Roman"/>
                      <w:color w:val="000000"/>
                      <w:szCs w:val="21"/>
                    </w:rPr>
                  </w:pPr>
                  <w:r w:rsidRPr="000004DA">
                    <w:rPr>
                      <w:rFonts w:ascii="宋体" w:eastAsia="宋体" w:hAnsi="宋体" w:cs="Times New Roman" w:hint="eastAsia"/>
                      <w:color w:val="000000"/>
                      <w:szCs w:val="21"/>
                    </w:rPr>
                    <w:t>1</w:t>
                  </w:r>
                </w:p>
              </w:tc>
            </w:tr>
            <w:tr w:rsidR="000004DA" w:rsidRPr="000004DA" w:rsidTr="00BE3734">
              <w:tc>
                <w:tcPr>
                  <w:tcW w:w="0" w:type="auto"/>
                  <w:vMerge/>
                  <w:tcBorders>
                    <w:top w:val="single" w:sz="4" w:space="0" w:color="auto"/>
                    <w:left w:val="single" w:sz="4" w:space="0" w:color="auto"/>
                    <w:bottom w:val="single" w:sz="4" w:space="0" w:color="auto"/>
                    <w:right w:val="single" w:sz="4" w:space="0" w:color="auto"/>
                  </w:tcBorders>
                  <w:vAlign w:val="center"/>
                </w:tcPr>
                <w:p w:rsidR="000004DA" w:rsidRPr="000004DA" w:rsidRDefault="000004DA" w:rsidP="000004DA">
                  <w:pPr>
                    <w:widowControl/>
                    <w:jc w:val="left"/>
                    <w:rPr>
                      <w:rFonts w:ascii="宋体" w:eastAsia="宋体" w:hAnsi="宋体" w:cs="Times New Roman"/>
                      <w:color w:val="000000"/>
                      <w:szCs w:val="21"/>
                    </w:rPr>
                  </w:pPr>
                </w:p>
              </w:tc>
              <w:tc>
                <w:tcPr>
                  <w:tcW w:w="1755" w:type="dxa"/>
                  <w:tcBorders>
                    <w:top w:val="single" w:sz="4" w:space="0" w:color="auto"/>
                    <w:left w:val="single" w:sz="4" w:space="0" w:color="auto"/>
                    <w:bottom w:val="single" w:sz="4" w:space="0" w:color="auto"/>
                    <w:right w:val="single" w:sz="4" w:space="0" w:color="auto"/>
                  </w:tcBorders>
                  <w:vAlign w:val="center"/>
                </w:tcPr>
                <w:p w:rsidR="000004DA" w:rsidRPr="000004DA" w:rsidRDefault="000004DA" w:rsidP="000004DA">
                  <w:pPr>
                    <w:jc w:val="center"/>
                    <w:rPr>
                      <w:rFonts w:ascii="宋体" w:eastAsia="宋体" w:hAnsi="宋体" w:cs="Times New Roman"/>
                      <w:color w:val="000000"/>
                      <w:szCs w:val="21"/>
                    </w:rPr>
                  </w:pPr>
                  <w:r w:rsidRPr="000004DA">
                    <w:rPr>
                      <w:rFonts w:ascii="宋体" w:eastAsia="宋体" w:hAnsi="宋体" w:cs="Times New Roman" w:hint="eastAsia"/>
                      <w:color w:val="000000"/>
                      <w:szCs w:val="21"/>
                    </w:rPr>
                    <w:t>来宾市公安局</w:t>
                  </w:r>
                </w:p>
              </w:tc>
              <w:tc>
                <w:tcPr>
                  <w:tcW w:w="3885" w:type="dxa"/>
                  <w:tcBorders>
                    <w:top w:val="single" w:sz="4" w:space="0" w:color="auto"/>
                    <w:left w:val="single" w:sz="4" w:space="0" w:color="auto"/>
                    <w:bottom w:val="single" w:sz="4" w:space="0" w:color="auto"/>
                    <w:right w:val="single" w:sz="4" w:space="0" w:color="auto"/>
                  </w:tcBorders>
                  <w:vAlign w:val="center"/>
                </w:tcPr>
                <w:p w:rsidR="000004DA" w:rsidRPr="000004DA" w:rsidRDefault="000004DA" w:rsidP="000004DA">
                  <w:pPr>
                    <w:jc w:val="center"/>
                    <w:rPr>
                      <w:rFonts w:ascii="宋体" w:eastAsia="宋体" w:hAnsi="宋体" w:cs="Times New Roman"/>
                      <w:color w:val="000000"/>
                      <w:szCs w:val="21"/>
                    </w:rPr>
                  </w:pPr>
                  <w:r w:rsidRPr="000004DA">
                    <w:rPr>
                      <w:rFonts w:ascii="宋体" w:eastAsia="宋体" w:hAnsi="宋体" w:cs="Times New Roman" w:hint="eastAsia"/>
                      <w:color w:val="000000"/>
                      <w:szCs w:val="21"/>
                    </w:rPr>
                    <w:t>来宾市兴宾区翠屏路西199号来宾市公安局主楼14楼机房</w:t>
                  </w:r>
                </w:p>
              </w:tc>
              <w:tc>
                <w:tcPr>
                  <w:tcW w:w="1485" w:type="dxa"/>
                  <w:tcBorders>
                    <w:top w:val="single" w:sz="4" w:space="0" w:color="auto"/>
                    <w:left w:val="single" w:sz="4" w:space="0" w:color="auto"/>
                    <w:bottom w:val="single" w:sz="4" w:space="0" w:color="auto"/>
                    <w:right w:val="single" w:sz="4" w:space="0" w:color="auto"/>
                  </w:tcBorders>
                  <w:vAlign w:val="center"/>
                </w:tcPr>
                <w:p w:rsidR="000004DA" w:rsidRPr="000004DA" w:rsidRDefault="000004DA" w:rsidP="000004DA">
                  <w:pPr>
                    <w:jc w:val="center"/>
                    <w:rPr>
                      <w:rFonts w:ascii="宋体" w:eastAsia="宋体" w:hAnsi="宋体" w:cs="Times New Roman"/>
                      <w:color w:val="000000"/>
                      <w:szCs w:val="21"/>
                    </w:rPr>
                  </w:pPr>
                  <w:r w:rsidRPr="000004DA">
                    <w:rPr>
                      <w:rFonts w:ascii="宋体" w:eastAsia="宋体" w:hAnsi="宋体" w:cs="Times New Roman" w:hint="eastAsia"/>
                      <w:color w:val="000000"/>
                      <w:szCs w:val="21"/>
                    </w:rPr>
                    <w:t>1000</w:t>
                  </w:r>
                </w:p>
              </w:tc>
              <w:tc>
                <w:tcPr>
                  <w:tcW w:w="690" w:type="dxa"/>
                  <w:tcBorders>
                    <w:top w:val="single" w:sz="4" w:space="0" w:color="auto"/>
                    <w:left w:val="single" w:sz="4" w:space="0" w:color="auto"/>
                    <w:bottom w:val="single" w:sz="4" w:space="0" w:color="auto"/>
                    <w:right w:val="single" w:sz="4" w:space="0" w:color="auto"/>
                  </w:tcBorders>
                  <w:vAlign w:val="center"/>
                </w:tcPr>
                <w:p w:rsidR="000004DA" w:rsidRPr="000004DA" w:rsidRDefault="000004DA" w:rsidP="000004DA">
                  <w:pPr>
                    <w:jc w:val="center"/>
                    <w:rPr>
                      <w:rFonts w:ascii="宋体" w:eastAsia="宋体" w:hAnsi="宋体" w:cs="Times New Roman"/>
                      <w:color w:val="000000"/>
                      <w:szCs w:val="21"/>
                    </w:rPr>
                  </w:pPr>
                  <w:r w:rsidRPr="000004DA">
                    <w:rPr>
                      <w:rFonts w:ascii="宋体" w:eastAsia="宋体" w:hAnsi="宋体" w:cs="Times New Roman" w:hint="eastAsia"/>
                      <w:color w:val="000000"/>
                      <w:szCs w:val="21"/>
                    </w:rPr>
                    <w:t>1</w:t>
                  </w:r>
                </w:p>
              </w:tc>
            </w:tr>
            <w:tr w:rsidR="000004DA" w:rsidRPr="000004DA" w:rsidTr="00BE3734">
              <w:tc>
                <w:tcPr>
                  <w:tcW w:w="0" w:type="auto"/>
                  <w:vMerge/>
                  <w:tcBorders>
                    <w:top w:val="single" w:sz="4" w:space="0" w:color="auto"/>
                    <w:left w:val="single" w:sz="4" w:space="0" w:color="auto"/>
                    <w:bottom w:val="single" w:sz="4" w:space="0" w:color="auto"/>
                    <w:right w:val="single" w:sz="4" w:space="0" w:color="auto"/>
                  </w:tcBorders>
                  <w:vAlign w:val="center"/>
                </w:tcPr>
                <w:p w:rsidR="000004DA" w:rsidRPr="000004DA" w:rsidRDefault="000004DA" w:rsidP="000004DA">
                  <w:pPr>
                    <w:widowControl/>
                    <w:jc w:val="left"/>
                    <w:rPr>
                      <w:rFonts w:ascii="宋体" w:eastAsia="宋体" w:hAnsi="宋体" w:cs="Times New Roman"/>
                      <w:color w:val="000000"/>
                      <w:szCs w:val="21"/>
                    </w:rPr>
                  </w:pPr>
                </w:p>
              </w:tc>
              <w:tc>
                <w:tcPr>
                  <w:tcW w:w="1755" w:type="dxa"/>
                  <w:tcBorders>
                    <w:top w:val="single" w:sz="4" w:space="0" w:color="auto"/>
                    <w:left w:val="single" w:sz="4" w:space="0" w:color="auto"/>
                    <w:bottom w:val="single" w:sz="4" w:space="0" w:color="auto"/>
                    <w:right w:val="single" w:sz="4" w:space="0" w:color="auto"/>
                  </w:tcBorders>
                  <w:vAlign w:val="center"/>
                </w:tcPr>
                <w:p w:rsidR="000004DA" w:rsidRPr="000004DA" w:rsidRDefault="000004DA" w:rsidP="000004DA">
                  <w:pPr>
                    <w:jc w:val="center"/>
                    <w:rPr>
                      <w:rFonts w:ascii="宋体" w:eastAsia="宋体" w:hAnsi="宋体" w:cs="Times New Roman"/>
                      <w:color w:val="000000"/>
                      <w:szCs w:val="21"/>
                    </w:rPr>
                  </w:pPr>
                  <w:r w:rsidRPr="000004DA">
                    <w:rPr>
                      <w:rFonts w:ascii="宋体" w:eastAsia="宋体" w:hAnsi="宋体" w:cs="Times New Roman" w:hint="eastAsia"/>
                      <w:color w:val="000000"/>
                      <w:szCs w:val="21"/>
                    </w:rPr>
                    <w:t>崇左市公安局</w:t>
                  </w:r>
                </w:p>
              </w:tc>
              <w:tc>
                <w:tcPr>
                  <w:tcW w:w="3885" w:type="dxa"/>
                  <w:tcBorders>
                    <w:top w:val="single" w:sz="4" w:space="0" w:color="auto"/>
                    <w:left w:val="single" w:sz="4" w:space="0" w:color="auto"/>
                    <w:bottom w:val="single" w:sz="4" w:space="0" w:color="auto"/>
                    <w:right w:val="single" w:sz="4" w:space="0" w:color="auto"/>
                  </w:tcBorders>
                  <w:vAlign w:val="center"/>
                </w:tcPr>
                <w:p w:rsidR="000004DA" w:rsidRPr="000004DA" w:rsidRDefault="000004DA" w:rsidP="000004DA">
                  <w:pPr>
                    <w:jc w:val="center"/>
                    <w:rPr>
                      <w:rFonts w:ascii="宋体" w:eastAsia="宋体" w:hAnsi="宋体" w:cs="Times New Roman"/>
                      <w:color w:val="000000"/>
                      <w:szCs w:val="21"/>
                    </w:rPr>
                  </w:pPr>
                  <w:r w:rsidRPr="000004DA">
                    <w:rPr>
                      <w:rFonts w:ascii="宋体" w:eastAsia="宋体" w:hAnsi="宋体" w:cs="Times New Roman" w:hint="eastAsia"/>
                      <w:color w:val="000000"/>
                      <w:szCs w:val="21"/>
                    </w:rPr>
                    <w:t>崇左市江州区石景林路8号崇左市公安局11楼中心机房</w:t>
                  </w:r>
                </w:p>
              </w:tc>
              <w:tc>
                <w:tcPr>
                  <w:tcW w:w="1485" w:type="dxa"/>
                  <w:tcBorders>
                    <w:top w:val="single" w:sz="4" w:space="0" w:color="auto"/>
                    <w:left w:val="single" w:sz="4" w:space="0" w:color="auto"/>
                    <w:bottom w:val="single" w:sz="4" w:space="0" w:color="auto"/>
                    <w:right w:val="single" w:sz="4" w:space="0" w:color="auto"/>
                  </w:tcBorders>
                  <w:vAlign w:val="center"/>
                </w:tcPr>
                <w:p w:rsidR="000004DA" w:rsidRPr="000004DA" w:rsidRDefault="000004DA" w:rsidP="000004DA">
                  <w:pPr>
                    <w:jc w:val="center"/>
                    <w:rPr>
                      <w:rFonts w:ascii="宋体" w:eastAsia="宋体" w:hAnsi="宋体" w:cs="Times New Roman"/>
                      <w:color w:val="000000"/>
                      <w:szCs w:val="21"/>
                    </w:rPr>
                  </w:pPr>
                  <w:r w:rsidRPr="000004DA">
                    <w:rPr>
                      <w:rFonts w:ascii="宋体" w:eastAsia="宋体" w:hAnsi="宋体" w:cs="Times New Roman" w:hint="eastAsia"/>
                      <w:color w:val="000000"/>
                      <w:szCs w:val="21"/>
                    </w:rPr>
                    <w:t>1000</w:t>
                  </w:r>
                </w:p>
              </w:tc>
              <w:tc>
                <w:tcPr>
                  <w:tcW w:w="690" w:type="dxa"/>
                  <w:tcBorders>
                    <w:top w:val="single" w:sz="4" w:space="0" w:color="auto"/>
                    <w:left w:val="single" w:sz="4" w:space="0" w:color="auto"/>
                    <w:bottom w:val="single" w:sz="4" w:space="0" w:color="auto"/>
                    <w:right w:val="single" w:sz="4" w:space="0" w:color="auto"/>
                  </w:tcBorders>
                  <w:vAlign w:val="center"/>
                </w:tcPr>
                <w:p w:rsidR="000004DA" w:rsidRPr="000004DA" w:rsidRDefault="000004DA" w:rsidP="000004DA">
                  <w:pPr>
                    <w:jc w:val="center"/>
                    <w:rPr>
                      <w:rFonts w:ascii="宋体" w:eastAsia="宋体" w:hAnsi="宋体" w:cs="Times New Roman"/>
                      <w:color w:val="000000"/>
                      <w:szCs w:val="21"/>
                    </w:rPr>
                  </w:pPr>
                  <w:r w:rsidRPr="000004DA">
                    <w:rPr>
                      <w:rFonts w:ascii="宋体" w:eastAsia="宋体" w:hAnsi="宋体" w:cs="Times New Roman" w:hint="eastAsia"/>
                      <w:color w:val="000000"/>
                      <w:szCs w:val="21"/>
                    </w:rPr>
                    <w:t>1</w:t>
                  </w:r>
                </w:p>
              </w:tc>
            </w:tr>
          </w:tbl>
          <w:p w:rsidR="000004DA" w:rsidRPr="000004DA" w:rsidRDefault="000004DA" w:rsidP="000004DA">
            <w:pPr>
              <w:rPr>
                <w:rFonts w:ascii="宋体" w:eastAsia="宋体" w:hAnsi="宋体" w:cs="Times New Roman"/>
                <w:b/>
                <w:color w:val="000000"/>
                <w:szCs w:val="21"/>
              </w:rPr>
            </w:pPr>
          </w:p>
          <w:p w:rsidR="000004DA" w:rsidRPr="000004DA" w:rsidRDefault="000004DA" w:rsidP="000004DA">
            <w:pPr>
              <w:widowControl/>
              <w:spacing w:line="380" w:lineRule="exact"/>
              <w:ind w:firstLineChars="200" w:firstLine="422"/>
              <w:jc w:val="left"/>
              <w:rPr>
                <w:rFonts w:ascii="宋体" w:eastAsia="宋体" w:hAnsi="宋体" w:cs="Times New Roman"/>
                <w:b/>
                <w:color w:val="000000"/>
                <w:szCs w:val="24"/>
              </w:rPr>
            </w:pPr>
          </w:p>
        </w:tc>
      </w:tr>
      <w:tr w:rsidR="000004DA" w:rsidRPr="000004DA" w:rsidTr="00BE3734">
        <w:trPr>
          <w:jc w:val="center"/>
        </w:trPr>
        <w:tc>
          <w:tcPr>
            <w:tcW w:w="9522" w:type="dxa"/>
            <w:gridSpan w:val="4"/>
            <w:tcBorders>
              <w:top w:val="single" w:sz="4" w:space="0" w:color="auto"/>
              <w:left w:val="single" w:sz="4" w:space="0" w:color="auto"/>
              <w:bottom w:val="single" w:sz="4" w:space="0" w:color="auto"/>
              <w:right w:val="single" w:sz="4" w:space="0" w:color="auto"/>
            </w:tcBorders>
          </w:tcPr>
          <w:p w:rsidR="000004DA" w:rsidRPr="000004DA" w:rsidRDefault="000004DA" w:rsidP="000004DA">
            <w:pPr>
              <w:spacing w:line="360" w:lineRule="auto"/>
              <w:rPr>
                <w:rFonts w:ascii="宋体" w:eastAsia="宋体" w:hAnsi="宋体" w:cs="Times New Roman"/>
                <w:b/>
                <w:bCs/>
                <w:color w:val="000000"/>
                <w:szCs w:val="24"/>
              </w:rPr>
            </w:pPr>
            <w:r w:rsidRPr="000004DA">
              <w:rPr>
                <w:rFonts w:ascii="宋体" w:eastAsia="宋体" w:hAnsi="宋体" w:cs="Times New Roman" w:hint="eastAsia"/>
                <w:b/>
                <w:color w:val="000000"/>
                <w:szCs w:val="24"/>
              </w:rPr>
              <w:lastRenderedPageBreak/>
              <w:t>一、商务要求</w:t>
            </w:r>
          </w:p>
        </w:tc>
      </w:tr>
      <w:tr w:rsidR="000004DA" w:rsidRPr="000004DA" w:rsidTr="00BE3734">
        <w:trPr>
          <w:jc w:val="center"/>
        </w:trPr>
        <w:tc>
          <w:tcPr>
            <w:tcW w:w="1046" w:type="dxa"/>
            <w:gridSpan w:val="2"/>
            <w:tcBorders>
              <w:top w:val="single" w:sz="4" w:space="0" w:color="auto"/>
              <w:left w:val="single" w:sz="4" w:space="0" w:color="auto"/>
              <w:bottom w:val="single" w:sz="4" w:space="0" w:color="auto"/>
              <w:right w:val="single" w:sz="4" w:space="0" w:color="auto"/>
            </w:tcBorders>
            <w:vAlign w:val="center"/>
          </w:tcPr>
          <w:p w:rsidR="000004DA" w:rsidRPr="000004DA" w:rsidRDefault="000004DA" w:rsidP="000004DA">
            <w:pPr>
              <w:spacing w:line="360" w:lineRule="exact"/>
              <w:jc w:val="center"/>
              <w:rPr>
                <w:rFonts w:ascii="Times New Roman" w:eastAsia="宋体" w:hAnsi="Times New Roman" w:cs="Times New Roman"/>
                <w:color w:val="000000"/>
                <w:szCs w:val="21"/>
              </w:rPr>
            </w:pPr>
            <w:r w:rsidRPr="000004DA">
              <w:rPr>
                <w:rFonts w:ascii="Times New Roman" w:eastAsia="宋体" w:hAnsi="Times New Roman" w:cs="Times New Roman" w:hint="eastAsia"/>
                <w:color w:val="000000"/>
                <w:szCs w:val="21"/>
              </w:rPr>
              <w:t>合同签订时间</w:t>
            </w:r>
          </w:p>
        </w:tc>
        <w:tc>
          <w:tcPr>
            <w:tcW w:w="8476" w:type="dxa"/>
            <w:gridSpan w:val="2"/>
            <w:tcBorders>
              <w:top w:val="single" w:sz="4" w:space="0" w:color="auto"/>
              <w:left w:val="single" w:sz="4" w:space="0" w:color="auto"/>
              <w:bottom w:val="single" w:sz="4" w:space="0" w:color="auto"/>
              <w:right w:val="single" w:sz="4" w:space="0" w:color="auto"/>
            </w:tcBorders>
            <w:vAlign w:val="center"/>
          </w:tcPr>
          <w:p w:rsidR="000004DA" w:rsidRPr="000004DA" w:rsidRDefault="000004DA" w:rsidP="000004DA">
            <w:pPr>
              <w:tabs>
                <w:tab w:val="left" w:pos="576"/>
              </w:tabs>
              <w:spacing w:line="300" w:lineRule="exact"/>
              <w:jc w:val="left"/>
              <w:rPr>
                <w:rFonts w:ascii="Times New Roman" w:eastAsia="宋体" w:hAnsi="Times New Roman" w:cs="Times New Roman"/>
                <w:color w:val="000000"/>
                <w:szCs w:val="21"/>
              </w:rPr>
            </w:pPr>
            <w:r w:rsidRPr="000004DA">
              <w:rPr>
                <w:rFonts w:ascii="Times New Roman" w:eastAsia="宋体" w:hAnsi="Times New Roman" w:cs="Times New Roman" w:hint="eastAsia"/>
                <w:color w:val="000000"/>
                <w:szCs w:val="21"/>
              </w:rPr>
              <w:t>自中标通知书发出之日起</w:t>
            </w:r>
            <w:r w:rsidRPr="000004DA">
              <w:rPr>
                <w:rFonts w:ascii="Times New Roman" w:eastAsia="宋体" w:hAnsi="Times New Roman" w:cs="Times New Roman"/>
                <w:color w:val="000000"/>
                <w:szCs w:val="21"/>
              </w:rPr>
              <w:t>25</w:t>
            </w:r>
            <w:r w:rsidRPr="000004DA">
              <w:rPr>
                <w:rFonts w:ascii="Times New Roman" w:eastAsia="宋体" w:hAnsi="Times New Roman" w:cs="Times New Roman" w:hint="eastAsia"/>
                <w:color w:val="000000"/>
                <w:szCs w:val="21"/>
              </w:rPr>
              <w:t>日内。</w:t>
            </w:r>
          </w:p>
        </w:tc>
      </w:tr>
      <w:tr w:rsidR="000004DA" w:rsidRPr="000004DA" w:rsidTr="00BE3734">
        <w:trPr>
          <w:jc w:val="center"/>
        </w:trPr>
        <w:tc>
          <w:tcPr>
            <w:tcW w:w="1046" w:type="dxa"/>
            <w:gridSpan w:val="2"/>
            <w:tcBorders>
              <w:top w:val="single" w:sz="4" w:space="0" w:color="auto"/>
              <w:left w:val="single" w:sz="4" w:space="0" w:color="auto"/>
              <w:bottom w:val="single" w:sz="4" w:space="0" w:color="auto"/>
              <w:right w:val="single" w:sz="4" w:space="0" w:color="auto"/>
            </w:tcBorders>
            <w:vAlign w:val="center"/>
          </w:tcPr>
          <w:p w:rsidR="000004DA" w:rsidRPr="000004DA" w:rsidRDefault="000004DA" w:rsidP="000004DA">
            <w:pPr>
              <w:spacing w:line="380" w:lineRule="exact"/>
              <w:rPr>
                <w:rFonts w:ascii="宋体" w:eastAsia="宋体" w:hAnsi="宋体" w:cs="Times New Roman"/>
                <w:color w:val="000000"/>
                <w:szCs w:val="21"/>
              </w:rPr>
            </w:pPr>
            <w:r w:rsidRPr="000004DA">
              <w:rPr>
                <w:rFonts w:ascii="宋体" w:eastAsia="宋体" w:hAnsi="宋体" w:cs="宋体" w:hint="eastAsia"/>
                <w:color w:val="000000"/>
                <w:spacing w:val="-6"/>
                <w:szCs w:val="21"/>
              </w:rPr>
              <w:t>服务时间</w:t>
            </w:r>
            <w:r w:rsidRPr="000004DA">
              <w:rPr>
                <w:rFonts w:ascii="宋体" w:eastAsia="宋体" w:hAnsi="宋体" w:cs="Times New Roman" w:hint="eastAsia"/>
                <w:color w:val="000000"/>
                <w:szCs w:val="21"/>
              </w:rPr>
              <w:t>及服务地点</w:t>
            </w:r>
          </w:p>
        </w:tc>
        <w:tc>
          <w:tcPr>
            <w:tcW w:w="8476" w:type="dxa"/>
            <w:gridSpan w:val="2"/>
            <w:tcBorders>
              <w:top w:val="single" w:sz="4" w:space="0" w:color="auto"/>
              <w:left w:val="single" w:sz="4" w:space="0" w:color="auto"/>
              <w:bottom w:val="single" w:sz="4" w:space="0" w:color="auto"/>
              <w:right w:val="single" w:sz="4" w:space="0" w:color="auto"/>
            </w:tcBorders>
            <w:vAlign w:val="center"/>
          </w:tcPr>
          <w:p w:rsidR="000004DA" w:rsidRPr="000004DA" w:rsidRDefault="000004DA" w:rsidP="000004DA">
            <w:pPr>
              <w:spacing w:line="380" w:lineRule="exact"/>
              <w:rPr>
                <w:rFonts w:ascii="宋体" w:eastAsia="宋体" w:hAnsi="宋体" w:cs="Times New Roman"/>
                <w:color w:val="000000"/>
                <w:szCs w:val="21"/>
              </w:rPr>
            </w:pPr>
            <w:r w:rsidRPr="000004DA">
              <w:rPr>
                <w:rFonts w:ascii="宋体" w:eastAsia="宋体" w:hAnsi="宋体" w:cs="Times New Roman" w:hint="eastAsia"/>
                <w:color w:val="000000"/>
                <w:szCs w:val="21"/>
              </w:rPr>
              <w:t>1.服务时间：</w:t>
            </w:r>
            <w:r w:rsidRPr="000004DA">
              <w:rPr>
                <w:rFonts w:ascii="宋体" w:eastAsia="宋体" w:hAnsi="宋体" w:cs="宋体" w:hint="eastAsia"/>
                <w:color w:val="000000"/>
                <w:szCs w:val="21"/>
              </w:rPr>
              <w:t>租期22个月，</w:t>
            </w:r>
            <w:r w:rsidRPr="000004DA">
              <w:rPr>
                <w:rFonts w:ascii="宋体" w:eastAsia="宋体" w:hAnsi="宋体" w:cs="宋体"/>
                <w:color w:val="000000"/>
                <w:szCs w:val="21"/>
              </w:rPr>
              <w:t>线路调通投入使用并经采购人确认后起算服务时间</w:t>
            </w:r>
            <w:r w:rsidRPr="000004DA">
              <w:rPr>
                <w:rFonts w:ascii="宋体" w:eastAsia="宋体" w:hAnsi="宋体" w:cs="宋体" w:hint="eastAsia"/>
                <w:color w:val="000000"/>
                <w:szCs w:val="21"/>
              </w:rPr>
              <w:t>。</w:t>
            </w:r>
          </w:p>
          <w:p w:rsidR="000004DA" w:rsidRPr="000004DA" w:rsidRDefault="000004DA" w:rsidP="000004DA">
            <w:pPr>
              <w:spacing w:line="380" w:lineRule="exact"/>
              <w:rPr>
                <w:rFonts w:ascii="宋体" w:eastAsia="宋体" w:hAnsi="宋体" w:cs="Times New Roman"/>
                <w:color w:val="000000"/>
                <w:szCs w:val="21"/>
              </w:rPr>
            </w:pPr>
            <w:r w:rsidRPr="000004DA">
              <w:rPr>
                <w:rFonts w:ascii="宋体" w:eastAsia="宋体" w:hAnsi="宋体" w:cs="Times New Roman" w:hint="eastAsia"/>
                <w:color w:val="000000"/>
                <w:szCs w:val="21"/>
              </w:rPr>
              <w:t>线路开通时间：租赁线路须在合同签订起5个日历日内完成调试，具备开通条件。</w:t>
            </w:r>
          </w:p>
          <w:p w:rsidR="000004DA" w:rsidRPr="000004DA" w:rsidRDefault="000004DA" w:rsidP="000004DA">
            <w:pPr>
              <w:spacing w:line="380" w:lineRule="exact"/>
              <w:rPr>
                <w:rFonts w:ascii="宋体" w:eastAsia="宋体" w:hAnsi="宋体" w:cs="Times New Roman"/>
                <w:color w:val="000000"/>
                <w:szCs w:val="21"/>
              </w:rPr>
            </w:pPr>
            <w:r w:rsidRPr="000004DA">
              <w:rPr>
                <w:rFonts w:ascii="宋体" w:eastAsia="宋体" w:hAnsi="宋体" w:cs="Times New Roman" w:hint="eastAsia"/>
                <w:color w:val="000000"/>
                <w:szCs w:val="21"/>
              </w:rPr>
              <w:t>2.交付地点：广西区内采购人指定地点。</w:t>
            </w:r>
          </w:p>
        </w:tc>
      </w:tr>
      <w:tr w:rsidR="000004DA" w:rsidRPr="000004DA" w:rsidTr="00BE3734">
        <w:trPr>
          <w:jc w:val="center"/>
        </w:trPr>
        <w:tc>
          <w:tcPr>
            <w:tcW w:w="1046" w:type="dxa"/>
            <w:gridSpan w:val="2"/>
            <w:tcBorders>
              <w:top w:val="single" w:sz="4" w:space="0" w:color="auto"/>
              <w:left w:val="single" w:sz="4" w:space="0" w:color="auto"/>
              <w:bottom w:val="single" w:sz="4" w:space="0" w:color="auto"/>
              <w:right w:val="single" w:sz="4" w:space="0" w:color="auto"/>
            </w:tcBorders>
            <w:vAlign w:val="center"/>
          </w:tcPr>
          <w:p w:rsidR="000004DA" w:rsidRPr="000004DA" w:rsidRDefault="000004DA" w:rsidP="000004DA">
            <w:pPr>
              <w:spacing w:line="380" w:lineRule="exact"/>
              <w:rPr>
                <w:rFonts w:ascii="宋体" w:eastAsia="宋体" w:hAnsi="宋体" w:cs="宋体"/>
                <w:color w:val="000000"/>
                <w:spacing w:val="-6"/>
                <w:szCs w:val="21"/>
              </w:rPr>
            </w:pPr>
            <w:r w:rsidRPr="000004DA">
              <w:rPr>
                <w:rFonts w:ascii="宋体" w:eastAsia="宋体" w:hAnsi="宋体" w:cs="Times New Roman" w:hint="eastAsia"/>
                <w:color w:val="000000"/>
                <w:szCs w:val="21"/>
              </w:rPr>
              <w:t>人员要求</w:t>
            </w:r>
          </w:p>
        </w:tc>
        <w:tc>
          <w:tcPr>
            <w:tcW w:w="8476" w:type="dxa"/>
            <w:gridSpan w:val="2"/>
            <w:tcBorders>
              <w:top w:val="single" w:sz="4" w:space="0" w:color="auto"/>
              <w:left w:val="single" w:sz="4" w:space="0" w:color="auto"/>
              <w:bottom w:val="single" w:sz="4" w:space="0" w:color="auto"/>
              <w:right w:val="single" w:sz="4" w:space="0" w:color="auto"/>
            </w:tcBorders>
            <w:vAlign w:val="center"/>
          </w:tcPr>
          <w:p w:rsidR="000004DA" w:rsidRPr="000004DA" w:rsidRDefault="000004DA" w:rsidP="000004DA">
            <w:pPr>
              <w:spacing w:line="380" w:lineRule="exact"/>
              <w:rPr>
                <w:rFonts w:ascii="宋体" w:eastAsia="宋体" w:hAnsi="宋体" w:cs="Times New Roman"/>
                <w:color w:val="000000"/>
                <w:szCs w:val="21"/>
              </w:rPr>
            </w:pPr>
            <w:r w:rsidRPr="000004DA">
              <w:rPr>
                <w:rFonts w:ascii="宋体" w:eastAsia="宋体" w:hAnsi="宋体" w:cs="宋体" w:hint="eastAsia"/>
                <w:color w:val="000000"/>
                <w:kern w:val="0"/>
                <w:szCs w:val="21"/>
              </w:rPr>
              <w:t>供应商应配备与其承担技术服务工作的相关项目实施、服务人员，实施、服务人员的数量和能力应满足技术服务工作任务的需要。</w:t>
            </w:r>
          </w:p>
        </w:tc>
      </w:tr>
      <w:tr w:rsidR="000004DA" w:rsidRPr="000004DA" w:rsidTr="00BE3734">
        <w:trPr>
          <w:jc w:val="center"/>
        </w:trPr>
        <w:tc>
          <w:tcPr>
            <w:tcW w:w="1046" w:type="dxa"/>
            <w:gridSpan w:val="2"/>
            <w:tcBorders>
              <w:top w:val="single" w:sz="4" w:space="0" w:color="auto"/>
              <w:left w:val="single" w:sz="4" w:space="0" w:color="auto"/>
              <w:bottom w:val="single" w:sz="4" w:space="0" w:color="auto"/>
              <w:right w:val="single" w:sz="4" w:space="0" w:color="auto"/>
            </w:tcBorders>
            <w:vAlign w:val="center"/>
          </w:tcPr>
          <w:p w:rsidR="000004DA" w:rsidRPr="000004DA" w:rsidRDefault="000004DA" w:rsidP="000004DA">
            <w:pPr>
              <w:spacing w:line="380" w:lineRule="exact"/>
              <w:rPr>
                <w:rFonts w:ascii="宋体" w:eastAsia="宋体" w:hAnsi="宋体" w:cs="Times New Roman"/>
                <w:color w:val="000000"/>
                <w:szCs w:val="21"/>
              </w:rPr>
            </w:pPr>
            <w:r w:rsidRPr="000004DA">
              <w:rPr>
                <w:rFonts w:ascii="宋体" w:eastAsia="宋体" w:hAnsi="宋体" w:cs="Times New Roman" w:hint="eastAsia"/>
                <w:color w:val="000000"/>
                <w:szCs w:val="21"/>
              </w:rPr>
              <w:t>付款条件和方式</w:t>
            </w:r>
          </w:p>
        </w:tc>
        <w:tc>
          <w:tcPr>
            <w:tcW w:w="8476" w:type="dxa"/>
            <w:gridSpan w:val="2"/>
            <w:tcBorders>
              <w:top w:val="single" w:sz="4" w:space="0" w:color="auto"/>
              <w:left w:val="single" w:sz="4" w:space="0" w:color="auto"/>
              <w:bottom w:val="single" w:sz="4" w:space="0" w:color="auto"/>
              <w:right w:val="single" w:sz="4" w:space="0" w:color="auto"/>
            </w:tcBorders>
            <w:vAlign w:val="center"/>
          </w:tcPr>
          <w:p w:rsidR="000004DA" w:rsidRPr="000004DA" w:rsidRDefault="000004DA" w:rsidP="000004DA">
            <w:pPr>
              <w:snapToGrid w:val="0"/>
              <w:spacing w:line="320" w:lineRule="exact"/>
              <w:rPr>
                <w:rFonts w:ascii="宋体" w:eastAsia="宋体" w:hAnsi="宋体" w:cs="Times New Roman"/>
                <w:color w:val="000000"/>
                <w:szCs w:val="21"/>
              </w:rPr>
            </w:pPr>
            <w:r w:rsidRPr="000004DA">
              <w:rPr>
                <w:rFonts w:ascii="Times New Roman" w:eastAsia="宋体" w:hAnsi="Times New Roman" w:cs="Times New Roman" w:hint="eastAsia"/>
                <w:color w:val="000000"/>
                <w:szCs w:val="24"/>
              </w:rPr>
              <w:t>项目通过采购人科信办组织的阶段验收后，支付</w:t>
            </w:r>
            <w:r w:rsidRPr="000004DA">
              <w:rPr>
                <w:rFonts w:ascii="Times New Roman" w:eastAsia="宋体" w:hAnsi="Times New Roman" w:cs="Times New Roman" w:hint="eastAsia"/>
                <w:color w:val="000000"/>
                <w:szCs w:val="24"/>
              </w:rPr>
              <w:t>0.3</w:t>
            </w:r>
            <w:r w:rsidRPr="000004DA">
              <w:rPr>
                <w:rFonts w:ascii="Times New Roman" w:eastAsia="宋体" w:hAnsi="Times New Roman" w:cs="Times New Roman" w:hint="eastAsia"/>
                <w:color w:val="000000"/>
                <w:szCs w:val="24"/>
              </w:rPr>
              <w:t>万元合同款；根据项目进展情况，</w:t>
            </w:r>
            <w:r w:rsidRPr="000004DA">
              <w:rPr>
                <w:rFonts w:ascii="Times New Roman" w:eastAsia="宋体" w:hAnsi="Times New Roman" w:cs="Times New Roman"/>
                <w:color w:val="000000"/>
                <w:szCs w:val="24"/>
              </w:rPr>
              <w:t>2026</w:t>
            </w:r>
            <w:r w:rsidRPr="000004DA">
              <w:rPr>
                <w:rFonts w:ascii="Times New Roman" w:eastAsia="宋体" w:hAnsi="Times New Roman" w:cs="Times New Roman"/>
                <w:color w:val="000000"/>
                <w:szCs w:val="24"/>
              </w:rPr>
              <w:t>年</w:t>
            </w:r>
            <w:r w:rsidRPr="000004DA">
              <w:rPr>
                <w:rFonts w:ascii="Times New Roman" w:eastAsia="宋体" w:hAnsi="Times New Roman" w:cs="Times New Roman"/>
                <w:color w:val="000000"/>
                <w:szCs w:val="24"/>
              </w:rPr>
              <w:t>9</w:t>
            </w:r>
            <w:r w:rsidRPr="000004DA">
              <w:rPr>
                <w:rFonts w:ascii="Times New Roman" w:eastAsia="宋体" w:hAnsi="Times New Roman" w:cs="Times New Roman"/>
                <w:color w:val="000000"/>
                <w:szCs w:val="24"/>
              </w:rPr>
              <w:t>月前支付</w:t>
            </w:r>
            <w:r w:rsidRPr="000004DA">
              <w:rPr>
                <w:rFonts w:ascii="Times New Roman" w:eastAsia="宋体" w:hAnsi="Times New Roman" w:cs="Times New Roman"/>
                <w:color w:val="000000"/>
                <w:szCs w:val="24"/>
              </w:rPr>
              <w:t>50%</w:t>
            </w:r>
            <w:r w:rsidRPr="000004DA">
              <w:rPr>
                <w:rFonts w:ascii="Times New Roman" w:eastAsia="宋体" w:hAnsi="Times New Roman" w:cs="Times New Roman"/>
                <w:color w:val="000000"/>
                <w:szCs w:val="24"/>
              </w:rPr>
              <w:t>合同款</w:t>
            </w:r>
            <w:r w:rsidRPr="000004DA">
              <w:rPr>
                <w:rFonts w:ascii="Times New Roman" w:eastAsia="宋体" w:hAnsi="Times New Roman" w:cs="Times New Roman" w:hint="eastAsia"/>
                <w:color w:val="000000"/>
                <w:szCs w:val="24"/>
              </w:rPr>
              <w:t>，</w:t>
            </w:r>
            <w:r w:rsidRPr="000004DA">
              <w:rPr>
                <w:rFonts w:ascii="Times New Roman" w:eastAsia="宋体" w:hAnsi="Times New Roman" w:cs="Times New Roman"/>
                <w:color w:val="000000"/>
                <w:szCs w:val="24"/>
              </w:rPr>
              <w:t>2027</w:t>
            </w:r>
            <w:r w:rsidRPr="000004DA">
              <w:rPr>
                <w:rFonts w:ascii="Times New Roman" w:eastAsia="宋体" w:hAnsi="Times New Roman" w:cs="Times New Roman"/>
                <w:color w:val="000000"/>
                <w:szCs w:val="24"/>
              </w:rPr>
              <w:t>年</w:t>
            </w:r>
            <w:r w:rsidRPr="000004DA">
              <w:rPr>
                <w:rFonts w:ascii="Times New Roman" w:eastAsia="宋体" w:hAnsi="Times New Roman" w:cs="Times New Roman"/>
                <w:color w:val="000000"/>
                <w:szCs w:val="24"/>
              </w:rPr>
              <w:t>3</w:t>
            </w:r>
            <w:r w:rsidRPr="000004DA">
              <w:rPr>
                <w:rFonts w:ascii="Times New Roman" w:eastAsia="宋体" w:hAnsi="Times New Roman" w:cs="Times New Roman"/>
                <w:color w:val="000000"/>
                <w:szCs w:val="24"/>
              </w:rPr>
              <w:t>月前支付</w:t>
            </w:r>
            <w:r w:rsidRPr="000004DA">
              <w:rPr>
                <w:rFonts w:ascii="Times New Roman" w:eastAsia="宋体" w:hAnsi="Times New Roman" w:cs="Times New Roman" w:hint="eastAsia"/>
                <w:color w:val="000000"/>
                <w:szCs w:val="24"/>
              </w:rPr>
              <w:t>35</w:t>
            </w:r>
            <w:r w:rsidRPr="000004DA">
              <w:rPr>
                <w:rFonts w:ascii="Times New Roman" w:eastAsia="宋体" w:hAnsi="Times New Roman" w:cs="Times New Roman"/>
                <w:color w:val="000000"/>
                <w:szCs w:val="24"/>
              </w:rPr>
              <w:t>%</w:t>
            </w:r>
            <w:r w:rsidRPr="000004DA">
              <w:rPr>
                <w:rFonts w:ascii="Times New Roman" w:eastAsia="宋体" w:hAnsi="Times New Roman" w:cs="Times New Roman"/>
                <w:color w:val="000000"/>
                <w:szCs w:val="24"/>
              </w:rPr>
              <w:t>合同款；租期结束并通过采购人组织的验收后</w:t>
            </w:r>
            <w:r w:rsidRPr="000004DA">
              <w:rPr>
                <w:rFonts w:ascii="Times New Roman" w:eastAsia="宋体" w:hAnsi="Times New Roman" w:cs="Times New Roman" w:hint="eastAsia"/>
                <w:color w:val="000000"/>
                <w:szCs w:val="24"/>
              </w:rPr>
              <w:t>，根据服务考核情况</w:t>
            </w:r>
            <w:r w:rsidRPr="000004DA">
              <w:rPr>
                <w:rFonts w:ascii="Times New Roman" w:eastAsia="宋体" w:hAnsi="Times New Roman" w:cs="Times New Roman"/>
                <w:color w:val="000000"/>
                <w:szCs w:val="24"/>
              </w:rPr>
              <w:t>，支付</w:t>
            </w:r>
            <w:r w:rsidRPr="000004DA">
              <w:rPr>
                <w:rFonts w:ascii="Times New Roman" w:eastAsia="宋体" w:hAnsi="Times New Roman" w:cs="Times New Roman" w:hint="eastAsia"/>
                <w:color w:val="000000"/>
                <w:szCs w:val="24"/>
              </w:rPr>
              <w:t>剩余合同款。若根据服务考核情况须扣减相应合同金额款项且剩余合同款不足以支付扣减金额时，不足部分从履约保证金中扣除；若扣除履约保证金后仍不足以支付扣减金额时，采购人有权向中标人追回已支付的合同款。</w:t>
            </w:r>
            <w:r w:rsidRPr="000004DA">
              <w:rPr>
                <w:rFonts w:ascii="宋体" w:eastAsia="宋体" w:hAnsi="宋体" w:cs="Times New Roman" w:hint="eastAsia"/>
                <w:color w:val="000000"/>
                <w:szCs w:val="21"/>
              </w:rPr>
              <w:t>（以合同文本为准）</w:t>
            </w:r>
          </w:p>
        </w:tc>
      </w:tr>
      <w:tr w:rsidR="000004DA" w:rsidRPr="000004DA" w:rsidTr="00BE3734">
        <w:trPr>
          <w:jc w:val="center"/>
        </w:trPr>
        <w:tc>
          <w:tcPr>
            <w:tcW w:w="1046" w:type="dxa"/>
            <w:gridSpan w:val="2"/>
            <w:tcBorders>
              <w:top w:val="single" w:sz="4" w:space="0" w:color="auto"/>
              <w:left w:val="single" w:sz="4" w:space="0" w:color="auto"/>
              <w:bottom w:val="single" w:sz="4" w:space="0" w:color="auto"/>
              <w:right w:val="single" w:sz="4" w:space="0" w:color="auto"/>
            </w:tcBorders>
            <w:vAlign w:val="center"/>
          </w:tcPr>
          <w:p w:rsidR="000004DA" w:rsidRPr="000004DA" w:rsidRDefault="000004DA" w:rsidP="000004DA">
            <w:pPr>
              <w:spacing w:line="380" w:lineRule="exact"/>
              <w:rPr>
                <w:rFonts w:ascii="宋体" w:eastAsia="宋体" w:hAnsi="宋体" w:cs="Times New Roman"/>
                <w:color w:val="000000"/>
                <w:szCs w:val="21"/>
              </w:rPr>
            </w:pPr>
            <w:r w:rsidRPr="000004DA">
              <w:rPr>
                <w:rFonts w:ascii="宋体" w:eastAsia="宋体" w:hAnsi="宋体" w:cs="Times New Roman" w:hint="eastAsia"/>
                <w:color w:val="000000"/>
                <w:szCs w:val="21"/>
              </w:rPr>
              <w:t>信息安全及保密要求</w:t>
            </w:r>
          </w:p>
        </w:tc>
        <w:tc>
          <w:tcPr>
            <w:tcW w:w="8476" w:type="dxa"/>
            <w:gridSpan w:val="2"/>
            <w:tcBorders>
              <w:top w:val="single" w:sz="4" w:space="0" w:color="auto"/>
              <w:left w:val="single" w:sz="4" w:space="0" w:color="auto"/>
              <w:bottom w:val="single" w:sz="4" w:space="0" w:color="auto"/>
              <w:right w:val="single" w:sz="4" w:space="0" w:color="auto"/>
            </w:tcBorders>
            <w:vAlign w:val="center"/>
          </w:tcPr>
          <w:p w:rsidR="000004DA" w:rsidRPr="000004DA" w:rsidRDefault="000004DA" w:rsidP="000004DA">
            <w:pPr>
              <w:snapToGrid w:val="0"/>
              <w:spacing w:line="320" w:lineRule="exact"/>
              <w:rPr>
                <w:rFonts w:ascii="宋体" w:eastAsia="宋体" w:hAnsi="宋体" w:cs="宋体"/>
                <w:color w:val="000000"/>
                <w:kern w:val="0"/>
                <w:szCs w:val="21"/>
              </w:rPr>
            </w:pPr>
            <w:r w:rsidRPr="000004DA">
              <w:rPr>
                <w:rFonts w:ascii="宋体" w:eastAsia="宋体" w:hAnsi="宋体" w:cs="宋体" w:hint="eastAsia"/>
                <w:color w:val="000000"/>
                <w:kern w:val="0"/>
                <w:szCs w:val="21"/>
              </w:rPr>
              <w:t>1、中标人须与采购人签订《合作单位保密协议书》，运维人员须提交《保密承诺书》，遵守采购人信息安全管理规定，对非权限范围内设备不允许操作，非权限范围内信息不允许访问。未经允许，不可随意在工作环境内拍照、录音、录像等。</w:t>
            </w:r>
          </w:p>
          <w:p w:rsidR="000004DA" w:rsidRPr="000004DA" w:rsidRDefault="000004DA" w:rsidP="000004DA">
            <w:pPr>
              <w:snapToGrid w:val="0"/>
              <w:spacing w:line="320" w:lineRule="exact"/>
              <w:rPr>
                <w:rFonts w:ascii="宋体" w:eastAsia="宋体" w:hAnsi="宋体" w:cs="宋体"/>
                <w:color w:val="000000"/>
                <w:kern w:val="0"/>
                <w:szCs w:val="21"/>
              </w:rPr>
            </w:pPr>
            <w:r w:rsidRPr="000004DA">
              <w:rPr>
                <w:rFonts w:ascii="宋体" w:eastAsia="宋体" w:hAnsi="宋体" w:cs="宋体" w:hint="eastAsia"/>
                <w:color w:val="000000"/>
                <w:kern w:val="0"/>
                <w:szCs w:val="21"/>
              </w:rPr>
              <w:t>2、负责维护工作的中标人要保证对所有系统资料和数据负有保密的责任和义务，未经采购人许可，不允许向第三方透露。</w:t>
            </w:r>
          </w:p>
          <w:p w:rsidR="000004DA" w:rsidRPr="000004DA" w:rsidRDefault="000004DA" w:rsidP="000004DA">
            <w:pPr>
              <w:snapToGrid w:val="0"/>
              <w:spacing w:line="320" w:lineRule="exact"/>
              <w:rPr>
                <w:rFonts w:ascii="宋体" w:eastAsia="宋体" w:hAnsi="宋体" w:cs="宋体"/>
                <w:color w:val="000000"/>
                <w:kern w:val="0"/>
                <w:szCs w:val="21"/>
              </w:rPr>
            </w:pPr>
            <w:r w:rsidRPr="000004DA">
              <w:rPr>
                <w:rFonts w:ascii="宋体" w:eastAsia="宋体" w:hAnsi="宋体" w:cs="宋体" w:hint="eastAsia"/>
                <w:color w:val="000000"/>
                <w:kern w:val="0"/>
                <w:szCs w:val="21"/>
              </w:rPr>
              <w:t>3、中标人须严格履行采购人服务规范要求，包括但不限于以下规范：《公安厅机关安全保密管理十条规定》《广西壮族自治区公安厅办公室关于加强厅机关信息系统企业运维人员管理工作的通知》《广西公安信息网安全管理试行规定》《广西公安厅机关公安信息网安全管理实施细则》《厅机关信息系统企业运维人员“十严禁”》《广西公安厅信息系统运维人员行为规范》及广西公安厅各项内部规定。</w:t>
            </w:r>
          </w:p>
          <w:p w:rsidR="000004DA" w:rsidRPr="000004DA" w:rsidRDefault="000004DA" w:rsidP="000004DA">
            <w:pPr>
              <w:snapToGrid w:val="0"/>
              <w:spacing w:line="320" w:lineRule="exact"/>
              <w:rPr>
                <w:rFonts w:ascii="宋体" w:eastAsia="宋体" w:hAnsi="宋体" w:cs="Times New Roman"/>
                <w:color w:val="000000"/>
                <w:szCs w:val="21"/>
              </w:rPr>
            </w:pPr>
            <w:r w:rsidRPr="000004DA">
              <w:rPr>
                <w:rFonts w:ascii="宋体" w:eastAsia="宋体" w:hAnsi="宋体" w:cs="宋体" w:hint="eastAsia"/>
                <w:color w:val="000000"/>
                <w:kern w:val="0"/>
                <w:szCs w:val="21"/>
              </w:rPr>
              <w:t>4、中标人须无条件配合采购人开展运维人员岗前审查、保密教育、保密检查等工作，若发生失泄密事件，采购人有权单方面终止合同，中标人不得参与后续广西壮族自治区公安厅信息化建设项目投标活动。</w:t>
            </w:r>
          </w:p>
        </w:tc>
      </w:tr>
      <w:tr w:rsidR="000004DA" w:rsidRPr="000004DA" w:rsidTr="00BE3734">
        <w:trPr>
          <w:jc w:val="center"/>
        </w:trPr>
        <w:tc>
          <w:tcPr>
            <w:tcW w:w="1046" w:type="dxa"/>
            <w:gridSpan w:val="2"/>
            <w:tcBorders>
              <w:top w:val="single" w:sz="4" w:space="0" w:color="auto"/>
              <w:left w:val="single" w:sz="4" w:space="0" w:color="auto"/>
              <w:bottom w:val="single" w:sz="4" w:space="0" w:color="auto"/>
              <w:right w:val="single" w:sz="4" w:space="0" w:color="auto"/>
            </w:tcBorders>
            <w:vAlign w:val="center"/>
          </w:tcPr>
          <w:p w:rsidR="000004DA" w:rsidRPr="000004DA" w:rsidRDefault="000004DA" w:rsidP="000004DA">
            <w:pPr>
              <w:spacing w:line="360" w:lineRule="exact"/>
              <w:jc w:val="center"/>
              <w:rPr>
                <w:rFonts w:ascii="Times New Roman" w:eastAsia="宋体" w:hAnsi="Times New Roman" w:cs="Times New Roman"/>
                <w:color w:val="000000"/>
                <w:szCs w:val="21"/>
              </w:rPr>
            </w:pPr>
            <w:r w:rsidRPr="000004DA">
              <w:rPr>
                <w:rFonts w:ascii="Times New Roman" w:eastAsia="宋体" w:hAnsi="Times New Roman" w:cs="Times New Roman" w:hint="eastAsia"/>
                <w:color w:val="000000"/>
                <w:szCs w:val="21"/>
              </w:rPr>
              <w:t>验收标准</w:t>
            </w:r>
          </w:p>
        </w:tc>
        <w:tc>
          <w:tcPr>
            <w:tcW w:w="8476" w:type="dxa"/>
            <w:gridSpan w:val="2"/>
            <w:tcBorders>
              <w:top w:val="single" w:sz="4" w:space="0" w:color="auto"/>
              <w:left w:val="single" w:sz="4" w:space="0" w:color="auto"/>
              <w:bottom w:val="single" w:sz="4" w:space="0" w:color="auto"/>
              <w:right w:val="single" w:sz="4" w:space="0" w:color="auto"/>
            </w:tcBorders>
            <w:vAlign w:val="center"/>
          </w:tcPr>
          <w:p w:rsidR="000004DA" w:rsidRPr="000004DA" w:rsidRDefault="000004DA" w:rsidP="000004DA">
            <w:pPr>
              <w:spacing w:line="300" w:lineRule="exact"/>
              <w:jc w:val="left"/>
              <w:rPr>
                <w:rFonts w:ascii="Times New Roman" w:eastAsia="宋体" w:hAnsi="Times New Roman" w:cs="Times New Roman"/>
                <w:color w:val="000000"/>
                <w:szCs w:val="21"/>
              </w:rPr>
            </w:pPr>
            <w:r w:rsidRPr="000004DA">
              <w:rPr>
                <w:rFonts w:ascii="Times New Roman" w:eastAsia="宋体" w:hAnsi="Times New Roman" w:cs="Times New Roman"/>
                <w:color w:val="000000"/>
                <w:szCs w:val="21"/>
              </w:rPr>
              <w:t>1</w:t>
            </w:r>
            <w:r w:rsidRPr="000004DA">
              <w:rPr>
                <w:rFonts w:ascii="Times New Roman" w:eastAsia="宋体" w:hAnsi="Times New Roman" w:cs="Times New Roman" w:hint="eastAsia"/>
                <w:color w:val="000000"/>
                <w:szCs w:val="21"/>
              </w:rPr>
              <w:t>、采购人按照《关于印发广西壮族自治区政府采购项目履约验收管理办法的通知》</w:t>
            </w:r>
            <w:r w:rsidRPr="000004DA">
              <w:rPr>
                <w:rFonts w:ascii="Times New Roman" w:eastAsia="宋体" w:hAnsi="Times New Roman" w:cs="Times New Roman"/>
                <w:color w:val="000000"/>
                <w:szCs w:val="21"/>
              </w:rPr>
              <w:t>[</w:t>
            </w:r>
            <w:r w:rsidRPr="000004DA">
              <w:rPr>
                <w:rFonts w:ascii="Times New Roman" w:eastAsia="宋体" w:hAnsi="Times New Roman" w:cs="Times New Roman" w:hint="eastAsia"/>
                <w:color w:val="000000"/>
                <w:szCs w:val="21"/>
              </w:rPr>
              <w:t>桂财采〔</w:t>
            </w:r>
            <w:r w:rsidRPr="000004DA">
              <w:rPr>
                <w:rFonts w:ascii="Times New Roman" w:eastAsia="宋体" w:hAnsi="Times New Roman" w:cs="Times New Roman"/>
                <w:color w:val="000000"/>
                <w:szCs w:val="21"/>
              </w:rPr>
              <w:t>2015</w:t>
            </w:r>
            <w:r w:rsidRPr="000004DA">
              <w:rPr>
                <w:rFonts w:ascii="Times New Roman" w:eastAsia="宋体" w:hAnsi="Times New Roman" w:cs="Times New Roman" w:hint="eastAsia"/>
                <w:color w:val="000000"/>
                <w:szCs w:val="21"/>
              </w:rPr>
              <w:t>〕</w:t>
            </w:r>
            <w:r w:rsidRPr="000004DA">
              <w:rPr>
                <w:rFonts w:ascii="Times New Roman" w:eastAsia="宋体" w:hAnsi="Times New Roman" w:cs="Times New Roman"/>
                <w:color w:val="000000"/>
                <w:szCs w:val="21"/>
              </w:rPr>
              <w:t>22</w:t>
            </w:r>
            <w:r w:rsidRPr="000004DA">
              <w:rPr>
                <w:rFonts w:ascii="Times New Roman" w:eastAsia="宋体" w:hAnsi="Times New Roman" w:cs="Times New Roman" w:hint="eastAsia"/>
                <w:color w:val="000000"/>
                <w:szCs w:val="21"/>
              </w:rPr>
              <w:t>号</w:t>
            </w:r>
            <w:r w:rsidRPr="000004DA">
              <w:rPr>
                <w:rFonts w:ascii="Times New Roman" w:eastAsia="宋体" w:hAnsi="Times New Roman" w:cs="Times New Roman"/>
                <w:color w:val="000000"/>
                <w:szCs w:val="21"/>
              </w:rPr>
              <w:t>]</w:t>
            </w:r>
            <w:r w:rsidRPr="000004DA">
              <w:rPr>
                <w:rFonts w:ascii="Times New Roman" w:eastAsia="宋体" w:hAnsi="Times New Roman" w:cs="Times New Roman" w:hint="eastAsia"/>
                <w:color w:val="000000"/>
                <w:szCs w:val="21"/>
              </w:rPr>
              <w:t>）规定组织对</w:t>
            </w:r>
            <w:r w:rsidRPr="000004DA">
              <w:rPr>
                <w:rFonts w:ascii="宋体" w:eastAsia="宋体" w:hAnsi="宋体" w:cs="Times New Roman" w:hint="eastAsia"/>
                <w:color w:val="000000"/>
                <w:szCs w:val="21"/>
              </w:rPr>
              <w:t>中标供应商</w:t>
            </w:r>
            <w:r w:rsidRPr="000004DA">
              <w:rPr>
                <w:rFonts w:ascii="Times New Roman" w:eastAsia="宋体" w:hAnsi="Times New Roman" w:cs="Times New Roman" w:hint="eastAsia"/>
                <w:color w:val="000000"/>
                <w:szCs w:val="21"/>
              </w:rPr>
              <w:t>履约的验收。验收方成员应当在验收书上签字，并承担相应的法律责任。</w:t>
            </w:r>
          </w:p>
          <w:p w:rsidR="000004DA" w:rsidRPr="000004DA" w:rsidRDefault="000004DA" w:rsidP="000004DA">
            <w:pPr>
              <w:spacing w:line="300" w:lineRule="exact"/>
              <w:jc w:val="left"/>
              <w:rPr>
                <w:rFonts w:ascii="Times New Roman" w:eastAsia="宋体" w:hAnsi="Times New Roman" w:cs="Times New Roman"/>
                <w:color w:val="000000"/>
                <w:szCs w:val="21"/>
              </w:rPr>
            </w:pPr>
            <w:r w:rsidRPr="000004DA">
              <w:rPr>
                <w:rFonts w:ascii="Times New Roman" w:eastAsia="宋体" w:hAnsi="Times New Roman" w:cs="Times New Roman"/>
                <w:color w:val="000000"/>
                <w:szCs w:val="21"/>
              </w:rPr>
              <w:t>2</w:t>
            </w:r>
            <w:r w:rsidRPr="000004DA">
              <w:rPr>
                <w:rFonts w:ascii="Times New Roman" w:eastAsia="宋体" w:hAnsi="Times New Roman" w:cs="Times New Roman" w:hint="eastAsia"/>
                <w:color w:val="000000"/>
                <w:szCs w:val="21"/>
              </w:rPr>
              <w:t>、严格按照采购合同开展履约验收。未进行相应约定的，应当符合国家强制性规定、政策要求、安全标准、行业或企业有关标准等。采购人成立验收小组，按照采购合同的约定对</w:t>
            </w:r>
            <w:r w:rsidRPr="000004DA">
              <w:rPr>
                <w:rFonts w:ascii="宋体" w:eastAsia="宋体" w:hAnsi="宋体" w:cs="Times New Roman" w:hint="eastAsia"/>
                <w:color w:val="000000"/>
                <w:szCs w:val="21"/>
              </w:rPr>
              <w:t>中标供应商</w:t>
            </w:r>
            <w:r w:rsidRPr="000004DA">
              <w:rPr>
                <w:rFonts w:ascii="Times New Roman" w:eastAsia="宋体" w:hAnsi="Times New Roman" w:cs="Times New Roman" w:hint="eastAsia"/>
                <w:color w:val="000000"/>
                <w:szCs w:val="21"/>
              </w:rPr>
              <w:t>履约情况进行验收，验收时，按照采购合同的约定对每一项技术、服务、安全标准的履约情况进行确认，出具验收报告并经验收小组全体成员签字。采购人根据验收报告形成验收意见并经采购人与</w:t>
            </w:r>
            <w:r w:rsidRPr="000004DA">
              <w:rPr>
                <w:rFonts w:ascii="宋体" w:eastAsia="宋体" w:hAnsi="宋体" w:cs="Times New Roman" w:hint="eastAsia"/>
                <w:color w:val="000000"/>
                <w:szCs w:val="21"/>
              </w:rPr>
              <w:t>中标供应商</w:t>
            </w:r>
            <w:r w:rsidRPr="000004DA">
              <w:rPr>
                <w:rFonts w:ascii="Times New Roman" w:eastAsia="宋体" w:hAnsi="Times New Roman" w:cs="Times New Roman" w:hint="eastAsia"/>
                <w:color w:val="000000"/>
                <w:szCs w:val="21"/>
              </w:rPr>
              <w:t>签字盖章生效。履约验收的各项资料应当存档备查。</w:t>
            </w:r>
          </w:p>
          <w:p w:rsidR="000004DA" w:rsidRPr="000004DA" w:rsidRDefault="000004DA" w:rsidP="000004DA">
            <w:pPr>
              <w:spacing w:line="300" w:lineRule="exact"/>
              <w:jc w:val="left"/>
              <w:rPr>
                <w:rFonts w:ascii="Times New Roman" w:eastAsia="宋体" w:hAnsi="Times New Roman" w:cs="Times New Roman"/>
                <w:color w:val="000000"/>
                <w:szCs w:val="21"/>
              </w:rPr>
            </w:pPr>
            <w:r w:rsidRPr="000004DA">
              <w:rPr>
                <w:rFonts w:ascii="Times New Roman" w:eastAsia="宋体" w:hAnsi="Times New Roman" w:cs="Times New Roman"/>
                <w:color w:val="000000"/>
                <w:szCs w:val="21"/>
              </w:rPr>
              <w:t>3</w:t>
            </w:r>
            <w:r w:rsidRPr="000004DA">
              <w:rPr>
                <w:rFonts w:ascii="Times New Roman" w:eastAsia="宋体" w:hAnsi="Times New Roman" w:cs="Times New Roman" w:hint="eastAsia"/>
                <w:color w:val="000000"/>
                <w:szCs w:val="21"/>
              </w:rPr>
              <w:t>、采购合同的履行、违约责任和解决争议的方式等适用《中华人民共和国民法典》，并按照《合同书》约定执行。</w:t>
            </w:r>
          </w:p>
          <w:p w:rsidR="000004DA" w:rsidRPr="000004DA" w:rsidRDefault="000004DA" w:rsidP="000004DA">
            <w:pPr>
              <w:spacing w:line="300" w:lineRule="exact"/>
              <w:jc w:val="left"/>
              <w:rPr>
                <w:rFonts w:ascii="Times New Roman" w:eastAsia="宋体" w:hAnsi="Times New Roman" w:cs="Times New Roman"/>
                <w:color w:val="000000"/>
                <w:szCs w:val="21"/>
              </w:rPr>
            </w:pPr>
            <w:r w:rsidRPr="000004DA">
              <w:rPr>
                <w:rFonts w:ascii="Times New Roman" w:eastAsia="宋体" w:hAnsi="Times New Roman" w:cs="Times New Roman"/>
                <w:color w:val="000000"/>
                <w:szCs w:val="21"/>
              </w:rPr>
              <w:t>4</w:t>
            </w:r>
            <w:r w:rsidRPr="000004DA">
              <w:rPr>
                <w:rFonts w:ascii="Times New Roman" w:eastAsia="宋体" w:hAnsi="Times New Roman" w:cs="Times New Roman" w:hint="eastAsia"/>
                <w:color w:val="000000"/>
                <w:szCs w:val="21"/>
              </w:rPr>
              <w:t>、其他未尽事宜应严格按照《关于印发广西壮族自治区政府采购项目履约验收管理办法的通知》</w:t>
            </w:r>
            <w:r w:rsidRPr="000004DA">
              <w:rPr>
                <w:rFonts w:ascii="Times New Roman" w:eastAsia="宋体" w:hAnsi="Times New Roman" w:cs="Times New Roman"/>
                <w:color w:val="000000"/>
                <w:szCs w:val="21"/>
              </w:rPr>
              <w:t>[</w:t>
            </w:r>
            <w:r w:rsidRPr="000004DA">
              <w:rPr>
                <w:rFonts w:ascii="Times New Roman" w:eastAsia="宋体" w:hAnsi="Times New Roman" w:cs="Times New Roman" w:hint="eastAsia"/>
                <w:color w:val="000000"/>
                <w:szCs w:val="21"/>
              </w:rPr>
              <w:t>桂财采〔</w:t>
            </w:r>
            <w:r w:rsidRPr="000004DA">
              <w:rPr>
                <w:rFonts w:ascii="Times New Roman" w:eastAsia="宋体" w:hAnsi="Times New Roman" w:cs="Times New Roman"/>
                <w:color w:val="000000"/>
                <w:szCs w:val="21"/>
              </w:rPr>
              <w:t>2015</w:t>
            </w:r>
            <w:r w:rsidRPr="000004DA">
              <w:rPr>
                <w:rFonts w:ascii="Times New Roman" w:eastAsia="宋体" w:hAnsi="Times New Roman" w:cs="Times New Roman" w:hint="eastAsia"/>
                <w:color w:val="000000"/>
                <w:szCs w:val="21"/>
              </w:rPr>
              <w:t>〕</w:t>
            </w:r>
            <w:r w:rsidRPr="000004DA">
              <w:rPr>
                <w:rFonts w:ascii="Times New Roman" w:eastAsia="宋体" w:hAnsi="Times New Roman" w:cs="Times New Roman"/>
                <w:color w:val="000000"/>
                <w:szCs w:val="21"/>
              </w:rPr>
              <w:t>22</w:t>
            </w:r>
            <w:r w:rsidRPr="000004DA">
              <w:rPr>
                <w:rFonts w:ascii="Times New Roman" w:eastAsia="宋体" w:hAnsi="Times New Roman" w:cs="Times New Roman" w:hint="eastAsia"/>
                <w:color w:val="000000"/>
                <w:szCs w:val="21"/>
              </w:rPr>
              <w:t>号</w:t>
            </w:r>
            <w:r w:rsidRPr="000004DA">
              <w:rPr>
                <w:rFonts w:ascii="Times New Roman" w:eastAsia="宋体" w:hAnsi="Times New Roman" w:cs="Times New Roman"/>
                <w:color w:val="000000"/>
                <w:szCs w:val="21"/>
              </w:rPr>
              <w:t>]</w:t>
            </w:r>
            <w:r w:rsidRPr="000004DA">
              <w:rPr>
                <w:rFonts w:ascii="Times New Roman" w:eastAsia="宋体" w:hAnsi="Times New Roman" w:cs="Times New Roman" w:hint="eastAsia"/>
                <w:color w:val="000000"/>
                <w:szCs w:val="21"/>
              </w:rPr>
              <w:t>以及《财政部关于进一步加强政府采购需求和履约验收管理的指导意见》</w:t>
            </w:r>
            <w:r w:rsidRPr="000004DA">
              <w:rPr>
                <w:rFonts w:ascii="Times New Roman" w:eastAsia="宋体" w:hAnsi="Times New Roman" w:cs="Times New Roman"/>
                <w:color w:val="000000"/>
                <w:szCs w:val="21"/>
              </w:rPr>
              <w:t>[</w:t>
            </w:r>
            <w:r w:rsidRPr="000004DA">
              <w:rPr>
                <w:rFonts w:ascii="Times New Roman" w:eastAsia="宋体" w:hAnsi="Times New Roman" w:cs="Times New Roman" w:hint="eastAsia"/>
                <w:color w:val="000000"/>
                <w:szCs w:val="21"/>
              </w:rPr>
              <w:t>财库〔</w:t>
            </w:r>
            <w:r w:rsidRPr="000004DA">
              <w:rPr>
                <w:rFonts w:ascii="Times New Roman" w:eastAsia="宋体" w:hAnsi="Times New Roman" w:cs="Times New Roman"/>
                <w:color w:val="000000"/>
                <w:szCs w:val="21"/>
              </w:rPr>
              <w:t>2016</w:t>
            </w:r>
            <w:r w:rsidRPr="000004DA">
              <w:rPr>
                <w:rFonts w:ascii="Times New Roman" w:eastAsia="宋体" w:hAnsi="Times New Roman" w:cs="Times New Roman" w:hint="eastAsia"/>
                <w:color w:val="000000"/>
                <w:szCs w:val="21"/>
              </w:rPr>
              <w:t>〕</w:t>
            </w:r>
            <w:r w:rsidRPr="000004DA">
              <w:rPr>
                <w:rFonts w:ascii="Times New Roman" w:eastAsia="宋体" w:hAnsi="Times New Roman" w:cs="Times New Roman"/>
                <w:color w:val="000000"/>
                <w:szCs w:val="21"/>
              </w:rPr>
              <w:t>205</w:t>
            </w:r>
            <w:r w:rsidRPr="000004DA">
              <w:rPr>
                <w:rFonts w:ascii="Times New Roman" w:eastAsia="宋体" w:hAnsi="Times New Roman" w:cs="Times New Roman" w:hint="eastAsia"/>
                <w:color w:val="000000"/>
                <w:szCs w:val="21"/>
              </w:rPr>
              <w:t>号</w:t>
            </w:r>
            <w:r w:rsidRPr="000004DA">
              <w:rPr>
                <w:rFonts w:ascii="Times New Roman" w:eastAsia="宋体" w:hAnsi="Times New Roman" w:cs="Times New Roman"/>
                <w:color w:val="000000"/>
                <w:szCs w:val="21"/>
              </w:rPr>
              <w:t>]</w:t>
            </w:r>
            <w:r w:rsidRPr="000004DA">
              <w:rPr>
                <w:rFonts w:ascii="Times New Roman" w:eastAsia="宋体" w:hAnsi="Times New Roman" w:cs="Times New Roman" w:hint="eastAsia"/>
                <w:color w:val="000000"/>
                <w:szCs w:val="21"/>
              </w:rPr>
              <w:t>规定执行。</w:t>
            </w:r>
          </w:p>
          <w:p w:rsidR="000004DA" w:rsidRPr="000004DA" w:rsidRDefault="000004DA" w:rsidP="000004DA">
            <w:pPr>
              <w:spacing w:line="300" w:lineRule="exact"/>
              <w:jc w:val="left"/>
              <w:rPr>
                <w:rFonts w:ascii="Times New Roman" w:eastAsia="宋体" w:hAnsi="Times New Roman" w:cs="Times New Roman"/>
                <w:color w:val="000000"/>
                <w:szCs w:val="21"/>
              </w:rPr>
            </w:pPr>
            <w:r w:rsidRPr="000004DA">
              <w:rPr>
                <w:rFonts w:ascii="Times New Roman" w:eastAsia="宋体" w:hAnsi="Times New Roman" w:cs="Times New Roman"/>
                <w:color w:val="000000"/>
                <w:szCs w:val="21"/>
              </w:rPr>
              <w:t>5</w:t>
            </w:r>
            <w:r w:rsidRPr="000004DA">
              <w:rPr>
                <w:rFonts w:ascii="Times New Roman" w:eastAsia="宋体" w:hAnsi="Times New Roman" w:cs="Times New Roman" w:hint="eastAsia"/>
                <w:color w:val="000000"/>
                <w:szCs w:val="21"/>
              </w:rPr>
              <w:t>、验收产生的费用由</w:t>
            </w:r>
            <w:r w:rsidRPr="000004DA">
              <w:rPr>
                <w:rFonts w:ascii="宋体" w:eastAsia="宋体" w:hAnsi="宋体" w:cs="Times New Roman" w:hint="eastAsia"/>
                <w:color w:val="000000"/>
                <w:szCs w:val="21"/>
              </w:rPr>
              <w:t>中标供应商</w:t>
            </w:r>
            <w:r w:rsidRPr="000004DA">
              <w:rPr>
                <w:rFonts w:ascii="Times New Roman" w:eastAsia="宋体" w:hAnsi="Times New Roman" w:cs="Times New Roman" w:hint="eastAsia"/>
                <w:color w:val="000000"/>
                <w:szCs w:val="21"/>
              </w:rPr>
              <w:t>负责。</w:t>
            </w:r>
          </w:p>
        </w:tc>
      </w:tr>
      <w:tr w:rsidR="000004DA" w:rsidRPr="000004DA" w:rsidTr="00BE3734">
        <w:trPr>
          <w:jc w:val="center"/>
        </w:trPr>
        <w:tc>
          <w:tcPr>
            <w:tcW w:w="9522" w:type="dxa"/>
            <w:gridSpan w:val="4"/>
            <w:tcBorders>
              <w:top w:val="single" w:sz="4" w:space="0" w:color="auto"/>
              <w:left w:val="single" w:sz="4" w:space="0" w:color="auto"/>
              <w:bottom w:val="single" w:sz="4" w:space="0" w:color="auto"/>
              <w:right w:val="single" w:sz="4" w:space="0" w:color="auto"/>
            </w:tcBorders>
            <w:vAlign w:val="center"/>
          </w:tcPr>
          <w:p w:rsidR="000004DA" w:rsidRPr="000004DA" w:rsidRDefault="000004DA" w:rsidP="000004DA">
            <w:pPr>
              <w:spacing w:line="360" w:lineRule="auto"/>
              <w:rPr>
                <w:rFonts w:ascii="宋体" w:eastAsia="宋体" w:hAnsi="宋体" w:cs="Times New Roman"/>
                <w:b/>
                <w:color w:val="000000"/>
                <w:szCs w:val="24"/>
              </w:rPr>
            </w:pPr>
            <w:r w:rsidRPr="000004DA">
              <w:rPr>
                <w:rFonts w:ascii="宋体" w:eastAsia="宋体" w:hAnsi="宋体" w:cs="Times New Roman" w:hint="eastAsia"/>
                <w:b/>
                <w:bCs/>
                <w:color w:val="000000"/>
                <w:szCs w:val="24"/>
              </w:rPr>
              <w:t>二、与实现项目目标相关的其他要求</w:t>
            </w:r>
          </w:p>
        </w:tc>
      </w:tr>
      <w:tr w:rsidR="000004DA" w:rsidRPr="000004DA" w:rsidTr="00BE3734">
        <w:trPr>
          <w:jc w:val="center"/>
        </w:trPr>
        <w:tc>
          <w:tcPr>
            <w:tcW w:w="9522" w:type="dxa"/>
            <w:gridSpan w:val="4"/>
            <w:tcBorders>
              <w:top w:val="single" w:sz="4" w:space="0" w:color="auto"/>
              <w:left w:val="single" w:sz="4" w:space="0" w:color="auto"/>
              <w:bottom w:val="single" w:sz="4" w:space="0" w:color="auto"/>
              <w:right w:val="single" w:sz="4" w:space="0" w:color="auto"/>
            </w:tcBorders>
            <w:vAlign w:val="center"/>
          </w:tcPr>
          <w:p w:rsidR="000004DA" w:rsidRPr="000004DA" w:rsidRDefault="000004DA" w:rsidP="000004DA">
            <w:pPr>
              <w:spacing w:line="360" w:lineRule="auto"/>
              <w:rPr>
                <w:rFonts w:ascii="宋体" w:eastAsia="宋体" w:hAnsi="宋体" w:cs="Times New Roman"/>
                <w:b/>
                <w:color w:val="000000"/>
                <w:szCs w:val="24"/>
              </w:rPr>
            </w:pPr>
            <w:r w:rsidRPr="000004DA">
              <w:rPr>
                <w:rFonts w:ascii="宋体" w:eastAsia="宋体" w:hAnsi="宋体" w:cs="Times New Roman" w:hint="eastAsia"/>
                <w:b/>
                <w:color w:val="000000"/>
                <w:szCs w:val="24"/>
              </w:rPr>
              <w:t>（一）投标人的履约能力要求</w:t>
            </w:r>
          </w:p>
        </w:tc>
      </w:tr>
      <w:tr w:rsidR="000004DA" w:rsidRPr="000004DA" w:rsidTr="00BE3734">
        <w:trPr>
          <w:jc w:val="center"/>
        </w:trPr>
        <w:tc>
          <w:tcPr>
            <w:tcW w:w="1046" w:type="dxa"/>
            <w:gridSpan w:val="2"/>
            <w:tcBorders>
              <w:top w:val="single" w:sz="4" w:space="0" w:color="auto"/>
              <w:left w:val="single" w:sz="4" w:space="0" w:color="auto"/>
              <w:bottom w:val="single" w:sz="4" w:space="0" w:color="auto"/>
              <w:right w:val="single" w:sz="4" w:space="0" w:color="auto"/>
            </w:tcBorders>
            <w:vAlign w:val="center"/>
          </w:tcPr>
          <w:p w:rsidR="000004DA" w:rsidRPr="000004DA" w:rsidRDefault="000004DA" w:rsidP="000004DA">
            <w:pPr>
              <w:spacing w:line="360" w:lineRule="auto"/>
              <w:rPr>
                <w:rFonts w:ascii="宋体" w:eastAsia="宋体" w:hAnsi="宋体" w:cs="Times New Roman"/>
                <w:color w:val="000000"/>
                <w:szCs w:val="24"/>
              </w:rPr>
            </w:pPr>
            <w:r w:rsidRPr="000004DA">
              <w:rPr>
                <w:rFonts w:ascii="宋体" w:eastAsia="宋体" w:hAnsi="宋体" w:cs="Times New Roman" w:hint="eastAsia"/>
                <w:color w:val="000000"/>
                <w:szCs w:val="24"/>
              </w:rPr>
              <w:t>质量管理、企</w:t>
            </w:r>
            <w:r w:rsidRPr="000004DA">
              <w:rPr>
                <w:rFonts w:ascii="宋体" w:eastAsia="宋体" w:hAnsi="宋体" w:cs="Times New Roman" w:hint="eastAsia"/>
                <w:color w:val="000000"/>
                <w:szCs w:val="24"/>
              </w:rPr>
              <w:lastRenderedPageBreak/>
              <w:t>业信用要求</w:t>
            </w:r>
          </w:p>
        </w:tc>
        <w:tc>
          <w:tcPr>
            <w:tcW w:w="8476" w:type="dxa"/>
            <w:gridSpan w:val="2"/>
            <w:tcBorders>
              <w:top w:val="single" w:sz="4" w:space="0" w:color="auto"/>
              <w:left w:val="single" w:sz="4" w:space="0" w:color="auto"/>
              <w:bottom w:val="single" w:sz="4" w:space="0" w:color="auto"/>
              <w:right w:val="single" w:sz="4" w:space="0" w:color="auto"/>
            </w:tcBorders>
          </w:tcPr>
          <w:p w:rsidR="000004DA" w:rsidRPr="000004DA" w:rsidRDefault="000004DA" w:rsidP="000004DA">
            <w:pPr>
              <w:rPr>
                <w:rFonts w:ascii="宋体" w:eastAsia="宋体" w:hAnsi="宋体" w:cs="Times New Roman"/>
                <w:color w:val="000000"/>
                <w:szCs w:val="24"/>
              </w:rPr>
            </w:pPr>
            <w:r w:rsidRPr="000004DA">
              <w:rPr>
                <w:rFonts w:ascii="宋体" w:eastAsia="宋体" w:hAnsi="宋体" w:cs="Times New Roman" w:hint="eastAsia"/>
                <w:color w:val="000000"/>
                <w:szCs w:val="24"/>
              </w:rPr>
              <w:lastRenderedPageBreak/>
              <w:t>详见《第四章评标办法及评分标准》。</w:t>
            </w:r>
          </w:p>
        </w:tc>
      </w:tr>
      <w:tr w:rsidR="000004DA" w:rsidRPr="000004DA" w:rsidTr="00BE3734">
        <w:trPr>
          <w:jc w:val="center"/>
        </w:trPr>
        <w:tc>
          <w:tcPr>
            <w:tcW w:w="1046" w:type="dxa"/>
            <w:gridSpan w:val="2"/>
            <w:tcBorders>
              <w:top w:val="single" w:sz="4" w:space="0" w:color="auto"/>
              <w:left w:val="single" w:sz="4" w:space="0" w:color="auto"/>
              <w:bottom w:val="single" w:sz="4" w:space="0" w:color="auto"/>
              <w:right w:val="single" w:sz="4" w:space="0" w:color="auto"/>
            </w:tcBorders>
            <w:vAlign w:val="center"/>
          </w:tcPr>
          <w:p w:rsidR="000004DA" w:rsidRPr="000004DA" w:rsidRDefault="000004DA" w:rsidP="000004DA">
            <w:pPr>
              <w:spacing w:line="360" w:lineRule="auto"/>
              <w:rPr>
                <w:rFonts w:ascii="宋体" w:eastAsia="宋体" w:hAnsi="宋体" w:cs="Times New Roman"/>
                <w:color w:val="000000"/>
                <w:szCs w:val="24"/>
              </w:rPr>
            </w:pPr>
            <w:r w:rsidRPr="000004DA">
              <w:rPr>
                <w:rFonts w:ascii="宋体" w:eastAsia="宋体" w:hAnsi="宋体" w:cs="Times New Roman" w:hint="eastAsia"/>
                <w:color w:val="000000"/>
                <w:szCs w:val="24"/>
              </w:rPr>
              <w:t>能力或者业绩</w:t>
            </w:r>
          </w:p>
          <w:p w:rsidR="000004DA" w:rsidRPr="000004DA" w:rsidRDefault="000004DA" w:rsidP="000004DA">
            <w:pPr>
              <w:spacing w:line="360" w:lineRule="auto"/>
              <w:rPr>
                <w:rFonts w:ascii="宋体" w:eastAsia="宋体" w:hAnsi="宋体" w:cs="Times New Roman"/>
                <w:color w:val="000000"/>
                <w:szCs w:val="24"/>
              </w:rPr>
            </w:pPr>
            <w:r w:rsidRPr="000004DA">
              <w:rPr>
                <w:rFonts w:ascii="宋体" w:eastAsia="宋体" w:hAnsi="宋体" w:cs="Times New Roman" w:hint="eastAsia"/>
                <w:color w:val="000000"/>
                <w:szCs w:val="24"/>
              </w:rPr>
              <w:t>要  求</w:t>
            </w:r>
          </w:p>
        </w:tc>
        <w:tc>
          <w:tcPr>
            <w:tcW w:w="8476" w:type="dxa"/>
            <w:gridSpan w:val="2"/>
            <w:tcBorders>
              <w:top w:val="single" w:sz="4" w:space="0" w:color="auto"/>
              <w:left w:val="single" w:sz="4" w:space="0" w:color="auto"/>
              <w:bottom w:val="single" w:sz="4" w:space="0" w:color="auto"/>
              <w:right w:val="single" w:sz="4" w:space="0" w:color="auto"/>
            </w:tcBorders>
          </w:tcPr>
          <w:p w:rsidR="000004DA" w:rsidRPr="000004DA" w:rsidRDefault="000004DA" w:rsidP="000004DA">
            <w:pPr>
              <w:rPr>
                <w:rFonts w:ascii="宋体" w:eastAsia="宋体" w:hAnsi="宋体" w:cs="Times New Roman"/>
                <w:color w:val="000000"/>
                <w:szCs w:val="24"/>
              </w:rPr>
            </w:pPr>
            <w:r w:rsidRPr="000004DA">
              <w:rPr>
                <w:rFonts w:ascii="宋体" w:eastAsia="宋体" w:hAnsi="宋体" w:cs="Times New Roman" w:hint="eastAsia"/>
                <w:color w:val="000000"/>
                <w:szCs w:val="24"/>
              </w:rPr>
              <w:t>详见《第四章评标办法及评分标准》。</w:t>
            </w:r>
          </w:p>
        </w:tc>
      </w:tr>
      <w:tr w:rsidR="000004DA" w:rsidRPr="000004DA" w:rsidTr="00BE3734">
        <w:trPr>
          <w:jc w:val="center"/>
        </w:trPr>
        <w:tc>
          <w:tcPr>
            <w:tcW w:w="9522" w:type="dxa"/>
            <w:gridSpan w:val="4"/>
            <w:tcBorders>
              <w:top w:val="single" w:sz="4" w:space="0" w:color="auto"/>
              <w:left w:val="single" w:sz="4" w:space="0" w:color="auto"/>
              <w:bottom w:val="single" w:sz="4" w:space="0" w:color="auto"/>
              <w:right w:val="single" w:sz="4" w:space="0" w:color="auto"/>
            </w:tcBorders>
            <w:vAlign w:val="center"/>
          </w:tcPr>
          <w:p w:rsidR="000004DA" w:rsidRPr="000004DA" w:rsidRDefault="000004DA" w:rsidP="000004DA">
            <w:pPr>
              <w:rPr>
                <w:rFonts w:ascii="宋体" w:eastAsia="宋体" w:hAnsi="宋体" w:cs="Times New Roman"/>
                <w:color w:val="000000"/>
                <w:szCs w:val="24"/>
              </w:rPr>
            </w:pPr>
            <w:r w:rsidRPr="000004DA">
              <w:rPr>
                <w:rFonts w:ascii="宋体" w:eastAsia="宋体" w:hAnsi="宋体" w:cs="Times New Roman" w:hint="eastAsia"/>
                <w:color w:val="000000"/>
                <w:szCs w:val="21"/>
              </w:rPr>
              <w:t>（二）进口产品说明</w:t>
            </w:r>
          </w:p>
        </w:tc>
      </w:tr>
      <w:tr w:rsidR="000004DA" w:rsidRPr="000004DA" w:rsidTr="00BE3734">
        <w:trPr>
          <w:trHeight w:val="90"/>
          <w:jc w:val="center"/>
        </w:trPr>
        <w:tc>
          <w:tcPr>
            <w:tcW w:w="1046" w:type="dxa"/>
            <w:gridSpan w:val="2"/>
            <w:tcBorders>
              <w:top w:val="single" w:sz="4" w:space="0" w:color="auto"/>
              <w:left w:val="single" w:sz="4" w:space="0" w:color="auto"/>
              <w:bottom w:val="single" w:sz="4" w:space="0" w:color="auto"/>
              <w:right w:val="single" w:sz="4" w:space="0" w:color="auto"/>
            </w:tcBorders>
            <w:vAlign w:val="center"/>
          </w:tcPr>
          <w:p w:rsidR="000004DA" w:rsidRPr="000004DA" w:rsidRDefault="000004DA" w:rsidP="000004DA">
            <w:pPr>
              <w:spacing w:line="360" w:lineRule="auto"/>
              <w:rPr>
                <w:rFonts w:ascii="宋体" w:eastAsia="宋体" w:hAnsi="宋体" w:cs="Times New Roman"/>
                <w:color w:val="000000"/>
                <w:szCs w:val="21"/>
              </w:rPr>
            </w:pPr>
            <w:r w:rsidRPr="000004DA">
              <w:rPr>
                <w:rFonts w:ascii="宋体" w:eastAsia="宋体" w:hAnsi="宋体" w:cs="Times New Roman" w:hint="eastAsia"/>
                <w:color w:val="000000"/>
                <w:szCs w:val="21"/>
              </w:rPr>
              <w:t>进口产品说明</w:t>
            </w:r>
          </w:p>
        </w:tc>
        <w:tc>
          <w:tcPr>
            <w:tcW w:w="8476" w:type="dxa"/>
            <w:gridSpan w:val="2"/>
            <w:tcBorders>
              <w:top w:val="single" w:sz="4" w:space="0" w:color="auto"/>
              <w:left w:val="single" w:sz="4" w:space="0" w:color="auto"/>
              <w:bottom w:val="single" w:sz="4" w:space="0" w:color="auto"/>
              <w:right w:val="single" w:sz="4" w:space="0" w:color="auto"/>
            </w:tcBorders>
          </w:tcPr>
          <w:p w:rsidR="000004DA" w:rsidRPr="000004DA" w:rsidRDefault="000004DA" w:rsidP="000004DA">
            <w:pPr>
              <w:spacing w:line="360" w:lineRule="auto"/>
              <w:rPr>
                <w:rFonts w:ascii="宋体" w:eastAsia="宋体" w:hAnsi="宋体" w:cs="Times New Roman"/>
                <w:color w:val="000000"/>
                <w:szCs w:val="21"/>
              </w:rPr>
            </w:pPr>
            <w:r w:rsidRPr="000004DA">
              <w:rPr>
                <w:rFonts w:ascii="宋体" w:eastAsia="宋体" w:hAnsi="宋体" w:cs="Times New Roman" w:hint="eastAsia"/>
                <w:color w:val="000000"/>
                <w:szCs w:val="21"/>
              </w:rPr>
              <w:t>服务项目无进口产品相关要求</w:t>
            </w:r>
          </w:p>
        </w:tc>
      </w:tr>
      <w:tr w:rsidR="000004DA" w:rsidRPr="000004DA" w:rsidTr="00BE3734">
        <w:trPr>
          <w:jc w:val="center"/>
        </w:trPr>
        <w:tc>
          <w:tcPr>
            <w:tcW w:w="9522" w:type="dxa"/>
            <w:gridSpan w:val="4"/>
            <w:tcBorders>
              <w:top w:val="single" w:sz="4" w:space="0" w:color="auto"/>
              <w:left w:val="single" w:sz="4" w:space="0" w:color="auto"/>
              <w:bottom w:val="single" w:sz="4" w:space="0" w:color="auto"/>
              <w:right w:val="single" w:sz="4" w:space="0" w:color="auto"/>
            </w:tcBorders>
            <w:vAlign w:val="center"/>
          </w:tcPr>
          <w:p w:rsidR="000004DA" w:rsidRPr="000004DA" w:rsidRDefault="000004DA" w:rsidP="000004DA">
            <w:pPr>
              <w:rPr>
                <w:rFonts w:ascii="宋体" w:eastAsia="宋体" w:hAnsi="宋体" w:cs="Times New Roman"/>
                <w:color w:val="000000"/>
                <w:szCs w:val="24"/>
              </w:rPr>
            </w:pPr>
            <w:r w:rsidRPr="000004DA">
              <w:rPr>
                <w:rFonts w:ascii="宋体" w:eastAsia="宋体" w:hAnsi="宋体" w:cs="宋体" w:hint="eastAsia"/>
                <w:b/>
                <w:color w:val="000000"/>
                <w:szCs w:val="24"/>
              </w:rPr>
              <w:t>三、采购人对项目的其他要求和说明</w:t>
            </w:r>
          </w:p>
        </w:tc>
      </w:tr>
      <w:tr w:rsidR="000004DA" w:rsidRPr="000004DA" w:rsidTr="00BE3734">
        <w:trPr>
          <w:jc w:val="center"/>
        </w:trPr>
        <w:tc>
          <w:tcPr>
            <w:tcW w:w="1046" w:type="dxa"/>
            <w:gridSpan w:val="2"/>
            <w:tcBorders>
              <w:top w:val="single" w:sz="4" w:space="0" w:color="auto"/>
              <w:left w:val="single" w:sz="4" w:space="0" w:color="auto"/>
              <w:bottom w:val="single" w:sz="4" w:space="0" w:color="auto"/>
              <w:right w:val="single" w:sz="4" w:space="0" w:color="auto"/>
            </w:tcBorders>
            <w:vAlign w:val="center"/>
          </w:tcPr>
          <w:p w:rsidR="000004DA" w:rsidRPr="000004DA" w:rsidRDefault="000004DA" w:rsidP="000004DA">
            <w:pPr>
              <w:spacing w:line="360" w:lineRule="exact"/>
              <w:jc w:val="center"/>
              <w:rPr>
                <w:rFonts w:ascii="Times New Roman" w:eastAsia="宋体" w:hAnsi="Times New Roman" w:cs="Times New Roman"/>
                <w:color w:val="000000"/>
                <w:szCs w:val="21"/>
              </w:rPr>
            </w:pPr>
            <w:r w:rsidRPr="000004DA">
              <w:rPr>
                <w:rFonts w:ascii="Times New Roman" w:eastAsia="宋体" w:hAnsi="Times New Roman" w:cs="Times New Roman" w:hint="eastAsia"/>
                <w:color w:val="000000"/>
                <w:szCs w:val="21"/>
              </w:rPr>
              <w:t>承诺要求</w:t>
            </w:r>
          </w:p>
        </w:tc>
        <w:tc>
          <w:tcPr>
            <w:tcW w:w="8476" w:type="dxa"/>
            <w:gridSpan w:val="2"/>
            <w:tcBorders>
              <w:top w:val="single" w:sz="4" w:space="0" w:color="auto"/>
              <w:left w:val="single" w:sz="4" w:space="0" w:color="auto"/>
              <w:bottom w:val="single" w:sz="4" w:space="0" w:color="auto"/>
              <w:right w:val="single" w:sz="4" w:space="0" w:color="auto"/>
            </w:tcBorders>
            <w:vAlign w:val="center"/>
          </w:tcPr>
          <w:p w:rsidR="000004DA" w:rsidRPr="000004DA" w:rsidRDefault="000004DA" w:rsidP="000004DA">
            <w:pPr>
              <w:widowControl/>
              <w:rPr>
                <w:rFonts w:ascii="宋体" w:eastAsia="宋体" w:hAnsi="宋体" w:cs="Times New Roman"/>
                <w:b/>
                <w:color w:val="000000"/>
                <w:szCs w:val="21"/>
              </w:rPr>
            </w:pPr>
            <w:r w:rsidRPr="000004DA">
              <w:rPr>
                <w:rFonts w:ascii="Times New Roman" w:eastAsia="宋体" w:hAnsi="Times New Roman" w:cs="Times New Roman"/>
                <w:color w:val="000000"/>
                <w:szCs w:val="21"/>
              </w:rPr>
              <w:t>1.</w:t>
            </w:r>
            <w:r w:rsidRPr="000004DA">
              <w:rPr>
                <w:rFonts w:ascii="宋体" w:eastAsia="宋体" w:hAnsi="宋体" w:cs="Times New Roman" w:hint="eastAsia"/>
                <w:color w:val="000000"/>
                <w:szCs w:val="21"/>
              </w:rPr>
              <w:t xml:space="preserve"> 投标人在投标文件提供《廉洁承诺书》（格式自拟），做出不向建设单位工作人员行贿的承诺。</w:t>
            </w:r>
            <w:r w:rsidRPr="000004DA">
              <w:rPr>
                <w:rFonts w:ascii="宋体" w:eastAsia="宋体" w:hAnsi="宋体" w:cs="Times New Roman" w:hint="eastAsia"/>
                <w:b/>
                <w:color w:val="000000"/>
                <w:szCs w:val="21"/>
              </w:rPr>
              <w:t>未在投标文件中提供《廉洁承诺书》的视为投标无效。</w:t>
            </w:r>
          </w:p>
          <w:p w:rsidR="000004DA" w:rsidRPr="000004DA" w:rsidRDefault="000004DA" w:rsidP="000004DA">
            <w:pPr>
              <w:spacing w:line="300" w:lineRule="exact"/>
              <w:jc w:val="left"/>
              <w:rPr>
                <w:rFonts w:ascii="Times New Roman" w:eastAsia="宋体" w:hAnsi="Times New Roman" w:cs="Times New Roman"/>
                <w:color w:val="000000"/>
                <w:szCs w:val="21"/>
              </w:rPr>
            </w:pPr>
          </w:p>
        </w:tc>
      </w:tr>
      <w:tr w:rsidR="000004DA" w:rsidRPr="000004DA" w:rsidTr="00BE3734">
        <w:trPr>
          <w:jc w:val="center"/>
        </w:trPr>
        <w:tc>
          <w:tcPr>
            <w:tcW w:w="1046" w:type="dxa"/>
            <w:gridSpan w:val="2"/>
            <w:tcBorders>
              <w:top w:val="single" w:sz="4" w:space="0" w:color="auto"/>
              <w:left w:val="single" w:sz="4" w:space="0" w:color="auto"/>
              <w:bottom w:val="single" w:sz="4" w:space="0" w:color="auto"/>
              <w:right w:val="single" w:sz="4" w:space="0" w:color="auto"/>
            </w:tcBorders>
            <w:vAlign w:val="center"/>
          </w:tcPr>
          <w:p w:rsidR="000004DA" w:rsidRPr="000004DA" w:rsidRDefault="000004DA" w:rsidP="000004DA">
            <w:pPr>
              <w:spacing w:line="320" w:lineRule="exact"/>
              <w:rPr>
                <w:rFonts w:ascii="宋体" w:eastAsia="宋体" w:hAnsi="宋体" w:cs="宋体"/>
                <w:color w:val="000000"/>
                <w:szCs w:val="21"/>
              </w:rPr>
            </w:pPr>
            <w:r w:rsidRPr="000004DA">
              <w:rPr>
                <w:rFonts w:ascii="宋体" w:eastAsia="宋体" w:hAnsi="宋体" w:cs="宋体" w:hint="eastAsia"/>
                <w:color w:val="000000"/>
                <w:szCs w:val="21"/>
              </w:rPr>
              <w:t>现场考察</w:t>
            </w:r>
          </w:p>
        </w:tc>
        <w:tc>
          <w:tcPr>
            <w:tcW w:w="8476" w:type="dxa"/>
            <w:gridSpan w:val="2"/>
            <w:tcBorders>
              <w:top w:val="single" w:sz="4" w:space="0" w:color="auto"/>
              <w:left w:val="single" w:sz="4" w:space="0" w:color="auto"/>
              <w:bottom w:val="single" w:sz="4" w:space="0" w:color="auto"/>
              <w:right w:val="single" w:sz="4" w:space="0" w:color="auto"/>
            </w:tcBorders>
          </w:tcPr>
          <w:p w:rsidR="000004DA" w:rsidRPr="000004DA" w:rsidRDefault="000004DA" w:rsidP="000004DA">
            <w:pPr>
              <w:widowControl/>
              <w:jc w:val="left"/>
              <w:rPr>
                <w:rFonts w:ascii="Times New Roman" w:eastAsia="宋体" w:hAnsi="Times New Roman" w:cs="Times New Roman"/>
                <w:color w:val="000000"/>
                <w:szCs w:val="24"/>
              </w:rPr>
            </w:pPr>
            <w:r w:rsidRPr="000004DA">
              <w:rPr>
                <w:rFonts w:ascii="Times New Roman" w:eastAsia="宋体" w:hAnsi="Times New Roman" w:cs="Times New Roman" w:hint="eastAsia"/>
                <w:color w:val="000000"/>
                <w:szCs w:val="24"/>
              </w:rPr>
              <w:t>供应商可到采购人现场进行现场考察，充分了解项目情况。</w:t>
            </w:r>
          </w:p>
          <w:p w:rsidR="000004DA" w:rsidRPr="000004DA" w:rsidRDefault="000004DA" w:rsidP="000004DA">
            <w:pPr>
              <w:widowControl/>
              <w:jc w:val="left"/>
              <w:rPr>
                <w:rFonts w:ascii="Times New Roman" w:eastAsia="宋体" w:hAnsi="Times New Roman" w:cs="Times New Roman"/>
                <w:color w:val="000000"/>
                <w:szCs w:val="24"/>
              </w:rPr>
            </w:pPr>
            <w:r w:rsidRPr="000004DA">
              <w:rPr>
                <w:rFonts w:ascii="Times New Roman" w:eastAsia="宋体" w:hAnsi="Times New Roman" w:cs="Times New Roman" w:hint="eastAsia"/>
                <w:color w:val="000000"/>
                <w:szCs w:val="24"/>
              </w:rPr>
              <w:t>考察交通工具、费用、人身安全等由各供应商自行承担。</w:t>
            </w:r>
          </w:p>
          <w:p w:rsidR="000004DA" w:rsidRPr="000004DA" w:rsidRDefault="000004DA" w:rsidP="000004DA">
            <w:pPr>
              <w:widowControl/>
              <w:jc w:val="left"/>
              <w:rPr>
                <w:rFonts w:ascii="Times New Roman" w:eastAsia="宋体" w:hAnsi="Times New Roman" w:cs="Times New Roman"/>
                <w:color w:val="000000"/>
                <w:szCs w:val="24"/>
              </w:rPr>
            </w:pPr>
            <w:r w:rsidRPr="000004DA">
              <w:rPr>
                <w:rFonts w:ascii="Times New Roman" w:eastAsia="宋体" w:hAnsi="Times New Roman" w:cs="Times New Roman" w:hint="eastAsia"/>
                <w:color w:val="000000"/>
                <w:szCs w:val="24"/>
              </w:rPr>
              <w:t>供应商代理人持针对本项目出具的法定代表人授权委托书或单位介绍信原件、代理人身份证原件前往。</w:t>
            </w:r>
          </w:p>
          <w:p w:rsidR="000004DA" w:rsidRPr="000004DA" w:rsidRDefault="000004DA" w:rsidP="000004DA">
            <w:pPr>
              <w:widowControl/>
              <w:jc w:val="left"/>
              <w:rPr>
                <w:rFonts w:ascii="Times New Roman" w:eastAsia="宋体" w:hAnsi="Times New Roman" w:cs="Times New Roman"/>
                <w:color w:val="000000"/>
                <w:szCs w:val="24"/>
              </w:rPr>
            </w:pPr>
            <w:r w:rsidRPr="000004DA">
              <w:rPr>
                <w:rFonts w:ascii="Times New Roman" w:eastAsia="宋体" w:hAnsi="Times New Roman" w:cs="Times New Roman" w:hint="eastAsia"/>
                <w:color w:val="000000"/>
                <w:szCs w:val="24"/>
              </w:rPr>
              <w:t>各供应商可于考察前一个工作日提前联系，如过后联系不上后果自负。</w:t>
            </w:r>
          </w:p>
          <w:p w:rsidR="000004DA" w:rsidRPr="000004DA" w:rsidRDefault="000004DA" w:rsidP="000004DA">
            <w:pPr>
              <w:widowControl/>
              <w:jc w:val="left"/>
              <w:rPr>
                <w:rFonts w:ascii="Times New Roman" w:eastAsia="宋体" w:hAnsi="Times New Roman" w:cs="Times New Roman"/>
                <w:color w:val="000000"/>
                <w:szCs w:val="24"/>
              </w:rPr>
            </w:pPr>
            <w:r w:rsidRPr="000004DA">
              <w:rPr>
                <w:rFonts w:ascii="Times New Roman" w:eastAsia="宋体" w:hAnsi="Times New Roman" w:cs="Times New Roman" w:hint="eastAsia"/>
                <w:color w:val="000000"/>
                <w:szCs w:val="24"/>
              </w:rPr>
              <w:t>考察时间：</w:t>
            </w:r>
            <w:r w:rsidRPr="000004DA">
              <w:rPr>
                <w:rFonts w:ascii="Times New Roman" w:eastAsia="宋体" w:hAnsi="Times New Roman" w:cs="Times New Roman" w:hint="eastAsia"/>
                <w:color w:val="000000"/>
                <w:szCs w:val="24"/>
              </w:rPr>
              <w:t>202</w:t>
            </w:r>
            <w:r w:rsidRPr="000004DA">
              <w:rPr>
                <w:rFonts w:ascii="Times New Roman" w:eastAsia="宋体" w:hAnsi="Times New Roman" w:cs="Times New Roman"/>
                <w:color w:val="000000"/>
                <w:szCs w:val="24"/>
              </w:rPr>
              <w:t>5</w:t>
            </w:r>
            <w:r w:rsidRPr="000004DA">
              <w:rPr>
                <w:rFonts w:ascii="Times New Roman" w:eastAsia="宋体" w:hAnsi="Times New Roman" w:cs="Times New Roman" w:hint="eastAsia"/>
                <w:color w:val="000000"/>
                <w:szCs w:val="24"/>
              </w:rPr>
              <w:t>年</w:t>
            </w:r>
            <w:r w:rsidRPr="000004DA">
              <w:rPr>
                <w:rFonts w:ascii="Times New Roman" w:eastAsia="宋体" w:hAnsi="Times New Roman" w:cs="Times New Roman" w:hint="eastAsia"/>
                <w:color w:val="000000"/>
                <w:szCs w:val="24"/>
              </w:rPr>
              <w:t>5</w:t>
            </w:r>
            <w:r w:rsidRPr="000004DA">
              <w:rPr>
                <w:rFonts w:ascii="Times New Roman" w:eastAsia="宋体" w:hAnsi="Times New Roman" w:cs="Times New Roman" w:hint="eastAsia"/>
                <w:color w:val="000000"/>
                <w:szCs w:val="24"/>
              </w:rPr>
              <w:t>月</w:t>
            </w:r>
            <w:r w:rsidRPr="000004DA">
              <w:rPr>
                <w:rFonts w:ascii="Times New Roman" w:eastAsia="宋体" w:hAnsi="Times New Roman" w:cs="Times New Roman" w:hint="eastAsia"/>
                <w:color w:val="000000"/>
                <w:szCs w:val="24"/>
              </w:rPr>
              <w:t>9</w:t>
            </w:r>
            <w:r w:rsidRPr="000004DA">
              <w:rPr>
                <w:rFonts w:ascii="Times New Roman" w:eastAsia="宋体" w:hAnsi="Times New Roman" w:cs="Times New Roman" w:hint="eastAsia"/>
                <w:color w:val="000000"/>
                <w:szCs w:val="24"/>
              </w:rPr>
              <w:t>日上午</w:t>
            </w:r>
            <w:r w:rsidRPr="000004DA">
              <w:rPr>
                <w:rFonts w:ascii="Times New Roman" w:eastAsia="宋体" w:hAnsi="Times New Roman" w:cs="Times New Roman"/>
                <w:color w:val="000000"/>
                <w:szCs w:val="24"/>
              </w:rPr>
              <w:t>9:00-9:20</w:t>
            </w:r>
            <w:r w:rsidRPr="000004DA">
              <w:rPr>
                <w:rFonts w:ascii="Times New Roman" w:eastAsia="宋体" w:hAnsi="Times New Roman" w:cs="Times New Roman" w:hint="eastAsia"/>
                <w:color w:val="000000"/>
                <w:szCs w:val="24"/>
              </w:rPr>
              <w:t>集中，</w:t>
            </w:r>
            <w:r w:rsidRPr="000004DA">
              <w:rPr>
                <w:rFonts w:ascii="Times New Roman" w:eastAsia="宋体" w:hAnsi="Times New Roman" w:cs="Times New Roman"/>
                <w:color w:val="000000"/>
                <w:szCs w:val="24"/>
              </w:rPr>
              <w:t>9:20</w:t>
            </w:r>
            <w:r w:rsidRPr="000004DA">
              <w:rPr>
                <w:rFonts w:ascii="Times New Roman" w:eastAsia="宋体" w:hAnsi="Times New Roman" w:cs="Times New Roman" w:hint="eastAsia"/>
                <w:color w:val="000000"/>
                <w:szCs w:val="24"/>
              </w:rPr>
              <w:t>后由采购人统一安排进行考察；</w:t>
            </w:r>
          </w:p>
          <w:p w:rsidR="000004DA" w:rsidRPr="000004DA" w:rsidRDefault="000004DA" w:rsidP="000004DA">
            <w:pPr>
              <w:widowControl/>
              <w:jc w:val="left"/>
              <w:rPr>
                <w:rFonts w:ascii="Times New Roman" w:eastAsia="宋体" w:hAnsi="Times New Roman" w:cs="Times New Roman"/>
                <w:color w:val="000000"/>
                <w:szCs w:val="24"/>
              </w:rPr>
            </w:pPr>
            <w:r w:rsidRPr="000004DA">
              <w:rPr>
                <w:rFonts w:ascii="Times New Roman" w:eastAsia="宋体" w:hAnsi="Times New Roman" w:cs="Times New Roman" w:hint="eastAsia"/>
                <w:color w:val="000000"/>
                <w:szCs w:val="24"/>
              </w:rPr>
              <w:t>集中地点：南宁市佛子岭路</w:t>
            </w:r>
            <w:r w:rsidRPr="000004DA">
              <w:rPr>
                <w:rFonts w:ascii="Times New Roman" w:eastAsia="宋体" w:hAnsi="Times New Roman" w:cs="Times New Roman"/>
                <w:color w:val="000000"/>
                <w:szCs w:val="24"/>
              </w:rPr>
              <w:t>1</w:t>
            </w:r>
            <w:r w:rsidRPr="000004DA">
              <w:rPr>
                <w:rFonts w:ascii="Times New Roman" w:eastAsia="宋体" w:hAnsi="Times New Roman" w:cs="Times New Roman" w:hint="eastAsia"/>
                <w:color w:val="000000"/>
                <w:szCs w:val="24"/>
              </w:rPr>
              <w:t>号大门口</w:t>
            </w:r>
          </w:p>
          <w:p w:rsidR="000004DA" w:rsidRPr="000004DA" w:rsidRDefault="000004DA" w:rsidP="000004DA">
            <w:pPr>
              <w:widowControl/>
              <w:jc w:val="left"/>
              <w:rPr>
                <w:rFonts w:ascii="Times New Roman" w:eastAsia="宋体" w:hAnsi="Times New Roman" w:cs="Times New Roman"/>
                <w:color w:val="000000"/>
                <w:szCs w:val="24"/>
              </w:rPr>
            </w:pPr>
            <w:r w:rsidRPr="000004DA">
              <w:rPr>
                <w:rFonts w:ascii="Times New Roman" w:eastAsia="宋体" w:hAnsi="Times New Roman" w:cs="Times New Roman" w:hint="eastAsia"/>
                <w:color w:val="000000"/>
                <w:szCs w:val="24"/>
              </w:rPr>
              <w:t>联系人：康工，联系电话：</w:t>
            </w:r>
            <w:r w:rsidRPr="000004DA">
              <w:rPr>
                <w:rFonts w:ascii="Times New Roman" w:eastAsia="宋体" w:hAnsi="Times New Roman" w:cs="Times New Roman"/>
                <w:color w:val="000000"/>
                <w:szCs w:val="24"/>
              </w:rPr>
              <w:t>0771-2892391</w:t>
            </w:r>
          </w:p>
        </w:tc>
      </w:tr>
      <w:tr w:rsidR="000004DA" w:rsidRPr="000004DA" w:rsidTr="00BE3734">
        <w:trPr>
          <w:jc w:val="center"/>
        </w:trPr>
        <w:tc>
          <w:tcPr>
            <w:tcW w:w="1046" w:type="dxa"/>
            <w:gridSpan w:val="2"/>
            <w:tcBorders>
              <w:top w:val="single" w:sz="4" w:space="0" w:color="auto"/>
              <w:left w:val="single" w:sz="4" w:space="0" w:color="auto"/>
              <w:bottom w:val="single" w:sz="4" w:space="0" w:color="auto"/>
              <w:right w:val="single" w:sz="4" w:space="0" w:color="auto"/>
            </w:tcBorders>
            <w:vAlign w:val="center"/>
          </w:tcPr>
          <w:p w:rsidR="000004DA" w:rsidRPr="000004DA" w:rsidRDefault="000004DA" w:rsidP="000004DA">
            <w:pPr>
              <w:spacing w:line="320" w:lineRule="exact"/>
              <w:rPr>
                <w:rFonts w:ascii="宋体" w:eastAsia="宋体" w:hAnsi="宋体" w:cs="宋体"/>
                <w:color w:val="000000"/>
                <w:szCs w:val="21"/>
              </w:rPr>
            </w:pPr>
            <w:r w:rsidRPr="000004DA">
              <w:rPr>
                <w:rFonts w:ascii="宋体" w:eastAsia="宋体" w:hAnsi="宋体" w:cs="宋体" w:hint="eastAsia"/>
                <w:color w:val="000000"/>
                <w:szCs w:val="21"/>
              </w:rPr>
              <w:t>资料要求</w:t>
            </w:r>
          </w:p>
        </w:tc>
        <w:tc>
          <w:tcPr>
            <w:tcW w:w="8476" w:type="dxa"/>
            <w:gridSpan w:val="2"/>
            <w:tcBorders>
              <w:top w:val="single" w:sz="4" w:space="0" w:color="auto"/>
              <w:left w:val="single" w:sz="4" w:space="0" w:color="auto"/>
              <w:bottom w:val="single" w:sz="4" w:space="0" w:color="auto"/>
              <w:right w:val="single" w:sz="4" w:space="0" w:color="auto"/>
            </w:tcBorders>
          </w:tcPr>
          <w:p w:rsidR="000004DA" w:rsidRPr="000004DA" w:rsidRDefault="000004DA" w:rsidP="000004DA">
            <w:pPr>
              <w:widowControl/>
              <w:jc w:val="left"/>
              <w:rPr>
                <w:rFonts w:ascii="Calibri" w:eastAsia="宋体" w:hAnsi="Calibri" w:cs="Times New Roman"/>
                <w:color w:val="000000"/>
                <w:szCs w:val="24"/>
              </w:rPr>
            </w:pPr>
            <w:r w:rsidRPr="000004DA">
              <w:rPr>
                <w:rFonts w:ascii="Times New Roman" w:eastAsia="宋体" w:hAnsi="Times New Roman" w:cs="Times New Roman" w:hint="eastAsia"/>
                <w:color w:val="000000"/>
                <w:szCs w:val="24"/>
              </w:rPr>
              <w:t>投标人可根据评分标准在投标文件提供</w:t>
            </w:r>
            <w:r w:rsidRPr="000004DA">
              <w:rPr>
                <w:rFonts w:ascii="宋体" w:eastAsia="宋体" w:hAnsi="宋体" w:cs="宋体" w:hint="eastAsia"/>
                <w:color w:val="000000"/>
                <w:szCs w:val="21"/>
              </w:rPr>
              <w:t>技术方案、项目实施方案、人员配备、服务方案、增值服务、</w:t>
            </w:r>
            <w:r w:rsidRPr="000004DA">
              <w:rPr>
                <w:rFonts w:ascii="宋体" w:eastAsia="宋体" w:hAnsi="宋体" w:cs="宋体" w:hint="eastAsia"/>
                <w:bCs/>
                <w:color w:val="000000"/>
                <w:szCs w:val="21"/>
              </w:rPr>
              <w:t>信誉业绩</w:t>
            </w:r>
            <w:r w:rsidRPr="000004DA">
              <w:rPr>
                <w:rFonts w:ascii="Times New Roman" w:eastAsia="宋体" w:hAnsi="Times New Roman" w:cs="Times New Roman" w:hint="eastAsia"/>
                <w:color w:val="000000"/>
                <w:szCs w:val="24"/>
              </w:rPr>
              <w:t>证明。</w:t>
            </w:r>
          </w:p>
        </w:tc>
      </w:tr>
      <w:tr w:rsidR="000004DA" w:rsidRPr="000004DA" w:rsidTr="00BE3734">
        <w:trPr>
          <w:jc w:val="center"/>
        </w:trPr>
        <w:tc>
          <w:tcPr>
            <w:tcW w:w="1046" w:type="dxa"/>
            <w:gridSpan w:val="2"/>
            <w:tcBorders>
              <w:top w:val="single" w:sz="4" w:space="0" w:color="auto"/>
              <w:left w:val="single" w:sz="4" w:space="0" w:color="auto"/>
              <w:bottom w:val="single" w:sz="4" w:space="0" w:color="auto"/>
              <w:right w:val="single" w:sz="4" w:space="0" w:color="auto"/>
            </w:tcBorders>
            <w:vAlign w:val="center"/>
          </w:tcPr>
          <w:p w:rsidR="000004DA" w:rsidRPr="000004DA" w:rsidRDefault="000004DA" w:rsidP="000004DA">
            <w:pPr>
              <w:spacing w:line="320" w:lineRule="exact"/>
              <w:rPr>
                <w:rFonts w:ascii="宋体" w:eastAsia="宋体" w:hAnsi="宋体" w:cs="宋体"/>
                <w:color w:val="000000"/>
                <w:szCs w:val="21"/>
              </w:rPr>
            </w:pPr>
            <w:r w:rsidRPr="000004DA">
              <w:rPr>
                <w:rFonts w:ascii="宋体" w:eastAsia="宋体" w:hAnsi="宋体" w:cs="宋体" w:hint="eastAsia"/>
                <w:color w:val="000000"/>
                <w:szCs w:val="21"/>
              </w:rPr>
              <w:t>服务质量保障要求</w:t>
            </w:r>
          </w:p>
        </w:tc>
        <w:tc>
          <w:tcPr>
            <w:tcW w:w="8476" w:type="dxa"/>
            <w:gridSpan w:val="2"/>
            <w:tcBorders>
              <w:top w:val="single" w:sz="4" w:space="0" w:color="auto"/>
              <w:left w:val="single" w:sz="4" w:space="0" w:color="auto"/>
              <w:bottom w:val="single" w:sz="4" w:space="0" w:color="auto"/>
              <w:right w:val="single" w:sz="4" w:space="0" w:color="auto"/>
            </w:tcBorders>
          </w:tcPr>
          <w:p w:rsidR="000004DA" w:rsidRPr="000004DA" w:rsidRDefault="000004DA" w:rsidP="000004DA">
            <w:pPr>
              <w:widowControl/>
              <w:jc w:val="left"/>
              <w:rPr>
                <w:rFonts w:ascii="Times New Roman" w:eastAsia="宋体" w:hAnsi="Times New Roman" w:cs="Times New Roman"/>
                <w:b/>
                <w:bCs/>
                <w:color w:val="000000"/>
                <w:szCs w:val="24"/>
              </w:rPr>
            </w:pPr>
            <w:r w:rsidRPr="000004DA">
              <w:rPr>
                <w:rFonts w:ascii="Times New Roman" w:eastAsia="宋体" w:hAnsi="Times New Roman" w:cs="Times New Roman" w:hint="eastAsia"/>
                <w:b/>
                <w:bCs/>
                <w:color w:val="000000"/>
                <w:szCs w:val="24"/>
              </w:rPr>
              <w:t>1</w:t>
            </w:r>
            <w:r w:rsidRPr="000004DA">
              <w:rPr>
                <w:rFonts w:ascii="Times New Roman" w:eastAsia="宋体" w:hAnsi="Times New Roman" w:cs="Times New Roman" w:hint="eastAsia"/>
                <w:b/>
                <w:bCs/>
                <w:color w:val="000000"/>
                <w:szCs w:val="24"/>
              </w:rPr>
              <w:t>、服务考核标准</w:t>
            </w:r>
          </w:p>
          <w:p w:rsidR="000004DA" w:rsidRPr="000004DA" w:rsidRDefault="000004DA" w:rsidP="000004DA">
            <w:pPr>
              <w:widowControl/>
              <w:jc w:val="left"/>
              <w:rPr>
                <w:rFonts w:ascii="Times New Roman" w:eastAsia="宋体" w:hAnsi="Times New Roman" w:cs="Times New Roman"/>
                <w:color w:val="000000"/>
                <w:szCs w:val="24"/>
              </w:rPr>
            </w:pPr>
            <w:r w:rsidRPr="000004DA">
              <w:rPr>
                <w:rFonts w:ascii="Times New Roman" w:eastAsia="宋体" w:hAnsi="Times New Roman" w:cs="Times New Roman" w:hint="eastAsia"/>
                <w:color w:val="000000"/>
                <w:szCs w:val="24"/>
              </w:rPr>
              <w:t>1</w:t>
            </w:r>
            <w:r w:rsidRPr="000004DA">
              <w:rPr>
                <w:rFonts w:ascii="Times New Roman" w:eastAsia="宋体" w:hAnsi="Times New Roman" w:cs="Times New Roman" w:hint="eastAsia"/>
                <w:color w:val="000000"/>
                <w:szCs w:val="24"/>
              </w:rPr>
              <w:t>）整个线路租赁期作为一个考核周期。满分为</w:t>
            </w:r>
            <w:r w:rsidRPr="000004DA">
              <w:rPr>
                <w:rFonts w:ascii="Times New Roman" w:eastAsia="宋体" w:hAnsi="Times New Roman" w:cs="Times New Roman" w:hint="eastAsia"/>
                <w:color w:val="000000"/>
                <w:szCs w:val="24"/>
              </w:rPr>
              <w:t>100</w:t>
            </w:r>
            <w:r w:rsidRPr="000004DA">
              <w:rPr>
                <w:rFonts w:ascii="Times New Roman" w:eastAsia="宋体" w:hAnsi="Times New Roman" w:cs="Times New Roman" w:hint="eastAsia"/>
                <w:color w:val="000000"/>
                <w:szCs w:val="24"/>
              </w:rPr>
              <w:t>分。</w:t>
            </w:r>
          </w:p>
          <w:p w:rsidR="000004DA" w:rsidRPr="000004DA" w:rsidRDefault="000004DA" w:rsidP="000004DA">
            <w:pPr>
              <w:widowControl/>
              <w:jc w:val="left"/>
              <w:rPr>
                <w:rFonts w:ascii="Times New Roman" w:eastAsia="宋体" w:hAnsi="Times New Roman" w:cs="Times New Roman"/>
                <w:color w:val="000000"/>
                <w:szCs w:val="24"/>
              </w:rPr>
            </w:pPr>
            <w:r w:rsidRPr="000004DA">
              <w:rPr>
                <w:rFonts w:ascii="Times New Roman" w:eastAsia="宋体" w:hAnsi="Times New Roman" w:cs="Times New Roman" w:hint="eastAsia"/>
                <w:color w:val="000000"/>
                <w:szCs w:val="24"/>
              </w:rPr>
              <w:t>2</w:t>
            </w:r>
            <w:r w:rsidRPr="000004DA">
              <w:rPr>
                <w:rFonts w:ascii="Times New Roman" w:eastAsia="宋体" w:hAnsi="Times New Roman" w:cs="Times New Roman" w:hint="eastAsia"/>
                <w:color w:val="000000"/>
                <w:szCs w:val="24"/>
              </w:rPr>
              <w:t>）采购人或采购人委托监理依据表</w:t>
            </w:r>
            <w:r w:rsidRPr="000004DA">
              <w:rPr>
                <w:rFonts w:ascii="Times New Roman" w:eastAsia="宋体" w:hAnsi="Times New Roman" w:cs="Times New Roman" w:hint="eastAsia"/>
                <w:color w:val="000000"/>
                <w:szCs w:val="24"/>
              </w:rPr>
              <w:t>1</w:t>
            </w:r>
            <w:r w:rsidRPr="000004DA">
              <w:rPr>
                <w:rFonts w:ascii="Times New Roman" w:eastAsia="宋体" w:hAnsi="Times New Roman" w:cs="Times New Roman" w:hint="eastAsia"/>
                <w:color w:val="000000"/>
                <w:szCs w:val="24"/>
              </w:rPr>
              <w:t>所列各项考核指标要求在考核周期内的最后一个月完成对中标人服务质量考核评价，并在</w:t>
            </w:r>
            <w:r w:rsidRPr="000004DA">
              <w:rPr>
                <w:rFonts w:ascii="Times New Roman" w:eastAsia="宋体" w:hAnsi="Times New Roman" w:cs="Times New Roman" w:hint="eastAsia"/>
                <w:color w:val="000000"/>
                <w:szCs w:val="24"/>
              </w:rPr>
              <w:t>3</w:t>
            </w:r>
            <w:r w:rsidRPr="000004DA">
              <w:rPr>
                <w:rFonts w:ascii="Times New Roman" w:eastAsia="宋体" w:hAnsi="Times New Roman" w:cs="Times New Roman" w:hint="eastAsia"/>
                <w:color w:val="000000"/>
                <w:szCs w:val="24"/>
              </w:rPr>
              <w:t>个工作日内经供需双方对考核得分结果进行签字确认。</w:t>
            </w:r>
          </w:p>
          <w:p w:rsidR="000004DA" w:rsidRPr="000004DA" w:rsidRDefault="000004DA" w:rsidP="000004DA">
            <w:pPr>
              <w:widowControl/>
              <w:jc w:val="center"/>
              <w:rPr>
                <w:rFonts w:ascii="Times New Roman" w:eastAsia="宋体" w:hAnsi="Times New Roman" w:cs="Times New Roman"/>
                <w:b/>
                <w:bCs/>
                <w:color w:val="000000"/>
                <w:szCs w:val="24"/>
              </w:rPr>
            </w:pPr>
            <w:r w:rsidRPr="000004DA">
              <w:rPr>
                <w:rFonts w:ascii="Times New Roman" w:eastAsia="宋体" w:hAnsi="Times New Roman" w:cs="Times New Roman" w:hint="eastAsia"/>
                <w:b/>
                <w:bCs/>
                <w:color w:val="000000"/>
                <w:szCs w:val="24"/>
              </w:rPr>
              <w:t>表</w:t>
            </w:r>
            <w:r w:rsidRPr="000004DA">
              <w:rPr>
                <w:rFonts w:ascii="Times New Roman" w:eastAsia="宋体" w:hAnsi="Times New Roman" w:cs="Times New Roman" w:hint="eastAsia"/>
                <w:b/>
                <w:bCs/>
                <w:color w:val="000000"/>
                <w:szCs w:val="24"/>
              </w:rPr>
              <w:t xml:space="preserve">1 </w:t>
            </w:r>
            <w:r w:rsidRPr="000004DA">
              <w:rPr>
                <w:rFonts w:ascii="Times New Roman" w:eastAsia="宋体" w:hAnsi="Times New Roman" w:cs="Times New Roman" w:hint="eastAsia"/>
                <w:b/>
                <w:bCs/>
                <w:color w:val="000000"/>
                <w:szCs w:val="24"/>
              </w:rPr>
              <w:t>服务质量评价表</w:t>
            </w:r>
          </w:p>
          <w:tbl>
            <w:tblPr>
              <w:tblStyle w:val="aff0"/>
              <w:tblW w:w="8171" w:type="dxa"/>
              <w:tblLook w:val="04A0" w:firstRow="1" w:lastRow="0" w:firstColumn="1" w:lastColumn="0" w:noHBand="0" w:noVBand="1"/>
            </w:tblPr>
            <w:tblGrid>
              <w:gridCol w:w="5667"/>
              <w:gridCol w:w="5667"/>
              <w:gridCol w:w="6200"/>
            </w:tblGrid>
            <w:tr w:rsidR="000004DA" w:rsidRPr="000004DA" w:rsidTr="00BE3734">
              <w:trPr>
                <w:trHeight w:val="191"/>
              </w:trPr>
              <w:tc>
                <w:tcPr>
                  <w:tcW w:w="1341" w:type="dxa"/>
                  <w:vAlign w:val="center"/>
                </w:tcPr>
                <w:p w:rsidR="000004DA" w:rsidRPr="000004DA" w:rsidRDefault="000004DA" w:rsidP="000004DA">
                  <w:pPr>
                    <w:ind w:left="5250"/>
                    <w:jc w:val="center"/>
                    <w:rPr>
                      <w:b/>
                      <w:bCs/>
                      <w:color w:val="000000"/>
                      <w:szCs w:val="24"/>
                    </w:rPr>
                  </w:pPr>
                  <w:r w:rsidRPr="000004DA">
                    <w:rPr>
                      <w:b/>
                      <w:bCs/>
                      <w:color w:val="000000"/>
                      <w:szCs w:val="24"/>
                    </w:rPr>
                    <w:t>考核指标</w:t>
                  </w:r>
                </w:p>
              </w:tc>
              <w:tc>
                <w:tcPr>
                  <w:tcW w:w="883" w:type="dxa"/>
                  <w:vAlign w:val="center"/>
                </w:tcPr>
                <w:p w:rsidR="000004DA" w:rsidRPr="000004DA" w:rsidRDefault="000004DA" w:rsidP="000004DA">
                  <w:pPr>
                    <w:ind w:left="5250"/>
                    <w:jc w:val="center"/>
                    <w:rPr>
                      <w:b/>
                      <w:bCs/>
                      <w:color w:val="000000"/>
                      <w:szCs w:val="24"/>
                    </w:rPr>
                  </w:pPr>
                  <w:r w:rsidRPr="000004DA">
                    <w:rPr>
                      <w:b/>
                      <w:bCs/>
                      <w:color w:val="000000"/>
                      <w:szCs w:val="24"/>
                    </w:rPr>
                    <w:t>分值</w:t>
                  </w:r>
                </w:p>
              </w:tc>
              <w:tc>
                <w:tcPr>
                  <w:tcW w:w="5947" w:type="dxa"/>
                  <w:vAlign w:val="center"/>
                </w:tcPr>
                <w:p w:rsidR="000004DA" w:rsidRPr="000004DA" w:rsidRDefault="000004DA" w:rsidP="000004DA">
                  <w:pPr>
                    <w:ind w:left="5250"/>
                    <w:jc w:val="center"/>
                    <w:rPr>
                      <w:b/>
                      <w:bCs/>
                      <w:color w:val="000000"/>
                      <w:szCs w:val="24"/>
                    </w:rPr>
                  </w:pPr>
                  <w:r w:rsidRPr="000004DA">
                    <w:rPr>
                      <w:b/>
                      <w:bCs/>
                      <w:color w:val="000000"/>
                      <w:szCs w:val="24"/>
                    </w:rPr>
                    <w:t>指标和评分描述</w:t>
                  </w:r>
                </w:p>
              </w:tc>
            </w:tr>
            <w:tr w:rsidR="000004DA" w:rsidRPr="000004DA" w:rsidTr="00BE3734">
              <w:tc>
                <w:tcPr>
                  <w:tcW w:w="1341" w:type="dxa"/>
                  <w:vAlign w:val="center"/>
                </w:tcPr>
                <w:p w:rsidR="000004DA" w:rsidRPr="000004DA" w:rsidRDefault="000004DA" w:rsidP="000004DA">
                  <w:pPr>
                    <w:ind w:left="5250"/>
                    <w:jc w:val="center"/>
                    <w:rPr>
                      <w:color w:val="000000"/>
                      <w:szCs w:val="24"/>
                    </w:rPr>
                  </w:pPr>
                  <w:r w:rsidRPr="000004DA">
                    <w:rPr>
                      <w:color w:val="000000"/>
                      <w:szCs w:val="24"/>
                    </w:rPr>
                    <w:t>线路交付时限</w:t>
                  </w:r>
                </w:p>
              </w:tc>
              <w:tc>
                <w:tcPr>
                  <w:tcW w:w="883" w:type="dxa"/>
                  <w:vAlign w:val="center"/>
                </w:tcPr>
                <w:p w:rsidR="000004DA" w:rsidRPr="000004DA" w:rsidRDefault="000004DA" w:rsidP="000004DA">
                  <w:pPr>
                    <w:ind w:left="5250"/>
                    <w:jc w:val="center"/>
                    <w:rPr>
                      <w:color w:val="000000"/>
                      <w:szCs w:val="24"/>
                    </w:rPr>
                  </w:pPr>
                  <w:r w:rsidRPr="000004DA">
                    <w:rPr>
                      <w:color w:val="000000"/>
                      <w:szCs w:val="24"/>
                    </w:rPr>
                    <w:t>10</w:t>
                  </w:r>
                </w:p>
              </w:tc>
              <w:tc>
                <w:tcPr>
                  <w:tcW w:w="5947" w:type="dxa"/>
                  <w:vAlign w:val="center"/>
                </w:tcPr>
                <w:p w:rsidR="000004DA" w:rsidRPr="000004DA" w:rsidRDefault="000004DA" w:rsidP="000004DA">
                  <w:pPr>
                    <w:ind w:left="5250"/>
                    <w:rPr>
                      <w:color w:val="000000"/>
                      <w:szCs w:val="24"/>
                    </w:rPr>
                  </w:pPr>
                  <w:r w:rsidRPr="000004DA">
                    <w:rPr>
                      <w:rFonts w:ascii="宋体" w:hAnsi="宋体" w:hint="eastAsia"/>
                      <w:color w:val="000000"/>
                      <w:szCs w:val="21"/>
                    </w:rPr>
                    <w:t>线路须在合同签订起5个日历日内完成调试，具备开通条件。</w:t>
                  </w:r>
                  <w:r w:rsidRPr="000004DA">
                    <w:rPr>
                      <w:color w:val="000000"/>
                      <w:szCs w:val="24"/>
                    </w:rPr>
                    <w:t>线路未按规定时限具备开通</w:t>
                  </w:r>
                  <w:r w:rsidRPr="000004DA">
                    <w:rPr>
                      <w:color w:val="000000"/>
                      <w:szCs w:val="24"/>
                    </w:rPr>
                    <w:lastRenderedPageBreak/>
                    <w:t>条件的，本项不得分</w:t>
                  </w:r>
                  <w:r w:rsidRPr="000004DA">
                    <w:rPr>
                      <w:rFonts w:hint="eastAsia"/>
                      <w:color w:val="000000"/>
                      <w:szCs w:val="24"/>
                    </w:rPr>
                    <w:t>。</w:t>
                  </w:r>
                </w:p>
              </w:tc>
            </w:tr>
            <w:tr w:rsidR="000004DA" w:rsidRPr="000004DA" w:rsidTr="00BE3734">
              <w:tc>
                <w:tcPr>
                  <w:tcW w:w="1341" w:type="dxa"/>
                  <w:vAlign w:val="center"/>
                </w:tcPr>
                <w:p w:rsidR="000004DA" w:rsidRPr="000004DA" w:rsidRDefault="000004DA" w:rsidP="000004DA">
                  <w:pPr>
                    <w:ind w:left="5250"/>
                    <w:jc w:val="center"/>
                    <w:rPr>
                      <w:color w:val="000000"/>
                      <w:szCs w:val="24"/>
                    </w:rPr>
                  </w:pPr>
                  <w:r w:rsidRPr="000004DA">
                    <w:rPr>
                      <w:color w:val="000000"/>
                      <w:szCs w:val="24"/>
                    </w:rPr>
                    <w:lastRenderedPageBreak/>
                    <w:t>线路运维质量</w:t>
                  </w:r>
                </w:p>
              </w:tc>
              <w:tc>
                <w:tcPr>
                  <w:tcW w:w="883" w:type="dxa"/>
                  <w:vAlign w:val="center"/>
                </w:tcPr>
                <w:p w:rsidR="000004DA" w:rsidRPr="000004DA" w:rsidRDefault="000004DA" w:rsidP="000004DA">
                  <w:pPr>
                    <w:ind w:left="5250"/>
                    <w:jc w:val="center"/>
                    <w:rPr>
                      <w:color w:val="000000"/>
                      <w:szCs w:val="24"/>
                    </w:rPr>
                  </w:pPr>
                  <w:r w:rsidRPr="000004DA">
                    <w:rPr>
                      <w:color w:val="000000"/>
                      <w:szCs w:val="24"/>
                    </w:rPr>
                    <w:t>60</w:t>
                  </w:r>
                </w:p>
              </w:tc>
              <w:tc>
                <w:tcPr>
                  <w:tcW w:w="5947" w:type="dxa"/>
                  <w:vAlign w:val="center"/>
                </w:tcPr>
                <w:p w:rsidR="000004DA" w:rsidRPr="000004DA" w:rsidRDefault="000004DA" w:rsidP="000004DA">
                  <w:pPr>
                    <w:ind w:left="5250"/>
                    <w:rPr>
                      <w:color w:val="000000"/>
                      <w:szCs w:val="24"/>
                    </w:rPr>
                  </w:pPr>
                  <w:r w:rsidRPr="000004DA">
                    <w:rPr>
                      <w:color w:val="000000"/>
                      <w:szCs w:val="24"/>
                    </w:rPr>
                    <w:t>合同期内单条线路非计划中断，</w:t>
                  </w:r>
                  <w:r w:rsidRPr="000004DA">
                    <w:rPr>
                      <w:color w:val="000000"/>
                      <w:szCs w:val="24"/>
                    </w:rPr>
                    <w:t>30</w:t>
                  </w:r>
                  <w:r w:rsidRPr="000004DA">
                    <w:rPr>
                      <w:color w:val="000000"/>
                      <w:szCs w:val="24"/>
                    </w:rPr>
                    <w:t>分钟以内恢复的不扣分；</w:t>
                  </w:r>
                  <w:r w:rsidRPr="000004DA">
                    <w:rPr>
                      <w:color w:val="000000"/>
                      <w:szCs w:val="24"/>
                    </w:rPr>
                    <w:t>30</w:t>
                  </w:r>
                  <w:r w:rsidRPr="000004DA">
                    <w:rPr>
                      <w:color w:val="000000"/>
                      <w:szCs w:val="24"/>
                    </w:rPr>
                    <w:t>分钟至</w:t>
                  </w:r>
                  <w:r w:rsidRPr="000004DA">
                    <w:rPr>
                      <w:color w:val="000000"/>
                      <w:szCs w:val="24"/>
                    </w:rPr>
                    <w:t>2</w:t>
                  </w:r>
                  <w:r w:rsidRPr="000004DA">
                    <w:rPr>
                      <w:color w:val="000000"/>
                      <w:szCs w:val="24"/>
                    </w:rPr>
                    <w:t>小时以内恢复的，每次扣</w:t>
                  </w:r>
                  <w:r w:rsidRPr="000004DA">
                    <w:rPr>
                      <w:color w:val="000000"/>
                      <w:szCs w:val="24"/>
                    </w:rPr>
                    <w:t>1</w:t>
                  </w:r>
                  <w:r w:rsidRPr="000004DA">
                    <w:rPr>
                      <w:color w:val="000000"/>
                      <w:szCs w:val="24"/>
                    </w:rPr>
                    <w:t>分；</w:t>
                  </w:r>
                  <w:r w:rsidRPr="000004DA">
                    <w:rPr>
                      <w:color w:val="000000"/>
                      <w:szCs w:val="24"/>
                    </w:rPr>
                    <w:t>2</w:t>
                  </w:r>
                  <w:r w:rsidRPr="000004DA">
                    <w:rPr>
                      <w:color w:val="000000"/>
                      <w:szCs w:val="24"/>
                    </w:rPr>
                    <w:t>小时至</w:t>
                  </w:r>
                  <w:r w:rsidRPr="000004DA">
                    <w:rPr>
                      <w:color w:val="000000"/>
                      <w:szCs w:val="24"/>
                    </w:rPr>
                    <w:t>4</w:t>
                  </w:r>
                  <w:r w:rsidRPr="000004DA">
                    <w:rPr>
                      <w:color w:val="000000"/>
                      <w:szCs w:val="24"/>
                    </w:rPr>
                    <w:t>小时以内恢复的，每次扣</w:t>
                  </w:r>
                  <w:r w:rsidRPr="000004DA">
                    <w:rPr>
                      <w:color w:val="000000"/>
                      <w:szCs w:val="24"/>
                    </w:rPr>
                    <w:t>2</w:t>
                  </w:r>
                  <w:r w:rsidRPr="000004DA">
                    <w:rPr>
                      <w:color w:val="000000"/>
                      <w:szCs w:val="24"/>
                    </w:rPr>
                    <w:t>分；超过</w:t>
                  </w:r>
                  <w:r w:rsidRPr="000004DA">
                    <w:rPr>
                      <w:color w:val="000000"/>
                      <w:szCs w:val="24"/>
                    </w:rPr>
                    <w:t>4</w:t>
                  </w:r>
                  <w:r w:rsidRPr="000004DA">
                    <w:rPr>
                      <w:color w:val="000000"/>
                      <w:szCs w:val="24"/>
                    </w:rPr>
                    <w:t>小时恢复的，每次扣</w:t>
                  </w:r>
                  <w:r w:rsidRPr="000004DA">
                    <w:rPr>
                      <w:color w:val="000000"/>
                      <w:szCs w:val="24"/>
                    </w:rPr>
                    <w:t>5</w:t>
                  </w:r>
                  <w:r w:rsidRPr="000004DA">
                    <w:rPr>
                      <w:color w:val="000000"/>
                      <w:szCs w:val="24"/>
                    </w:rPr>
                    <w:t>分。总分</w:t>
                  </w:r>
                  <w:r w:rsidRPr="000004DA">
                    <w:rPr>
                      <w:color w:val="000000"/>
                      <w:szCs w:val="24"/>
                    </w:rPr>
                    <w:t>60</w:t>
                  </w:r>
                  <w:r w:rsidRPr="000004DA">
                    <w:rPr>
                      <w:color w:val="000000"/>
                      <w:szCs w:val="24"/>
                    </w:rPr>
                    <w:t>分，扣完为止。</w:t>
                  </w:r>
                </w:p>
              </w:tc>
            </w:tr>
            <w:tr w:rsidR="000004DA" w:rsidRPr="000004DA" w:rsidTr="00BE3734">
              <w:tc>
                <w:tcPr>
                  <w:tcW w:w="1341" w:type="dxa"/>
                  <w:vAlign w:val="center"/>
                </w:tcPr>
                <w:p w:rsidR="000004DA" w:rsidRPr="000004DA" w:rsidRDefault="000004DA" w:rsidP="000004DA">
                  <w:pPr>
                    <w:ind w:left="5250"/>
                    <w:jc w:val="center"/>
                    <w:rPr>
                      <w:color w:val="000000"/>
                      <w:szCs w:val="24"/>
                    </w:rPr>
                  </w:pPr>
                  <w:r w:rsidRPr="000004DA">
                    <w:rPr>
                      <w:color w:val="000000"/>
                      <w:szCs w:val="24"/>
                    </w:rPr>
                    <w:t>线路可用带宽</w:t>
                  </w:r>
                </w:p>
              </w:tc>
              <w:tc>
                <w:tcPr>
                  <w:tcW w:w="883" w:type="dxa"/>
                  <w:vAlign w:val="center"/>
                </w:tcPr>
                <w:p w:rsidR="000004DA" w:rsidRPr="000004DA" w:rsidRDefault="000004DA" w:rsidP="000004DA">
                  <w:pPr>
                    <w:ind w:left="5250"/>
                    <w:jc w:val="center"/>
                    <w:rPr>
                      <w:color w:val="000000"/>
                      <w:szCs w:val="24"/>
                    </w:rPr>
                  </w:pPr>
                  <w:r w:rsidRPr="000004DA">
                    <w:rPr>
                      <w:color w:val="000000"/>
                      <w:szCs w:val="24"/>
                    </w:rPr>
                    <w:t>10</w:t>
                  </w:r>
                </w:p>
              </w:tc>
              <w:tc>
                <w:tcPr>
                  <w:tcW w:w="5947" w:type="dxa"/>
                  <w:vAlign w:val="center"/>
                </w:tcPr>
                <w:p w:rsidR="000004DA" w:rsidRPr="000004DA" w:rsidRDefault="000004DA" w:rsidP="000004DA">
                  <w:pPr>
                    <w:ind w:left="5250"/>
                    <w:rPr>
                      <w:color w:val="000000"/>
                      <w:szCs w:val="24"/>
                    </w:rPr>
                  </w:pPr>
                  <w:r w:rsidRPr="000004DA">
                    <w:rPr>
                      <w:color w:val="000000"/>
                      <w:szCs w:val="24"/>
                    </w:rPr>
                    <w:t>线路两端端口为单模光口，实际可用带宽</w:t>
                  </w:r>
                  <w:r w:rsidRPr="000004DA">
                    <w:rPr>
                      <w:color w:val="000000"/>
                      <w:szCs w:val="24"/>
                    </w:rPr>
                    <w:t>≥80%</w:t>
                  </w:r>
                  <w:r w:rsidRPr="000004DA">
                    <w:rPr>
                      <w:color w:val="000000"/>
                      <w:szCs w:val="24"/>
                    </w:rPr>
                    <w:t>。不符合要求，每次每条线路扣</w:t>
                  </w:r>
                  <w:r w:rsidRPr="000004DA">
                    <w:rPr>
                      <w:color w:val="000000"/>
                      <w:szCs w:val="24"/>
                    </w:rPr>
                    <w:t>1</w:t>
                  </w:r>
                  <w:r w:rsidRPr="000004DA">
                    <w:rPr>
                      <w:color w:val="000000"/>
                      <w:szCs w:val="24"/>
                    </w:rPr>
                    <w:t>分。总分</w:t>
                  </w:r>
                  <w:r w:rsidRPr="000004DA">
                    <w:rPr>
                      <w:color w:val="000000"/>
                      <w:szCs w:val="24"/>
                    </w:rPr>
                    <w:t>10</w:t>
                  </w:r>
                  <w:r w:rsidRPr="000004DA">
                    <w:rPr>
                      <w:color w:val="000000"/>
                      <w:szCs w:val="24"/>
                    </w:rPr>
                    <w:t>分，扣完为止。</w:t>
                  </w:r>
                </w:p>
              </w:tc>
            </w:tr>
            <w:tr w:rsidR="000004DA" w:rsidRPr="000004DA" w:rsidTr="00BE3734">
              <w:tc>
                <w:tcPr>
                  <w:tcW w:w="1341" w:type="dxa"/>
                  <w:vAlign w:val="center"/>
                </w:tcPr>
                <w:p w:rsidR="000004DA" w:rsidRPr="000004DA" w:rsidRDefault="000004DA" w:rsidP="000004DA">
                  <w:pPr>
                    <w:ind w:left="5250"/>
                    <w:jc w:val="center"/>
                    <w:rPr>
                      <w:color w:val="000000"/>
                      <w:szCs w:val="24"/>
                    </w:rPr>
                  </w:pPr>
                  <w:r w:rsidRPr="000004DA">
                    <w:rPr>
                      <w:color w:val="000000"/>
                      <w:szCs w:val="24"/>
                    </w:rPr>
                    <w:t>线</w:t>
                  </w:r>
                  <w:r w:rsidRPr="000004DA">
                    <w:rPr>
                      <w:color w:val="000000"/>
                      <w:szCs w:val="24"/>
                    </w:rPr>
                    <w:lastRenderedPageBreak/>
                    <w:t>路延时</w:t>
                  </w:r>
                </w:p>
              </w:tc>
              <w:tc>
                <w:tcPr>
                  <w:tcW w:w="883" w:type="dxa"/>
                  <w:vAlign w:val="center"/>
                </w:tcPr>
                <w:p w:rsidR="000004DA" w:rsidRPr="000004DA" w:rsidRDefault="000004DA" w:rsidP="000004DA">
                  <w:pPr>
                    <w:ind w:left="5250"/>
                    <w:jc w:val="center"/>
                    <w:rPr>
                      <w:color w:val="000000"/>
                      <w:szCs w:val="24"/>
                    </w:rPr>
                  </w:pPr>
                  <w:r w:rsidRPr="000004DA">
                    <w:rPr>
                      <w:color w:val="000000"/>
                      <w:szCs w:val="24"/>
                    </w:rPr>
                    <w:lastRenderedPageBreak/>
                    <w:t>20</w:t>
                  </w:r>
                </w:p>
              </w:tc>
              <w:tc>
                <w:tcPr>
                  <w:tcW w:w="5947" w:type="dxa"/>
                  <w:vAlign w:val="center"/>
                </w:tcPr>
                <w:p w:rsidR="000004DA" w:rsidRPr="000004DA" w:rsidRDefault="000004DA" w:rsidP="000004DA">
                  <w:pPr>
                    <w:ind w:left="5250"/>
                    <w:rPr>
                      <w:color w:val="000000"/>
                      <w:szCs w:val="24"/>
                    </w:rPr>
                  </w:pPr>
                  <w:r w:rsidRPr="000004DA">
                    <w:rPr>
                      <w:color w:val="000000"/>
                      <w:szCs w:val="24"/>
                    </w:rPr>
                    <w:t>单条线</w:t>
                  </w:r>
                  <w:r w:rsidRPr="000004DA">
                    <w:rPr>
                      <w:color w:val="000000"/>
                      <w:szCs w:val="24"/>
                    </w:rPr>
                    <w:lastRenderedPageBreak/>
                    <w:t>路因延时过大（参考数值不大于</w:t>
                  </w:r>
                  <w:r w:rsidRPr="000004DA">
                    <w:rPr>
                      <w:color w:val="000000"/>
                      <w:szCs w:val="24"/>
                    </w:rPr>
                    <w:t>200ms</w:t>
                  </w:r>
                  <w:r w:rsidRPr="000004DA">
                    <w:rPr>
                      <w:color w:val="000000"/>
                      <w:szCs w:val="24"/>
                    </w:rPr>
                    <w:t>）导致影响业务的，每次扣</w:t>
                  </w:r>
                  <w:r w:rsidRPr="000004DA">
                    <w:rPr>
                      <w:color w:val="000000"/>
                      <w:szCs w:val="24"/>
                    </w:rPr>
                    <w:t>1</w:t>
                  </w:r>
                  <w:r w:rsidRPr="000004DA">
                    <w:rPr>
                      <w:color w:val="000000"/>
                      <w:szCs w:val="24"/>
                    </w:rPr>
                    <w:t>分</w:t>
                  </w:r>
                  <w:r w:rsidRPr="000004DA">
                    <w:rPr>
                      <w:rFonts w:hint="eastAsia"/>
                      <w:color w:val="000000"/>
                    </w:rPr>
                    <w:t>。总分</w:t>
                  </w:r>
                  <w:r w:rsidRPr="000004DA">
                    <w:rPr>
                      <w:rFonts w:hint="eastAsia"/>
                      <w:color w:val="000000"/>
                    </w:rPr>
                    <w:t>20</w:t>
                  </w:r>
                  <w:r w:rsidRPr="000004DA">
                    <w:rPr>
                      <w:rFonts w:hint="eastAsia"/>
                      <w:color w:val="000000"/>
                    </w:rPr>
                    <w:t>分，</w:t>
                  </w:r>
                  <w:r w:rsidRPr="000004DA">
                    <w:rPr>
                      <w:color w:val="000000"/>
                      <w:szCs w:val="24"/>
                    </w:rPr>
                    <w:t>扣完为止</w:t>
                  </w:r>
                  <w:r w:rsidRPr="000004DA">
                    <w:rPr>
                      <w:rFonts w:hint="eastAsia"/>
                      <w:color w:val="000000"/>
                    </w:rPr>
                    <w:t>。</w:t>
                  </w:r>
                </w:p>
              </w:tc>
            </w:tr>
          </w:tbl>
          <w:p w:rsidR="000004DA" w:rsidRPr="000004DA" w:rsidRDefault="000004DA" w:rsidP="000004DA">
            <w:pPr>
              <w:widowControl/>
              <w:jc w:val="left"/>
              <w:rPr>
                <w:rFonts w:ascii="Times New Roman" w:eastAsia="宋体" w:hAnsi="Times New Roman" w:cs="Times New Roman"/>
                <w:color w:val="000000"/>
                <w:szCs w:val="24"/>
              </w:rPr>
            </w:pPr>
          </w:p>
          <w:p w:rsidR="000004DA" w:rsidRPr="000004DA" w:rsidRDefault="000004DA" w:rsidP="000004DA">
            <w:pPr>
              <w:widowControl/>
              <w:jc w:val="left"/>
              <w:rPr>
                <w:rFonts w:ascii="Times New Roman" w:eastAsia="宋体" w:hAnsi="Times New Roman" w:cs="Times New Roman"/>
                <w:b/>
                <w:bCs/>
                <w:color w:val="000000"/>
                <w:szCs w:val="24"/>
              </w:rPr>
            </w:pPr>
            <w:r w:rsidRPr="000004DA">
              <w:rPr>
                <w:rFonts w:ascii="Times New Roman" w:eastAsia="宋体" w:hAnsi="Times New Roman" w:cs="Times New Roman" w:hint="eastAsia"/>
                <w:b/>
                <w:bCs/>
                <w:color w:val="000000"/>
                <w:szCs w:val="24"/>
              </w:rPr>
              <w:t>2</w:t>
            </w:r>
            <w:r w:rsidRPr="000004DA">
              <w:rPr>
                <w:rFonts w:ascii="Times New Roman" w:eastAsia="宋体" w:hAnsi="Times New Roman" w:cs="Times New Roman" w:hint="eastAsia"/>
                <w:b/>
                <w:bCs/>
                <w:color w:val="000000"/>
                <w:szCs w:val="24"/>
              </w:rPr>
              <w:t>、考核应用</w:t>
            </w:r>
          </w:p>
          <w:p w:rsidR="000004DA" w:rsidRPr="000004DA" w:rsidRDefault="000004DA" w:rsidP="000004DA">
            <w:pPr>
              <w:widowControl/>
              <w:jc w:val="left"/>
              <w:rPr>
                <w:rFonts w:ascii="Times New Roman" w:eastAsia="宋体" w:hAnsi="Times New Roman" w:cs="Times New Roman"/>
                <w:color w:val="000000"/>
                <w:szCs w:val="24"/>
              </w:rPr>
            </w:pPr>
            <w:r w:rsidRPr="000004DA">
              <w:rPr>
                <w:rFonts w:ascii="Times New Roman" w:eastAsia="宋体" w:hAnsi="Times New Roman" w:cs="Times New Roman" w:hint="eastAsia"/>
                <w:color w:val="000000"/>
                <w:szCs w:val="24"/>
              </w:rPr>
              <w:t>整个线路租赁期作为一个考核周期，采购人根据中标人服务考核评价得分，从合同总价中扣减相应金额款项。具体约定如下：</w:t>
            </w:r>
          </w:p>
          <w:p w:rsidR="000004DA" w:rsidRPr="000004DA" w:rsidRDefault="000004DA" w:rsidP="000004DA">
            <w:pPr>
              <w:widowControl/>
              <w:jc w:val="left"/>
              <w:rPr>
                <w:rFonts w:ascii="Times New Roman" w:eastAsia="宋体" w:hAnsi="Times New Roman" w:cs="Times New Roman"/>
                <w:color w:val="000000"/>
                <w:szCs w:val="24"/>
              </w:rPr>
            </w:pPr>
            <w:r w:rsidRPr="000004DA">
              <w:rPr>
                <w:rFonts w:ascii="Times New Roman" w:eastAsia="宋体" w:hAnsi="Times New Roman" w:cs="Times New Roman" w:hint="eastAsia"/>
                <w:color w:val="000000"/>
                <w:szCs w:val="24"/>
              </w:rPr>
              <w:t>1</w:t>
            </w:r>
            <w:r w:rsidRPr="000004DA">
              <w:rPr>
                <w:rFonts w:ascii="Times New Roman" w:eastAsia="宋体" w:hAnsi="Times New Roman" w:cs="Times New Roman" w:hint="eastAsia"/>
                <w:color w:val="000000"/>
                <w:szCs w:val="24"/>
              </w:rPr>
              <w:t>）以合同总价作为扣减基准。</w:t>
            </w:r>
          </w:p>
          <w:p w:rsidR="000004DA" w:rsidRPr="000004DA" w:rsidRDefault="000004DA" w:rsidP="000004DA">
            <w:pPr>
              <w:widowControl/>
              <w:jc w:val="left"/>
              <w:rPr>
                <w:rFonts w:ascii="Times New Roman" w:eastAsia="宋体" w:hAnsi="Times New Roman" w:cs="Times New Roman"/>
                <w:color w:val="000000"/>
                <w:szCs w:val="24"/>
              </w:rPr>
            </w:pPr>
            <w:r w:rsidRPr="000004DA">
              <w:rPr>
                <w:rFonts w:ascii="Times New Roman" w:eastAsia="宋体" w:hAnsi="Times New Roman" w:cs="Times New Roman" w:hint="eastAsia"/>
                <w:color w:val="000000"/>
                <w:szCs w:val="24"/>
              </w:rPr>
              <w:t>2</w:t>
            </w:r>
            <w:r w:rsidRPr="000004DA">
              <w:rPr>
                <w:rFonts w:ascii="Times New Roman" w:eastAsia="宋体" w:hAnsi="Times New Roman" w:cs="Times New Roman" w:hint="eastAsia"/>
                <w:color w:val="000000"/>
                <w:szCs w:val="24"/>
              </w:rPr>
              <w:t>）考核周期扣减金额与服务质量评价得分扣减金额折算关系如表</w:t>
            </w:r>
            <w:r w:rsidRPr="000004DA">
              <w:rPr>
                <w:rFonts w:ascii="Times New Roman" w:eastAsia="宋体" w:hAnsi="Times New Roman" w:cs="Times New Roman" w:hint="eastAsia"/>
                <w:color w:val="000000"/>
                <w:szCs w:val="24"/>
              </w:rPr>
              <w:t>2</w:t>
            </w:r>
            <w:r w:rsidRPr="000004DA">
              <w:rPr>
                <w:rFonts w:ascii="Times New Roman" w:eastAsia="宋体" w:hAnsi="Times New Roman" w:cs="Times New Roman" w:hint="eastAsia"/>
                <w:color w:val="000000"/>
                <w:szCs w:val="24"/>
              </w:rPr>
              <w:t>所示。</w:t>
            </w:r>
          </w:p>
          <w:p w:rsidR="000004DA" w:rsidRPr="000004DA" w:rsidRDefault="000004DA" w:rsidP="000004DA">
            <w:pPr>
              <w:tabs>
                <w:tab w:val="center" w:pos="4153"/>
                <w:tab w:val="right" w:pos="8306"/>
              </w:tabs>
              <w:snapToGrid w:val="0"/>
              <w:jc w:val="center"/>
              <w:rPr>
                <w:rFonts w:ascii="Times New Roman" w:eastAsia="宋体" w:hAnsi="Times New Roman" w:cs="Times New Roman"/>
                <w:b/>
                <w:bCs/>
                <w:color w:val="000000"/>
                <w:szCs w:val="21"/>
              </w:rPr>
            </w:pPr>
            <w:r w:rsidRPr="000004DA">
              <w:rPr>
                <w:rFonts w:ascii="Times New Roman" w:eastAsia="宋体" w:hAnsi="Times New Roman" w:cs="Times New Roman" w:hint="eastAsia"/>
                <w:b/>
                <w:bCs/>
                <w:color w:val="000000"/>
                <w:szCs w:val="21"/>
              </w:rPr>
              <w:t>表</w:t>
            </w:r>
            <w:r w:rsidRPr="000004DA">
              <w:rPr>
                <w:rFonts w:ascii="Times New Roman" w:eastAsia="宋体" w:hAnsi="Times New Roman" w:cs="Times New Roman" w:hint="eastAsia"/>
                <w:b/>
                <w:bCs/>
                <w:color w:val="000000"/>
                <w:szCs w:val="21"/>
              </w:rPr>
              <w:t xml:space="preserve">2 </w:t>
            </w:r>
            <w:r w:rsidRPr="000004DA">
              <w:rPr>
                <w:rFonts w:ascii="宋体" w:eastAsia="宋体" w:hAnsi="宋体" w:cs="宋体" w:hint="eastAsia"/>
                <w:b/>
                <w:bCs/>
                <w:color w:val="000000"/>
                <w:szCs w:val="21"/>
              </w:rPr>
              <w:t>服务质量评价得分扣减金额折算表</w:t>
            </w:r>
          </w:p>
          <w:tbl>
            <w:tblPr>
              <w:tblStyle w:val="aff0"/>
              <w:tblW w:w="8170" w:type="dxa"/>
              <w:tblLook w:val="04A0" w:firstRow="1" w:lastRow="0" w:firstColumn="1" w:lastColumn="0" w:noHBand="0" w:noVBand="1"/>
            </w:tblPr>
            <w:tblGrid>
              <w:gridCol w:w="5866"/>
              <w:gridCol w:w="5833"/>
              <w:gridCol w:w="5933"/>
            </w:tblGrid>
            <w:tr w:rsidR="000004DA" w:rsidRPr="000004DA" w:rsidTr="00BE3734">
              <w:tc>
                <w:tcPr>
                  <w:tcW w:w="3990" w:type="dxa"/>
                  <w:vAlign w:val="center"/>
                </w:tcPr>
                <w:p w:rsidR="000004DA" w:rsidRPr="000004DA" w:rsidRDefault="000004DA" w:rsidP="000004DA">
                  <w:pPr>
                    <w:ind w:left="5250"/>
                    <w:jc w:val="center"/>
                    <w:rPr>
                      <w:b/>
                      <w:bCs/>
                      <w:color w:val="000000"/>
                      <w:szCs w:val="21"/>
                    </w:rPr>
                  </w:pPr>
                  <w:r w:rsidRPr="000004DA">
                    <w:rPr>
                      <w:rFonts w:hint="eastAsia"/>
                      <w:b/>
                      <w:bCs/>
                      <w:color w:val="000000"/>
                      <w:szCs w:val="21"/>
                    </w:rPr>
                    <w:t>服务考核得分</w:t>
                  </w:r>
                </w:p>
              </w:tc>
              <w:tc>
                <w:tcPr>
                  <w:tcW w:w="1423" w:type="dxa"/>
                  <w:vAlign w:val="center"/>
                </w:tcPr>
                <w:p w:rsidR="000004DA" w:rsidRPr="000004DA" w:rsidRDefault="000004DA" w:rsidP="000004DA">
                  <w:pPr>
                    <w:ind w:left="5250"/>
                    <w:jc w:val="center"/>
                    <w:rPr>
                      <w:rFonts w:eastAsia="仿宋_GB2312"/>
                      <w:b/>
                      <w:bCs/>
                      <w:color w:val="000000"/>
                      <w:szCs w:val="21"/>
                    </w:rPr>
                  </w:pPr>
                  <w:r w:rsidRPr="000004DA">
                    <w:rPr>
                      <w:rFonts w:hint="eastAsia"/>
                      <w:b/>
                      <w:bCs/>
                      <w:color w:val="000000"/>
                      <w:szCs w:val="21"/>
                    </w:rPr>
                    <w:t>扣减比例</w:t>
                  </w:r>
                </w:p>
              </w:tc>
              <w:tc>
                <w:tcPr>
                  <w:tcW w:w="2757" w:type="dxa"/>
                  <w:vAlign w:val="center"/>
                </w:tcPr>
                <w:p w:rsidR="000004DA" w:rsidRPr="000004DA" w:rsidRDefault="000004DA" w:rsidP="000004DA">
                  <w:pPr>
                    <w:ind w:left="5250"/>
                    <w:jc w:val="center"/>
                    <w:rPr>
                      <w:rFonts w:ascii="仿宋_GB2312" w:eastAsia="仿宋_GB2312" w:hAnsi="Calibri"/>
                      <w:b/>
                      <w:bCs/>
                      <w:color w:val="000000"/>
                      <w:szCs w:val="21"/>
                    </w:rPr>
                  </w:pPr>
                  <w:r w:rsidRPr="000004DA">
                    <w:rPr>
                      <w:rFonts w:hint="eastAsia"/>
                      <w:b/>
                      <w:bCs/>
                      <w:color w:val="000000"/>
                      <w:szCs w:val="21"/>
                    </w:rPr>
                    <w:t>扣减金额</w:t>
                  </w:r>
                </w:p>
              </w:tc>
            </w:tr>
            <w:tr w:rsidR="000004DA" w:rsidRPr="000004DA" w:rsidTr="00BE3734">
              <w:tc>
                <w:tcPr>
                  <w:tcW w:w="3990" w:type="dxa"/>
                  <w:vAlign w:val="center"/>
                </w:tcPr>
                <w:p w:rsidR="000004DA" w:rsidRPr="000004DA" w:rsidRDefault="000004DA" w:rsidP="000004DA">
                  <w:pPr>
                    <w:ind w:left="5250"/>
                    <w:jc w:val="center"/>
                    <w:rPr>
                      <w:color w:val="000000"/>
                      <w:szCs w:val="21"/>
                    </w:rPr>
                  </w:pPr>
                  <w:r w:rsidRPr="000004DA">
                    <w:rPr>
                      <w:rFonts w:hint="eastAsia"/>
                      <w:color w:val="000000"/>
                      <w:szCs w:val="21"/>
                    </w:rPr>
                    <w:t>大于等于</w:t>
                  </w:r>
                  <w:r w:rsidRPr="000004DA">
                    <w:rPr>
                      <w:rFonts w:hint="eastAsia"/>
                      <w:color w:val="000000"/>
                      <w:szCs w:val="21"/>
                    </w:rPr>
                    <w:t>90</w:t>
                  </w:r>
                  <w:r w:rsidRPr="000004DA">
                    <w:rPr>
                      <w:rFonts w:hint="eastAsia"/>
                      <w:color w:val="000000"/>
                      <w:szCs w:val="21"/>
                    </w:rPr>
                    <w:t>分</w:t>
                  </w:r>
                </w:p>
              </w:tc>
              <w:tc>
                <w:tcPr>
                  <w:tcW w:w="1423" w:type="dxa"/>
                  <w:vAlign w:val="center"/>
                </w:tcPr>
                <w:p w:rsidR="000004DA" w:rsidRPr="000004DA" w:rsidRDefault="000004DA" w:rsidP="000004DA">
                  <w:pPr>
                    <w:ind w:left="5250"/>
                    <w:jc w:val="center"/>
                    <w:rPr>
                      <w:color w:val="000000"/>
                      <w:szCs w:val="21"/>
                    </w:rPr>
                  </w:pPr>
                  <w:r w:rsidRPr="000004DA">
                    <w:rPr>
                      <w:rFonts w:hint="eastAsia"/>
                      <w:color w:val="000000"/>
                      <w:szCs w:val="21"/>
                    </w:rPr>
                    <w:t>0</w:t>
                  </w:r>
                </w:p>
              </w:tc>
              <w:tc>
                <w:tcPr>
                  <w:tcW w:w="2757" w:type="dxa"/>
                  <w:vAlign w:val="center"/>
                </w:tcPr>
                <w:p w:rsidR="000004DA" w:rsidRPr="000004DA" w:rsidRDefault="000004DA" w:rsidP="000004DA">
                  <w:pPr>
                    <w:ind w:left="5250"/>
                    <w:jc w:val="center"/>
                    <w:rPr>
                      <w:rFonts w:ascii="仿宋_GB2312" w:eastAsia="仿宋_GB2312" w:hAnsi="Calibri"/>
                      <w:color w:val="000000"/>
                      <w:szCs w:val="21"/>
                    </w:rPr>
                  </w:pPr>
                  <w:r w:rsidRPr="000004DA">
                    <w:rPr>
                      <w:rFonts w:hint="eastAsia"/>
                      <w:color w:val="000000"/>
                      <w:szCs w:val="21"/>
                    </w:rPr>
                    <w:t>0</w:t>
                  </w:r>
                </w:p>
              </w:tc>
            </w:tr>
            <w:tr w:rsidR="000004DA" w:rsidRPr="000004DA" w:rsidTr="00BE3734">
              <w:tc>
                <w:tcPr>
                  <w:tcW w:w="3990" w:type="dxa"/>
                  <w:vAlign w:val="center"/>
                </w:tcPr>
                <w:p w:rsidR="000004DA" w:rsidRPr="000004DA" w:rsidRDefault="000004DA" w:rsidP="000004DA">
                  <w:pPr>
                    <w:ind w:left="5250"/>
                    <w:jc w:val="center"/>
                    <w:rPr>
                      <w:color w:val="000000"/>
                      <w:szCs w:val="21"/>
                    </w:rPr>
                  </w:pPr>
                  <w:r w:rsidRPr="000004DA">
                    <w:rPr>
                      <w:rFonts w:hint="eastAsia"/>
                      <w:color w:val="000000"/>
                      <w:szCs w:val="21"/>
                    </w:rPr>
                    <w:t>大于等于</w:t>
                  </w:r>
                  <w:r w:rsidRPr="000004DA">
                    <w:rPr>
                      <w:rFonts w:hint="eastAsia"/>
                      <w:color w:val="000000"/>
                      <w:szCs w:val="21"/>
                    </w:rPr>
                    <w:t>80</w:t>
                  </w:r>
                  <w:r w:rsidRPr="000004DA">
                    <w:rPr>
                      <w:rFonts w:hint="eastAsia"/>
                      <w:color w:val="000000"/>
                      <w:szCs w:val="21"/>
                    </w:rPr>
                    <w:t>分，小于</w:t>
                  </w:r>
                  <w:r w:rsidRPr="000004DA">
                    <w:rPr>
                      <w:rFonts w:hint="eastAsia"/>
                      <w:color w:val="000000"/>
                      <w:szCs w:val="21"/>
                    </w:rPr>
                    <w:t>90</w:t>
                  </w:r>
                </w:p>
              </w:tc>
              <w:tc>
                <w:tcPr>
                  <w:tcW w:w="1423" w:type="dxa"/>
                  <w:vAlign w:val="center"/>
                </w:tcPr>
                <w:p w:rsidR="000004DA" w:rsidRPr="000004DA" w:rsidRDefault="000004DA" w:rsidP="000004DA">
                  <w:pPr>
                    <w:ind w:left="5250"/>
                    <w:jc w:val="center"/>
                    <w:rPr>
                      <w:color w:val="000000"/>
                      <w:szCs w:val="21"/>
                    </w:rPr>
                  </w:pPr>
                  <w:r w:rsidRPr="000004DA">
                    <w:rPr>
                      <w:rFonts w:hint="eastAsia"/>
                      <w:color w:val="000000"/>
                      <w:szCs w:val="21"/>
                    </w:rPr>
                    <w:t>10%</w:t>
                  </w:r>
                </w:p>
              </w:tc>
              <w:tc>
                <w:tcPr>
                  <w:tcW w:w="2757" w:type="dxa"/>
                  <w:vAlign w:val="center"/>
                </w:tcPr>
                <w:p w:rsidR="000004DA" w:rsidRPr="000004DA" w:rsidRDefault="000004DA" w:rsidP="000004DA">
                  <w:pPr>
                    <w:ind w:left="5250"/>
                    <w:jc w:val="center"/>
                    <w:rPr>
                      <w:rFonts w:ascii="仿宋_GB2312" w:eastAsia="仿宋_GB2312" w:hAnsi="Calibri"/>
                      <w:color w:val="000000"/>
                      <w:szCs w:val="21"/>
                    </w:rPr>
                  </w:pPr>
                  <w:r w:rsidRPr="000004DA">
                    <w:rPr>
                      <w:rFonts w:hint="eastAsia"/>
                      <w:color w:val="000000"/>
                      <w:szCs w:val="21"/>
                    </w:rPr>
                    <w:t>10%*</w:t>
                  </w:r>
                  <w:r w:rsidRPr="000004DA">
                    <w:rPr>
                      <w:rFonts w:hint="eastAsia"/>
                      <w:color w:val="000000"/>
                      <w:szCs w:val="21"/>
                    </w:rPr>
                    <w:t>合同总价</w:t>
                  </w:r>
                </w:p>
              </w:tc>
            </w:tr>
            <w:tr w:rsidR="000004DA" w:rsidRPr="000004DA" w:rsidTr="00BE3734">
              <w:tc>
                <w:tcPr>
                  <w:tcW w:w="3990" w:type="dxa"/>
                  <w:vAlign w:val="center"/>
                </w:tcPr>
                <w:p w:rsidR="000004DA" w:rsidRPr="000004DA" w:rsidRDefault="000004DA" w:rsidP="000004DA">
                  <w:pPr>
                    <w:ind w:left="5250"/>
                    <w:jc w:val="center"/>
                    <w:rPr>
                      <w:color w:val="000000"/>
                      <w:szCs w:val="21"/>
                    </w:rPr>
                  </w:pPr>
                  <w:r w:rsidRPr="000004DA">
                    <w:rPr>
                      <w:rFonts w:hint="eastAsia"/>
                      <w:color w:val="000000"/>
                      <w:szCs w:val="21"/>
                    </w:rPr>
                    <w:t>大于等于</w:t>
                  </w:r>
                  <w:r w:rsidRPr="000004DA">
                    <w:rPr>
                      <w:rFonts w:hint="eastAsia"/>
                      <w:color w:val="000000"/>
                      <w:szCs w:val="21"/>
                    </w:rPr>
                    <w:t>70</w:t>
                  </w:r>
                  <w:r w:rsidRPr="000004DA">
                    <w:rPr>
                      <w:rFonts w:hint="eastAsia"/>
                      <w:color w:val="000000"/>
                      <w:szCs w:val="21"/>
                    </w:rPr>
                    <w:t>分，小于</w:t>
                  </w:r>
                  <w:r w:rsidRPr="000004DA">
                    <w:rPr>
                      <w:rFonts w:hint="eastAsia"/>
                      <w:color w:val="000000"/>
                      <w:szCs w:val="21"/>
                    </w:rPr>
                    <w:t>80</w:t>
                  </w:r>
                  <w:r w:rsidRPr="000004DA">
                    <w:rPr>
                      <w:rFonts w:hint="eastAsia"/>
                      <w:color w:val="000000"/>
                      <w:szCs w:val="21"/>
                    </w:rPr>
                    <w:t>分</w:t>
                  </w:r>
                </w:p>
              </w:tc>
              <w:tc>
                <w:tcPr>
                  <w:tcW w:w="1423" w:type="dxa"/>
                  <w:vAlign w:val="center"/>
                </w:tcPr>
                <w:p w:rsidR="000004DA" w:rsidRPr="000004DA" w:rsidRDefault="000004DA" w:rsidP="000004DA">
                  <w:pPr>
                    <w:ind w:left="5250"/>
                    <w:jc w:val="center"/>
                    <w:rPr>
                      <w:color w:val="000000"/>
                      <w:szCs w:val="21"/>
                    </w:rPr>
                  </w:pPr>
                  <w:r w:rsidRPr="000004DA">
                    <w:rPr>
                      <w:rFonts w:hint="eastAsia"/>
                      <w:color w:val="000000"/>
                      <w:szCs w:val="21"/>
                    </w:rPr>
                    <w:t>20%</w:t>
                  </w:r>
                </w:p>
              </w:tc>
              <w:tc>
                <w:tcPr>
                  <w:tcW w:w="2757" w:type="dxa"/>
                  <w:vAlign w:val="center"/>
                </w:tcPr>
                <w:p w:rsidR="000004DA" w:rsidRPr="000004DA" w:rsidRDefault="000004DA" w:rsidP="000004DA">
                  <w:pPr>
                    <w:ind w:left="5250"/>
                    <w:jc w:val="center"/>
                    <w:rPr>
                      <w:rFonts w:ascii="仿宋_GB2312" w:eastAsia="仿宋_GB2312" w:hAnsi="Calibri"/>
                      <w:color w:val="000000"/>
                      <w:szCs w:val="21"/>
                    </w:rPr>
                  </w:pPr>
                  <w:r w:rsidRPr="000004DA">
                    <w:rPr>
                      <w:rFonts w:hint="eastAsia"/>
                      <w:color w:val="000000"/>
                      <w:szCs w:val="21"/>
                    </w:rPr>
                    <w:t>20%*</w:t>
                  </w:r>
                  <w:r w:rsidRPr="000004DA">
                    <w:rPr>
                      <w:rFonts w:hint="eastAsia"/>
                      <w:color w:val="000000"/>
                      <w:szCs w:val="21"/>
                    </w:rPr>
                    <w:t>合总价</w:t>
                  </w:r>
                </w:p>
              </w:tc>
            </w:tr>
            <w:tr w:rsidR="000004DA" w:rsidRPr="000004DA" w:rsidTr="00BE3734">
              <w:tc>
                <w:tcPr>
                  <w:tcW w:w="3990" w:type="dxa"/>
                  <w:vAlign w:val="center"/>
                </w:tcPr>
                <w:p w:rsidR="000004DA" w:rsidRPr="000004DA" w:rsidRDefault="000004DA" w:rsidP="000004DA">
                  <w:pPr>
                    <w:ind w:left="5250"/>
                    <w:jc w:val="center"/>
                    <w:rPr>
                      <w:color w:val="000000"/>
                      <w:szCs w:val="21"/>
                    </w:rPr>
                  </w:pPr>
                  <w:r w:rsidRPr="000004DA">
                    <w:rPr>
                      <w:rFonts w:hint="eastAsia"/>
                      <w:color w:val="000000"/>
                      <w:szCs w:val="21"/>
                    </w:rPr>
                    <w:t>大于等于</w:t>
                  </w:r>
                  <w:r w:rsidRPr="000004DA">
                    <w:rPr>
                      <w:rFonts w:hint="eastAsia"/>
                      <w:color w:val="000000"/>
                      <w:szCs w:val="21"/>
                    </w:rPr>
                    <w:lastRenderedPageBreak/>
                    <w:t>60</w:t>
                  </w:r>
                  <w:r w:rsidRPr="000004DA">
                    <w:rPr>
                      <w:rFonts w:hint="eastAsia"/>
                      <w:color w:val="000000"/>
                      <w:szCs w:val="21"/>
                    </w:rPr>
                    <w:t>分，小于</w:t>
                  </w:r>
                  <w:r w:rsidRPr="000004DA">
                    <w:rPr>
                      <w:rFonts w:hint="eastAsia"/>
                      <w:color w:val="000000"/>
                      <w:szCs w:val="21"/>
                    </w:rPr>
                    <w:t>70</w:t>
                  </w:r>
                  <w:r w:rsidRPr="000004DA">
                    <w:rPr>
                      <w:rFonts w:hint="eastAsia"/>
                      <w:color w:val="000000"/>
                      <w:szCs w:val="21"/>
                    </w:rPr>
                    <w:t>分</w:t>
                  </w:r>
                </w:p>
              </w:tc>
              <w:tc>
                <w:tcPr>
                  <w:tcW w:w="1423" w:type="dxa"/>
                  <w:vAlign w:val="center"/>
                </w:tcPr>
                <w:p w:rsidR="000004DA" w:rsidRPr="000004DA" w:rsidRDefault="000004DA" w:rsidP="000004DA">
                  <w:pPr>
                    <w:ind w:left="5250"/>
                    <w:jc w:val="center"/>
                    <w:rPr>
                      <w:color w:val="000000"/>
                      <w:szCs w:val="21"/>
                    </w:rPr>
                  </w:pPr>
                  <w:r w:rsidRPr="000004DA">
                    <w:rPr>
                      <w:rFonts w:hint="eastAsia"/>
                      <w:color w:val="000000"/>
                      <w:szCs w:val="21"/>
                    </w:rPr>
                    <w:lastRenderedPageBreak/>
                    <w:t>30%</w:t>
                  </w:r>
                </w:p>
              </w:tc>
              <w:tc>
                <w:tcPr>
                  <w:tcW w:w="2757" w:type="dxa"/>
                  <w:vAlign w:val="center"/>
                </w:tcPr>
                <w:p w:rsidR="000004DA" w:rsidRPr="000004DA" w:rsidRDefault="000004DA" w:rsidP="000004DA">
                  <w:pPr>
                    <w:ind w:left="5250"/>
                    <w:jc w:val="center"/>
                    <w:rPr>
                      <w:rFonts w:ascii="仿宋_GB2312" w:eastAsia="仿宋_GB2312" w:hAnsi="Calibri"/>
                      <w:color w:val="000000"/>
                      <w:szCs w:val="21"/>
                    </w:rPr>
                  </w:pPr>
                  <w:r w:rsidRPr="000004DA">
                    <w:rPr>
                      <w:rFonts w:hint="eastAsia"/>
                      <w:color w:val="000000"/>
                      <w:szCs w:val="21"/>
                    </w:rPr>
                    <w:t>30%*</w:t>
                  </w:r>
                  <w:r w:rsidRPr="000004DA">
                    <w:rPr>
                      <w:rFonts w:hint="eastAsia"/>
                      <w:color w:val="000000"/>
                      <w:szCs w:val="21"/>
                    </w:rPr>
                    <w:t>合总</w:t>
                  </w:r>
                  <w:r w:rsidRPr="000004DA">
                    <w:rPr>
                      <w:rFonts w:hint="eastAsia"/>
                      <w:color w:val="000000"/>
                      <w:szCs w:val="21"/>
                    </w:rPr>
                    <w:lastRenderedPageBreak/>
                    <w:t>价</w:t>
                  </w:r>
                </w:p>
              </w:tc>
            </w:tr>
            <w:tr w:rsidR="000004DA" w:rsidRPr="000004DA" w:rsidTr="00BE3734">
              <w:tc>
                <w:tcPr>
                  <w:tcW w:w="3990" w:type="dxa"/>
                  <w:vAlign w:val="center"/>
                </w:tcPr>
                <w:p w:rsidR="000004DA" w:rsidRPr="000004DA" w:rsidRDefault="000004DA" w:rsidP="000004DA">
                  <w:pPr>
                    <w:ind w:left="5250"/>
                    <w:jc w:val="center"/>
                    <w:rPr>
                      <w:color w:val="000000"/>
                      <w:szCs w:val="21"/>
                    </w:rPr>
                  </w:pPr>
                  <w:r w:rsidRPr="000004DA">
                    <w:rPr>
                      <w:rFonts w:hint="eastAsia"/>
                      <w:color w:val="000000"/>
                      <w:szCs w:val="21"/>
                    </w:rPr>
                    <w:lastRenderedPageBreak/>
                    <w:t>小于</w:t>
                  </w:r>
                  <w:r w:rsidRPr="000004DA">
                    <w:rPr>
                      <w:rFonts w:hint="eastAsia"/>
                      <w:color w:val="000000"/>
                      <w:szCs w:val="21"/>
                    </w:rPr>
                    <w:t>60</w:t>
                  </w:r>
                  <w:r w:rsidRPr="000004DA">
                    <w:rPr>
                      <w:rFonts w:hint="eastAsia"/>
                      <w:color w:val="000000"/>
                      <w:szCs w:val="21"/>
                    </w:rPr>
                    <w:t>分</w:t>
                  </w:r>
                </w:p>
              </w:tc>
              <w:tc>
                <w:tcPr>
                  <w:tcW w:w="1423" w:type="dxa"/>
                  <w:vAlign w:val="center"/>
                </w:tcPr>
                <w:p w:rsidR="000004DA" w:rsidRPr="000004DA" w:rsidRDefault="000004DA" w:rsidP="000004DA">
                  <w:pPr>
                    <w:ind w:left="5250"/>
                    <w:jc w:val="center"/>
                    <w:rPr>
                      <w:color w:val="000000"/>
                      <w:szCs w:val="21"/>
                    </w:rPr>
                  </w:pPr>
                  <w:r w:rsidRPr="000004DA">
                    <w:rPr>
                      <w:rFonts w:hint="eastAsia"/>
                      <w:color w:val="000000"/>
                      <w:szCs w:val="21"/>
                    </w:rPr>
                    <w:t>50%</w:t>
                  </w:r>
                </w:p>
              </w:tc>
              <w:tc>
                <w:tcPr>
                  <w:tcW w:w="2757" w:type="dxa"/>
                  <w:vAlign w:val="center"/>
                </w:tcPr>
                <w:p w:rsidR="000004DA" w:rsidRPr="000004DA" w:rsidRDefault="000004DA" w:rsidP="000004DA">
                  <w:pPr>
                    <w:ind w:left="5250"/>
                    <w:jc w:val="center"/>
                    <w:rPr>
                      <w:rFonts w:ascii="仿宋_GB2312" w:eastAsia="仿宋_GB2312" w:hAnsi="Calibri"/>
                      <w:color w:val="000000"/>
                      <w:szCs w:val="21"/>
                    </w:rPr>
                  </w:pPr>
                  <w:r w:rsidRPr="000004DA">
                    <w:rPr>
                      <w:rFonts w:hint="eastAsia"/>
                      <w:color w:val="000000"/>
                      <w:szCs w:val="21"/>
                    </w:rPr>
                    <w:t>50%*</w:t>
                  </w:r>
                  <w:r w:rsidRPr="000004DA">
                    <w:rPr>
                      <w:rFonts w:hint="eastAsia"/>
                      <w:color w:val="000000"/>
                      <w:szCs w:val="21"/>
                    </w:rPr>
                    <w:t>合总价</w:t>
                  </w:r>
                </w:p>
              </w:tc>
            </w:tr>
          </w:tbl>
          <w:p w:rsidR="000004DA" w:rsidRPr="000004DA" w:rsidRDefault="000004DA" w:rsidP="000004DA">
            <w:pPr>
              <w:tabs>
                <w:tab w:val="center" w:pos="4153"/>
                <w:tab w:val="right" w:pos="8306"/>
              </w:tabs>
              <w:snapToGrid w:val="0"/>
              <w:jc w:val="left"/>
              <w:rPr>
                <w:rFonts w:ascii="Times New Roman" w:eastAsia="宋体" w:hAnsi="Times New Roman" w:cs="Times New Roman"/>
                <w:color w:val="000000"/>
                <w:sz w:val="18"/>
                <w:szCs w:val="18"/>
              </w:rPr>
            </w:pPr>
          </w:p>
        </w:tc>
      </w:tr>
    </w:tbl>
    <w:p w:rsidR="000004DA" w:rsidRPr="000004DA" w:rsidRDefault="000004DA" w:rsidP="000004DA">
      <w:pPr>
        <w:rPr>
          <w:rFonts w:ascii="宋体" w:eastAsia="宋体" w:hAnsi="宋体" w:cs="宋体"/>
          <w:color w:val="000000"/>
          <w:sz w:val="20"/>
          <w:szCs w:val="20"/>
        </w:rPr>
      </w:pPr>
    </w:p>
    <w:p w:rsidR="000004DA" w:rsidRPr="000004DA" w:rsidRDefault="000004DA" w:rsidP="000004DA">
      <w:pPr>
        <w:widowControl/>
        <w:jc w:val="left"/>
        <w:rPr>
          <w:rFonts w:ascii="黑体" w:eastAsia="黑体" w:hAnsi="黑体" w:cs="黑体"/>
          <w:color w:val="000000"/>
          <w:sz w:val="32"/>
          <w:szCs w:val="32"/>
        </w:rPr>
      </w:pPr>
      <w:r w:rsidRPr="000004DA">
        <w:rPr>
          <w:rFonts w:ascii="宋体" w:eastAsia="宋体" w:hAnsi="宋体" w:cs="宋体"/>
          <w:color w:val="000000"/>
          <w:sz w:val="20"/>
          <w:szCs w:val="20"/>
        </w:rPr>
        <w:br w:type="page"/>
      </w:r>
      <w:r w:rsidRPr="000004DA">
        <w:rPr>
          <w:rFonts w:ascii="黑体" w:eastAsia="黑体" w:hAnsi="黑体" w:cs="黑体" w:hint="eastAsia"/>
          <w:color w:val="000000"/>
          <w:sz w:val="32"/>
          <w:szCs w:val="32"/>
        </w:rPr>
        <w:lastRenderedPageBreak/>
        <w:t>附件1：</w:t>
      </w:r>
    </w:p>
    <w:p w:rsidR="000004DA" w:rsidRPr="000004DA" w:rsidRDefault="000004DA" w:rsidP="000004DA">
      <w:pPr>
        <w:spacing w:line="380" w:lineRule="exact"/>
        <w:jc w:val="center"/>
        <w:rPr>
          <w:rFonts w:ascii="Times New Roman" w:eastAsia="宋体" w:hAnsi="Times New Roman" w:cs="Times New Roman"/>
          <w:b/>
          <w:color w:val="000000"/>
          <w:kern w:val="0"/>
          <w:sz w:val="28"/>
          <w:szCs w:val="28"/>
        </w:rPr>
      </w:pPr>
      <w:r w:rsidRPr="000004DA">
        <w:rPr>
          <w:rFonts w:ascii="Times New Roman" w:eastAsia="宋体" w:hAnsi="Times New Roman" w:cs="Times New Roman" w:hint="eastAsia"/>
          <w:b/>
          <w:color w:val="000000"/>
          <w:kern w:val="0"/>
          <w:sz w:val="28"/>
          <w:szCs w:val="28"/>
        </w:rPr>
        <w:t>中小企业划型标准规定</w:t>
      </w:r>
    </w:p>
    <w:p w:rsidR="000004DA" w:rsidRPr="000004DA" w:rsidRDefault="000004DA" w:rsidP="000004DA">
      <w:pPr>
        <w:spacing w:line="380" w:lineRule="exact"/>
        <w:jc w:val="center"/>
        <w:rPr>
          <w:rFonts w:ascii="宋体" w:eastAsia="宋体" w:hAnsi="宋体" w:cs="Times New Roman"/>
          <w:color w:val="000000"/>
          <w:kern w:val="0"/>
          <w:szCs w:val="21"/>
        </w:rPr>
      </w:pPr>
      <w:r w:rsidRPr="000004DA">
        <w:rPr>
          <w:rFonts w:ascii="宋体" w:eastAsia="宋体" w:hAnsi="宋体" w:cs="Times New Roman" w:hint="eastAsia"/>
          <w:color w:val="000000"/>
          <w:kern w:val="0"/>
          <w:sz w:val="24"/>
          <w:szCs w:val="21"/>
        </w:rPr>
        <w:t>工信部联企业〔2011〕300号</w:t>
      </w:r>
    </w:p>
    <w:p w:rsidR="000004DA" w:rsidRPr="000004DA" w:rsidRDefault="000004DA" w:rsidP="000004DA">
      <w:pPr>
        <w:spacing w:line="380" w:lineRule="exact"/>
        <w:rPr>
          <w:rFonts w:ascii="Times New Roman" w:eastAsia="宋体" w:hAnsi="Times New Roman" w:cs="Times New Roman"/>
          <w:color w:val="000000"/>
          <w:kern w:val="0"/>
          <w:sz w:val="24"/>
          <w:szCs w:val="21"/>
        </w:rPr>
      </w:pPr>
    </w:p>
    <w:p w:rsidR="000004DA" w:rsidRPr="000004DA" w:rsidRDefault="000004DA" w:rsidP="000004DA">
      <w:pPr>
        <w:spacing w:line="380" w:lineRule="exact"/>
        <w:rPr>
          <w:rFonts w:ascii="Times New Roman" w:eastAsia="宋体" w:hAnsi="Times New Roman" w:cs="Times New Roman"/>
          <w:color w:val="000000"/>
          <w:kern w:val="0"/>
          <w:sz w:val="24"/>
          <w:szCs w:val="21"/>
        </w:rPr>
      </w:pPr>
      <w:r w:rsidRPr="000004DA">
        <w:rPr>
          <w:rFonts w:ascii="Times New Roman" w:eastAsia="宋体" w:hAnsi="Times New Roman" w:cs="Times New Roman" w:hint="eastAsia"/>
          <w:color w:val="000000"/>
          <w:kern w:val="0"/>
          <w:sz w:val="24"/>
          <w:szCs w:val="21"/>
        </w:rPr>
        <w:t xml:space="preserve">　　一、根据《中华人民共和国中小企业促进法》和《国务院关于进一步促进中小企业发展的若干意见》</w:t>
      </w:r>
      <w:r w:rsidRPr="000004DA">
        <w:rPr>
          <w:rFonts w:ascii="Times New Roman" w:eastAsia="宋体" w:hAnsi="Times New Roman" w:cs="Times New Roman"/>
          <w:color w:val="000000"/>
          <w:kern w:val="0"/>
          <w:sz w:val="24"/>
          <w:szCs w:val="21"/>
        </w:rPr>
        <w:t>(</w:t>
      </w:r>
      <w:r w:rsidRPr="000004DA">
        <w:rPr>
          <w:rFonts w:ascii="Times New Roman" w:eastAsia="宋体" w:hAnsi="Times New Roman" w:cs="Times New Roman" w:hint="eastAsia"/>
          <w:color w:val="000000"/>
          <w:kern w:val="0"/>
          <w:sz w:val="24"/>
          <w:szCs w:val="21"/>
        </w:rPr>
        <w:t>国发〔</w:t>
      </w:r>
      <w:r w:rsidRPr="000004DA">
        <w:rPr>
          <w:rFonts w:ascii="Times New Roman" w:eastAsia="宋体" w:hAnsi="Times New Roman" w:cs="Times New Roman" w:hint="eastAsia"/>
          <w:color w:val="000000"/>
          <w:kern w:val="0"/>
          <w:sz w:val="24"/>
          <w:szCs w:val="21"/>
        </w:rPr>
        <w:t>2009</w:t>
      </w:r>
      <w:r w:rsidRPr="000004DA">
        <w:rPr>
          <w:rFonts w:ascii="Times New Roman" w:eastAsia="宋体" w:hAnsi="Times New Roman" w:cs="Times New Roman" w:hint="eastAsia"/>
          <w:color w:val="000000"/>
          <w:kern w:val="0"/>
          <w:sz w:val="24"/>
          <w:szCs w:val="21"/>
        </w:rPr>
        <w:t>〕</w:t>
      </w:r>
      <w:r w:rsidRPr="000004DA">
        <w:rPr>
          <w:rFonts w:ascii="Times New Roman" w:eastAsia="宋体" w:hAnsi="Times New Roman" w:cs="Times New Roman" w:hint="eastAsia"/>
          <w:color w:val="000000"/>
          <w:kern w:val="0"/>
          <w:sz w:val="24"/>
          <w:szCs w:val="21"/>
        </w:rPr>
        <w:t>36</w:t>
      </w:r>
      <w:r w:rsidRPr="000004DA">
        <w:rPr>
          <w:rFonts w:ascii="Times New Roman" w:eastAsia="宋体" w:hAnsi="Times New Roman" w:cs="Times New Roman" w:hint="eastAsia"/>
          <w:color w:val="000000"/>
          <w:kern w:val="0"/>
          <w:sz w:val="24"/>
          <w:szCs w:val="21"/>
        </w:rPr>
        <w:t>号</w:t>
      </w:r>
      <w:r w:rsidRPr="000004DA">
        <w:rPr>
          <w:rFonts w:ascii="Times New Roman" w:eastAsia="宋体" w:hAnsi="Times New Roman" w:cs="Times New Roman"/>
          <w:color w:val="000000"/>
          <w:kern w:val="0"/>
          <w:sz w:val="24"/>
          <w:szCs w:val="21"/>
        </w:rPr>
        <w:t>)</w:t>
      </w:r>
      <w:r w:rsidRPr="000004DA">
        <w:rPr>
          <w:rFonts w:ascii="Times New Roman" w:eastAsia="宋体" w:hAnsi="Times New Roman" w:cs="Times New Roman" w:hint="eastAsia"/>
          <w:color w:val="000000"/>
          <w:kern w:val="0"/>
          <w:sz w:val="24"/>
          <w:szCs w:val="21"/>
        </w:rPr>
        <w:t>，制定本规定。</w:t>
      </w:r>
    </w:p>
    <w:p w:rsidR="000004DA" w:rsidRPr="000004DA" w:rsidRDefault="000004DA" w:rsidP="000004DA">
      <w:pPr>
        <w:spacing w:line="380" w:lineRule="exact"/>
        <w:rPr>
          <w:rFonts w:ascii="Times New Roman" w:eastAsia="宋体" w:hAnsi="Times New Roman" w:cs="Times New Roman"/>
          <w:color w:val="000000"/>
          <w:kern w:val="0"/>
          <w:sz w:val="24"/>
          <w:szCs w:val="21"/>
        </w:rPr>
      </w:pPr>
      <w:r w:rsidRPr="000004DA">
        <w:rPr>
          <w:rFonts w:ascii="Times New Roman" w:eastAsia="宋体" w:hAnsi="Times New Roman" w:cs="Times New Roman" w:hint="eastAsia"/>
          <w:color w:val="000000"/>
          <w:kern w:val="0"/>
          <w:sz w:val="24"/>
          <w:szCs w:val="21"/>
        </w:rPr>
        <w:t xml:space="preserve">　　二、中小企业划分为中型、小型、微型三种类型，具体标准根据企业从业人员、营业收入、资产总额等指标，结合行业特点制定。</w:t>
      </w:r>
    </w:p>
    <w:p w:rsidR="000004DA" w:rsidRPr="000004DA" w:rsidRDefault="000004DA" w:rsidP="000004DA">
      <w:pPr>
        <w:spacing w:line="380" w:lineRule="exact"/>
        <w:rPr>
          <w:rFonts w:ascii="Times New Roman" w:eastAsia="宋体" w:hAnsi="Times New Roman" w:cs="Times New Roman"/>
          <w:color w:val="000000"/>
          <w:kern w:val="0"/>
          <w:sz w:val="24"/>
          <w:szCs w:val="21"/>
        </w:rPr>
      </w:pPr>
      <w:r w:rsidRPr="000004DA">
        <w:rPr>
          <w:rFonts w:ascii="Times New Roman" w:eastAsia="宋体" w:hAnsi="Times New Roman" w:cs="Times New Roman" w:hint="eastAsia"/>
          <w:color w:val="000000"/>
          <w:kern w:val="0"/>
          <w:sz w:val="24"/>
          <w:szCs w:val="21"/>
        </w:rPr>
        <w:t xml:space="preserve">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rsidR="000004DA" w:rsidRPr="000004DA" w:rsidRDefault="000004DA" w:rsidP="000004DA">
      <w:pPr>
        <w:spacing w:line="380" w:lineRule="exact"/>
        <w:rPr>
          <w:rFonts w:ascii="Times New Roman" w:eastAsia="宋体" w:hAnsi="Times New Roman" w:cs="Times New Roman"/>
          <w:color w:val="000000"/>
          <w:kern w:val="0"/>
          <w:sz w:val="24"/>
          <w:szCs w:val="21"/>
        </w:rPr>
      </w:pPr>
      <w:r w:rsidRPr="000004DA">
        <w:rPr>
          <w:rFonts w:ascii="Times New Roman" w:eastAsia="宋体" w:hAnsi="Times New Roman" w:cs="Times New Roman" w:hint="eastAsia"/>
          <w:color w:val="000000"/>
          <w:kern w:val="0"/>
          <w:sz w:val="24"/>
          <w:szCs w:val="21"/>
        </w:rPr>
        <w:t xml:space="preserve">　　四、各行业划型标准为：</w:t>
      </w:r>
    </w:p>
    <w:p w:rsidR="000004DA" w:rsidRPr="000004DA" w:rsidRDefault="000004DA" w:rsidP="000004DA">
      <w:pPr>
        <w:spacing w:line="380" w:lineRule="exact"/>
        <w:rPr>
          <w:rFonts w:ascii="Times New Roman" w:eastAsia="宋体" w:hAnsi="Times New Roman" w:cs="Times New Roman"/>
          <w:color w:val="000000"/>
          <w:kern w:val="0"/>
          <w:sz w:val="24"/>
          <w:szCs w:val="21"/>
        </w:rPr>
      </w:pPr>
      <w:r w:rsidRPr="000004DA">
        <w:rPr>
          <w:rFonts w:ascii="Times New Roman" w:eastAsia="宋体" w:hAnsi="Times New Roman" w:cs="Times New Roman" w:hint="eastAsia"/>
          <w:color w:val="000000"/>
          <w:kern w:val="0"/>
          <w:sz w:val="24"/>
          <w:szCs w:val="21"/>
        </w:rPr>
        <w:t xml:space="preserve">　　（一）农、林、牧、渔业。营业收入</w:t>
      </w:r>
      <w:r w:rsidRPr="000004DA">
        <w:rPr>
          <w:rFonts w:ascii="Times New Roman" w:eastAsia="宋体" w:hAnsi="Times New Roman" w:cs="Times New Roman"/>
          <w:color w:val="000000"/>
          <w:kern w:val="0"/>
          <w:sz w:val="24"/>
          <w:szCs w:val="21"/>
        </w:rPr>
        <w:t>20000</w:t>
      </w:r>
      <w:r w:rsidRPr="000004DA">
        <w:rPr>
          <w:rFonts w:ascii="Times New Roman" w:eastAsia="宋体" w:hAnsi="Times New Roman" w:cs="Times New Roman" w:hint="eastAsia"/>
          <w:color w:val="000000"/>
          <w:kern w:val="0"/>
          <w:sz w:val="24"/>
          <w:szCs w:val="21"/>
        </w:rPr>
        <w:t>万元以下的为中小微型企业。其中，营业收入</w:t>
      </w:r>
      <w:r w:rsidRPr="000004DA">
        <w:rPr>
          <w:rFonts w:ascii="Times New Roman" w:eastAsia="宋体" w:hAnsi="Times New Roman" w:cs="Times New Roman"/>
          <w:color w:val="000000"/>
          <w:kern w:val="0"/>
          <w:sz w:val="24"/>
          <w:szCs w:val="21"/>
        </w:rPr>
        <w:t>500</w:t>
      </w:r>
      <w:r w:rsidRPr="000004DA">
        <w:rPr>
          <w:rFonts w:ascii="Times New Roman" w:eastAsia="宋体" w:hAnsi="Times New Roman" w:cs="Times New Roman" w:hint="eastAsia"/>
          <w:color w:val="000000"/>
          <w:kern w:val="0"/>
          <w:sz w:val="24"/>
          <w:szCs w:val="21"/>
        </w:rPr>
        <w:t>万元及以上的为中型企业，营业收入</w:t>
      </w:r>
      <w:r w:rsidRPr="000004DA">
        <w:rPr>
          <w:rFonts w:ascii="Times New Roman" w:eastAsia="宋体" w:hAnsi="Times New Roman" w:cs="Times New Roman"/>
          <w:color w:val="000000"/>
          <w:kern w:val="0"/>
          <w:sz w:val="24"/>
          <w:szCs w:val="21"/>
        </w:rPr>
        <w:t>50</w:t>
      </w:r>
      <w:r w:rsidRPr="000004DA">
        <w:rPr>
          <w:rFonts w:ascii="Times New Roman" w:eastAsia="宋体" w:hAnsi="Times New Roman" w:cs="Times New Roman" w:hint="eastAsia"/>
          <w:color w:val="000000"/>
          <w:kern w:val="0"/>
          <w:sz w:val="24"/>
          <w:szCs w:val="21"/>
        </w:rPr>
        <w:t>万元及以上的为小型企业，营业收入</w:t>
      </w:r>
      <w:r w:rsidRPr="000004DA">
        <w:rPr>
          <w:rFonts w:ascii="Times New Roman" w:eastAsia="宋体" w:hAnsi="Times New Roman" w:cs="Times New Roman"/>
          <w:color w:val="000000"/>
          <w:kern w:val="0"/>
          <w:sz w:val="24"/>
          <w:szCs w:val="21"/>
        </w:rPr>
        <w:t>50</w:t>
      </w:r>
      <w:r w:rsidRPr="000004DA">
        <w:rPr>
          <w:rFonts w:ascii="Times New Roman" w:eastAsia="宋体" w:hAnsi="Times New Roman" w:cs="Times New Roman" w:hint="eastAsia"/>
          <w:color w:val="000000"/>
          <w:kern w:val="0"/>
          <w:sz w:val="24"/>
          <w:szCs w:val="21"/>
        </w:rPr>
        <w:t>万元以下的为微型企业。</w:t>
      </w:r>
    </w:p>
    <w:p w:rsidR="000004DA" w:rsidRPr="000004DA" w:rsidRDefault="000004DA" w:rsidP="000004DA">
      <w:pPr>
        <w:spacing w:line="380" w:lineRule="exact"/>
        <w:rPr>
          <w:rFonts w:ascii="Times New Roman" w:eastAsia="宋体" w:hAnsi="Times New Roman" w:cs="Times New Roman"/>
          <w:color w:val="000000"/>
          <w:kern w:val="0"/>
          <w:sz w:val="24"/>
          <w:szCs w:val="21"/>
        </w:rPr>
      </w:pPr>
      <w:r w:rsidRPr="000004DA">
        <w:rPr>
          <w:rFonts w:ascii="Times New Roman" w:eastAsia="宋体" w:hAnsi="Times New Roman" w:cs="Times New Roman" w:hint="eastAsia"/>
          <w:color w:val="000000"/>
          <w:kern w:val="0"/>
          <w:sz w:val="24"/>
          <w:szCs w:val="21"/>
        </w:rPr>
        <w:t xml:space="preserve">　　（二）工业。从业人员</w:t>
      </w:r>
      <w:r w:rsidRPr="000004DA">
        <w:rPr>
          <w:rFonts w:ascii="Times New Roman" w:eastAsia="宋体" w:hAnsi="Times New Roman" w:cs="Times New Roman"/>
          <w:color w:val="000000"/>
          <w:kern w:val="0"/>
          <w:sz w:val="24"/>
          <w:szCs w:val="21"/>
        </w:rPr>
        <w:t>1000</w:t>
      </w:r>
      <w:r w:rsidRPr="000004DA">
        <w:rPr>
          <w:rFonts w:ascii="Times New Roman" w:eastAsia="宋体" w:hAnsi="Times New Roman" w:cs="Times New Roman" w:hint="eastAsia"/>
          <w:color w:val="000000"/>
          <w:kern w:val="0"/>
          <w:sz w:val="24"/>
          <w:szCs w:val="21"/>
        </w:rPr>
        <w:t>人以下或营业收入</w:t>
      </w:r>
      <w:r w:rsidRPr="000004DA">
        <w:rPr>
          <w:rFonts w:ascii="Times New Roman" w:eastAsia="宋体" w:hAnsi="Times New Roman" w:cs="Times New Roman"/>
          <w:color w:val="000000"/>
          <w:kern w:val="0"/>
          <w:sz w:val="24"/>
          <w:szCs w:val="21"/>
        </w:rPr>
        <w:t>40000</w:t>
      </w:r>
      <w:r w:rsidRPr="000004DA">
        <w:rPr>
          <w:rFonts w:ascii="Times New Roman" w:eastAsia="宋体" w:hAnsi="Times New Roman" w:cs="Times New Roman" w:hint="eastAsia"/>
          <w:color w:val="000000"/>
          <w:kern w:val="0"/>
          <w:sz w:val="24"/>
          <w:szCs w:val="21"/>
        </w:rPr>
        <w:t>万元以下的为中小微型企业。其中，从业人员</w:t>
      </w:r>
      <w:r w:rsidRPr="000004DA">
        <w:rPr>
          <w:rFonts w:ascii="Times New Roman" w:eastAsia="宋体" w:hAnsi="Times New Roman" w:cs="Times New Roman"/>
          <w:color w:val="000000"/>
          <w:kern w:val="0"/>
          <w:sz w:val="24"/>
          <w:szCs w:val="21"/>
        </w:rPr>
        <w:t>300</w:t>
      </w:r>
      <w:r w:rsidRPr="000004DA">
        <w:rPr>
          <w:rFonts w:ascii="Times New Roman" w:eastAsia="宋体" w:hAnsi="Times New Roman" w:cs="Times New Roman" w:hint="eastAsia"/>
          <w:color w:val="000000"/>
          <w:kern w:val="0"/>
          <w:sz w:val="24"/>
          <w:szCs w:val="21"/>
        </w:rPr>
        <w:t>人及以上，且营业收入</w:t>
      </w:r>
      <w:r w:rsidRPr="000004DA">
        <w:rPr>
          <w:rFonts w:ascii="Times New Roman" w:eastAsia="宋体" w:hAnsi="Times New Roman" w:cs="Times New Roman"/>
          <w:color w:val="000000"/>
          <w:kern w:val="0"/>
          <w:sz w:val="24"/>
          <w:szCs w:val="21"/>
        </w:rPr>
        <w:t>2000</w:t>
      </w:r>
      <w:r w:rsidRPr="000004DA">
        <w:rPr>
          <w:rFonts w:ascii="Times New Roman" w:eastAsia="宋体" w:hAnsi="Times New Roman" w:cs="Times New Roman" w:hint="eastAsia"/>
          <w:color w:val="000000"/>
          <w:kern w:val="0"/>
          <w:sz w:val="24"/>
          <w:szCs w:val="21"/>
        </w:rPr>
        <w:t>万元及以上的为中型企业；从业人员</w:t>
      </w:r>
      <w:r w:rsidRPr="000004DA">
        <w:rPr>
          <w:rFonts w:ascii="Times New Roman" w:eastAsia="宋体" w:hAnsi="Times New Roman" w:cs="Times New Roman"/>
          <w:color w:val="000000"/>
          <w:kern w:val="0"/>
          <w:sz w:val="24"/>
          <w:szCs w:val="21"/>
        </w:rPr>
        <w:t>20</w:t>
      </w:r>
      <w:r w:rsidRPr="000004DA">
        <w:rPr>
          <w:rFonts w:ascii="Times New Roman" w:eastAsia="宋体" w:hAnsi="Times New Roman" w:cs="Times New Roman" w:hint="eastAsia"/>
          <w:color w:val="000000"/>
          <w:kern w:val="0"/>
          <w:sz w:val="24"/>
          <w:szCs w:val="21"/>
        </w:rPr>
        <w:t>人及以上，且营业收入</w:t>
      </w:r>
      <w:r w:rsidRPr="000004DA">
        <w:rPr>
          <w:rFonts w:ascii="Times New Roman" w:eastAsia="宋体" w:hAnsi="Times New Roman" w:cs="Times New Roman"/>
          <w:color w:val="000000"/>
          <w:kern w:val="0"/>
          <w:sz w:val="24"/>
          <w:szCs w:val="21"/>
        </w:rPr>
        <w:t>300</w:t>
      </w:r>
      <w:r w:rsidRPr="000004DA">
        <w:rPr>
          <w:rFonts w:ascii="Times New Roman" w:eastAsia="宋体" w:hAnsi="Times New Roman" w:cs="Times New Roman" w:hint="eastAsia"/>
          <w:color w:val="000000"/>
          <w:kern w:val="0"/>
          <w:sz w:val="24"/>
          <w:szCs w:val="21"/>
        </w:rPr>
        <w:t>万元及以上的为小型企业；从业人员</w:t>
      </w:r>
      <w:r w:rsidRPr="000004DA">
        <w:rPr>
          <w:rFonts w:ascii="Times New Roman" w:eastAsia="宋体" w:hAnsi="Times New Roman" w:cs="Times New Roman"/>
          <w:color w:val="000000"/>
          <w:kern w:val="0"/>
          <w:sz w:val="24"/>
          <w:szCs w:val="21"/>
        </w:rPr>
        <w:t>20</w:t>
      </w:r>
      <w:r w:rsidRPr="000004DA">
        <w:rPr>
          <w:rFonts w:ascii="Times New Roman" w:eastAsia="宋体" w:hAnsi="Times New Roman" w:cs="Times New Roman" w:hint="eastAsia"/>
          <w:color w:val="000000"/>
          <w:kern w:val="0"/>
          <w:sz w:val="24"/>
          <w:szCs w:val="21"/>
        </w:rPr>
        <w:t>人以下或营业收入</w:t>
      </w:r>
      <w:r w:rsidRPr="000004DA">
        <w:rPr>
          <w:rFonts w:ascii="Times New Roman" w:eastAsia="宋体" w:hAnsi="Times New Roman" w:cs="Times New Roman"/>
          <w:color w:val="000000"/>
          <w:kern w:val="0"/>
          <w:sz w:val="24"/>
          <w:szCs w:val="21"/>
        </w:rPr>
        <w:t>300</w:t>
      </w:r>
      <w:r w:rsidRPr="000004DA">
        <w:rPr>
          <w:rFonts w:ascii="Times New Roman" w:eastAsia="宋体" w:hAnsi="Times New Roman" w:cs="Times New Roman" w:hint="eastAsia"/>
          <w:color w:val="000000"/>
          <w:kern w:val="0"/>
          <w:sz w:val="24"/>
          <w:szCs w:val="21"/>
        </w:rPr>
        <w:t>万元以下的为微型企业。</w:t>
      </w:r>
    </w:p>
    <w:p w:rsidR="000004DA" w:rsidRPr="000004DA" w:rsidRDefault="000004DA" w:rsidP="000004DA">
      <w:pPr>
        <w:spacing w:line="380" w:lineRule="exact"/>
        <w:rPr>
          <w:rFonts w:ascii="Times New Roman" w:eastAsia="宋体" w:hAnsi="Times New Roman" w:cs="Times New Roman"/>
          <w:color w:val="000000"/>
          <w:kern w:val="0"/>
          <w:sz w:val="24"/>
          <w:szCs w:val="21"/>
        </w:rPr>
      </w:pPr>
      <w:r w:rsidRPr="000004DA">
        <w:rPr>
          <w:rFonts w:ascii="Times New Roman" w:eastAsia="宋体" w:hAnsi="Times New Roman" w:cs="Times New Roman" w:hint="eastAsia"/>
          <w:color w:val="000000"/>
          <w:kern w:val="0"/>
          <w:sz w:val="24"/>
          <w:szCs w:val="21"/>
        </w:rPr>
        <w:t xml:space="preserve">　　（三）建筑业。营业收入</w:t>
      </w:r>
      <w:r w:rsidRPr="000004DA">
        <w:rPr>
          <w:rFonts w:ascii="Times New Roman" w:eastAsia="宋体" w:hAnsi="Times New Roman" w:cs="Times New Roman"/>
          <w:color w:val="000000"/>
          <w:kern w:val="0"/>
          <w:sz w:val="24"/>
          <w:szCs w:val="21"/>
        </w:rPr>
        <w:t>80000</w:t>
      </w:r>
      <w:r w:rsidRPr="000004DA">
        <w:rPr>
          <w:rFonts w:ascii="Times New Roman" w:eastAsia="宋体" w:hAnsi="Times New Roman" w:cs="Times New Roman" w:hint="eastAsia"/>
          <w:color w:val="000000"/>
          <w:kern w:val="0"/>
          <w:sz w:val="24"/>
          <w:szCs w:val="21"/>
        </w:rPr>
        <w:t>万元以下或资产总额</w:t>
      </w:r>
      <w:r w:rsidRPr="000004DA">
        <w:rPr>
          <w:rFonts w:ascii="Times New Roman" w:eastAsia="宋体" w:hAnsi="Times New Roman" w:cs="Times New Roman"/>
          <w:color w:val="000000"/>
          <w:kern w:val="0"/>
          <w:sz w:val="24"/>
          <w:szCs w:val="21"/>
        </w:rPr>
        <w:t>80000</w:t>
      </w:r>
      <w:r w:rsidRPr="000004DA">
        <w:rPr>
          <w:rFonts w:ascii="Times New Roman" w:eastAsia="宋体" w:hAnsi="Times New Roman" w:cs="Times New Roman" w:hint="eastAsia"/>
          <w:color w:val="000000"/>
          <w:kern w:val="0"/>
          <w:sz w:val="24"/>
          <w:szCs w:val="21"/>
        </w:rPr>
        <w:t>万元以下的为中小微型企业。其中，营业收入</w:t>
      </w:r>
      <w:r w:rsidRPr="000004DA">
        <w:rPr>
          <w:rFonts w:ascii="Times New Roman" w:eastAsia="宋体" w:hAnsi="Times New Roman" w:cs="Times New Roman"/>
          <w:color w:val="000000"/>
          <w:kern w:val="0"/>
          <w:sz w:val="24"/>
          <w:szCs w:val="21"/>
        </w:rPr>
        <w:t>6000</w:t>
      </w:r>
      <w:r w:rsidRPr="000004DA">
        <w:rPr>
          <w:rFonts w:ascii="Times New Roman" w:eastAsia="宋体" w:hAnsi="Times New Roman" w:cs="Times New Roman" w:hint="eastAsia"/>
          <w:color w:val="000000"/>
          <w:kern w:val="0"/>
          <w:sz w:val="24"/>
          <w:szCs w:val="21"/>
        </w:rPr>
        <w:t>万元及以上，且资产总额</w:t>
      </w:r>
      <w:r w:rsidRPr="000004DA">
        <w:rPr>
          <w:rFonts w:ascii="Times New Roman" w:eastAsia="宋体" w:hAnsi="Times New Roman" w:cs="Times New Roman"/>
          <w:color w:val="000000"/>
          <w:kern w:val="0"/>
          <w:sz w:val="24"/>
          <w:szCs w:val="21"/>
        </w:rPr>
        <w:t>5000</w:t>
      </w:r>
      <w:r w:rsidRPr="000004DA">
        <w:rPr>
          <w:rFonts w:ascii="Times New Roman" w:eastAsia="宋体" w:hAnsi="Times New Roman" w:cs="Times New Roman" w:hint="eastAsia"/>
          <w:color w:val="000000"/>
          <w:kern w:val="0"/>
          <w:sz w:val="24"/>
          <w:szCs w:val="21"/>
        </w:rPr>
        <w:t>万元及以上的为中型企业；营业收入</w:t>
      </w:r>
      <w:r w:rsidRPr="000004DA">
        <w:rPr>
          <w:rFonts w:ascii="Times New Roman" w:eastAsia="宋体" w:hAnsi="Times New Roman" w:cs="Times New Roman"/>
          <w:color w:val="000000"/>
          <w:kern w:val="0"/>
          <w:sz w:val="24"/>
          <w:szCs w:val="21"/>
        </w:rPr>
        <w:t>300</w:t>
      </w:r>
      <w:r w:rsidRPr="000004DA">
        <w:rPr>
          <w:rFonts w:ascii="Times New Roman" w:eastAsia="宋体" w:hAnsi="Times New Roman" w:cs="Times New Roman" w:hint="eastAsia"/>
          <w:color w:val="000000"/>
          <w:kern w:val="0"/>
          <w:sz w:val="24"/>
          <w:szCs w:val="21"/>
        </w:rPr>
        <w:t>万元及以上，且资产总额</w:t>
      </w:r>
      <w:r w:rsidRPr="000004DA">
        <w:rPr>
          <w:rFonts w:ascii="Times New Roman" w:eastAsia="宋体" w:hAnsi="Times New Roman" w:cs="Times New Roman"/>
          <w:color w:val="000000"/>
          <w:kern w:val="0"/>
          <w:sz w:val="24"/>
          <w:szCs w:val="21"/>
        </w:rPr>
        <w:t>300</w:t>
      </w:r>
      <w:r w:rsidRPr="000004DA">
        <w:rPr>
          <w:rFonts w:ascii="Times New Roman" w:eastAsia="宋体" w:hAnsi="Times New Roman" w:cs="Times New Roman" w:hint="eastAsia"/>
          <w:color w:val="000000"/>
          <w:kern w:val="0"/>
          <w:sz w:val="24"/>
          <w:szCs w:val="21"/>
        </w:rPr>
        <w:t>万元及以上的为小型企业；营业收入</w:t>
      </w:r>
      <w:r w:rsidRPr="000004DA">
        <w:rPr>
          <w:rFonts w:ascii="Times New Roman" w:eastAsia="宋体" w:hAnsi="Times New Roman" w:cs="Times New Roman"/>
          <w:color w:val="000000"/>
          <w:kern w:val="0"/>
          <w:sz w:val="24"/>
          <w:szCs w:val="21"/>
        </w:rPr>
        <w:t>300</w:t>
      </w:r>
      <w:r w:rsidRPr="000004DA">
        <w:rPr>
          <w:rFonts w:ascii="Times New Roman" w:eastAsia="宋体" w:hAnsi="Times New Roman" w:cs="Times New Roman" w:hint="eastAsia"/>
          <w:color w:val="000000"/>
          <w:kern w:val="0"/>
          <w:sz w:val="24"/>
          <w:szCs w:val="21"/>
        </w:rPr>
        <w:t>万元以下或资产总额</w:t>
      </w:r>
      <w:r w:rsidRPr="000004DA">
        <w:rPr>
          <w:rFonts w:ascii="Times New Roman" w:eastAsia="宋体" w:hAnsi="Times New Roman" w:cs="Times New Roman"/>
          <w:color w:val="000000"/>
          <w:kern w:val="0"/>
          <w:sz w:val="24"/>
          <w:szCs w:val="21"/>
        </w:rPr>
        <w:t>300</w:t>
      </w:r>
      <w:r w:rsidRPr="000004DA">
        <w:rPr>
          <w:rFonts w:ascii="Times New Roman" w:eastAsia="宋体" w:hAnsi="Times New Roman" w:cs="Times New Roman" w:hint="eastAsia"/>
          <w:color w:val="000000"/>
          <w:kern w:val="0"/>
          <w:sz w:val="24"/>
          <w:szCs w:val="21"/>
        </w:rPr>
        <w:t>万元以下的为微型企业。</w:t>
      </w:r>
    </w:p>
    <w:p w:rsidR="000004DA" w:rsidRPr="000004DA" w:rsidRDefault="000004DA" w:rsidP="000004DA">
      <w:pPr>
        <w:spacing w:line="380" w:lineRule="exact"/>
        <w:rPr>
          <w:rFonts w:ascii="Times New Roman" w:eastAsia="宋体" w:hAnsi="Times New Roman" w:cs="Times New Roman"/>
          <w:color w:val="000000"/>
          <w:kern w:val="0"/>
          <w:sz w:val="24"/>
          <w:szCs w:val="21"/>
        </w:rPr>
      </w:pPr>
      <w:r w:rsidRPr="000004DA">
        <w:rPr>
          <w:rFonts w:ascii="Times New Roman" w:eastAsia="宋体" w:hAnsi="Times New Roman" w:cs="Times New Roman" w:hint="eastAsia"/>
          <w:color w:val="000000"/>
          <w:kern w:val="0"/>
          <w:sz w:val="24"/>
          <w:szCs w:val="21"/>
        </w:rPr>
        <w:t xml:space="preserve">　　（四）批发业。从业人员</w:t>
      </w:r>
      <w:r w:rsidRPr="000004DA">
        <w:rPr>
          <w:rFonts w:ascii="Times New Roman" w:eastAsia="宋体" w:hAnsi="Times New Roman" w:cs="Times New Roman"/>
          <w:color w:val="000000"/>
          <w:kern w:val="0"/>
          <w:sz w:val="24"/>
          <w:szCs w:val="21"/>
        </w:rPr>
        <w:t>200</w:t>
      </w:r>
      <w:r w:rsidRPr="000004DA">
        <w:rPr>
          <w:rFonts w:ascii="Times New Roman" w:eastAsia="宋体" w:hAnsi="Times New Roman" w:cs="Times New Roman" w:hint="eastAsia"/>
          <w:color w:val="000000"/>
          <w:kern w:val="0"/>
          <w:sz w:val="24"/>
          <w:szCs w:val="21"/>
        </w:rPr>
        <w:t>人以下或营业收入</w:t>
      </w:r>
      <w:r w:rsidRPr="000004DA">
        <w:rPr>
          <w:rFonts w:ascii="Times New Roman" w:eastAsia="宋体" w:hAnsi="Times New Roman" w:cs="Times New Roman"/>
          <w:color w:val="000000"/>
          <w:kern w:val="0"/>
          <w:sz w:val="24"/>
          <w:szCs w:val="21"/>
        </w:rPr>
        <w:t>40000</w:t>
      </w:r>
      <w:r w:rsidRPr="000004DA">
        <w:rPr>
          <w:rFonts w:ascii="Times New Roman" w:eastAsia="宋体" w:hAnsi="Times New Roman" w:cs="Times New Roman" w:hint="eastAsia"/>
          <w:color w:val="000000"/>
          <w:kern w:val="0"/>
          <w:sz w:val="24"/>
          <w:szCs w:val="21"/>
        </w:rPr>
        <w:t>万元以下的为中小微型企业。其中，从业人员</w:t>
      </w:r>
      <w:r w:rsidRPr="000004DA">
        <w:rPr>
          <w:rFonts w:ascii="Times New Roman" w:eastAsia="宋体" w:hAnsi="Times New Roman" w:cs="Times New Roman"/>
          <w:color w:val="000000"/>
          <w:kern w:val="0"/>
          <w:sz w:val="24"/>
          <w:szCs w:val="21"/>
        </w:rPr>
        <w:t>20</w:t>
      </w:r>
      <w:r w:rsidRPr="000004DA">
        <w:rPr>
          <w:rFonts w:ascii="Times New Roman" w:eastAsia="宋体" w:hAnsi="Times New Roman" w:cs="Times New Roman" w:hint="eastAsia"/>
          <w:color w:val="000000"/>
          <w:kern w:val="0"/>
          <w:sz w:val="24"/>
          <w:szCs w:val="21"/>
        </w:rPr>
        <w:t>人及以上，且营业收入</w:t>
      </w:r>
      <w:r w:rsidRPr="000004DA">
        <w:rPr>
          <w:rFonts w:ascii="Times New Roman" w:eastAsia="宋体" w:hAnsi="Times New Roman" w:cs="Times New Roman"/>
          <w:color w:val="000000"/>
          <w:kern w:val="0"/>
          <w:sz w:val="24"/>
          <w:szCs w:val="21"/>
        </w:rPr>
        <w:t>5000</w:t>
      </w:r>
      <w:r w:rsidRPr="000004DA">
        <w:rPr>
          <w:rFonts w:ascii="Times New Roman" w:eastAsia="宋体" w:hAnsi="Times New Roman" w:cs="Times New Roman" w:hint="eastAsia"/>
          <w:color w:val="000000"/>
          <w:kern w:val="0"/>
          <w:sz w:val="24"/>
          <w:szCs w:val="21"/>
        </w:rPr>
        <w:t>万元及以上的为中型企业；从业人员</w:t>
      </w:r>
      <w:r w:rsidRPr="000004DA">
        <w:rPr>
          <w:rFonts w:ascii="Times New Roman" w:eastAsia="宋体" w:hAnsi="Times New Roman" w:cs="Times New Roman"/>
          <w:color w:val="000000"/>
          <w:kern w:val="0"/>
          <w:sz w:val="24"/>
          <w:szCs w:val="21"/>
        </w:rPr>
        <w:t>5</w:t>
      </w:r>
      <w:r w:rsidRPr="000004DA">
        <w:rPr>
          <w:rFonts w:ascii="Times New Roman" w:eastAsia="宋体" w:hAnsi="Times New Roman" w:cs="Times New Roman" w:hint="eastAsia"/>
          <w:color w:val="000000"/>
          <w:kern w:val="0"/>
          <w:sz w:val="24"/>
          <w:szCs w:val="21"/>
        </w:rPr>
        <w:t>人及以上，且营业收入</w:t>
      </w:r>
      <w:r w:rsidRPr="000004DA">
        <w:rPr>
          <w:rFonts w:ascii="Times New Roman" w:eastAsia="宋体" w:hAnsi="Times New Roman" w:cs="Times New Roman"/>
          <w:color w:val="000000"/>
          <w:kern w:val="0"/>
          <w:sz w:val="24"/>
          <w:szCs w:val="21"/>
        </w:rPr>
        <w:t>1000</w:t>
      </w:r>
      <w:r w:rsidRPr="000004DA">
        <w:rPr>
          <w:rFonts w:ascii="Times New Roman" w:eastAsia="宋体" w:hAnsi="Times New Roman" w:cs="Times New Roman" w:hint="eastAsia"/>
          <w:color w:val="000000"/>
          <w:kern w:val="0"/>
          <w:sz w:val="24"/>
          <w:szCs w:val="21"/>
        </w:rPr>
        <w:t>万元及以上的为小型企业；从业人员</w:t>
      </w:r>
      <w:r w:rsidRPr="000004DA">
        <w:rPr>
          <w:rFonts w:ascii="Times New Roman" w:eastAsia="宋体" w:hAnsi="Times New Roman" w:cs="Times New Roman"/>
          <w:color w:val="000000"/>
          <w:kern w:val="0"/>
          <w:sz w:val="24"/>
          <w:szCs w:val="21"/>
        </w:rPr>
        <w:t>5</w:t>
      </w:r>
      <w:r w:rsidRPr="000004DA">
        <w:rPr>
          <w:rFonts w:ascii="Times New Roman" w:eastAsia="宋体" w:hAnsi="Times New Roman" w:cs="Times New Roman" w:hint="eastAsia"/>
          <w:color w:val="000000"/>
          <w:kern w:val="0"/>
          <w:sz w:val="24"/>
          <w:szCs w:val="21"/>
        </w:rPr>
        <w:t>人以下或营业收入</w:t>
      </w:r>
      <w:r w:rsidRPr="000004DA">
        <w:rPr>
          <w:rFonts w:ascii="Times New Roman" w:eastAsia="宋体" w:hAnsi="Times New Roman" w:cs="Times New Roman"/>
          <w:color w:val="000000"/>
          <w:kern w:val="0"/>
          <w:sz w:val="24"/>
          <w:szCs w:val="21"/>
        </w:rPr>
        <w:t>1000</w:t>
      </w:r>
      <w:r w:rsidRPr="000004DA">
        <w:rPr>
          <w:rFonts w:ascii="Times New Roman" w:eastAsia="宋体" w:hAnsi="Times New Roman" w:cs="Times New Roman" w:hint="eastAsia"/>
          <w:color w:val="000000"/>
          <w:kern w:val="0"/>
          <w:sz w:val="24"/>
          <w:szCs w:val="21"/>
        </w:rPr>
        <w:t>万元以下的为微型企业。</w:t>
      </w:r>
    </w:p>
    <w:p w:rsidR="000004DA" w:rsidRPr="000004DA" w:rsidRDefault="000004DA" w:rsidP="000004DA">
      <w:pPr>
        <w:spacing w:line="380" w:lineRule="exact"/>
        <w:rPr>
          <w:rFonts w:ascii="Times New Roman" w:eastAsia="宋体" w:hAnsi="Times New Roman" w:cs="Times New Roman"/>
          <w:color w:val="000000"/>
          <w:kern w:val="0"/>
          <w:sz w:val="24"/>
          <w:szCs w:val="21"/>
        </w:rPr>
      </w:pPr>
      <w:r w:rsidRPr="000004DA">
        <w:rPr>
          <w:rFonts w:ascii="Times New Roman" w:eastAsia="宋体" w:hAnsi="Times New Roman" w:cs="Times New Roman" w:hint="eastAsia"/>
          <w:color w:val="000000"/>
          <w:kern w:val="0"/>
          <w:sz w:val="24"/>
          <w:szCs w:val="21"/>
        </w:rPr>
        <w:t xml:space="preserve">　　（五）零售业。从业人员</w:t>
      </w:r>
      <w:r w:rsidRPr="000004DA">
        <w:rPr>
          <w:rFonts w:ascii="Times New Roman" w:eastAsia="宋体" w:hAnsi="Times New Roman" w:cs="Times New Roman"/>
          <w:color w:val="000000"/>
          <w:kern w:val="0"/>
          <w:sz w:val="24"/>
          <w:szCs w:val="21"/>
        </w:rPr>
        <w:t>300</w:t>
      </w:r>
      <w:r w:rsidRPr="000004DA">
        <w:rPr>
          <w:rFonts w:ascii="Times New Roman" w:eastAsia="宋体" w:hAnsi="Times New Roman" w:cs="Times New Roman" w:hint="eastAsia"/>
          <w:color w:val="000000"/>
          <w:kern w:val="0"/>
          <w:sz w:val="24"/>
          <w:szCs w:val="21"/>
        </w:rPr>
        <w:t>人以下或营业收入</w:t>
      </w:r>
      <w:r w:rsidRPr="000004DA">
        <w:rPr>
          <w:rFonts w:ascii="Times New Roman" w:eastAsia="宋体" w:hAnsi="Times New Roman" w:cs="Times New Roman"/>
          <w:color w:val="000000"/>
          <w:kern w:val="0"/>
          <w:sz w:val="24"/>
          <w:szCs w:val="21"/>
        </w:rPr>
        <w:t>20000</w:t>
      </w:r>
      <w:r w:rsidRPr="000004DA">
        <w:rPr>
          <w:rFonts w:ascii="Times New Roman" w:eastAsia="宋体" w:hAnsi="Times New Roman" w:cs="Times New Roman" w:hint="eastAsia"/>
          <w:color w:val="000000"/>
          <w:kern w:val="0"/>
          <w:sz w:val="24"/>
          <w:szCs w:val="21"/>
        </w:rPr>
        <w:t>万元以下的为中小微型企业。其中，从业人员</w:t>
      </w:r>
      <w:r w:rsidRPr="000004DA">
        <w:rPr>
          <w:rFonts w:ascii="Times New Roman" w:eastAsia="宋体" w:hAnsi="Times New Roman" w:cs="Times New Roman"/>
          <w:color w:val="000000"/>
          <w:kern w:val="0"/>
          <w:sz w:val="24"/>
          <w:szCs w:val="21"/>
        </w:rPr>
        <w:t>50</w:t>
      </w:r>
      <w:r w:rsidRPr="000004DA">
        <w:rPr>
          <w:rFonts w:ascii="Times New Roman" w:eastAsia="宋体" w:hAnsi="Times New Roman" w:cs="Times New Roman" w:hint="eastAsia"/>
          <w:color w:val="000000"/>
          <w:kern w:val="0"/>
          <w:sz w:val="24"/>
          <w:szCs w:val="21"/>
        </w:rPr>
        <w:t>人及以上，且营业收入</w:t>
      </w:r>
      <w:r w:rsidRPr="000004DA">
        <w:rPr>
          <w:rFonts w:ascii="Times New Roman" w:eastAsia="宋体" w:hAnsi="Times New Roman" w:cs="Times New Roman"/>
          <w:color w:val="000000"/>
          <w:kern w:val="0"/>
          <w:sz w:val="24"/>
          <w:szCs w:val="21"/>
        </w:rPr>
        <w:t>500</w:t>
      </w:r>
      <w:r w:rsidRPr="000004DA">
        <w:rPr>
          <w:rFonts w:ascii="Times New Roman" w:eastAsia="宋体" w:hAnsi="Times New Roman" w:cs="Times New Roman" w:hint="eastAsia"/>
          <w:color w:val="000000"/>
          <w:kern w:val="0"/>
          <w:sz w:val="24"/>
          <w:szCs w:val="21"/>
        </w:rPr>
        <w:t>万元及以上的为中型企业；从业人员</w:t>
      </w:r>
      <w:r w:rsidRPr="000004DA">
        <w:rPr>
          <w:rFonts w:ascii="Times New Roman" w:eastAsia="宋体" w:hAnsi="Times New Roman" w:cs="Times New Roman"/>
          <w:color w:val="000000"/>
          <w:kern w:val="0"/>
          <w:sz w:val="24"/>
          <w:szCs w:val="21"/>
        </w:rPr>
        <w:t>10</w:t>
      </w:r>
      <w:r w:rsidRPr="000004DA">
        <w:rPr>
          <w:rFonts w:ascii="Times New Roman" w:eastAsia="宋体" w:hAnsi="Times New Roman" w:cs="Times New Roman" w:hint="eastAsia"/>
          <w:color w:val="000000"/>
          <w:kern w:val="0"/>
          <w:sz w:val="24"/>
          <w:szCs w:val="21"/>
        </w:rPr>
        <w:t>人及以上，且营业收入</w:t>
      </w:r>
      <w:r w:rsidRPr="000004DA">
        <w:rPr>
          <w:rFonts w:ascii="Times New Roman" w:eastAsia="宋体" w:hAnsi="Times New Roman" w:cs="Times New Roman"/>
          <w:color w:val="000000"/>
          <w:kern w:val="0"/>
          <w:sz w:val="24"/>
          <w:szCs w:val="21"/>
        </w:rPr>
        <w:t>100</w:t>
      </w:r>
      <w:r w:rsidRPr="000004DA">
        <w:rPr>
          <w:rFonts w:ascii="Times New Roman" w:eastAsia="宋体" w:hAnsi="Times New Roman" w:cs="Times New Roman" w:hint="eastAsia"/>
          <w:color w:val="000000"/>
          <w:kern w:val="0"/>
          <w:sz w:val="24"/>
          <w:szCs w:val="21"/>
        </w:rPr>
        <w:t>万元及以上的为小型企业；从业人员</w:t>
      </w:r>
      <w:r w:rsidRPr="000004DA">
        <w:rPr>
          <w:rFonts w:ascii="Times New Roman" w:eastAsia="宋体" w:hAnsi="Times New Roman" w:cs="Times New Roman"/>
          <w:color w:val="000000"/>
          <w:kern w:val="0"/>
          <w:sz w:val="24"/>
          <w:szCs w:val="21"/>
        </w:rPr>
        <w:t>10</w:t>
      </w:r>
      <w:r w:rsidRPr="000004DA">
        <w:rPr>
          <w:rFonts w:ascii="Times New Roman" w:eastAsia="宋体" w:hAnsi="Times New Roman" w:cs="Times New Roman" w:hint="eastAsia"/>
          <w:color w:val="000000"/>
          <w:kern w:val="0"/>
          <w:sz w:val="24"/>
          <w:szCs w:val="21"/>
        </w:rPr>
        <w:t>人以下或营业收入</w:t>
      </w:r>
      <w:r w:rsidRPr="000004DA">
        <w:rPr>
          <w:rFonts w:ascii="Times New Roman" w:eastAsia="宋体" w:hAnsi="Times New Roman" w:cs="Times New Roman"/>
          <w:color w:val="000000"/>
          <w:kern w:val="0"/>
          <w:sz w:val="24"/>
          <w:szCs w:val="21"/>
        </w:rPr>
        <w:t>100</w:t>
      </w:r>
      <w:r w:rsidRPr="000004DA">
        <w:rPr>
          <w:rFonts w:ascii="Times New Roman" w:eastAsia="宋体" w:hAnsi="Times New Roman" w:cs="Times New Roman" w:hint="eastAsia"/>
          <w:color w:val="000000"/>
          <w:kern w:val="0"/>
          <w:sz w:val="24"/>
          <w:szCs w:val="21"/>
        </w:rPr>
        <w:t>万元以下的为微型企业。</w:t>
      </w:r>
    </w:p>
    <w:p w:rsidR="000004DA" w:rsidRPr="000004DA" w:rsidRDefault="000004DA" w:rsidP="000004DA">
      <w:pPr>
        <w:spacing w:line="380" w:lineRule="exact"/>
        <w:rPr>
          <w:rFonts w:ascii="Times New Roman" w:eastAsia="宋体" w:hAnsi="Times New Roman" w:cs="Times New Roman"/>
          <w:color w:val="000000"/>
          <w:kern w:val="0"/>
          <w:sz w:val="24"/>
          <w:szCs w:val="21"/>
        </w:rPr>
      </w:pPr>
      <w:r w:rsidRPr="000004DA">
        <w:rPr>
          <w:rFonts w:ascii="Times New Roman" w:eastAsia="宋体" w:hAnsi="Times New Roman" w:cs="Times New Roman" w:hint="eastAsia"/>
          <w:color w:val="000000"/>
          <w:kern w:val="0"/>
          <w:sz w:val="24"/>
          <w:szCs w:val="21"/>
        </w:rPr>
        <w:t xml:space="preserve">　　（六）交通运输业。从业人员</w:t>
      </w:r>
      <w:r w:rsidRPr="000004DA">
        <w:rPr>
          <w:rFonts w:ascii="Times New Roman" w:eastAsia="宋体" w:hAnsi="Times New Roman" w:cs="Times New Roman"/>
          <w:color w:val="000000"/>
          <w:kern w:val="0"/>
          <w:sz w:val="24"/>
          <w:szCs w:val="21"/>
        </w:rPr>
        <w:t>1000</w:t>
      </w:r>
      <w:r w:rsidRPr="000004DA">
        <w:rPr>
          <w:rFonts w:ascii="Times New Roman" w:eastAsia="宋体" w:hAnsi="Times New Roman" w:cs="Times New Roman" w:hint="eastAsia"/>
          <w:color w:val="000000"/>
          <w:kern w:val="0"/>
          <w:sz w:val="24"/>
          <w:szCs w:val="21"/>
        </w:rPr>
        <w:t>人以下或营业收入</w:t>
      </w:r>
      <w:r w:rsidRPr="000004DA">
        <w:rPr>
          <w:rFonts w:ascii="Times New Roman" w:eastAsia="宋体" w:hAnsi="Times New Roman" w:cs="Times New Roman"/>
          <w:color w:val="000000"/>
          <w:kern w:val="0"/>
          <w:sz w:val="24"/>
          <w:szCs w:val="21"/>
        </w:rPr>
        <w:t>30000</w:t>
      </w:r>
      <w:r w:rsidRPr="000004DA">
        <w:rPr>
          <w:rFonts w:ascii="Times New Roman" w:eastAsia="宋体" w:hAnsi="Times New Roman" w:cs="Times New Roman" w:hint="eastAsia"/>
          <w:color w:val="000000"/>
          <w:kern w:val="0"/>
          <w:sz w:val="24"/>
          <w:szCs w:val="21"/>
        </w:rPr>
        <w:t>万元以下的为</w:t>
      </w:r>
      <w:r w:rsidRPr="000004DA">
        <w:rPr>
          <w:rFonts w:ascii="Times New Roman" w:eastAsia="宋体" w:hAnsi="Times New Roman" w:cs="Times New Roman" w:hint="eastAsia"/>
          <w:color w:val="000000"/>
          <w:kern w:val="0"/>
          <w:sz w:val="24"/>
          <w:szCs w:val="21"/>
        </w:rPr>
        <w:lastRenderedPageBreak/>
        <w:t>中小微型企业。其中，从业人员</w:t>
      </w:r>
      <w:r w:rsidRPr="000004DA">
        <w:rPr>
          <w:rFonts w:ascii="Times New Roman" w:eastAsia="宋体" w:hAnsi="Times New Roman" w:cs="Times New Roman"/>
          <w:color w:val="000000"/>
          <w:kern w:val="0"/>
          <w:sz w:val="24"/>
          <w:szCs w:val="21"/>
        </w:rPr>
        <w:t>300</w:t>
      </w:r>
      <w:r w:rsidRPr="000004DA">
        <w:rPr>
          <w:rFonts w:ascii="Times New Roman" w:eastAsia="宋体" w:hAnsi="Times New Roman" w:cs="Times New Roman" w:hint="eastAsia"/>
          <w:color w:val="000000"/>
          <w:kern w:val="0"/>
          <w:sz w:val="24"/>
          <w:szCs w:val="21"/>
        </w:rPr>
        <w:t>人及以上，且营业收入</w:t>
      </w:r>
      <w:r w:rsidRPr="000004DA">
        <w:rPr>
          <w:rFonts w:ascii="Times New Roman" w:eastAsia="宋体" w:hAnsi="Times New Roman" w:cs="Times New Roman"/>
          <w:color w:val="000000"/>
          <w:kern w:val="0"/>
          <w:sz w:val="24"/>
          <w:szCs w:val="21"/>
        </w:rPr>
        <w:t>3000</w:t>
      </w:r>
      <w:r w:rsidRPr="000004DA">
        <w:rPr>
          <w:rFonts w:ascii="Times New Roman" w:eastAsia="宋体" w:hAnsi="Times New Roman" w:cs="Times New Roman" w:hint="eastAsia"/>
          <w:color w:val="000000"/>
          <w:kern w:val="0"/>
          <w:sz w:val="24"/>
          <w:szCs w:val="21"/>
        </w:rPr>
        <w:t>万元及以上的为中型企业；从业人员</w:t>
      </w:r>
      <w:r w:rsidRPr="000004DA">
        <w:rPr>
          <w:rFonts w:ascii="Times New Roman" w:eastAsia="宋体" w:hAnsi="Times New Roman" w:cs="Times New Roman"/>
          <w:color w:val="000000"/>
          <w:kern w:val="0"/>
          <w:sz w:val="24"/>
          <w:szCs w:val="21"/>
        </w:rPr>
        <w:t>20</w:t>
      </w:r>
      <w:r w:rsidRPr="000004DA">
        <w:rPr>
          <w:rFonts w:ascii="Times New Roman" w:eastAsia="宋体" w:hAnsi="Times New Roman" w:cs="Times New Roman" w:hint="eastAsia"/>
          <w:color w:val="000000"/>
          <w:kern w:val="0"/>
          <w:sz w:val="24"/>
          <w:szCs w:val="21"/>
        </w:rPr>
        <w:t>人及以上，且营业收入</w:t>
      </w:r>
      <w:r w:rsidRPr="000004DA">
        <w:rPr>
          <w:rFonts w:ascii="Times New Roman" w:eastAsia="宋体" w:hAnsi="Times New Roman" w:cs="Times New Roman"/>
          <w:color w:val="000000"/>
          <w:kern w:val="0"/>
          <w:sz w:val="24"/>
          <w:szCs w:val="21"/>
        </w:rPr>
        <w:t>200</w:t>
      </w:r>
      <w:r w:rsidRPr="000004DA">
        <w:rPr>
          <w:rFonts w:ascii="Times New Roman" w:eastAsia="宋体" w:hAnsi="Times New Roman" w:cs="Times New Roman" w:hint="eastAsia"/>
          <w:color w:val="000000"/>
          <w:kern w:val="0"/>
          <w:sz w:val="24"/>
          <w:szCs w:val="21"/>
        </w:rPr>
        <w:t>万元及以上的为小型企业；从业人员</w:t>
      </w:r>
      <w:r w:rsidRPr="000004DA">
        <w:rPr>
          <w:rFonts w:ascii="Times New Roman" w:eastAsia="宋体" w:hAnsi="Times New Roman" w:cs="Times New Roman"/>
          <w:color w:val="000000"/>
          <w:kern w:val="0"/>
          <w:sz w:val="24"/>
          <w:szCs w:val="21"/>
        </w:rPr>
        <w:t>20</w:t>
      </w:r>
      <w:r w:rsidRPr="000004DA">
        <w:rPr>
          <w:rFonts w:ascii="Times New Roman" w:eastAsia="宋体" w:hAnsi="Times New Roman" w:cs="Times New Roman" w:hint="eastAsia"/>
          <w:color w:val="000000"/>
          <w:kern w:val="0"/>
          <w:sz w:val="24"/>
          <w:szCs w:val="21"/>
        </w:rPr>
        <w:t>人以下或营业收入</w:t>
      </w:r>
      <w:r w:rsidRPr="000004DA">
        <w:rPr>
          <w:rFonts w:ascii="Times New Roman" w:eastAsia="宋体" w:hAnsi="Times New Roman" w:cs="Times New Roman"/>
          <w:color w:val="000000"/>
          <w:kern w:val="0"/>
          <w:sz w:val="24"/>
          <w:szCs w:val="21"/>
        </w:rPr>
        <w:t>200</w:t>
      </w:r>
      <w:r w:rsidRPr="000004DA">
        <w:rPr>
          <w:rFonts w:ascii="Times New Roman" w:eastAsia="宋体" w:hAnsi="Times New Roman" w:cs="Times New Roman" w:hint="eastAsia"/>
          <w:color w:val="000000"/>
          <w:kern w:val="0"/>
          <w:sz w:val="24"/>
          <w:szCs w:val="21"/>
        </w:rPr>
        <w:t>万元以下的为微型企业。</w:t>
      </w:r>
    </w:p>
    <w:p w:rsidR="000004DA" w:rsidRPr="000004DA" w:rsidRDefault="000004DA" w:rsidP="000004DA">
      <w:pPr>
        <w:spacing w:line="380" w:lineRule="exact"/>
        <w:rPr>
          <w:rFonts w:ascii="Times New Roman" w:eastAsia="宋体" w:hAnsi="Times New Roman" w:cs="Times New Roman"/>
          <w:color w:val="000000"/>
          <w:kern w:val="0"/>
          <w:sz w:val="24"/>
          <w:szCs w:val="21"/>
        </w:rPr>
      </w:pPr>
      <w:r w:rsidRPr="000004DA">
        <w:rPr>
          <w:rFonts w:ascii="Times New Roman" w:eastAsia="宋体" w:hAnsi="Times New Roman" w:cs="Times New Roman" w:hint="eastAsia"/>
          <w:color w:val="000000"/>
          <w:kern w:val="0"/>
          <w:sz w:val="24"/>
          <w:szCs w:val="21"/>
        </w:rPr>
        <w:t xml:space="preserve">　　（七）仓储业。从业人员</w:t>
      </w:r>
      <w:r w:rsidRPr="000004DA">
        <w:rPr>
          <w:rFonts w:ascii="Times New Roman" w:eastAsia="宋体" w:hAnsi="Times New Roman" w:cs="Times New Roman"/>
          <w:color w:val="000000"/>
          <w:kern w:val="0"/>
          <w:sz w:val="24"/>
          <w:szCs w:val="21"/>
        </w:rPr>
        <w:t>200</w:t>
      </w:r>
      <w:r w:rsidRPr="000004DA">
        <w:rPr>
          <w:rFonts w:ascii="Times New Roman" w:eastAsia="宋体" w:hAnsi="Times New Roman" w:cs="Times New Roman" w:hint="eastAsia"/>
          <w:color w:val="000000"/>
          <w:kern w:val="0"/>
          <w:sz w:val="24"/>
          <w:szCs w:val="21"/>
        </w:rPr>
        <w:t>人以下或营业收入</w:t>
      </w:r>
      <w:r w:rsidRPr="000004DA">
        <w:rPr>
          <w:rFonts w:ascii="Times New Roman" w:eastAsia="宋体" w:hAnsi="Times New Roman" w:cs="Times New Roman"/>
          <w:color w:val="000000"/>
          <w:kern w:val="0"/>
          <w:sz w:val="24"/>
          <w:szCs w:val="21"/>
        </w:rPr>
        <w:t>30000</w:t>
      </w:r>
      <w:r w:rsidRPr="000004DA">
        <w:rPr>
          <w:rFonts w:ascii="Times New Roman" w:eastAsia="宋体" w:hAnsi="Times New Roman" w:cs="Times New Roman" w:hint="eastAsia"/>
          <w:color w:val="000000"/>
          <w:kern w:val="0"/>
          <w:sz w:val="24"/>
          <w:szCs w:val="21"/>
        </w:rPr>
        <w:t>万元以下的为中小微型企业。其中，从业人员</w:t>
      </w:r>
      <w:r w:rsidRPr="000004DA">
        <w:rPr>
          <w:rFonts w:ascii="Times New Roman" w:eastAsia="宋体" w:hAnsi="Times New Roman" w:cs="Times New Roman"/>
          <w:color w:val="000000"/>
          <w:kern w:val="0"/>
          <w:sz w:val="24"/>
          <w:szCs w:val="21"/>
        </w:rPr>
        <w:t>100</w:t>
      </w:r>
      <w:r w:rsidRPr="000004DA">
        <w:rPr>
          <w:rFonts w:ascii="Times New Roman" w:eastAsia="宋体" w:hAnsi="Times New Roman" w:cs="Times New Roman" w:hint="eastAsia"/>
          <w:color w:val="000000"/>
          <w:kern w:val="0"/>
          <w:sz w:val="24"/>
          <w:szCs w:val="21"/>
        </w:rPr>
        <w:t>人及以上，且营业收入</w:t>
      </w:r>
      <w:r w:rsidRPr="000004DA">
        <w:rPr>
          <w:rFonts w:ascii="Times New Roman" w:eastAsia="宋体" w:hAnsi="Times New Roman" w:cs="Times New Roman"/>
          <w:color w:val="000000"/>
          <w:kern w:val="0"/>
          <w:sz w:val="24"/>
          <w:szCs w:val="21"/>
        </w:rPr>
        <w:t>1000</w:t>
      </w:r>
      <w:r w:rsidRPr="000004DA">
        <w:rPr>
          <w:rFonts w:ascii="Times New Roman" w:eastAsia="宋体" w:hAnsi="Times New Roman" w:cs="Times New Roman" w:hint="eastAsia"/>
          <w:color w:val="000000"/>
          <w:kern w:val="0"/>
          <w:sz w:val="24"/>
          <w:szCs w:val="21"/>
        </w:rPr>
        <w:t>万元及以上的为中型企业；从业人员</w:t>
      </w:r>
      <w:r w:rsidRPr="000004DA">
        <w:rPr>
          <w:rFonts w:ascii="Times New Roman" w:eastAsia="宋体" w:hAnsi="Times New Roman" w:cs="Times New Roman"/>
          <w:color w:val="000000"/>
          <w:kern w:val="0"/>
          <w:sz w:val="24"/>
          <w:szCs w:val="21"/>
        </w:rPr>
        <w:t>20</w:t>
      </w:r>
      <w:r w:rsidRPr="000004DA">
        <w:rPr>
          <w:rFonts w:ascii="Times New Roman" w:eastAsia="宋体" w:hAnsi="Times New Roman" w:cs="Times New Roman" w:hint="eastAsia"/>
          <w:color w:val="000000"/>
          <w:kern w:val="0"/>
          <w:sz w:val="24"/>
          <w:szCs w:val="21"/>
        </w:rPr>
        <w:t>人及以上，且营业收入</w:t>
      </w:r>
      <w:r w:rsidRPr="000004DA">
        <w:rPr>
          <w:rFonts w:ascii="Times New Roman" w:eastAsia="宋体" w:hAnsi="Times New Roman" w:cs="Times New Roman"/>
          <w:color w:val="000000"/>
          <w:kern w:val="0"/>
          <w:sz w:val="24"/>
          <w:szCs w:val="21"/>
        </w:rPr>
        <w:t>100</w:t>
      </w:r>
      <w:r w:rsidRPr="000004DA">
        <w:rPr>
          <w:rFonts w:ascii="Times New Roman" w:eastAsia="宋体" w:hAnsi="Times New Roman" w:cs="Times New Roman" w:hint="eastAsia"/>
          <w:color w:val="000000"/>
          <w:kern w:val="0"/>
          <w:sz w:val="24"/>
          <w:szCs w:val="21"/>
        </w:rPr>
        <w:t>万元及以上的为小型企业；从业人员</w:t>
      </w:r>
      <w:r w:rsidRPr="000004DA">
        <w:rPr>
          <w:rFonts w:ascii="Times New Roman" w:eastAsia="宋体" w:hAnsi="Times New Roman" w:cs="Times New Roman"/>
          <w:color w:val="000000"/>
          <w:kern w:val="0"/>
          <w:sz w:val="24"/>
          <w:szCs w:val="21"/>
        </w:rPr>
        <w:t>20</w:t>
      </w:r>
      <w:r w:rsidRPr="000004DA">
        <w:rPr>
          <w:rFonts w:ascii="Times New Roman" w:eastAsia="宋体" w:hAnsi="Times New Roman" w:cs="Times New Roman" w:hint="eastAsia"/>
          <w:color w:val="000000"/>
          <w:kern w:val="0"/>
          <w:sz w:val="24"/>
          <w:szCs w:val="21"/>
        </w:rPr>
        <w:t>人以下或营业收入</w:t>
      </w:r>
      <w:r w:rsidRPr="000004DA">
        <w:rPr>
          <w:rFonts w:ascii="Times New Roman" w:eastAsia="宋体" w:hAnsi="Times New Roman" w:cs="Times New Roman"/>
          <w:color w:val="000000"/>
          <w:kern w:val="0"/>
          <w:sz w:val="24"/>
          <w:szCs w:val="21"/>
        </w:rPr>
        <w:t>100</w:t>
      </w:r>
      <w:r w:rsidRPr="000004DA">
        <w:rPr>
          <w:rFonts w:ascii="Times New Roman" w:eastAsia="宋体" w:hAnsi="Times New Roman" w:cs="Times New Roman" w:hint="eastAsia"/>
          <w:color w:val="000000"/>
          <w:kern w:val="0"/>
          <w:sz w:val="24"/>
          <w:szCs w:val="21"/>
        </w:rPr>
        <w:t>万元以下的为微型企业。</w:t>
      </w:r>
    </w:p>
    <w:p w:rsidR="000004DA" w:rsidRPr="000004DA" w:rsidRDefault="000004DA" w:rsidP="000004DA">
      <w:pPr>
        <w:spacing w:line="380" w:lineRule="exact"/>
        <w:rPr>
          <w:rFonts w:ascii="Times New Roman" w:eastAsia="宋体" w:hAnsi="Times New Roman" w:cs="Times New Roman"/>
          <w:color w:val="000000"/>
          <w:kern w:val="0"/>
          <w:sz w:val="24"/>
          <w:szCs w:val="21"/>
        </w:rPr>
      </w:pPr>
      <w:r w:rsidRPr="000004DA">
        <w:rPr>
          <w:rFonts w:ascii="Times New Roman" w:eastAsia="宋体" w:hAnsi="Times New Roman" w:cs="Times New Roman" w:hint="eastAsia"/>
          <w:color w:val="000000"/>
          <w:kern w:val="0"/>
          <w:sz w:val="24"/>
          <w:szCs w:val="21"/>
        </w:rPr>
        <w:t xml:space="preserve">　　（八）邮政业。从业人员</w:t>
      </w:r>
      <w:r w:rsidRPr="000004DA">
        <w:rPr>
          <w:rFonts w:ascii="Times New Roman" w:eastAsia="宋体" w:hAnsi="Times New Roman" w:cs="Times New Roman"/>
          <w:color w:val="000000"/>
          <w:kern w:val="0"/>
          <w:sz w:val="24"/>
          <w:szCs w:val="21"/>
        </w:rPr>
        <w:t>1000</w:t>
      </w:r>
      <w:r w:rsidRPr="000004DA">
        <w:rPr>
          <w:rFonts w:ascii="Times New Roman" w:eastAsia="宋体" w:hAnsi="Times New Roman" w:cs="Times New Roman" w:hint="eastAsia"/>
          <w:color w:val="000000"/>
          <w:kern w:val="0"/>
          <w:sz w:val="24"/>
          <w:szCs w:val="21"/>
        </w:rPr>
        <w:t>人以下或营业收入</w:t>
      </w:r>
      <w:r w:rsidRPr="000004DA">
        <w:rPr>
          <w:rFonts w:ascii="Times New Roman" w:eastAsia="宋体" w:hAnsi="Times New Roman" w:cs="Times New Roman"/>
          <w:color w:val="000000"/>
          <w:kern w:val="0"/>
          <w:sz w:val="24"/>
          <w:szCs w:val="21"/>
        </w:rPr>
        <w:t>30000</w:t>
      </w:r>
      <w:r w:rsidRPr="000004DA">
        <w:rPr>
          <w:rFonts w:ascii="Times New Roman" w:eastAsia="宋体" w:hAnsi="Times New Roman" w:cs="Times New Roman" w:hint="eastAsia"/>
          <w:color w:val="000000"/>
          <w:kern w:val="0"/>
          <w:sz w:val="24"/>
          <w:szCs w:val="21"/>
        </w:rPr>
        <w:t>万元以下的为中小微型企业。其中，从业人员</w:t>
      </w:r>
      <w:r w:rsidRPr="000004DA">
        <w:rPr>
          <w:rFonts w:ascii="Times New Roman" w:eastAsia="宋体" w:hAnsi="Times New Roman" w:cs="Times New Roman"/>
          <w:color w:val="000000"/>
          <w:kern w:val="0"/>
          <w:sz w:val="24"/>
          <w:szCs w:val="21"/>
        </w:rPr>
        <w:t>300</w:t>
      </w:r>
      <w:r w:rsidRPr="000004DA">
        <w:rPr>
          <w:rFonts w:ascii="Times New Roman" w:eastAsia="宋体" w:hAnsi="Times New Roman" w:cs="Times New Roman" w:hint="eastAsia"/>
          <w:color w:val="000000"/>
          <w:kern w:val="0"/>
          <w:sz w:val="24"/>
          <w:szCs w:val="21"/>
        </w:rPr>
        <w:t>人及以上，且营业收入</w:t>
      </w:r>
      <w:r w:rsidRPr="000004DA">
        <w:rPr>
          <w:rFonts w:ascii="Times New Roman" w:eastAsia="宋体" w:hAnsi="Times New Roman" w:cs="Times New Roman"/>
          <w:color w:val="000000"/>
          <w:kern w:val="0"/>
          <w:sz w:val="24"/>
          <w:szCs w:val="21"/>
        </w:rPr>
        <w:t>2000</w:t>
      </w:r>
      <w:r w:rsidRPr="000004DA">
        <w:rPr>
          <w:rFonts w:ascii="Times New Roman" w:eastAsia="宋体" w:hAnsi="Times New Roman" w:cs="Times New Roman" w:hint="eastAsia"/>
          <w:color w:val="000000"/>
          <w:kern w:val="0"/>
          <w:sz w:val="24"/>
          <w:szCs w:val="21"/>
        </w:rPr>
        <w:t>万元及以上的为中型企业；从业人员</w:t>
      </w:r>
      <w:r w:rsidRPr="000004DA">
        <w:rPr>
          <w:rFonts w:ascii="Times New Roman" w:eastAsia="宋体" w:hAnsi="Times New Roman" w:cs="Times New Roman"/>
          <w:color w:val="000000"/>
          <w:kern w:val="0"/>
          <w:sz w:val="24"/>
          <w:szCs w:val="21"/>
        </w:rPr>
        <w:t>20</w:t>
      </w:r>
      <w:r w:rsidRPr="000004DA">
        <w:rPr>
          <w:rFonts w:ascii="Times New Roman" w:eastAsia="宋体" w:hAnsi="Times New Roman" w:cs="Times New Roman" w:hint="eastAsia"/>
          <w:color w:val="000000"/>
          <w:kern w:val="0"/>
          <w:sz w:val="24"/>
          <w:szCs w:val="21"/>
        </w:rPr>
        <w:t>人及以上，且营业收入</w:t>
      </w:r>
      <w:r w:rsidRPr="000004DA">
        <w:rPr>
          <w:rFonts w:ascii="Times New Roman" w:eastAsia="宋体" w:hAnsi="Times New Roman" w:cs="Times New Roman"/>
          <w:color w:val="000000"/>
          <w:kern w:val="0"/>
          <w:sz w:val="24"/>
          <w:szCs w:val="21"/>
        </w:rPr>
        <w:t>100</w:t>
      </w:r>
      <w:r w:rsidRPr="000004DA">
        <w:rPr>
          <w:rFonts w:ascii="Times New Roman" w:eastAsia="宋体" w:hAnsi="Times New Roman" w:cs="Times New Roman" w:hint="eastAsia"/>
          <w:color w:val="000000"/>
          <w:kern w:val="0"/>
          <w:sz w:val="24"/>
          <w:szCs w:val="21"/>
        </w:rPr>
        <w:t>万元及以上的为小型企业；从业人员</w:t>
      </w:r>
      <w:r w:rsidRPr="000004DA">
        <w:rPr>
          <w:rFonts w:ascii="Times New Roman" w:eastAsia="宋体" w:hAnsi="Times New Roman" w:cs="Times New Roman"/>
          <w:color w:val="000000"/>
          <w:kern w:val="0"/>
          <w:sz w:val="24"/>
          <w:szCs w:val="21"/>
        </w:rPr>
        <w:t>20</w:t>
      </w:r>
      <w:r w:rsidRPr="000004DA">
        <w:rPr>
          <w:rFonts w:ascii="Times New Roman" w:eastAsia="宋体" w:hAnsi="Times New Roman" w:cs="Times New Roman" w:hint="eastAsia"/>
          <w:color w:val="000000"/>
          <w:kern w:val="0"/>
          <w:sz w:val="24"/>
          <w:szCs w:val="21"/>
        </w:rPr>
        <w:t>人以下或营业收入</w:t>
      </w:r>
      <w:r w:rsidRPr="000004DA">
        <w:rPr>
          <w:rFonts w:ascii="Times New Roman" w:eastAsia="宋体" w:hAnsi="Times New Roman" w:cs="Times New Roman"/>
          <w:color w:val="000000"/>
          <w:kern w:val="0"/>
          <w:sz w:val="24"/>
          <w:szCs w:val="21"/>
        </w:rPr>
        <w:t>100</w:t>
      </w:r>
      <w:r w:rsidRPr="000004DA">
        <w:rPr>
          <w:rFonts w:ascii="Times New Roman" w:eastAsia="宋体" w:hAnsi="Times New Roman" w:cs="Times New Roman" w:hint="eastAsia"/>
          <w:color w:val="000000"/>
          <w:kern w:val="0"/>
          <w:sz w:val="24"/>
          <w:szCs w:val="21"/>
        </w:rPr>
        <w:t>万元以下的为微型企业。</w:t>
      </w:r>
    </w:p>
    <w:p w:rsidR="000004DA" w:rsidRPr="000004DA" w:rsidRDefault="000004DA" w:rsidP="000004DA">
      <w:pPr>
        <w:spacing w:line="380" w:lineRule="exact"/>
        <w:rPr>
          <w:rFonts w:ascii="Times New Roman" w:eastAsia="宋体" w:hAnsi="Times New Roman" w:cs="Times New Roman"/>
          <w:color w:val="000000"/>
          <w:kern w:val="0"/>
          <w:sz w:val="24"/>
          <w:szCs w:val="21"/>
        </w:rPr>
      </w:pPr>
      <w:r w:rsidRPr="000004DA">
        <w:rPr>
          <w:rFonts w:ascii="Times New Roman" w:eastAsia="宋体" w:hAnsi="Times New Roman" w:cs="Times New Roman" w:hint="eastAsia"/>
          <w:color w:val="000000"/>
          <w:kern w:val="0"/>
          <w:sz w:val="24"/>
          <w:szCs w:val="21"/>
        </w:rPr>
        <w:t xml:space="preserve">　　（九）住宿业。从业人员</w:t>
      </w:r>
      <w:r w:rsidRPr="000004DA">
        <w:rPr>
          <w:rFonts w:ascii="Times New Roman" w:eastAsia="宋体" w:hAnsi="Times New Roman" w:cs="Times New Roman"/>
          <w:color w:val="000000"/>
          <w:kern w:val="0"/>
          <w:sz w:val="24"/>
          <w:szCs w:val="21"/>
        </w:rPr>
        <w:t>300</w:t>
      </w:r>
      <w:r w:rsidRPr="000004DA">
        <w:rPr>
          <w:rFonts w:ascii="Times New Roman" w:eastAsia="宋体" w:hAnsi="Times New Roman" w:cs="Times New Roman" w:hint="eastAsia"/>
          <w:color w:val="000000"/>
          <w:kern w:val="0"/>
          <w:sz w:val="24"/>
          <w:szCs w:val="21"/>
        </w:rPr>
        <w:t>人以下或营业收入</w:t>
      </w:r>
      <w:r w:rsidRPr="000004DA">
        <w:rPr>
          <w:rFonts w:ascii="Times New Roman" w:eastAsia="宋体" w:hAnsi="Times New Roman" w:cs="Times New Roman"/>
          <w:color w:val="000000"/>
          <w:kern w:val="0"/>
          <w:sz w:val="24"/>
          <w:szCs w:val="21"/>
        </w:rPr>
        <w:t>10000</w:t>
      </w:r>
      <w:r w:rsidRPr="000004DA">
        <w:rPr>
          <w:rFonts w:ascii="Times New Roman" w:eastAsia="宋体" w:hAnsi="Times New Roman" w:cs="Times New Roman" w:hint="eastAsia"/>
          <w:color w:val="000000"/>
          <w:kern w:val="0"/>
          <w:sz w:val="24"/>
          <w:szCs w:val="21"/>
        </w:rPr>
        <w:t>万元以下的为中小微型企业。其中，从业人员</w:t>
      </w:r>
      <w:r w:rsidRPr="000004DA">
        <w:rPr>
          <w:rFonts w:ascii="Times New Roman" w:eastAsia="宋体" w:hAnsi="Times New Roman" w:cs="Times New Roman"/>
          <w:color w:val="000000"/>
          <w:kern w:val="0"/>
          <w:sz w:val="24"/>
          <w:szCs w:val="21"/>
        </w:rPr>
        <w:t>100</w:t>
      </w:r>
      <w:r w:rsidRPr="000004DA">
        <w:rPr>
          <w:rFonts w:ascii="Times New Roman" w:eastAsia="宋体" w:hAnsi="Times New Roman" w:cs="Times New Roman" w:hint="eastAsia"/>
          <w:color w:val="000000"/>
          <w:kern w:val="0"/>
          <w:sz w:val="24"/>
          <w:szCs w:val="21"/>
        </w:rPr>
        <w:t>人及以上，且营业收入</w:t>
      </w:r>
      <w:r w:rsidRPr="000004DA">
        <w:rPr>
          <w:rFonts w:ascii="Times New Roman" w:eastAsia="宋体" w:hAnsi="Times New Roman" w:cs="Times New Roman"/>
          <w:color w:val="000000"/>
          <w:kern w:val="0"/>
          <w:sz w:val="24"/>
          <w:szCs w:val="21"/>
        </w:rPr>
        <w:t>2000</w:t>
      </w:r>
      <w:r w:rsidRPr="000004DA">
        <w:rPr>
          <w:rFonts w:ascii="Times New Roman" w:eastAsia="宋体" w:hAnsi="Times New Roman" w:cs="Times New Roman" w:hint="eastAsia"/>
          <w:color w:val="000000"/>
          <w:kern w:val="0"/>
          <w:sz w:val="24"/>
          <w:szCs w:val="21"/>
        </w:rPr>
        <w:t>万元及以上的为中型企业；从业人员</w:t>
      </w:r>
      <w:r w:rsidRPr="000004DA">
        <w:rPr>
          <w:rFonts w:ascii="Times New Roman" w:eastAsia="宋体" w:hAnsi="Times New Roman" w:cs="Times New Roman"/>
          <w:color w:val="000000"/>
          <w:kern w:val="0"/>
          <w:sz w:val="24"/>
          <w:szCs w:val="21"/>
        </w:rPr>
        <w:t>10</w:t>
      </w:r>
      <w:r w:rsidRPr="000004DA">
        <w:rPr>
          <w:rFonts w:ascii="Times New Roman" w:eastAsia="宋体" w:hAnsi="Times New Roman" w:cs="Times New Roman" w:hint="eastAsia"/>
          <w:color w:val="000000"/>
          <w:kern w:val="0"/>
          <w:sz w:val="24"/>
          <w:szCs w:val="21"/>
        </w:rPr>
        <w:t>人及以上，且营业收入</w:t>
      </w:r>
      <w:r w:rsidRPr="000004DA">
        <w:rPr>
          <w:rFonts w:ascii="Times New Roman" w:eastAsia="宋体" w:hAnsi="Times New Roman" w:cs="Times New Roman"/>
          <w:color w:val="000000"/>
          <w:kern w:val="0"/>
          <w:sz w:val="24"/>
          <w:szCs w:val="21"/>
        </w:rPr>
        <w:t>100</w:t>
      </w:r>
      <w:r w:rsidRPr="000004DA">
        <w:rPr>
          <w:rFonts w:ascii="Times New Roman" w:eastAsia="宋体" w:hAnsi="Times New Roman" w:cs="Times New Roman" w:hint="eastAsia"/>
          <w:color w:val="000000"/>
          <w:kern w:val="0"/>
          <w:sz w:val="24"/>
          <w:szCs w:val="21"/>
        </w:rPr>
        <w:t>万元及以上的为小型企业；从业人员</w:t>
      </w:r>
      <w:r w:rsidRPr="000004DA">
        <w:rPr>
          <w:rFonts w:ascii="Times New Roman" w:eastAsia="宋体" w:hAnsi="Times New Roman" w:cs="Times New Roman"/>
          <w:color w:val="000000"/>
          <w:kern w:val="0"/>
          <w:sz w:val="24"/>
          <w:szCs w:val="21"/>
        </w:rPr>
        <w:t>10</w:t>
      </w:r>
      <w:r w:rsidRPr="000004DA">
        <w:rPr>
          <w:rFonts w:ascii="Times New Roman" w:eastAsia="宋体" w:hAnsi="Times New Roman" w:cs="Times New Roman" w:hint="eastAsia"/>
          <w:color w:val="000000"/>
          <w:kern w:val="0"/>
          <w:sz w:val="24"/>
          <w:szCs w:val="21"/>
        </w:rPr>
        <w:t>人以下或营业收入</w:t>
      </w:r>
      <w:r w:rsidRPr="000004DA">
        <w:rPr>
          <w:rFonts w:ascii="Times New Roman" w:eastAsia="宋体" w:hAnsi="Times New Roman" w:cs="Times New Roman"/>
          <w:color w:val="000000"/>
          <w:kern w:val="0"/>
          <w:sz w:val="24"/>
          <w:szCs w:val="21"/>
        </w:rPr>
        <w:t>100</w:t>
      </w:r>
      <w:r w:rsidRPr="000004DA">
        <w:rPr>
          <w:rFonts w:ascii="Times New Roman" w:eastAsia="宋体" w:hAnsi="Times New Roman" w:cs="Times New Roman" w:hint="eastAsia"/>
          <w:color w:val="000000"/>
          <w:kern w:val="0"/>
          <w:sz w:val="24"/>
          <w:szCs w:val="21"/>
        </w:rPr>
        <w:t>万元以下的为微型企业。</w:t>
      </w:r>
    </w:p>
    <w:p w:rsidR="000004DA" w:rsidRPr="000004DA" w:rsidRDefault="000004DA" w:rsidP="000004DA">
      <w:pPr>
        <w:spacing w:line="380" w:lineRule="exact"/>
        <w:rPr>
          <w:rFonts w:ascii="Times New Roman" w:eastAsia="宋体" w:hAnsi="Times New Roman" w:cs="Times New Roman"/>
          <w:color w:val="000000"/>
          <w:kern w:val="0"/>
          <w:sz w:val="24"/>
          <w:szCs w:val="21"/>
        </w:rPr>
      </w:pPr>
      <w:r w:rsidRPr="000004DA">
        <w:rPr>
          <w:rFonts w:ascii="Times New Roman" w:eastAsia="宋体" w:hAnsi="Times New Roman" w:cs="Times New Roman" w:hint="eastAsia"/>
          <w:color w:val="000000"/>
          <w:kern w:val="0"/>
          <w:sz w:val="24"/>
          <w:szCs w:val="21"/>
        </w:rPr>
        <w:t xml:space="preserve">　　（十）餐饮业。从业人员</w:t>
      </w:r>
      <w:r w:rsidRPr="000004DA">
        <w:rPr>
          <w:rFonts w:ascii="Times New Roman" w:eastAsia="宋体" w:hAnsi="Times New Roman" w:cs="Times New Roman"/>
          <w:color w:val="000000"/>
          <w:kern w:val="0"/>
          <w:sz w:val="24"/>
          <w:szCs w:val="21"/>
        </w:rPr>
        <w:t>300</w:t>
      </w:r>
      <w:r w:rsidRPr="000004DA">
        <w:rPr>
          <w:rFonts w:ascii="Times New Roman" w:eastAsia="宋体" w:hAnsi="Times New Roman" w:cs="Times New Roman" w:hint="eastAsia"/>
          <w:color w:val="000000"/>
          <w:kern w:val="0"/>
          <w:sz w:val="24"/>
          <w:szCs w:val="21"/>
        </w:rPr>
        <w:t>人以下或营业收入</w:t>
      </w:r>
      <w:r w:rsidRPr="000004DA">
        <w:rPr>
          <w:rFonts w:ascii="Times New Roman" w:eastAsia="宋体" w:hAnsi="Times New Roman" w:cs="Times New Roman"/>
          <w:color w:val="000000"/>
          <w:kern w:val="0"/>
          <w:sz w:val="24"/>
          <w:szCs w:val="21"/>
        </w:rPr>
        <w:t>10000</w:t>
      </w:r>
      <w:r w:rsidRPr="000004DA">
        <w:rPr>
          <w:rFonts w:ascii="Times New Roman" w:eastAsia="宋体" w:hAnsi="Times New Roman" w:cs="Times New Roman" w:hint="eastAsia"/>
          <w:color w:val="000000"/>
          <w:kern w:val="0"/>
          <w:sz w:val="24"/>
          <w:szCs w:val="21"/>
        </w:rPr>
        <w:t>万元以下的为中小微型企业。其中，从业人员</w:t>
      </w:r>
      <w:r w:rsidRPr="000004DA">
        <w:rPr>
          <w:rFonts w:ascii="Times New Roman" w:eastAsia="宋体" w:hAnsi="Times New Roman" w:cs="Times New Roman"/>
          <w:color w:val="000000"/>
          <w:kern w:val="0"/>
          <w:sz w:val="24"/>
          <w:szCs w:val="21"/>
        </w:rPr>
        <w:t>100</w:t>
      </w:r>
      <w:r w:rsidRPr="000004DA">
        <w:rPr>
          <w:rFonts w:ascii="Times New Roman" w:eastAsia="宋体" w:hAnsi="Times New Roman" w:cs="Times New Roman" w:hint="eastAsia"/>
          <w:color w:val="000000"/>
          <w:kern w:val="0"/>
          <w:sz w:val="24"/>
          <w:szCs w:val="21"/>
        </w:rPr>
        <w:t>人及以上，且营业收入</w:t>
      </w:r>
      <w:r w:rsidRPr="000004DA">
        <w:rPr>
          <w:rFonts w:ascii="Times New Roman" w:eastAsia="宋体" w:hAnsi="Times New Roman" w:cs="Times New Roman"/>
          <w:color w:val="000000"/>
          <w:kern w:val="0"/>
          <w:sz w:val="24"/>
          <w:szCs w:val="21"/>
        </w:rPr>
        <w:t>2000</w:t>
      </w:r>
      <w:r w:rsidRPr="000004DA">
        <w:rPr>
          <w:rFonts w:ascii="Times New Roman" w:eastAsia="宋体" w:hAnsi="Times New Roman" w:cs="Times New Roman" w:hint="eastAsia"/>
          <w:color w:val="000000"/>
          <w:kern w:val="0"/>
          <w:sz w:val="24"/>
          <w:szCs w:val="21"/>
        </w:rPr>
        <w:t>万元及以上的为中型企业；从业人员</w:t>
      </w:r>
      <w:r w:rsidRPr="000004DA">
        <w:rPr>
          <w:rFonts w:ascii="Times New Roman" w:eastAsia="宋体" w:hAnsi="Times New Roman" w:cs="Times New Roman"/>
          <w:color w:val="000000"/>
          <w:kern w:val="0"/>
          <w:sz w:val="24"/>
          <w:szCs w:val="21"/>
        </w:rPr>
        <w:t>10</w:t>
      </w:r>
      <w:r w:rsidRPr="000004DA">
        <w:rPr>
          <w:rFonts w:ascii="Times New Roman" w:eastAsia="宋体" w:hAnsi="Times New Roman" w:cs="Times New Roman" w:hint="eastAsia"/>
          <w:color w:val="000000"/>
          <w:kern w:val="0"/>
          <w:sz w:val="24"/>
          <w:szCs w:val="21"/>
        </w:rPr>
        <w:t>人及以上，且营业收入</w:t>
      </w:r>
      <w:r w:rsidRPr="000004DA">
        <w:rPr>
          <w:rFonts w:ascii="Times New Roman" w:eastAsia="宋体" w:hAnsi="Times New Roman" w:cs="Times New Roman"/>
          <w:color w:val="000000"/>
          <w:kern w:val="0"/>
          <w:sz w:val="24"/>
          <w:szCs w:val="21"/>
        </w:rPr>
        <w:t>100</w:t>
      </w:r>
      <w:r w:rsidRPr="000004DA">
        <w:rPr>
          <w:rFonts w:ascii="Times New Roman" w:eastAsia="宋体" w:hAnsi="Times New Roman" w:cs="Times New Roman" w:hint="eastAsia"/>
          <w:color w:val="000000"/>
          <w:kern w:val="0"/>
          <w:sz w:val="24"/>
          <w:szCs w:val="21"/>
        </w:rPr>
        <w:t>万元及以上的为小型企业；从业人员</w:t>
      </w:r>
      <w:r w:rsidRPr="000004DA">
        <w:rPr>
          <w:rFonts w:ascii="Times New Roman" w:eastAsia="宋体" w:hAnsi="Times New Roman" w:cs="Times New Roman"/>
          <w:color w:val="000000"/>
          <w:kern w:val="0"/>
          <w:sz w:val="24"/>
          <w:szCs w:val="21"/>
        </w:rPr>
        <w:t>10</w:t>
      </w:r>
      <w:r w:rsidRPr="000004DA">
        <w:rPr>
          <w:rFonts w:ascii="Times New Roman" w:eastAsia="宋体" w:hAnsi="Times New Roman" w:cs="Times New Roman" w:hint="eastAsia"/>
          <w:color w:val="000000"/>
          <w:kern w:val="0"/>
          <w:sz w:val="24"/>
          <w:szCs w:val="21"/>
        </w:rPr>
        <w:t>人以下或营业收入</w:t>
      </w:r>
      <w:r w:rsidRPr="000004DA">
        <w:rPr>
          <w:rFonts w:ascii="Times New Roman" w:eastAsia="宋体" w:hAnsi="Times New Roman" w:cs="Times New Roman"/>
          <w:color w:val="000000"/>
          <w:kern w:val="0"/>
          <w:sz w:val="24"/>
          <w:szCs w:val="21"/>
        </w:rPr>
        <w:t>100</w:t>
      </w:r>
      <w:r w:rsidRPr="000004DA">
        <w:rPr>
          <w:rFonts w:ascii="Times New Roman" w:eastAsia="宋体" w:hAnsi="Times New Roman" w:cs="Times New Roman" w:hint="eastAsia"/>
          <w:color w:val="000000"/>
          <w:kern w:val="0"/>
          <w:sz w:val="24"/>
          <w:szCs w:val="21"/>
        </w:rPr>
        <w:t>万元以下的为微型企业。</w:t>
      </w:r>
    </w:p>
    <w:p w:rsidR="000004DA" w:rsidRPr="000004DA" w:rsidRDefault="000004DA" w:rsidP="000004DA">
      <w:pPr>
        <w:spacing w:line="380" w:lineRule="exact"/>
        <w:rPr>
          <w:rFonts w:ascii="Times New Roman" w:eastAsia="宋体" w:hAnsi="Times New Roman" w:cs="Times New Roman"/>
          <w:color w:val="000000"/>
          <w:kern w:val="0"/>
          <w:sz w:val="24"/>
          <w:szCs w:val="21"/>
        </w:rPr>
      </w:pPr>
      <w:r w:rsidRPr="000004DA">
        <w:rPr>
          <w:rFonts w:ascii="Times New Roman" w:eastAsia="宋体" w:hAnsi="Times New Roman" w:cs="Times New Roman" w:hint="eastAsia"/>
          <w:color w:val="000000"/>
          <w:kern w:val="0"/>
          <w:sz w:val="24"/>
          <w:szCs w:val="21"/>
        </w:rPr>
        <w:t xml:space="preserve">　　（十一）信息传输业。从业人员</w:t>
      </w:r>
      <w:r w:rsidRPr="000004DA">
        <w:rPr>
          <w:rFonts w:ascii="Times New Roman" w:eastAsia="宋体" w:hAnsi="Times New Roman" w:cs="Times New Roman"/>
          <w:color w:val="000000"/>
          <w:kern w:val="0"/>
          <w:sz w:val="24"/>
          <w:szCs w:val="21"/>
        </w:rPr>
        <w:t>2000</w:t>
      </w:r>
      <w:r w:rsidRPr="000004DA">
        <w:rPr>
          <w:rFonts w:ascii="Times New Roman" w:eastAsia="宋体" w:hAnsi="Times New Roman" w:cs="Times New Roman" w:hint="eastAsia"/>
          <w:color w:val="000000"/>
          <w:kern w:val="0"/>
          <w:sz w:val="24"/>
          <w:szCs w:val="21"/>
        </w:rPr>
        <w:t>人以下或营业收入</w:t>
      </w:r>
      <w:r w:rsidRPr="000004DA">
        <w:rPr>
          <w:rFonts w:ascii="Times New Roman" w:eastAsia="宋体" w:hAnsi="Times New Roman" w:cs="Times New Roman"/>
          <w:color w:val="000000"/>
          <w:kern w:val="0"/>
          <w:sz w:val="24"/>
          <w:szCs w:val="21"/>
        </w:rPr>
        <w:t>100000</w:t>
      </w:r>
      <w:r w:rsidRPr="000004DA">
        <w:rPr>
          <w:rFonts w:ascii="Times New Roman" w:eastAsia="宋体" w:hAnsi="Times New Roman" w:cs="Times New Roman" w:hint="eastAsia"/>
          <w:color w:val="000000"/>
          <w:kern w:val="0"/>
          <w:sz w:val="24"/>
          <w:szCs w:val="21"/>
        </w:rPr>
        <w:t>万元以下的为中小微型企业。其中，从业人员</w:t>
      </w:r>
      <w:r w:rsidRPr="000004DA">
        <w:rPr>
          <w:rFonts w:ascii="Times New Roman" w:eastAsia="宋体" w:hAnsi="Times New Roman" w:cs="Times New Roman"/>
          <w:color w:val="000000"/>
          <w:kern w:val="0"/>
          <w:sz w:val="24"/>
          <w:szCs w:val="21"/>
        </w:rPr>
        <w:t>100</w:t>
      </w:r>
      <w:r w:rsidRPr="000004DA">
        <w:rPr>
          <w:rFonts w:ascii="Times New Roman" w:eastAsia="宋体" w:hAnsi="Times New Roman" w:cs="Times New Roman" w:hint="eastAsia"/>
          <w:color w:val="000000"/>
          <w:kern w:val="0"/>
          <w:sz w:val="24"/>
          <w:szCs w:val="21"/>
        </w:rPr>
        <w:t>人及以上，且营业收入</w:t>
      </w:r>
      <w:r w:rsidRPr="000004DA">
        <w:rPr>
          <w:rFonts w:ascii="Times New Roman" w:eastAsia="宋体" w:hAnsi="Times New Roman" w:cs="Times New Roman"/>
          <w:color w:val="000000"/>
          <w:kern w:val="0"/>
          <w:sz w:val="24"/>
          <w:szCs w:val="21"/>
        </w:rPr>
        <w:t>1000</w:t>
      </w:r>
      <w:r w:rsidRPr="000004DA">
        <w:rPr>
          <w:rFonts w:ascii="Times New Roman" w:eastAsia="宋体" w:hAnsi="Times New Roman" w:cs="Times New Roman" w:hint="eastAsia"/>
          <w:color w:val="000000"/>
          <w:kern w:val="0"/>
          <w:sz w:val="24"/>
          <w:szCs w:val="21"/>
        </w:rPr>
        <w:t>万元及以上的为中型企业；从业人员</w:t>
      </w:r>
      <w:r w:rsidRPr="000004DA">
        <w:rPr>
          <w:rFonts w:ascii="Times New Roman" w:eastAsia="宋体" w:hAnsi="Times New Roman" w:cs="Times New Roman"/>
          <w:color w:val="000000"/>
          <w:kern w:val="0"/>
          <w:sz w:val="24"/>
          <w:szCs w:val="21"/>
        </w:rPr>
        <w:t>10</w:t>
      </w:r>
      <w:r w:rsidRPr="000004DA">
        <w:rPr>
          <w:rFonts w:ascii="Times New Roman" w:eastAsia="宋体" w:hAnsi="Times New Roman" w:cs="Times New Roman" w:hint="eastAsia"/>
          <w:color w:val="000000"/>
          <w:kern w:val="0"/>
          <w:sz w:val="24"/>
          <w:szCs w:val="21"/>
        </w:rPr>
        <w:t>人及以上，且营业收入</w:t>
      </w:r>
      <w:r w:rsidRPr="000004DA">
        <w:rPr>
          <w:rFonts w:ascii="Times New Roman" w:eastAsia="宋体" w:hAnsi="Times New Roman" w:cs="Times New Roman"/>
          <w:color w:val="000000"/>
          <w:kern w:val="0"/>
          <w:sz w:val="24"/>
          <w:szCs w:val="21"/>
        </w:rPr>
        <w:t>100</w:t>
      </w:r>
      <w:r w:rsidRPr="000004DA">
        <w:rPr>
          <w:rFonts w:ascii="Times New Roman" w:eastAsia="宋体" w:hAnsi="Times New Roman" w:cs="Times New Roman" w:hint="eastAsia"/>
          <w:color w:val="000000"/>
          <w:kern w:val="0"/>
          <w:sz w:val="24"/>
          <w:szCs w:val="21"/>
        </w:rPr>
        <w:t>万元及以上的为小型企业；从业人员</w:t>
      </w:r>
      <w:r w:rsidRPr="000004DA">
        <w:rPr>
          <w:rFonts w:ascii="Times New Roman" w:eastAsia="宋体" w:hAnsi="Times New Roman" w:cs="Times New Roman"/>
          <w:color w:val="000000"/>
          <w:kern w:val="0"/>
          <w:sz w:val="24"/>
          <w:szCs w:val="21"/>
        </w:rPr>
        <w:t>10</w:t>
      </w:r>
      <w:r w:rsidRPr="000004DA">
        <w:rPr>
          <w:rFonts w:ascii="Times New Roman" w:eastAsia="宋体" w:hAnsi="Times New Roman" w:cs="Times New Roman" w:hint="eastAsia"/>
          <w:color w:val="000000"/>
          <w:kern w:val="0"/>
          <w:sz w:val="24"/>
          <w:szCs w:val="21"/>
        </w:rPr>
        <w:t>人以下或营业收入</w:t>
      </w:r>
      <w:r w:rsidRPr="000004DA">
        <w:rPr>
          <w:rFonts w:ascii="Times New Roman" w:eastAsia="宋体" w:hAnsi="Times New Roman" w:cs="Times New Roman"/>
          <w:color w:val="000000"/>
          <w:kern w:val="0"/>
          <w:sz w:val="24"/>
          <w:szCs w:val="21"/>
        </w:rPr>
        <w:t>100</w:t>
      </w:r>
      <w:r w:rsidRPr="000004DA">
        <w:rPr>
          <w:rFonts w:ascii="Times New Roman" w:eastAsia="宋体" w:hAnsi="Times New Roman" w:cs="Times New Roman" w:hint="eastAsia"/>
          <w:color w:val="000000"/>
          <w:kern w:val="0"/>
          <w:sz w:val="24"/>
          <w:szCs w:val="21"/>
        </w:rPr>
        <w:t>万元以下的为微型企业。</w:t>
      </w:r>
    </w:p>
    <w:p w:rsidR="000004DA" w:rsidRPr="000004DA" w:rsidRDefault="000004DA" w:rsidP="000004DA">
      <w:pPr>
        <w:spacing w:line="380" w:lineRule="exact"/>
        <w:rPr>
          <w:rFonts w:ascii="Times New Roman" w:eastAsia="宋体" w:hAnsi="Times New Roman" w:cs="Times New Roman"/>
          <w:color w:val="000000"/>
          <w:kern w:val="0"/>
          <w:sz w:val="24"/>
          <w:szCs w:val="21"/>
        </w:rPr>
      </w:pPr>
      <w:r w:rsidRPr="000004DA">
        <w:rPr>
          <w:rFonts w:ascii="Times New Roman" w:eastAsia="宋体" w:hAnsi="Times New Roman" w:cs="Times New Roman" w:hint="eastAsia"/>
          <w:color w:val="000000"/>
          <w:kern w:val="0"/>
          <w:sz w:val="24"/>
          <w:szCs w:val="21"/>
        </w:rPr>
        <w:t xml:space="preserve">　　（十二）软件和信息技术服务业。从业人员</w:t>
      </w:r>
      <w:r w:rsidRPr="000004DA">
        <w:rPr>
          <w:rFonts w:ascii="Times New Roman" w:eastAsia="宋体" w:hAnsi="Times New Roman" w:cs="Times New Roman"/>
          <w:color w:val="000000"/>
          <w:kern w:val="0"/>
          <w:sz w:val="24"/>
          <w:szCs w:val="21"/>
        </w:rPr>
        <w:t>300</w:t>
      </w:r>
      <w:r w:rsidRPr="000004DA">
        <w:rPr>
          <w:rFonts w:ascii="Times New Roman" w:eastAsia="宋体" w:hAnsi="Times New Roman" w:cs="Times New Roman" w:hint="eastAsia"/>
          <w:color w:val="000000"/>
          <w:kern w:val="0"/>
          <w:sz w:val="24"/>
          <w:szCs w:val="21"/>
        </w:rPr>
        <w:t>人以下或营业收入</w:t>
      </w:r>
      <w:r w:rsidRPr="000004DA">
        <w:rPr>
          <w:rFonts w:ascii="Times New Roman" w:eastAsia="宋体" w:hAnsi="Times New Roman" w:cs="Times New Roman"/>
          <w:color w:val="000000"/>
          <w:kern w:val="0"/>
          <w:sz w:val="24"/>
          <w:szCs w:val="21"/>
        </w:rPr>
        <w:t>10000</w:t>
      </w:r>
      <w:r w:rsidRPr="000004DA">
        <w:rPr>
          <w:rFonts w:ascii="Times New Roman" w:eastAsia="宋体" w:hAnsi="Times New Roman" w:cs="Times New Roman" w:hint="eastAsia"/>
          <w:color w:val="000000"/>
          <w:kern w:val="0"/>
          <w:sz w:val="24"/>
          <w:szCs w:val="21"/>
        </w:rPr>
        <w:t>万元以下的为中小微型企业。其中，从业人员</w:t>
      </w:r>
      <w:r w:rsidRPr="000004DA">
        <w:rPr>
          <w:rFonts w:ascii="Times New Roman" w:eastAsia="宋体" w:hAnsi="Times New Roman" w:cs="Times New Roman"/>
          <w:color w:val="000000"/>
          <w:kern w:val="0"/>
          <w:sz w:val="24"/>
          <w:szCs w:val="21"/>
        </w:rPr>
        <w:t>100</w:t>
      </w:r>
      <w:r w:rsidRPr="000004DA">
        <w:rPr>
          <w:rFonts w:ascii="Times New Roman" w:eastAsia="宋体" w:hAnsi="Times New Roman" w:cs="Times New Roman" w:hint="eastAsia"/>
          <w:color w:val="000000"/>
          <w:kern w:val="0"/>
          <w:sz w:val="24"/>
          <w:szCs w:val="21"/>
        </w:rPr>
        <w:t>人及以上，且营业收入</w:t>
      </w:r>
      <w:r w:rsidRPr="000004DA">
        <w:rPr>
          <w:rFonts w:ascii="Times New Roman" w:eastAsia="宋体" w:hAnsi="Times New Roman" w:cs="Times New Roman"/>
          <w:color w:val="000000"/>
          <w:kern w:val="0"/>
          <w:sz w:val="24"/>
          <w:szCs w:val="21"/>
        </w:rPr>
        <w:t>1000</w:t>
      </w:r>
      <w:r w:rsidRPr="000004DA">
        <w:rPr>
          <w:rFonts w:ascii="Times New Roman" w:eastAsia="宋体" w:hAnsi="Times New Roman" w:cs="Times New Roman" w:hint="eastAsia"/>
          <w:color w:val="000000"/>
          <w:kern w:val="0"/>
          <w:sz w:val="24"/>
          <w:szCs w:val="21"/>
        </w:rPr>
        <w:t>万元及以上的为中型企业；从业人员</w:t>
      </w:r>
      <w:r w:rsidRPr="000004DA">
        <w:rPr>
          <w:rFonts w:ascii="Times New Roman" w:eastAsia="宋体" w:hAnsi="Times New Roman" w:cs="Times New Roman"/>
          <w:color w:val="000000"/>
          <w:kern w:val="0"/>
          <w:sz w:val="24"/>
          <w:szCs w:val="21"/>
        </w:rPr>
        <w:t>10</w:t>
      </w:r>
      <w:r w:rsidRPr="000004DA">
        <w:rPr>
          <w:rFonts w:ascii="Times New Roman" w:eastAsia="宋体" w:hAnsi="Times New Roman" w:cs="Times New Roman" w:hint="eastAsia"/>
          <w:color w:val="000000"/>
          <w:kern w:val="0"/>
          <w:sz w:val="24"/>
          <w:szCs w:val="21"/>
        </w:rPr>
        <w:t>人及以上，且营业收入</w:t>
      </w:r>
      <w:r w:rsidRPr="000004DA">
        <w:rPr>
          <w:rFonts w:ascii="Times New Roman" w:eastAsia="宋体" w:hAnsi="Times New Roman" w:cs="Times New Roman"/>
          <w:color w:val="000000"/>
          <w:kern w:val="0"/>
          <w:sz w:val="24"/>
          <w:szCs w:val="21"/>
        </w:rPr>
        <w:t>50</w:t>
      </w:r>
      <w:r w:rsidRPr="000004DA">
        <w:rPr>
          <w:rFonts w:ascii="Times New Roman" w:eastAsia="宋体" w:hAnsi="Times New Roman" w:cs="Times New Roman" w:hint="eastAsia"/>
          <w:color w:val="000000"/>
          <w:kern w:val="0"/>
          <w:sz w:val="24"/>
          <w:szCs w:val="21"/>
        </w:rPr>
        <w:t>万元及以上的为小型企业；从业人员</w:t>
      </w:r>
      <w:r w:rsidRPr="000004DA">
        <w:rPr>
          <w:rFonts w:ascii="Times New Roman" w:eastAsia="宋体" w:hAnsi="Times New Roman" w:cs="Times New Roman"/>
          <w:color w:val="000000"/>
          <w:kern w:val="0"/>
          <w:sz w:val="24"/>
          <w:szCs w:val="21"/>
        </w:rPr>
        <w:t>10</w:t>
      </w:r>
      <w:r w:rsidRPr="000004DA">
        <w:rPr>
          <w:rFonts w:ascii="Times New Roman" w:eastAsia="宋体" w:hAnsi="Times New Roman" w:cs="Times New Roman" w:hint="eastAsia"/>
          <w:color w:val="000000"/>
          <w:kern w:val="0"/>
          <w:sz w:val="24"/>
          <w:szCs w:val="21"/>
        </w:rPr>
        <w:t>人以下或营业收入</w:t>
      </w:r>
      <w:r w:rsidRPr="000004DA">
        <w:rPr>
          <w:rFonts w:ascii="Times New Roman" w:eastAsia="宋体" w:hAnsi="Times New Roman" w:cs="Times New Roman"/>
          <w:color w:val="000000"/>
          <w:kern w:val="0"/>
          <w:sz w:val="24"/>
          <w:szCs w:val="21"/>
        </w:rPr>
        <w:t>50</w:t>
      </w:r>
      <w:r w:rsidRPr="000004DA">
        <w:rPr>
          <w:rFonts w:ascii="Times New Roman" w:eastAsia="宋体" w:hAnsi="Times New Roman" w:cs="Times New Roman" w:hint="eastAsia"/>
          <w:color w:val="000000"/>
          <w:kern w:val="0"/>
          <w:sz w:val="24"/>
          <w:szCs w:val="21"/>
        </w:rPr>
        <w:t>万元以下的为微型企业。</w:t>
      </w:r>
    </w:p>
    <w:p w:rsidR="000004DA" w:rsidRPr="000004DA" w:rsidRDefault="000004DA" w:rsidP="000004DA">
      <w:pPr>
        <w:spacing w:line="380" w:lineRule="exact"/>
        <w:rPr>
          <w:rFonts w:ascii="Times New Roman" w:eastAsia="宋体" w:hAnsi="Times New Roman" w:cs="Times New Roman"/>
          <w:color w:val="000000"/>
          <w:kern w:val="0"/>
          <w:sz w:val="24"/>
          <w:szCs w:val="21"/>
        </w:rPr>
      </w:pPr>
      <w:r w:rsidRPr="000004DA">
        <w:rPr>
          <w:rFonts w:ascii="Times New Roman" w:eastAsia="宋体" w:hAnsi="Times New Roman" w:cs="Times New Roman" w:hint="eastAsia"/>
          <w:color w:val="000000"/>
          <w:kern w:val="0"/>
          <w:sz w:val="24"/>
          <w:szCs w:val="21"/>
        </w:rPr>
        <w:t xml:space="preserve">　　（十三）房地产开发经营。营业收入</w:t>
      </w:r>
      <w:r w:rsidRPr="000004DA">
        <w:rPr>
          <w:rFonts w:ascii="Times New Roman" w:eastAsia="宋体" w:hAnsi="Times New Roman" w:cs="Times New Roman"/>
          <w:color w:val="000000"/>
          <w:kern w:val="0"/>
          <w:sz w:val="24"/>
          <w:szCs w:val="21"/>
        </w:rPr>
        <w:t>200000</w:t>
      </w:r>
      <w:r w:rsidRPr="000004DA">
        <w:rPr>
          <w:rFonts w:ascii="Times New Roman" w:eastAsia="宋体" w:hAnsi="Times New Roman" w:cs="Times New Roman" w:hint="eastAsia"/>
          <w:color w:val="000000"/>
          <w:kern w:val="0"/>
          <w:sz w:val="24"/>
          <w:szCs w:val="21"/>
        </w:rPr>
        <w:t>万元以下或资产总额</w:t>
      </w:r>
      <w:r w:rsidRPr="000004DA">
        <w:rPr>
          <w:rFonts w:ascii="Times New Roman" w:eastAsia="宋体" w:hAnsi="Times New Roman" w:cs="Times New Roman"/>
          <w:color w:val="000000"/>
          <w:kern w:val="0"/>
          <w:sz w:val="24"/>
          <w:szCs w:val="21"/>
        </w:rPr>
        <w:t>10000</w:t>
      </w:r>
      <w:r w:rsidRPr="000004DA">
        <w:rPr>
          <w:rFonts w:ascii="Times New Roman" w:eastAsia="宋体" w:hAnsi="Times New Roman" w:cs="Times New Roman" w:hint="eastAsia"/>
          <w:color w:val="000000"/>
          <w:kern w:val="0"/>
          <w:sz w:val="24"/>
          <w:szCs w:val="21"/>
        </w:rPr>
        <w:t>万元以下的为中小微型企业。其中，营业收入</w:t>
      </w:r>
      <w:r w:rsidRPr="000004DA">
        <w:rPr>
          <w:rFonts w:ascii="Times New Roman" w:eastAsia="宋体" w:hAnsi="Times New Roman" w:cs="Times New Roman"/>
          <w:color w:val="000000"/>
          <w:kern w:val="0"/>
          <w:sz w:val="24"/>
          <w:szCs w:val="21"/>
        </w:rPr>
        <w:t>1000</w:t>
      </w:r>
      <w:r w:rsidRPr="000004DA">
        <w:rPr>
          <w:rFonts w:ascii="Times New Roman" w:eastAsia="宋体" w:hAnsi="Times New Roman" w:cs="Times New Roman" w:hint="eastAsia"/>
          <w:color w:val="000000"/>
          <w:kern w:val="0"/>
          <w:sz w:val="24"/>
          <w:szCs w:val="21"/>
        </w:rPr>
        <w:t>万元及以上，且资产总额</w:t>
      </w:r>
      <w:r w:rsidRPr="000004DA">
        <w:rPr>
          <w:rFonts w:ascii="Times New Roman" w:eastAsia="宋体" w:hAnsi="Times New Roman" w:cs="Times New Roman"/>
          <w:color w:val="000000"/>
          <w:kern w:val="0"/>
          <w:sz w:val="24"/>
          <w:szCs w:val="21"/>
        </w:rPr>
        <w:t>5000</w:t>
      </w:r>
      <w:r w:rsidRPr="000004DA">
        <w:rPr>
          <w:rFonts w:ascii="Times New Roman" w:eastAsia="宋体" w:hAnsi="Times New Roman" w:cs="Times New Roman" w:hint="eastAsia"/>
          <w:color w:val="000000"/>
          <w:kern w:val="0"/>
          <w:sz w:val="24"/>
          <w:szCs w:val="21"/>
        </w:rPr>
        <w:t>万元及以上的为中型企业；营业收入</w:t>
      </w:r>
      <w:r w:rsidRPr="000004DA">
        <w:rPr>
          <w:rFonts w:ascii="Times New Roman" w:eastAsia="宋体" w:hAnsi="Times New Roman" w:cs="Times New Roman"/>
          <w:color w:val="000000"/>
          <w:kern w:val="0"/>
          <w:sz w:val="24"/>
          <w:szCs w:val="21"/>
        </w:rPr>
        <w:t>100</w:t>
      </w:r>
      <w:r w:rsidRPr="000004DA">
        <w:rPr>
          <w:rFonts w:ascii="Times New Roman" w:eastAsia="宋体" w:hAnsi="Times New Roman" w:cs="Times New Roman" w:hint="eastAsia"/>
          <w:color w:val="000000"/>
          <w:kern w:val="0"/>
          <w:sz w:val="24"/>
          <w:szCs w:val="21"/>
        </w:rPr>
        <w:t>万元及以上，且资产总额</w:t>
      </w:r>
      <w:r w:rsidRPr="000004DA">
        <w:rPr>
          <w:rFonts w:ascii="Times New Roman" w:eastAsia="宋体" w:hAnsi="Times New Roman" w:cs="Times New Roman"/>
          <w:color w:val="000000"/>
          <w:kern w:val="0"/>
          <w:sz w:val="24"/>
          <w:szCs w:val="21"/>
        </w:rPr>
        <w:t>2000</w:t>
      </w:r>
      <w:r w:rsidRPr="000004DA">
        <w:rPr>
          <w:rFonts w:ascii="Times New Roman" w:eastAsia="宋体" w:hAnsi="Times New Roman" w:cs="Times New Roman" w:hint="eastAsia"/>
          <w:color w:val="000000"/>
          <w:kern w:val="0"/>
          <w:sz w:val="24"/>
          <w:szCs w:val="21"/>
        </w:rPr>
        <w:t>万元及以上的为小型企业；营业收入</w:t>
      </w:r>
      <w:r w:rsidRPr="000004DA">
        <w:rPr>
          <w:rFonts w:ascii="Times New Roman" w:eastAsia="宋体" w:hAnsi="Times New Roman" w:cs="Times New Roman"/>
          <w:color w:val="000000"/>
          <w:kern w:val="0"/>
          <w:sz w:val="24"/>
          <w:szCs w:val="21"/>
        </w:rPr>
        <w:t>100</w:t>
      </w:r>
      <w:r w:rsidRPr="000004DA">
        <w:rPr>
          <w:rFonts w:ascii="Times New Roman" w:eastAsia="宋体" w:hAnsi="Times New Roman" w:cs="Times New Roman" w:hint="eastAsia"/>
          <w:color w:val="000000"/>
          <w:kern w:val="0"/>
          <w:sz w:val="24"/>
          <w:szCs w:val="21"/>
        </w:rPr>
        <w:t>万元以下或资产总额</w:t>
      </w:r>
      <w:r w:rsidRPr="000004DA">
        <w:rPr>
          <w:rFonts w:ascii="Times New Roman" w:eastAsia="宋体" w:hAnsi="Times New Roman" w:cs="Times New Roman"/>
          <w:color w:val="000000"/>
          <w:kern w:val="0"/>
          <w:sz w:val="24"/>
          <w:szCs w:val="21"/>
        </w:rPr>
        <w:t>2000</w:t>
      </w:r>
      <w:r w:rsidRPr="000004DA">
        <w:rPr>
          <w:rFonts w:ascii="Times New Roman" w:eastAsia="宋体" w:hAnsi="Times New Roman" w:cs="Times New Roman" w:hint="eastAsia"/>
          <w:color w:val="000000"/>
          <w:kern w:val="0"/>
          <w:sz w:val="24"/>
          <w:szCs w:val="21"/>
        </w:rPr>
        <w:t>万元以下的为微型企业。</w:t>
      </w:r>
    </w:p>
    <w:p w:rsidR="000004DA" w:rsidRPr="000004DA" w:rsidRDefault="000004DA" w:rsidP="000004DA">
      <w:pPr>
        <w:spacing w:line="380" w:lineRule="exact"/>
        <w:rPr>
          <w:rFonts w:ascii="Times New Roman" w:eastAsia="宋体" w:hAnsi="Times New Roman" w:cs="Times New Roman"/>
          <w:color w:val="000000"/>
          <w:kern w:val="0"/>
          <w:sz w:val="24"/>
          <w:szCs w:val="21"/>
        </w:rPr>
      </w:pPr>
      <w:r w:rsidRPr="000004DA">
        <w:rPr>
          <w:rFonts w:ascii="Times New Roman" w:eastAsia="宋体" w:hAnsi="Times New Roman" w:cs="Times New Roman" w:hint="eastAsia"/>
          <w:color w:val="000000"/>
          <w:kern w:val="0"/>
          <w:sz w:val="24"/>
          <w:szCs w:val="21"/>
        </w:rPr>
        <w:t xml:space="preserve">　　（十四）物业管理。从业人员</w:t>
      </w:r>
      <w:r w:rsidRPr="000004DA">
        <w:rPr>
          <w:rFonts w:ascii="Times New Roman" w:eastAsia="宋体" w:hAnsi="Times New Roman" w:cs="Times New Roman"/>
          <w:color w:val="000000"/>
          <w:kern w:val="0"/>
          <w:sz w:val="24"/>
          <w:szCs w:val="21"/>
        </w:rPr>
        <w:t>1000</w:t>
      </w:r>
      <w:r w:rsidRPr="000004DA">
        <w:rPr>
          <w:rFonts w:ascii="Times New Roman" w:eastAsia="宋体" w:hAnsi="Times New Roman" w:cs="Times New Roman" w:hint="eastAsia"/>
          <w:color w:val="000000"/>
          <w:kern w:val="0"/>
          <w:sz w:val="24"/>
          <w:szCs w:val="21"/>
        </w:rPr>
        <w:t>人以下或营业收入</w:t>
      </w:r>
      <w:r w:rsidRPr="000004DA">
        <w:rPr>
          <w:rFonts w:ascii="Times New Roman" w:eastAsia="宋体" w:hAnsi="Times New Roman" w:cs="Times New Roman"/>
          <w:color w:val="000000"/>
          <w:kern w:val="0"/>
          <w:sz w:val="24"/>
          <w:szCs w:val="21"/>
        </w:rPr>
        <w:t>5000</w:t>
      </w:r>
      <w:r w:rsidRPr="000004DA">
        <w:rPr>
          <w:rFonts w:ascii="Times New Roman" w:eastAsia="宋体" w:hAnsi="Times New Roman" w:cs="Times New Roman" w:hint="eastAsia"/>
          <w:color w:val="000000"/>
          <w:kern w:val="0"/>
          <w:sz w:val="24"/>
          <w:szCs w:val="21"/>
        </w:rPr>
        <w:t>万元以下的为中小微型企业。其中，从业人员</w:t>
      </w:r>
      <w:r w:rsidRPr="000004DA">
        <w:rPr>
          <w:rFonts w:ascii="Times New Roman" w:eastAsia="宋体" w:hAnsi="Times New Roman" w:cs="Times New Roman"/>
          <w:color w:val="000000"/>
          <w:kern w:val="0"/>
          <w:sz w:val="24"/>
          <w:szCs w:val="21"/>
        </w:rPr>
        <w:t>300</w:t>
      </w:r>
      <w:r w:rsidRPr="000004DA">
        <w:rPr>
          <w:rFonts w:ascii="Times New Roman" w:eastAsia="宋体" w:hAnsi="Times New Roman" w:cs="Times New Roman" w:hint="eastAsia"/>
          <w:color w:val="000000"/>
          <w:kern w:val="0"/>
          <w:sz w:val="24"/>
          <w:szCs w:val="21"/>
        </w:rPr>
        <w:t>人及以上，且营业收入</w:t>
      </w:r>
      <w:r w:rsidRPr="000004DA">
        <w:rPr>
          <w:rFonts w:ascii="Times New Roman" w:eastAsia="宋体" w:hAnsi="Times New Roman" w:cs="Times New Roman"/>
          <w:color w:val="000000"/>
          <w:kern w:val="0"/>
          <w:sz w:val="24"/>
          <w:szCs w:val="21"/>
        </w:rPr>
        <w:t>1000</w:t>
      </w:r>
      <w:r w:rsidRPr="000004DA">
        <w:rPr>
          <w:rFonts w:ascii="Times New Roman" w:eastAsia="宋体" w:hAnsi="Times New Roman" w:cs="Times New Roman" w:hint="eastAsia"/>
          <w:color w:val="000000"/>
          <w:kern w:val="0"/>
          <w:sz w:val="24"/>
          <w:szCs w:val="21"/>
        </w:rPr>
        <w:t>万元及以上的为中型企业；从业人员</w:t>
      </w:r>
      <w:r w:rsidRPr="000004DA">
        <w:rPr>
          <w:rFonts w:ascii="Times New Roman" w:eastAsia="宋体" w:hAnsi="Times New Roman" w:cs="Times New Roman"/>
          <w:color w:val="000000"/>
          <w:kern w:val="0"/>
          <w:sz w:val="24"/>
          <w:szCs w:val="21"/>
        </w:rPr>
        <w:t>100</w:t>
      </w:r>
      <w:r w:rsidRPr="000004DA">
        <w:rPr>
          <w:rFonts w:ascii="Times New Roman" w:eastAsia="宋体" w:hAnsi="Times New Roman" w:cs="Times New Roman" w:hint="eastAsia"/>
          <w:color w:val="000000"/>
          <w:kern w:val="0"/>
          <w:sz w:val="24"/>
          <w:szCs w:val="21"/>
        </w:rPr>
        <w:t>人及以上，且营业收入</w:t>
      </w:r>
      <w:r w:rsidRPr="000004DA">
        <w:rPr>
          <w:rFonts w:ascii="Times New Roman" w:eastAsia="宋体" w:hAnsi="Times New Roman" w:cs="Times New Roman"/>
          <w:color w:val="000000"/>
          <w:kern w:val="0"/>
          <w:sz w:val="24"/>
          <w:szCs w:val="21"/>
        </w:rPr>
        <w:t>500</w:t>
      </w:r>
      <w:r w:rsidRPr="000004DA">
        <w:rPr>
          <w:rFonts w:ascii="Times New Roman" w:eastAsia="宋体" w:hAnsi="Times New Roman" w:cs="Times New Roman" w:hint="eastAsia"/>
          <w:color w:val="000000"/>
          <w:kern w:val="0"/>
          <w:sz w:val="24"/>
          <w:szCs w:val="21"/>
        </w:rPr>
        <w:t>万元及以上的为小型企业；从业人员</w:t>
      </w:r>
      <w:r w:rsidRPr="000004DA">
        <w:rPr>
          <w:rFonts w:ascii="Times New Roman" w:eastAsia="宋体" w:hAnsi="Times New Roman" w:cs="Times New Roman"/>
          <w:color w:val="000000"/>
          <w:kern w:val="0"/>
          <w:sz w:val="24"/>
          <w:szCs w:val="21"/>
        </w:rPr>
        <w:t>100</w:t>
      </w:r>
      <w:r w:rsidRPr="000004DA">
        <w:rPr>
          <w:rFonts w:ascii="Times New Roman" w:eastAsia="宋体" w:hAnsi="Times New Roman" w:cs="Times New Roman" w:hint="eastAsia"/>
          <w:color w:val="000000"/>
          <w:kern w:val="0"/>
          <w:sz w:val="24"/>
          <w:szCs w:val="21"/>
        </w:rPr>
        <w:t>人以下或营业收入</w:t>
      </w:r>
      <w:r w:rsidRPr="000004DA">
        <w:rPr>
          <w:rFonts w:ascii="Times New Roman" w:eastAsia="宋体" w:hAnsi="Times New Roman" w:cs="Times New Roman"/>
          <w:color w:val="000000"/>
          <w:kern w:val="0"/>
          <w:sz w:val="24"/>
          <w:szCs w:val="21"/>
        </w:rPr>
        <w:t>500</w:t>
      </w:r>
      <w:r w:rsidRPr="000004DA">
        <w:rPr>
          <w:rFonts w:ascii="Times New Roman" w:eastAsia="宋体" w:hAnsi="Times New Roman" w:cs="Times New Roman" w:hint="eastAsia"/>
          <w:color w:val="000000"/>
          <w:kern w:val="0"/>
          <w:sz w:val="24"/>
          <w:szCs w:val="21"/>
        </w:rPr>
        <w:t>万元以下的为微型企业。</w:t>
      </w:r>
    </w:p>
    <w:p w:rsidR="000004DA" w:rsidRPr="000004DA" w:rsidRDefault="000004DA" w:rsidP="000004DA">
      <w:pPr>
        <w:spacing w:line="380" w:lineRule="exact"/>
        <w:rPr>
          <w:rFonts w:ascii="Times New Roman" w:eastAsia="宋体" w:hAnsi="Times New Roman" w:cs="Times New Roman"/>
          <w:color w:val="000000"/>
          <w:kern w:val="0"/>
          <w:sz w:val="24"/>
          <w:szCs w:val="21"/>
        </w:rPr>
      </w:pPr>
      <w:r w:rsidRPr="000004DA">
        <w:rPr>
          <w:rFonts w:ascii="Times New Roman" w:eastAsia="宋体" w:hAnsi="Times New Roman" w:cs="Times New Roman" w:hint="eastAsia"/>
          <w:color w:val="000000"/>
          <w:kern w:val="0"/>
          <w:sz w:val="24"/>
          <w:szCs w:val="21"/>
        </w:rPr>
        <w:lastRenderedPageBreak/>
        <w:t xml:space="preserve">　　（十五）租赁和商务服务业。从业人员</w:t>
      </w:r>
      <w:r w:rsidRPr="000004DA">
        <w:rPr>
          <w:rFonts w:ascii="Times New Roman" w:eastAsia="宋体" w:hAnsi="Times New Roman" w:cs="Times New Roman"/>
          <w:color w:val="000000"/>
          <w:kern w:val="0"/>
          <w:sz w:val="24"/>
          <w:szCs w:val="21"/>
        </w:rPr>
        <w:t>300</w:t>
      </w:r>
      <w:r w:rsidRPr="000004DA">
        <w:rPr>
          <w:rFonts w:ascii="Times New Roman" w:eastAsia="宋体" w:hAnsi="Times New Roman" w:cs="Times New Roman" w:hint="eastAsia"/>
          <w:color w:val="000000"/>
          <w:kern w:val="0"/>
          <w:sz w:val="24"/>
          <w:szCs w:val="21"/>
        </w:rPr>
        <w:t>人以下或资产总额</w:t>
      </w:r>
      <w:r w:rsidRPr="000004DA">
        <w:rPr>
          <w:rFonts w:ascii="Times New Roman" w:eastAsia="宋体" w:hAnsi="Times New Roman" w:cs="Times New Roman"/>
          <w:color w:val="000000"/>
          <w:kern w:val="0"/>
          <w:sz w:val="24"/>
          <w:szCs w:val="21"/>
        </w:rPr>
        <w:t>120000</w:t>
      </w:r>
      <w:r w:rsidRPr="000004DA">
        <w:rPr>
          <w:rFonts w:ascii="Times New Roman" w:eastAsia="宋体" w:hAnsi="Times New Roman" w:cs="Times New Roman" w:hint="eastAsia"/>
          <w:color w:val="000000"/>
          <w:kern w:val="0"/>
          <w:sz w:val="24"/>
          <w:szCs w:val="21"/>
        </w:rPr>
        <w:t>万元以下的为中小微型企业。其中，从业人员</w:t>
      </w:r>
      <w:r w:rsidRPr="000004DA">
        <w:rPr>
          <w:rFonts w:ascii="Times New Roman" w:eastAsia="宋体" w:hAnsi="Times New Roman" w:cs="Times New Roman"/>
          <w:color w:val="000000"/>
          <w:kern w:val="0"/>
          <w:sz w:val="24"/>
          <w:szCs w:val="21"/>
        </w:rPr>
        <w:t>100</w:t>
      </w:r>
      <w:r w:rsidRPr="000004DA">
        <w:rPr>
          <w:rFonts w:ascii="Times New Roman" w:eastAsia="宋体" w:hAnsi="Times New Roman" w:cs="Times New Roman" w:hint="eastAsia"/>
          <w:color w:val="000000"/>
          <w:kern w:val="0"/>
          <w:sz w:val="24"/>
          <w:szCs w:val="21"/>
        </w:rPr>
        <w:t>人及以上，且资产总额</w:t>
      </w:r>
      <w:r w:rsidRPr="000004DA">
        <w:rPr>
          <w:rFonts w:ascii="Times New Roman" w:eastAsia="宋体" w:hAnsi="Times New Roman" w:cs="Times New Roman"/>
          <w:color w:val="000000"/>
          <w:kern w:val="0"/>
          <w:sz w:val="24"/>
          <w:szCs w:val="21"/>
        </w:rPr>
        <w:t>8000</w:t>
      </w:r>
      <w:r w:rsidRPr="000004DA">
        <w:rPr>
          <w:rFonts w:ascii="Times New Roman" w:eastAsia="宋体" w:hAnsi="Times New Roman" w:cs="Times New Roman" w:hint="eastAsia"/>
          <w:color w:val="000000"/>
          <w:kern w:val="0"/>
          <w:sz w:val="24"/>
          <w:szCs w:val="21"/>
        </w:rPr>
        <w:t>万元及以上的为中型企业；从业人员</w:t>
      </w:r>
      <w:r w:rsidRPr="000004DA">
        <w:rPr>
          <w:rFonts w:ascii="Times New Roman" w:eastAsia="宋体" w:hAnsi="Times New Roman" w:cs="Times New Roman"/>
          <w:color w:val="000000"/>
          <w:kern w:val="0"/>
          <w:sz w:val="24"/>
          <w:szCs w:val="21"/>
        </w:rPr>
        <w:t>10</w:t>
      </w:r>
      <w:r w:rsidRPr="000004DA">
        <w:rPr>
          <w:rFonts w:ascii="Times New Roman" w:eastAsia="宋体" w:hAnsi="Times New Roman" w:cs="Times New Roman" w:hint="eastAsia"/>
          <w:color w:val="000000"/>
          <w:kern w:val="0"/>
          <w:sz w:val="24"/>
          <w:szCs w:val="21"/>
        </w:rPr>
        <w:t>人及以上，且资产总额</w:t>
      </w:r>
      <w:r w:rsidRPr="000004DA">
        <w:rPr>
          <w:rFonts w:ascii="Times New Roman" w:eastAsia="宋体" w:hAnsi="Times New Roman" w:cs="Times New Roman"/>
          <w:color w:val="000000"/>
          <w:kern w:val="0"/>
          <w:sz w:val="24"/>
          <w:szCs w:val="21"/>
        </w:rPr>
        <w:t>100</w:t>
      </w:r>
      <w:r w:rsidRPr="000004DA">
        <w:rPr>
          <w:rFonts w:ascii="Times New Roman" w:eastAsia="宋体" w:hAnsi="Times New Roman" w:cs="Times New Roman" w:hint="eastAsia"/>
          <w:color w:val="000000"/>
          <w:kern w:val="0"/>
          <w:sz w:val="24"/>
          <w:szCs w:val="21"/>
        </w:rPr>
        <w:t>万元及以上的为小型企业；从业人员</w:t>
      </w:r>
      <w:r w:rsidRPr="000004DA">
        <w:rPr>
          <w:rFonts w:ascii="Times New Roman" w:eastAsia="宋体" w:hAnsi="Times New Roman" w:cs="Times New Roman"/>
          <w:color w:val="000000"/>
          <w:kern w:val="0"/>
          <w:sz w:val="24"/>
          <w:szCs w:val="21"/>
        </w:rPr>
        <w:t>10</w:t>
      </w:r>
      <w:r w:rsidRPr="000004DA">
        <w:rPr>
          <w:rFonts w:ascii="Times New Roman" w:eastAsia="宋体" w:hAnsi="Times New Roman" w:cs="Times New Roman" w:hint="eastAsia"/>
          <w:color w:val="000000"/>
          <w:kern w:val="0"/>
          <w:sz w:val="24"/>
          <w:szCs w:val="21"/>
        </w:rPr>
        <w:t>人以下或资产总额</w:t>
      </w:r>
      <w:r w:rsidRPr="000004DA">
        <w:rPr>
          <w:rFonts w:ascii="Times New Roman" w:eastAsia="宋体" w:hAnsi="Times New Roman" w:cs="Times New Roman"/>
          <w:color w:val="000000"/>
          <w:kern w:val="0"/>
          <w:sz w:val="24"/>
          <w:szCs w:val="21"/>
        </w:rPr>
        <w:t>100</w:t>
      </w:r>
      <w:r w:rsidRPr="000004DA">
        <w:rPr>
          <w:rFonts w:ascii="Times New Roman" w:eastAsia="宋体" w:hAnsi="Times New Roman" w:cs="Times New Roman" w:hint="eastAsia"/>
          <w:color w:val="000000"/>
          <w:kern w:val="0"/>
          <w:sz w:val="24"/>
          <w:szCs w:val="21"/>
        </w:rPr>
        <w:t>万元以下的为微型企业。</w:t>
      </w:r>
    </w:p>
    <w:p w:rsidR="000004DA" w:rsidRPr="000004DA" w:rsidRDefault="000004DA" w:rsidP="000004DA">
      <w:pPr>
        <w:spacing w:line="380" w:lineRule="exact"/>
        <w:rPr>
          <w:rFonts w:ascii="Times New Roman" w:eastAsia="宋体" w:hAnsi="Times New Roman" w:cs="Times New Roman"/>
          <w:color w:val="000000"/>
          <w:kern w:val="0"/>
          <w:sz w:val="24"/>
          <w:szCs w:val="21"/>
        </w:rPr>
      </w:pPr>
      <w:r w:rsidRPr="000004DA">
        <w:rPr>
          <w:rFonts w:ascii="Times New Roman" w:eastAsia="宋体" w:hAnsi="Times New Roman" w:cs="Times New Roman" w:hint="eastAsia"/>
          <w:color w:val="000000"/>
          <w:kern w:val="0"/>
          <w:sz w:val="24"/>
          <w:szCs w:val="21"/>
        </w:rPr>
        <w:t xml:space="preserve">　　（十六）其他未列明行业。从业人员</w:t>
      </w:r>
      <w:r w:rsidRPr="000004DA">
        <w:rPr>
          <w:rFonts w:ascii="Times New Roman" w:eastAsia="宋体" w:hAnsi="Times New Roman" w:cs="Times New Roman"/>
          <w:color w:val="000000"/>
          <w:kern w:val="0"/>
          <w:sz w:val="24"/>
          <w:szCs w:val="21"/>
        </w:rPr>
        <w:t>300</w:t>
      </w:r>
      <w:r w:rsidRPr="000004DA">
        <w:rPr>
          <w:rFonts w:ascii="Times New Roman" w:eastAsia="宋体" w:hAnsi="Times New Roman" w:cs="Times New Roman" w:hint="eastAsia"/>
          <w:color w:val="000000"/>
          <w:kern w:val="0"/>
          <w:sz w:val="24"/>
          <w:szCs w:val="21"/>
        </w:rPr>
        <w:t>人以下的为中小微型企业。其中，从业人员</w:t>
      </w:r>
      <w:r w:rsidRPr="000004DA">
        <w:rPr>
          <w:rFonts w:ascii="Times New Roman" w:eastAsia="宋体" w:hAnsi="Times New Roman" w:cs="Times New Roman"/>
          <w:color w:val="000000"/>
          <w:kern w:val="0"/>
          <w:sz w:val="24"/>
          <w:szCs w:val="21"/>
        </w:rPr>
        <w:t>100</w:t>
      </w:r>
      <w:r w:rsidRPr="000004DA">
        <w:rPr>
          <w:rFonts w:ascii="Times New Roman" w:eastAsia="宋体" w:hAnsi="Times New Roman" w:cs="Times New Roman" w:hint="eastAsia"/>
          <w:color w:val="000000"/>
          <w:kern w:val="0"/>
          <w:sz w:val="24"/>
          <w:szCs w:val="21"/>
        </w:rPr>
        <w:t>人及以上的为中型企业；从业人员</w:t>
      </w:r>
      <w:r w:rsidRPr="000004DA">
        <w:rPr>
          <w:rFonts w:ascii="Times New Roman" w:eastAsia="宋体" w:hAnsi="Times New Roman" w:cs="Times New Roman"/>
          <w:color w:val="000000"/>
          <w:kern w:val="0"/>
          <w:sz w:val="24"/>
          <w:szCs w:val="21"/>
        </w:rPr>
        <w:t>10</w:t>
      </w:r>
      <w:r w:rsidRPr="000004DA">
        <w:rPr>
          <w:rFonts w:ascii="Times New Roman" w:eastAsia="宋体" w:hAnsi="Times New Roman" w:cs="Times New Roman" w:hint="eastAsia"/>
          <w:color w:val="000000"/>
          <w:kern w:val="0"/>
          <w:sz w:val="24"/>
          <w:szCs w:val="21"/>
        </w:rPr>
        <w:t>人及以上的为小型企业；从业人员</w:t>
      </w:r>
      <w:r w:rsidRPr="000004DA">
        <w:rPr>
          <w:rFonts w:ascii="Times New Roman" w:eastAsia="宋体" w:hAnsi="Times New Roman" w:cs="Times New Roman"/>
          <w:color w:val="000000"/>
          <w:kern w:val="0"/>
          <w:sz w:val="24"/>
          <w:szCs w:val="21"/>
        </w:rPr>
        <w:t>10</w:t>
      </w:r>
      <w:r w:rsidRPr="000004DA">
        <w:rPr>
          <w:rFonts w:ascii="Times New Roman" w:eastAsia="宋体" w:hAnsi="Times New Roman" w:cs="Times New Roman" w:hint="eastAsia"/>
          <w:color w:val="000000"/>
          <w:kern w:val="0"/>
          <w:sz w:val="24"/>
          <w:szCs w:val="21"/>
        </w:rPr>
        <w:t>人以下的为微型企业。</w:t>
      </w:r>
    </w:p>
    <w:p w:rsidR="000004DA" w:rsidRPr="000004DA" w:rsidRDefault="000004DA" w:rsidP="000004DA">
      <w:pPr>
        <w:spacing w:line="380" w:lineRule="exact"/>
        <w:rPr>
          <w:rFonts w:ascii="Times New Roman" w:eastAsia="宋体" w:hAnsi="Times New Roman" w:cs="Times New Roman"/>
          <w:color w:val="000000"/>
          <w:kern w:val="0"/>
          <w:sz w:val="24"/>
          <w:szCs w:val="21"/>
        </w:rPr>
      </w:pPr>
      <w:r w:rsidRPr="000004DA">
        <w:rPr>
          <w:rFonts w:ascii="Times New Roman" w:eastAsia="宋体" w:hAnsi="Times New Roman" w:cs="Times New Roman" w:hint="eastAsia"/>
          <w:color w:val="000000"/>
          <w:kern w:val="0"/>
          <w:sz w:val="24"/>
          <w:szCs w:val="21"/>
        </w:rPr>
        <w:t xml:space="preserve">　　五、企业类型的划分以统计部门的统计数据为依据。</w:t>
      </w:r>
    </w:p>
    <w:p w:rsidR="000004DA" w:rsidRPr="000004DA" w:rsidRDefault="000004DA" w:rsidP="000004DA">
      <w:pPr>
        <w:spacing w:line="380" w:lineRule="exact"/>
        <w:rPr>
          <w:rFonts w:ascii="Times New Roman" w:eastAsia="宋体" w:hAnsi="Times New Roman" w:cs="Times New Roman"/>
          <w:color w:val="000000"/>
          <w:kern w:val="0"/>
          <w:sz w:val="24"/>
          <w:szCs w:val="21"/>
        </w:rPr>
      </w:pPr>
      <w:r w:rsidRPr="000004DA">
        <w:rPr>
          <w:rFonts w:ascii="Times New Roman" w:eastAsia="宋体" w:hAnsi="Times New Roman" w:cs="Times New Roman" w:hint="eastAsia"/>
          <w:color w:val="000000"/>
          <w:kern w:val="0"/>
          <w:sz w:val="24"/>
          <w:szCs w:val="21"/>
        </w:rPr>
        <w:t xml:space="preserve">　　六、本规定适用于在中华人民共和国境内依法设立的各类所有制和各种组织形式的企业。个体工商户和本规定以外的行业，参照本规定进行划型。</w:t>
      </w:r>
    </w:p>
    <w:p w:rsidR="000004DA" w:rsidRPr="000004DA" w:rsidRDefault="000004DA" w:rsidP="000004DA">
      <w:pPr>
        <w:spacing w:line="380" w:lineRule="exact"/>
        <w:rPr>
          <w:rFonts w:ascii="Times New Roman" w:eastAsia="宋体" w:hAnsi="Times New Roman" w:cs="Times New Roman"/>
          <w:color w:val="000000"/>
          <w:kern w:val="0"/>
          <w:sz w:val="24"/>
          <w:szCs w:val="21"/>
        </w:rPr>
      </w:pPr>
      <w:r w:rsidRPr="000004DA">
        <w:rPr>
          <w:rFonts w:ascii="Times New Roman" w:eastAsia="宋体" w:hAnsi="Times New Roman" w:cs="Times New Roman" w:hint="eastAsia"/>
          <w:color w:val="000000"/>
          <w:kern w:val="0"/>
          <w:sz w:val="24"/>
          <w:szCs w:val="21"/>
        </w:rPr>
        <w:t xml:space="preserve">　　七、本规定的中型企业标准上限即为大型企业标准的下限，国家统计部门据此制定大中小微型企业的统计分类。国务院有关部门据此进行相关数据分析，不得制定与本规定不一致的企业划型标准。</w:t>
      </w:r>
    </w:p>
    <w:p w:rsidR="000004DA" w:rsidRPr="000004DA" w:rsidRDefault="000004DA" w:rsidP="000004DA">
      <w:pPr>
        <w:spacing w:line="380" w:lineRule="exact"/>
        <w:rPr>
          <w:rFonts w:ascii="Times New Roman" w:eastAsia="宋体" w:hAnsi="Times New Roman" w:cs="Times New Roman"/>
          <w:color w:val="000000"/>
          <w:kern w:val="0"/>
          <w:sz w:val="24"/>
          <w:szCs w:val="21"/>
        </w:rPr>
      </w:pPr>
      <w:r w:rsidRPr="000004DA">
        <w:rPr>
          <w:rFonts w:ascii="Times New Roman" w:eastAsia="宋体" w:hAnsi="Times New Roman" w:cs="Times New Roman" w:hint="eastAsia"/>
          <w:color w:val="000000"/>
          <w:kern w:val="0"/>
          <w:sz w:val="24"/>
          <w:szCs w:val="21"/>
        </w:rPr>
        <w:t xml:space="preserve">　　八、本规定由工业和信息化部、国家统计局会同有关部门根据《国民经济行业分类》修订情况和企业发展变化情况适时修订。</w:t>
      </w:r>
    </w:p>
    <w:p w:rsidR="000004DA" w:rsidRPr="000004DA" w:rsidRDefault="000004DA" w:rsidP="000004DA">
      <w:pPr>
        <w:spacing w:line="380" w:lineRule="exact"/>
        <w:rPr>
          <w:rFonts w:ascii="Times New Roman" w:eastAsia="宋体" w:hAnsi="Times New Roman" w:cs="Times New Roman"/>
          <w:color w:val="000000"/>
          <w:kern w:val="0"/>
          <w:sz w:val="24"/>
          <w:szCs w:val="21"/>
        </w:rPr>
      </w:pPr>
      <w:r w:rsidRPr="000004DA">
        <w:rPr>
          <w:rFonts w:ascii="Times New Roman" w:eastAsia="宋体" w:hAnsi="Times New Roman" w:cs="Times New Roman" w:hint="eastAsia"/>
          <w:color w:val="000000"/>
          <w:kern w:val="0"/>
          <w:sz w:val="24"/>
          <w:szCs w:val="21"/>
        </w:rPr>
        <w:t xml:space="preserve">　　九、本规定由工业和信息化部、国家统计局会同有关部门负责解释。</w:t>
      </w:r>
    </w:p>
    <w:p w:rsidR="000004DA" w:rsidRPr="000004DA" w:rsidRDefault="000004DA" w:rsidP="000004DA">
      <w:pPr>
        <w:spacing w:line="380" w:lineRule="exact"/>
        <w:ind w:firstLine="420"/>
        <w:rPr>
          <w:rFonts w:ascii="Times New Roman" w:eastAsia="宋体" w:hAnsi="Times New Roman" w:cs="Times New Roman"/>
          <w:color w:val="000000"/>
          <w:kern w:val="0"/>
          <w:sz w:val="24"/>
          <w:szCs w:val="21"/>
        </w:rPr>
      </w:pPr>
      <w:r w:rsidRPr="000004DA">
        <w:rPr>
          <w:rFonts w:ascii="Times New Roman" w:eastAsia="宋体" w:hAnsi="Times New Roman" w:cs="Times New Roman" w:hint="eastAsia"/>
          <w:color w:val="000000"/>
          <w:kern w:val="0"/>
          <w:sz w:val="24"/>
          <w:szCs w:val="21"/>
        </w:rPr>
        <w:t>十、本规定自发布之日起执行，原国家经贸委、原国家计委、财政部和国家统计局</w:t>
      </w:r>
      <w:r w:rsidRPr="000004DA">
        <w:rPr>
          <w:rFonts w:ascii="Times New Roman" w:eastAsia="宋体" w:hAnsi="Times New Roman" w:cs="Times New Roman"/>
          <w:color w:val="000000"/>
          <w:kern w:val="0"/>
          <w:sz w:val="24"/>
          <w:szCs w:val="21"/>
        </w:rPr>
        <w:t>2003</w:t>
      </w:r>
      <w:r w:rsidRPr="000004DA">
        <w:rPr>
          <w:rFonts w:ascii="Times New Roman" w:eastAsia="宋体" w:hAnsi="Times New Roman" w:cs="Times New Roman" w:hint="eastAsia"/>
          <w:color w:val="000000"/>
          <w:kern w:val="0"/>
          <w:sz w:val="24"/>
          <w:szCs w:val="21"/>
        </w:rPr>
        <w:t>年颁布的《中小企业标准暂行规定》同时废止。</w:t>
      </w:r>
    </w:p>
    <w:p w:rsidR="000004DA" w:rsidRPr="000004DA" w:rsidRDefault="000004DA" w:rsidP="000004DA">
      <w:pPr>
        <w:rPr>
          <w:rFonts w:ascii="宋体" w:eastAsia="宋体" w:hAnsi="宋体" w:cs="宋体"/>
          <w:color w:val="000000"/>
          <w:sz w:val="20"/>
          <w:szCs w:val="20"/>
        </w:rPr>
      </w:pPr>
    </w:p>
    <w:p w:rsidR="000004DA" w:rsidRPr="000004DA" w:rsidRDefault="000004DA" w:rsidP="000004DA">
      <w:pPr>
        <w:spacing w:before="3"/>
        <w:rPr>
          <w:rFonts w:ascii="宋体" w:eastAsia="宋体" w:hAnsi="宋体" w:cs="宋体"/>
          <w:color w:val="000000"/>
          <w:sz w:val="15"/>
          <w:szCs w:val="15"/>
        </w:rPr>
      </w:pPr>
    </w:p>
    <w:p w:rsidR="002F534B" w:rsidRPr="000004DA" w:rsidRDefault="002F534B">
      <w:bookmarkStart w:id="2" w:name="_GoBack"/>
      <w:bookmarkEnd w:id="2"/>
    </w:p>
    <w:sectPr w:rsidR="002F534B" w:rsidRPr="000004D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4DA" w:rsidRDefault="000004DA" w:rsidP="000004DA">
      <w:r>
        <w:separator/>
      </w:r>
    </w:p>
  </w:endnote>
  <w:endnote w:type="continuationSeparator" w:id="0">
    <w:p w:rsidR="000004DA" w:rsidRDefault="000004DA" w:rsidP="00000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_x000B__x000C_">
    <w:altName w:val="微软雅黑"/>
    <w:charset w:val="00"/>
    <w:family w:val="roma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华文楷体">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4DA" w:rsidRDefault="000004DA" w:rsidP="000004DA">
      <w:r>
        <w:separator/>
      </w:r>
    </w:p>
  </w:footnote>
  <w:footnote w:type="continuationSeparator" w:id="0">
    <w:p w:rsidR="000004DA" w:rsidRDefault="000004DA" w:rsidP="000004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decimal"/>
      <w:pStyle w:val="3"/>
      <w:lvlText w:val="%1."/>
      <w:lvlJc w:val="left"/>
      <w:pPr>
        <w:tabs>
          <w:tab w:val="left" w:pos="1200"/>
        </w:tabs>
        <w:ind w:left="1200" w:hanging="360"/>
      </w:pPr>
    </w:lvl>
  </w:abstractNum>
  <w:abstractNum w:abstractNumId="1" w15:restartNumberingAfterBreak="0">
    <w:nsid w:val="32714F5E"/>
    <w:multiLevelType w:val="multilevel"/>
    <w:tmpl w:val="32714F5E"/>
    <w:lvl w:ilvl="0">
      <w:start w:val="1"/>
      <w:numFmt w:val="chineseCountingThousand"/>
      <w:suff w:val="nothing"/>
      <w:lvlText w:val="第%1章"/>
      <w:lvlJc w:val="left"/>
      <w:pPr>
        <w:ind w:left="0" w:firstLine="0"/>
      </w:pPr>
      <w:rPr>
        <w:rFonts w:ascii="仿宋_GB2312" w:eastAsia="仿宋_GB2312" w:hint="eastAsia"/>
        <w:sz w:val="44"/>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2" w15:restartNumberingAfterBreak="0">
    <w:nsid w:val="4C601917"/>
    <w:multiLevelType w:val="singleLevel"/>
    <w:tmpl w:val="4C601917"/>
    <w:lvl w:ilvl="0">
      <w:start w:val="1"/>
      <w:numFmt w:val="decimal"/>
      <w:suff w:val="nothing"/>
      <w:lvlText w:val="（%1）"/>
      <w:lvlJc w:val="left"/>
    </w:lvl>
  </w:abstractNum>
  <w:abstractNum w:abstractNumId="3" w15:restartNumberingAfterBreak="0">
    <w:nsid w:val="5FABD14B"/>
    <w:multiLevelType w:val="singleLevel"/>
    <w:tmpl w:val="5FABD14B"/>
    <w:lvl w:ilvl="0">
      <w:start w:val="1"/>
      <w:numFmt w:val="decimal"/>
      <w:suff w:val="nothing"/>
      <w:lvlText w:val="（%1）"/>
      <w:lvlJc w:val="left"/>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1"/>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4DD"/>
    <w:rsid w:val="000004DA"/>
    <w:rsid w:val="002F534B"/>
    <w:rsid w:val="008A64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152CD63F-2AFC-4C2A-BE9B-801CA9B07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iPriority="0" w:unhideWhenUsed="1" w:qFormat="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0" w:unhideWhenUsed="1" w:qFormat="1"/>
    <w:lsdException w:name="footnote text" w:semiHidden="1" w:unhideWhenUsed="1" w:qFormat="1"/>
    <w:lsdException w:name="annotation text" w:semiHidden="1" w:uiPriority="0"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iPriority="0" w:unhideWhenUsed="1" w:qFormat="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iPriority="0" w:unhideWhenUsed="1" w:qFormat="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1"/>
    <w:qFormat/>
    <w:rsid w:val="000004DA"/>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0"/>
    <w:qFormat/>
    <w:rsid w:val="000004DA"/>
    <w:pPr>
      <w:keepNext/>
      <w:keepLines/>
      <w:spacing w:before="260" w:after="260" w:line="416" w:lineRule="auto"/>
      <w:outlineLvl w:val="1"/>
    </w:pPr>
    <w:rPr>
      <w:rFonts w:ascii="Arial" w:eastAsia="黑体" w:hAnsi="Arial" w:cs="Times New Roman"/>
      <w:b/>
      <w:bCs/>
      <w:kern w:val="0"/>
      <w:sz w:val="32"/>
      <w:szCs w:val="32"/>
    </w:rPr>
  </w:style>
  <w:style w:type="paragraph" w:styleId="30">
    <w:name w:val="heading 3"/>
    <w:basedOn w:val="a"/>
    <w:next w:val="a"/>
    <w:link w:val="31"/>
    <w:qFormat/>
    <w:rsid w:val="000004DA"/>
    <w:pPr>
      <w:keepNext/>
      <w:keepLines/>
      <w:spacing w:before="260" w:after="260" w:line="416" w:lineRule="auto"/>
      <w:outlineLvl w:val="2"/>
    </w:pPr>
    <w:rPr>
      <w:rFonts w:ascii="Times New Roman" w:eastAsia="宋体" w:hAnsi="Times New Roman" w:cs="Times New Roman"/>
      <w:b/>
      <w:bCs/>
      <w:kern w:val="0"/>
      <w:sz w:val="32"/>
      <w:szCs w:val="32"/>
    </w:rPr>
  </w:style>
  <w:style w:type="paragraph" w:styleId="5">
    <w:name w:val="heading 5"/>
    <w:basedOn w:val="a"/>
    <w:next w:val="a0"/>
    <w:link w:val="50"/>
    <w:qFormat/>
    <w:rsid w:val="000004DA"/>
    <w:pPr>
      <w:keepNext/>
      <w:keepLines/>
      <w:numPr>
        <w:ilvl w:val="4"/>
        <w:numId w:val="1"/>
      </w:numPr>
      <w:spacing w:before="280" w:after="290" w:line="376" w:lineRule="auto"/>
      <w:outlineLvl w:val="4"/>
    </w:pPr>
    <w:rPr>
      <w:rFonts w:ascii="Times New Roman" w:eastAsia="宋体" w:hAnsi="Times New Roman" w:cs="Times New Roman"/>
      <w:b/>
      <w:sz w:val="28"/>
      <w:szCs w:val="24"/>
    </w:rPr>
  </w:style>
  <w:style w:type="paragraph" w:styleId="6">
    <w:name w:val="heading 6"/>
    <w:basedOn w:val="a"/>
    <w:next w:val="a0"/>
    <w:link w:val="60"/>
    <w:qFormat/>
    <w:rsid w:val="000004DA"/>
    <w:pPr>
      <w:keepNext/>
      <w:keepLines/>
      <w:numPr>
        <w:ilvl w:val="5"/>
        <w:numId w:val="1"/>
      </w:numPr>
      <w:spacing w:before="240" w:after="64" w:line="320" w:lineRule="auto"/>
      <w:outlineLvl w:val="5"/>
    </w:pPr>
    <w:rPr>
      <w:rFonts w:ascii="Arial" w:eastAsia="黑体" w:hAnsi="Arial" w:cs="Times New Roman"/>
      <w:b/>
      <w:sz w:val="24"/>
      <w:szCs w:val="24"/>
    </w:rPr>
  </w:style>
  <w:style w:type="paragraph" w:styleId="7">
    <w:name w:val="heading 7"/>
    <w:basedOn w:val="a"/>
    <w:next w:val="a0"/>
    <w:link w:val="70"/>
    <w:qFormat/>
    <w:rsid w:val="000004DA"/>
    <w:pPr>
      <w:keepNext/>
      <w:keepLines/>
      <w:numPr>
        <w:ilvl w:val="6"/>
        <w:numId w:val="1"/>
      </w:numPr>
      <w:spacing w:before="240" w:after="64" w:line="320" w:lineRule="auto"/>
      <w:outlineLvl w:val="6"/>
    </w:pPr>
    <w:rPr>
      <w:rFonts w:ascii="Times New Roman" w:eastAsia="宋体" w:hAnsi="Times New Roman" w:cs="Times New Roman"/>
      <w:b/>
      <w:sz w:val="24"/>
      <w:szCs w:val="24"/>
    </w:rPr>
  </w:style>
  <w:style w:type="paragraph" w:styleId="8">
    <w:name w:val="heading 8"/>
    <w:basedOn w:val="a"/>
    <w:next w:val="a0"/>
    <w:link w:val="80"/>
    <w:qFormat/>
    <w:rsid w:val="000004DA"/>
    <w:pPr>
      <w:keepNext/>
      <w:keepLines/>
      <w:numPr>
        <w:ilvl w:val="7"/>
        <w:numId w:val="1"/>
      </w:numPr>
      <w:spacing w:before="240" w:after="64" w:line="320" w:lineRule="auto"/>
      <w:outlineLvl w:val="7"/>
    </w:pPr>
    <w:rPr>
      <w:rFonts w:ascii="Arial" w:eastAsia="黑体" w:hAnsi="Arial" w:cs="Times New Roman"/>
      <w:sz w:val="24"/>
      <w:szCs w:val="24"/>
    </w:rPr>
  </w:style>
  <w:style w:type="paragraph" w:styleId="9">
    <w:name w:val="heading 9"/>
    <w:basedOn w:val="a"/>
    <w:next w:val="a0"/>
    <w:link w:val="90"/>
    <w:qFormat/>
    <w:rsid w:val="000004DA"/>
    <w:pPr>
      <w:keepNext/>
      <w:keepLines/>
      <w:numPr>
        <w:ilvl w:val="8"/>
        <w:numId w:val="1"/>
      </w:numPr>
      <w:spacing w:before="240" w:after="64" w:line="320" w:lineRule="auto"/>
      <w:outlineLvl w:val="8"/>
    </w:pPr>
    <w:rPr>
      <w:rFonts w:ascii="Arial" w:eastAsia="黑体" w:hAnsi="Arial"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qFormat/>
    <w:rsid w:val="000004DA"/>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qFormat/>
    <w:rsid w:val="000004DA"/>
    <w:rPr>
      <w:sz w:val="18"/>
      <w:szCs w:val="18"/>
    </w:rPr>
  </w:style>
  <w:style w:type="paragraph" w:styleId="a6">
    <w:name w:val="footer"/>
    <w:basedOn w:val="a"/>
    <w:link w:val="a7"/>
    <w:uiPriority w:val="99"/>
    <w:unhideWhenUsed/>
    <w:qFormat/>
    <w:rsid w:val="000004DA"/>
    <w:pPr>
      <w:tabs>
        <w:tab w:val="center" w:pos="4153"/>
        <w:tab w:val="right" w:pos="8306"/>
      </w:tabs>
      <w:snapToGrid w:val="0"/>
      <w:jc w:val="left"/>
    </w:pPr>
    <w:rPr>
      <w:sz w:val="18"/>
      <w:szCs w:val="18"/>
    </w:rPr>
  </w:style>
  <w:style w:type="character" w:customStyle="1" w:styleId="a7">
    <w:name w:val="页脚 字符"/>
    <w:basedOn w:val="a1"/>
    <w:link w:val="a6"/>
    <w:uiPriority w:val="99"/>
    <w:qFormat/>
    <w:rsid w:val="000004DA"/>
    <w:rPr>
      <w:sz w:val="18"/>
      <w:szCs w:val="18"/>
    </w:rPr>
  </w:style>
  <w:style w:type="character" w:customStyle="1" w:styleId="10">
    <w:name w:val="标题 1 字符"/>
    <w:basedOn w:val="a1"/>
    <w:uiPriority w:val="9"/>
    <w:qFormat/>
    <w:rsid w:val="000004DA"/>
    <w:rPr>
      <w:b/>
      <w:bCs/>
      <w:kern w:val="44"/>
      <w:sz w:val="44"/>
      <w:szCs w:val="44"/>
    </w:rPr>
  </w:style>
  <w:style w:type="character" w:customStyle="1" w:styleId="20">
    <w:name w:val="标题 2 字符"/>
    <w:basedOn w:val="a1"/>
    <w:link w:val="2"/>
    <w:qFormat/>
    <w:rsid w:val="000004DA"/>
    <w:rPr>
      <w:rFonts w:ascii="Arial" w:eastAsia="黑体" w:hAnsi="Arial" w:cs="Times New Roman"/>
      <w:b/>
      <w:bCs/>
      <w:kern w:val="0"/>
      <w:sz w:val="32"/>
      <w:szCs w:val="32"/>
    </w:rPr>
  </w:style>
  <w:style w:type="character" w:customStyle="1" w:styleId="31">
    <w:name w:val="标题 3 字符"/>
    <w:basedOn w:val="a1"/>
    <w:link w:val="30"/>
    <w:qFormat/>
    <w:rsid w:val="000004DA"/>
    <w:rPr>
      <w:rFonts w:ascii="Times New Roman" w:eastAsia="宋体" w:hAnsi="Times New Roman" w:cs="Times New Roman"/>
      <w:b/>
      <w:bCs/>
      <w:kern w:val="0"/>
      <w:sz w:val="32"/>
      <w:szCs w:val="32"/>
    </w:rPr>
  </w:style>
  <w:style w:type="character" w:customStyle="1" w:styleId="50">
    <w:name w:val="标题 5 字符"/>
    <w:basedOn w:val="a1"/>
    <w:link w:val="5"/>
    <w:qFormat/>
    <w:rsid w:val="000004DA"/>
    <w:rPr>
      <w:rFonts w:ascii="Times New Roman" w:eastAsia="宋体" w:hAnsi="Times New Roman" w:cs="Times New Roman"/>
      <w:b/>
      <w:sz w:val="28"/>
      <w:szCs w:val="24"/>
    </w:rPr>
  </w:style>
  <w:style w:type="character" w:customStyle="1" w:styleId="60">
    <w:name w:val="标题 6 字符"/>
    <w:basedOn w:val="a1"/>
    <w:link w:val="6"/>
    <w:qFormat/>
    <w:rsid w:val="000004DA"/>
    <w:rPr>
      <w:rFonts w:ascii="Arial" w:eastAsia="黑体" w:hAnsi="Arial" w:cs="Times New Roman"/>
      <w:b/>
      <w:sz w:val="24"/>
      <w:szCs w:val="24"/>
    </w:rPr>
  </w:style>
  <w:style w:type="character" w:customStyle="1" w:styleId="70">
    <w:name w:val="标题 7 字符"/>
    <w:basedOn w:val="a1"/>
    <w:link w:val="7"/>
    <w:qFormat/>
    <w:rsid w:val="000004DA"/>
    <w:rPr>
      <w:rFonts w:ascii="Times New Roman" w:eastAsia="宋体" w:hAnsi="Times New Roman" w:cs="Times New Roman"/>
      <w:b/>
      <w:sz w:val="24"/>
      <w:szCs w:val="24"/>
    </w:rPr>
  </w:style>
  <w:style w:type="character" w:customStyle="1" w:styleId="80">
    <w:name w:val="标题 8 字符"/>
    <w:basedOn w:val="a1"/>
    <w:link w:val="8"/>
    <w:qFormat/>
    <w:rsid w:val="000004DA"/>
    <w:rPr>
      <w:rFonts w:ascii="Arial" w:eastAsia="黑体" w:hAnsi="Arial" w:cs="Times New Roman"/>
      <w:sz w:val="24"/>
      <w:szCs w:val="24"/>
    </w:rPr>
  </w:style>
  <w:style w:type="character" w:customStyle="1" w:styleId="90">
    <w:name w:val="标题 9 字符"/>
    <w:basedOn w:val="a1"/>
    <w:link w:val="9"/>
    <w:qFormat/>
    <w:rsid w:val="000004DA"/>
    <w:rPr>
      <w:rFonts w:ascii="Arial" w:eastAsia="黑体" w:hAnsi="Arial" w:cs="Times New Roman"/>
      <w:szCs w:val="24"/>
    </w:rPr>
  </w:style>
  <w:style w:type="numbering" w:customStyle="1" w:styleId="12">
    <w:name w:val="无列表1"/>
    <w:next w:val="a3"/>
    <w:uiPriority w:val="99"/>
    <w:semiHidden/>
    <w:unhideWhenUsed/>
    <w:rsid w:val="000004DA"/>
  </w:style>
  <w:style w:type="paragraph" w:styleId="a0">
    <w:name w:val="Normal Indent"/>
    <w:basedOn w:val="a"/>
    <w:qFormat/>
    <w:rsid w:val="000004DA"/>
    <w:pPr>
      <w:ind w:firstLine="420"/>
    </w:pPr>
    <w:rPr>
      <w:rFonts w:ascii="Times New Roman" w:eastAsia="宋体" w:hAnsi="Times New Roman" w:cs="Times New Roman"/>
      <w:szCs w:val="20"/>
    </w:rPr>
  </w:style>
  <w:style w:type="paragraph" w:styleId="71">
    <w:name w:val="toc 7"/>
    <w:basedOn w:val="a"/>
    <w:next w:val="a"/>
    <w:uiPriority w:val="39"/>
    <w:unhideWhenUsed/>
    <w:qFormat/>
    <w:rsid w:val="000004DA"/>
    <w:pPr>
      <w:ind w:leftChars="1200" w:left="2520"/>
    </w:pPr>
    <w:rPr>
      <w:rFonts w:ascii="Calibri" w:eastAsia="宋体" w:hAnsi="Calibri" w:cs="Times New Roman"/>
    </w:rPr>
  </w:style>
  <w:style w:type="paragraph" w:styleId="81">
    <w:name w:val="index 8"/>
    <w:basedOn w:val="a"/>
    <w:next w:val="a"/>
    <w:qFormat/>
    <w:rsid w:val="000004DA"/>
    <w:pPr>
      <w:ind w:left="2940"/>
    </w:pPr>
    <w:rPr>
      <w:rFonts w:ascii="Times New Roman" w:eastAsia="宋体" w:hAnsi="Times New Roman" w:cs="Times New Roman"/>
      <w:szCs w:val="24"/>
    </w:rPr>
  </w:style>
  <w:style w:type="paragraph" w:styleId="a8">
    <w:name w:val="List Number"/>
    <w:basedOn w:val="a"/>
    <w:qFormat/>
    <w:rsid w:val="000004DA"/>
    <w:pPr>
      <w:widowControl/>
      <w:tabs>
        <w:tab w:val="left" w:pos="454"/>
        <w:tab w:val="left" w:pos="720"/>
        <w:tab w:val="left" w:pos="840"/>
      </w:tabs>
      <w:spacing w:afterLines="50"/>
      <w:ind w:left="454" w:hanging="284"/>
      <w:jc w:val="left"/>
    </w:pPr>
    <w:rPr>
      <w:rFonts w:ascii="Times New Roman" w:eastAsia="宋体" w:hAnsi="Times New Roman" w:cs="Times New Roman"/>
      <w:kern w:val="0"/>
      <w:sz w:val="24"/>
      <w:szCs w:val="20"/>
    </w:rPr>
  </w:style>
  <w:style w:type="paragraph" w:styleId="a9">
    <w:name w:val="caption"/>
    <w:basedOn w:val="a"/>
    <w:next w:val="a"/>
    <w:qFormat/>
    <w:rsid w:val="000004DA"/>
    <w:pPr>
      <w:spacing w:before="152" w:after="160"/>
    </w:pPr>
    <w:rPr>
      <w:rFonts w:ascii="Arial" w:eastAsia="黑体" w:hAnsi="Arial" w:cs="Arial"/>
      <w:sz w:val="20"/>
      <w:szCs w:val="20"/>
    </w:rPr>
  </w:style>
  <w:style w:type="paragraph" w:styleId="aa">
    <w:name w:val="annotation text"/>
    <w:basedOn w:val="a"/>
    <w:link w:val="32"/>
    <w:unhideWhenUsed/>
    <w:qFormat/>
    <w:rsid w:val="000004DA"/>
    <w:pPr>
      <w:jc w:val="left"/>
    </w:pPr>
    <w:rPr>
      <w:rFonts w:ascii="Times New Roman" w:eastAsia="宋体" w:hAnsi="Times New Roman" w:cs="Times New Roman"/>
      <w:szCs w:val="24"/>
    </w:rPr>
  </w:style>
  <w:style w:type="character" w:customStyle="1" w:styleId="ab">
    <w:name w:val="批注文字 字符"/>
    <w:basedOn w:val="a1"/>
    <w:qFormat/>
    <w:rsid w:val="000004DA"/>
  </w:style>
  <w:style w:type="paragraph" w:styleId="33">
    <w:name w:val="Body Text 3"/>
    <w:basedOn w:val="a"/>
    <w:link w:val="34"/>
    <w:qFormat/>
    <w:rsid w:val="000004DA"/>
    <w:pPr>
      <w:spacing w:line="500" w:lineRule="exact"/>
    </w:pPr>
    <w:rPr>
      <w:rFonts w:ascii="Times New Roman" w:eastAsia="宋体" w:hAnsi="Times New Roman" w:cs="Times New Roman"/>
      <w:b/>
      <w:bCs/>
      <w:kern w:val="0"/>
      <w:sz w:val="24"/>
      <w:szCs w:val="24"/>
    </w:rPr>
  </w:style>
  <w:style w:type="character" w:customStyle="1" w:styleId="34">
    <w:name w:val="正文文本 3 字符"/>
    <w:basedOn w:val="a1"/>
    <w:link w:val="33"/>
    <w:qFormat/>
    <w:rsid w:val="000004DA"/>
    <w:rPr>
      <w:rFonts w:ascii="Times New Roman" w:eastAsia="宋体" w:hAnsi="Times New Roman" w:cs="Times New Roman"/>
      <w:b/>
      <w:bCs/>
      <w:kern w:val="0"/>
      <w:sz w:val="24"/>
      <w:szCs w:val="24"/>
    </w:rPr>
  </w:style>
  <w:style w:type="paragraph" w:styleId="ac">
    <w:name w:val="Body Text"/>
    <w:basedOn w:val="a"/>
    <w:next w:val="21"/>
    <w:link w:val="ad"/>
    <w:uiPriority w:val="99"/>
    <w:qFormat/>
    <w:rsid w:val="000004DA"/>
    <w:pPr>
      <w:spacing w:line="380" w:lineRule="exact"/>
    </w:pPr>
    <w:rPr>
      <w:rFonts w:ascii="Times New Roman" w:eastAsia="宋体" w:hAnsi="Times New Roman" w:cs="Times New Roman"/>
      <w:kern w:val="0"/>
      <w:sz w:val="24"/>
      <w:szCs w:val="24"/>
    </w:rPr>
  </w:style>
  <w:style w:type="character" w:customStyle="1" w:styleId="ad">
    <w:name w:val="正文文本 字符"/>
    <w:basedOn w:val="a1"/>
    <w:link w:val="ac"/>
    <w:uiPriority w:val="99"/>
    <w:qFormat/>
    <w:rsid w:val="000004DA"/>
    <w:rPr>
      <w:rFonts w:ascii="Times New Roman" w:eastAsia="宋体" w:hAnsi="Times New Roman" w:cs="Times New Roman"/>
      <w:kern w:val="0"/>
      <w:sz w:val="24"/>
      <w:szCs w:val="24"/>
    </w:rPr>
  </w:style>
  <w:style w:type="paragraph" w:styleId="ae">
    <w:name w:val="Body Text Indent"/>
    <w:basedOn w:val="a"/>
    <w:link w:val="af"/>
    <w:unhideWhenUsed/>
    <w:qFormat/>
    <w:rsid w:val="000004DA"/>
    <w:pPr>
      <w:spacing w:after="120"/>
      <w:ind w:leftChars="200" w:left="420"/>
    </w:pPr>
    <w:rPr>
      <w:rFonts w:ascii="Times New Roman" w:eastAsia="宋体" w:hAnsi="Times New Roman" w:cs="Times New Roman"/>
      <w:szCs w:val="24"/>
    </w:rPr>
  </w:style>
  <w:style w:type="character" w:customStyle="1" w:styleId="af">
    <w:name w:val="正文文本缩进 字符"/>
    <w:basedOn w:val="a1"/>
    <w:link w:val="ae"/>
    <w:qFormat/>
    <w:rsid w:val="000004DA"/>
    <w:rPr>
      <w:rFonts w:ascii="Times New Roman" w:eastAsia="宋体" w:hAnsi="Times New Roman" w:cs="Times New Roman"/>
      <w:szCs w:val="24"/>
    </w:rPr>
  </w:style>
  <w:style w:type="paragraph" w:styleId="21">
    <w:name w:val="Body Text First Indent 2"/>
    <w:basedOn w:val="ae"/>
    <w:link w:val="22"/>
    <w:qFormat/>
    <w:rsid w:val="000004DA"/>
    <w:pPr>
      <w:spacing w:after="0"/>
      <w:ind w:leftChars="0" w:left="0" w:firstLineChars="200" w:firstLine="420"/>
    </w:pPr>
    <w:rPr>
      <w:rFonts w:ascii="仿宋_GB2312" w:eastAsia="仿宋_GB2312"/>
      <w:kern w:val="0"/>
      <w:sz w:val="32"/>
      <w:szCs w:val="20"/>
    </w:rPr>
  </w:style>
  <w:style w:type="character" w:customStyle="1" w:styleId="22">
    <w:name w:val="正文首行缩进 2 字符"/>
    <w:basedOn w:val="af"/>
    <w:link w:val="21"/>
    <w:rsid w:val="000004DA"/>
    <w:rPr>
      <w:rFonts w:ascii="仿宋_GB2312" w:eastAsia="仿宋_GB2312" w:hAnsi="Times New Roman" w:cs="Times New Roman"/>
      <w:kern w:val="0"/>
      <w:sz w:val="32"/>
      <w:szCs w:val="20"/>
    </w:rPr>
  </w:style>
  <w:style w:type="paragraph" w:styleId="3">
    <w:name w:val="List Number 3"/>
    <w:basedOn w:val="a"/>
    <w:qFormat/>
    <w:rsid w:val="000004DA"/>
    <w:pPr>
      <w:numPr>
        <w:numId w:val="2"/>
      </w:numPr>
    </w:pPr>
    <w:rPr>
      <w:rFonts w:ascii="Times New Roman" w:eastAsia="宋体" w:hAnsi="Times New Roman" w:cs="Times New Roman"/>
      <w:szCs w:val="24"/>
    </w:rPr>
  </w:style>
  <w:style w:type="paragraph" w:styleId="23">
    <w:name w:val="List 2"/>
    <w:basedOn w:val="a"/>
    <w:qFormat/>
    <w:rsid w:val="000004DA"/>
    <w:pPr>
      <w:ind w:leftChars="200" w:left="100" w:hangingChars="200" w:hanging="200"/>
    </w:pPr>
    <w:rPr>
      <w:rFonts w:ascii="Times New Roman" w:eastAsia="宋体" w:hAnsi="Times New Roman" w:cs="Times New Roman"/>
      <w:sz w:val="28"/>
      <w:szCs w:val="24"/>
    </w:rPr>
  </w:style>
  <w:style w:type="paragraph" w:styleId="51">
    <w:name w:val="toc 5"/>
    <w:basedOn w:val="a"/>
    <w:next w:val="a"/>
    <w:uiPriority w:val="39"/>
    <w:unhideWhenUsed/>
    <w:qFormat/>
    <w:rsid w:val="000004DA"/>
    <w:pPr>
      <w:ind w:leftChars="800" w:left="1680"/>
    </w:pPr>
    <w:rPr>
      <w:rFonts w:ascii="Calibri" w:eastAsia="宋体" w:hAnsi="Calibri" w:cs="Times New Roman"/>
    </w:rPr>
  </w:style>
  <w:style w:type="paragraph" w:styleId="35">
    <w:name w:val="toc 3"/>
    <w:basedOn w:val="a"/>
    <w:next w:val="a"/>
    <w:uiPriority w:val="39"/>
    <w:unhideWhenUsed/>
    <w:qFormat/>
    <w:rsid w:val="000004DA"/>
    <w:pPr>
      <w:ind w:leftChars="400" w:left="840"/>
    </w:pPr>
    <w:rPr>
      <w:rFonts w:ascii="Calibri" w:eastAsia="宋体" w:hAnsi="Calibri" w:cs="Times New Roman"/>
    </w:rPr>
  </w:style>
  <w:style w:type="paragraph" w:styleId="af0">
    <w:name w:val="Plain Text"/>
    <w:basedOn w:val="a"/>
    <w:next w:val="81"/>
    <w:link w:val="24"/>
    <w:qFormat/>
    <w:rsid w:val="000004DA"/>
    <w:rPr>
      <w:rFonts w:ascii="宋体" w:eastAsia="宋体" w:hAnsi="Courier New" w:cs="Times New Roman"/>
      <w:kern w:val="0"/>
      <w:sz w:val="20"/>
      <w:szCs w:val="21"/>
    </w:rPr>
  </w:style>
  <w:style w:type="character" w:customStyle="1" w:styleId="af1">
    <w:name w:val="纯文本 字符"/>
    <w:basedOn w:val="a1"/>
    <w:qFormat/>
    <w:rsid w:val="000004DA"/>
    <w:rPr>
      <w:rFonts w:asciiTheme="minorEastAsia" w:hAnsi="Courier New" w:cs="Courier New"/>
    </w:rPr>
  </w:style>
  <w:style w:type="paragraph" w:styleId="82">
    <w:name w:val="toc 8"/>
    <w:basedOn w:val="a"/>
    <w:next w:val="a"/>
    <w:uiPriority w:val="39"/>
    <w:unhideWhenUsed/>
    <w:qFormat/>
    <w:rsid w:val="000004DA"/>
    <w:pPr>
      <w:ind w:leftChars="1400" w:left="2940"/>
    </w:pPr>
    <w:rPr>
      <w:rFonts w:ascii="Calibri" w:eastAsia="宋体" w:hAnsi="Calibri" w:cs="Times New Roman"/>
    </w:rPr>
  </w:style>
  <w:style w:type="paragraph" w:styleId="af2">
    <w:name w:val="Date"/>
    <w:basedOn w:val="a"/>
    <w:next w:val="a"/>
    <w:link w:val="af3"/>
    <w:qFormat/>
    <w:rsid w:val="000004DA"/>
    <w:pPr>
      <w:ind w:leftChars="2500" w:left="100"/>
    </w:pPr>
    <w:rPr>
      <w:rFonts w:ascii="宋体" w:eastAsia="宋体" w:hAnsi="Courier New" w:cs="Times New Roman"/>
      <w:kern w:val="0"/>
      <w:sz w:val="20"/>
      <w:szCs w:val="21"/>
    </w:rPr>
  </w:style>
  <w:style w:type="character" w:customStyle="1" w:styleId="af3">
    <w:name w:val="日期 字符"/>
    <w:basedOn w:val="a1"/>
    <w:link w:val="af2"/>
    <w:qFormat/>
    <w:rsid w:val="000004DA"/>
    <w:rPr>
      <w:rFonts w:ascii="宋体" w:eastAsia="宋体" w:hAnsi="Courier New" w:cs="Times New Roman"/>
      <w:kern w:val="0"/>
      <w:sz w:val="20"/>
      <w:szCs w:val="21"/>
    </w:rPr>
  </w:style>
  <w:style w:type="paragraph" w:styleId="25">
    <w:name w:val="Body Text Indent 2"/>
    <w:basedOn w:val="a"/>
    <w:link w:val="210"/>
    <w:qFormat/>
    <w:rsid w:val="000004DA"/>
    <w:pPr>
      <w:ind w:firstLine="630"/>
    </w:pPr>
    <w:rPr>
      <w:rFonts w:ascii="Times New Roman" w:eastAsia="宋体" w:hAnsi="Times New Roman" w:cs="Times New Roman"/>
      <w:kern w:val="0"/>
      <w:sz w:val="32"/>
      <w:szCs w:val="20"/>
    </w:rPr>
  </w:style>
  <w:style w:type="character" w:customStyle="1" w:styleId="26">
    <w:name w:val="正文文本缩进 2 字符"/>
    <w:basedOn w:val="a1"/>
    <w:semiHidden/>
    <w:qFormat/>
    <w:rsid w:val="000004DA"/>
  </w:style>
  <w:style w:type="paragraph" w:styleId="af4">
    <w:name w:val="endnote text"/>
    <w:basedOn w:val="a"/>
    <w:link w:val="af5"/>
    <w:uiPriority w:val="99"/>
    <w:unhideWhenUsed/>
    <w:qFormat/>
    <w:rsid w:val="000004DA"/>
    <w:pPr>
      <w:snapToGrid w:val="0"/>
      <w:jc w:val="left"/>
    </w:pPr>
    <w:rPr>
      <w:rFonts w:ascii="Times New Roman" w:eastAsia="宋体" w:hAnsi="Times New Roman" w:cs="Times New Roman"/>
      <w:szCs w:val="24"/>
    </w:rPr>
  </w:style>
  <w:style w:type="character" w:customStyle="1" w:styleId="af5">
    <w:name w:val="尾注文本 字符"/>
    <w:basedOn w:val="a1"/>
    <w:link w:val="af4"/>
    <w:uiPriority w:val="99"/>
    <w:qFormat/>
    <w:rsid w:val="000004DA"/>
    <w:rPr>
      <w:rFonts w:ascii="Times New Roman" w:eastAsia="宋体" w:hAnsi="Times New Roman" w:cs="Times New Roman"/>
      <w:szCs w:val="24"/>
    </w:rPr>
  </w:style>
  <w:style w:type="paragraph" w:styleId="af6">
    <w:name w:val="Balloon Text"/>
    <w:basedOn w:val="a"/>
    <w:link w:val="af7"/>
    <w:semiHidden/>
    <w:qFormat/>
    <w:rsid w:val="000004DA"/>
    <w:rPr>
      <w:rFonts w:ascii="Times New Roman" w:eastAsia="宋体" w:hAnsi="Times New Roman" w:cs="Times New Roman"/>
      <w:kern w:val="0"/>
      <w:sz w:val="18"/>
      <w:szCs w:val="18"/>
    </w:rPr>
  </w:style>
  <w:style w:type="character" w:customStyle="1" w:styleId="af7">
    <w:name w:val="批注框文本 字符"/>
    <w:basedOn w:val="a1"/>
    <w:link w:val="af6"/>
    <w:semiHidden/>
    <w:qFormat/>
    <w:rsid w:val="000004DA"/>
    <w:rPr>
      <w:rFonts w:ascii="Times New Roman" w:eastAsia="宋体" w:hAnsi="Times New Roman" w:cs="Times New Roman"/>
      <w:kern w:val="0"/>
      <w:sz w:val="18"/>
      <w:szCs w:val="18"/>
    </w:rPr>
  </w:style>
  <w:style w:type="paragraph" w:styleId="13">
    <w:name w:val="toc 1"/>
    <w:basedOn w:val="a"/>
    <w:next w:val="a"/>
    <w:uiPriority w:val="39"/>
    <w:qFormat/>
    <w:rsid w:val="000004DA"/>
    <w:pPr>
      <w:tabs>
        <w:tab w:val="right" w:leader="dot" w:pos="8398"/>
      </w:tabs>
      <w:spacing w:before="120" w:after="120"/>
      <w:ind w:firstLineChars="100" w:firstLine="240"/>
      <w:jc w:val="left"/>
    </w:pPr>
    <w:rPr>
      <w:rFonts w:ascii="宋体" w:eastAsia="宋体" w:hAnsi="宋体" w:cs="Times New Roman"/>
      <w:b/>
      <w:bCs/>
      <w:caps/>
      <w:sz w:val="24"/>
      <w:szCs w:val="24"/>
    </w:rPr>
  </w:style>
  <w:style w:type="paragraph" w:styleId="4">
    <w:name w:val="toc 4"/>
    <w:basedOn w:val="a"/>
    <w:next w:val="a"/>
    <w:uiPriority w:val="39"/>
    <w:unhideWhenUsed/>
    <w:qFormat/>
    <w:rsid w:val="000004DA"/>
    <w:pPr>
      <w:ind w:leftChars="600" w:left="1260"/>
    </w:pPr>
    <w:rPr>
      <w:rFonts w:ascii="Calibri" w:eastAsia="宋体" w:hAnsi="Calibri" w:cs="Times New Roman"/>
    </w:rPr>
  </w:style>
  <w:style w:type="paragraph" w:styleId="af8">
    <w:name w:val="List"/>
    <w:basedOn w:val="a"/>
    <w:qFormat/>
    <w:rsid w:val="000004DA"/>
    <w:pPr>
      <w:ind w:left="200" w:hangingChars="200" w:hanging="200"/>
    </w:pPr>
    <w:rPr>
      <w:rFonts w:ascii="Times New Roman" w:eastAsia="宋体" w:hAnsi="Times New Roman" w:cs="Times New Roman"/>
      <w:sz w:val="28"/>
      <w:szCs w:val="24"/>
    </w:rPr>
  </w:style>
  <w:style w:type="paragraph" w:styleId="af9">
    <w:name w:val="footnote text"/>
    <w:basedOn w:val="a"/>
    <w:link w:val="afa"/>
    <w:uiPriority w:val="99"/>
    <w:unhideWhenUsed/>
    <w:qFormat/>
    <w:rsid w:val="000004DA"/>
    <w:pPr>
      <w:snapToGrid w:val="0"/>
      <w:jc w:val="left"/>
    </w:pPr>
    <w:rPr>
      <w:rFonts w:ascii="Times New Roman" w:eastAsia="宋体" w:hAnsi="Times New Roman" w:cs="Times New Roman"/>
      <w:sz w:val="18"/>
      <w:szCs w:val="18"/>
    </w:rPr>
  </w:style>
  <w:style w:type="character" w:customStyle="1" w:styleId="afa">
    <w:name w:val="脚注文本 字符"/>
    <w:basedOn w:val="a1"/>
    <w:link w:val="af9"/>
    <w:uiPriority w:val="99"/>
    <w:qFormat/>
    <w:rsid w:val="000004DA"/>
    <w:rPr>
      <w:rFonts w:ascii="Times New Roman" w:eastAsia="宋体" w:hAnsi="Times New Roman" w:cs="Times New Roman"/>
      <w:sz w:val="18"/>
      <w:szCs w:val="18"/>
    </w:rPr>
  </w:style>
  <w:style w:type="paragraph" w:styleId="61">
    <w:name w:val="toc 6"/>
    <w:basedOn w:val="a"/>
    <w:next w:val="a"/>
    <w:uiPriority w:val="39"/>
    <w:unhideWhenUsed/>
    <w:qFormat/>
    <w:rsid w:val="000004DA"/>
    <w:pPr>
      <w:ind w:leftChars="1000" w:left="2100"/>
    </w:pPr>
    <w:rPr>
      <w:rFonts w:ascii="Calibri" w:eastAsia="宋体" w:hAnsi="Calibri" w:cs="Times New Roman"/>
    </w:rPr>
  </w:style>
  <w:style w:type="paragraph" w:styleId="36">
    <w:name w:val="Body Text Indent 3"/>
    <w:basedOn w:val="a"/>
    <w:link w:val="37"/>
    <w:qFormat/>
    <w:rsid w:val="000004DA"/>
    <w:pPr>
      <w:spacing w:after="120"/>
      <w:ind w:leftChars="200" w:left="420"/>
    </w:pPr>
    <w:rPr>
      <w:rFonts w:ascii="Times New Roman" w:eastAsia="宋体" w:hAnsi="Times New Roman" w:cs="Times New Roman"/>
      <w:kern w:val="0"/>
      <w:sz w:val="16"/>
      <w:szCs w:val="16"/>
    </w:rPr>
  </w:style>
  <w:style w:type="character" w:customStyle="1" w:styleId="37">
    <w:name w:val="正文文本缩进 3 字符"/>
    <w:basedOn w:val="a1"/>
    <w:link w:val="36"/>
    <w:qFormat/>
    <w:rsid w:val="000004DA"/>
    <w:rPr>
      <w:rFonts w:ascii="Times New Roman" w:eastAsia="宋体" w:hAnsi="Times New Roman" w:cs="Times New Roman"/>
      <w:kern w:val="0"/>
      <w:sz w:val="16"/>
      <w:szCs w:val="16"/>
    </w:rPr>
  </w:style>
  <w:style w:type="paragraph" w:styleId="27">
    <w:name w:val="toc 2"/>
    <w:basedOn w:val="a"/>
    <w:next w:val="a"/>
    <w:uiPriority w:val="39"/>
    <w:unhideWhenUsed/>
    <w:qFormat/>
    <w:rsid w:val="000004DA"/>
    <w:pPr>
      <w:ind w:leftChars="200" w:left="420"/>
    </w:pPr>
    <w:rPr>
      <w:rFonts w:ascii="Times New Roman" w:eastAsia="宋体" w:hAnsi="Times New Roman" w:cs="Times New Roman"/>
      <w:szCs w:val="24"/>
    </w:rPr>
  </w:style>
  <w:style w:type="paragraph" w:styleId="91">
    <w:name w:val="toc 9"/>
    <w:basedOn w:val="a"/>
    <w:next w:val="a"/>
    <w:uiPriority w:val="39"/>
    <w:unhideWhenUsed/>
    <w:qFormat/>
    <w:rsid w:val="000004DA"/>
    <w:pPr>
      <w:ind w:leftChars="1600" w:left="3360"/>
    </w:pPr>
    <w:rPr>
      <w:rFonts w:ascii="Calibri" w:eastAsia="宋体" w:hAnsi="Calibri" w:cs="Times New Roman"/>
    </w:rPr>
  </w:style>
  <w:style w:type="paragraph" w:styleId="28">
    <w:name w:val="Body Text 2"/>
    <w:basedOn w:val="a"/>
    <w:link w:val="29"/>
    <w:qFormat/>
    <w:rsid w:val="000004DA"/>
    <w:pPr>
      <w:spacing w:after="120" w:line="480" w:lineRule="auto"/>
    </w:pPr>
    <w:rPr>
      <w:rFonts w:ascii="Times New Roman" w:eastAsia="宋体" w:hAnsi="Times New Roman" w:cs="Times New Roman"/>
      <w:kern w:val="0"/>
      <w:sz w:val="20"/>
      <w:szCs w:val="24"/>
    </w:rPr>
  </w:style>
  <w:style w:type="character" w:customStyle="1" w:styleId="29">
    <w:name w:val="正文文本 2 字符"/>
    <w:basedOn w:val="a1"/>
    <w:link w:val="28"/>
    <w:qFormat/>
    <w:rsid w:val="000004DA"/>
    <w:rPr>
      <w:rFonts w:ascii="Times New Roman" w:eastAsia="宋体" w:hAnsi="Times New Roman" w:cs="Times New Roman"/>
      <w:kern w:val="0"/>
      <w:sz w:val="20"/>
      <w:szCs w:val="24"/>
    </w:rPr>
  </w:style>
  <w:style w:type="paragraph" w:styleId="afb">
    <w:name w:val="Normal (Web)"/>
    <w:basedOn w:val="a"/>
    <w:uiPriority w:val="99"/>
    <w:qFormat/>
    <w:rsid w:val="000004DA"/>
    <w:pPr>
      <w:widowControl/>
      <w:spacing w:before="100" w:beforeAutospacing="1" w:after="100" w:afterAutospacing="1"/>
      <w:jc w:val="left"/>
    </w:pPr>
    <w:rPr>
      <w:rFonts w:ascii="宋体" w:eastAsia="宋体" w:hAnsi="宋体" w:cs="Times New Roman"/>
      <w:kern w:val="0"/>
      <w:sz w:val="24"/>
      <w:szCs w:val="24"/>
    </w:rPr>
  </w:style>
  <w:style w:type="paragraph" w:styleId="14">
    <w:name w:val="index 1"/>
    <w:basedOn w:val="a"/>
    <w:next w:val="a"/>
    <w:semiHidden/>
    <w:qFormat/>
    <w:rsid w:val="000004DA"/>
    <w:pPr>
      <w:spacing w:line="400" w:lineRule="exact"/>
      <w:ind w:firstLineChars="200" w:firstLine="420"/>
    </w:pPr>
    <w:rPr>
      <w:rFonts w:ascii="宋体" w:eastAsia="宋体" w:hAnsi="Courier New" w:cs="Times New Roman"/>
      <w:b/>
      <w:szCs w:val="20"/>
    </w:rPr>
  </w:style>
  <w:style w:type="paragraph" w:styleId="afc">
    <w:name w:val="Title"/>
    <w:basedOn w:val="a"/>
    <w:next w:val="a"/>
    <w:link w:val="afd"/>
    <w:uiPriority w:val="10"/>
    <w:qFormat/>
    <w:rsid w:val="000004DA"/>
    <w:pPr>
      <w:spacing w:before="240" w:after="60"/>
      <w:jc w:val="center"/>
      <w:outlineLvl w:val="0"/>
    </w:pPr>
    <w:rPr>
      <w:rFonts w:ascii="Cambria" w:eastAsia="宋体" w:hAnsi="Cambria" w:cs="Times New Roman"/>
      <w:b/>
      <w:bCs/>
      <w:sz w:val="32"/>
      <w:szCs w:val="32"/>
    </w:rPr>
  </w:style>
  <w:style w:type="character" w:customStyle="1" w:styleId="afd">
    <w:name w:val="标题 字符"/>
    <w:basedOn w:val="a1"/>
    <w:link w:val="afc"/>
    <w:uiPriority w:val="10"/>
    <w:qFormat/>
    <w:rsid w:val="000004DA"/>
    <w:rPr>
      <w:rFonts w:ascii="Cambria" w:eastAsia="宋体" w:hAnsi="Cambria" w:cs="Times New Roman"/>
      <w:b/>
      <w:bCs/>
      <w:sz w:val="32"/>
      <w:szCs w:val="32"/>
    </w:rPr>
  </w:style>
  <w:style w:type="paragraph" w:styleId="afe">
    <w:name w:val="annotation subject"/>
    <w:basedOn w:val="aa"/>
    <w:next w:val="aa"/>
    <w:link w:val="aff"/>
    <w:uiPriority w:val="99"/>
    <w:unhideWhenUsed/>
    <w:qFormat/>
    <w:rsid w:val="000004DA"/>
    <w:rPr>
      <w:b/>
      <w:bCs/>
    </w:rPr>
  </w:style>
  <w:style w:type="character" w:customStyle="1" w:styleId="aff">
    <w:name w:val="批注主题 字符"/>
    <w:basedOn w:val="ab"/>
    <w:link w:val="afe"/>
    <w:uiPriority w:val="99"/>
    <w:qFormat/>
    <w:rsid w:val="000004DA"/>
    <w:rPr>
      <w:rFonts w:ascii="Times New Roman" w:eastAsia="宋体" w:hAnsi="Times New Roman" w:cs="Times New Roman"/>
      <w:b/>
      <w:bCs/>
      <w:szCs w:val="24"/>
    </w:rPr>
  </w:style>
  <w:style w:type="table" w:styleId="aff0">
    <w:name w:val="Table Grid"/>
    <w:basedOn w:val="a2"/>
    <w:qFormat/>
    <w:rsid w:val="000004DA"/>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Strong"/>
    <w:basedOn w:val="a1"/>
    <w:uiPriority w:val="22"/>
    <w:qFormat/>
    <w:rsid w:val="000004DA"/>
    <w:rPr>
      <w:b/>
    </w:rPr>
  </w:style>
  <w:style w:type="character" w:styleId="aff2">
    <w:name w:val="endnote reference"/>
    <w:uiPriority w:val="99"/>
    <w:unhideWhenUsed/>
    <w:qFormat/>
    <w:rsid w:val="000004DA"/>
    <w:rPr>
      <w:vertAlign w:val="superscript"/>
    </w:rPr>
  </w:style>
  <w:style w:type="character" w:styleId="aff3">
    <w:name w:val="page number"/>
    <w:qFormat/>
    <w:rsid w:val="000004DA"/>
  </w:style>
  <w:style w:type="character" w:styleId="aff4">
    <w:name w:val="FollowedHyperlink"/>
    <w:qFormat/>
    <w:rsid w:val="000004DA"/>
    <w:rPr>
      <w:color w:val="800080"/>
      <w:u w:val="single"/>
    </w:rPr>
  </w:style>
  <w:style w:type="character" w:styleId="aff5">
    <w:name w:val="Hyperlink"/>
    <w:uiPriority w:val="99"/>
    <w:qFormat/>
    <w:rsid w:val="000004DA"/>
    <w:rPr>
      <w:color w:val="0000FF"/>
      <w:u w:val="single"/>
    </w:rPr>
  </w:style>
  <w:style w:type="character" w:styleId="aff6">
    <w:name w:val="annotation reference"/>
    <w:uiPriority w:val="99"/>
    <w:unhideWhenUsed/>
    <w:qFormat/>
    <w:rsid w:val="000004DA"/>
    <w:rPr>
      <w:sz w:val="21"/>
      <w:szCs w:val="21"/>
    </w:rPr>
  </w:style>
  <w:style w:type="character" w:styleId="aff7">
    <w:name w:val="footnote reference"/>
    <w:uiPriority w:val="99"/>
    <w:unhideWhenUsed/>
    <w:qFormat/>
    <w:rsid w:val="000004DA"/>
    <w:rPr>
      <w:vertAlign w:val="superscript"/>
    </w:rPr>
  </w:style>
  <w:style w:type="character" w:customStyle="1" w:styleId="11">
    <w:name w:val="标题 1 字符1"/>
    <w:link w:val="1"/>
    <w:qFormat/>
    <w:rsid w:val="000004DA"/>
    <w:rPr>
      <w:rFonts w:ascii="Times New Roman" w:eastAsia="宋体" w:hAnsi="Times New Roman" w:cs="Times New Roman"/>
      <w:b/>
      <w:bCs/>
      <w:kern w:val="44"/>
      <w:sz w:val="44"/>
      <w:szCs w:val="44"/>
    </w:rPr>
  </w:style>
  <w:style w:type="character" w:customStyle="1" w:styleId="32">
    <w:name w:val="批注文字 字符3"/>
    <w:link w:val="aa"/>
    <w:qFormat/>
    <w:rsid w:val="000004DA"/>
    <w:rPr>
      <w:rFonts w:ascii="Times New Roman" w:eastAsia="宋体" w:hAnsi="Times New Roman" w:cs="Times New Roman"/>
      <w:szCs w:val="24"/>
    </w:rPr>
  </w:style>
  <w:style w:type="character" w:customStyle="1" w:styleId="15">
    <w:name w:val="正文文本缩进 字符1"/>
    <w:qFormat/>
    <w:rsid w:val="000004DA"/>
    <w:rPr>
      <w:rFonts w:ascii="仿宋_GB2312" w:eastAsia="仿宋_GB2312" w:hAnsi="Times New Roman" w:cs="Times New Roman"/>
      <w:sz w:val="32"/>
      <w:szCs w:val="20"/>
    </w:rPr>
  </w:style>
  <w:style w:type="character" w:customStyle="1" w:styleId="24">
    <w:name w:val="纯文本 字符2"/>
    <w:link w:val="af0"/>
    <w:qFormat/>
    <w:rsid w:val="000004DA"/>
    <w:rPr>
      <w:rFonts w:ascii="宋体" w:eastAsia="宋体" w:hAnsi="Courier New" w:cs="Times New Roman"/>
      <w:kern w:val="0"/>
      <w:sz w:val="20"/>
      <w:szCs w:val="21"/>
    </w:rPr>
  </w:style>
  <w:style w:type="character" w:customStyle="1" w:styleId="210">
    <w:name w:val="正文文本缩进 2 字符1"/>
    <w:link w:val="25"/>
    <w:qFormat/>
    <w:rsid w:val="000004DA"/>
    <w:rPr>
      <w:rFonts w:ascii="Times New Roman" w:eastAsia="宋体" w:hAnsi="Times New Roman" w:cs="Times New Roman"/>
      <w:kern w:val="0"/>
      <w:sz w:val="32"/>
      <w:szCs w:val="20"/>
    </w:rPr>
  </w:style>
  <w:style w:type="character" w:customStyle="1" w:styleId="16">
    <w:name w:val="纯文本 字符1"/>
    <w:qFormat/>
    <w:rsid w:val="000004DA"/>
    <w:rPr>
      <w:rFonts w:ascii="宋体" w:hAnsi="Courier New"/>
    </w:rPr>
  </w:style>
  <w:style w:type="character" w:customStyle="1" w:styleId="Char1">
    <w:name w:val="批注文字 Char1"/>
    <w:semiHidden/>
    <w:qFormat/>
    <w:locked/>
    <w:rsid w:val="000004DA"/>
    <w:rPr>
      <w:rFonts w:ascii="Times New Roman" w:hAnsi="Times New Roman"/>
      <w:kern w:val="2"/>
      <w:sz w:val="21"/>
      <w:szCs w:val="24"/>
    </w:rPr>
  </w:style>
  <w:style w:type="character" w:customStyle="1" w:styleId="headline-content4">
    <w:name w:val="headline-content4"/>
    <w:qFormat/>
    <w:rsid w:val="000004DA"/>
  </w:style>
  <w:style w:type="character" w:customStyle="1" w:styleId="5Char">
    <w:name w:val="标题 5 Char"/>
    <w:qFormat/>
    <w:rsid w:val="000004DA"/>
    <w:rPr>
      <w:b/>
      <w:kern w:val="2"/>
      <w:sz w:val="28"/>
      <w:szCs w:val="24"/>
    </w:rPr>
  </w:style>
  <w:style w:type="character" w:customStyle="1" w:styleId="260pt">
    <w:name w:val="正文文本 (26) + 间距 0 pt"/>
    <w:qFormat/>
    <w:rsid w:val="000004DA"/>
    <w:rPr>
      <w:rFonts w:ascii="宋体" w:eastAsia="宋体" w:hAnsi="宋体" w:cs="宋体"/>
      <w:color w:val="000000"/>
      <w:spacing w:val="0"/>
      <w:w w:val="100"/>
      <w:position w:val="0"/>
      <w:sz w:val="22"/>
      <w:szCs w:val="22"/>
      <w:u w:val="none"/>
      <w:lang w:val="zh-CN" w:eastAsia="zh-CN" w:bidi="zh-CN"/>
    </w:rPr>
  </w:style>
  <w:style w:type="character" w:customStyle="1" w:styleId="Char">
    <w:name w:val="批注文字 Char"/>
    <w:qFormat/>
    <w:rsid w:val="000004DA"/>
    <w:rPr>
      <w:rFonts w:ascii="Times New Roman" w:hAnsi="Times New Roman"/>
      <w:kern w:val="2"/>
      <w:sz w:val="21"/>
      <w:szCs w:val="24"/>
    </w:rPr>
  </w:style>
  <w:style w:type="character" w:customStyle="1" w:styleId="apple-style-span">
    <w:name w:val="apple-style-span"/>
    <w:qFormat/>
    <w:rsid w:val="000004DA"/>
  </w:style>
  <w:style w:type="character" w:customStyle="1" w:styleId="case31">
    <w:name w:val="case31"/>
    <w:qFormat/>
    <w:rsid w:val="000004DA"/>
    <w:rPr>
      <w:rFonts w:ascii="_x000B__x000C_" w:hAnsi="_x000B__x000C_" w:hint="default"/>
      <w:sz w:val="21"/>
      <w:szCs w:val="21"/>
    </w:rPr>
  </w:style>
  <w:style w:type="character" w:customStyle="1" w:styleId="textcontents">
    <w:name w:val="textcontents"/>
    <w:qFormat/>
    <w:rsid w:val="000004DA"/>
  </w:style>
  <w:style w:type="character" w:customStyle="1" w:styleId="CharChar2">
    <w:name w:val="普通文字 Char Char2"/>
    <w:qFormat/>
    <w:rsid w:val="000004DA"/>
    <w:rPr>
      <w:rFonts w:ascii="宋体" w:eastAsia="宋体" w:hAnsi="Courier New"/>
      <w:kern w:val="2"/>
      <w:sz w:val="21"/>
      <w:lang w:val="en-US" w:eastAsia="zh-CN" w:bidi="ar-SA"/>
    </w:rPr>
  </w:style>
  <w:style w:type="paragraph" w:customStyle="1" w:styleId="aff8">
    <w:name w:val="正文段"/>
    <w:basedOn w:val="a"/>
    <w:qFormat/>
    <w:rsid w:val="000004DA"/>
    <w:pPr>
      <w:widowControl/>
      <w:snapToGrid w:val="0"/>
      <w:spacing w:afterLines="50"/>
      <w:ind w:firstLineChars="200" w:firstLine="200"/>
    </w:pPr>
    <w:rPr>
      <w:rFonts w:ascii="Times New Roman" w:eastAsia="宋体" w:hAnsi="Times New Roman" w:cs="Times New Roman"/>
      <w:kern w:val="0"/>
      <w:sz w:val="24"/>
      <w:szCs w:val="20"/>
    </w:rPr>
  </w:style>
  <w:style w:type="paragraph" w:customStyle="1" w:styleId="aff9">
    <w:name w:val="表内文字"/>
    <w:basedOn w:val="a"/>
    <w:qFormat/>
    <w:rsid w:val="000004DA"/>
    <w:pPr>
      <w:snapToGrid w:val="0"/>
      <w:spacing w:before="50" w:after="50"/>
      <w:jc w:val="center"/>
    </w:pPr>
    <w:rPr>
      <w:rFonts w:ascii="仿宋_GB2312" w:eastAsia="仿宋_GB2312" w:hAnsi="宋体" w:cs="Times New Roman"/>
      <w:b/>
      <w:color w:val="000000"/>
      <w:sz w:val="32"/>
      <w:szCs w:val="32"/>
    </w:rPr>
  </w:style>
  <w:style w:type="paragraph" w:customStyle="1" w:styleId="ParaCharCharCharCharCharCharCharCharChar1CharCharCharChar">
    <w:name w:val="默认段落字体 Para Char Char Char Char Char Char Char Char Char1 Char Char Char Char"/>
    <w:basedOn w:val="a"/>
    <w:qFormat/>
    <w:rsid w:val="000004DA"/>
    <w:rPr>
      <w:rFonts w:ascii="Tahoma" w:eastAsia="宋体" w:hAnsi="Tahoma" w:cs="Times New Roman"/>
      <w:sz w:val="24"/>
      <w:szCs w:val="20"/>
    </w:rPr>
  </w:style>
  <w:style w:type="paragraph" w:customStyle="1" w:styleId="xl22">
    <w:name w:val="xl22"/>
    <w:basedOn w:val="a"/>
    <w:qFormat/>
    <w:rsid w:val="000004DA"/>
    <w:pPr>
      <w:widowControl/>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affa">
    <w:name w:val="样式"/>
    <w:qFormat/>
    <w:rsid w:val="000004DA"/>
    <w:pPr>
      <w:widowControl w:val="0"/>
      <w:autoSpaceDE w:val="0"/>
      <w:autoSpaceDN w:val="0"/>
      <w:adjustRightInd w:val="0"/>
      <w:jc w:val="center"/>
    </w:pPr>
    <w:rPr>
      <w:rFonts w:ascii="宋体" w:eastAsia="宋体" w:hAnsi="宋体" w:cs="宋体"/>
      <w:kern w:val="0"/>
      <w:sz w:val="24"/>
      <w:szCs w:val="24"/>
    </w:rPr>
  </w:style>
  <w:style w:type="paragraph" w:customStyle="1" w:styleId="2TimesNewRoman5020">
    <w:name w:val="样式 标题 2 + Times New Roman 四号 非加粗 段前: 5 磅 段后: 0 磅 行距: 固定值 20..."/>
    <w:basedOn w:val="2"/>
    <w:qFormat/>
    <w:rsid w:val="000004DA"/>
    <w:pPr>
      <w:spacing w:before="100" w:after="0" w:line="400" w:lineRule="exact"/>
    </w:pPr>
    <w:rPr>
      <w:rFonts w:ascii="Times New Roman" w:hAnsi="Times New Roman" w:cs="宋体"/>
      <w:b w:val="0"/>
      <w:bCs w:val="0"/>
      <w:sz w:val="28"/>
      <w:szCs w:val="20"/>
    </w:rPr>
  </w:style>
  <w:style w:type="paragraph" w:customStyle="1" w:styleId="TableParagraph">
    <w:name w:val="Table Paragraph"/>
    <w:basedOn w:val="a"/>
    <w:uiPriority w:val="1"/>
    <w:qFormat/>
    <w:rsid w:val="000004DA"/>
    <w:pPr>
      <w:jc w:val="left"/>
    </w:pPr>
    <w:rPr>
      <w:rFonts w:ascii="Calibri" w:eastAsia="宋体" w:hAnsi="Calibri" w:cs="Times New Roman"/>
      <w:kern w:val="0"/>
      <w:sz w:val="22"/>
      <w:lang w:eastAsia="en-US"/>
    </w:rPr>
  </w:style>
  <w:style w:type="paragraph" w:customStyle="1" w:styleId="Char10">
    <w:name w:val="Char1"/>
    <w:basedOn w:val="a"/>
    <w:qFormat/>
    <w:rsid w:val="000004DA"/>
    <w:rPr>
      <w:rFonts w:ascii="Times New Roman" w:eastAsia="宋体" w:hAnsi="Times New Roman" w:cs="Times New Roman"/>
      <w:szCs w:val="21"/>
    </w:rPr>
  </w:style>
  <w:style w:type="paragraph" w:customStyle="1" w:styleId="affb">
    <w:name w:val="正文首行缩进两字符"/>
    <w:basedOn w:val="a"/>
    <w:qFormat/>
    <w:rsid w:val="000004DA"/>
    <w:pPr>
      <w:spacing w:line="360" w:lineRule="auto"/>
      <w:ind w:firstLineChars="200" w:firstLine="200"/>
    </w:pPr>
    <w:rPr>
      <w:rFonts w:ascii="Times New Roman" w:eastAsia="宋体" w:hAnsi="Times New Roman" w:cs="Times New Roman"/>
      <w:szCs w:val="24"/>
    </w:rPr>
  </w:style>
  <w:style w:type="paragraph" w:customStyle="1" w:styleId="affc">
    <w:name w:val="表格"/>
    <w:basedOn w:val="a"/>
    <w:qFormat/>
    <w:rsid w:val="000004DA"/>
    <w:pPr>
      <w:spacing w:line="400" w:lineRule="exact"/>
    </w:pPr>
    <w:rPr>
      <w:rFonts w:ascii="Times New Roman" w:eastAsia="宋体" w:hAnsi="Times New Roman" w:cs="Times New Roman"/>
      <w:sz w:val="24"/>
      <w:szCs w:val="24"/>
    </w:rPr>
  </w:style>
  <w:style w:type="paragraph" w:customStyle="1" w:styleId="2a">
    <w:name w:val="样式 首行缩进:  2 字符"/>
    <w:basedOn w:val="a"/>
    <w:qFormat/>
    <w:rsid w:val="000004DA"/>
    <w:pPr>
      <w:spacing w:line="400" w:lineRule="exact"/>
      <w:ind w:firstLineChars="200" w:firstLine="200"/>
    </w:pPr>
    <w:rPr>
      <w:rFonts w:ascii="Times New Roman" w:eastAsia="宋体" w:hAnsi="Times New Roman" w:cs="宋体"/>
      <w:sz w:val="24"/>
      <w:szCs w:val="24"/>
    </w:rPr>
  </w:style>
  <w:style w:type="paragraph" w:customStyle="1" w:styleId="17">
    <w:name w:val="纯文本1"/>
    <w:basedOn w:val="a"/>
    <w:qFormat/>
    <w:rsid w:val="000004DA"/>
    <w:rPr>
      <w:rFonts w:ascii="宋体" w:eastAsia="宋体" w:hAnsi="Courier New" w:cs="Century"/>
      <w:szCs w:val="21"/>
    </w:rPr>
  </w:style>
  <w:style w:type="paragraph" w:customStyle="1" w:styleId="378020">
    <w:name w:val="样式 标题 3 + (中文) 黑体 小四 非加粗 段前: 7.8 磅 段后: 0 磅 行距: 固定值 20 磅"/>
    <w:basedOn w:val="30"/>
    <w:qFormat/>
    <w:rsid w:val="000004DA"/>
    <w:pPr>
      <w:spacing w:before="0" w:after="0" w:line="400" w:lineRule="exact"/>
    </w:pPr>
    <w:rPr>
      <w:rFonts w:eastAsia="黑体" w:cs="宋体"/>
      <w:b w:val="0"/>
      <w:bCs w:val="0"/>
      <w:sz w:val="24"/>
      <w:szCs w:val="20"/>
    </w:rPr>
  </w:style>
  <w:style w:type="paragraph" w:styleId="affd">
    <w:name w:val="List Paragraph"/>
    <w:basedOn w:val="a"/>
    <w:uiPriority w:val="99"/>
    <w:qFormat/>
    <w:rsid w:val="000004DA"/>
    <w:pPr>
      <w:ind w:firstLineChars="200" w:firstLine="420"/>
    </w:pPr>
    <w:rPr>
      <w:rFonts w:ascii="Times New Roman" w:eastAsia="宋体" w:hAnsi="Times New Roman" w:cs="Times New Roman"/>
      <w:szCs w:val="24"/>
    </w:rPr>
  </w:style>
  <w:style w:type="table" w:customStyle="1" w:styleId="TableNormal">
    <w:name w:val="Table Normal"/>
    <w:uiPriority w:val="2"/>
    <w:semiHidden/>
    <w:qFormat/>
    <w:rsid w:val="000004DA"/>
    <w:pPr>
      <w:widowControl w:val="0"/>
    </w:pPr>
    <w:rPr>
      <w:rFonts w:ascii="Calibri" w:eastAsia="Times New Roman" w:hAnsi="Calibri" w:cs="Times New Roman"/>
      <w:kern w:val="0"/>
      <w:sz w:val="22"/>
      <w:lang w:eastAsia="en-US"/>
    </w:rPr>
    <w:tblPr>
      <w:tblCellMar>
        <w:top w:w="0" w:type="dxa"/>
        <w:left w:w="0" w:type="dxa"/>
        <w:bottom w:w="0" w:type="dxa"/>
        <w:right w:w="0" w:type="dxa"/>
      </w:tblCellMar>
    </w:tblPr>
  </w:style>
  <w:style w:type="character" w:customStyle="1" w:styleId="Char11">
    <w:name w:val="纯文本 Char1"/>
    <w:qFormat/>
    <w:rsid w:val="000004DA"/>
    <w:rPr>
      <w:rFonts w:ascii="宋体" w:eastAsia="宋体" w:hAnsi="Courier New" w:cs="Courier New"/>
      <w:szCs w:val="21"/>
    </w:rPr>
  </w:style>
  <w:style w:type="character" w:customStyle="1" w:styleId="5Char1">
    <w:name w:val="标题 5 Char1"/>
    <w:qFormat/>
    <w:rsid w:val="000004DA"/>
    <w:rPr>
      <w:b/>
      <w:kern w:val="2"/>
      <w:sz w:val="28"/>
      <w:szCs w:val="24"/>
    </w:rPr>
  </w:style>
  <w:style w:type="character" w:customStyle="1" w:styleId="2b">
    <w:name w:val="批注文字 字符2"/>
    <w:qFormat/>
    <w:rsid w:val="000004DA"/>
    <w:rPr>
      <w:rFonts w:ascii="Times New Roman" w:hAnsi="Times New Roman"/>
      <w:kern w:val="2"/>
      <w:sz w:val="21"/>
      <w:szCs w:val="24"/>
    </w:rPr>
  </w:style>
  <w:style w:type="character" w:customStyle="1" w:styleId="Char0">
    <w:name w:val="纯文本 Char"/>
    <w:qFormat/>
    <w:rsid w:val="000004DA"/>
    <w:rPr>
      <w:rFonts w:ascii="宋体" w:eastAsia="宋体" w:hAnsi="Courier New" w:cs="Courier New"/>
      <w:szCs w:val="21"/>
    </w:rPr>
  </w:style>
  <w:style w:type="paragraph" w:customStyle="1" w:styleId="2c">
    <w:name w:val="正文2"/>
    <w:basedOn w:val="a"/>
    <w:qFormat/>
    <w:rsid w:val="000004DA"/>
    <w:pPr>
      <w:adjustRightInd w:val="0"/>
      <w:spacing w:before="156" w:line="360" w:lineRule="auto"/>
      <w:ind w:firstLineChars="200" w:firstLine="510"/>
    </w:pPr>
    <w:rPr>
      <w:rFonts w:ascii="Times New Roman" w:eastAsia="宋体" w:hAnsi="Times New Roman" w:cs="Times New Roman"/>
      <w:sz w:val="24"/>
      <w:szCs w:val="20"/>
    </w:rPr>
  </w:style>
  <w:style w:type="paragraph" w:customStyle="1" w:styleId="AONormal">
    <w:name w:val="AONormal"/>
    <w:qFormat/>
    <w:rsid w:val="000004DA"/>
    <w:pPr>
      <w:autoSpaceDE w:val="0"/>
      <w:autoSpaceDN w:val="0"/>
      <w:adjustRightInd w:val="0"/>
      <w:spacing w:line="400" w:lineRule="exact"/>
      <w:ind w:firstLineChars="200" w:firstLine="440"/>
    </w:pPr>
    <w:rPr>
      <w:rFonts w:ascii="华文楷体" w:eastAsia="华文楷体" w:hAnsi="华文楷体" w:cs="华文楷体"/>
      <w:kern w:val="0"/>
      <w:sz w:val="22"/>
      <w:szCs w:val="21"/>
    </w:rPr>
  </w:style>
  <w:style w:type="paragraph" w:customStyle="1" w:styleId="18">
    <w:name w:val="列出段落1"/>
    <w:basedOn w:val="a"/>
    <w:qFormat/>
    <w:rsid w:val="000004DA"/>
    <w:pPr>
      <w:ind w:firstLineChars="200" w:firstLine="420"/>
    </w:pPr>
    <w:rPr>
      <w:rFonts w:ascii="Times New Roman" w:eastAsia="宋体" w:hAnsi="Times New Roman" w:cs="Times New Roman"/>
      <w:szCs w:val="21"/>
    </w:rPr>
  </w:style>
  <w:style w:type="paragraph" w:customStyle="1" w:styleId="19">
    <w:name w:val="无间隔1"/>
    <w:basedOn w:val="a"/>
    <w:qFormat/>
    <w:rsid w:val="000004DA"/>
    <w:pPr>
      <w:spacing w:line="400" w:lineRule="exact"/>
    </w:pPr>
    <w:rPr>
      <w:rFonts w:ascii="Calibri" w:eastAsia="宋体" w:hAnsi="Calibri" w:cs="Times New Roman"/>
      <w:sz w:val="24"/>
      <w:szCs w:val="24"/>
    </w:rPr>
  </w:style>
  <w:style w:type="character" w:customStyle="1" w:styleId="1a">
    <w:name w:val="批注文字 字符1"/>
    <w:semiHidden/>
    <w:qFormat/>
    <w:locked/>
    <w:rsid w:val="000004DA"/>
    <w:rPr>
      <w:kern w:val="2"/>
      <w:sz w:val="21"/>
      <w:szCs w:val="24"/>
    </w:rPr>
  </w:style>
  <w:style w:type="character" w:customStyle="1" w:styleId="1b">
    <w:name w:val="正文文本 字符1"/>
    <w:uiPriority w:val="99"/>
    <w:semiHidden/>
    <w:qFormat/>
    <w:locked/>
    <w:rsid w:val="000004D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1508;&#36816;&#33829;&#21830;&#27599;&#26376;25&#26085;&#21069;&#36890;&#36807;&#37038;&#31665;970237948@qq.com&#21457;&#36865;&#24403;&#26376;&#32447;&#36335;&#36816;&#34892;&#26381;&#21153;&#25253;&#21578;&#65292;&#25253;&#21578;&#20869;&#23481;&#24212;&#21253;&#21547;&#32447;&#36335;&#36816;&#34892;&#24773;&#20917;&#12289;&#25925;&#38556;&#22788;&#29702;&#24773;&#20917;&#20197;&#21450;&#20248;&#21270;&#24314;&#35758;&#31561;&#12290;" TargetMode="External"/><Relationship Id="rId3" Type="http://schemas.openxmlformats.org/officeDocument/2006/relationships/settings" Target="settings.xml"/><Relationship Id="rId7" Type="http://schemas.openxmlformats.org/officeDocument/2006/relationships/hyperlink" Target="mailto:&#21508;&#36816;&#33829;&#21830;&#27599;&#26376;25&#26085;&#21069;&#36890;&#36807;&#37038;&#31665;970237948@qq.com&#21457;&#36865;&#24403;&#26376;&#32447;&#36335;&#36816;&#34892;&#26381;&#21153;&#25253;&#21578;&#65292;&#25253;&#21578;&#20869;&#23481;&#24212;&#21253;&#21547;&#32447;&#36335;&#36816;&#34892;&#24773;&#20917;&#12289;&#25925;&#38556;&#22788;&#29702;&#24773;&#20917;&#20197;&#21450;&#20248;&#21270;&#24314;&#35758;&#31561;&#1229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2587</Words>
  <Characters>14748</Characters>
  <Application>Microsoft Office Word</Application>
  <DocSecurity>0</DocSecurity>
  <Lines>122</Lines>
  <Paragraphs>34</Paragraphs>
  <ScaleCrop>false</ScaleCrop>
  <Company/>
  <LinksUpToDate>false</LinksUpToDate>
  <CharactersWithSpaces>17301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2025-04-27T07:13:00Z</dcterms:created>
  <dcterms:modified xsi:type="dcterms:W3CDTF">2025-04-27T07:13:00Z</dcterms:modified>
</cp:coreProperties>
</file>