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FC" w:rsidRDefault="00673DFC" w:rsidP="00673DFC">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r>
        <w:rPr>
          <w:rFonts w:hint="eastAsia"/>
          <w:color w:val="000000" w:themeColor="text1"/>
        </w:rPr>
        <w:t>采购需求</w:t>
      </w:r>
    </w:p>
    <w:p w:rsidR="00673DFC" w:rsidRDefault="00673DFC" w:rsidP="00673DFC">
      <w:pPr>
        <w:spacing w:line="360" w:lineRule="auto"/>
        <w:jc w:val="left"/>
        <w:rPr>
          <w:rFonts w:ascii="宋体" w:hAnsi="宋体" w:cs="宋体"/>
          <w:color w:val="000000" w:themeColor="text1"/>
          <w:szCs w:val="21"/>
        </w:rPr>
      </w:pPr>
      <w:bookmarkStart w:id="0" w:name="_Toc254970631"/>
      <w:bookmarkStart w:id="1" w:name="_Toc254970490"/>
    </w:p>
    <w:p w:rsidR="00673DFC" w:rsidRDefault="00673DFC" w:rsidP="00673DFC">
      <w:p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说明：</w:t>
      </w:r>
    </w:p>
    <w:p w:rsidR="00673DFC" w:rsidRDefault="00673DFC" w:rsidP="00673DFC">
      <w:pPr>
        <w:spacing w:line="360" w:lineRule="auto"/>
        <w:ind w:firstLineChars="200" w:firstLine="420"/>
        <w:jc w:val="left"/>
        <w:rPr>
          <w:rFonts w:hint="eastAsia"/>
          <w:color w:val="000000" w:themeColor="text1"/>
        </w:rPr>
      </w:pPr>
      <w:r>
        <w:rPr>
          <w:color w:val="000000" w:themeColor="text1"/>
        </w:rPr>
        <w:t xml:space="preserve">1. </w:t>
      </w:r>
      <w:r>
        <w:rPr>
          <w:rFonts w:hint="eastAsia"/>
          <w:color w:val="000000" w:themeColor="text1"/>
        </w:rPr>
        <w:t>为落实政府采购政策需满足的要求</w:t>
      </w:r>
    </w:p>
    <w:p w:rsidR="00673DFC" w:rsidRDefault="00673DFC" w:rsidP="00673DFC">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（1）本招标文件所称中小企业必须符合《政府采购促进中小企业发展管理办法》（财库〔2020〕46号）的规定。</w:t>
      </w:r>
    </w:p>
    <w:p w:rsidR="00673DFC" w:rsidRDefault="00673DFC" w:rsidP="00673DFC">
      <w:pPr>
        <w:spacing w:line="360" w:lineRule="auto"/>
        <w:ind w:firstLineChars="202" w:firstLine="424"/>
        <w:jc w:val="left"/>
        <w:rPr>
          <w:rFonts w:ascii="宋体" w:hAnsi="宋体" w:cs="宋体" w:hint="eastAsia"/>
          <w:color w:val="000000" w:themeColor="text1"/>
          <w:szCs w:val="21"/>
        </w:rPr>
      </w:pPr>
      <w:r>
        <w:rPr>
          <w:rFonts w:ascii="宋体" w:hAnsi="宋体" w:cs="宋体" w:hint="eastAsia"/>
          <w:color w:val="000000" w:themeColor="text1"/>
          <w:szCs w:val="21"/>
        </w:rPr>
        <w:t>2.“实质性要求”是指招标文件中已经指明不满足则投标无效的条款，或者不能负偏离的条款，或者采购需求中带“▲”的条款。</w:t>
      </w:r>
    </w:p>
    <w:p w:rsidR="00673DFC" w:rsidRDefault="00673DFC" w:rsidP="00673DFC">
      <w:pPr>
        <w:spacing w:line="360" w:lineRule="auto"/>
        <w:ind w:firstLineChars="202" w:firstLine="424"/>
        <w:jc w:val="left"/>
        <w:rPr>
          <w:rFonts w:ascii="宋体" w:hAnsi="宋体" w:cs="宋体" w:hint="eastAsia"/>
          <w:color w:val="000000" w:themeColor="text1"/>
          <w:szCs w:val="21"/>
        </w:rPr>
      </w:pPr>
      <w:r>
        <w:rPr>
          <w:rFonts w:ascii="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w:t>
      </w:r>
    </w:p>
    <w:p w:rsidR="00673DFC" w:rsidRDefault="00673DFC" w:rsidP="00673DFC">
      <w:pPr>
        <w:spacing w:line="360" w:lineRule="auto"/>
        <w:ind w:firstLineChars="202" w:firstLine="424"/>
        <w:jc w:val="left"/>
        <w:rPr>
          <w:rStyle w:val="afe"/>
          <w:rFonts w:hint="eastAsia"/>
        </w:rPr>
      </w:pPr>
      <w:r>
        <w:rPr>
          <w:rFonts w:ascii="宋体" w:hAnsi="宋体" w:cs="宋体" w:hint="eastAsia"/>
          <w:color w:val="000000" w:themeColor="text1"/>
          <w:szCs w:val="21"/>
        </w:rPr>
        <w:t>4. 投标人应根据自身实际情况如实响应招标文件</w:t>
      </w:r>
      <w:r>
        <w:rPr>
          <w:rFonts w:ascii="宋体" w:hAnsi="宋体" w:hint="eastAsia"/>
          <w:color w:val="000000" w:themeColor="text1"/>
          <w:szCs w:val="21"/>
        </w:rPr>
        <w:t>，</w:t>
      </w:r>
      <w:r>
        <w:rPr>
          <w:rFonts w:ascii="宋体" w:hAnsi="宋体" w:hint="eastAsia"/>
          <w:color w:val="000000" w:themeColor="text1"/>
          <w:sz w:val="22"/>
          <w:szCs w:val="22"/>
        </w:rPr>
        <w:t>对招标文件提出的要求和条件作出明确响应，</w:t>
      </w:r>
      <w:r>
        <w:rPr>
          <w:rFonts w:ascii="宋体" w:hAnsi="宋体" w:hint="eastAsia"/>
          <w:b/>
          <w:bCs/>
          <w:color w:val="000000" w:themeColor="text1"/>
          <w:szCs w:val="21"/>
        </w:rPr>
        <w:t>否则将作无效响应处理</w:t>
      </w:r>
      <w:r>
        <w:rPr>
          <w:rFonts w:ascii="宋体" w:hAnsi="宋体" w:hint="eastAsia"/>
          <w:color w:val="000000" w:themeColor="text1"/>
          <w:szCs w:val="21"/>
        </w:rPr>
        <w:t>。</w:t>
      </w:r>
      <w:r>
        <w:rPr>
          <w:rFonts w:hint="eastAsia"/>
          <w:color w:val="000000" w:themeColor="text1"/>
        </w:rPr>
        <w:t>对于重要技术条款或技术参数应当在投标文件中提供技术支持资料，技术支持资料以招标文件中规定的形式为准，</w:t>
      </w:r>
      <w:r>
        <w:rPr>
          <w:rFonts w:hint="eastAsia"/>
          <w:b/>
          <w:bCs/>
          <w:color w:val="000000" w:themeColor="text1"/>
        </w:rPr>
        <w:t>否则将视为无效技术支持资料</w:t>
      </w:r>
      <w:r>
        <w:rPr>
          <w:rFonts w:hint="eastAsia"/>
          <w:color w:val="000000" w:themeColor="text1"/>
        </w:rPr>
        <w:t>。</w:t>
      </w:r>
    </w:p>
    <w:p w:rsidR="00673DFC" w:rsidRDefault="00673DFC" w:rsidP="00673DFC">
      <w:pPr>
        <w:spacing w:line="360" w:lineRule="auto"/>
        <w:ind w:firstLineChars="147" w:firstLine="309"/>
        <w:jc w:val="left"/>
      </w:pPr>
      <w:r>
        <w:rPr>
          <w:rFonts w:ascii="宋体" w:hAnsi="宋体" w:cs="宋体" w:hint="eastAsia"/>
          <w:color w:val="000000" w:themeColor="text1"/>
          <w:szCs w:val="21"/>
        </w:rPr>
        <w:t>5.</w:t>
      </w:r>
      <w:r>
        <w:rPr>
          <w:rFonts w:hint="eastAsia"/>
          <w:color w:val="000000" w:themeColor="text1"/>
        </w:rPr>
        <w:t>投标人必须自行为其投标产品侵犯他人的知识产权或者专利成果的行为承担相应法律责任。</w:t>
      </w:r>
    </w:p>
    <w:p w:rsidR="00673DFC" w:rsidRDefault="00673DFC" w:rsidP="00673DFC">
      <w:pPr>
        <w:spacing w:line="360" w:lineRule="auto"/>
        <w:ind w:firstLineChars="147" w:firstLine="309"/>
        <w:jc w:val="left"/>
        <w:rPr>
          <w:color w:val="000000" w:themeColor="text1"/>
        </w:rPr>
      </w:pPr>
      <w:r>
        <w:rPr>
          <w:color w:val="000000" w:themeColor="text1"/>
        </w:rPr>
        <w:t>6.</w:t>
      </w:r>
      <w:r>
        <w:rPr>
          <w:rFonts w:hint="eastAsia"/>
          <w:color w:val="000000" w:themeColor="text1"/>
        </w:rPr>
        <w:t>本项目为服务采购，无核心产品要求。</w:t>
      </w:r>
    </w:p>
    <w:p w:rsidR="00673DFC" w:rsidRDefault="00673DFC" w:rsidP="00673DFC">
      <w:pPr>
        <w:spacing w:line="360" w:lineRule="auto"/>
        <w:ind w:firstLineChars="147" w:firstLine="309"/>
        <w:jc w:val="left"/>
        <w:rPr>
          <w:color w:val="000000" w:themeColor="text1"/>
        </w:rPr>
      </w:pPr>
      <w:r>
        <w:rPr>
          <w:color w:val="000000" w:themeColor="text1"/>
        </w:rPr>
        <w:t>7.</w:t>
      </w:r>
      <w:r>
        <w:rPr>
          <w:rFonts w:ascii="宋体" w:hAnsi="宋体" w:cs="Arial" w:hint="eastAsia"/>
          <w:color w:val="000000" w:themeColor="text1"/>
          <w:szCs w:val="21"/>
        </w:rPr>
        <w:t>项目标的所属行业均为：</w:t>
      </w:r>
      <w:r>
        <w:rPr>
          <w:rFonts w:ascii="宋体" w:hAnsi="宋体" w:hint="eastAsia"/>
          <w:b/>
          <w:color w:val="000000" w:themeColor="text1"/>
          <w:szCs w:val="21"/>
        </w:rPr>
        <w:t>软件和信息技术服务业</w:t>
      </w:r>
      <w:r>
        <w:rPr>
          <w:rFonts w:hint="eastAsia"/>
          <w:color w:val="000000" w:themeColor="text1"/>
        </w:rPr>
        <w:t>。</w:t>
      </w: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color w:val="000000" w:themeColor="text1"/>
        </w:rPr>
      </w:pPr>
    </w:p>
    <w:p w:rsidR="00673DFC" w:rsidRDefault="00673DFC" w:rsidP="00673DFC">
      <w:pPr>
        <w:spacing w:line="360" w:lineRule="auto"/>
        <w:ind w:firstLineChars="147" w:firstLine="309"/>
        <w:jc w:val="left"/>
        <w:rPr>
          <w:rFonts w:ascii="宋体" w:hAnsi="宋体" w:cs="Arial"/>
          <w:bCs/>
          <w:color w:val="000000" w:themeColor="text1"/>
          <w:szCs w:val="21"/>
          <w:u w:val="single"/>
        </w:rPr>
      </w:pPr>
      <w:r>
        <w:rPr>
          <w:rFonts w:ascii="宋体" w:hAnsi="宋体" w:cs="Arial" w:hint="eastAsia"/>
          <w:bCs/>
          <w:color w:val="000000" w:themeColor="text1"/>
          <w:szCs w:val="21"/>
          <w:u w:val="single"/>
        </w:rPr>
        <w:t>01</w:t>
      </w:r>
      <w:r>
        <w:rPr>
          <w:rFonts w:ascii="宋体" w:hAnsi="宋体" w:hint="eastAsia"/>
          <w:b/>
          <w:color w:val="000000" w:themeColor="text1"/>
          <w:szCs w:val="21"/>
        </w:rPr>
        <w:t>分标      采购预算：</w:t>
      </w:r>
      <w:r>
        <w:rPr>
          <w:rFonts w:ascii="宋体" w:hAnsi="宋体" w:hint="eastAsia"/>
          <w:b/>
          <w:color w:val="000000" w:themeColor="text1"/>
          <w:szCs w:val="21"/>
          <w:u w:val="single"/>
        </w:rPr>
        <w:t>详见招标公告</w:t>
      </w: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531"/>
        <w:gridCol w:w="427"/>
        <w:gridCol w:w="7587"/>
        <w:gridCol w:w="398"/>
      </w:tblGrid>
      <w:tr w:rsidR="00673DFC" w:rsidTr="00673DFC">
        <w:trPr>
          <w:gridAfter w:val="1"/>
          <w:wAfter w:w="212" w:type="pct"/>
          <w:trHeight w:val="824"/>
          <w:jc w:val="center"/>
        </w:trPr>
        <w:tc>
          <w:tcPr>
            <w:tcW w:w="221"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序号</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标的名称</w:t>
            </w:r>
          </w:p>
        </w:tc>
        <w:tc>
          <w:tcPr>
            <w:tcW w:w="221"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数量及</w:t>
            </w:r>
          </w:p>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单位</w:t>
            </w:r>
          </w:p>
        </w:tc>
        <w:tc>
          <w:tcPr>
            <w:tcW w:w="4070"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hint="eastAsia"/>
                <w:color w:val="000000" w:themeColor="text1"/>
              </w:rPr>
              <w:t>技术要求</w:t>
            </w:r>
          </w:p>
        </w:tc>
      </w:tr>
      <w:tr w:rsidR="00673DFC" w:rsidTr="00673DFC">
        <w:trPr>
          <w:gridAfter w:val="1"/>
          <w:wAfter w:w="212" w:type="pct"/>
          <w:trHeight w:val="6086"/>
          <w:jc w:val="center"/>
        </w:trPr>
        <w:tc>
          <w:tcPr>
            <w:tcW w:w="221"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1</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视频二级网线路租赁</w:t>
            </w:r>
          </w:p>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(主线)</w:t>
            </w:r>
          </w:p>
        </w:tc>
        <w:tc>
          <w:tcPr>
            <w:tcW w:w="221" w:type="pct"/>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1项</w:t>
            </w:r>
          </w:p>
        </w:tc>
        <w:tc>
          <w:tcPr>
            <w:tcW w:w="4070" w:type="pct"/>
            <w:tcBorders>
              <w:top w:val="single" w:sz="4" w:space="0" w:color="000000"/>
              <w:left w:val="single" w:sz="4" w:space="0" w:color="000000"/>
              <w:bottom w:val="single" w:sz="4" w:space="0" w:color="000000"/>
              <w:right w:val="single" w:sz="4" w:space="0" w:color="000000"/>
            </w:tcBorders>
            <w:vAlign w:val="center"/>
          </w:tcPr>
          <w:p w:rsidR="00673DFC" w:rsidRDefault="00673DFC">
            <w:pPr>
              <w:ind w:firstLineChars="200" w:firstLine="422"/>
              <w:outlineLvl w:val="0"/>
              <w:rPr>
                <w:rFonts w:ascii="宋体" w:hAnsi="宋体"/>
                <w:b/>
                <w:color w:val="000000" w:themeColor="text1"/>
                <w:szCs w:val="21"/>
              </w:rPr>
            </w:pPr>
            <w:r>
              <w:rPr>
                <w:rFonts w:ascii="宋体" w:hAnsi="宋体" w:hint="eastAsia"/>
                <w:b/>
                <w:color w:val="000000" w:themeColor="text1"/>
                <w:szCs w:val="21"/>
              </w:rPr>
              <w:t>一、项目简介：</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本分标服务范围包括广西公安视频专网二级网（即区公安厅至各市公安局）主线路14条（每市1条），及配套全网管理运维服务。</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本次骨干网服务应遵循以下原则：</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高性能：能支撑租赁期内的业务流量压力和带宽扩容要求；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高安全性：提供业务部门的安全隔离保障，提供网络本身的安全防范，提供设备级的安全防范；</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网络智能：能识别和监控媒体流量，为语音和视频应用提供QoS保障；</w:t>
            </w:r>
          </w:p>
          <w:p w:rsidR="00673DFC" w:rsidRDefault="00673DFC">
            <w:pPr>
              <w:outlineLvl w:val="0"/>
              <w:rPr>
                <w:rFonts w:ascii="宋体" w:hAnsi="宋体" w:hint="eastAsia"/>
                <w:b/>
                <w:color w:val="000000" w:themeColor="text1"/>
                <w:szCs w:val="21"/>
              </w:rPr>
            </w:pP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二、项目要求：</w:t>
            </w:r>
          </w:p>
          <w:p w:rsidR="00673DFC" w:rsidRDefault="00673DFC">
            <w:pPr>
              <w:ind w:firstLineChars="200" w:firstLine="422"/>
              <w:rPr>
                <w:rFonts w:ascii="宋体" w:hAnsi="宋体" w:hint="eastAsia"/>
                <w:color w:val="000000" w:themeColor="text1"/>
                <w:szCs w:val="21"/>
              </w:rPr>
            </w:pPr>
            <w:r>
              <w:rPr>
                <w:rFonts w:ascii="宋体" w:hAnsi="宋体" w:hint="eastAsia"/>
                <w:b/>
                <w:bCs/>
                <w:color w:val="000000" w:themeColor="text1"/>
                <w:szCs w:val="21"/>
              </w:rPr>
              <w:t>（一）线路要求：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1、提供公安厅至各市公安局14条专线线路（视频二级网主线，每市1条），线路带宽为10000Mbps。线路两端的端口为单模光口，实际可用带宽≥80%，传输</w:t>
            </w:r>
            <w:r>
              <w:rPr>
                <w:rFonts w:ascii="宋体" w:hAnsi="宋体" w:hint="eastAsia"/>
                <w:color w:val="000000" w:themeColor="text1"/>
                <w:szCs w:val="21"/>
              </w:rPr>
              <w:lastRenderedPageBreak/>
              <w:t>技术要求采用波分技术。线路为双路由。</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2、传输模式要求使用点对点透传的方式开通公安厅至各市的单模光口线路。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3、传输骨干层及接入层要求二级网全网的线路为光纤接入。传输网均具有故障自动倒换功能，能保证各线路不会因光缆的意外阻断和部分设备的故障而中断。</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4、接入地点详见附表：</w:t>
            </w:r>
            <w:r>
              <w:rPr>
                <w:rFonts w:ascii="宋体" w:hAnsi="宋体" w:hint="eastAsia"/>
                <w:bCs/>
                <w:color w:val="000000" w:themeColor="text1"/>
              </w:rPr>
              <w:t>线路清单（主线，14条）</w:t>
            </w:r>
            <w:r>
              <w:rPr>
                <w:rFonts w:ascii="宋体" w:hAnsi="宋体" w:hint="eastAsia"/>
                <w:color w:val="000000" w:themeColor="text1"/>
                <w:szCs w:val="21"/>
              </w:rPr>
              <w:t>。</w:t>
            </w:r>
          </w:p>
          <w:p w:rsidR="00673DFC" w:rsidRDefault="00673DFC">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（二）线路服务要求：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1、在租用期限内中标供应商应严格遵守《中华人民共和国电信条例》，维护双方权益，应按信息产业部颁布的《电信服务标准》的线路质量要求，保证采购人租用线路畅通及安全使用。</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2、严禁投标人将资源不到位的专线转包给其它运营商。</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3、投标人设计的方案必须考虑到与现有全区公安视频专网二、三级在用网络实现连接，不能影响用户正常的网络互联。</w:t>
            </w:r>
            <w:r>
              <w:rPr>
                <w:rFonts w:ascii="宋体" w:hAnsi="宋体" w:hint="eastAsia"/>
                <w:b/>
                <w:color w:val="000000" w:themeColor="text1"/>
                <w:szCs w:val="21"/>
              </w:rPr>
              <w:t>投标时须在投标文件提供实现连接的具体实施方案</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4、采购人租用的二级网大带宽专线线路必须采用波分技术，投标人提供的光纤链路通道必须是二层传输通道。</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采购人租用的二级网数字线路，实现区公安厅至各地市公安局联网。要求所有线路与互联网（公网）及其它用户线路物理上隔离。全网具有全程可网管能力，投标人的网络要求有自愈环，具有故障自动倒换功能，能保证二级网数字线路不会因光缆的意外阻断和部分设备的故障而中断。</w:t>
            </w:r>
            <w:r>
              <w:rPr>
                <w:rFonts w:ascii="宋体" w:hAnsi="宋体" w:hint="eastAsia"/>
                <w:b/>
                <w:color w:val="000000" w:themeColor="text1"/>
                <w:szCs w:val="21"/>
              </w:rPr>
              <w:t>请投标人在投标文件中对各自传输骨干网进行重点介绍</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6、数字线路经过的传输机房应配备有双备份的后备电源，实现7×24小时不断电，同时具备恒温、防潮、防尘等条件，符合国家相关的安全保密要求。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7、中标供应商负责提供专线线路单模线缆至项目路由器设备接口。</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8、中标供应商必须配合采购人完成项目测试、验收等工作。</w:t>
            </w:r>
          </w:p>
          <w:p w:rsidR="00673DFC" w:rsidRDefault="00673DFC">
            <w:pPr>
              <w:ind w:firstLineChars="200" w:firstLine="420"/>
              <w:rPr>
                <w:rFonts w:ascii="宋体" w:hAnsi="宋体" w:hint="eastAsia"/>
                <w:b/>
                <w:color w:val="000000" w:themeColor="text1"/>
                <w:szCs w:val="21"/>
              </w:rPr>
            </w:pPr>
            <w:r>
              <w:rPr>
                <w:rFonts w:ascii="宋体" w:hAnsi="宋体" w:hint="eastAsia"/>
                <w:color w:val="000000" w:themeColor="text1"/>
                <w:szCs w:val="21"/>
              </w:rPr>
              <w:t>9、鉴于本项目租期到期后，可能存在后续项目的线路供应商与本项目不一致，因此参与本项目的投标人须以承诺函的方式承诺在本项目租期到期后额外继续免费提供不少于30个日历日的线路租赁服务，以便采购人组织对线路进行割接。</w:t>
            </w:r>
            <w:r>
              <w:rPr>
                <w:rFonts w:ascii="宋体" w:hAnsi="宋体" w:hint="eastAsia"/>
                <w:b/>
                <w:color w:val="000000" w:themeColor="text1"/>
                <w:szCs w:val="21"/>
              </w:rPr>
              <w:t>投标文件中提供承诺函（格式自拟）。</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（三）运行维护服务要求：</w:t>
            </w:r>
          </w:p>
          <w:p w:rsidR="00673DFC" w:rsidRDefault="00673DFC">
            <w:pPr>
              <w:ind w:firstLineChars="200" w:firstLine="420"/>
              <w:rPr>
                <w:rFonts w:ascii="宋体" w:hAnsi="宋体" w:hint="eastAsia"/>
                <w:b/>
                <w:color w:val="000000" w:themeColor="text1"/>
                <w:szCs w:val="21"/>
              </w:rPr>
            </w:pPr>
            <w:r>
              <w:rPr>
                <w:rFonts w:ascii="宋体" w:hAnsi="宋体" w:hint="eastAsia"/>
                <w:color w:val="000000" w:themeColor="text1"/>
                <w:szCs w:val="21"/>
              </w:rPr>
              <w:t>1、</w:t>
            </w:r>
            <w:r>
              <w:rPr>
                <w:rFonts w:ascii="宋体" w:hAnsi="宋体" w:hint="eastAsia"/>
                <w:b/>
                <w:color w:val="000000" w:themeColor="text1"/>
                <w:szCs w:val="21"/>
              </w:rPr>
              <w:t>投标人在投标文件中须针对本分标所配套设备制定详细具体的技术和实施设计方案，并提供所有设备的具体安装及网络割接方案；技术方案至少包括组网规划、IP地址规划、路由冗余设计、路由策略设计等；实施方案至少包括项目组织管理、实施进度计划、质量管理措施、技术保障措施、培训计划等。</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中标供应商在整个项目的建设过程中，负责完成本分标设备的数据配置、调试、测试、验收等工作，并负责技术培训，并提供全方位的技术以及项目组织与管理方面的服务，对系统整体集成负责，对工程节点验收和整体验收负责。</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3、项目实施期间，中标供应商需在采购人指定地点召开项目实施例会及时报告实施进度，并负责做好相关会议记录。</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中标供应商必须考虑与原有网络环境的兼容及整合，在不影响用户使用的情况下提出详细的针对原有网络环境与新建网络环境的过渡及整合方案，负责完成将原有的广西公安网网络及业务割接到本次新租赁的骨干广域网。</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5、在进行网络割接过程中，网络出现中断时间必须控制在30分钟之内。</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6、中标供应商进行设备调试前应提出实施计划，实施计划包括设备调试的内容、项目、指标、方法和进度。经用户对实施计划确认后方可实施。中标供应商</w:t>
            </w:r>
            <w:r>
              <w:rPr>
                <w:rFonts w:ascii="宋体" w:hAnsi="宋体" w:hint="eastAsia"/>
                <w:color w:val="000000" w:themeColor="text1"/>
                <w:szCs w:val="21"/>
              </w:rPr>
              <w:lastRenderedPageBreak/>
              <w:t>有责任对用户提出的问题做出解答。调试应进行详细记录，系统调试结束后，提交用户签字验收。</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7、测试文件由中标供应商提供，经采购人审定认可后，才能形成最终的测试文件。</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8、在实施过程中，中标供应商提供网络设备安装所需的各类连接电缆耗材（网络设备与线路端接所需连接电缆耗材除外）和所需的工具等（其价格均已包含在合同总价中）。</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9、在系统进入试运行后，中标供应商未经用户许可不得更改任何系统配置，不得泄露用户的网络结构、设备配置等情况。</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10、中标供应商应积极协助配合采购人开展与本项目系统集成有关的其他工作。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11、中标供应商必须提供运维管理软件，对本项目服务涉及的所有设备进行监控、维护、管理。</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12、中标供应商提供整体网络运行维护方面的技术咨询服务，根据采购人要求，参与本次网络相关重大技术问题的攻关工作。</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13、在合同有效期内，中标供应商需提供1名技术员按采购人行政班时间常驻于采购人指定地点；技术员要求具备3年以上网络管理维护经验，能够单独处理本项目常见网络故障。</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14、根据采购人勤务等级要求，中标供应商对所提供线路每日应至少巡检1次，二级及以上勤务等级每日巡检2次。中标供应商按照采购人提供的每日报备模板，将当日巡检情况通过电话等形式向采购人进行反馈。</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15、</w:t>
            </w:r>
            <w:hyperlink r:id="rId5" w:history="1">
              <w:r>
                <w:rPr>
                  <w:rStyle w:val="a5"/>
                  <w:rFonts w:hint="eastAsia"/>
                  <w:color w:val="000000" w:themeColor="text1"/>
                </w:rPr>
                <w:t>中标供应商</w:t>
              </w:r>
              <w:r>
                <w:rPr>
                  <w:rStyle w:val="a5"/>
                  <w:rFonts w:ascii="宋体" w:hAnsi="宋体" w:hint="eastAsia"/>
                  <w:color w:val="000000" w:themeColor="text1"/>
                  <w:szCs w:val="21"/>
                </w:rPr>
                <w:t>每月25日前通过</w:t>
              </w:r>
              <w:r>
                <w:rPr>
                  <w:rStyle w:val="a5"/>
                  <w:rFonts w:hint="eastAsia"/>
                  <w:color w:val="000000" w:themeColor="text1"/>
                </w:rPr>
                <w:t>采购人指定方式</w:t>
              </w:r>
              <w:r>
                <w:rPr>
                  <w:rStyle w:val="a5"/>
                  <w:rFonts w:ascii="宋体" w:hAnsi="宋体" w:hint="eastAsia"/>
                  <w:color w:val="000000" w:themeColor="text1"/>
                  <w:szCs w:val="21"/>
                </w:rPr>
                <w:t>发送当月线路运行服务报告，报告内容应包含线路运行情况、故障处理情况以及优化建议等。</w:t>
              </w:r>
            </w:hyperlink>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16、中标供应商配合采购人建立联动预警机制，通过短信、电话或函件等形式将作业计划及封网计划事先告知采购人，确保做到各项事务提前预警。</w:t>
            </w:r>
          </w:p>
          <w:p w:rsidR="00673DFC" w:rsidRDefault="00673DFC">
            <w:pPr>
              <w:widowControl/>
              <w:outlineLvl w:val="0"/>
              <w:rPr>
                <w:rFonts w:ascii="宋体" w:hAnsi="宋体" w:hint="eastAsia"/>
                <w:b/>
                <w:color w:val="000000" w:themeColor="text1"/>
                <w:szCs w:val="21"/>
              </w:rPr>
            </w:pPr>
          </w:p>
          <w:p w:rsidR="00673DFC" w:rsidRDefault="00673DFC">
            <w:pPr>
              <w:widowControl/>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三、售后服务及其他要求：</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（一）线路售后服务要求：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1、线路工程开通交付期限：线路须在合同签订起5个日历日内完成调试，具备开通条件。如超期交付，中标供应商每天须赔付给采购人合同金额的0.1%，若自签订合同之日起120天未实施完工交付线路并通过采购人验收，采购人有权解除合同并要求中标供应商赔偿损失，赔偿金额不低于合同金额的10%。（地震、山洪、市政施工等不可抗力因素除外）。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2、每月引发故障外造成单条线路或设备中断超过2次或单次中断时间超过12小时，减免该条线路当月5%月租费；中断超过4次或累计中断时间超过24小时，减免该条线路当月10%月租费；中断超过6次或累计中断时间超过48小时，减免该条线路当月20%月租费。（地震、山洪、市政施工等不可抗力因素除外）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3、项目实施期间，中标供应商未能按要求召开例会及提供会议纪要的，每次须赔付给采购人合同金额的0.1%。</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4、所有用户故障申告由投标人提供的线路运营商的自治区级公司统一受理，提供7×24小时电话服务热线和传真服务热线，并指定专人负责上门受理日常维护及平时协助用户维护检测等工作。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5、投标人提供的线路运营商应配合广西公安厅系统各级用户进行广域网络传输故障的诊断和排除。</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6、投标人应以承诺函的方式承诺对本次项目租用线路的故障申告响应时间小于15分钟，网线路故障恢复时间一般小于4小时，个别特殊情况（如光缆受损）最长不超过12小时。</w:t>
            </w:r>
            <w:r>
              <w:rPr>
                <w:rFonts w:ascii="宋体" w:hAnsi="宋体" w:hint="eastAsia"/>
                <w:b/>
                <w:color w:val="000000" w:themeColor="text1"/>
                <w:szCs w:val="21"/>
              </w:rPr>
              <w:t>投标文件中提供承诺函（格式自拟）</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7、当线路故障处理完毕后，线路运营商在60分钟内通知当地公安机关，在3个工作日内向当地公安机关提交书面故障报告。</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8、线路租用有效期内，采购人实际使用单位原使用地点搬迁（全区14个地级市辖区内），中标供应商要免移装费，并在接到用户通知3个工作日内接通新地点的租用线路。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9、线路租用有效期内，中标供应商需配合采购人做好重大节假日运维保障工作，派驻不少于1名技术人员驻点于采购人指定地点，并做好运维保障工作，产生的加班费及补助由中标供应商承担。</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（二）网络设备售后服务及其他要求：</w:t>
            </w:r>
          </w:p>
          <w:p w:rsidR="00673DFC" w:rsidRDefault="00673DFC">
            <w:pPr>
              <w:widowControl/>
              <w:ind w:firstLineChars="200" w:firstLine="420"/>
              <w:rPr>
                <w:rFonts w:ascii="宋体" w:hAnsi="宋体" w:hint="eastAsia"/>
                <w:color w:val="000000" w:themeColor="text1"/>
                <w:szCs w:val="21"/>
              </w:rPr>
            </w:pPr>
            <w:r>
              <w:rPr>
                <w:rFonts w:ascii="宋体" w:hAnsi="宋体" w:hint="eastAsia"/>
                <w:color w:val="000000" w:themeColor="text1"/>
                <w:szCs w:val="21"/>
              </w:rPr>
              <w:t>1、在合同有效期内，如出现设备故障，中标供应商需在3个工作日内提供性能相当的备用设备，并负责相关实施工作。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2、定期走访用户，对用户提出的培训维护人员和操作人员的要求，及时作出响应，积极安排及时到位；</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3、中标供应商须提供7×24小时技术支持服务；</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673DFC" w:rsidRDefault="00673DFC">
            <w:pPr>
              <w:widowControl/>
              <w:spacing w:line="38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5、采购人在合同有效期内对设备升级扩容时，中标供应商需积极配合采购人进行相关工作。</w:t>
            </w:r>
          </w:p>
          <w:p w:rsidR="00673DFC" w:rsidRDefault="00673DFC">
            <w:pPr>
              <w:widowControl/>
              <w:spacing w:line="380" w:lineRule="exact"/>
              <w:ind w:firstLineChars="200" w:firstLine="422"/>
              <w:jc w:val="left"/>
              <w:rPr>
                <w:rFonts w:ascii="宋体" w:hAnsi="宋体" w:hint="eastAsia"/>
                <w:b/>
                <w:color w:val="000000" w:themeColor="text1"/>
              </w:rPr>
            </w:pPr>
            <w:r>
              <w:rPr>
                <w:rFonts w:ascii="宋体" w:hAnsi="宋体" w:hint="eastAsia"/>
                <w:b/>
                <w:color w:val="000000" w:themeColor="text1"/>
              </w:rPr>
              <w:t>四、线路清单（主线，14条）</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1382"/>
              <w:gridCol w:w="3143"/>
              <w:gridCol w:w="1158"/>
              <w:gridCol w:w="849"/>
            </w:tblGrid>
            <w:tr w:rsidR="00673DFC">
              <w:tc>
                <w:tcPr>
                  <w:tcW w:w="609" w:type="pct"/>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b/>
                      <w:color w:val="000000" w:themeColor="text1"/>
                      <w:szCs w:val="21"/>
                    </w:rPr>
                  </w:pPr>
                  <w:r>
                    <w:rPr>
                      <w:rFonts w:ascii="宋体" w:hAnsi="宋体" w:cs="宋体" w:hint="eastAsia"/>
                      <w:b/>
                      <w:color w:val="000000" w:themeColor="text1"/>
                      <w:kern w:val="0"/>
                      <w:szCs w:val="21"/>
                    </w:rPr>
                    <w:t>本端地址</w:t>
                  </w:r>
                </w:p>
              </w:tc>
              <w:tc>
                <w:tcPr>
                  <w:tcW w:w="3168"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cs="宋体"/>
                      <w:b/>
                      <w:color w:val="000000" w:themeColor="text1"/>
                      <w:kern w:val="0"/>
                      <w:szCs w:val="21"/>
                    </w:rPr>
                  </w:pPr>
                  <w:r>
                    <w:rPr>
                      <w:rFonts w:ascii="宋体" w:hAnsi="宋体" w:cs="宋体" w:hint="eastAsia"/>
                      <w:b/>
                      <w:color w:val="000000" w:themeColor="text1"/>
                      <w:kern w:val="0"/>
                      <w:szCs w:val="21"/>
                    </w:rPr>
                    <w:t>对端地址</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b/>
                      <w:color w:val="000000" w:themeColor="text1"/>
                      <w:szCs w:val="21"/>
                    </w:rPr>
                  </w:pPr>
                  <w:r>
                    <w:rPr>
                      <w:rFonts w:ascii="宋体" w:hAnsi="宋体" w:cs="宋体" w:hint="eastAsia"/>
                      <w:b/>
                      <w:color w:val="000000" w:themeColor="text1"/>
                      <w:kern w:val="0"/>
                      <w:szCs w:val="21"/>
                    </w:rPr>
                    <w:t>带宽（单位：M）</w:t>
                  </w:r>
                </w:p>
              </w:tc>
              <w:tc>
                <w:tcPr>
                  <w:tcW w:w="387" w:type="pct"/>
                  <w:tcBorders>
                    <w:top w:val="single" w:sz="4" w:space="0" w:color="auto"/>
                    <w:left w:val="single" w:sz="4" w:space="0" w:color="auto"/>
                    <w:bottom w:val="single" w:sz="4" w:space="0" w:color="auto"/>
                    <w:right w:val="single" w:sz="4" w:space="0" w:color="auto"/>
                  </w:tcBorders>
                  <w:hideMark/>
                </w:tcPr>
                <w:p w:rsidR="00673DFC" w:rsidRDefault="00673DFC">
                  <w:pPr>
                    <w:widowControl/>
                    <w:jc w:val="center"/>
                    <w:outlineLvl w:val="0"/>
                    <w:rPr>
                      <w:rFonts w:ascii="宋体" w:hAnsi="宋体"/>
                      <w:b/>
                      <w:color w:val="000000" w:themeColor="text1"/>
                      <w:szCs w:val="21"/>
                    </w:rPr>
                  </w:pPr>
                  <w:r>
                    <w:rPr>
                      <w:rFonts w:ascii="宋体" w:hAnsi="宋体" w:hint="eastAsia"/>
                      <w:b/>
                      <w:color w:val="000000" w:themeColor="text1"/>
                      <w:szCs w:val="21"/>
                    </w:rPr>
                    <w:t>数量（条）</w:t>
                  </w:r>
                </w:p>
              </w:tc>
            </w:tr>
            <w:tr w:rsidR="00673DFC">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广西壮族自治区公安厅（南宁市佛子岭路1号技术大楼10楼机房）</w:t>
                  </w: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南宁市公安局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南宁市青秀区厢竹大道46号南宁市公安局3楼机房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柳州市公安局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柳州市城中区学院路6号柳州市公安局业务技术大楼5楼机房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桂林市公安局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桂林市临桂区临桂镇临苏路北侧经济技术开发区华为信息生态产业合作区7号楼二层机房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梧州市公安局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梧州市万秀区旺甫工业园区星裕路12号中国移动生产楼IDC机房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北海市公安局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北海市海城区北海大道168号北海市公安局4楼机房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防城港市公安局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防城港市港口区金花茶大道69号北海市公安局指挥中心大楼1楼3号机房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钦州市公安</w:t>
                  </w:r>
                  <w:r>
                    <w:rPr>
                      <w:rFonts w:ascii="宋体" w:hAnsi="宋体" w:hint="eastAsia"/>
                      <w:color w:val="000000" w:themeColor="text1"/>
                      <w:szCs w:val="21"/>
                    </w:rPr>
                    <w:lastRenderedPageBreak/>
                    <w:t>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lastRenderedPageBreak/>
                    <w:t>钦州市钦南区中国-东盟华为云</w:t>
                  </w:r>
                  <w:r>
                    <w:rPr>
                      <w:rFonts w:ascii="宋体" w:hAnsi="宋体" w:hint="eastAsia"/>
                      <w:color w:val="000000" w:themeColor="text1"/>
                      <w:szCs w:val="21"/>
                    </w:rPr>
                    <w:lastRenderedPageBreak/>
                    <w:t>计算及大数据中心</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lastRenderedPageBreak/>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贵港市公安局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贵港市港北区建设西路558号贵港市公安局13楼机房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玉林市公安局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玉林市玉州区双拥路99号玉林市公安局主楼8楼机房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百色市公安局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百色市右江区龙景东路9号百色市公安局主楼2楼机房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贺州市公安局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贺州市八步区贺州大道18号贺州市公安局主楼8楼机房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河池市公安局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河池市金城江区金城东路32号河池市公安局2楼机房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来宾市公安局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来宾市兴宾区翠屏路西199号来宾市公安局主楼14楼机房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崇左市公安局</w:t>
                  </w:r>
                </w:p>
              </w:tc>
              <w:tc>
                <w:tcPr>
                  <w:tcW w:w="2182"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崇左市江州区石景林路8号崇左市公安局11楼中心机房</w:t>
                  </w:r>
                </w:p>
              </w:tc>
              <w:tc>
                <w:tcPr>
                  <w:tcW w:w="83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10000</w:t>
                  </w:r>
                </w:p>
              </w:tc>
              <w:tc>
                <w:tcPr>
                  <w:tcW w:w="387"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bl>
          <w:p w:rsidR="00673DFC" w:rsidRDefault="00673DFC">
            <w:pPr>
              <w:widowControl/>
              <w:spacing w:line="380" w:lineRule="exact"/>
              <w:ind w:firstLineChars="200" w:firstLine="422"/>
              <w:jc w:val="left"/>
              <w:rPr>
                <w:rFonts w:ascii="宋体" w:hAnsi="宋体" w:hint="eastAsia"/>
                <w:b/>
                <w:color w:val="000000" w:themeColor="text1"/>
              </w:rPr>
            </w:pPr>
          </w:p>
          <w:p w:rsidR="00673DFC" w:rsidRDefault="00673DFC">
            <w:pPr>
              <w:rPr>
                <w:rFonts w:ascii="宋体" w:hAnsi="宋体" w:hint="eastAsia"/>
                <w:b/>
                <w:color w:val="000000" w:themeColor="text1"/>
                <w:szCs w:val="21"/>
              </w:rPr>
            </w:pPr>
            <w:r>
              <w:rPr>
                <w:rFonts w:ascii="宋体" w:hAnsi="宋体" w:hint="eastAsia"/>
                <w:b/>
                <w:color w:val="000000" w:themeColor="text1"/>
                <w:szCs w:val="21"/>
              </w:rPr>
              <w:t>五、全网管理及运维服务</w:t>
            </w: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059"/>
              <w:gridCol w:w="4035"/>
              <w:gridCol w:w="814"/>
              <w:gridCol w:w="823"/>
            </w:tblGrid>
            <w:tr w:rsidR="00673DFC">
              <w:tc>
                <w:tcPr>
                  <w:tcW w:w="4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3DFC" w:rsidRDefault="00673DFC">
                  <w:pPr>
                    <w:jc w:val="center"/>
                    <w:rPr>
                      <w:rFonts w:ascii="宋体" w:hAnsi="宋体" w:cs="宋体"/>
                      <w:b/>
                      <w:bCs/>
                      <w:color w:val="000000" w:themeColor="text1"/>
                      <w:sz w:val="20"/>
                    </w:rPr>
                  </w:pPr>
                  <w:r>
                    <w:rPr>
                      <w:rFonts w:ascii="宋体" w:hAnsi="宋体" w:cs="宋体" w:hint="eastAsia"/>
                      <w:b/>
                      <w:bCs/>
                      <w:color w:val="000000" w:themeColor="text1"/>
                      <w:sz w:val="20"/>
                    </w:rPr>
                    <w:t>序号</w:t>
                  </w:r>
                </w:p>
              </w:tc>
              <w:tc>
                <w:tcPr>
                  <w:tcW w:w="7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3DFC" w:rsidRDefault="00673DFC">
                  <w:pPr>
                    <w:ind w:left="-7"/>
                    <w:jc w:val="center"/>
                    <w:rPr>
                      <w:rFonts w:ascii="宋体" w:hAnsi="宋体" w:cs="宋体"/>
                      <w:b/>
                      <w:bCs/>
                      <w:color w:val="000000" w:themeColor="text1"/>
                      <w:sz w:val="20"/>
                    </w:rPr>
                  </w:pPr>
                  <w:r>
                    <w:rPr>
                      <w:rFonts w:ascii="宋体" w:hAnsi="宋体" w:cs="宋体" w:hint="eastAsia"/>
                      <w:b/>
                      <w:bCs/>
                      <w:color w:val="000000" w:themeColor="text1"/>
                      <w:sz w:val="20"/>
                    </w:rPr>
                    <w:t>服务类型</w:t>
                  </w:r>
                </w:p>
              </w:tc>
              <w:tc>
                <w:tcPr>
                  <w:tcW w:w="27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3DFC" w:rsidRDefault="00673DFC">
                  <w:pPr>
                    <w:jc w:val="center"/>
                    <w:rPr>
                      <w:rFonts w:ascii="宋体" w:hAnsi="宋体" w:cs="宋体"/>
                      <w:b/>
                      <w:bCs/>
                      <w:color w:val="000000" w:themeColor="text1"/>
                      <w:sz w:val="20"/>
                    </w:rPr>
                  </w:pPr>
                  <w:r>
                    <w:rPr>
                      <w:rFonts w:ascii="宋体" w:hAnsi="宋体" w:cs="宋体" w:hint="eastAsia"/>
                      <w:b/>
                      <w:bCs/>
                      <w:color w:val="000000" w:themeColor="text1"/>
                      <w:sz w:val="20"/>
                    </w:rPr>
                    <w:t>性能参数</w:t>
                  </w:r>
                </w:p>
              </w:tc>
              <w:tc>
                <w:tcPr>
                  <w:tcW w:w="5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3DFC" w:rsidRDefault="00673DFC">
                  <w:pPr>
                    <w:ind w:left="-7"/>
                    <w:jc w:val="center"/>
                    <w:rPr>
                      <w:rFonts w:ascii="宋体" w:hAnsi="宋体" w:cs="宋体"/>
                      <w:b/>
                      <w:bCs/>
                      <w:color w:val="000000" w:themeColor="text1"/>
                      <w:sz w:val="20"/>
                    </w:rPr>
                  </w:pPr>
                  <w:r>
                    <w:rPr>
                      <w:rFonts w:ascii="宋体" w:hAnsi="宋体" w:cs="宋体" w:hint="eastAsia"/>
                      <w:b/>
                      <w:bCs/>
                      <w:color w:val="000000" w:themeColor="text1"/>
                      <w:sz w:val="20"/>
                    </w:rPr>
                    <w:t>单位</w:t>
                  </w:r>
                </w:p>
              </w:tc>
              <w:tc>
                <w:tcPr>
                  <w:tcW w:w="5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3DFC" w:rsidRDefault="00673DFC">
                  <w:pPr>
                    <w:ind w:left="-7"/>
                    <w:jc w:val="center"/>
                    <w:rPr>
                      <w:rFonts w:ascii="宋体" w:hAnsi="宋体" w:cs="宋体"/>
                      <w:b/>
                      <w:bCs/>
                      <w:color w:val="000000" w:themeColor="text1"/>
                      <w:sz w:val="20"/>
                    </w:rPr>
                  </w:pPr>
                  <w:r>
                    <w:rPr>
                      <w:rFonts w:ascii="宋体" w:hAnsi="宋体" w:cs="宋体" w:hint="eastAsia"/>
                      <w:b/>
                      <w:bCs/>
                      <w:color w:val="000000" w:themeColor="text1"/>
                      <w:sz w:val="20"/>
                    </w:rPr>
                    <w:t>数量</w:t>
                  </w:r>
                </w:p>
              </w:tc>
            </w:tr>
            <w:tr w:rsidR="00673DFC">
              <w:trPr>
                <w:trHeight w:val="1795"/>
              </w:trPr>
              <w:tc>
                <w:tcPr>
                  <w:tcW w:w="428"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s="宋体"/>
                      <w:bCs/>
                      <w:color w:val="000000" w:themeColor="text1"/>
                    </w:rPr>
                  </w:pPr>
                  <w:r>
                    <w:rPr>
                      <w:rFonts w:ascii="宋体" w:hAnsi="宋体" w:cs="宋体" w:hint="eastAsia"/>
                      <w:bCs/>
                      <w:color w:val="000000" w:themeColor="text1"/>
                    </w:rPr>
                    <w:t>1</w:t>
                  </w:r>
                </w:p>
              </w:tc>
              <w:tc>
                <w:tcPr>
                  <w:tcW w:w="719"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color w:val="000000" w:themeColor="text1"/>
                      <w:sz w:val="20"/>
                    </w:rPr>
                  </w:pPr>
                  <w:r>
                    <w:rPr>
                      <w:rFonts w:hint="eastAsia"/>
                      <w:color w:val="000000" w:themeColor="text1"/>
                      <w:sz w:val="20"/>
                    </w:rPr>
                    <w:t>网络管理系统</w:t>
                  </w:r>
                </w:p>
              </w:tc>
              <w:tc>
                <w:tcPr>
                  <w:tcW w:w="2741" w:type="pct"/>
                  <w:tcBorders>
                    <w:top w:val="single" w:sz="4" w:space="0" w:color="auto"/>
                    <w:left w:val="single" w:sz="4" w:space="0" w:color="auto"/>
                    <w:bottom w:val="single" w:sz="4" w:space="0" w:color="auto"/>
                    <w:right w:val="single" w:sz="4" w:space="0" w:color="auto"/>
                  </w:tcBorders>
                  <w:hideMark/>
                </w:tcPr>
                <w:p w:rsidR="00673DFC" w:rsidRDefault="00673DFC">
                  <w:pPr>
                    <w:jc w:val="left"/>
                    <w:rPr>
                      <w:rFonts w:ascii="宋体" w:hAnsi="宋体" w:cs="宋体"/>
                      <w:color w:val="000000" w:themeColor="text1"/>
                      <w:sz w:val="20"/>
                    </w:rPr>
                  </w:pPr>
                  <w:r>
                    <w:rPr>
                      <w:rFonts w:ascii="宋体" w:hAnsi="宋体" w:cs="宋体" w:hint="eastAsia"/>
                      <w:color w:val="000000" w:themeColor="text1"/>
                      <w:sz w:val="20"/>
                    </w:rPr>
                    <w:t>1.提供350个网络设备的管理；提供设备统一管理，拓扑、故障、性能以及智能配置工具和配置文件管理功能；</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2.配置敏捷报表或智能报表组件；配置网络质量检测组件；配置网流分析组件，提供40台路由器、交换机设备的网流分析；</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3.配置2台服务器，配置2*5118(2.3GHz/12核/16.5MB/105W) CPU模块，2*16GB 内存，4*600GB 10K SAS硬盘，4*GE 千兆以太网端口，双电源；</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4.提供拓扑管理，能够以拓扑方式显示设备以及设备间的连接关系，拓扑上能够提供设备、链路的状态显示和刷新，能够提供设备和链路的信息，如：设备名称、设备IP、接口速率、带宽利用率等；</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5.网络流量分析：系统提供IP网络流量分析能力，支持通过NetFlow、NetStream、Sflow等协议对网络中的流量进行深入分析；系统支持不同纬度（设备、接口、应用、DSCP、主机、会话、接口组、IP组、应用组、DSCP组）的流量图表查看功能，并支持下一层深入详细分析流量数据；支持根据流程分析的条件直接创建流量取证任务；</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6.报表管理：系统提供告警、性能、有线无线资源、用户终端定位信息等报表查询；支</w:t>
                  </w:r>
                  <w:r>
                    <w:rPr>
                      <w:rFonts w:ascii="宋体" w:hAnsi="宋体" w:cs="宋体" w:hint="eastAsia"/>
                      <w:color w:val="000000" w:themeColor="text1"/>
                      <w:sz w:val="20"/>
                    </w:rPr>
                    <w:lastRenderedPageBreak/>
                    <w:t>持用户拖拽式自定义报表内容，运用钻取、旋转、切片等操作，实现业务数据的灵活展现和统计汇总，提供自助式数据同比、环比、TOP N等分析功能；</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7.网络管理系统硬件部署于采购人机房内，中标供应商必须遵守采购人相关安全规定，保证信息安全；</w:t>
                  </w:r>
                </w:p>
                <w:p w:rsidR="00673DFC" w:rsidRDefault="00673DFC">
                  <w:pPr>
                    <w:jc w:val="left"/>
                    <w:rPr>
                      <w:rFonts w:ascii="宋体" w:hAnsi="宋体" w:cs="宋体"/>
                      <w:color w:val="000000" w:themeColor="text1"/>
                      <w:sz w:val="20"/>
                    </w:rPr>
                  </w:pPr>
                  <w:r>
                    <w:rPr>
                      <w:rFonts w:ascii="宋体" w:hAnsi="宋体" w:cs="宋体" w:hint="eastAsia"/>
                      <w:color w:val="000000" w:themeColor="text1"/>
                      <w:sz w:val="20"/>
                    </w:rPr>
                    <w:t>8.合同有效期内，网络管理系统（含硬件）使用权归采购人所有，硬件所有权仍归属中标供应商。</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s="宋体"/>
                      <w:bCs/>
                      <w:color w:val="000000" w:themeColor="text1"/>
                    </w:rPr>
                  </w:pPr>
                  <w:r>
                    <w:rPr>
                      <w:rFonts w:ascii="宋体" w:hAnsi="宋体" w:cs="宋体" w:hint="eastAsia"/>
                      <w:bCs/>
                      <w:color w:val="000000" w:themeColor="text1"/>
                    </w:rPr>
                    <w:lastRenderedPageBreak/>
                    <w:t>套</w:t>
                  </w:r>
                </w:p>
              </w:tc>
              <w:tc>
                <w:tcPr>
                  <w:tcW w:w="559"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s="宋体"/>
                      <w:bCs/>
                      <w:color w:val="000000" w:themeColor="text1"/>
                    </w:rPr>
                  </w:pPr>
                  <w:r>
                    <w:rPr>
                      <w:rFonts w:ascii="宋体" w:hAnsi="宋体" w:cs="宋体" w:hint="eastAsia"/>
                      <w:bCs/>
                      <w:color w:val="000000" w:themeColor="text1"/>
                    </w:rPr>
                    <w:t>1</w:t>
                  </w:r>
                </w:p>
              </w:tc>
            </w:tr>
            <w:tr w:rsidR="00673DFC">
              <w:trPr>
                <w:trHeight w:val="330"/>
              </w:trPr>
              <w:tc>
                <w:tcPr>
                  <w:tcW w:w="428" w:type="pct"/>
                  <w:tcBorders>
                    <w:top w:val="single" w:sz="4" w:space="0" w:color="auto"/>
                    <w:left w:val="single" w:sz="4" w:space="0" w:color="auto"/>
                    <w:bottom w:val="single" w:sz="4" w:space="0" w:color="auto"/>
                    <w:right w:val="single" w:sz="4" w:space="0" w:color="auto"/>
                  </w:tcBorders>
                  <w:vAlign w:val="center"/>
                  <w:hideMark/>
                </w:tcPr>
                <w:p w:rsidR="00673DFC" w:rsidRDefault="00673DFC">
                  <w:pPr>
                    <w:ind w:firstLineChars="82" w:firstLine="172"/>
                    <w:rPr>
                      <w:rFonts w:ascii="宋体" w:hAnsi="宋体" w:cs="宋体"/>
                      <w:bCs/>
                      <w:color w:val="000000" w:themeColor="text1"/>
                    </w:rPr>
                  </w:pPr>
                  <w:r>
                    <w:rPr>
                      <w:rFonts w:ascii="宋体" w:hAnsi="宋体" w:cs="宋体" w:hint="eastAsia"/>
                      <w:bCs/>
                      <w:color w:val="000000" w:themeColor="text1"/>
                    </w:rPr>
                    <w:lastRenderedPageBreak/>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color w:val="000000" w:themeColor="text1"/>
                      <w:sz w:val="20"/>
                    </w:rPr>
                  </w:pPr>
                  <w:r>
                    <w:rPr>
                      <w:rFonts w:hint="eastAsia"/>
                      <w:color w:val="000000" w:themeColor="text1"/>
                      <w:sz w:val="20"/>
                    </w:rPr>
                    <w:t>系统集成及运维服务</w:t>
                  </w:r>
                </w:p>
              </w:tc>
              <w:tc>
                <w:tcPr>
                  <w:tcW w:w="2741" w:type="pct"/>
                  <w:tcBorders>
                    <w:top w:val="single" w:sz="4" w:space="0" w:color="auto"/>
                    <w:left w:val="single" w:sz="4" w:space="0" w:color="auto"/>
                    <w:bottom w:val="single" w:sz="4" w:space="0" w:color="auto"/>
                    <w:right w:val="single" w:sz="4" w:space="0" w:color="auto"/>
                  </w:tcBorders>
                  <w:hideMark/>
                </w:tcPr>
                <w:p w:rsidR="00673DFC" w:rsidRDefault="00673DFC">
                  <w:pPr>
                    <w:jc w:val="left"/>
                    <w:rPr>
                      <w:rFonts w:ascii="宋体" w:hAnsi="宋体" w:cs="宋体"/>
                      <w:color w:val="000000" w:themeColor="text1"/>
                      <w:sz w:val="20"/>
                    </w:rPr>
                  </w:pPr>
                  <w:r>
                    <w:rPr>
                      <w:rFonts w:ascii="宋体" w:hAnsi="宋体" w:cs="宋体" w:hint="eastAsia"/>
                      <w:color w:val="000000" w:themeColor="text1"/>
                      <w:sz w:val="20"/>
                    </w:rPr>
                    <w:t>1.提供全网项目实施、系统集成及专网运行维护服务，详见招标要求。</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2.在合同有效期内</w:t>
                  </w:r>
                  <w:r>
                    <w:rPr>
                      <w:rFonts w:ascii="宋体" w:hAnsi="宋体" w:cs="宋体" w:hint="eastAsia"/>
                      <w:color w:val="000000" w:themeColor="text1"/>
                      <w:sz w:val="20"/>
                      <w:szCs w:val="20"/>
                    </w:rPr>
                    <w:t>，</w:t>
                  </w:r>
                  <w:r>
                    <w:rPr>
                      <w:rFonts w:ascii="宋体" w:hAnsi="宋体" w:hint="eastAsia"/>
                      <w:color w:val="000000" w:themeColor="text1"/>
                      <w:sz w:val="20"/>
                      <w:szCs w:val="20"/>
                    </w:rPr>
                    <w:t>中标供应商</w:t>
                  </w:r>
                  <w:r>
                    <w:rPr>
                      <w:rFonts w:ascii="宋体" w:hAnsi="宋体" w:cs="宋体" w:hint="eastAsia"/>
                      <w:color w:val="000000" w:themeColor="text1"/>
                      <w:sz w:val="20"/>
                    </w:rPr>
                    <w:t>需提供1名技术人员按采购人上班时间常驻指定地点；技术员要求具备3年以上网络管理维护经验，能够单独处理本项目常见网络故障。</w:t>
                  </w:r>
                </w:p>
                <w:p w:rsidR="00673DFC" w:rsidRDefault="00673DFC">
                  <w:pPr>
                    <w:jc w:val="left"/>
                    <w:rPr>
                      <w:rFonts w:ascii="宋体" w:hAnsi="宋体" w:cs="宋体" w:hint="eastAsia"/>
                      <w:color w:val="000000" w:themeColor="text1"/>
                      <w:sz w:val="20"/>
                    </w:rPr>
                  </w:pPr>
                  <w:r>
                    <w:rPr>
                      <w:rFonts w:ascii="宋体" w:hAnsi="宋体" w:cs="宋体" w:hint="eastAsia"/>
                      <w:color w:val="000000" w:themeColor="text1"/>
                      <w:sz w:val="20"/>
                    </w:rPr>
                    <w:t>3.如配套租赁设备出现故障，中标供应商需提供免费维修服务；如设备无法修复，则免费提供性能相当的替换设备；</w:t>
                  </w:r>
                </w:p>
                <w:p w:rsidR="00673DFC" w:rsidRDefault="00673DFC">
                  <w:pPr>
                    <w:jc w:val="left"/>
                    <w:rPr>
                      <w:rFonts w:ascii="宋体" w:hAnsi="宋体" w:cs="宋体"/>
                      <w:color w:val="000000" w:themeColor="text1"/>
                      <w:sz w:val="20"/>
                    </w:rPr>
                  </w:pPr>
                  <w:r>
                    <w:rPr>
                      <w:rFonts w:ascii="宋体" w:hAnsi="宋体" w:cs="宋体" w:hint="eastAsia"/>
                      <w:color w:val="000000" w:themeColor="text1"/>
                      <w:sz w:val="20"/>
                    </w:rPr>
                    <w:t>4. 中标供应商必须遵守采购人相关安全规定，保证信息安全。</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s="宋体"/>
                      <w:bCs/>
                      <w:color w:val="000000" w:themeColor="text1"/>
                    </w:rPr>
                  </w:pPr>
                  <w:r>
                    <w:rPr>
                      <w:rFonts w:ascii="宋体" w:hAnsi="宋体" w:cs="宋体" w:hint="eastAsia"/>
                      <w:bCs/>
                      <w:color w:val="000000" w:themeColor="text1"/>
                    </w:rPr>
                    <w:t>项</w:t>
                  </w:r>
                </w:p>
              </w:tc>
              <w:tc>
                <w:tcPr>
                  <w:tcW w:w="559" w:type="pc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s="宋体"/>
                      <w:bCs/>
                      <w:color w:val="000000" w:themeColor="text1"/>
                    </w:rPr>
                  </w:pPr>
                  <w:r>
                    <w:rPr>
                      <w:rFonts w:ascii="宋体" w:hAnsi="宋体" w:cs="宋体" w:hint="eastAsia"/>
                      <w:bCs/>
                      <w:color w:val="000000" w:themeColor="text1"/>
                    </w:rPr>
                    <w:t>1</w:t>
                  </w:r>
                </w:p>
              </w:tc>
            </w:tr>
          </w:tbl>
          <w:p w:rsidR="00673DFC" w:rsidRDefault="00673DFC">
            <w:pPr>
              <w:widowControl/>
              <w:spacing w:line="380" w:lineRule="exact"/>
              <w:ind w:firstLineChars="200" w:firstLine="422"/>
              <w:jc w:val="left"/>
              <w:rPr>
                <w:rFonts w:ascii="宋体" w:hAnsi="宋体"/>
                <w:b/>
                <w:color w:val="000000" w:themeColor="text1"/>
              </w:rPr>
            </w:pPr>
          </w:p>
        </w:tc>
      </w:tr>
      <w:tr w:rsidR="00673DFC" w:rsidTr="00673DFC">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673DFC" w:rsidRDefault="00673DFC">
            <w:pPr>
              <w:spacing w:line="360" w:lineRule="auto"/>
              <w:rPr>
                <w:rFonts w:ascii="宋体" w:hAnsi="宋体"/>
                <w:b/>
                <w:bCs/>
                <w:color w:val="000000" w:themeColor="text1"/>
              </w:rPr>
            </w:pPr>
            <w:r>
              <w:rPr>
                <w:rFonts w:ascii="宋体" w:hAnsi="宋体" w:hint="eastAsia"/>
                <w:b/>
                <w:color w:val="000000" w:themeColor="text1"/>
              </w:rPr>
              <w:lastRenderedPageBreak/>
              <w:t>一、商务要求</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t>合同签订时间</w:t>
            </w: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673DFC" w:rsidRDefault="00673DFC">
            <w:pPr>
              <w:tabs>
                <w:tab w:val="left" w:pos="576"/>
              </w:tabs>
              <w:spacing w:line="300" w:lineRule="exact"/>
              <w:jc w:val="left"/>
              <w:rPr>
                <w:color w:val="000000" w:themeColor="text1"/>
                <w:szCs w:val="21"/>
              </w:rPr>
            </w:pPr>
            <w:r>
              <w:rPr>
                <w:rFonts w:hint="eastAsia"/>
                <w:color w:val="000000" w:themeColor="text1"/>
                <w:szCs w:val="21"/>
              </w:rPr>
              <w:t>自中标通知书发出之日起</w:t>
            </w:r>
            <w:r>
              <w:rPr>
                <w:color w:val="000000" w:themeColor="text1"/>
                <w:szCs w:val="21"/>
              </w:rPr>
              <w:t>25</w:t>
            </w:r>
            <w:r>
              <w:rPr>
                <w:rFonts w:hint="eastAsia"/>
                <w:color w:val="000000" w:themeColor="text1"/>
                <w:szCs w:val="21"/>
              </w:rPr>
              <w:t>日内。</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cs="宋体" w:hint="eastAsia"/>
                <w:color w:val="000000" w:themeColor="text1"/>
                <w:spacing w:val="-6"/>
                <w:szCs w:val="21"/>
              </w:rPr>
              <w:t>服务时间</w:t>
            </w:r>
            <w:r>
              <w:rPr>
                <w:rFonts w:ascii="宋体" w:hAnsi="宋体" w:hint="eastAsia"/>
                <w:color w:val="000000" w:themeColor="text1"/>
                <w:szCs w:val="21"/>
              </w:rPr>
              <w:t>及服务地点</w:t>
            </w: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1.服务时间：</w:t>
            </w:r>
            <w:r>
              <w:rPr>
                <w:rFonts w:ascii="宋体" w:hAnsi="宋体" w:cs="宋体" w:hint="eastAsia"/>
                <w:color w:val="000000" w:themeColor="text1"/>
                <w:szCs w:val="21"/>
              </w:rPr>
              <w:t>租期26个月，线路调通投入使用并经采购人确认后起算服务时间。</w:t>
            </w:r>
          </w:p>
          <w:p w:rsidR="00673DFC" w:rsidRDefault="00673DFC">
            <w:pPr>
              <w:spacing w:line="380" w:lineRule="exact"/>
              <w:rPr>
                <w:rFonts w:ascii="宋体" w:hAnsi="宋体" w:hint="eastAsia"/>
                <w:color w:val="000000" w:themeColor="text1"/>
                <w:szCs w:val="21"/>
              </w:rPr>
            </w:pPr>
            <w:r>
              <w:rPr>
                <w:rFonts w:ascii="宋体" w:hAnsi="宋体" w:hint="eastAsia"/>
                <w:color w:val="000000" w:themeColor="text1"/>
                <w:szCs w:val="21"/>
              </w:rPr>
              <w:t>线路开通时间：租赁线路须在合同签订起5个日历日内完成调试，具备开通条件。</w:t>
            </w:r>
          </w:p>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2.交付地点：广西区内采购人指定地点。</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付款条件和方式</w:t>
            </w: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color w:val="000000" w:themeColor="text1"/>
              </w:rPr>
            </w:pPr>
            <w:r>
              <w:rPr>
                <w:rFonts w:hint="eastAsia"/>
                <w:color w:val="000000" w:themeColor="text1"/>
              </w:rPr>
              <w:t>项目通过采购人科信办组织的阶段验收后，支付</w:t>
            </w:r>
            <w:r>
              <w:rPr>
                <w:color w:val="000000" w:themeColor="text1"/>
              </w:rPr>
              <w:t>0.4</w:t>
            </w:r>
            <w:r>
              <w:rPr>
                <w:rFonts w:hint="eastAsia"/>
                <w:color w:val="000000" w:themeColor="text1"/>
              </w:rPr>
              <w:t>万元合同款；根据项目进展情况，</w:t>
            </w:r>
            <w:r>
              <w:rPr>
                <w:color w:val="000000" w:themeColor="text1"/>
              </w:rPr>
              <w:t>2026</w:t>
            </w:r>
            <w:r>
              <w:rPr>
                <w:rFonts w:hint="eastAsia"/>
                <w:color w:val="000000" w:themeColor="text1"/>
              </w:rPr>
              <w:t>年</w:t>
            </w:r>
            <w:r>
              <w:rPr>
                <w:color w:val="000000" w:themeColor="text1"/>
              </w:rPr>
              <w:t>9</w:t>
            </w:r>
            <w:r>
              <w:rPr>
                <w:rFonts w:hint="eastAsia"/>
                <w:color w:val="000000" w:themeColor="text1"/>
              </w:rPr>
              <w:t>月前支付</w:t>
            </w:r>
            <w:r>
              <w:rPr>
                <w:color w:val="000000" w:themeColor="text1"/>
              </w:rPr>
              <w:t>50%</w:t>
            </w:r>
            <w:r>
              <w:rPr>
                <w:rFonts w:hint="eastAsia"/>
                <w:color w:val="000000" w:themeColor="text1"/>
              </w:rPr>
              <w:t>合同款，</w:t>
            </w:r>
            <w:r>
              <w:rPr>
                <w:color w:val="000000" w:themeColor="text1"/>
              </w:rPr>
              <w:t>2027</w:t>
            </w:r>
            <w:r>
              <w:rPr>
                <w:rFonts w:hint="eastAsia"/>
                <w:color w:val="000000" w:themeColor="text1"/>
              </w:rPr>
              <w:t>年</w:t>
            </w:r>
            <w:r>
              <w:rPr>
                <w:color w:val="000000" w:themeColor="text1"/>
              </w:rPr>
              <w:t>3</w:t>
            </w:r>
            <w:r>
              <w:rPr>
                <w:rFonts w:hint="eastAsia"/>
                <w:color w:val="000000" w:themeColor="text1"/>
              </w:rPr>
              <w:t>月前支付</w:t>
            </w:r>
            <w:r>
              <w:rPr>
                <w:color w:val="000000" w:themeColor="text1"/>
              </w:rPr>
              <w:t>35%</w:t>
            </w:r>
            <w:r>
              <w:rPr>
                <w:rFonts w:hint="eastAsia"/>
                <w:color w:val="000000" w:themeColor="text1"/>
              </w:rPr>
              <w:t>合同款；租期结束并通过采购人组织的验收后，根据服务考核情况，支付剩余合同款。若根据服务考核情况须扣减相应合同金额款项且剩余合同款不足以支付扣减金额时，不足部分从履约保证金中扣除；若扣除履约保证金后仍不足以支付扣减金额时，采购人有权向中标人追回已支付的合同款。（以合同文本为准）</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人员要求</w:t>
            </w: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olor w:val="000000" w:themeColor="text1"/>
                <w:szCs w:val="21"/>
              </w:rPr>
            </w:pPr>
            <w:r>
              <w:rPr>
                <w:rFonts w:ascii="宋体" w:hAnsi="宋体" w:cs="宋体" w:hint="eastAsia"/>
                <w:color w:val="000000" w:themeColor="text1"/>
                <w:kern w:val="0"/>
                <w:szCs w:val="21"/>
              </w:rPr>
              <w:t>供应商应配备与其承担技术服务工作的相关项目实施、服务人员，实施、服务人员的数量和能力应满足技术服务工作任务的需要。</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信息安全及保密要求</w:t>
            </w: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673DFC" w:rsidRDefault="00673DFC">
            <w:pPr>
              <w:snapToGrid w:val="0"/>
              <w:spacing w:line="32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2、负责维护工作的中标人要保证对所有系统资料和数据负有保密的责任和义务，未经采购人许可，不允许向第三方透露。</w:t>
            </w:r>
          </w:p>
          <w:p w:rsidR="00673DFC" w:rsidRDefault="00673DFC">
            <w:pPr>
              <w:snapToGrid w:val="0"/>
              <w:spacing w:line="32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3、中标人须严格履行采购人服务规范要求，包括但不限于以下规范：《公安厅机关安全保密管理十条规定》《广西壮族自治区公安厅办公室关于加强厅机关信息系统企业运维人员</w:t>
            </w:r>
            <w:r>
              <w:rPr>
                <w:rFonts w:ascii="宋体" w:hAnsi="宋体" w:cs="宋体" w:hint="eastAsia"/>
                <w:color w:val="000000" w:themeColor="text1"/>
                <w:kern w:val="0"/>
                <w:szCs w:val="21"/>
              </w:rPr>
              <w:lastRenderedPageBreak/>
              <w:t>管理工作的通知》《广西公安信息网安全管理试行规定》《广西公安厅机关公安信息网安全管理实施细则》《厅机关信息系统企业运维人员“十严禁”》《广西公安厅信息系统运维人员行为规范》及广西公安厅各项内部规定。</w:t>
            </w:r>
          </w:p>
          <w:p w:rsidR="00673DFC" w:rsidRDefault="00673DFC">
            <w:pPr>
              <w:snapToGrid w:val="0"/>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lastRenderedPageBreak/>
              <w:t>验收标准</w:t>
            </w: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00" w:lineRule="exact"/>
              <w:jc w:val="left"/>
              <w:rPr>
                <w:color w:val="000000" w:themeColor="text1"/>
                <w:szCs w:val="21"/>
              </w:rPr>
            </w:pPr>
            <w:r>
              <w:rPr>
                <w:color w:val="000000" w:themeColor="text1"/>
                <w:szCs w:val="21"/>
              </w:rPr>
              <w:t>1</w:t>
            </w:r>
            <w:r>
              <w:rPr>
                <w:rFonts w:hint="eastAsia"/>
                <w:color w:val="000000" w:themeColor="text1"/>
                <w:szCs w:val="21"/>
              </w:rPr>
              <w:t>、采购人按照《关于印发广西壮族自治区政府采购项目履约验收管理办法的通知》</w:t>
            </w:r>
            <w:r>
              <w:rPr>
                <w:color w:val="000000" w:themeColor="text1"/>
                <w:szCs w:val="21"/>
              </w:rPr>
              <w:t>[</w:t>
            </w:r>
            <w:r>
              <w:rPr>
                <w:rFonts w:hint="eastAsia"/>
                <w:color w:val="000000" w:themeColor="text1"/>
                <w:szCs w:val="21"/>
              </w:rPr>
              <w:t>桂财采〔</w:t>
            </w:r>
            <w:r>
              <w:rPr>
                <w:color w:val="000000" w:themeColor="text1"/>
                <w:szCs w:val="21"/>
              </w:rPr>
              <w:t>2015</w:t>
            </w:r>
            <w:r>
              <w:rPr>
                <w:rFonts w:hint="eastAsia"/>
                <w:color w:val="000000" w:themeColor="text1"/>
                <w:szCs w:val="21"/>
              </w:rPr>
              <w:t>〕</w:t>
            </w:r>
            <w:r>
              <w:rPr>
                <w:color w:val="000000" w:themeColor="text1"/>
                <w:szCs w:val="21"/>
              </w:rPr>
              <w:t>22</w:t>
            </w:r>
            <w:r>
              <w:rPr>
                <w:rFonts w:hint="eastAsia"/>
                <w:color w:val="000000" w:themeColor="text1"/>
                <w:szCs w:val="21"/>
              </w:rPr>
              <w:t>号</w:t>
            </w:r>
            <w:r>
              <w:rPr>
                <w:color w:val="000000" w:themeColor="text1"/>
                <w:szCs w:val="21"/>
              </w:rPr>
              <w:t>]</w:t>
            </w:r>
            <w:r>
              <w:rPr>
                <w:rFonts w:hint="eastAsia"/>
                <w:color w:val="000000" w:themeColor="text1"/>
                <w:szCs w:val="21"/>
              </w:rPr>
              <w:t>）规定组织对</w:t>
            </w:r>
            <w:r>
              <w:rPr>
                <w:rFonts w:ascii="宋体" w:hAnsi="宋体" w:hint="eastAsia"/>
                <w:color w:val="000000" w:themeColor="text1"/>
                <w:szCs w:val="21"/>
              </w:rPr>
              <w:t>中标供应商</w:t>
            </w:r>
            <w:r>
              <w:rPr>
                <w:rFonts w:hint="eastAsia"/>
                <w:color w:val="000000" w:themeColor="text1"/>
                <w:szCs w:val="21"/>
              </w:rPr>
              <w:t>履约的验收。验收方成员应当在验收书上签字，并承担相应的法律责任。</w:t>
            </w:r>
          </w:p>
          <w:p w:rsidR="00673DFC" w:rsidRDefault="00673DFC">
            <w:pPr>
              <w:spacing w:line="300" w:lineRule="exact"/>
              <w:jc w:val="left"/>
              <w:rPr>
                <w:color w:val="000000" w:themeColor="text1"/>
                <w:szCs w:val="21"/>
              </w:rPr>
            </w:pPr>
            <w:r>
              <w:rPr>
                <w:color w:val="000000" w:themeColor="text1"/>
                <w:szCs w:val="21"/>
              </w:rPr>
              <w:t>2</w:t>
            </w:r>
            <w:r>
              <w:rPr>
                <w:rFonts w:hint="eastAsia"/>
                <w:color w:val="000000" w:themeColor="text1"/>
                <w:szCs w:val="21"/>
              </w:rPr>
              <w:t>、严格按照采购合同开展履约验收。未进行相应约定的，应当符合国家强制性规定、政策要求、安全标准、行业或企业有关标准等。采购人成立验收小组，按照采购合同的约定对</w:t>
            </w:r>
            <w:r>
              <w:rPr>
                <w:rFonts w:ascii="宋体" w:hAnsi="宋体" w:hint="eastAsia"/>
                <w:color w:val="000000" w:themeColor="text1"/>
                <w:szCs w:val="21"/>
              </w:rPr>
              <w:t>中标供应商</w:t>
            </w:r>
            <w:r>
              <w:rPr>
                <w:rFonts w:hint="eastAsia"/>
                <w:color w:val="000000" w:themeColor="text1"/>
                <w:szCs w:val="21"/>
              </w:rPr>
              <w:t>履约情况进行验收，验收时，按照采购合同的约定对每一项技术、服务、安全标准的履约情况进行确认，出具验收报告并经验收小组全体成员签字。采购人根据验收报告形成验收意见并经采购人与</w:t>
            </w:r>
            <w:r>
              <w:rPr>
                <w:rFonts w:ascii="宋体" w:hAnsi="宋体" w:hint="eastAsia"/>
                <w:color w:val="000000" w:themeColor="text1"/>
                <w:szCs w:val="21"/>
              </w:rPr>
              <w:t>中标供应商</w:t>
            </w:r>
            <w:r>
              <w:rPr>
                <w:rFonts w:hint="eastAsia"/>
                <w:color w:val="000000" w:themeColor="text1"/>
                <w:szCs w:val="21"/>
              </w:rPr>
              <w:t>签字盖章生效。履约验收的各项资料应当存档备查。</w:t>
            </w:r>
          </w:p>
          <w:p w:rsidR="00673DFC" w:rsidRDefault="00673DFC">
            <w:pPr>
              <w:spacing w:line="300" w:lineRule="exact"/>
              <w:jc w:val="left"/>
              <w:rPr>
                <w:color w:val="000000" w:themeColor="text1"/>
                <w:szCs w:val="21"/>
              </w:rPr>
            </w:pPr>
            <w:r>
              <w:rPr>
                <w:color w:val="000000" w:themeColor="text1"/>
                <w:szCs w:val="21"/>
              </w:rPr>
              <w:t>3</w:t>
            </w:r>
            <w:r>
              <w:rPr>
                <w:rFonts w:hint="eastAsia"/>
                <w:color w:val="000000" w:themeColor="text1"/>
                <w:szCs w:val="21"/>
              </w:rPr>
              <w:t>、采购合同的履行、违约责任和解决争议的方式等适用《中华人民共和国民法典》，并按照《合同书》约定执行。</w:t>
            </w:r>
          </w:p>
          <w:p w:rsidR="00673DFC" w:rsidRDefault="00673DFC">
            <w:pPr>
              <w:spacing w:line="300" w:lineRule="exact"/>
              <w:jc w:val="left"/>
              <w:rPr>
                <w:color w:val="000000" w:themeColor="text1"/>
                <w:szCs w:val="21"/>
              </w:rPr>
            </w:pPr>
            <w:r>
              <w:rPr>
                <w:color w:val="000000" w:themeColor="text1"/>
                <w:szCs w:val="21"/>
              </w:rPr>
              <w:t>4</w:t>
            </w:r>
            <w:r>
              <w:rPr>
                <w:rFonts w:hint="eastAsia"/>
                <w:color w:val="000000" w:themeColor="text1"/>
                <w:szCs w:val="21"/>
              </w:rPr>
              <w:t>、其他未尽事宜应严格按照《关于印发广西壮族自治区政府采购项目履约验收管理办法的通知》</w:t>
            </w:r>
            <w:r>
              <w:rPr>
                <w:color w:val="000000" w:themeColor="text1"/>
                <w:szCs w:val="21"/>
              </w:rPr>
              <w:t>[</w:t>
            </w:r>
            <w:r>
              <w:rPr>
                <w:rFonts w:hint="eastAsia"/>
                <w:color w:val="000000" w:themeColor="text1"/>
                <w:szCs w:val="21"/>
              </w:rPr>
              <w:t>桂财采〔</w:t>
            </w:r>
            <w:r>
              <w:rPr>
                <w:color w:val="000000" w:themeColor="text1"/>
                <w:szCs w:val="21"/>
              </w:rPr>
              <w:t>2015</w:t>
            </w:r>
            <w:r>
              <w:rPr>
                <w:rFonts w:hint="eastAsia"/>
                <w:color w:val="000000" w:themeColor="text1"/>
                <w:szCs w:val="21"/>
              </w:rPr>
              <w:t>〕</w:t>
            </w:r>
            <w:r>
              <w:rPr>
                <w:color w:val="000000" w:themeColor="text1"/>
                <w:szCs w:val="21"/>
              </w:rPr>
              <w:t>22</w:t>
            </w:r>
            <w:r>
              <w:rPr>
                <w:rFonts w:hint="eastAsia"/>
                <w:color w:val="000000" w:themeColor="text1"/>
                <w:szCs w:val="21"/>
              </w:rPr>
              <w:t>号</w:t>
            </w:r>
            <w:r>
              <w:rPr>
                <w:color w:val="000000" w:themeColor="text1"/>
                <w:szCs w:val="21"/>
              </w:rPr>
              <w:t>]</w:t>
            </w:r>
            <w:r>
              <w:rPr>
                <w:rFonts w:hint="eastAsia"/>
                <w:color w:val="000000" w:themeColor="text1"/>
                <w:szCs w:val="21"/>
              </w:rPr>
              <w:t>以及《财政部关于进一步加强政府采购需求和履约验收管理的指导意见》</w:t>
            </w:r>
            <w:r>
              <w:rPr>
                <w:color w:val="000000" w:themeColor="text1"/>
                <w:szCs w:val="21"/>
              </w:rPr>
              <w:t>[</w:t>
            </w:r>
            <w:r>
              <w:rPr>
                <w:rFonts w:hint="eastAsia"/>
                <w:color w:val="000000" w:themeColor="text1"/>
                <w:szCs w:val="21"/>
              </w:rPr>
              <w:t>财库〔</w:t>
            </w:r>
            <w:r>
              <w:rPr>
                <w:color w:val="000000" w:themeColor="text1"/>
                <w:szCs w:val="21"/>
              </w:rPr>
              <w:t>2016</w:t>
            </w:r>
            <w:r>
              <w:rPr>
                <w:rFonts w:hint="eastAsia"/>
                <w:color w:val="000000" w:themeColor="text1"/>
                <w:szCs w:val="21"/>
              </w:rPr>
              <w:t>〕</w:t>
            </w:r>
            <w:r>
              <w:rPr>
                <w:color w:val="000000" w:themeColor="text1"/>
                <w:szCs w:val="21"/>
              </w:rPr>
              <w:t>205</w:t>
            </w:r>
            <w:r>
              <w:rPr>
                <w:rFonts w:hint="eastAsia"/>
                <w:color w:val="000000" w:themeColor="text1"/>
                <w:szCs w:val="21"/>
              </w:rPr>
              <w:t>号</w:t>
            </w:r>
            <w:r>
              <w:rPr>
                <w:color w:val="000000" w:themeColor="text1"/>
                <w:szCs w:val="21"/>
              </w:rPr>
              <w:t>]</w:t>
            </w:r>
            <w:r>
              <w:rPr>
                <w:rFonts w:hint="eastAsia"/>
                <w:color w:val="000000" w:themeColor="text1"/>
                <w:szCs w:val="21"/>
              </w:rPr>
              <w:t>规定执行。</w:t>
            </w:r>
          </w:p>
          <w:p w:rsidR="00673DFC" w:rsidRDefault="00673DFC">
            <w:pPr>
              <w:spacing w:line="300" w:lineRule="exact"/>
              <w:jc w:val="left"/>
              <w:rPr>
                <w:color w:val="000000" w:themeColor="text1"/>
                <w:szCs w:val="21"/>
              </w:rPr>
            </w:pPr>
            <w:r>
              <w:rPr>
                <w:color w:val="000000" w:themeColor="text1"/>
                <w:szCs w:val="21"/>
              </w:rPr>
              <w:t>5</w:t>
            </w:r>
            <w:r>
              <w:rPr>
                <w:rFonts w:hint="eastAsia"/>
                <w:color w:val="000000" w:themeColor="text1"/>
                <w:szCs w:val="21"/>
              </w:rPr>
              <w:t>、验收产生的费用由</w:t>
            </w:r>
            <w:r>
              <w:rPr>
                <w:rFonts w:ascii="宋体" w:hAnsi="宋体" w:hint="eastAsia"/>
                <w:color w:val="000000" w:themeColor="text1"/>
                <w:szCs w:val="21"/>
              </w:rPr>
              <w:t>中标供应商</w:t>
            </w:r>
            <w:r>
              <w:rPr>
                <w:rFonts w:hint="eastAsia"/>
                <w:color w:val="000000" w:themeColor="text1"/>
                <w:szCs w:val="21"/>
              </w:rPr>
              <w:t>负责。</w:t>
            </w:r>
          </w:p>
        </w:tc>
      </w:tr>
      <w:tr w:rsidR="00673DFC" w:rsidTr="00673DF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b/>
                <w:color w:val="000000" w:themeColor="text1"/>
              </w:rPr>
            </w:pPr>
            <w:r>
              <w:rPr>
                <w:rFonts w:ascii="宋体" w:hAnsi="宋体" w:hint="eastAsia"/>
                <w:b/>
                <w:bCs/>
                <w:color w:val="000000" w:themeColor="text1"/>
              </w:rPr>
              <w:t>二、与实现项目目标相关的其他要求</w:t>
            </w:r>
          </w:p>
        </w:tc>
      </w:tr>
      <w:tr w:rsidR="00673DFC" w:rsidTr="00673DF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b/>
                <w:color w:val="000000" w:themeColor="text1"/>
              </w:rPr>
            </w:pPr>
            <w:r>
              <w:rPr>
                <w:rFonts w:ascii="宋体" w:hAnsi="宋体" w:hint="eastAsia"/>
                <w:b/>
                <w:color w:val="000000" w:themeColor="text1"/>
              </w:rPr>
              <w:t>（一）投标人的履约能力要求</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rPr>
            </w:pPr>
            <w:r>
              <w:rPr>
                <w:rFonts w:ascii="宋体" w:hAnsi="宋体" w:hint="eastAsia"/>
                <w:color w:val="000000" w:themeColor="text1"/>
              </w:rPr>
              <w:t>质量管理、企业信用要求</w:t>
            </w:r>
          </w:p>
        </w:tc>
        <w:tc>
          <w:tcPr>
            <w:tcW w:w="4504" w:type="pct"/>
            <w:gridSpan w:val="3"/>
            <w:tcBorders>
              <w:top w:val="single" w:sz="4" w:space="0" w:color="auto"/>
              <w:left w:val="single" w:sz="4" w:space="0" w:color="auto"/>
              <w:bottom w:val="single" w:sz="4" w:space="0" w:color="auto"/>
              <w:right w:val="single" w:sz="4" w:space="0" w:color="auto"/>
            </w:tcBorders>
            <w:hideMark/>
          </w:tcPr>
          <w:p w:rsidR="00673DFC" w:rsidRDefault="00673DFC">
            <w:pPr>
              <w:rPr>
                <w:rFonts w:ascii="宋体" w:hAnsi="宋体"/>
                <w:color w:val="000000" w:themeColor="text1"/>
              </w:rPr>
            </w:pPr>
            <w:r>
              <w:rPr>
                <w:rFonts w:ascii="宋体" w:hAnsi="宋体" w:hint="eastAsia"/>
                <w:color w:val="000000" w:themeColor="text1"/>
              </w:rPr>
              <w:t>详见《第四章评标办法及评分标准》。</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rPr>
            </w:pPr>
            <w:r>
              <w:rPr>
                <w:rFonts w:ascii="宋体" w:hAnsi="宋体" w:hint="eastAsia"/>
                <w:color w:val="000000" w:themeColor="text1"/>
              </w:rPr>
              <w:t>能力或者业绩</w:t>
            </w:r>
          </w:p>
          <w:p w:rsidR="00673DFC" w:rsidRDefault="00673DFC">
            <w:pPr>
              <w:spacing w:line="360" w:lineRule="auto"/>
              <w:rPr>
                <w:rFonts w:ascii="宋体" w:hAnsi="宋体"/>
                <w:color w:val="000000" w:themeColor="text1"/>
              </w:rPr>
            </w:pPr>
            <w:r>
              <w:rPr>
                <w:rFonts w:ascii="宋体" w:hAnsi="宋体" w:hint="eastAsia"/>
                <w:color w:val="000000" w:themeColor="text1"/>
              </w:rPr>
              <w:t>要求</w:t>
            </w:r>
          </w:p>
        </w:tc>
        <w:tc>
          <w:tcPr>
            <w:tcW w:w="4504" w:type="pct"/>
            <w:gridSpan w:val="3"/>
            <w:tcBorders>
              <w:top w:val="single" w:sz="4" w:space="0" w:color="auto"/>
              <w:left w:val="single" w:sz="4" w:space="0" w:color="auto"/>
              <w:bottom w:val="single" w:sz="4" w:space="0" w:color="auto"/>
              <w:right w:val="single" w:sz="4" w:space="0" w:color="auto"/>
            </w:tcBorders>
            <w:hideMark/>
          </w:tcPr>
          <w:p w:rsidR="00673DFC" w:rsidRDefault="00673DFC">
            <w:pPr>
              <w:rPr>
                <w:rFonts w:ascii="宋体" w:hAnsi="宋体"/>
                <w:color w:val="000000" w:themeColor="text1"/>
              </w:rPr>
            </w:pPr>
            <w:r>
              <w:rPr>
                <w:rFonts w:ascii="宋体" w:hAnsi="宋体" w:hint="eastAsia"/>
                <w:color w:val="000000" w:themeColor="text1"/>
              </w:rPr>
              <w:t>详见《第四章评标办法及评分标准》。</w:t>
            </w:r>
          </w:p>
        </w:tc>
      </w:tr>
      <w:tr w:rsidR="00673DFC" w:rsidTr="00673DF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DFC" w:rsidRDefault="00673DFC">
            <w:pPr>
              <w:rPr>
                <w:rFonts w:ascii="宋体" w:hAnsi="宋体"/>
                <w:color w:val="000000" w:themeColor="text1"/>
              </w:rPr>
            </w:pPr>
            <w:r>
              <w:rPr>
                <w:rFonts w:ascii="宋体" w:hAnsi="宋体" w:hint="eastAsia"/>
                <w:color w:val="000000" w:themeColor="text1"/>
                <w:szCs w:val="21"/>
              </w:rPr>
              <w:t>（二）进口产品说明</w:t>
            </w:r>
          </w:p>
        </w:tc>
      </w:tr>
      <w:tr w:rsidR="00673DFC" w:rsidTr="00673DFC">
        <w:trPr>
          <w:trHeight w:val="90"/>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szCs w:val="21"/>
              </w:rPr>
            </w:pPr>
            <w:r>
              <w:rPr>
                <w:rFonts w:ascii="宋体" w:hAnsi="宋体" w:hint="eastAsia"/>
                <w:color w:val="000000" w:themeColor="text1"/>
                <w:szCs w:val="21"/>
              </w:rPr>
              <w:t>进口产品说明</w:t>
            </w:r>
          </w:p>
        </w:tc>
        <w:tc>
          <w:tcPr>
            <w:tcW w:w="4504" w:type="pct"/>
            <w:gridSpan w:val="3"/>
            <w:tcBorders>
              <w:top w:val="single" w:sz="4" w:space="0" w:color="auto"/>
              <w:left w:val="single" w:sz="4" w:space="0" w:color="auto"/>
              <w:bottom w:val="single" w:sz="4" w:space="0" w:color="auto"/>
              <w:right w:val="single" w:sz="4" w:space="0" w:color="auto"/>
            </w:tcBorders>
            <w:hideMark/>
          </w:tcPr>
          <w:p w:rsidR="00673DFC" w:rsidRDefault="00673DFC">
            <w:pPr>
              <w:spacing w:line="360" w:lineRule="auto"/>
              <w:rPr>
                <w:rFonts w:ascii="宋体" w:hAnsi="宋体"/>
                <w:color w:val="000000" w:themeColor="text1"/>
                <w:szCs w:val="21"/>
              </w:rPr>
            </w:pPr>
            <w:r>
              <w:rPr>
                <w:rFonts w:ascii="宋体" w:hAnsi="宋体" w:hint="eastAsia"/>
                <w:color w:val="000000" w:themeColor="text1"/>
                <w:szCs w:val="21"/>
              </w:rPr>
              <w:t>服务项目无进口产品相关要求</w:t>
            </w:r>
          </w:p>
        </w:tc>
      </w:tr>
      <w:tr w:rsidR="00673DFC" w:rsidTr="00673DF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DFC" w:rsidRDefault="00673DFC">
            <w:pPr>
              <w:rPr>
                <w:rFonts w:ascii="宋体" w:hAnsi="宋体"/>
                <w:color w:val="000000" w:themeColor="text1"/>
              </w:rPr>
            </w:pPr>
            <w:r>
              <w:rPr>
                <w:rFonts w:ascii="宋体" w:hAnsi="宋体" w:cs="宋体" w:hint="eastAsia"/>
                <w:b/>
                <w:color w:val="000000" w:themeColor="text1"/>
              </w:rPr>
              <w:t>三、采购人对项目的其他要求和说明</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t>承诺要求</w:t>
            </w:r>
          </w:p>
        </w:tc>
        <w:tc>
          <w:tcPr>
            <w:tcW w:w="4504" w:type="pct"/>
            <w:gridSpan w:val="3"/>
            <w:tcBorders>
              <w:top w:val="single" w:sz="4" w:space="0" w:color="auto"/>
              <w:left w:val="single" w:sz="4" w:space="0" w:color="auto"/>
              <w:bottom w:val="single" w:sz="4" w:space="0" w:color="auto"/>
              <w:right w:val="single" w:sz="4" w:space="0" w:color="auto"/>
            </w:tcBorders>
            <w:vAlign w:val="center"/>
          </w:tcPr>
          <w:p w:rsidR="00673DFC" w:rsidRDefault="00673DFC">
            <w:pPr>
              <w:widowControl/>
              <w:rPr>
                <w:rFonts w:ascii="宋体" w:hAnsi="宋体"/>
                <w:b/>
                <w:color w:val="000000" w:themeColor="text1"/>
                <w:szCs w:val="21"/>
              </w:rPr>
            </w:pPr>
            <w:r>
              <w:rPr>
                <w:color w:val="000000" w:themeColor="text1"/>
                <w:szCs w:val="21"/>
              </w:rPr>
              <w:t>1.</w:t>
            </w:r>
            <w:r>
              <w:rPr>
                <w:rFonts w:ascii="宋体" w:hAnsi="宋体" w:hint="eastAsia"/>
                <w:color w:val="000000" w:themeColor="text1"/>
                <w:szCs w:val="21"/>
              </w:rPr>
              <w:t xml:space="preserve"> 投标人在投标文件提供《廉洁承诺书》（格式自拟），做出不向建设单位工作人员行贿的承诺。</w:t>
            </w:r>
            <w:r>
              <w:rPr>
                <w:rFonts w:ascii="宋体" w:hAnsi="宋体" w:hint="eastAsia"/>
                <w:b/>
                <w:color w:val="000000" w:themeColor="text1"/>
                <w:szCs w:val="21"/>
              </w:rPr>
              <w:t>未在投标文件中提供《廉洁承诺书》的视为投标无效。</w:t>
            </w:r>
          </w:p>
          <w:p w:rsidR="00673DFC" w:rsidRDefault="00673DFC">
            <w:pPr>
              <w:spacing w:line="300" w:lineRule="exact"/>
              <w:jc w:val="left"/>
              <w:rPr>
                <w:color w:val="000000" w:themeColor="text1"/>
                <w:szCs w:val="21"/>
              </w:rPr>
            </w:pP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t>现场考察</w:t>
            </w:r>
          </w:p>
        </w:tc>
        <w:tc>
          <w:tcPr>
            <w:tcW w:w="4504" w:type="pct"/>
            <w:gridSpan w:val="3"/>
            <w:tcBorders>
              <w:top w:val="single" w:sz="4" w:space="0" w:color="auto"/>
              <w:left w:val="single" w:sz="4" w:space="0" w:color="auto"/>
              <w:bottom w:val="single" w:sz="4" w:space="0" w:color="auto"/>
              <w:right w:val="single" w:sz="4" w:space="0" w:color="auto"/>
            </w:tcBorders>
            <w:hideMark/>
          </w:tcPr>
          <w:p w:rsidR="00673DFC" w:rsidRDefault="00673DFC">
            <w:pPr>
              <w:widowControl/>
              <w:jc w:val="left"/>
              <w:rPr>
                <w:color w:val="000000" w:themeColor="text1"/>
              </w:rPr>
            </w:pPr>
            <w:r>
              <w:rPr>
                <w:rFonts w:hint="eastAsia"/>
                <w:color w:val="000000" w:themeColor="text1"/>
              </w:rPr>
              <w:t>供应商可到采购人现场进行现场考察，充分了解项目情况。</w:t>
            </w:r>
          </w:p>
          <w:p w:rsidR="00673DFC" w:rsidRDefault="00673DFC">
            <w:pPr>
              <w:widowControl/>
              <w:jc w:val="left"/>
              <w:rPr>
                <w:color w:val="000000" w:themeColor="text1"/>
              </w:rPr>
            </w:pPr>
            <w:r>
              <w:rPr>
                <w:rFonts w:hint="eastAsia"/>
                <w:color w:val="000000" w:themeColor="text1"/>
              </w:rPr>
              <w:t>考察交通工具、费用、人身安全等由各供应商自行承担。</w:t>
            </w:r>
          </w:p>
          <w:p w:rsidR="00673DFC" w:rsidRDefault="00673DFC">
            <w:pPr>
              <w:widowControl/>
              <w:jc w:val="left"/>
              <w:rPr>
                <w:color w:val="000000" w:themeColor="text1"/>
              </w:rPr>
            </w:pPr>
            <w:r>
              <w:rPr>
                <w:rFonts w:hint="eastAsia"/>
                <w:color w:val="000000" w:themeColor="text1"/>
              </w:rPr>
              <w:lastRenderedPageBreak/>
              <w:t>供应商代理人持针对本项目出具的法定代表人授权委托书或单位介绍信原件、代理人身份证原件前往。</w:t>
            </w:r>
          </w:p>
          <w:p w:rsidR="00673DFC" w:rsidRDefault="00673DFC">
            <w:pPr>
              <w:widowControl/>
              <w:jc w:val="left"/>
              <w:rPr>
                <w:color w:val="000000" w:themeColor="text1"/>
              </w:rPr>
            </w:pPr>
            <w:r>
              <w:rPr>
                <w:rFonts w:hint="eastAsia"/>
                <w:color w:val="000000" w:themeColor="text1"/>
              </w:rPr>
              <w:t>各供应商可于考察前一个工作日提前联系，如过后联系不上后果自负。</w:t>
            </w:r>
          </w:p>
          <w:p w:rsidR="00673DFC" w:rsidRDefault="00673DFC">
            <w:pPr>
              <w:widowControl/>
              <w:jc w:val="left"/>
              <w:rPr>
                <w:color w:val="000000" w:themeColor="text1"/>
              </w:rPr>
            </w:pPr>
            <w:r>
              <w:rPr>
                <w:rFonts w:hint="eastAsia"/>
                <w:color w:val="000000" w:themeColor="text1"/>
              </w:rPr>
              <w:t>考察时间：</w:t>
            </w:r>
            <w:r>
              <w:rPr>
                <w:color w:val="000000" w:themeColor="text1"/>
              </w:rPr>
              <w:t>2025</w:t>
            </w:r>
            <w:r>
              <w:rPr>
                <w:rFonts w:hint="eastAsia"/>
                <w:color w:val="000000" w:themeColor="text1"/>
              </w:rPr>
              <w:t>年</w:t>
            </w:r>
            <w:r>
              <w:rPr>
                <w:color w:val="000000" w:themeColor="text1"/>
              </w:rPr>
              <w:t>4</w:t>
            </w:r>
            <w:r>
              <w:rPr>
                <w:rFonts w:hint="eastAsia"/>
                <w:color w:val="000000" w:themeColor="text1"/>
              </w:rPr>
              <w:t>月</w:t>
            </w:r>
            <w:r>
              <w:rPr>
                <w:color w:val="000000" w:themeColor="text1"/>
              </w:rPr>
              <w:t>15</w:t>
            </w:r>
            <w:r>
              <w:rPr>
                <w:rFonts w:hint="eastAsia"/>
                <w:color w:val="000000" w:themeColor="text1"/>
              </w:rPr>
              <w:t>日上午</w:t>
            </w:r>
            <w:r>
              <w:rPr>
                <w:color w:val="000000" w:themeColor="text1"/>
              </w:rPr>
              <w:t>9:00-9:20</w:t>
            </w:r>
            <w:r>
              <w:rPr>
                <w:rFonts w:hint="eastAsia"/>
                <w:color w:val="000000" w:themeColor="text1"/>
              </w:rPr>
              <w:t>集中，</w:t>
            </w:r>
            <w:r>
              <w:rPr>
                <w:color w:val="000000" w:themeColor="text1"/>
              </w:rPr>
              <w:t>9:20</w:t>
            </w:r>
            <w:r>
              <w:rPr>
                <w:rFonts w:hint="eastAsia"/>
                <w:color w:val="000000" w:themeColor="text1"/>
              </w:rPr>
              <w:t>后由采购人统一安排进行考察；</w:t>
            </w:r>
          </w:p>
          <w:p w:rsidR="00673DFC" w:rsidRDefault="00673DFC">
            <w:pPr>
              <w:widowControl/>
              <w:jc w:val="left"/>
              <w:rPr>
                <w:color w:val="000000" w:themeColor="text1"/>
              </w:rPr>
            </w:pPr>
            <w:r>
              <w:rPr>
                <w:rFonts w:hint="eastAsia"/>
                <w:color w:val="000000" w:themeColor="text1"/>
              </w:rPr>
              <w:t>集中地点：南宁市佛子岭路</w:t>
            </w:r>
            <w:r>
              <w:rPr>
                <w:color w:val="000000" w:themeColor="text1"/>
              </w:rPr>
              <w:t>1</w:t>
            </w:r>
            <w:r>
              <w:rPr>
                <w:rFonts w:hint="eastAsia"/>
                <w:color w:val="000000" w:themeColor="text1"/>
              </w:rPr>
              <w:t>号大门口</w:t>
            </w:r>
          </w:p>
          <w:p w:rsidR="00673DFC" w:rsidRDefault="00673DFC">
            <w:pPr>
              <w:widowControl/>
              <w:jc w:val="left"/>
              <w:rPr>
                <w:color w:val="000000" w:themeColor="text1"/>
              </w:rPr>
            </w:pPr>
            <w:r>
              <w:rPr>
                <w:rFonts w:hint="eastAsia"/>
                <w:color w:val="000000" w:themeColor="text1"/>
              </w:rPr>
              <w:t>联系人：康工，联系电话：</w:t>
            </w:r>
            <w:r>
              <w:rPr>
                <w:color w:val="000000" w:themeColor="text1"/>
              </w:rPr>
              <w:t>0771-2892391</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lastRenderedPageBreak/>
              <w:t>资料要求</w:t>
            </w:r>
          </w:p>
        </w:tc>
        <w:tc>
          <w:tcPr>
            <w:tcW w:w="4504" w:type="pct"/>
            <w:gridSpan w:val="3"/>
            <w:tcBorders>
              <w:top w:val="single" w:sz="4" w:space="0" w:color="auto"/>
              <w:left w:val="single" w:sz="4" w:space="0" w:color="auto"/>
              <w:bottom w:val="single" w:sz="4" w:space="0" w:color="auto"/>
              <w:right w:val="single" w:sz="4" w:space="0" w:color="auto"/>
            </w:tcBorders>
            <w:hideMark/>
          </w:tcPr>
          <w:p w:rsidR="00673DFC" w:rsidRDefault="00673DFC">
            <w:pPr>
              <w:widowControl/>
              <w:jc w:val="left"/>
              <w:rPr>
                <w:rFonts w:ascii="Calibri" w:hAnsi="Calibri"/>
                <w:color w:val="000000" w:themeColor="text1"/>
              </w:rPr>
            </w:pPr>
            <w:r>
              <w:rPr>
                <w:rFonts w:hint="eastAsia"/>
                <w:color w:val="000000" w:themeColor="text1"/>
              </w:rPr>
              <w:t>投标人可根据评分标准在投标文件提供</w:t>
            </w:r>
            <w:r>
              <w:rPr>
                <w:rFonts w:ascii="宋体" w:hAnsi="宋体" w:cs="宋体" w:hint="eastAsia"/>
                <w:color w:val="000000" w:themeColor="text1"/>
                <w:szCs w:val="21"/>
              </w:rPr>
              <w:t>技术方案、项目实施方案、人员配备、服务方案、增值服务、</w:t>
            </w:r>
            <w:r>
              <w:rPr>
                <w:rFonts w:ascii="宋体" w:hAnsi="宋体" w:cs="宋体" w:hint="eastAsia"/>
                <w:bCs/>
                <w:color w:val="000000" w:themeColor="text1"/>
                <w:szCs w:val="21"/>
              </w:rPr>
              <w:t>信誉业绩</w:t>
            </w:r>
            <w:r>
              <w:rPr>
                <w:rFonts w:hint="eastAsia"/>
                <w:color w:val="000000" w:themeColor="text1"/>
              </w:rPr>
              <w:t>证明。</w:t>
            </w:r>
          </w:p>
        </w:tc>
      </w:tr>
      <w:tr w:rsidR="00673DFC" w:rsidTr="00673DFC">
        <w:trPr>
          <w:jc w:val="center"/>
        </w:trPr>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t>服务质量保障要求</w:t>
            </w:r>
          </w:p>
        </w:tc>
        <w:tc>
          <w:tcPr>
            <w:tcW w:w="4504" w:type="pct"/>
            <w:gridSpan w:val="3"/>
            <w:tcBorders>
              <w:top w:val="single" w:sz="4" w:space="0" w:color="auto"/>
              <w:left w:val="single" w:sz="4" w:space="0" w:color="auto"/>
              <w:bottom w:val="single" w:sz="4" w:space="0" w:color="auto"/>
              <w:right w:val="single" w:sz="4" w:space="0" w:color="auto"/>
            </w:tcBorders>
          </w:tcPr>
          <w:p w:rsidR="00673DFC" w:rsidRDefault="00673DFC">
            <w:pPr>
              <w:widowControl/>
              <w:jc w:val="left"/>
              <w:rPr>
                <w:b/>
                <w:bCs/>
                <w:color w:val="000000" w:themeColor="text1"/>
              </w:rPr>
            </w:pPr>
            <w:r>
              <w:rPr>
                <w:b/>
                <w:bCs/>
                <w:color w:val="000000" w:themeColor="text1"/>
              </w:rPr>
              <w:t>1</w:t>
            </w:r>
            <w:r>
              <w:rPr>
                <w:rFonts w:hint="eastAsia"/>
                <w:b/>
                <w:bCs/>
                <w:color w:val="000000" w:themeColor="text1"/>
              </w:rPr>
              <w:t>、服务考核标准</w:t>
            </w:r>
          </w:p>
          <w:p w:rsidR="00673DFC" w:rsidRDefault="00673DFC">
            <w:pPr>
              <w:widowControl/>
              <w:jc w:val="left"/>
              <w:rPr>
                <w:color w:val="000000" w:themeColor="text1"/>
              </w:rPr>
            </w:pPr>
            <w:r>
              <w:rPr>
                <w:color w:val="000000" w:themeColor="text1"/>
              </w:rPr>
              <w:t>1</w:t>
            </w:r>
            <w:r>
              <w:rPr>
                <w:rFonts w:hint="eastAsia"/>
                <w:color w:val="000000" w:themeColor="text1"/>
              </w:rPr>
              <w:t>）整个线路租赁期作为一个考核周期。满分为</w:t>
            </w:r>
            <w:r>
              <w:rPr>
                <w:color w:val="000000" w:themeColor="text1"/>
              </w:rPr>
              <w:t>100</w:t>
            </w:r>
            <w:r>
              <w:rPr>
                <w:rFonts w:hint="eastAsia"/>
                <w:color w:val="000000" w:themeColor="text1"/>
              </w:rPr>
              <w:t>分。</w:t>
            </w:r>
          </w:p>
          <w:p w:rsidR="00673DFC" w:rsidRDefault="00673DFC">
            <w:pPr>
              <w:widowControl/>
              <w:jc w:val="left"/>
              <w:rPr>
                <w:color w:val="000000" w:themeColor="text1"/>
              </w:rPr>
            </w:pPr>
            <w:r>
              <w:rPr>
                <w:color w:val="000000" w:themeColor="text1"/>
              </w:rPr>
              <w:t>2</w:t>
            </w:r>
            <w:r>
              <w:rPr>
                <w:rFonts w:hint="eastAsia"/>
                <w:color w:val="000000" w:themeColor="text1"/>
              </w:rPr>
              <w:t>）采购人或采购人委托监理依据表</w:t>
            </w:r>
            <w:r>
              <w:rPr>
                <w:color w:val="000000" w:themeColor="text1"/>
              </w:rPr>
              <w:t>1</w:t>
            </w:r>
            <w:r>
              <w:rPr>
                <w:rFonts w:hint="eastAsia"/>
                <w:color w:val="000000" w:themeColor="text1"/>
              </w:rPr>
              <w:t>所列各项考核指标要求在考核周期内的最后一个月完成对中标人服务质量考核评价，并在</w:t>
            </w:r>
            <w:r>
              <w:rPr>
                <w:color w:val="000000" w:themeColor="text1"/>
              </w:rPr>
              <w:t>3</w:t>
            </w:r>
            <w:r>
              <w:rPr>
                <w:rFonts w:hint="eastAsia"/>
                <w:color w:val="000000" w:themeColor="text1"/>
              </w:rPr>
              <w:t>个工作日内经供需双方对考核得分结果进行签字确认。</w:t>
            </w:r>
          </w:p>
          <w:p w:rsidR="00673DFC" w:rsidRDefault="00673DFC">
            <w:pPr>
              <w:widowControl/>
              <w:jc w:val="center"/>
              <w:rPr>
                <w:b/>
                <w:bCs/>
                <w:color w:val="000000" w:themeColor="text1"/>
              </w:rPr>
            </w:pPr>
            <w:r>
              <w:rPr>
                <w:rFonts w:hint="eastAsia"/>
                <w:b/>
                <w:bCs/>
                <w:color w:val="000000" w:themeColor="text1"/>
              </w:rPr>
              <w:t>表</w:t>
            </w:r>
            <w:r>
              <w:rPr>
                <w:b/>
                <w:bCs/>
                <w:color w:val="000000" w:themeColor="text1"/>
              </w:rPr>
              <w:t xml:space="preserve">1 </w:t>
            </w:r>
            <w:r>
              <w:rPr>
                <w:rFonts w:hint="eastAsia"/>
                <w:b/>
                <w:bCs/>
                <w:color w:val="000000" w:themeColor="text1"/>
              </w:rPr>
              <w:t>服务质量评价表</w:t>
            </w: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883"/>
              <w:gridCol w:w="5947"/>
            </w:tblGrid>
            <w:tr w:rsidR="00673DFC">
              <w:trPr>
                <w:trHeight w:val="191"/>
              </w:trPr>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4"/>
                    </w:rPr>
                  </w:pPr>
                  <w:r>
                    <w:rPr>
                      <w:rFonts w:hint="eastAsia"/>
                      <w:b/>
                      <w:bCs/>
                      <w:color w:val="000000" w:themeColor="text1"/>
                      <w:szCs w:val="24"/>
                    </w:rPr>
                    <w:t>考核指标</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4"/>
                    </w:rPr>
                  </w:pPr>
                  <w:r>
                    <w:rPr>
                      <w:rFonts w:hint="eastAsia"/>
                      <w:b/>
                      <w:bCs/>
                      <w:color w:val="000000" w:themeColor="text1"/>
                      <w:szCs w:val="24"/>
                    </w:rPr>
                    <w:t>分值</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4"/>
                    </w:rPr>
                  </w:pPr>
                  <w:r>
                    <w:rPr>
                      <w:rFonts w:hint="eastAsia"/>
                      <w:b/>
                      <w:bCs/>
                      <w:color w:val="000000" w:themeColor="text1"/>
                      <w:szCs w:val="24"/>
                    </w:rPr>
                    <w:t>指标和评分描述</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线路交付时限</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10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ascii="宋体" w:hAnsi="宋体" w:hint="eastAsia"/>
                      <w:color w:val="000000" w:themeColor="text1"/>
                      <w:szCs w:val="21"/>
                    </w:rPr>
                    <w:t>线路须在合同签订起5个日历日内完成调试，具备开通条件。</w:t>
                  </w:r>
                  <w:r>
                    <w:rPr>
                      <w:rFonts w:hint="eastAsia"/>
                      <w:color w:val="000000" w:themeColor="text1"/>
                      <w:szCs w:val="24"/>
                    </w:rPr>
                    <w:t>线路未按规定时限具备开通条件的，本项不得分。</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线路运维质量</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60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hint="eastAsia"/>
                      <w:color w:val="000000" w:themeColor="text1"/>
                      <w:szCs w:val="24"/>
                    </w:rPr>
                    <w:t>合同期内单条线路非计划中断，</w:t>
                  </w:r>
                  <w:r>
                    <w:rPr>
                      <w:color w:val="000000" w:themeColor="text1"/>
                      <w:szCs w:val="24"/>
                    </w:rPr>
                    <w:t>30</w:t>
                  </w:r>
                  <w:r>
                    <w:rPr>
                      <w:rFonts w:hint="eastAsia"/>
                      <w:color w:val="000000" w:themeColor="text1"/>
                      <w:szCs w:val="24"/>
                    </w:rPr>
                    <w:t>分钟以内恢复的不扣分；</w:t>
                  </w:r>
                  <w:r>
                    <w:rPr>
                      <w:color w:val="000000" w:themeColor="text1"/>
                      <w:szCs w:val="24"/>
                    </w:rPr>
                    <w:t>30</w:t>
                  </w:r>
                  <w:r>
                    <w:rPr>
                      <w:rFonts w:hint="eastAsia"/>
                      <w:color w:val="000000" w:themeColor="text1"/>
                      <w:szCs w:val="24"/>
                    </w:rPr>
                    <w:t>分钟至</w:t>
                  </w:r>
                  <w:r>
                    <w:rPr>
                      <w:color w:val="000000" w:themeColor="text1"/>
                      <w:szCs w:val="24"/>
                    </w:rPr>
                    <w:t>2</w:t>
                  </w:r>
                  <w:r>
                    <w:rPr>
                      <w:rFonts w:hint="eastAsia"/>
                      <w:color w:val="000000" w:themeColor="text1"/>
                      <w:szCs w:val="24"/>
                    </w:rPr>
                    <w:t>小时以内恢复的，每次扣</w:t>
                  </w:r>
                  <w:r>
                    <w:rPr>
                      <w:color w:val="000000" w:themeColor="text1"/>
                      <w:szCs w:val="24"/>
                    </w:rPr>
                    <w:t>1</w:t>
                  </w:r>
                  <w:r>
                    <w:rPr>
                      <w:rFonts w:hint="eastAsia"/>
                      <w:color w:val="000000" w:themeColor="text1"/>
                      <w:szCs w:val="24"/>
                    </w:rPr>
                    <w:t>分；</w:t>
                  </w:r>
                  <w:r>
                    <w:rPr>
                      <w:color w:val="000000" w:themeColor="text1"/>
                      <w:szCs w:val="24"/>
                    </w:rPr>
                    <w:t>2</w:t>
                  </w:r>
                  <w:r>
                    <w:rPr>
                      <w:rFonts w:hint="eastAsia"/>
                      <w:color w:val="000000" w:themeColor="text1"/>
                      <w:szCs w:val="24"/>
                    </w:rPr>
                    <w:t>小时至</w:t>
                  </w:r>
                  <w:r>
                    <w:rPr>
                      <w:color w:val="000000" w:themeColor="text1"/>
                      <w:szCs w:val="24"/>
                    </w:rPr>
                    <w:t>4</w:t>
                  </w:r>
                  <w:r>
                    <w:rPr>
                      <w:rFonts w:hint="eastAsia"/>
                      <w:color w:val="000000" w:themeColor="text1"/>
                      <w:szCs w:val="24"/>
                    </w:rPr>
                    <w:t>小时以内恢复的，每次扣</w:t>
                  </w:r>
                  <w:r>
                    <w:rPr>
                      <w:color w:val="000000" w:themeColor="text1"/>
                      <w:szCs w:val="24"/>
                    </w:rPr>
                    <w:t>2</w:t>
                  </w:r>
                  <w:r>
                    <w:rPr>
                      <w:rFonts w:hint="eastAsia"/>
                      <w:color w:val="000000" w:themeColor="text1"/>
                      <w:szCs w:val="24"/>
                    </w:rPr>
                    <w:t>分；超过</w:t>
                  </w:r>
                  <w:r>
                    <w:rPr>
                      <w:color w:val="000000" w:themeColor="text1"/>
                      <w:szCs w:val="24"/>
                    </w:rPr>
                    <w:t>4</w:t>
                  </w:r>
                  <w:r>
                    <w:rPr>
                      <w:rFonts w:hint="eastAsia"/>
                      <w:color w:val="000000" w:themeColor="text1"/>
                      <w:szCs w:val="24"/>
                    </w:rPr>
                    <w:t>小时恢复的，每次扣</w:t>
                  </w:r>
                  <w:r>
                    <w:rPr>
                      <w:color w:val="000000" w:themeColor="text1"/>
                      <w:szCs w:val="24"/>
                    </w:rPr>
                    <w:t>5</w:t>
                  </w:r>
                  <w:r>
                    <w:rPr>
                      <w:rFonts w:hint="eastAsia"/>
                      <w:color w:val="000000" w:themeColor="text1"/>
                      <w:szCs w:val="24"/>
                    </w:rPr>
                    <w:t>分。总分</w:t>
                  </w:r>
                  <w:r>
                    <w:rPr>
                      <w:color w:val="000000" w:themeColor="text1"/>
                      <w:szCs w:val="24"/>
                    </w:rPr>
                    <w:t>60</w:t>
                  </w:r>
                  <w:r>
                    <w:rPr>
                      <w:rFonts w:hint="eastAsia"/>
                      <w:color w:val="000000" w:themeColor="text1"/>
                      <w:szCs w:val="24"/>
                    </w:rPr>
                    <w:t>分，扣完为止。</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线路可用带宽</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10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hint="eastAsia"/>
                      <w:color w:val="000000" w:themeColor="text1"/>
                      <w:szCs w:val="24"/>
                    </w:rPr>
                    <w:t>线路两端端口为单模光口，实际可用带宽</w:t>
                  </w:r>
                  <w:r>
                    <w:rPr>
                      <w:color w:val="000000" w:themeColor="text1"/>
                      <w:szCs w:val="24"/>
                    </w:rPr>
                    <w:t>≥80%</w:t>
                  </w:r>
                  <w:r>
                    <w:rPr>
                      <w:rFonts w:hint="eastAsia"/>
                      <w:color w:val="000000" w:themeColor="text1"/>
                      <w:szCs w:val="24"/>
                    </w:rPr>
                    <w:t>。不符合要求，每次每条线路扣</w:t>
                  </w:r>
                  <w:r>
                    <w:rPr>
                      <w:color w:val="000000" w:themeColor="text1"/>
                      <w:szCs w:val="24"/>
                    </w:rPr>
                    <w:t>1</w:t>
                  </w:r>
                  <w:r>
                    <w:rPr>
                      <w:rFonts w:hint="eastAsia"/>
                      <w:color w:val="000000" w:themeColor="text1"/>
                      <w:szCs w:val="24"/>
                    </w:rPr>
                    <w:t>分。总分</w:t>
                  </w:r>
                  <w:r>
                    <w:rPr>
                      <w:color w:val="000000" w:themeColor="text1"/>
                      <w:szCs w:val="24"/>
                    </w:rPr>
                    <w:t>10</w:t>
                  </w:r>
                  <w:r>
                    <w:rPr>
                      <w:rFonts w:hint="eastAsia"/>
                      <w:color w:val="000000" w:themeColor="text1"/>
                      <w:szCs w:val="24"/>
                    </w:rPr>
                    <w:t>分，扣完为止。</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线路延时</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20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hint="eastAsia"/>
                      <w:color w:val="000000" w:themeColor="text1"/>
                      <w:szCs w:val="24"/>
                    </w:rPr>
                    <w:t>单条线路因延时过大（参考数值不大于</w:t>
                  </w:r>
                  <w:r>
                    <w:rPr>
                      <w:color w:val="000000" w:themeColor="text1"/>
                      <w:szCs w:val="24"/>
                    </w:rPr>
                    <w:t>200ms</w:t>
                  </w:r>
                  <w:r>
                    <w:rPr>
                      <w:rFonts w:hint="eastAsia"/>
                      <w:color w:val="000000" w:themeColor="text1"/>
                      <w:szCs w:val="24"/>
                    </w:rPr>
                    <w:t>）导致影响业务的，每次扣</w:t>
                  </w:r>
                  <w:r>
                    <w:rPr>
                      <w:color w:val="000000" w:themeColor="text1"/>
                      <w:szCs w:val="24"/>
                    </w:rPr>
                    <w:t>1</w:t>
                  </w:r>
                  <w:r>
                    <w:rPr>
                      <w:rFonts w:hint="eastAsia"/>
                      <w:color w:val="000000" w:themeColor="text1"/>
                      <w:szCs w:val="24"/>
                    </w:rPr>
                    <w:t>分</w:t>
                  </w:r>
                  <w:r>
                    <w:rPr>
                      <w:rFonts w:hint="eastAsia"/>
                      <w:color w:val="000000" w:themeColor="text1"/>
                    </w:rPr>
                    <w:t>。总分</w:t>
                  </w:r>
                  <w:r>
                    <w:rPr>
                      <w:color w:val="000000" w:themeColor="text1"/>
                    </w:rPr>
                    <w:t>20</w:t>
                  </w:r>
                  <w:r>
                    <w:rPr>
                      <w:rFonts w:hint="eastAsia"/>
                      <w:color w:val="000000" w:themeColor="text1"/>
                    </w:rPr>
                    <w:t>分，</w:t>
                  </w:r>
                  <w:r>
                    <w:rPr>
                      <w:rFonts w:hint="eastAsia"/>
                      <w:color w:val="000000" w:themeColor="text1"/>
                      <w:szCs w:val="24"/>
                    </w:rPr>
                    <w:t>扣完为止</w:t>
                  </w:r>
                  <w:r>
                    <w:rPr>
                      <w:rFonts w:hint="eastAsia"/>
                      <w:color w:val="000000" w:themeColor="text1"/>
                    </w:rPr>
                    <w:t>。</w:t>
                  </w:r>
                </w:p>
              </w:tc>
            </w:tr>
          </w:tbl>
          <w:p w:rsidR="00673DFC" w:rsidRDefault="00673DFC">
            <w:pPr>
              <w:widowControl/>
              <w:jc w:val="left"/>
              <w:rPr>
                <w:color w:val="000000" w:themeColor="text1"/>
              </w:rPr>
            </w:pPr>
          </w:p>
          <w:p w:rsidR="00673DFC" w:rsidRDefault="00673DFC">
            <w:pPr>
              <w:widowControl/>
              <w:jc w:val="left"/>
              <w:rPr>
                <w:b/>
                <w:bCs/>
                <w:color w:val="000000" w:themeColor="text1"/>
              </w:rPr>
            </w:pPr>
            <w:r>
              <w:rPr>
                <w:b/>
                <w:bCs/>
                <w:color w:val="000000" w:themeColor="text1"/>
              </w:rPr>
              <w:t>2</w:t>
            </w:r>
            <w:r>
              <w:rPr>
                <w:rFonts w:hint="eastAsia"/>
                <w:b/>
                <w:bCs/>
                <w:color w:val="000000" w:themeColor="text1"/>
              </w:rPr>
              <w:t>、考核应用</w:t>
            </w:r>
          </w:p>
          <w:p w:rsidR="00673DFC" w:rsidRDefault="00673DFC">
            <w:pPr>
              <w:widowControl/>
              <w:jc w:val="left"/>
              <w:rPr>
                <w:color w:val="000000" w:themeColor="text1"/>
              </w:rPr>
            </w:pPr>
            <w:r>
              <w:rPr>
                <w:rFonts w:hint="eastAsia"/>
                <w:color w:val="000000" w:themeColor="text1"/>
              </w:rPr>
              <w:t>整个线路租赁期作为一个考核周期，采购人根据中标人服务考核评价得分，从合同总价中扣减相应金额款项。具体约定如下：</w:t>
            </w:r>
          </w:p>
          <w:p w:rsidR="00673DFC" w:rsidRDefault="00673DFC">
            <w:pPr>
              <w:widowControl/>
              <w:jc w:val="left"/>
              <w:rPr>
                <w:color w:val="000000" w:themeColor="text1"/>
              </w:rPr>
            </w:pPr>
            <w:r>
              <w:rPr>
                <w:color w:val="000000" w:themeColor="text1"/>
              </w:rPr>
              <w:t>1</w:t>
            </w:r>
            <w:r>
              <w:rPr>
                <w:rFonts w:hint="eastAsia"/>
                <w:color w:val="000000" w:themeColor="text1"/>
              </w:rPr>
              <w:t>）以合同总价作为扣减基准。</w:t>
            </w:r>
          </w:p>
          <w:p w:rsidR="00673DFC" w:rsidRDefault="00673DFC">
            <w:pPr>
              <w:widowControl/>
              <w:jc w:val="left"/>
              <w:rPr>
                <w:color w:val="000000" w:themeColor="text1"/>
              </w:rPr>
            </w:pPr>
            <w:r>
              <w:rPr>
                <w:color w:val="000000" w:themeColor="text1"/>
              </w:rPr>
              <w:t>2</w:t>
            </w:r>
            <w:r>
              <w:rPr>
                <w:rFonts w:hint="eastAsia"/>
                <w:color w:val="000000" w:themeColor="text1"/>
              </w:rPr>
              <w:t>）考核周期扣减金额与服务质量评价得分扣减金额折算关系如表</w:t>
            </w:r>
            <w:r>
              <w:rPr>
                <w:color w:val="000000" w:themeColor="text1"/>
              </w:rPr>
              <w:t>2</w:t>
            </w:r>
            <w:r>
              <w:rPr>
                <w:rFonts w:hint="eastAsia"/>
                <w:color w:val="000000" w:themeColor="text1"/>
              </w:rPr>
              <w:t>所示。</w:t>
            </w:r>
          </w:p>
          <w:p w:rsidR="00673DFC" w:rsidRDefault="00673DFC">
            <w:pPr>
              <w:pStyle w:val="ac"/>
              <w:jc w:val="center"/>
              <w:rPr>
                <w:b/>
                <w:bCs/>
                <w:color w:val="000000" w:themeColor="text1"/>
                <w:sz w:val="21"/>
                <w:szCs w:val="21"/>
              </w:rPr>
            </w:pPr>
            <w:r>
              <w:rPr>
                <w:rFonts w:hint="eastAsia"/>
                <w:b/>
                <w:bCs/>
                <w:color w:val="000000" w:themeColor="text1"/>
                <w:sz w:val="21"/>
                <w:szCs w:val="21"/>
              </w:rPr>
              <w:t>表</w:t>
            </w:r>
            <w:r>
              <w:rPr>
                <w:b/>
                <w:bCs/>
                <w:color w:val="000000" w:themeColor="text1"/>
                <w:sz w:val="21"/>
                <w:szCs w:val="21"/>
              </w:rPr>
              <w:t xml:space="preserve">2 </w:t>
            </w:r>
            <w:r>
              <w:rPr>
                <w:rFonts w:ascii="宋体" w:hAnsi="宋体" w:cs="宋体" w:hint="eastAsia"/>
                <w:b/>
                <w:bCs/>
                <w:color w:val="000000" w:themeColor="text1"/>
                <w:sz w:val="21"/>
                <w:szCs w:val="21"/>
              </w:rPr>
              <w:t>服务质量评价得分扣减金额折算表</w:t>
            </w:r>
          </w:p>
          <w:tbl>
            <w:tblP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0"/>
              <w:gridCol w:w="1423"/>
              <w:gridCol w:w="2757"/>
            </w:tblGrid>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1"/>
                    </w:rPr>
                  </w:pPr>
                  <w:r>
                    <w:rPr>
                      <w:rFonts w:hint="eastAsia"/>
                      <w:b/>
                      <w:bCs/>
                      <w:color w:val="000000" w:themeColor="text1"/>
                      <w:szCs w:val="21"/>
                    </w:rPr>
                    <w:t>服务考核得分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eastAsia="仿宋_GB2312"/>
                      <w:b/>
                      <w:bCs/>
                      <w:color w:val="000000" w:themeColor="text1"/>
                      <w:szCs w:val="21"/>
                    </w:rPr>
                  </w:pPr>
                  <w:r>
                    <w:rPr>
                      <w:rFonts w:hint="eastAsia"/>
                      <w:b/>
                      <w:bCs/>
                      <w:color w:val="000000" w:themeColor="text1"/>
                      <w:szCs w:val="21"/>
                    </w:rPr>
                    <w:t>扣减比例</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b/>
                      <w:bCs/>
                      <w:color w:val="000000" w:themeColor="text1"/>
                      <w:szCs w:val="21"/>
                    </w:rPr>
                  </w:pPr>
                  <w:r>
                    <w:rPr>
                      <w:rFonts w:hint="eastAsia"/>
                      <w:b/>
                      <w:bCs/>
                      <w:color w:val="000000" w:themeColor="text1"/>
                      <w:szCs w:val="21"/>
                    </w:rPr>
                    <w:t>扣减金额</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90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0</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80</w:t>
                  </w:r>
                  <w:r>
                    <w:rPr>
                      <w:rFonts w:hint="eastAsia"/>
                      <w:color w:val="000000" w:themeColor="text1"/>
                      <w:szCs w:val="21"/>
                    </w:rPr>
                    <w:t>分，小于</w:t>
                  </w:r>
                  <w:r>
                    <w:rPr>
                      <w:color w:val="000000" w:themeColor="text1"/>
                      <w:szCs w:val="21"/>
                    </w:rPr>
                    <w:t>90</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10%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10%*</w:t>
                  </w:r>
                  <w:r>
                    <w:rPr>
                      <w:rFonts w:hint="eastAsia"/>
                      <w:color w:val="000000" w:themeColor="text1"/>
                      <w:szCs w:val="21"/>
                    </w:rPr>
                    <w:t>合同总价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70</w:t>
                  </w:r>
                  <w:r>
                    <w:rPr>
                      <w:rFonts w:hint="eastAsia"/>
                      <w:color w:val="000000" w:themeColor="text1"/>
                      <w:szCs w:val="21"/>
                    </w:rPr>
                    <w:t>分，小于</w:t>
                  </w:r>
                  <w:r>
                    <w:rPr>
                      <w:color w:val="000000" w:themeColor="text1"/>
                      <w:szCs w:val="21"/>
                    </w:rPr>
                    <w:t>80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20%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20%*</w:t>
                  </w:r>
                  <w:r>
                    <w:rPr>
                      <w:rFonts w:hint="eastAsia"/>
                      <w:color w:val="000000" w:themeColor="text1"/>
                      <w:szCs w:val="21"/>
                    </w:rPr>
                    <w:t>合总价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60</w:t>
                  </w:r>
                  <w:r>
                    <w:rPr>
                      <w:rFonts w:hint="eastAsia"/>
                      <w:color w:val="000000" w:themeColor="text1"/>
                      <w:szCs w:val="21"/>
                    </w:rPr>
                    <w:t>分，小于</w:t>
                  </w:r>
                  <w:r>
                    <w:rPr>
                      <w:color w:val="000000" w:themeColor="text1"/>
                      <w:szCs w:val="21"/>
                    </w:rPr>
                    <w:t>70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30%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30%*</w:t>
                  </w:r>
                  <w:r>
                    <w:rPr>
                      <w:rFonts w:hint="eastAsia"/>
                      <w:color w:val="000000" w:themeColor="text1"/>
                      <w:szCs w:val="21"/>
                    </w:rPr>
                    <w:t>合总价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小于</w:t>
                  </w:r>
                  <w:r>
                    <w:rPr>
                      <w:color w:val="000000" w:themeColor="text1"/>
                      <w:szCs w:val="21"/>
                    </w:rPr>
                    <w:t>60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50%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50%*</w:t>
                  </w:r>
                  <w:r>
                    <w:rPr>
                      <w:rFonts w:hint="eastAsia"/>
                      <w:color w:val="000000" w:themeColor="text1"/>
                      <w:szCs w:val="21"/>
                    </w:rPr>
                    <w:t>合总价</w:t>
                  </w:r>
                </w:p>
              </w:tc>
            </w:tr>
          </w:tbl>
          <w:p w:rsidR="00673DFC" w:rsidRDefault="00673DFC">
            <w:pPr>
              <w:widowControl/>
              <w:jc w:val="left"/>
              <w:rPr>
                <w:color w:val="000000" w:themeColor="text1"/>
              </w:rPr>
            </w:pPr>
          </w:p>
        </w:tc>
      </w:tr>
      <w:bookmarkEnd w:id="0"/>
      <w:bookmarkEnd w:id="1"/>
    </w:tbl>
    <w:p w:rsidR="00673DFC" w:rsidRDefault="00673DFC" w:rsidP="00673DFC">
      <w:pPr>
        <w:spacing w:line="360" w:lineRule="auto"/>
        <w:jc w:val="left"/>
        <w:outlineLvl w:val="1"/>
        <w:rPr>
          <w:rFonts w:ascii="黑体" w:eastAsia="黑体" w:hAnsi="黑体" w:cs="黑体" w:hint="eastAsia"/>
          <w:color w:val="000000" w:themeColor="text1"/>
          <w:sz w:val="24"/>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r>
        <w:rPr>
          <w:rFonts w:ascii="宋体" w:hAnsi="宋体" w:cs="Arial" w:hint="eastAsia"/>
          <w:bCs/>
          <w:color w:val="000000" w:themeColor="text1"/>
          <w:szCs w:val="21"/>
          <w:u w:val="single"/>
        </w:rPr>
        <w:t>02</w:t>
      </w:r>
      <w:r>
        <w:rPr>
          <w:rFonts w:ascii="宋体" w:hAnsi="宋体" w:hint="eastAsia"/>
          <w:b/>
          <w:color w:val="000000" w:themeColor="text1"/>
          <w:szCs w:val="21"/>
        </w:rPr>
        <w:t>分标      采购预算：</w:t>
      </w:r>
      <w:r>
        <w:rPr>
          <w:rFonts w:ascii="宋体" w:hAnsi="宋体" w:hint="eastAsia"/>
          <w:b/>
          <w:color w:val="000000" w:themeColor="text1"/>
          <w:szCs w:val="21"/>
          <w:u w:val="single"/>
        </w:rPr>
        <w:t>详见招标公告</w:t>
      </w: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531"/>
        <w:gridCol w:w="597"/>
        <w:gridCol w:w="7800"/>
      </w:tblGrid>
      <w:tr w:rsidR="00673DFC" w:rsidTr="00673DFC">
        <w:trPr>
          <w:trHeight w:val="824"/>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序号</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标的名称</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数量及</w:t>
            </w:r>
          </w:p>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单位</w:t>
            </w:r>
          </w:p>
        </w:tc>
        <w:tc>
          <w:tcPr>
            <w:tcW w:w="7833"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hint="eastAsia"/>
                <w:color w:val="000000" w:themeColor="text1"/>
              </w:rPr>
              <w:t>技术要求</w:t>
            </w:r>
          </w:p>
        </w:tc>
      </w:tr>
      <w:tr w:rsidR="00673DFC" w:rsidTr="00673DFC">
        <w:trPr>
          <w:trHeight w:val="6086"/>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1</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视频二级网线路租赁</w:t>
            </w:r>
          </w:p>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(备线)</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1项</w:t>
            </w:r>
          </w:p>
        </w:tc>
        <w:tc>
          <w:tcPr>
            <w:tcW w:w="7833" w:type="dxa"/>
            <w:tcBorders>
              <w:top w:val="single" w:sz="4" w:space="0" w:color="000000"/>
              <w:left w:val="single" w:sz="4" w:space="0" w:color="000000"/>
              <w:bottom w:val="single" w:sz="4" w:space="0" w:color="000000"/>
              <w:right w:val="single" w:sz="4" w:space="0" w:color="000000"/>
            </w:tcBorders>
            <w:vAlign w:val="center"/>
          </w:tcPr>
          <w:p w:rsidR="00673DFC" w:rsidRDefault="00673DFC">
            <w:pPr>
              <w:ind w:firstLineChars="200" w:firstLine="422"/>
              <w:outlineLvl w:val="0"/>
              <w:rPr>
                <w:rFonts w:ascii="宋体" w:hAnsi="宋体"/>
                <w:b/>
                <w:color w:val="000000" w:themeColor="text1"/>
                <w:szCs w:val="21"/>
              </w:rPr>
            </w:pPr>
            <w:r>
              <w:rPr>
                <w:rFonts w:ascii="宋体" w:hAnsi="宋体" w:hint="eastAsia"/>
                <w:b/>
                <w:color w:val="000000" w:themeColor="text1"/>
                <w:szCs w:val="21"/>
              </w:rPr>
              <w:t>一、项目简介：</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本分标服务范围包括广西公安视频二级网（即区公安厅至各市公安局）备线路14条（每市1条），及配套全网管理运维服务。</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本次骨干网服务应遵循以下原则：</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高性能：能支撑租赁期内的业务流量压力和带宽扩容要求；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高安全性：提供业务部门的安全隔离保障，提供网络本身的安全防范，提供设备级的安全防范；</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网络智能：能识别和监控媒体流量，为语音和视频应用提供QoS保障；</w:t>
            </w:r>
          </w:p>
          <w:p w:rsidR="00673DFC" w:rsidRDefault="00673DFC">
            <w:pPr>
              <w:outlineLvl w:val="0"/>
              <w:rPr>
                <w:rFonts w:ascii="宋体" w:hAnsi="宋体" w:hint="eastAsia"/>
                <w:b/>
                <w:color w:val="000000" w:themeColor="text1"/>
                <w:szCs w:val="21"/>
              </w:rPr>
            </w:pP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二、项目要求：</w:t>
            </w:r>
          </w:p>
          <w:p w:rsidR="00673DFC" w:rsidRDefault="00673DFC">
            <w:pPr>
              <w:ind w:firstLineChars="200" w:firstLine="422"/>
              <w:rPr>
                <w:rFonts w:ascii="宋体" w:hAnsi="宋体" w:hint="eastAsia"/>
                <w:color w:val="000000" w:themeColor="text1"/>
                <w:szCs w:val="21"/>
              </w:rPr>
            </w:pPr>
            <w:r>
              <w:rPr>
                <w:rFonts w:ascii="宋体" w:hAnsi="宋体" w:hint="eastAsia"/>
                <w:b/>
                <w:bCs/>
                <w:color w:val="000000" w:themeColor="text1"/>
                <w:szCs w:val="21"/>
              </w:rPr>
              <w:t>（一）线路要求：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1、提供公安厅至各市公安局14条专线线路（视频二级网备线，每市1条），线路带宽为1000Mbps。线路两端的端口为单模光口，实际可用带宽≥80%，传输技术要求采用波分技术。线路为双路由。</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2、传输模式要求使用点对点透传的方式开通公安厅至各市的单模光口线路。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3、传输骨干层及接入层要求二级网全网的线路为光纤接入。传输网均具有故障自动倒换功能，能保证各线路不会因光缆的意外阻断和部分设备的故障而中断。</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4、接入地点详见附表：</w:t>
            </w:r>
            <w:r>
              <w:rPr>
                <w:rFonts w:ascii="宋体" w:hAnsi="宋体" w:hint="eastAsia"/>
                <w:bCs/>
                <w:color w:val="000000" w:themeColor="text1"/>
              </w:rPr>
              <w:t>线路清单（备线，14条）</w:t>
            </w:r>
            <w:r>
              <w:rPr>
                <w:rFonts w:ascii="宋体" w:hAnsi="宋体" w:hint="eastAsia"/>
                <w:color w:val="000000" w:themeColor="text1"/>
                <w:szCs w:val="21"/>
              </w:rPr>
              <w:t>。</w:t>
            </w:r>
          </w:p>
          <w:p w:rsidR="00673DFC" w:rsidRDefault="00673DFC">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（二）线路服务要求：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1、在租用期限内中标供应商应严格遵守《中华人民共和国电信条例》，维护双方权益，应按信息产业部颁布的《电信服务标准》的线路质量要求，保证采购人租用线路畅通及安全使用。</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2、严禁投标人将资源不到位的专线转包给其它运营商。</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3、投标人设计的方案必须考虑到与现有全区公安视频专网二、三级在用网络实现连接，不能影响用户正常的网络互联。</w:t>
            </w:r>
            <w:r>
              <w:rPr>
                <w:rFonts w:ascii="宋体" w:hAnsi="宋体" w:hint="eastAsia"/>
                <w:b/>
                <w:color w:val="000000" w:themeColor="text1"/>
                <w:szCs w:val="21"/>
              </w:rPr>
              <w:t>投标时须在投标文件提供实现连接的具体</w:t>
            </w:r>
            <w:r>
              <w:rPr>
                <w:rFonts w:ascii="宋体" w:hAnsi="宋体" w:hint="eastAsia"/>
                <w:b/>
                <w:color w:val="000000" w:themeColor="text1"/>
                <w:szCs w:val="21"/>
              </w:rPr>
              <w:lastRenderedPageBreak/>
              <w:t>实施方案</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4、采购人租用的二级网大带宽专线线路必须采用波分技术，投标人提供的光纤链路通道必须是二层传输通道。</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采购人租用的二级网数字线路，实现区公安厅至各地市公安局联网。要求所有线路与互联网（公网）及其它用户线路物理上隔离。全网具有全程可网管能力，投标人的网络要求有自愈环，具有故障自动倒换功能，能保证二级网数字线路不会因光缆的意外阻断和部分设备的故障而中断。</w:t>
            </w:r>
            <w:r>
              <w:rPr>
                <w:rFonts w:ascii="宋体" w:hAnsi="宋体" w:hint="eastAsia"/>
                <w:b/>
                <w:color w:val="000000" w:themeColor="text1"/>
                <w:szCs w:val="21"/>
              </w:rPr>
              <w:t>请投标人在投标文件中对各自传输骨干网进行重点介绍</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6、数字线路经过的传输机房应配备有大容量、双备份的后备电源，实现7×24小时不断电，同时具备恒温、防潮、防尘等条件，符合国家相关的安全保密要求。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7、中标供应商负责提供专线线路单模线缆至项目路由器设备接口。</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8、中标供应商必须配合采购人完成项目测试、验收等工作。</w:t>
            </w:r>
          </w:p>
          <w:p w:rsidR="00673DFC" w:rsidRDefault="00673DFC">
            <w:pPr>
              <w:ind w:firstLineChars="200" w:firstLine="420"/>
              <w:rPr>
                <w:rFonts w:ascii="宋体" w:hAnsi="宋体" w:hint="eastAsia"/>
                <w:b/>
                <w:color w:val="000000" w:themeColor="text1"/>
                <w:szCs w:val="21"/>
              </w:rPr>
            </w:pPr>
            <w:r>
              <w:rPr>
                <w:rFonts w:ascii="宋体" w:hAnsi="宋体" w:hint="eastAsia"/>
                <w:color w:val="000000" w:themeColor="text1"/>
                <w:szCs w:val="21"/>
              </w:rPr>
              <w:t>9、鉴于本项目租期到期后，可能存在后续项目的线路供应商与本项目不一致，因此参与本项目的投标人须以承诺函的方式承诺在本项目租期到期后额外继续免费提供不少于30个日历日的线路租赁服务，以便采购人组织对线路进行割接。</w:t>
            </w:r>
            <w:r>
              <w:rPr>
                <w:rFonts w:ascii="宋体" w:hAnsi="宋体" w:hint="eastAsia"/>
                <w:b/>
                <w:color w:val="000000" w:themeColor="text1"/>
                <w:szCs w:val="21"/>
              </w:rPr>
              <w:t>投标文件中提供承诺函（格式自拟）。</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（三）运行维护服务要求：</w:t>
            </w:r>
          </w:p>
          <w:p w:rsidR="00673DFC" w:rsidRDefault="00673DFC">
            <w:pPr>
              <w:ind w:firstLineChars="200" w:firstLine="420"/>
              <w:rPr>
                <w:rFonts w:ascii="宋体" w:hAnsi="宋体" w:hint="eastAsia"/>
                <w:b/>
                <w:color w:val="000000" w:themeColor="text1"/>
                <w:szCs w:val="21"/>
              </w:rPr>
            </w:pPr>
            <w:r>
              <w:rPr>
                <w:rFonts w:ascii="宋体" w:hAnsi="宋体" w:hint="eastAsia"/>
                <w:color w:val="000000" w:themeColor="text1"/>
                <w:szCs w:val="21"/>
              </w:rPr>
              <w:t>1、</w:t>
            </w:r>
            <w:r>
              <w:rPr>
                <w:rFonts w:ascii="宋体" w:hAnsi="宋体" w:hint="eastAsia"/>
                <w:b/>
                <w:color w:val="000000" w:themeColor="text1"/>
                <w:szCs w:val="21"/>
              </w:rPr>
              <w:t>投标人在投标文件中须针对本分标所提供的线路制定详细具体的技术和实施设计方案，并提供网络割接方案；技术方案至少包括组网规划、IP地址规划、路由冗余设计、路由策略设计等；实施方案至少包括项目组织管理、实施进度计划、质量管理措施、技术保障措施、培训计划等。</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2、中标供应商在整个项目的建设过程中，配合完成本项目01、02分标设备的数据配置、调试、测试、验收等工作。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3、项目实施期间，中标供应商需在采购人指定地点召开项目实施例会及时报告实施进度，并负责做好相关会议记录。</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中标供应商必须考虑与原有网络环境的兼容及整合，在不影响用户使用的情况下提出详细的针对原有网络环境与新建网络环境的过渡及整合方案，负责完成将原有的广西公安网网络及业务割接到本次新租赁的骨干广域网。</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5、在进行网络割接过程中，网络出现中断时间必须控制在30分钟之内。</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中标供应商进行设备调试前应提出实施计划，实施计划包括设备调试的内容、项目、指标、方法和进度。经用户对实施计划确认后方可实施。中标供应商有责任对用户提出的问题做出解答。调试应进行详细记录，系统调试结束后，提交用户签字验收。</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7、测试文件由中标供应商提供，经采购人审定认可后，才能形成最终的测试文件。</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8、在实施过程中，中标供应商提供网络设备安装所需的各类连接电缆耗材（网络设备与线路端接所需连接电缆耗材除外）和所需的工具等（其价格均已包含在合同总价中）。</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9、在系统进入试运行后，中标供应商未经用户许可不得更改任何系统配置，不得泄露用户的网络结构、设备配置等情况。</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10、中标供应商应积极协助配合采购人开展与本项目系统集成有关的其他工作。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11、中标供应商必须提供运维管理软件，对本项目服务涉及的所有设备进行监控、维护、管理。</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12、中标供应商提供整体网络运行维护方面的技术咨询服务，根据采购人要求，</w:t>
            </w:r>
            <w:r>
              <w:rPr>
                <w:rFonts w:ascii="宋体" w:hAnsi="宋体" w:hint="eastAsia"/>
                <w:color w:val="000000" w:themeColor="text1"/>
                <w:szCs w:val="21"/>
              </w:rPr>
              <w:lastRenderedPageBreak/>
              <w:t>参与本次网络相关重大技术问题的攻关工作。</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13、在合同有效期内，中标供应商需提供1名技术员按采购人行政班时间常驻于采购人指定地点；技术员要求具备3年以上网络管理维护经验，能够单独处理本项目常见网络故障。</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14、根据采购人勤务等级要求，中标供应商对所提供线路每日应至少巡检1次，二级及以上勤务等级每日巡检2次。中标供应商按照采购人提供的每日报备模板，将当日巡检情况通过电话等形式向采购人进行反馈。</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15、</w:t>
            </w:r>
            <w:hyperlink r:id="rId6" w:history="1">
              <w:r>
                <w:rPr>
                  <w:rStyle w:val="a5"/>
                  <w:rFonts w:ascii="宋体" w:hAnsi="宋体" w:hint="eastAsia"/>
                  <w:color w:val="000000" w:themeColor="text1"/>
                  <w:szCs w:val="21"/>
                </w:rPr>
                <w:t>中标供应商每月25日前通过采购人指定方式发送当月线路运行服务报告，报告内容应包含线路运行情况、故障处理情况以及优化建议等。</w:t>
              </w:r>
            </w:hyperlink>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16、中标供应商配合采购人建立联动预警机制，通过短信、电话或函件等形式将作业计划及封网计划事先告知采购人，确保做到各项事务提前预警。</w:t>
            </w:r>
          </w:p>
          <w:p w:rsidR="00673DFC" w:rsidRDefault="00673DFC">
            <w:pPr>
              <w:widowControl/>
              <w:outlineLvl w:val="0"/>
              <w:rPr>
                <w:rFonts w:ascii="宋体" w:hAnsi="宋体" w:hint="eastAsia"/>
                <w:b/>
                <w:color w:val="000000" w:themeColor="text1"/>
                <w:szCs w:val="21"/>
              </w:rPr>
            </w:pPr>
          </w:p>
          <w:p w:rsidR="00673DFC" w:rsidRDefault="00673DFC">
            <w:pPr>
              <w:widowControl/>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三、售后服务及其他要求：</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（一）线路售后服务要求：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1、线路工程开通交付期限：线路须在合同签订起5个日历日内完成调试，具备开通条件。如超期交付，中标供应商每天须赔付给采购人合同金额的0.1%，若自签订合同之日起120天未实施完工交付线路并通过采购人验收，采购人有权解除合同并要求中标供应商赔偿损失，赔偿金额不低于合同金额的10%。（地震、山洪、市政施工等不可抗力因素除外）。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2、每月引发故障外造成单条线路或设备中断超过2次或单次中断时间超过12小时，减免该条线路当月5%月租费；中断超过4次或累计中断时间超过24小时，减免该条线路当月10%月租费；中断超过6次或累计中断时间超过48小时，减免该条线路当月20%月租费。（地震、山洪、市政施工等不可抗力因素除外）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3、项目实施期间，中标供应商未能按要求召开例会及提供会议纪要的，每次须赔付给采购人合同金额的0.1%。</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4、所有用户故障申告由投标人提供的线路运营商的自治区级公司统一受理，提供7×24小时电话服务热线和传真服务热线，并指定专人负责上门受理日常维护及平时协助用户维护检测等工作。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5、投标人提供的线路运营商应配合广西公安厅系统各级用户进行广域网络传输故障的诊断和排除。</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6、投标人应以承诺函的方式承诺对本次项目租用线路的故障申告响应时间小于15分钟，网线路故障恢复时间一般小于4小时，个别特殊情况（如光缆受损）最长不超过12小时。</w:t>
            </w:r>
            <w:r>
              <w:rPr>
                <w:rFonts w:ascii="宋体" w:hAnsi="宋体" w:hint="eastAsia"/>
                <w:b/>
                <w:color w:val="000000" w:themeColor="text1"/>
                <w:szCs w:val="21"/>
              </w:rPr>
              <w:t>投标文件中提供承诺函（格式自拟）</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7、当线路故障处理完毕后，线路运营商在60分钟内通知当地公安机关，在3个工作日内向当地公安机关提交书面故障报告。</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8、线路租用有效期内，采购人实际使用单位原使用地点搬迁（全区14个地级市辖区内），中标供应商要免移装费，并在接到用户通知3工作日内接通新地点的租用线路。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9、线路租用有效期内，中标供应商需配合采购人做好重大节假日运维保障工作，派驻不少于1名技术人员驻点于采购人指定地点，并做好运维保障工作，产生的加班费及补助由中标供应商承担。</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（二）网络设备售后服务及其他要求：</w:t>
            </w:r>
          </w:p>
          <w:p w:rsidR="00673DFC" w:rsidRDefault="00673DFC">
            <w:pPr>
              <w:widowControl/>
              <w:ind w:firstLineChars="200" w:firstLine="420"/>
              <w:rPr>
                <w:rFonts w:ascii="宋体" w:hAnsi="宋体" w:hint="eastAsia"/>
                <w:color w:val="000000" w:themeColor="text1"/>
                <w:szCs w:val="21"/>
              </w:rPr>
            </w:pPr>
            <w:r>
              <w:rPr>
                <w:rFonts w:ascii="宋体" w:hAnsi="宋体" w:hint="eastAsia"/>
                <w:color w:val="000000" w:themeColor="text1"/>
                <w:szCs w:val="21"/>
              </w:rPr>
              <w:t>1、在合同有效期内，如出现设备故障，中标供应商需在3个工作日内提供性能相当的备用设备，并负责相关实施工作。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2、定期走访用户，对用户提出的培训维护人员和操作人员的要求，及时作出响应，积极安排及时到位；</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3、中标供应商须提供7×24小时技术支持服务；</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673DFC" w:rsidRDefault="00673DFC">
            <w:pPr>
              <w:widowControl/>
              <w:spacing w:line="38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5、采购人在合同有效期内对设备升级扩容时，中标供应商需积极配合采购人进行相关工作。</w:t>
            </w:r>
          </w:p>
          <w:p w:rsidR="00673DFC" w:rsidRDefault="00673DFC">
            <w:pPr>
              <w:widowControl/>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四、线路清单（备线，14条）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1425"/>
              <w:gridCol w:w="3052"/>
              <w:gridCol w:w="1275"/>
              <w:gridCol w:w="849"/>
            </w:tblGrid>
            <w:tr w:rsidR="00673DFC">
              <w:tc>
                <w:tcPr>
                  <w:tcW w:w="1086" w:type="dxa"/>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b/>
                      <w:color w:val="000000" w:themeColor="text1"/>
                      <w:szCs w:val="21"/>
                    </w:rPr>
                  </w:pPr>
                  <w:r>
                    <w:rPr>
                      <w:rFonts w:ascii="宋体" w:hAnsi="宋体" w:cs="宋体" w:hint="eastAsia"/>
                      <w:b/>
                      <w:color w:val="000000" w:themeColor="text1"/>
                      <w:kern w:val="0"/>
                      <w:szCs w:val="21"/>
                    </w:rPr>
                    <w:t>本端地址</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cs="宋体"/>
                      <w:b/>
                      <w:color w:val="000000" w:themeColor="text1"/>
                      <w:kern w:val="0"/>
                      <w:szCs w:val="21"/>
                    </w:rPr>
                  </w:pPr>
                  <w:r>
                    <w:rPr>
                      <w:rFonts w:ascii="宋体" w:hAnsi="宋体" w:cs="宋体" w:hint="eastAsia"/>
                      <w:b/>
                      <w:color w:val="000000" w:themeColor="text1"/>
                      <w:kern w:val="0"/>
                      <w:szCs w:val="21"/>
                    </w:rPr>
                    <w:t>对端地址</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b/>
                      <w:color w:val="000000" w:themeColor="text1"/>
                      <w:szCs w:val="21"/>
                    </w:rPr>
                  </w:pPr>
                  <w:r>
                    <w:rPr>
                      <w:rFonts w:ascii="宋体" w:hAnsi="宋体" w:cs="宋体" w:hint="eastAsia"/>
                      <w:b/>
                      <w:color w:val="000000" w:themeColor="text1"/>
                      <w:kern w:val="0"/>
                      <w:szCs w:val="21"/>
                    </w:rPr>
                    <w:t>带宽（单位：M）</w:t>
                  </w:r>
                </w:p>
              </w:tc>
              <w:tc>
                <w:tcPr>
                  <w:tcW w:w="690" w:type="dxa"/>
                  <w:tcBorders>
                    <w:top w:val="single" w:sz="4" w:space="0" w:color="auto"/>
                    <w:left w:val="single" w:sz="4" w:space="0" w:color="auto"/>
                    <w:bottom w:val="single" w:sz="4" w:space="0" w:color="auto"/>
                    <w:right w:val="single" w:sz="4" w:space="0" w:color="auto"/>
                  </w:tcBorders>
                  <w:hideMark/>
                </w:tcPr>
                <w:p w:rsidR="00673DFC" w:rsidRDefault="00673DFC">
                  <w:pPr>
                    <w:widowControl/>
                    <w:jc w:val="center"/>
                    <w:outlineLvl w:val="0"/>
                    <w:rPr>
                      <w:rFonts w:ascii="宋体" w:hAnsi="宋体"/>
                      <w:b/>
                      <w:color w:val="000000" w:themeColor="text1"/>
                      <w:szCs w:val="21"/>
                    </w:rPr>
                  </w:pPr>
                  <w:r>
                    <w:rPr>
                      <w:rFonts w:ascii="宋体" w:hAnsi="宋体" w:hint="eastAsia"/>
                      <w:b/>
                      <w:color w:val="000000" w:themeColor="text1"/>
                      <w:szCs w:val="21"/>
                    </w:rPr>
                    <w:t>数量（条）</w:t>
                  </w:r>
                </w:p>
              </w:tc>
            </w:tr>
            <w:tr w:rsidR="00673DF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广西壮族自治区公安厅（南宁市佛子岭路1号技术大楼10楼机房）</w:t>
                  </w: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南宁市公安局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南宁市青秀区厢竹大道46号南宁市公安局3楼机房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柳州市公安局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柳州市城中区学院路6号柳州市公安局业务技术大楼5楼机房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桂林市公安局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桂林市临桂区临桂镇临苏路北侧经济技术开发区华为信息生态产业合作区7号楼二层机房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梧州市公安局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梧州市万秀区旺甫工业园区星裕路12号中国移动生产楼IDC机房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北海市公安局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北海市海城区北海大道168号北海市公安局4楼机房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防城港市公安局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防城港市港口区金花茶大道69号北海市公安局指挥中心大楼1楼3号机房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钦州市公安局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钦州市钦南区中国-东盟华为云计算及大数据中心</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贵港市公安局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贵港市港北区建设西路558号贵港市公安局13楼机房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玉林市公安局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玉林市玉州区双拥路99号玉林市公安局主楼8楼机房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百色市公安局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百色市右江区龙景东路9号百色市公安局主楼2楼机房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贺州市公安局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贺州市八步区贺州大道18号贺州市公安局主楼8楼机房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河池市公安局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河池市金城江区金城东路32号河池市公安局2楼机房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来宾市公安局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来宾市兴宾区翠屏路西199号来宾市公安局主楼14楼机房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崇左市公安局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崇左市江州区石景林路8号崇左市公安局11楼中心机房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bl>
          <w:p w:rsidR="00673DFC" w:rsidRDefault="00673DFC">
            <w:pPr>
              <w:widowControl/>
              <w:spacing w:line="380" w:lineRule="exact"/>
              <w:ind w:firstLineChars="200" w:firstLine="422"/>
              <w:jc w:val="left"/>
              <w:rPr>
                <w:rFonts w:ascii="宋体" w:hAnsi="宋体"/>
                <w:b/>
                <w:color w:val="000000" w:themeColor="text1"/>
              </w:rPr>
            </w:pPr>
          </w:p>
        </w:tc>
      </w:tr>
      <w:tr w:rsidR="00673DFC" w:rsidTr="00673DFC">
        <w:trPr>
          <w:jc w:val="center"/>
        </w:trPr>
        <w:tc>
          <w:tcPr>
            <w:tcW w:w="9245" w:type="dxa"/>
            <w:gridSpan w:val="4"/>
            <w:tcBorders>
              <w:top w:val="single" w:sz="4" w:space="0" w:color="auto"/>
              <w:left w:val="single" w:sz="4" w:space="0" w:color="auto"/>
              <w:bottom w:val="single" w:sz="4" w:space="0" w:color="auto"/>
              <w:right w:val="single" w:sz="4" w:space="0" w:color="auto"/>
            </w:tcBorders>
            <w:hideMark/>
          </w:tcPr>
          <w:p w:rsidR="00673DFC" w:rsidRDefault="00673DFC">
            <w:pPr>
              <w:spacing w:line="360" w:lineRule="auto"/>
              <w:rPr>
                <w:rFonts w:ascii="宋体" w:hAnsi="宋体"/>
                <w:b/>
                <w:bCs/>
                <w:color w:val="000000" w:themeColor="text1"/>
              </w:rPr>
            </w:pPr>
            <w:r>
              <w:rPr>
                <w:rFonts w:ascii="宋体" w:hAnsi="宋体" w:hint="eastAsia"/>
                <w:b/>
                <w:color w:val="000000" w:themeColor="text1"/>
              </w:rPr>
              <w:lastRenderedPageBreak/>
              <w:t>一、商务要求</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t>合同签订时间</w:t>
            </w:r>
          </w:p>
        </w:tc>
        <w:tc>
          <w:tcPr>
            <w:tcW w:w="8259"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tabs>
                <w:tab w:val="left" w:pos="576"/>
              </w:tabs>
              <w:spacing w:line="300" w:lineRule="exact"/>
              <w:jc w:val="left"/>
              <w:rPr>
                <w:color w:val="000000" w:themeColor="text1"/>
                <w:szCs w:val="21"/>
              </w:rPr>
            </w:pPr>
            <w:r>
              <w:rPr>
                <w:rFonts w:hint="eastAsia"/>
                <w:color w:val="000000" w:themeColor="text1"/>
                <w:szCs w:val="21"/>
              </w:rPr>
              <w:t>自中标通知书发出之日起</w:t>
            </w:r>
            <w:r>
              <w:rPr>
                <w:color w:val="000000" w:themeColor="text1"/>
                <w:szCs w:val="21"/>
              </w:rPr>
              <w:t>25</w:t>
            </w:r>
            <w:r>
              <w:rPr>
                <w:rFonts w:hint="eastAsia"/>
                <w:color w:val="000000" w:themeColor="text1"/>
                <w:szCs w:val="21"/>
              </w:rPr>
              <w:t>日内。</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cs="宋体" w:hint="eastAsia"/>
                <w:color w:val="000000" w:themeColor="text1"/>
                <w:spacing w:val="-6"/>
                <w:szCs w:val="21"/>
              </w:rPr>
              <w:t>服务时间</w:t>
            </w:r>
            <w:r>
              <w:rPr>
                <w:rFonts w:ascii="宋体" w:hAnsi="宋体" w:hint="eastAsia"/>
                <w:color w:val="000000" w:themeColor="text1"/>
                <w:szCs w:val="21"/>
              </w:rPr>
              <w:t>及服务地点</w:t>
            </w:r>
          </w:p>
        </w:tc>
        <w:tc>
          <w:tcPr>
            <w:tcW w:w="8259"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1.服务时间：</w:t>
            </w:r>
            <w:r>
              <w:rPr>
                <w:rFonts w:ascii="宋体" w:hAnsi="宋体" w:cs="宋体" w:hint="eastAsia"/>
                <w:color w:val="000000" w:themeColor="text1"/>
                <w:szCs w:val="21"/>
              </w:rPr>
              <w:t>租期26个月，线路调通投入使用并经采购人确认后起算服务时间。</w:t>
            </w:r>
          </w:p>
          <w:p w:rsidR="00673DFC" w:rsidRDefault="00673DFC">
            <w:pPr>
              <w:spacing w:line="380" w:lineRule="exact"/>
              <w:rPr>
                <w:rFonts w:ascii="宋体" w:hAnsi="宋体" w:hint="eastAsia"/>
                <w:color w:val="000000" w:themeColor="text1"/>
                <w:szCs w:val="21"/>
              </w:rPr>
            </w:pPr>
            <w:r>
              <w:rPr>
                <w:rFonts w:ascii="宋体" w:hAnsi="宋体" w:hint="eastAsia"/>
                <w:color w:val="000000" w:themeColor="text1"/>
                <w:szCs w:val="21"/>
              </w:rPr>
              <w:t>线路开通时间：租赁线路须在合同签订起5个日历日内完成调试，具备开通条件。</w:t>
            </w:r>
          </w:p>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2.交付地点：广西区内采购人指定地点。</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付款条件和方式</w:t>
            </w:r>
          </w:p>
        </w:tc>
        <w:tc>
          <w:tcPr>
            <w:tcW w:w="8259"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olor w:val="000000" w:themeColor="text1"/>
                <w:szCs w:val="21"/>
              </w:rPr>
            </w:pPr>
            <w:r>
              <w:rPr>
                <w:rFonts w:hint="eastAsia"/>
                <w:color w:val="000000" w:themeColor="text1"/>
              </w:rPr>
              <w:t>项目通过采购人科信办组织的阶段验收后，支付</w:t>
            </w:r>
            <w:r>
              <w:rPr>
                <w:color w:val="000000" w:themeColor="text1"/>
              </w:rPr>
              <w:t>0.3</w:t>
            </w:r>
            <w:r>
              <w:rPr>
                <w:rFonts w:hint="eastAsia"/>
                <w:color w:val="000000" w:themeColor="text1"/>
              </w:rPr>
              <w:t>万元合同款；根据项目进展情况，</w:t>
            </w:r>
            <w:r>
              <w:rPr>
                <w:color w:val="000000" w:themeColor="text1"/>
              </w:rPr>
              <w:t>2026</w:t>
            </w:r>
            <w:r>
              <w:rPr>
                <w:rFonts w:hint="eastAsia"/>
                <w:color w:val="000000" w:themeColor="text1"/>
              </w:rPr>
              <w:t>年</w:t>
            </w:r>
            <w:r>
              <w:rPr>
                <w:color w:val="000000" w:themeColor="text1"/>
              </w:rPr>
              <w:t>9</w:t>
            </w:r>
            <w:r>
              <w:rPr>
                <w:rFonts w:hint="eastAsia"/>
                <w:color w:val="000000" w:themeColor="text1"/>
              </w:rPr>
              <w:t>月前支付</w:t>
            </w:r>
            <w:r>
              <w:rPr>
                <w:color w:val="000000" w:themeColor="text1"/>
              </w:rPr>
              <w:t>50%</w:t>
            </w:r>
            <w:r>
              <w:rPr>
                <w:rFonts w:hint="eastAsia"/>
                <w:color w:val="000000" w:themeColor="text1"/>
              </w:rPr>
              <w:t>合同款，</w:t>
            </w:r>
            <w:r>
              <w:rPr>
                <w:color w:val="000000" w:themeColor="text1"/>
              </w:rPr>
              <w:t>2027</w:t>
            </w:r>
            <w:r>
              <w:rPr>
                <w:rFonts w:hint="eastAsia"/>
                <w:color w:val="000000" w:themeColor="text1"/>
              </w:rPr>
              <w:t>年</w:t>
            </w:r>
            <w:r>
              <w:rPr>
                <w:color w:val="000000" w:themeColor="text1"/>
              </w:rPr>
              <w:t>3</w:t>
            </w:r>
            <w:r>
              <w:rPr>
                <w:rFonts w:hint="eastAsia"/>
                <w:color w:val="000000" w:themeColor="text1"/>
              </w:rPr>
              <w:t>月前支付</w:t>
            </w:r>
            <w:r>
              <w:rPr>
                <w:color w:val="000000" w:themeColor="text1"/>
              </w:rPr>
              <w:t>35%</w:t>
            </w:r>
            <w:r>
              <w:rPr>
                <w:rFonts w:hint="eastAsia"/>
                <w:color w:val="000000" w:themeColor="text1"/>
              </w:rPr>
              <w:t>合同款；租期结束并通过采购人组织的验收后，根据服务考核情况，支付剩余合同款。若根据服务考核情况须扣减相应合同金额款项且剩余合同款不足以支付扣减金额时，不足部分从履约保证金中扣除；若扣除履约保证金后仍不足以支付扣减金额时，采购人有权向中标人追回已支付的合同款。</w:t>
            </w:r>
            <w:r>
              <w:rPr>
                <w:rFonts w:ascii="宋体" w:hAnsi="宋体" w:hint="eastAsia"/>
                <w:color w:val="000000" w:themeColor="text1"/>
                <w:szCs w:val="21"/>
              </w:rPr>
              <w:t>（以合同文本为准）</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人员要求</w:t>
            </w:r>
          </w:p>
        </w:tc>
        <w:tc>
          <w:tcPr>
            <w:tcW w:w="8259"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olor w:val="000000" w:themeColor="text1"/>
                <w:szCs w:val="21"/>
              </w:rPr>
            </w:pPr>
            <w:r>
              <w:rPr>
                <w:rFonts w:ascii="宋体" w:hAnsi="宋体" w:cs="宋体" w:hint="eastAsia"/>
                <w:color w:val="000000" w:themeColor="text1"/>
                <w:kern w:val="0"/>
                <w:szCs w:val="21"/>
              </w:rPr>
              <w:t>供应商应配备与其承担技术服务工作的相关项目实施、服务人员，实施、服务人员的数量和能力应满足技术服务工作任务的需要。</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信息安全及保密要求</w:t>
            </w:r>
          </w:p>
        </w:tc>
        <w:tc>
          <w:tcPr>
            <w:tcW w:w="8259"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673DFC" w:rsidRDefault="00673DFC">
            <w:pPr>
              <w:snapToGrid w:val="0"/>
              <w:spacing w:line="32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2、负责维护工作的中标人要保证对所有系统资料和数据负有保密的责任和义务，未经采购人许可，不允许向第三方透露。</w:t>
            </w:r>
          </w:p>
          <w:p w:rsidR="00673DFC" w:rsidRDefault="00673DFC">
            <w:pPr>
              <w:snapToGrid w:val="0"/>
              <w:spacing w:line="32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3、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w:t>
            </w:r>
            <w:r>
              <w:rPr>
                <w:rFonts w:ascii="宋体" w:hAnsi="宋体" w:cs="宋体" w:hint="eastAsia"/>
                <w:color w:val="000000" w:themeColor="text1"/>
                <w:kern w:val="0"/>
                <w:szCs w:val="21"/>
              </w:rPr>
              <w:lastRenderedPageBreak/>
              <w:t>安全管理实施细则》《厅机关信息系统企业运维人员“十严禁”》《广西公安厅信息系统运维人员行为规范》及广西公安厅各项内部规定。</w:t>
            </w:r>
          </w:p>
          <w:p w:rsidR="00673DFC" w:rsidRDefault="00673DFC">
            <w:pPr>
              <w:snapToGrid w:val="0"/>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lastRenderedPageBreak/>
              <w:t>验收标准</w:t>
            </w:r>
          </w:p>
        </w:tc>
        <w:tc>
          <w:tcPr>
            <w:tcW w:w="8259"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00" w:lineRule="exact"/>
              <w:jc w:val="left"/>
              <w:rPr>
                <w:color w:val="000000" w:themeColor="text1"/>
                <w:szCs w:val="21"/>
              </w:rPr>
            </w:pPr>
            <w:r>
              <w:rPr>
                <w:color w:val="000000" w:themeColor="text1"/>
                <w:szCs w:val="21"/>
              </w:rPr>
              <w:t>1</w:t>
            </w:r>
            <w:r>
              <w:rPr>
                <w:rFonts w:hint="eastAsia"/>
                <w:color w:val="000000" w:themeColor="text1"/>
                <w:szCs w:val="21"/>
              </w:rPr>
              <w:t>、采购人按照《关于印发广西壮族自治区政府采购项目履约验收管理办法的通知》</w:t>
            </w:r>
            <w:r>
              <w:rPr>
                <w:color w:val="000000" w:themeColor="text1"/>
                <w:szCs w:val="21"/>
              </w:rPr>
              <w:t>[</w:t>
            </w:r>
            <w:r>
              <w:rPr>
                <w:rFonts w:hint="eastAsia"/>
                <w:color w:val="000000" w:themeColor="text1"/>
                <w:szCs w:val="21"/>
              </w:rPr>
              <w:t>桂财采〔</w:t>
            </w:r>
            <w:r>
              <w:rPr>
                <w:color w:val="000000" w:themeColor="text1"/>
                <w:szCs w:val="21"/>
              </w:rPr>
              <w:t>2015</w:t>
            </w:r>
            <w:r>
              <w:rPr>
                <w:rFonts w:hint="eastAsia"/>
                <w:color w:val="000000" w:themeColor="text1"/>
                <w:szCs w:val="21"/>
              </w:rPr>
              <w:t>〕</w:t>
            </w:r>
            <w:r>
              <w:rPr>
                <w:color w:val="000000" w:themeColor="text1"/>
                <w:szCs w:val="21"/>
              </w:rPr>
              <w:t>22</w:t>
            </w:r>
            <w:r>
              <w:rPr>
                <w:rFonts w:hint="eastAsia"/>
                <w:color w:val="000000" w:themeColor="text1"/>
                <w:szCs w:val="21"/>
              </w:rPr>
              <w:t>号</w:t>
            </w:r>
            <w:r>
              <w:rPr>
                <w:color w:val="000000" w:themeColor="text1"/>
                <w:szCs w:val="21"/>
              </w:rPr>
              <w:t>]</w:t>
            </w:r>
            <w:r>
              <w:rPr>
                <w:rFonts w:hint="eastAsia"/>
                <w:color w:val="000000" w:themeColor="text1"/>
                <w:szCs w:val="21"/>
              </w:rPr>
              <w:t>）规定组织对</w:t>
            </w:r>
            <w:r>
              <w:rPr>
                <w:rFonts w:ascii="宋体" w:hAnsi="宋体" w:hint="eastAsia"/>
                <w:color w:val="000000" w:themeColor="text1"/>
                <w:szCs w:val="21"/>
              </w:rPr>
              <w:t>中标供应商</w:t>
            </w:r>
            <w:r>
              <w:rPr>
                <w:rFonts w:hint="eastAsia"/>
                <w:color w:val="000000" w:themeColor="text1"/>
                <w:szCs w:val="21"/>
              </w:rPr>
              <w:t>履约的验收。验收方成员应当在验收书上签字，并承担相应的法律责任。</w:t>
            </w:r>
          </w:p>
          <w:p w:rsidR="00673DFC" w:rsidRDefault="00673DFC">
            <w:pPr>
              <w:spacing w:line="300" w:lineRule="exact"/>
              <w:jc w:val="left"/>
              <w:rPr>
                <w:color w:val="000000" w:themeColor="text1"/>
                <w:szCs w:val="21"/>
              </w:rPr>
            </w:pPr>
            <w:r>
              <w:rPr>
                <w:color w:val="000000" w:themeColor="text1"/>
                <w:szCs w:val="21"/>
              </w:rPr>
              <w:t>2</w:t>
            </w:r>
            <w:r>
              <w:rPr>
                <w:rFonts w:hint="eastAsia"/>
                <w:color w:val="000000" w:themeColor="text1"/>
                <w:szCs w:val="21"/>
              </w:rPr>
              <w:t>、严格按照采购合同开展履约验收。未进行相应约定的，应当符合国家强制性规定、政策要求、安全标准、行业或企业有关标准等。采购人成立验收小组，按照采购合同的约定对</w:t>
            </w:r>
            <w:r>
              <w:rPr>
                <w:rFonts w:ascii="宋体" w:hAnsi="宋体" w:hint="eastAsia"/>
                <w:color w:val="000000" w:themeColor="text1"/>
                <w:szCs w:val="21"/>
              </w:rPr>
              <w:t>中标供应商</w:t>
            </w:r>
            <w:r>
              <w:rPr>
                <w:rFonts w:hint="eastAsia"/>
                <w:color w:val="000000" w:themeColor="text1"/>
                <w:szCs w:val="21"/>
              </w:rPr>
              <w:t>履约情况进行验收，验收时，按照采购合同的约定对每一项技术、服务、安全标准的履约情况进行确认，出具验收报告并经验收小组全体成员签字。采购人根据验收报告形成验收意见并经采购人与</w:t>
            </w:r>
            <w:r>
              <w:rPr>
                <w:rFonts w:ascii="宋体" w:hAnsi="宋体" w:hint="eastAsia"/>
                <w:color w:val="000000" w:themeColor="text1"/>
                <w:szCs w:val="21"/>
              </w:rPr>
              <w:t>中标供应商</w:t>
            </w:r>
            <w:r>
              <w:rPr>
                <w:rFonts w:hint="eastAsia"/>
                <w:color w:val="000000" w:themeColor="text1"/>
                <w:szCs w:val="21"/>
              </w:rPr>
              <w:t>签字盖章生效。履约验收的各项资料应当存档备查。</w:t>
            </w:r>
          </w:p>
          <w:p w:rsidR="00673DFC" w:rsidRDefault="00673DFC">
            <w:pPr>
              <w:spacing w:line="300" w:lineRule="exact"/>
              <w:jc w:val="left"/>
              <w:rPr>
                <w:color w:val="000000" w:themeColor="text1"/>
                <w:szCs w:val="21"/>
              </w:rPr>
            </w:pPr>
            <w:r>
              <w:rPr>
                <w:color w:val="000000" w:themeColor="text1"/>
                <w:szCs w:val="21"/>
              </w:rPr>
              <w:t>3</w:t>
            </w:r>
            <w:r>
              <w:rPr>
                <w:rFonts w:hint="eastAsia"/>
                <w:color w:val="000000" w:themeColor="text1"/>
                <w:szCs w:val="21"/>
              </w:rPr>
              <w:t>、采购合同的履行、违约责任和解决争议的方式等适用《中华人民共和国民法典》，并按照《合同书》约定执行。</w:t>
            </w:r>
          </w:p>
          <w:p w:rsidR="00673DFC" w:rsidRDefault="00673DFC">
            <w:pPr>
              <w:spacing w:line="300" w:lineRule="exact"/>
              <w:jc w:val="left"/>
              <w:rPr>
                <w:color w:val="000000" w:themeColor="text1"/>
                <w:szCs w:val="21"/>
              </w:rPr>
            </w:pPr>
            <w:r>
              <w:rPr>
                <w:color w:val="000000" w:themeColor="text1"/>
                <w:szCs w:val="21"/>
              </w:rPr>
              <w:t>4</w:t>
            </w:r>
            <w:r>
              <w:rPr>
                <w:rFonts w:hint="eastAsia"/>
                <w:color w:val="000000" w:themeColor="text1"/>
                <w:szCs w:val="21"/>
              </w:rPr>
              <w:t>、其他未尽事宜应严格按照《关于印发广西壮族自治区政府采购项目履约验收管理办法的通知》</w:t>
            </w:r>
            <w:r>
              <w:rPr>
                <w:color w:val="000000" w:themeColor="text1"/>
                <w:szCs w:val="21"/>
              </w:rPr>
              <w:t>[</w:t>
            </w:r>
            <w:r>
              <w:rPr>
                <w:rFonts w:hint="eastAsia"/>
                <w:color w:val="000000" w:themeColor="text1"/>
                <w:szCs w:val="21"/>
              </w:rPr>
              <w:t>桂财采〔</w:t>
            </w:r>
            <w:r>
              <w:rPr>
                <w:color w:val="000000" w:themeColor="text1"/>
                <w:szCs w:val="21"/>
              </w:rPr>
              <w:t>2015</w:t>
            </w:r>
            <w:r>
              <w:rPr>
                <w:rFonts w:hint="eastAsia"/>
                <w:color w:val="000000" w:themeColor="text1"/>
                <w:szCs w:val="21"/>
              </w:rPr>
              <w:t>〕</w:t>
            </w:r>
            <w:r>
              <w:rPr>
                <w:color w:val="000000" w:themeColor="text1"/>
                <w:szCs w:val="21"/>
              </w:rPr>
              <w:t>22</w:t>
            </w:r>
            <w:r>
              <w:rPr>
                <w:rFonts w:hint="eastAsia"/>
                <w:color w:val="000000" w:themeColor="text1"/>
                <w:szCs w:val="21"/>
              </w:rPr>
              <w:t>号</w:t>
            </w:r>
            <w:r>
              <w:rPr>
                <w:color w:val="000000" w:themeColor="text1"/>
                <w:szCs w:val="21"/>
              </w:rPr>
              <w:t>]</w:t>
            </w:r>
            <w:r>
              <w:rPr>
                <w:rFonts w:hint="eastAsia"/>
                <w:color w:val="000000" w:themeColor="text1"/>
                <w:szCs w:val="21"/>
              </w:rPr>
              <w:t>以及《财政部关于进一步加强政府采购需求和履约验收管理的指导意见》</w:t>
            </w:r>
            <w:r>
              <w:rPr>
                <w:color w:val="000000" w:themeColor="text1"/>
                <w:szCs w:val="21"/>
              </w:rPr>
              <w:t>[</w:t>
            </w:r>
            <w:r>
              <w:rPr>
                <w:rFonts w:hint="eastAsia"/>
                <w:color w:val="000000" w:themeColor="text1"/>
                <w:szCs w:val="21"/>
              </w:rPr>
              <w:t>财库〔</w:t>
            </w:r>
            <w:r>
              <w:rPr>
                <w:color w:val="000000" w:themeColor="text1"/>
                <w:szCs w:val="21"/>
              </w:rPr>
              <w:t>2016</w:t>
            </w:r>
            <w:r>
              <w:rPr>
                <w:rFonts w:hint="eastAsia"/>
                <w:color w:val="000000" w:themeColor="text1"/>
                <w:szCs w:val="21"/>
              </w:rPr>
              <w:t>〕</w:t>
            </w:r>
            <w:r>
              <w:rPr>
                <w:color w:val="000000" w:themeColor="text1"/>
                <w:szCs w:val="21"/>
              </w:rPr>
              <w:t>205</w:t>
            </w:r>
            <w:r>
              <w:rPr>
                <w:rFonts w:hint="eastAsia"/>
                <w:color w:val="000000" w:themeColor="text1"/>
                <w:szCs w:val="21"/>
              </w:rPr>
              <w:t>号</w:t>
            </w:r>
            <w:r>
              <w:rPr>
                <w:color w:val="000000" w:themeColor="text1"/>
                <w:szCs w:val="21"/>
              </w:rPr>
              <w:t>]</w:t>
            </w:r>
            <w:r>
              <w:rPr>
                <w:rFonts w:hint="eastAsia"/>
                <w:color w:val="000000" w:themeColor="text1"/>
                <w:szCs w:val="21"/>
              </w:rPr>
              <w:t>规定执行。</w:t>
            </w:r>
          </w:p>
          <w:p w:rsidR="00673DFC" w:rsidRDefault="00673DFC">
            <w:pPr>
              <w:spacing w:line="300" w:lineRule="exact"/>
              <w:jc w:val="left"/>
              <w:rPr>
                <w:color w:val="000000" w:themeColor="text1"/>
                <w:szCs w:val="21"/>
              </w:rPr>
            </w:pPr>
            <w:r>
              <w:rPr>
                <w:color w:val="000000" w:themeColor="text1"/>
                <w:szCs w:val="21"/>
              </w:rPr>
              <w:t>5</w:t>
            </w:r>
            <w:r>
              <w:rPr>
                <w:rFonts w:hint="eastAsia"/>
                <w:color w:val="000000" w:themeColor="text1"/>
                <w:szCs w:val="21"/>
              </w:rPr>
              <w:t>、验收产生的费用由</w:t>
            </w:r>
            <w:r>
              <w:rPr>
                <w:rFonts w:ascii="宋体" w:hAnsi="宋体" w:hint="eastAsia"/>
                <w:color w:val="000000" w:themeColor="text1"/>
                <w:szCs w:val="21"/>
              </w:rPr>
              <w:t>中标供应商</w:t>
            </w:r>
            <w:r>
              <w:rPr>
                <w:rFonts w:hint="eastAsia"/>
                <w:color w:val="000000" w:themeColor="text1"/>
                <w:szCs w:val="21"/>
              </w:rPr>
              <w:t>负责。</w:t>
            </w:r>
          </w:p>
        </w:tc>
      </w:tr>
      <w:tr w:rsidR="00673DFC" w:rsidTr="00673DFC">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b/>
                <w:color w:val="000000" w:themeColor="text1"/>
              </w:rPr>
            </w:pPr>
            <w:r>
              <w:rPr>
                <w:rFonts w:ascii="宋体" w:hAnsi="宋体" w:hint="eastAsia"/>
                <w:b/>
                <w:bCs/>
                <w:color w:val="000000" w:themeColor="text1"/>
              </w:rPr>
              <w:t>二、与实现项目目标相关的其他要求</w:t>
            </w:r>
          </w:p>
        </w:tc>
      </w:tr>
      <w:tr w:rsidR="00673DFC" w:rsidTr="00673DFC">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b/>
                <w:color w:val="000000" w:themeColor="text1"/>
              </w:rPr>
            </w:pPr>
            <w:r>
              <w:rPr>
                <w:rFonts w:ascii="宋体" w:hAnsi="宋体" w:hint="eastAsia"/>
                <w:b/>
                <w:color w:val="000000" w:themeColor="text1"/>
              </w:rPr>
              <w:t>（一）投标人的履约能力要求</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rPr>
            </w:pPr>
            <w:r>
              <w:rPr>
                <w:rFonts w:ascii="宋体" w:hAnsi="宋体" w:hint="eastAsia"/>
                <w:color w:val="000000" w:themeColor="text1"/>
              </w:rPr>
              <w:t>质量管理、企业信用要求</w:t>
            </w:r>
          </w:p>
        </w:tc>
        <w:tc>
          <w:tcPr>
            <w:tcW w:w="8259" w:type="dxa"/>
            <w:gridSpan w:val="2"/>
            <w:tcBorders>
              <w:top w:val="single" w:sz="4" w:space="0" w:color="auto"/>
              <w:left w:val="single" w:sz="4" w:space="0" w:color="auto"/>
              <w:bottom w:val="single" w:sz="4" w:space="0" w:color="auto"/>
              <w:right w:val="single" w:sz="4" w:space="0" w:color="auto"/>
            </w:tcBorders>
            <w:hideMark/>
          </w:tcPr>
          <w:p w:rsidR="00673DFC" w:rsidRDefault="00673DFC">
            <w:pPr>
              <w:rPr>
                <w:rFonts w:ascii="宋体" w:hAnsi="宋体"/>
                <w:color w:val="000000" w:themeColor="text1"/>
              </w:rPr>
            </w:pPr>
            <w:r>
              <w:rPr>
                <w:rFonts w:ascii="宋体" w:hAnsi="宋体" w:hint="eastAsia"/>
                <w:color w:val="000000" w:themeColor="text1"/>
              </w:rPr>
              <w:t>详见《第四章评标办法及评分标准》。</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rPr>
            </w:pPr>
            <w:r>
              <w:rPr>
                <w:rFonts w:ascii="宋体" w:hAnsi="宋体" w:hint="eastAsia"/>
                <w:color w:val="000000" w:themeColor="text1"/>
              </w:rPr>
              <w:t>能力或者业绩</w:t>
            </w:r>
          </w:p>
          <w:p w:rsidR="00673DFC" w:rsidRDefault="00673DFC">
            <w:pPr>
              <w:spacing w:line="360" w:lineRule="auto"/>
              <w:rPr>
                <w:rFonts w:ascii="宋体" w:hAnsi="宋体"/>
                <w:color w:val="000000" w:themeColor="text1"/>
              </w:rPr>
            </w:pPr>
            <w:r>
              <w:rPr>
                <w:rFonts w:ascii="宋体" w:hAnsi="宋体" w:hint="eastAsia"/>
                <w:color w:val="000000" w:themeColor="text1"/>
              </w:rPr>
              <w:t>要求</w:t>
            </w:r>
          </w:p>
        </w:tc>
        <w:tc>
          <w:tcPr>
            <w:tcW w:w="8259" w:type="dxa"/>
            <w:gridSpan w:val="2"/>
            <w:tcBorders>
              <w:top w:val="single" w:sz="4" w:space="0" w:color="auto"/>
              <w:left w:val="single" w:sz="4" w:space="0" w:color="auto"/>
              <w:bottom w:val="single" w:sz="4" w:space="0" w:color="auto"/>
              <w:right w:val="single" w:sz="4" w:space="0" w:color="auto"/>
            </w:tcBorders>
            <w:hideMark/>
          </w:tcPr>
          <w:p w:rsidR="00673DFC" w:rsidRDefault="00673DFC">
            <w:pPr>
              <w:rPr>
                <w:rFonts w:ascii="宋体" w:hAnsi="宋体"/>
                <w:color w:val="000000" w:themeColor="text1"/>
              </w:rPr>
            </w:pPr>
            <w:r>
              <w:rPr>
                <w:rFonts w:ascii="宋体" w:hAnsi="宋体" w:hint="eastAsia"/>
                <w:color w:val="000000" w:themeColor="text1"/>
              </w:rPr>
              <w:t>详见《第四章评标办法及评分标准》。</w:t>
            </w:r>
          </w:p>
        </w:tc>
      </w:tr>
      <w:tr w:rsidR="00673DFC" w:rsidTr="00673DFC">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rPr>
                <w:rFonts w:ascii="宋体" w:hAnsi="宋体"/>
                <w:color w:val="000000" w:themeColor="text1"/>
              </w:rPr>
            </w:pPr>
            <w:r>
              <w:rPr>
                <w:rFonts w:ascii="宋体" w:hAnsi="宋体" w:hint="eastAsia"/>
                <w:color w:val="000000" w:themeColor="text1"/>
                <w:szCs w:val="21"/>
              </w:rPr>
              <w:t>（二）进口产品说明</w:t>
            </w:r>
          </w:p>
        </w:tc>
      </w:tr>
      <w:tr w:rsidR="00673DFC" w:rsidTr="00673DFC">
        <w:trPr>
          <w:trHeight w:val="90"/>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szCs w:val="21"/>
              </w:rPr>
            </w:pPr>
            <w:r>
              <w:rPr>
                <w:rFonts w:ascii="宋体" w:hAnsi="宋体" w:hint="eastAsia"/>
                <w:color w:val="000000" w:themeColor="text1"/>
                <w:szCs w:val="21"/>
              </w:rPr>
              <w:t>进口产品说明</w:t>
            </w:r>
          </w:p>
        </w:tc>
        <w:tc>
          <w:tcPr>
            <w:tcW w:w="8259" w:type="dxa"/>
            <w:gridSpan w:val="2"/>
            <w:tcBorders>
              <w:top w:val="single" w:sz="4" w:space="0" w:color="auto"/>
              <w:left w:val="single" w:sz="4" w:space="0" w:color="auto"/>
              <w:bottom w:val="single" w:sz="4" w:space="0" w:color="auto"/>
              <w:right w:val="single" w:sz="4" w:space="0" w:color="auto"/>
            </w:tcBorders>
            <w:hideMark/>
          </w:tcPr>
          <w:p w:rsidR="00673DFC" w:rsidRDefault="00673DFC">
            <w:pPr>
              <w:spacing w:line="360" w:lineRule="auto"/>
              <w:rPr>
                <w:rFonts w:ascii="宋体" w:hAnsi="宋体"/>
                <w:color w:val="000000" w:themeColor="text1"/>
                <w:szCs w:val="21"/>
              </w:rPr>
            </w:pPr>
            <w:r>
              <w:rPr>
                <w:rFonts w:ascii="宋体" w:hAnsi="宋体" w:hint="eastAsia"/>
                <w:color w:val="000000" w:themeColor="text1"/>
                <w:szCs w:val="21"/>
              </w:rPr>
              <w:t>服务项目无进口产品相关要求</w:t>
            </w:r>
          </w:p>
        </w:tc>
      </w:tr>
      <w:tr w:rsidR="00673DFC" w:rsidTr="00673DFC">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rPr>
                <w:rFonts w:ascii="宋体" w:hAnsi="宋体"/>
                <w:color w:val="000000" w:themeColor="text1"/>
              </w:rPr>
            </w:pPr>
            <w:r>
              <w:rPr>
                <w:rFonts w:ascii="宋体" w:hAnsi="宋体" w:cs="宋体" w:hint="eastAsia"/>
                <w:b/>
                <w:color w:val="000000" w:themeColor="text1"/>
              </w:rPr>
              <w:t>三、采购人对项目的其他要求和说明</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t>承诺要求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673DFC" w:rsidRDefault="00673DFC">
            <w:pPr>
              <w:widowControl/>
              <w:rPr>
                <w:rFonts w:ascii="宋体" w:hAnsi="宋体"/>
                <w:b/>
                <w:color w:val="000000" w:themeColor="text1"/>
                <w:szCs w:val="21"/>
              </w:rPr>
            </w:pPr>
            <w:r>
              <w:rPr>
                <w:color w:val="000000" w:themeColor="text1"/>
                <w:szCs w:val="21"/>
              </w:rPr>
              <w:t>1.</w:t>
            </w:r>
            <w:r>
              <w:rPr>
                <w:rFonts w:ascii="宋体" w:hAnsi="宋体" w:hint="eastAsia"/>
                <w:color w:val="000000" w:themeColor="text1"/>
                <w:szCs w:val="21"/>
              </w:rPr>
              <w:t xml:space="preserve"> 投标人在投标文件提供《廉洁承诺书》（格式自拟），做出不向建设单位工作人员行贿的承诺。</w:t>
            </w:r>
            <w:r>
              <w:rPr>
                <w:rFonts w:ascii="宋体" w:hAnsi="宋体" w:hint="eastAsia"/>
                <w:b/>
                <w:color w:val="000000" w:themeColor="text1"/>
                <w:szCs w:val="21"/>
              </w:rPr>
              <w:t>未在投标文件中提供《廉洁承诺书》的视为投标无效。</w:t>
            </w:r>
          </w:p>
          <w:p w:rsidR="00673DFC" w:rsidRDefault="00673DFC">
            <w:pPr>
              <w:spacing w:line="300" w:lineRule="exact"/>
              <w:jc w:val="left"/>
              <w:rPr>
                <w:color w:val="000000" w:themeColor="text1"/>
                <w:szCs w:val="21"/>
              </w:rPr>
            </w:pP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t>现场考察</w:t>
            </w:r>
          </w:p>
        </w:tc>
        <w:tc>
          <w:tcPr>
            <w:tcW w:w="8259" w:type="dxa"/>
            <w:gridSpan w:val="2"/>
            <w:tcBorders>
              <w:top w:val="single" w:sz="4" w:space="0" w:color="auto"/>
              <w:left w:val="single" w:sz="4" w:space="0" w:color="auto"/>
              <w:bottom w:val="single" w:sz="4" w:space="0" w:color="auto"/>
              <w:right w:val="single" w:sz="4" w:space="0" w:color="auto"/>
            </w:tcBorders>
            <w:hideMark/>
          </w:tcPr>
          <w:p w:rsidR="00673DFC" w:rsidRDefault="00673DFC">
            <w:pPr>
              <w:widowControl/>
              <w:jc w:val="left"/>
              <w:rPr>
                <w:color w:val="000000" w:themeColor="text1"/>
              </w:rPr>
            </w:pPr>
            <w:r>
              <w:rPr>
                <w:rFonts w:hint="eastAsia"/>
                <w:color w:val="000000" w:themeColor="text1"/>
              </w:rPr>
              <w:t>供应商可到采购人现场进行现场考察，充分了解项目情况。</w:t>
            </w:r>
          </w:p>
          <w:p w:rsidR="00673DFC" w:rsidRDefault="00673DFC">
            <w:pPr>
              <w:widowControl/>
              <w:jc w:val="left"/>
              <w:rPr>
                <w:color w:val="000000" w:themeColor="text1"/>
              </w:rPr>
            </w:pPr>
            <w:r>
              <w:rPr>
                <w:rFonts w:hint="eastAsia"/>
                <w:color w:val="000000" w:themeColor="text1"/>
              </w:rPr>
              <w:t>考察交通工具、费用、人身安全等由各供应商自行承担。</w:t>
            </w:r>
          </w:p>
          <w:p w:rsidR="00673DFC" w:rsidRDefault="00673DFC">
            <w:pPr>
              <w:widowControl/>
              <w:jc w:val="left"/>
              <w:rPr>
                <w:color w:val="000000" w:themeColor="text1"/>
              </w:rPr>
            </w:pPr>
            <w:r>
              <w:rPr>
                <w:rFonts w:hint="eastAsia"/>
                <w:color w:val="000000" w:themeColor="text1"/>
              </w:rPr>
              <w:t>供应商代理人持针对本项目出具的法定代表人授权委托书或单位介绍信原件、代理人身份</w:t>
            </w:r>
            <w:r>
              <w:rPr>
                <w:rFonts w:hint="eastAsia"/>
                <w:color w:val="000000" w:themeColor="text1"/>
              </w:rPr>
              <w:lastRenderedPageBreak/>
              <w:t>证原件前往。</w:t>
            </w:r>
          </w:p>
          <w:p w:rsidR="00673DFC" w:rsidRDefault="00673DFC">
            <w:pPr>
              <w:widowControl/>
              <w:jc w:val="left"/>
              <w:rPr>
                <w:color w:val="000000" w:themeColor="text1"/>
              </w:rPr>
            </w:pPr>
            <w:r>
              <w:rPr>
                <w:rFonts w:hint="eastAsia"/>
                <w:color w:val="000000" w:themeColor="text1"/>
              </w:rPr>
              <w:t>各供应商可于考察前一个工作日提前联系，如过后联系不上后果自负。</w:t>
            </w:r>
          </w:p>
          <w:p w:rsidR="00673DFC" w:rsidRDefault="00673DFC">
            <w:pPr>
              <w:widowControl/>
              <w:jc w:val="left"/>
              <w:rPr>
                <w:color w:val="000000" w:themeColor="text1"/>
              </w:rPr>
            </w:pPr>
            <w:r>
              <w:rPr>
                <w:rFonts w:hint="eastAsia"/>
                <w:color w:val="000000" w:themeColor="text1"/>
              </w:rPr>
              <w:t>考察时间：</w:t>
            </w:r>
            <w:r>
              <w:rPr>
                <w:color w:val="000000" w:themeColor="text1"/>
              </w:rPr>
              <w:t>2025</w:t>
            </w:r>
            <w:r>
              <w:rPr>
                <w:rFonts w:hint="eastAsia"/>
                <w:color w:val="000000" w:themeColor="text1"/>
              </w:rPr>
              <w:t>年</w:t>
            </w:r>
            <w:r>
              <w:rPr>
                <w:color w:val="000000" w:themeColor="text1"/>
              </w:rPr>
              <w:t>4</w:t>
            </w:r>
            <w:r>
              <w:rPr>
                <w:rFonts w:hint="eastAsia"/>
                <w:color w:val="000000" w:themeColor="text1"/>
              </w:rPr>
              <w:t>月</w:t>
            </w:r>
            <w:r>
              <w:rPr>
                <w:color w:val="000000" w:themeColor="text1"/>
              </w:rPr>
              <w:t>15</w:t>
            </w:r>
            <w:r>
              <w:rPr>
                <w:rFonts w:hint="eastAsia"/>
                <w:color w:val="000000" w:themeColor="text1"/>
              </w:rPr>
              <w:t>日上午</w:t>
            </w:r>
            <w:r>
              <w:rPr>
                <w:color w:val="000000" w:themeColor="text1"/>
              </w:rPr>
              <w:t>9:00-9:20</w:t>
            </w:r>
            <w:r>
              <w:rPr>
                <w:rFonts w:hint="eastAsia"/>
                <w:color w:val="000000" w:themeColor="text1"/>
              </w:rPr>
              <w:t>集中，</w:t>
            </w:r>
            <w:r>
              <w:rPr>
                <w:color w:val="000000" w:themeColor="text1"/>
              </w:rPr>
              <w:t>9:20</w:t>
            </w:r>
            <w:r>
              <w:rPr>
                <w:rFonts w:hint="eastAsia"/>
                <w:color w:val="000000" w:themeColor="text1"/>
              </w:rPr>
              <w:t>后由采购人统一安排进行考察；</w:t>
            </w:r>
          </w:p>
          <w:p w:rsidR="00673DFC" w:rsidRDefault="00673DFC">
            <w:pPr>
              <w:widowControl/>
              <w:jc w:val="left"/>
              <w:rPr>
                <w:color w:val="000000" w:themeColor="text1"/>
              </w:rPr>
            </w:pPr>
            <w:r>
              <w:rPr>
                <w:rFonts w:hint="eastAsia"/>
                <w:color w:val="000000" w:themeColor="text1"/>
              </w:rPr>
              <w:t>集中地点：南宁市佛子岭路</w:t>
            </w:r>
            <w:r>
              <w:rPr>
                <w:color w:val="000000" w:themeColor="text1"/>
              </w:rPr>
              <w:t>1</w:t>
            </w:r>
            <w:r>
              <w:rPr>
                <w:rFonts w:hint="eastAsia"/>
                <w:color w:val="000000" w:themeColor="text1"/>
              </w:rPr>
              <w:t>号大门口</w:t>
            </w:r>
          </w:p>
          <w:p w:rsidR="00673DFC" w:rsidRDefault="00673DFC">
            <w:pPr>
              <w:widowControl/>
              <w:jc w:val="left"/>
              <w:rPr>
                <w:color w:val="000000" w:themeColor="text1"/>
              </w:rPr>
            </w:pPr>
            <w:r>
              <w:rPr>
                <w:rFonts w:hint="eastAsia"/>
                <w:color w:val="000000" w:themeColor="text1"/>
              </w:rPr>
              <w:t>联系人：康工，联系电话：</w:t>
            </w:r>
            <w:r>
              <w:rPr>
                <w:color w:val="000000" w:themeColor="text1"/>
              </w:rPr>
              <w:t>0771-2892391</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lastRenderedPageBreak/>
              <w:t>资料要求</w:t>
            </w:r>
          </w:p>
        </w:tc>
        <w:tc>
          <w:tcPr>
            <w:tcW w:w="8259" w:type="dxa"/>
            <w:gridSpan w:val="2"/>
            <w:tcBorders>
              <w:top w:val="single" w:sz="4" w:space="0" w:color="auto"/>
              <w:left w:val="single" w:sz="4" w:space="0" w:color="auto"/>
              <w:bottom w:val="single" w:sz="4" w:space="0" w:color="auto"/>
              <w:right w:val="single" w:sz="4" w:space="0" w:color="auto"/>
            </w:tcBorders>
            <w:hideMark/>
          </w:tcPr>
          <w:p w:rsidR="00673DFC" w:rsidRDefault="00673DFC">
            <w:pPr>
              <w:widowControl/>
              <w:jc w:val="left"/>
              <w:rPr>
                <w:rFonts w:ascii="Calibri" w:hAnsi="Calibri"/>
                <w:color w:val="000000" w:themeColor="text1"/>
              </w:rPr>
            </w:pPr>
            <w:r>
              <w:rPr>
                <w:rFonts w:hint="eastAsia"/>
                <w:color w:val="000000" w:themeColor="text1"/>
              </w:rPr>
              <w:t>投标人可根据评分标准在投标文件提供</w:t>
            </w:r>
            <w:r>
              <w:rPr>
                <w:rFonts w:ascii="宋体" w:hAnsi="宋体" w:cs="宋体" w:hint="eastAsia"/>
                <w:color w:val="000000" w:themeColor="text1"/>
                <w:szCs w:val="21"/>
              </w:rPr>
              <w:t>技术方案、项目实施方案、人员配备、服务方案、增值服务、</w:t>
            </w:r>
            <w:r>
              <w:rPr>
                <w:rFonts w:ascii="宋体" w:hAnsi="宋体" w:cs="宋体" w:hint="eastAsia"/>
                <w:bCs/>
                <w:color w:val="000000" w:themeColor="text1"/>
                <w:szCs w:val="21"/>
              </w:rPr>
              <w:t>信誉业绩</w:t>
            </w:r>
            <w:r>
              <w:rPr>
                <w:rFonts w:hint="eastAsia"/>
                <w:color w:val="000000" w:themeColor="text1"/>
              </w:rPr>
              <w:t>证明。</w:t>
            </w:r>
          </w:p>
        </w:tc>
      </w:tr>
      <w:tr w:rsidR="00673DFC" w:rsidTr="00673DFC">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t>服务质量保障要求</w:t>
            </w:r>
          </w:p>
        </w:tc>
        <w:tc>
          <w:tcPr>
            <w:tcW w:w="8259" w:type="dxa"/>
            <w:gridSpan w:val="2"/>
            <w:tcBorders>
              <w:top w:val="single" w:sz="4" w:space="0" w:color="auto"/>
              <w:left w:val="single" w:sz="4" w:space="0" w:color="auto"/>
              <w:bottom w:val="single" w:sz="4" w:space="0" w:color="auto"/>
              <w:right w:val="single" w:sz="4" w:space="0" w:color="auto"/>
            </w:tcBorders>
          </w:tcPr>
          <w:p w:rsidR="00673DFC" w:rsidRDefault="00673DFC">
            <w:pPr>
              <w:widowControl/>
              <w:jc w:val="left"/>
              <w:rPr>
                <w:b/>
                <w:bCs/>
                <w:color w:val="000000" w:themeColor="text1"/>
              </w:rPr>
            </w:pPr>
            <w:r>
              <w:rPr>
                <w:b/>
                <w:bCs/>
                <w:color w:val="000000" w:themeColor="text1"/>
              </w:rPr>
              <w:t>1</w:t>
            </w:r>
            <w:r>
              <w:rPr>
                <w:rFonts w:hint="eastAsia"/>
                <w:b/>
                <w:bCs/>
                <w:color w:val="000000" w:themeColor="text1"/>
              </w:rPr>
              <w:t>、服务考核标准</w:t>
            </w:r>
          </w:p>
          <w:p w:rsidR="00673DFC" w:rsidRDefault="00673DFC">
            <w:pPr>
              <w:widowControl/>
              <w:jc w:val="left"/>
              <w:rPr>
                <w:color w:val="000000" w:themeColor="text1"/>
              </w:rPr>
            </w:pPr>
            <w:r>
              <w:rPr>
                <w:color w:val="000000" w:themeColor="text1"/>
              </w:rPr>
              <w:t>1</w:t>
            </w:r>
            <w:r>
              <w:rPr>
                <w:rFonts w:hint="eastAsia"/>
                <w:color w:val="000000" w:themeColor="text1"/>
              </w:rPr>
              <w:t>）整个线路租赁期作为一个考核周期。满分为</w:t>
            </w:r>
            <w:r>
              <w:rPr>
                <w:color w:val="000000" w:themeColor="text1"/>
              </w:rPr>
              <w:t>100</w:t>
            </w:r>
            <w:r>
              <w:rPr>
                <w:rFonts w:hint="eastAsia"/>
                <w:color w:val="000000" w:themeColor="text1"/>
              </w:rPr>
              <w:t>分。</w:t>
            </w:r>
          </w:p>
          <w:p w:rsidR="00673DFC" w:rsidRDefault="00673DFC">
            <w:pPr>
              <w:widowControl/>
              <w:jc w:val="left"/>
              <w:rPr>
                <w:color w:val="000000" w:themeColor="text1"/>
              </w:rPr>
            </w:pPr>
            <w:r>
              <w:rPr>
                <w:color w:val="000000" w:themeColor="text1"/>
              </w:rPr>
              <w:t>2</w:t>
            </w:r>
            <w:r>
              <w:rPr>
                <w:rFonts w:hint="eastAsia"/>
                <w:color w:val="000000" w:themeColor="text1"/>
              </w:rPr>
              <w:t>）采购人或采购人委托监理依据表</w:t>
            </w:r>
            <w:r>
              <w:rPr>
                <w:color w:val="000000" w:themeColor="text1"/>
              </w:rPr>
              <w:t>1</w:t>
            </w:r>
            <w:r>
              <w:rPr>
                <w:rFonts w:hint="eastAsia"/>
                <w:color w:val="000000" w:themeColor="text1"/>
              </w:rPr>
              <w:t>所列各项考核指标要求在考核周期内的最后一个月完成对中标人服务质量考核评价，并在</w:t>
            </w:r>
            <w:r>
              <w:rPr>
                <w:color w:val="000000" w:themeColor="text1"/>
              </w:rPr>
              <w:t>3</w:t>
            </w:r>
            <w:r>
              <w:rPr>
                <w:rFonts w:hint="eastAsia"/>
                <w:color w:val="000000" w:themeColor="text1"/>
              </w:rPr>
              <w:t>个工作日内经供需双方对考核得分结果进行签字确认。</w:t>
            </w:r>
          </w:p>
          <w:p w:rsidR="00673DFC" w:rsidRDefault="00673DFC">
            <w:pPr>
              <w:widowControl/>
              <w:jc w:val="center"/>
              <w:rPr>
                <w:b/>
                <w:bCs/>
                <w:color w:val="000000" w:themeColor="text1"/>
              </w:rPr>
            </w:pPr>
            <w:r>
              <w:rPr>
                <w:rFonts w:hint="eastAsia"/>
                <w:b/>
                <w:bCs/>
                <w:color w:val="000000" w:themeColor="text1"/>
              </w:rPr>
              <w:t>表</w:t>
            </w:r>
            <w:r>
              <w:rPr>
                <w:b/>
                <w:bCs/>
                <w:color w:val="000000" w:themeColor="text1"/>
              </w:rPr>
              <w:t xml:space="preserve">1 </w:t>
            </w:r>
            <w:r>
              <w:rPr>
                <w:rFonts w:hint="eastAsia"/>
                <w:b/>
                <w:bCs/>
                <w:color w:val="000000" w:themeColor="text1"/>
              </w:rPr>
              <w:t>服务质量评价表</w:t>
            </w: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883"/>
              <w:gridCol w:w="5947"/>
            </w:tblGrid>
            <w:tr w:rsidR="00673DFC">
              <w:trPr>
                <w:trHeight w:val="191"/>
              </w:trPr>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4"/>
                    </w:rPr>
                  </w:pPr>
                  <w:r>
                    <w:rPr>
                      <w:rFonts w:hint="eastAsia"/>
                      <w:b/>
                      <w:bCs/>
                      <w:color w:val="000000" w:themeColor="text1"/>
                      <w:szCs w:val="24"/>
                    </w:rPr>
                    <w:t>考核指标</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4"/>
                    </w:rPr>
                  </w:pPr>
                  <w:r>
                    <w:rPr>
                      <w:rFonts w:hint="eastAsia"/>
                      <w:b/>
                      <w:bCs/>
                      <w:color w:val="000000" w:themeColor="text1"/>
                      <w:szCs w:val="24"/>
                    </w:rPr>
                    <w:t>分值</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4"/>
                    </w:rPr>
                  </w:pPr>
                  <w:r>
                    <w:rPr>
                      <w:rFonts w:hint="eastAsia"/>
                      <w:b/>
                      <w:bCs/>
                      <w:color w:val="000000" w:themeColor="text1"/>
                      <w:szCs w:val="24"/>
                    </w:rPr>
                    <w:t>指标和评分描述</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线路交付时限</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10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ascii="宋体" w:hAnsi="宋体" w:hint="eastAsia"/>
                      <w:color w:val="000000" w:themeColor="text1"/>
                      <w:szCs w:val="21"/>
                    </w:rPr>
                    <w:t>线路须在合同签订起5个日历日内完成调试，具备开通条件。</w:t>
                  </w:r>
                  <w:r>
                    <w:rPr>
                      <w:rFonts w:hint="eastAsia"/>
                      <w:color w:val="000000" w:themeColor="text1"/>
                      <w:szCs w:val="24"/>
                    </w:rPr>
                    <w:t>线路未按规定时限具备开通条件的，本项不得分。</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线路运维质量</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60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hint="eastAsia"/>
                      <w:color w:val="000000" w:themeColor="text1"/>
                      <w:szCs w:val="24"/>
                    </w:rPr>
                    <w:t>合同期内单条线路非计划中断，</w:t>
                  </w:r>
                  <w:r>
                    <w:rPr>
                      <w:color w:val="000000" w:themeColor="text1"/>
                      <w:szCs w:val="24"/>
                    </w:rPr>
                    <w:t>30</w:t>
                  </w:r>
                  <w:r>
                    <w:rPr>
                      <w:rFonts w:hint="eastAsia"/>
                      <w:color w:val="000000" w:themeColor="text1"/>
                      <w:szCs w:val="24"/>
                    </w:rPr>
                    <w:t>分钟以内恢复的不扣分；</w:t>
                  </w:r>
                  <w:r>
                    <w:rPr>
                      <w:color w:val="000000" w:themeColor="text1"/>
                      <w:szCs w:val="24"/>
                    </w:rPr>
                    <w:t>30</w:t>
                  </w:r>
                  <w:r>
                    <w:rPr>
                      <w:rFonts w:hint="eastAsia"/>
                      <w:color w:val="000000" w:themeColor="text1"/>
                      <w:szCs w:val="24"/>
                    </w:rPr>
                    <w:t>分钟至</w:t>
                  </w:r>
                  <w:r>
                    <w:rPr>
                      <w:color w:val="000000" w:themeColor="text1"/>
                      <w:szCs w:val="24"/>
                    </w:rPr>
                    <w:t>2</w:t>
                  </w:r>
                  <w:r>
                    <w:rPr>
                      <w:rFonts w:hint="eastAsia"/>
                      <w:color w:val="000000" w:themeColor="text1"/>
                      <w:szCs w:val="24"/>
                    </w:rPr>
                    <w:t>小时以内恢复的，每次扣</w:t>
                  </w:r>
                  <w:r>
                    <w:rPr>
                      <w:color w:val="000000" w:themeColor="text1"/>
                      <w:szCs w:val="24"/>
                    </w:rPr>
                    <w:t>1</w:t>
                  </w:r>
                  <w:r>
                    <w:rPr>
                      <w:rFonts w:hint="eastAsia"/>
                      <w:color w:val="000000" w:themeColor="text1"/>
                      <w:szCs w:val="24"/>
                    </w:rPr>
                    <w:t>分；</w:t>
                  </w:r>
                  <w:r>
                    <w:rPr>
                      <w:color w:val="000000" w:themeColor="text1"/>
                      <w:szCs w:val="24"/>
                    </w:rPr>
                    <w:t>2</w:t>
                  </w:r>
                  <w:r>
                    <w:rPr>
                      <w:rFonts w:hint="eastAsia"/>
                      <w:color w:val="000000" w:themeColor="text1"/>
                      <w:szCs w:val="24"/>
                    </w:rPr>
                    <w:t>小时至</w:t>
                  </w:r>
                  <w:r>
                    <w:rPr>
                      <w:color w:val="000000" w:themeColor="text1"/>
                      <w:szCs w:val="24"/>
                    </w:rPr>
                    <w:t>4</w:t>
                  </w:r>
                  <w:r>
                    <w:rPr>
                      <w:rFonts w:hint="eastAsia"/>
                      <w:color w:val="000000" w:themeColor="text1"/>
                      <w:szCs w:val="24"/>
                    </w:rPr>
                    <w:t>小时以内恢复的，每次扣</w:t>
                  </w:r>
                  <w:r>
                    <w:rPr>
                      <w:color w:val="000000" w:themeColor="text1"/>
                      <w:szCs w:val="24"/>
                    </w:rPr>
                    <w:t>2</w:t>
                  </w:r>
                  <w:r>
                    <w:rPr>
                      <w:rFonts w:hint="eastAsia"/>
                      <w:color w:val="000000" w:themeColor="text1"/>
                      <w:szCs w:val="24"/>
                    </w:rPr>
                    <w:t>分；超过</w:t>
                  </w:r>
                  <w:r>
                    <w:rPr>
                      <w:color w:val="000000" w:themeColor="text1"/>
                      <w:szCs w:val="24"/>
                    </w:rPr>
                    <w:t>4</w:t>
                  </w:r>
                  <w:r>
                    <w:rPr>
                      <w:rFonts w:hint="eastAsia"/>
                      <w:color w:val="000000" w:themeColor="text1"/>
                      <w:szCs w:val="24"/>
                    </w:rPr>
                    <w:t>小时恢复的，每次扣</w:t>
                  </w:r>
                  <w:r>
                    <w:rPr>
                      <w:color w:val="000000" w:themeColor="text1"/>
                      <w:szCs w:val="24"/>
                    </w:rPr>
                    <w:t>5</w:t>
                  </w:r>
                  <w:r>
                    <w:rPr>
                      <w:rFonts w:hint="eastAsia"/>
                      <w:color w:val="000000" w:themeColor="text1"/>
                      <w:szCs w:val="24"/>
                    </w:rPr>
                    <w:t>分。总分</w:t>
                  </w:r>
                  <w:r>
                    <w:rPr>
                      <w:color w:val="000000" w:themeColor="text1"/>
                      <w:szCs w:val="24"/>
                    </w:rPr>
                    <w:t>60</w:t>
                  </w:r>
                  <w:r>
                    <w:rPr>
                      <w:rFonts w:hint="eastAsia"/>
                      <w:color w:val="000000" w:themeColor="text1"/>
                      <w:szCs w:val="24"/>
                    </w:rPr>
                    <w:t>分，扣完为止。</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线路可用带宽</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10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hint="eastAsia"/>
                      <w:color w:val="000000" w:themeColor="text1"/>
                      <w:szCs w:val="24"/>
                    </w:rPr>
                    <w:t>线路两端端口为单模光口，实际可用带宽</w:t>
                  </w:r>
                  <w:r>
                    <w:rPr>
                      <w:color w:val="000000" w:themeColor="text1"/>
                      <w:szCs w:val="24"/>
                    </w:rPr>
                    <w:t>≥80%</w:t>
                  </w:r>
                  <w:r>
                    <w:rPr>
                      <w:rFonts w:hint="eastAsia"/>
                      <w:color w:val="000000" w:themeColor="text1"/>
                      <w:szCs w:val="24"/>
                    </w:rPr>
                    <w:t>。不符合要求，每次每条线路扣</w:t>
                  </w:r>
                  <w:r>
                    <w:rPr>
                      <w:color w:val="000000" w:themeColor="text1"/>
                      <w:szCs w:val="24"/>
                    </w:rPr>
                    <w:t>1</w:t>
                  </w:r>
                  <w:r>
                    <w:rPr>
                      <w:rFonts w:hint="eastAsia"/>
                      <w:color w:val="000000" w:themeColor="text1"/>
                      <w:szCs w:val="24"/>
                    </w:rPr>
                    <w:t>分。总分</w:t>
                  </w:r>
                  <w:r>
                    <w:rPr>
                      <w:color w:val="000000" w:themeColor="text1"/>
                      <w:szCs w:val="24"/>
                    </w:rPr>
                    <w:t>10</w:t>
                  </w:r>
                  <w:r>
                    <w:rPr>
                      <w:rFonts w:hint="eastAsia"/>
                      <w:color w:val="000000" w:themeColor="text1"/>
                      <w:szCs w:val="24"/>
                    </w:rPr>
                    <w:t>分，扣完为止。</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rFonts w:hint="eastAsia"/>
                      <w:color w:val="000000" w:themeColor="text1"/>
                      <w:szCs w:val="24"/>
                    </w:rPr>
                    <w:t>线路延时</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4"/>
                    </w:rPr>
                  </w:pPr>
                  <w:r>
                    <w:rPr>
                      <w:color w:val="000000" w:themeColor="text1"/>
                      <w:szCs w:val="24"/>
                    </w:rPr>
                    <w:t>20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szCs w:val="24"/>
                    </w:rPr>
                  </w:pPr>
                  <w:r>
                    <w:rPr>
                      <w:rFonts w:hint="eastAsia"/>
                      <w:color w:val="000000" w:themeColor="text1"/>
                      <w:szCs w:val="24"/>
                    </w:rPr>
                    <w:t>单条线路因延时过大（参考数值不大于</w:t>
                  </w:r>
                  <w:r>
                    <w:rPr>
                      <w:color w:val="000000" w:themeColor="text1"/>
                      <w:szCs w:val="24"/>
                    </w:rPr>
                    <w:t>200ms</w:t>
                  </w:r>
                  <w:r>
                    <w:rPr>
                      <w:rFonts w:hint="eastAsia"/>
                      <w:color w:val="000000" w:themeColor="text1"/>
                      <w:szCs w:val="24"/>
                    </w:rPr>
                    <w:t>）导致影响业务的，每次扣</w:t>
                  </w:r>
                  <w:r>
                    <w:rPr>
                      <w:color w:val="000000" w:themeColor="text1"/>
                      <w:szCs w:val="24"/>
                    </w:rPr>
                    <w:t>1</w:t>
                  </w:r>
                  <w:r>
                    <w:rPr>
                      <w:rFonts w:hint="eastAsia"/>
                      <w:color w:val="000000" w:themeColor="text1"/>
                      <w:szCs w:val="24"/>
                    </w:rPr>
                    <w:t>分</w:t>
                  </w:r>
                  <w:r>
                    <w:rPr>
                      <w:rFonts w:hint="eastAsia"/>
                      <w:color w:val="000000" w:themeColor="text1"/>
                    </w:rPr>
                    <w:t>。总分</w:t>
                  </w:r>
                  <w:r>
                    <w:rPr>
                      <w:color w:val="000000" w:themeColor="text1"/>
                    </w:rPr>
                    <w:t>20</w:t>
                  </w:r>
                  <w:r>
                    <w:rPr>
                      <w:rFonts w:hint="eastAsia"/>
                      <w:color w:val="000000" w:themeColor="text1"/>
                    </w:rPr>
                    <w:t>分，</w:t>
                  </w:r>
                  <w:r>
                    <w:rPr>
                      <w:rFonts w:hint="eastAsia"/>
                      <w:color w:val="000000" w:themeColor="text1"/>
                      <w:szCs w:val="24"/>
                    </w:rPr>
                    <w:t>扣完为止</w:t>
                  </w:r>
                  <w:r>
                    <w:rPr>
                      <w:rFonts w:hint="eastAsia"/>
                      <w:color w:val="000000" w:themeColor="text1"/>
                    </w:rPr>
                    <w:t>。</w:t>
                  </w:r>
                </w:p>
              </w:tc>
            </w:tr>
          </w:tbl>
          <w:p w:rsidR="00673DFC" w:rsidRDefault="00673DFC">
            <w:pPr>
              <w:widowControl/>
              <w:jc w:val="left"/>
              <w:rPr>
                <w:color w:val="000000" w:themeColor="text1"/>
              </w:rPr>
            </w:pPr>
          </w:p>
          <w:p w:rsidR="00673DFC" w:rsidRDefault="00673DFC">
            <w:pPr>
              <w:widowControl/>
              <w:jc w:val="left"/>
              <w:rPr>
                <w:b/>
                <w:bCs/>
                <w:color w:val="000000" w:themeColor="text1"/>
              </w:rPr>
            </w:pPr>
            <w:r>
              <w:rPr>
                <w:b/>
                <w:bCs/>
                <w:color w:val="000000" w:themeColor="text1"/>
              </w:rPr>
              <w:t>2</w:t>
            </w:r>
            <w:r>
              <w:rPr>
                <w:rFonts w:hint="eastAsia"/>
                <w:b/>
                <w:bCs/>
                <w:color w:val="000000" w:themeColor="text1"/>
              </w:rPr>
              <w:t>、考核应用</w:t>
            </w:r>
          </w:p>
          <w:p w:rsidR="00673DFC" w:rsidRDefault="00673DFC">
            <w:pPr>
              <w:widowControl/>
              <w:jc w:val="left"/>
              <w:rPr>
                <w:color w:val="000000" w:themeColor="text1"/>
              </w:rPr>
            </w:pPr>
            <w:r>
              <w:rPr>
                <w:rFonts w:hint="eastAsia"/>
                <w:color w:val="000000" w:themeColor="text1"/>
              </w:rPr>
              <w:t>整个线路租赁期作为一个考核周期，采购人根据中标人服务考核评价得分，从合同总价中扣减相应金额款项。具体约定如下：</w:t>
            </w:r>
          </w:p>
          <w:p w:rsidR="00673DFC" w:rsidRDefault="00673DFC">
            <w:pPr>
              <w:widowControl/>
              <w:jc w:val="left"/>
              <w:rPr>
                <w:color w:val="000000" w:themeColor="text1"/>
              </w:rPr>
            </w:pPr>
            <w:r>
              <w:rPr>
                <w:color w:val="000000" w:themeColor="text1"/>
              </w:rPr>
              <w:t>1</w:t>
            </w:r>
            <w:r>
              <w:rPr>
                <w:rFonts w:hint="eastAsia"/>
                <w:color w:val="000000" w:themeColor="text1"/>
              </w:rPr>
              <w:t>）以合同总价作为扣减基准。</w:t>
            </w:r>
          </w:p>
          <w:p w:rsidR="00673DFC" w:rsidRDefault="00673DFC">
            <w:pPr>
              <w:widowControl/>
              <w:jc w:val="left"/>
              <w:rPr>
                <w:color w:val="000000" w:themeColor="text1"/>
              </w:rPr>
            </w:pPr>
            <w:r>
              <w:rPr>
                <w:color w:val="000000" w:themeColor="text1"/>
              </w:rPr>
              <w:t>2</w:t>
            </w:r>
            <w:r>
              <w:rPr>
                <w:rFonts w:hint="eastAsia"/>
                <w:color w:val="000000" w:themeColor="text1"/>
              </w:rPr>
              <w:t>）考核周期扣减金额与服务质量评价得分扣减金额折算关系如表</w:t>
            </w:r>
            <w:r>
              <w:rPr>
                <w:color w:val="000000" w:themeColor="text1"/>
              </w:rPr>
              <w:t>2</w:t>
            </w:r>
            <w:r>
              <w:rPr>
                <w:rFonts w:hint="eastAsia"/>
                <w:color w:val="000000" w:themeColor="text1"/>
              </w:rPr>
              <w:t>所示。</w:t>
            </w:r>
          </w:p>
          <w:p w:rsidR="00673DFC" w:rsidRDefault="00673DFC">
            <w:pPr>
              <w:pStyle w:val="ac"/>
              <w:jc w:val="center"/>
              <w:rPr>
                <w:b/>
                <w:bCs/>
                <w:color w:val="000000" w:themeColor="text1"/>
                <w:sz w:val="21"/>
                <w:szCs w:val="21"/>
              </w:rPr>
            </w:pPr>
            <w:r>
              <w:rPr>
                <w:rFonts w:hint="eastAsia"/>
                <w:b/>
                <w:bCs/>
                <w:color w:val="000000" w:themeColor="text1"/>
                <w:sz w:val="21"/>
                <w:szCs w:val="21"/>
              </w:rPr>
              <w:t>表</w:t>
            </w:r>
            <w:r>
              <w:rPr>
                <w:b/>
                <w:bCs/>
                <w:color w:val="000000" w:themeColor="text1"/>
                <w:sz w:val="21"/>
                <w:szCs w:val="21"/>
              </w:rPr>
              <w:t xml:space="preserve">2 </w:t>
            </w:r>
            <w:r>
              <w:rPr>
                <w:rFonts w:ascii="宋体" w:hAnsi="宋体" w:cs="宋体" w:hint="eastAsia"/>
                <w:b/>
                <w:bCs/>
                <w:color w:val="000000" w:themeColor="text1"/>
                <w:sz w:val="21"/>
                <w:szCs w:val="21"/>
              </w:rPr>
              <w:t>服务质量评价得分扣减金额折算表</w:t>
            </w:r>
          </w:p>
          <w:tbl>
            <w:tblP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0"/>
              <w:gridCol w:w="1423"/>
              <w:gridCol w:w="2757"/>
            </w:tblGrid>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szCs w:val="21"/>
                    </w:rPr>
                  </w:pPr>
                  <w:r>
                    <w:rPr>
                      <w:rFonts w:hint="eastAsia"/>
                      <w:b/>
                      <w:bCs/>
                      <w:color w:val="000000" w:themeColor="text1"/>
                      <w:szCs w:val="21"/>
                    </w:rPr>
                    <w:t>服务考核得分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eastAsia="仿宋_GB2312"/>
                      <w:b/>
                      <w:bCs/>
                      <w:color w:val="000000" w:themeColor="text1"/>
                      <w:szCs w:val="21"/>
                    </w:rPr>
                  </w:pPr>
                  <w:r>
                    <w:rPr>
                      <w:rFonts w:hint="eastAsia"/>
                      <w:b/>
                      <w:bCs/>
                      <w:color w:val="000000" w:themeColor="text1"/>
                      <w:szCs w:val="21"/>
                    </w:rPr>
                    <w:t>扣减比例</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b/>
                      <w:bCs/>
                      <w:color w:val="000000" w:themeColor="text1"/>
                      <w:szCs w:val="21"/>
                    </w:rPr>
                  </w:pPr>
                  <w:r>
                    <w:rPr>
                      <w:rFonts w:hint="eastAsia"/>
                      <w:b/>
                      <w:bCs/>
                      <w:color w:val="000000" w:themeColor="text1"/>
                      <w:szCs w:val="21"/>
                    </w:rPr>
                    <w:t>扣减金额</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90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0</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80</w:t>
                  </w:r>
                  <w:r>
                    <w:rPr>
                      <w:rFonts w:hint="eastAsia"/>
                      <w:color w:val="000000" w:themeColor="text1"/>
                      <w:szCs w:val="21"/>
                    </w:rPr>
                    <w:t>分，小于</w:t>
                  </w:r>
                  <w:r>
                    <w:rPr>
                      <w:color w:val="000000" w:themeColor="text1"/>
                      <w:szCs w:val="21"/>
                    </w:rPr>
                    <w:t>90</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10%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10%*</w:t>
                  </w:r>
                  <w:r>
                    <w:rPr>
                      <w:rFonts w:hint="eastAsia"/>
                      <w:color w:val="000000" w:themeColor="text1"/>
                      <w:szCs w:val="21"/>
                    </w:rPr>
                    <w:t>合同总价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70</w:t>
                  </w:r>
                  <w:r>
                    <w:rPr>
                      <w:rFonts w:hint="eastAsia"/>
                      <w:color w:val="000000" w:themeColor="text1"/>
                      <w:szCs w:val="21"/>
                    </w:rPr>
                    <w:t>分，小于</w:t>
                  </w:r>
                  <w:r>
                    <w:rPr>
                      <w:color w:val="000000" w:themeColor="text1"/>
                      <w:szCs w:val="21"/>
                    </w:rPr>
                    <w:t>80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20%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20%*</w:t>
                  </w:r>
                  <w:r>
                    <w:rPr>
                      <w:rFonts w:hint="eastAsia"/>
                      <w:color w:val="000000" w:themeColor="text1"/>
                      <w:szCs w:val="21"/>
                    </w:rPr>
                    <w:t>合总价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大于等于</w:t>
                  </w:r>
                  <w:r>
                    <w:rPr>
                      <w:color w:val="000000" w:themeColor="text1"/>
                      <w:szCs w:val="21"/>
                    </w:rPr>
                    <w:t>60</w:t>
                  </w:r>
                  <w:r>
                    <w:rPr>
                      <w:rFonts w:hint="eastAsia"/>
                      <w:color w:val="000000" w:themeColor="text1"/>
                      <w:szCs w:val="21"/>
                    </w:rPr>
                    <w:t>分，小于</w:t>
                  </w:r>
                  <w:r>
                    <w:rPr>
                      <w:color w:val="000000" w:themeColor="text1"/>
                      <w:szCs w:val="21"/>
                    </w:rPr>
                    <w:t>70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30%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30%*</w:t>
                  </w:r>
                  <w:r>
                    <w:rPr>
                      <w:rFonts w:hint="eastAsia"/>
                      <w:color w:val="000000" w:themeColor="text1"/>
                      <w:szCs w:val="21"/>
                    </w:rPr>
                    <w:t>合总价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rFonts w:hint="eastAsia"/>
                      <w:color w:val="000000" w:themeColor="text1"/>
                      <w:szCs w:val="21"/>
                    </w:rPr>
                    <w:t>小于</w:t>
                  </w:r>
                  <w:r>
                    <w:rPr>
                      <w:color w:val="000000" w:themeColor="text1"/>
                      <w:szCs w:val="21"/>
                    </w:rPr>
                    <w:t>60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szCs w:val="21"/>
                    </w:rPr>
                  </w:pPr>
                  <w:r>
                    <w:rPr>
                      <w:color w:val="000000" w:themeColor="text1"/>
                      <w:szCs w:val="21"/>
                    </w:rPr>
                    <w:t>50%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szCs w:val="21"/>
                    </w:rPr>
                  </w:pPr>
                  <w:r>
                    <w:rPr>
                      <w:color w:val="000000" w:themeColor="text1"/>
                      <w:szCs w:val="21"/>
                    </w:rPr>
                    <w:t>50%*</w:t>
                  </w:r>
                  <w:r>
                    <w:rPr>
                      <w:rFonts w:hint="eastAsia"/>
                      <w:color w:val="000000" w:themeColor="text1"/>
                      <w:szCs w:val="21"/>
                    </w:rPr>
                    <w:t>合总价</w:t>
                  </w:r>
                </w:p>
              </w:tc>
            </w:tr>
          </w:tbl>
          <w:p w:rsidR="00673DFC" w:rsidRDefault="00673DFC">
            <w:pPr>
              <w:widowControl/>
              <w:jc w:val="left"/>
              <w:rPr>
                <w:color w:val="000000" w:themeColor="text1"/>
              </w:rPr>
            </w:pPr>
          </w:p>
        </w:tc>
      </w:tr>
    </w:tbl>
    <w:p w:rsidR="00673DFC" w:rsidRDefault="00673DFC" w:rsidP="00673DFC">
      <w:pPr>
        <w:snapToGrid w:val="0"/>
        <w:jc w:val="center"/>
        <w:rPr>
          <w:rFonts w:ascii="宋体" w:hAnsi="宋体" w:hint="eastAsia"/>
          <w:color w:val="000000" w:themeColor="text1"/>
          <w:sz w:val="30"/>
          <w:szCs w:val="30"/>
        </w:rPr>
      </w:pPr>
    </w:p>
    <w:p w:rsidR="00673DFC" w:rsidRDefault="00673DFC" w:rsidP="00673DFC">
      <w:pPr>
        <w:rPr>
          <w:rFonts w:ascii="宋体" w:hAnsi="宋体" w:cs="宋体" w:hint="eastAsia"/>
          <w:color w:val="000000" w:themeColor="text1"/>
          <w:sz w:val="20"/>
          <w:szCs w:val="20"/>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r>
        <w:rPr>
          <w:rFonts w:ascii="宋体" w:hAnsi="宋体" w:cs="Arial" w:hint="eastAsia"/>
          <w:bCs/>
          <w:color w:val="000000" w:themeColor="text1"/>
          <w:szCs w:val="21"/>
          <w:u w:val="single"/>
        </w:rPr>
        <w:t>03</w:t>
      </w:r>
      <w:r>
        <w:rPr>
          <w:rFonts w:ascii="宋体" w:hAnsi="宋体" w:hint="eastAsia"/>
          <w:b/>
          <w:color w:val="000000" w:themeColor="text1"/>
          <w:szCs w:val="21"/>
        </w:rPr>
        <w:t>分标      采购预算：</w:t>
      </w:r>
      <w:r>
        <w:rPr>
          <w:rFonts w:ascii="宋体" w:hAnsi="宋体" w:hint="eastAsia"/>
          <w:b/>
          <w:color w:val="000000" w:themeColor="text1"/>
          <w:szCs w:val="21"/>
          <w:u w:val="single"/>
        </w:rPr>
        <w:t>详见招标公告</w:t>
      </w:r>
    </w:p>
    <w:p w:rsidR="00673DFC" w:rsidRDefault="00673DFC" w:rsidP="00673DFC">
      <w:pPr>
        <w:spacing w:line="360" w:lineRule="auto"/>
        <w:ind w:firstLineChars="147" w:firstLine="309"/>
        <w:jc w:val="left"/>
        <w:rPr>
          <w:rFonts w:ascii="宋体" w:hAnsi="宋体" w:cs="Arial" w:hint="eastAsia"/>
          <w:bCs/>
          <w:color w:val="000000" w:themeColor="text1"/>
          <w:szCs w:val="21"/>
          <w:u w:val="single"/>
        </w:rPr>
      </w:pP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620"/>
        <w:gridCol w:w="426"/>
        <w:gridCol w:w="8050"/>
      </w:tblGrid>
      <w:tr w:rsidR="00673DFC" w:rsidTr="00673DFC">
        <w:trPr>
          <w:trHeight w:val="824"/>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序号</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标的名称</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数量及</w:t>
            </w:r>
          </w:p>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单位</w:t>
            </w:r>
          </w:p>
        </w:tc>
        <w:tc>
          <w:tcPr>
            <w:tcW w:w="8050"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hint="eastAsia"/>
                <w:color w:val="000000" w:themeColor="text1"/>
              </w:rPr>
              <w:t>技术要求</w:t>
            </w:r>
          </w:p>
        </w:tc>
      </w:tr>
      <w:tr w:rsidR="00673DFC" w:rsidTr="00673DFC">
        <w:trPr>
          <w:trHeight w:val="1129"/>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1</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移动警务二级网线路租赁</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673DFC" w:rsidRDefault="00673DFC">
            <w:pPr>
              <w:tabs>
                <w:tab w:val="left" w:pos="180"/>
                <w:tab w:val="left" w:pos="1620"/>
              </w:tabs>
              <w:spacing w:line="360" w:lineRule="auto"/>
              <w:jc w:val="center"/>
              <w:rPr>
                <w:rFonts w:ascii="宋体" w:hAnsi="宋体" w:cs="宋体"/>
                <w:color w:val="000000" w:themeColor="text1"/>
              </w:rPr>
            </w:pPr>
            <w:r>
              <w:rPr>
                <w:rFonts w:ascii="宋体" w:hAnsi="宋体" w:cs="宋体" w:hint="eastAsia"/>
                <w:color w:val="000000" w:themeColor="text1"/>
              </w:rPr>
              <w:t>1项</w:t>
            </w:r>
          </w:p>
        </w:tc>
        <w:tc>
          <w:tcPr>
            <w:tcW w:w="8050" w:type="dxa"/>
            <w:tcBorders>
              <w:top w:val="single" w:sz="4" w:space="0" w:color="000000"/>
              <w:left w:val="single" w:sz="4" w:space="0" w:color="000000"/>
              <w:bottom w:val="single" w:sz="4" w:space="0" w:color="000000"/>
              <w:right w:val="single" w:sz="4" w:space="0" w:color="000000"/>
            </w:tcBorders>
            <w:vAlign w:val="center"/>
          </w:tcPr>
          <w:p w:rsidR="00673DFC" w:rsidRDefault="00673DFC">
            <w:pPr>
              <w:ind w:firstLineChars="200" w:firstLine="422"/>
              <w:outlineLvl w:val="0"/>
              <w:rPr>
                <w:rFonts w:ascii="宋体" w:hAnsi="宋体"/>
                <w:b/>
                <w:color w:val="000000" w:themeColor="text1"/>
                <w:szCs w:val="21"/>
              </w:rPr>
            </w:pPr>
            <w:r>
              <w:rPr>
                <w:rFonts w:ascii="宋体" w:hAnsi="宋体" w:hint="eastAsia"/>
                <w:b/>
                <w:color w:val="000000" w:themeColor="text1"/>
                <w:szCs w:val="21"/>
              </w:rPr>
              <w:t>一、项目简介：</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本分标服务范围包括广西公安移动警务二级网（即区公安厅至各市公安局）线路14条（每市1条）。</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本次骨干网服务应遵循以下原则：</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高性能：能支撑租赁期内的业务流量压力和带宽扩容要求；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高安全性：提供业务部门的安全隔离保障，提供网络本身的安全防范，提供设备级的安全防范；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网络智能：能识别和监控媒体流量，为语音和视频应用提供QoS保障；  </w:t>
            </w:r>
          </w:p>
          <w:p w:rsidR="00673DFC" w:rsidRDefault="00673DFC">
            <w:pPr>
              <w:outlineLvl w:val="0"/>
              <w:rPr>
                <w:rFonts w:ascii="宋体" w:hAnsi="宋体" w:hint="eastAsia"/>
                <w:b/>
                <w:color w:val="000000" w:themeColor="text1"/>
                <w:szCs w:val="21"/>
              </w:rPr>
            </w:pP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二、项目要求：</w:t>
            </w:r>
          </w:p>
          <w:p w:rsidR="00673DFC" w:rsidRDefault="00673DFC">
            <w:pPr>
              <w:ind w:firstLineChars="200" w:firstLine="422"/>
              <w:rPr>
                <w:rFonts w:ascii="宋体" w:hAnsi="宋体" w:hint="eastAsia"/>
                <w:color w:val="000000" w:themeColor="text1"/>
                <w:szCs w:val="21"/>
              </w:rPr>
            </w:pPr>
            <w:r>
              <w:rPr>
                <w:rFonts w:ascii="宋体" w:hAnsi="宋体" w:hint="eastAsia"/>
                <w:b/>
                <w:bCs/>
                <w:color w:val="000000" w:themeColor="text1"/>
                <w:szCs w:val="21"/>
              </w:rPr>
              <w:lastRenderedPageBreak/>
              <w:t>（一）线路要求：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1、提供公安厅至各市公安局14条专线线路（每市1条），线路带宽为1000Mbps。线路两端的端口为单模光口，实际可用带宽≥80%，传输技术要求采用波分技术。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2、传输模式要求使用点对点透传的方式开通公安厅至各市的单模光口线路。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3、传输骨干层及接入层要求二级网全网的线路为光纤接入。传输网均具有故障自动倒换功能，能保证各线路不会因光缆的意外阻断和部分设备的故障而中断。</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4、接入地点详见附表：线路清单。线路为双路由。</w:t>
            </w:r>
          </w:p>
          <w:p w:rsidR="00673DFC" w:rsidRDefault="00673DFC">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（二）线路服务要求：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1、在租用期限内中标供应商应严格遵守《中华人民共和国电信条例》，维护双方权益，应按信息产业部颁布的《电信服务标准》的线路质量要求，保证采购人租用线路畅通及安全使用。</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2、严禁投标人将资源不到位的专线转包给其它运营商。</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3、投标人设计的方案必须考虑到与现有全区公安视频专网二、三级在用网络实现连接，不能影响用户正常的网络互联。</w:t>
            </w:r>
            <w:r>
              <w:rPr>
                <w:rFonts w:ascii="宋体" w:hAnsi="宋体" w:hint="eastAsia"/>
                <w:b/>
                <w:color w:val="000000" w:themeColor="text1"/>
                <w:szCs w:val="21"/>
              </w:rPr>
              <w:t>投标时须在投标文件提供实现连接的具体实施方案</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4、采购人租用的二级网大带宽专线线路必须采用波分技术，投标人提供的光纤链路通道必须是二层传输通道。</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采购人租用的二级网数字线路，实现区公安厅至各地市公安局联网。要求所有线路与互联网（公网）及其它用户线路物理上隔离。全网具有全程可网管能力，投标人的网络要求有自愈环，具有故障自动倒换功能，能保证二级网数字线路不会因光缆的意外阻断和部分设备的故障而中断。</w:t>
            </w:r>
            <w:r>
              <w:rPr>
                <w:rFonts w:ascii="宋体" w:hAnsi="宋体" w:hint="eastAsia"/>
                <w:b/>
                <w:color w:val="000000" w:themeColor="text1"/>
                <w:szCs w:val="21"/>
              </w:rPr>
              <w:t>请投标人在投标文件中对各自传输骨干网进行重点介绍</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6、数字线路经过的传输机房应配备有双备份的后备电源，实现7×24小时不断电，同时具备恒温、防潮、防尘等条件，符合国家相关的安全保密要求。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7、中标供应商负责提供专线线路单模线缆至项目路由器设备接口。</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8、中标供应商必须配合采购人完成项目测试、验收等工作。</w:t>
            </w:r>
          </w:p>
          <w:p w:rsidR="00673DFC" w:rsidRDefault="00673DFC">
            <w:pPr>
              <w:ind w:firstLineChars="200" w:firstLine="420"/>
              <w:rPr>
                <w:rFonts w:ascii="宋体" w:hAnsi="宋体" w:hint="eastAsia"/>
                <w:b/>
                <w:color w:val="000000" w:themeColor="text1"/>
                <w:szCs w:val="21"/>
              </w:rPr>
            </w:pPr>
            <w:r>
              <w:rPr>
                <w:rFonts w:ascii="宋体" w:hAnsi="宋体" w:hint="eastAsia"/>
                <w:color w:val="000000" w:themeColor="text1"/>
                <w:szCs w:val="21"/>
              </w:rPr>
              <w:t>9、鉴于本项目租期到期后，可能存在后续项目的线路供应商与本项目不一致，因此参与本项目的投标人须以承诺函的方式承诺在本项目租期到期后额外继续免费提供不少于30个日历日的线路租赁服务，以便采购人组织对线路进行割接。</w:t>
            </w:r>
            <w:r>
              <w:rPr>
                <w:rFonts w:ascii="宋体" w:hAnsi="宋体" w:hint="eastAsia"/>
                <w:b/>
                <w:color w:val="000000" w:themeColor="text1"/>
                <w:szCs w:val="21"/>
              </w:rPr>
              <w:t>投标文件中提供承诺函（格式自拟）。</w:t>
            </w:r>
          </w:p>
          <w:p w:rsidR="00673DFC" w:rsidRDefault="00673DFC">
            <w:pPr>
              <w:ind w:firstLineChars="200" w:firstLine="420"/>
              <w:rPr>
                <w:rFonts w:ascii="宋体" w:hAnsi="宋体" w:hint="eastAsia"/>
                <w:color w:val="000000" w:themeColor="text1"/>
                <w:szCs w:val="21"/>
              </w:rPr>
            </w:pP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（三）运行维护服务要求：</w:t>
            </w:r>
          </w:p>
          <w:p w:rsidR="00673DFC" w:rsidRDefault="00673DFC">
            <w:pPr>
              <w:ind w:firstLineChars="200" w:firstLine="420"/>
              <w:rPr>
                <w:rFonts w:ascii="宋体" w:hAnsi="宋体" w:hint="eastAsia"/>
                <w:b/>
                <w:color w:val="000000" w:themeColor="text1"/>
                <w:szCs w:val="21"/>
              </w:rPr>
            </w:pPr>
            <w:r>
              <w:rPr>
                <w:rFonts w:ascii="宋体" w:hAnsi="宋体" w:hint="eastAsia"/>
                <w:color w:val="000000" w:themeColor="text1"/>
                <w:szCs w:val="21"/>
              </w:rPr>
              <w:t>1、</w:t>
            </w:r>
            <w:r>
              <w:rPr>
                <w:rFonts w:ascii="宋体" w:hAnsi="宋体" w:hint="eastAsia"/>
                <w:b/>
                <w:color w:val="000000" w:themeColor="text1"/>
                <w:szCs w:val="21"/>
              </w:rPr>
              <w:t>投标人在投标文件中须针对本分标所配套设备制定详细具体的技术和实施设计方案，并提供所有设备的具体安装及网络割接方案；技术方案至少包括组网规划、IP地址规划、路由冗余设计、路由策略设计等；实施方案至少包括项目组织管理、实施进度计划、质量管理措施、技术保障措施、培训计划等。</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中标供应商在整个项目的建设过程中，负责完成本分标设备的数据配置、调试、测试、验收等工作，并负责技术培训，并提供全方位的技术以及项目组织与管理方面的服务，对系统整体集成负责，对工程节点验收和整体验收负责。</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3、项目实施期间，中标供应商需在采购人指定地点召开项目实施例会及时报告实施进度，并负</w:t>
            </w:r>
            <w:r>
              <w:rPr>
                <w:rStyle w:val="afe"/>
                <w:rFonts w:hint="eastAsia"/>
                <w:color w:val="000000" w:themeColor="text1"/>
              </w:rPr>
              <w:t>责</w:t>
            </w:r>
            <w:r>
              <w:rPr>
                <w:rFonts w:ascii="宋体" w:hAnsi="宋体" w:hint="eastAsia"/>
                <w:color w:val="000000" w:themeColor="text1"/>
                <w:szCs w:val="21"/>
              </w:rPr>
              <w:t>做好相关会议记录。</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4、中标供应商必须考虑与原有网络环境的兼容及整合，在不影响用户使用的情况下提出详细的针对原有网络环境与新建网络环境的过渡及整合方案，负责完成将原有的广西公安网网络及业务割接到本次新租赁</w:t>
            </w:r>
            <w:bookmarkStart w:id="2" w:name="_GoBack"/>
            <w:bookmarkEnd w:id="2"/>
            <w:r>
              <w:rPr>
                <w:rFonts w:ascii="宋体" w:hAnsi="宋体" w:hint="eastAsia"/>
                <w:color w:val="000000" w:themeColor="text1"/>
                <w:szCs w:val="21"/>
              </w:rPr>
              <w:t>的骨干广域网。</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5、在进行网络割接过程中，网络出现中断时间必须控制在30分钟之内。</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中标供应商进行设备调试前应提出实施计划，实施计划包括设备调试的内容、项目、指标、方法和进度。经用户对实施计划确认后方可实施。中标供应商有责任对用户提出的问题做出解答。调试应进行详细记录，系统调试结束后，提交用户签字验收。</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7、测试文件由中标供应商提供，经采购人审定认可后，才能形成最终的测试文件。</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8、在实施过程中，中标供应商提供网络设备安装所需的各类连接电缆耗材（网络设备与线路端接所需连接电缆耗材除外）和所需的工具等（其价格均已包含在合同总价中）。</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9、在系统进入试运行后，中标供应商未经用户许可不得更改任何系统配置，不得泄露用户的网络结构、设备配置等情况。</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10、中标供应商应积极协助配合采购人开展与本项目系统集成有关的其他工作。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11、中标供应商必须提供运维管理软件，对本项目服务涉及的所有设备进行监控、维护、管理。</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12、中标供应商提供整体网络运行维护方面的技术咨询服务，根据采购人要求，参与本次网络相关重大技术问题的攻关工作。</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13、在合同有效期内，中标供应商需提供1名技术员按采购人行政班时间常驻于采购人指定地点；技术员要求具备3年以上网络管理维护经验，够单独处理本项目常见网络故障。</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14、根据采购人勤务等级要求，中标供应商对所提供线路每日应至少巡检1次，二级及以上勤务等级每日巡检2次。中标供应商按照采购人提供的每日报备模板，将当日巡检情况通过电话等形式向采购人进行反馈。</w:t>
            </w:r>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15、</w:t>
            </w:r>
            <w:hyperlink r:id="rId7" w:history="1">
              <w:r>
                <w:rPr>
                  <w:rStyle w:val="a5"/>
                  <w:rFonts w:ascii="宋体" w:hAnsi="宋体" w:hint="eastAsia"/>
                  <w:color w:val="000000" w:themeColor="text1"/>
                  <w:szCs w:val="21"/>
                </w:rPr>
                <w:t>中标供应商每月25日前通过采购人指定方式发送当月线路运行服务报告，报告内容应包含线路运行情况、故障处理情况以及优化建议等。</w:t>
              </w:r>
            </w:hyperlink>
          </w:p>
          <w:p w:rsidR="00673DFC" w:rsidRDefault="00673DFC">
            <w:pPr>
              <w:ind w:firstLine="420"/>
              <w:rPr>
                <w:rFonts w:ascii="宋体" w:hAnsi="宋体" w:hint="eastAsia"/>
                <w:color w:val="000000" w:themeColor="text1"/>
                <w:szCs w:val="21"/>
              </w:rPr>
            </w:pPr>
            <w:r>
              <w:rPr>
                <w:rFonts w:ascii="宋体" w:hAnsi="宋体" w:hint="eastAsia"/>
                <w:color w:val="000000" w:themeColor="text1"/>
                <w:szCs w:val="21"/>
              </w:rPr>
              <w:t>16、中标供应商配合采购人建立联动预警机制，通过短信、电话或函件等形式将作业计划及封网计划事先告知采购人，确保做到各项事务提前预警。</w:t>
            </w:r>
          </w:p>
          <w:p w:rsidR="00673DFC" w:rsidRDefault="00673DFC">
            <w:pPr>
              <w:widowControl/>
              <w:outlineLvl w:val="0"/>
              <w:rPr>
                <w:rFonts w:ascii="宋体" w:hAnsi="宋体" w:hint="eastAsia"/>
                <w:b/>
                <w:color w:val="000000" w:themeColor="text1"/>
                <w:szCs w:val="21"/>
              </w:rPr>
            </w:pPr>
          </w:p>
          <w:p w:rsidR="00673DFC" w:rsidRDefault="00673DFC">
            <w:pPr>
              <w:widowControl/>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三、售后服务及其他要求：</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（一）线路售后服务要求：</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1、线路工程开通交付期限：线路须在合同签订起5个日历日内完成调试，具备开通条件。如超期交付，中标供应商每天须赔付给采购人合同金额的0.1%，若自签订合同之日起120天未实施完工交付线路并通过采购人验收，采购人有权解除合同并要求中标供应商赔偿损失，赔偿金额不低于合同金额的10%。（地震、山洪、市政施工等不可抗力因素除外）。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2、每月引发故障外造成单条线路或设备中断超过2次或单次中断时间超过12小时，减免该条线路当月5%月租费；中断超过4次或累计中断时间超过24小时，减免该条线路当月10%月租费；中断超过6次或累计中断时间超过48小时，减免该条线路当月20%月租费。（地震、山洪、市政施工等不可抗力因素除外） </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3、项目实施期间，中标供应商未能按要求召开例会及提供会议纪要的，每次须赔付给采购人合同金额的0.1%。</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4、所有用户故障申告由投标人提供的线路运营商的自治区级公司统一受理，提供7×24小时电话服务热线和传真服务热线，并指定专人负责上门受理日常维护及平时协助用户维护检测等工作。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5、投标人提供的线路运营商应配合广西公安厅系统各级用户进行广域网络传输故</w:t>
            </w:r>
            <w:r>
              <w:rPr>
                <w:rFonts w:ascii="宋体" w:hAnsi="宋体" w:hint="eastAsia"/>
                <w:color w:val="000000" w:themeColor="text1"/>
                <w:szCs w:val="21"/>
              </w:rPr>
              <w:lastRenderedPageBreak/>
              <w:t>障的诊断和排除。</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6、投标人应以承诺函的方式承诺对本次项目租用线路的故障申告响应时间小于15分钟，网线路故障恢复时间一般小于4小时，个别特殊情况（如光缆受损）最长不超过12小时。</w:t>
            </w:r>
            <w:r>
              <w:rPr>
                <w:rFonts w:ascii="宋体" w:hAnsi="宋体" w:hint="eastAsia"/>
                <w:b/>
                <w:color w:val="000000" w:themeColor="text1"/>
                <w:szCs w:val="21"/>
              </w:rPr>
              <w:t>投标文件中提供承诺函（格式自拟）</w:t>
            </w:r>
            <w:r>
              <w:rPr>
                <w:rFonts w:ascii="宋体" w:hAnsi="宋体" w:hint="eastAsia"/>
                <w:color w:val="000000" w:themeColor="text1"/>
                <w:szCs w:val="21"/>
              </w:rPr>
              <w:t>。</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7、当线路故障处理完毕后，线路运营商在60分钟内通知当地公安机关，在3个工作日内向当地公安机关提交书面故障报告。</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8、线路租用有效期内，采购人实际使用单位原使用地点搬迁（全区14个地级市辖区内），中标供应商要免移装费，并在接到用户通知3个工作日内接通新地点的租用线路。</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9、线路租用有效期内，中标供应商需配合采购人做好重大节假日运维保障工作，派驻不少于1名技术人员驻点于采购人指定地点，并做好运维保障工作，产生的加班费及补助由中标供应商承担。</w:t>
            </w:r>
          </w:p>
          <w:p w:rsidR="00673DFC" w:rsidRDefault="00673DFC">
            <w:pPr>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（二）网络设备售后服务及其他要求：</w:t>
            </w:r>
          </w:p>
          <w:p w:rsidR="00673DFC" w:rsidRDefault="00673DFC">
            <w:pPr>
              <w:widowControl/>
              <w:ind w:firstLineChars="200" w:firstLine="420"/>
              <w:rPr>
                <w:rFonts w:ascii="宋体" w:hAnsi="宋体" w:hint="eastAsia"/>
                <w:color w:val="000000" w:themeColor="text1"/>
                <w:szCs w:val="21"/>
              </w:rPr>
            </w:pPr>
            <w:r>
              <w:rPr>
                <w:rFonts w:ascii="宋体" w:hAnsi="宋体" w:hint="eastAsia"/>
                <w:color w:val="000000" w:themeColor="text1"/>
                <w:szCs w:val="21"/>
              </w:rPr>
              <w:t>1、在合同期有效期内，如出现设备故障，中标供应商需在3个工作日内提供性能相当的备用设备，并负责相关实施工作。</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2、定期走访用户，对用户提出的培训维护人员和操作人员的要求，及时作出响应，积极安排及时到位；</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3、中标供应商须提供7×24小时技术支持服务；</w:t>
            </w:r>
          </w:p>
          <w:p w:rsidR="00673DFC" w:rsidRDefault="00673DFC">
            <w:pPr>
              <w:ind w:firstLineChars="200" w:firstLine="420"/>
              <w:rPr>
                <w:rFonts w:ascii="宋体" w:hAnsi="宋体" w:hint="eastAsia"/>
                <w:color w:val="000000" w:themeColor="text1"/>
                <w:szCs w:val="21"/>
              </w:rPr>
            </w:pPr>
            <w:r>
              <w:rPr>
                <w:rFonts w:ascii="宋体" w:hAnsi="宋体" w:hint="eastAsia"/>
                <w:color w:val="000000" w:themeColor="text1"/>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673DFC" w:rsidRDefault="00673DFC">
            <w:pPr>
              <w:widowControl/>
              <w:spacing w:line="38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5、采购人在合同有效期内对设备升级扩容时，中标供应商需积极配合采购人进行相关工作。</w:t>
            </w:r>
          </w:p>
          <w:p w:rsidR="00673DFC" w:rsidRDefault="00673DFC">
            <w:pPr>
              <w:widowControl/>
              <w:ind w:firstLineChars="200" w:firstLine="422"/>
              <w:outlineLvl w:val="0"/>
              <w:rPr>
                <w:rFonts w:ascii="宋体" w:hAnsi="宋体" w:hint="eastAsia"/>
                <w:b/>
                <w:color w:val="000000" w:themeColor="text1"/>
                <w:szCs w:val="21"/>
              </w:rPr>
            </w:pPr>
            <w:r>
              <w:rPr>
                <w:rFonts w:ascii="宋体" w:hAnsi="宋体" w:hint="eastAsia"/>
                <w:b/>
                <w:color w:val="000000" w:themeColor="text1"/>
                <w:szCs w:val="21"/>
              </w:rPr>
              <w:t>四、线路清单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480"/>
              <w:gridCol w:w="3192"/>
              <w:gridCol w:w="1310"/>
              <w:gridCol w:w="849"/>
            </w:tblGrid>
            <w:tr w:rsidR="00673DFC">
              <w:tc>
                <w:tcPr>
                  <w:tcW w:w="1086" w:type="dxa"/>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b/>
                      <w:color w:val="000000" w:themeColor="text1"/>
                      <w:szCs w:val="21"/>
                    </w:rPr>
                  </w:pPr>
                  <w:r>
                    <w:rPr>
                      <w:rFonts w:ascii="宋体" w:hAnsi="宋体" w:cs="宋体" w:hint="eastAsia"/>
                      <w:b/>
                      <w:color w:val="000000" w:themeColor="text1"/>
                      <w:kern w:val="0"/>
                      <w:szCs w:val="21"/>
                    </w:rPr>
                    <w:t>本端地址</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cs="宋体"/>
                      <w:b/>
                      <w:color w:val="000000" w:themeColor="text1"/>
                      <w:kern w:val="0"/>
                      <w:szCs w:val="21"/>
                    </w:rPr>
                  </w:pPr>
                  <w:r>
                    <w:rPr>
                      <w:rFonts w:ascii="宋体" w:hAnsi="宋体" w:cs="宋体" w:hint="eastAsia"/>
                      <w:b/>
                      <w:color w:val="000000" w:themeColor="text1"/>
                      <w:kern w:val="0"/>
                      <w:szCs w:val="21"/>
                    </w:rPr>
                    <w:t>对端地址</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center"/>
                    <w:outlineLvl w:val="0"/>
                    <w:rPr>
                      <w:rFonts w:ascii="宋体" w:hAnsi="宋体"/>
                      <w:b/>
                      <w:color w:val="000000" w:themeColor="text1"/>
                      <w:szCs w:val="21"/>
                    </w:rPr>
                  </w:pPr>
                  <w:r>
                    <w:rPr>
                      <w:rFonts w:ascii="宋体" w:hAnsi="宋体" w:cs="宋体" w:hint="eastAsia"/>
                      <w:b/>
                      <w:color w:val="000000" w:themeColor="text1"/>
                      <w:kern w:val="0"/>
                      <w:szCs w:val="21"/>
                    </w:rPr>
                    <w:t>带宽（单位：M）</w:t>
                  </w:r>
                </w:p>
              </w:tc>
              <w:tc>
                <w:tcPr>
                  <w:tcW w:w="690" w:type="dxa"/>
                  <w:tcBorders>
                    <w:top w:val="single" w:sz="4" w:space="0" w:color="auto"/>
                    <w:left w:val="single" w:sz="4" w:space="0" w:color="auto"/>
                    <w:bottom w:val="single" w:sz="4" w:space="0" w:color="auto"/>
                    <w:right w:val="single" w:sz="4" w:space="0" w:color="auto"/>
                  </w:tcBorders>
                  <w:hideMark/>
                </w:tcPr>
                <w:p w:rsidR="00673DFC" w:rsidRDefault="00673DFC">
                  <w:pPr>
                    <w:widowControl/>
                    <w:jc w:val="center"/>
                    <w:outlineLvl w:val="0"/>
                    <w:rPr>
                      <w:rFonts w:ascii="宋体" w:hAnsi="宋体"/>
                      <w:b/>
                      <w:color w:val="000000" w:themeColor="text1"/>
                      <w:szCs w:val="21"/>
                    </w:rPr>
                  </w:pPr>
                  <w:r>
                    <w:rPr>
                      <w:rFonts w:ascii="宋体" w:hAnsi="宋体" w:hint="eastAsia"/>
                      <w:b/>
                      <w:color w:val="000000" w:themeColor="text1"/>
                      <w:szCs w:val="21"/>
                    </w:rPr>
                    <w:t>数量（条）</w:t>
                  </w:r>
                </w:p>
              </w:tc>
            </w:tr>
            <w:tr w:rsidR="00673DF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广西壮族自治区公安厅（南宁市佛子岭路1号技术大楼9楼机房）</w:t>
                  </w: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南宁市公安局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南宁市青秀区厢竹大道46号南宁市公安局3楼机房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柳州市公安局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柳州市城中区学院路6号柳州市公安局业务技术大楼5楼机房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桂林市公安局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桂林市临桂区经开区华为云机房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梧州市公安局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梧州市长洲区大旺路66号8楼机房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北海市公安局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北海市海城区北海大道168号办公楼5楼机房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防城港市公安局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防城港市港口区金花茶大道69号北海市公安局指挥中心大楼1楼3号机房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钦州市公安局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中国-东盟(钦州)华为云计算及大数据中心403机房(钦州市钦南区环城东路西面与妮兴街南</w:t>
                  </w:r>
                  <w:r>
                    <w:rPr>
                      <w:rFonts w:ascii="宋体" w:hAnsi="宋体" w:hint="eastAsia"/>
                      <w:color w:val="000000" w:themeColor="text1"/>
                      <w:szCs w:val="21"/>
                    </w:rPr>
                    <w:lastRenderedPageBreak/>
                    <w:t>面)</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lastRenderedPageBreak/>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贵港市公安局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贵港市港北区建设西路558号贵港市公安局13楼机房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玉林市公安局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玉林市玉州区双拥路99号玉林市公安局主楼8楼机房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百色市公安局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百色市右江区龙景东路9号百色市公安局主楼2楼机房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贺州市公安局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贺州市八步区贺州大道18号贺州市公安局主楼8楼机房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河池市公安局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河池市金城江区金城东路32号河池市公安局2楼机房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来宾市公安局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来宾市兴宾区翠屏路西199号来宾市公安局主楼14楼机房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r w:rsidR="00673DFC">
              <w:tc>
                <w:tcPr>
                  <w:tcW w:w="0" w:type="auto"/>
                  <w:vMerge/>
                  <w:tcBorders>
                    <w:top w:val="single" w:sz="4" w:space="0" w:color="auto"/>
                    <w:left w:val="single" w:sz="4" w:space="0" w:color="auto"/>
                    <w:bottom w:val="single" w:sz="4" w:space="0" w:color="auto"/>
                    <w:right w:val="single" w:sz="4" w:space="0" w:color="auto"/>
                  </w:tcBorders>
                  <w:vAlign w:val="center"/>
                  <w:hideMark/>
                </w:tcPr>
                <w:p w:rsidR="00673DFC" w:rsidRDefault="00673DFC">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崇左市公安局</w:t>
                  </w:r>
                </w:p>
              </w:tc>
              <w:tc>
                <w:tcPr>
                  <w:tcW w:w="38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崇左市江州区石景林路8号崇左市公安局11楼中心机房</w:t>
                  </w:r>
                </w:p>
              </w:tc>
              <w:tc>
                <w:tcPr>
                  <w:tcW w:w="1485"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jc w:val="center"/>
                    <w:rPr>
                      <w:rFonts w:ascii="宋体" w:hAnsi="宋体"/>
                      <w:color w:val="000000" w:themeColor="text1"/>
                      <w:szCs w:val="21"/>
                    </w:rPr>
                  </w:pPr>
                  <w:r>
                    <w:rPr>
                      <w:rFonts w:ascii="宋体" w:hAnsi="宋体" w:hint="eastAsia"/>
                      <w:color w:val="000000" w:themeColor="text1"/>
                      <w:szCs w:val="21"/>
                    </w:rPr>
                    <w:t>1</w:t>
                  </w:r>
                </w:p>
              </w:tc>
            </w:tr>
          </w:tbl>
          <w:p w:rsidR="00673DFC" w:rsidRDefault="00673DFC">
            <w:pPr>
              <w:rPr>
                <w:rFonts w:ascii="宋体" w:hAnsi="宋体" w:hint="eastAsia"/>
                <w:b/>
                <w:color w:val="000000" w:themeColor="text1"/>
                <w:szCs w:val="21"/>
              </w:rPr>
            </w:pPr>
          </w:p>
          <w:p w:rsidR="00673DFC" w:rsidRDefault="00673DFC">
            <w:pPr>
              <w:widowControl/>
              <w:spacing w:line="380" w:lineRule="exact"/>
              <w:ind w:firstLineChars="200" w:firstLine="422"/>
              <w:jc w:val="left"/>
              <w:rPr>
                <w:rFonts w:ascii="宋体" w:hAnsi="宋体"/>
                <w:b/>
                <w:color w:val="000000" w:themeColor="text1"/>
              </w:rPr>
            </w:pPr>
          </w:p>
        </w:tc>
      </w:tr>
      <w:tr w:rsidR="00673DFC" w:rsidTr="00673DFC">
        <w:trPr>
          <w:jc w:val="center"/>
        </w:trPr>
        <w:tc>
          <w:tcPr>
            <w:tcW w:w="9522" w:type="dxa"/>
            <w:gridSpan w:val="4"/>
            <w:tcBorders>
              <w:top w:val="single" w:sz="4" w:space="0" w:color="auto"/>
              <w:left w:val="single" w:sz="4" w:space="0" w:color="auto"/>
              <w:bottom w:val="single" w:sz="4" w:space="0" w:color="auto"/>
              <w:right w:val="single" w:sz="4" w:space="0" w:color="auto"/>
            </w:tcBorders>
            <w:hideMark/>
          </w:tcPr>
          <w:p w:rsidR="00673DFC" w:rsidRDefault="00673DFC">
            <w:pPr>
              <w:spacing w:line="360" w:lineRule="auto"/>
              <w:rPr>
                <w:rFonts w:ascii="宋体" w:hAnsi="宋体"/>
                <w:b/>
                <w:bCs/>
                <w:color w:val="000000" w:themeColor="text1"/>
              </w:rPr>
            </w:pPr>
            <w:r>
              <w:rPr>
                <w:rFonts w:ascii="宋体" w:hAnsi="宋体" w:hint="eastAsia"/>
                <w:b/>
                <w:color w:val="000000" w:themeColor="text1"/>
              </w:rPr>
              <w:lastRenderedPageBreak/>
              <w:t>一、商务要求</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t>合同签订时间</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tabs>
                <w:tab w:val="left" w:pos="576"/>
              </w:tabs>
              <w:spacing w:line="300" w:lineRule="exact"/>
              <w:jc w:val="left"/>
              <w:rPr>
                <w:color w:val="000000" w:themeColor="text1"/>
                <w:szCs w:val="21"/>
              </w:rPr>
            </w:pPr>
            <w:r>
              <w:rPr>
                <w:rFonts w:hint="eastAsia"/>
                <w:color w:val="000000" w:themeColor="text1"/>
                <w:szCs w:val="21"/>
              </w:rPr>
              <w:t>自中标通知书发出之日起</w:t>
            </w:r>
            <w:r>
              <w:rPr>
                <w:color w:val="000000" w:themeColor="text1"/>
                <w:szCs w:val="21"/>
              </w:rPr>
              <w:t>25</w:t>
            </w:r>
            <w:r>
              <w:rPr>
                <w:rFonts w:hint="eastAsia"/>
                <w:color w:val="000000" w:themeColor="text1"/>
                <w:szCs w:val="21"/>
              </w:rPr>
              <w:t>日内。</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cs="宋体" w:hint="eastAsia"/>
                <w:color w:val="000000" w:themeColor="text1"/>
                <w:spacing w:val="-6"/>
                <w:szCs w:val="21"/>
              </w:rPr>
              <w:t>服务时间</w:t>
            </w:r>
            <w:r>
              <w:rPr>
                <w:rFonts w:ascii="宋体" w:hAnsi="宋体" w:hint="eastAsia"/>
                <w:color w:val="000000" w:themeColor="text1"/>
                <w:szCs w:val="21"/>
              </w:rPr>
              <w:t>及服务地点</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1.服务时间：</w:t>
            </w:r>
            <w:r>
              <w:rPr>
                <w:rFonts w:ascii="宋体" w:hAnsi="宋体" w:cs="宋体" w:hint="eastAsia"/>
                <w:color w:val="000000" w:themeColor="text1"/>
                <w:szCs w:val="21"/>
              </w:rPr>
              <w:t>租期22个月，线路调通投入使用并经采购人确认后起算服务时间。</w:t>
            </w:r>
          </w:p>
          <w:p w:rsidR="00673DFC" w:rsidRDefault="00673DFC">
            <w:pPr>
              <w:spacing w:line="380" w:lineRule="exact"/>
              <w:rPr>
                <w:rFonts w:ascii="宋体" w:hAnsi="宋体" w:hint="eastAsia"/>
                <w:color w:val="000000" w:themeColor="text1"/>
                <w:szCs w:val="21"/>
              </w:rPr>
            </w:pPr>
            <w:r>
              <w:rPr>
                <w:rFonts w:ascii="宋体" w:hAnsi="宋体" w:hint="eastAsia"/>
                <w:color w:val="000000" w:themeColor="text1"/>
                <w:szCs w:val="21"/>
              </w:rPr>
              <w:t>线路开通时间：租赁线路须在合同签订起5个日历日内完成调试，具备开通条件。</w:t>
            </w:r>
          </w:p>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2.交付地点：广西区内采购人指定地点。</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s="宋体"/>
                <w:color w:val="000000" w:themeColor="text1"/>
                <w:spacing w:val="-6"/>
                <w:szCs w:val="21"/>
              </w:rPr>
            </w:pPr>
            <w:r>
              <w:rPr>
                <w:rFonts w:ascii="宋体" w:hAnsi="宋体" w:hint="eastAsia"/>
                <w:color w:val="000000" w:themeColor="text1"/>
                <w:szCs w:val="21"/>
              </w:rPr>
              <w:t>人员要求</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cs="宋体" w:hint="eastAsia"/>
                <w:color w:val="000000" w:themeColor="text1"/>
                <w:kern w:val="0"/>
                <w:szCs w:val="21"/>
              </w:rPr>
              <w:t>供应商应配备与其承担技术服务工作的相关项目实施、服务人员，实施、服务人员的数量和能力应满足技术服务工作任务的需要。</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付款条件和方式</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olor w:val="000000" w:themeColor="text1"/>
                <w:szCs w:val="21"/>
              </w:rPr>
            </w:pPr>
            <w:r>
              <w:rPr>
                <w:rFonts w:hint="eastAsia"/>
                <w:color w:val="000000" w:themeColor="text1"/>
              </w:rPr>
              <w:t>项目通过采购人科信办组织的阶段验收后，支付</w:t>
            </w:r>
            <w:r>
              <w:rPr>
                <w:color w:val="000000" w:themeColor="text1"/>
              </w:rPr>
              <w:t>0.3</w:t>
            </w:r>
            <w:r>
              <w:rPr>
                <w:rFonts w:hint="eastAsia"/>
                <w:color w:val="000000" w:themeColor="text1"/>
              </w:rPr>
              <w:t>万元合同款；根据项目进展情况，</w:t>
            </w:r>
            <w:r>
              <w:rPr>
                <w:color w:val="000000" w:themeColor="text1"/>
              </w:rPr>
              <w:t>2026</w:t>
            </w:r>
            <w:r>
              <w:rPr>
                <w:rFonts w:hint="eastAsia"/>
                <w:color w:val="000000" w:themeColor="text1"/>
              </w:rPr>
              <w:t>年</w:t>
            </w:r>
            <w:r>
              <w:rPr>
                <w:color w:val="000000" w:themeColor="text1"/>
              </w:rPr>
              <w:t>9</w:t>
            </w:r>
            <w:r>
              <w:rPr>
                <w:rFonts w:hint="eastAsia"/>
                <w:color w:val="000000" w:themeColor="text1"/>
              </w:rPr>
              <w:t>月前支付</w:t>
            </w:r>
            <w:r>
              <w:rPr>
                <w:color w:val="000000" w:themeColor="text1"/>
              </w:rPr>
              <w:t>50%</w:t>
            </w:r>
            <w:r>
              <w:rPr>
                <w:rFonts w:hint="eastAsia"/>
                <w:color w:val="000000" w:themeColor="text1"/>
              </w:rPr>
              <w:t>合同款，</w:t>
            </w:r>
            <w:r>
              <w:rPr>
                <w:color w:val="000000" w:themeColor="text1"/>
              </w:rPr>
              <w:t>2027</w:t>
            </w:r>
            <w:r>
              <w:rPr>
                <w:rFonts w:hint="eastAsia"/>
                <w:color w:val="000000" w:themeColor="text1"/>
              </w:rPr>
              <w:t>年</w:t>
            </w:r>
            <w:r>
              <w:rPr>
                <w:color w:val="000000" w:themeColor="text1"/>
              </w:rPr>
              <w:t>3</w:t>
            </w:r>
            <w:r>
              <w:rPr>
                <w:rFonts w:hint="eastAsia"/>
                <w:color w:val="000000" w:themeColor="text1"/>
              </w:rPr>
              <w:t>月前支付</w:t>
            </w:r>
            <w:r>
              <w:rPr>
                <w:color w:val="000000" w:themeColor="text1"/>
              </w:rPr>
              <w:t>35%</w:t>
            </w:r>
            <w:r>
              <w:rPr>
                <w:rFonts w:hint="eastAsia"/>
                <w:color w:val="000000" w:themeColor="text1"/>
              </w:rPr>
              <w:t>合同款；租期结束并通过采购人组织的验收后，根据服务考核情况，支付剩余合同款。若根据服务考核情况须扣减相应合同金额款项且剩余合同款不足以支付扣减金额时，不足部分从履约保证金中扣除；若扣除履约保证金后仍不足以支付扣减金额时，采购人有权向中标人追回已支付的合同款。</w:t>
            </w:r>
            <w:r>
              <w:rPr>
                <w:rFonts w:ascii="宋体" w:hAnsi="宋体" w:hint="eastAsia"/>
                <w:color w:val="000000" w:themeColor="text1"/>
                <w:szCs w:val="21"/>
              </w:rPr>
              <w:t>（以合同文本为准）</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80" w:lineRule="exact"/>
              <w:rPr>
                <w:rFonts w:ascii="宋体" w:hAnsi="宋体"/>
                <w:color w:val="000000" w:themeColor="text1"/>
                <w:szCs w:val="21"/>
              </w:rPr>
            </w:pPr>
            <w:r>
              <w:rPr>
                <w:rFonts w:ascii="宋体" w:hAnsi="宋体" w:hint="eastAsia"/>
                <w:color w:val="000000" w:themeColor="text1"/>
                <w:szCs w:val="21"/>
              </w:rPr>
              <w:t>信息安全及保密要求</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napToGrid w:val="0"/>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673DFC" w:rsidRDefault="00673DFC">
            <w:pPr>
              <w:snapToGrid w:val="0"/>
              <w:spacing w:line="32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2、负责维护工作的中标人要保证对所有系统资料和数据负有保密的责任和义务，未经采购人许可，不允许向第三方透露。</w:t>
            </w:r>
          </w:p>
          <w:p w:rsidR="00673DFC" w:rsidRDefault="00673DFC">
            <w:pPr>
              <w:snapToGrid w:val="0"/>
              <w:spacing w:line="32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3、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安全管理实施细则》《厅机关信息系统企业运维人员“十严禁”》《广西公安厅信息系统运维人员行为规范》及广西公安厅各项内部规定。</w:t>
            </w:r>
          </w:p>
          <w:p w:rsidR="00673DFC" w:rsidRDefault="00673DFC">
            <w:pPr>
              <w:snapToGrid w:val="0"/>
              <w:spacing w:line="320" w:lineRule="exact"/>
              <w:rPr>
                <w:rFonts w:ascii="宋体" w:hAnsi="宋体"/>
                <w:color w:val="000000" w:themeColor="text1"/>
                <w:szCs w:val="21"/>
              </w:rPr>
            </w:pPr>
            <w:r>
              <w:rPr>
                <w:rFonts w:ascii="宋体" w:hAnsi="宋体" w:cs="宋体" w:hint="eastAsia"/>
                <w:color w:val="000000" w:themeColor="text1"/>
                <w:kern w:val="0"/>
                <w:szCs w:val="21"/>
              </w:rPr>
              <w:lastRenderedPageBreak/>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lastRenderedPageBreak/>
              <w:t>验收标准</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00" w:lineRule="exact"/>
              <w:jc w:val="left"/>
              <w:rPr>
                <w:color w:val="000000" w:themeColor="text1"/>
                <w:szCs w:val="21"/>
              </w:rPr>
            </w:pPr>
            <w:r>
              <w:rPr>
                <w:color w:val="000000" w:themeColor="text1"/>
                <w:szCs w:val="21"/>
              </w:rPr>
              <w:t>1</w:t>
            </w:r>
            <w:r>
              <w:rPr>
                <w:rFonts w:hint="eastAsia"/>
                <w:color w:val="000000" w:themeColor="text1"/>
                <w:szCs w:val="21"/>
              </w:rPr>
              <w:t>、采购人按照《关于印发广西壮族自治区政府采购项目履约验收管理办法的通知》</w:t>
            </w:r>
            <w:r>
              <w:rPr>
                <w:color w:val="000000" w:themeColor="text1"/>
                <w:szCs w:val="21"/>
              </w:rPr>
              <w:t>[</w:t>
            </w:r>
            <w:r>
              <w:rPr>
                <w:rFonts w:hint="eastAsia"/>
                <w:color w:val="000000" w:themeColor="text1"/>
                <w:szCs w:val="21"/>
              </w:rPr>
              <w:t>桂财采〔</w:t>
            </w:r>
            <w:r>
              <w:rPr>
                <w:color w:val="000000" w:themeColor="text1"/>
                <w:szCs w:val="21"/>
              </w:rPr>
              <w:t>2015</w:t>
            </w:r>
            <w:r>
              <w:rPr>
                <w:rFonts w:hint="eastAsia"/>
                <w:color w:val="000000" w:themeColor="text1"/>
                <w:szCs w:val="21"/>
              </w:rPr>
              <w:t>〕</w:t>
            </w:r>
            <w:r>
              <w:rPr>
                <w:color w:val="000000" w:themeColor="text1"/>
                <w:szCs w:val="21"/>
              </w:rPr>
              <w:t>22</w:t>
            </w:r>
            <w:r>
              <w:rPr>
                <w:rFonts w:hint="eastAsia"/>
                <w:color w:val="000000" w:themeColor="text1"/>
                <w:szCs w:val="21"/>
              </w:rPr>
              <w:t>号</w:t>
            </w:r>
            <w:r>
              <w:rPr>
                <w:color w:val="000000" w:themeColor="text1"/>
                <w:szCs w:val="21"/>
              </w:rPr>
              <w:t>]</w:t>
            </w:r>
            <w:r>
              <w:rPr>
                <w:rFonts w:hint="eastAsia"/>
                <w:color w:val="000000" w:themeColor="text1"/>
                <w:szCs w:val="21"/>
              </w:rPr>
              <w:t>）规定组织对</w:t>
            </w:r>
            <w:r>
              <w:rPr>
                <w:rFonts w:ascii="宋体" w:hAnsi="宋体" w:hint="eastAsia"/>
                <w:color w:val="000000" w:themeColor="text1"/>
                <w:szCs w:val="21"/>
              </w:rPr>
              <w:t>中标供应商</w:t>
            </w:r>
            <w:r>
              <w:rPr>
                <w:rFonts w:hint="eastAsia"/>
                <w:color w:val="000000" w:themeColor="text1"/>
                <w:szCs w:val="21"/>
              </w:rPr>
              <w:t>履约的验收。验收方成员应当在验收书上签字，并承担相应的法律责任。</w:t>
            </w:r>
          </w:p>
          <w:p w:rsidR="00673DFC" w:rsidRDefault="00673DFC">
            <w:pPr>
              <w:spacing w:line="300" w:lineRule="exact"/>
              <w:jc w:val="left"/>
              <w:rPr>
                <w:color w:val="000000" w:themeColor="text1"/>
                <w:szCs w:val="21"/>
              </w:rPr>
            </w:pPr>
            <w:r>
              <w:rPr>
                <w:color w:val="000000" w:themeColor="text1"/>
                <w:szCs w:val="21"/>
              </w:rPr>
              <w:t>2</w:t>
            </w:r>
            <w:r>
              <w:rPr>
                <w:rFonts w:hint="eastAsia"/>
                <w:color w:val="000000" w:themeColor="text1"/>
                <w:szCs w:val="21"/>
              </w:rPr>
              <w:t>、严格按照采购合同开展履约验收。未进行相应约定的，应当符合国家强制性规定、政策要求、安全标准、行业或企业有关标准等。采购人成立验收小组，按照采购合同的约定对</w:t>
            </w:r>
            <w:r>
              <w:rPr>
                <w:rFonts w:ascii="宋体" w:hAnsi="宋体" w:hint="eastAsia"/>
                <w:color w:val="000000" w:themeColor="text1"/>
                <w:szCs w:val="21"/>
              </w:rPr>
              <w:t>中标供应商</w:t>
            </w:r>
            <w:r>
              <w:rPr>
                <w:rFonts w:hint="eastAsia"/>
                <w:color w:val="000000" w:themeColor="text1"/>
                <w:szCs w:val="21"/>
              </w:rPr>
              <w:t>履约情况进行验收，验收时，按照采购合同的约定对每一项技术、服务、安全标准的履约情况进行确认，出具验收报告并经验收小组全体成员签字。采购人根据验收报告形成验收意见并经采购人与</w:t>
            </w:r>
            <w:r>
              <w:rPr>
                <w:rFonts w:ascii="宋体" w:hAnsi="宋体" w:hint="eastAsia"/>
                <w:color w:val="000000" w:themeColor="text1"/>
                <w:szCs w:val="21"/>
              </w:rPr>
              <w:t>中标供应商</w:t>
            </w:r>
            <w:r>
              <w:rPr>
                <w:rFonts w:hint="eastAsia"/>
                <w:color w:val="000000" w:themeColor="text1"/>
                <w:szCs w:val="21"/>
              </w:rPr>
              <w:t>签字盖章生效。履约验收的各项资料应当存档备查。</w:t>
            </w:r>
          </w:p>
          <w:p w:rsidR="00673DFC" w:rsidRDefault="00673DFC">
            <w:pPr>
              <w:spacing w:line="300" w:lineRule="exact"/>
              <w:jc w:val="left"/>
              <w:rPr>
                <w:color w:val="000000" w:themeColor="text1"/>
                <w:szCs w:val="21"/>
              </w:rPr>
            </w:pPr>
            <w:r>
              <w:rPr>
                <w:color w:val="000000" w:themeColor="text1"/>
                <w:szCs w:val="21"/>
              </w:rPr>
              <w:t>3</w:t>
            </w:r>
            <w:r>
              <w:rPr>
                <w:rFonts w:hint="eastAsia"/>
                <w:color w:val="000000" w:themeColor="text1"/>
                <w:szCs w:val="21"/>
              </w:rPr>
              <w:t>、采购合同的履行、违约责任和解决争议的方式等适用《中华人民共和国民法典》，并按照《合同书》约定执行。</w:t>
            </w:r>
          </w:p>
          <w:p w:rsidR="00673DFC" w:rsidRDefault="00673DFC">
            <w:pPr>
              <w:spacing w:line="300" w:lineRule="exact"/>
              <w:jc w:val="left"/>
              <w:rPr>
                <w:color w:val="000000" w:themeColor="text1"/>
                <w:szCs w:val="21"/>
              </w:rPr>
            </w:pPr>
            <w:r>
              <w:rPr>
                <w:color w:val="000000" w:themeColor="text1"/>
                <w:szCs w:val="21"/>
              </w:rPr>
              <w:t>4</w:t>
            </w:r>
            <w:r>
              <w:rPr>
                <w:rFonts w:hint="eastAsia"/>
                <w:color w:val="000000" w:themeColor="text1"/>
                <w:szCs w:val="21"/>
              </w:rPr>
              <w:t>、其他未尽事宜应严格按照《关于印发广西壮族自治区政府采购项目履约验收管理办法的通知》</w:t>
            </w:r>
            <w:r>
              <w:rPr>
                <w:color w:val="000000" w:themeColor="text1"/>
                <w:szCs w:val="21"/>
              </w:rPr>
              <w:t>[</w:t>
            </w:r>
            <w:r>
              <w:rPr>
                <w:rFonts w:hint="eastAsia"/>
                <w:color w:val="000000" w:themeColor="text1"/>
                <w:szCs w:val="21"/>
              </w:rPr>
              <w:t>桂财采〔</w:t>
            </w:r>
            <w:r>
              <w:rPr>
                <w:color w:val="000000" w:themeColor="text1"/>
                <w:szCs w:val="21"/>
              </w:rPr>
              <w:t>2015</w:t>
            </w:r>
            <w:r>
              <w:rPr>
                <w:rFonts w:hint="eastAsia"/>
                <w:color w:val="000000" w:themeColor="text1"/>
                <w:szCs w:val="21"/>
              </w:rPr>
              <w:t>〕</w:t>
            </w:r>
            <w:r>
              <w:rPr>
                <w:color w:val="000000" w:themeColor="text1"/>
                <w:szCs w:val="21"/>
              </w:rPr>
              <w:t>22</w:t>
            </w:r>
            <w:r>
              <w:rPr>
                <w:rFonts w:hint="eastAsia"/>
                <w:color w:val="000000" w:themeColor="text1"/>
                <w:szCs w:val="21"/>
              </w:rPr>
              <w:t>号</w:t>
            </w:r>
            <w:r>
              <w:rPr>
                <w:color w:val="000000" w:themeColor="text1"/>
                <w:szCs w:val="21"/>
              </w:rPr>
              <w:t>]</w:t>
            </w:r>
            <w:r>
              <w:rPr>
                <w:rFonts w:hint="eastAsia"/>
                <w:color w:val="000000" w:themeColor="text1"/>
                <w:szCs w:val="21"/>
              </w:rPr>
              <w:t>以及《财政部关于进一步加强政府采购需求和履约验收管理的指导意见》</w:t>
            </w:r>
            <w:r>
              <w:rPr>
                <w:color w:val="000000" w:themeColor="text1"/>
                <w:szCs w:val="21"/>
              </w:rPr>
              <w:t>[</w:t>
            </w:r>
            <w:r>
              <w:rPr>
                <w:rFonts w:hint="eastAsia"/>
                <w:color w:val="000000" w:themeColor="text1"/>
                <w:szCs w:val="21"/>
              </w:rPr>
              <w:t>财库〔</w:t>
            </w:r>
            <w:r>
              <w:rPr>
                <w:color w:val="000000" w:themeColor="text1"/>
                <w:szCs w:val="21"/>
              </w:rPr>
              <w:t>2016</w:t>
            </w:r>
            <w:r>
              <w:rPr>
                <w:rFonts w:hint="eastAsia"/>
                <w:color w:val="000000" w:themeColor="text1"/>
                <w:szCs w:val="21"/>
              </w:rPr>
              <w:t>〕</w:t>
            </w:r>
            <w:r>
              <w:rPr>
                <w:color w:val="000000" w:themeColor="text1"/>
                <w:szCs w:val="21"/>
              </w:rPr>
              <w:t>205</w:t>
            </w:r>
            <w:r>
              <w:rPr>
                <w:rFonts w:hint="eastAsia"/>
                <w:color w:val="000000" w:themeColor="text1"/>
                <w:szCs w:val="21"/>
              </w:rPr>
              <w:t>号</w:t>
            </w:r>
            <w:r>
              <w:rPr>
                <w:color w:val="000000" w:themeColor="text1"/>
                <w:szCs w:val="21"/>
              </w:rPr>
              <w:t>]</w:t>
            </w:r>
            <w:r>
              <w:rPr>
                <w:rFonts w:hint="eastAsia"/>
                <w:color w:val="000000" w:themeColor="text1"/>
                <w:szCs w:val="21"/>
              </w:rPr>
              <w:t>规定执行。</w:t>
            </w:r>
          </w:p>
          <w:p w:rsidR="00673DFC" w:rsidRDefault="00673DFC">
            <w:pPr>
              <w:spacing w:line="300" w:lineRule="exact"/>
              <w:jc w:val="left"/>
              <w:rPr>
                <w:color w:val="000000" w:themeColor="text1"/>
                <w:szCs w:val="21"/>
              </w:rPr>
            </w:pPr>
            <w:r>
              <w:rPr>
                <w:color w:val="000000" w:themeColor="text1"/>
                <w:szCs w:val="21"/>
              </w:rPr>
              <w:t>5</w:t>
            </w:r>
            <w:r>
              <w:rPr>
                <w:rFonts w:hint="eastAsia"/>
                <w:color w:val="000000" w:themeColor="text1"/>
                <w:szCs w:val="21"/>
              </w:rPr>
              <w:t>、验收产生的费用由</w:t>
            </w:r>
            <w:r>
              <w:rPr>
                <w:rFonts w:ascii="宋体" w:hAnsi="宋体" w:hint="eastAsia"/>
                <w:color w:val="000000" w:themeColor="text1"/>
                <w:szCs w:val="21"/>
              </w:rPr>
              <w:t>中标供应商</w:t>
            </w:r>
            <w:r>
              <w:rPr>
                <w:rFonts w:hint="eastAsia"/>
                <w:color w:val="000000" w:themeColor="text1"/>
                <w:szCs w:val="21"/>
              </w:rPr>
              <w:t>负责。</w:t>
            </w:r>
          </w:p>
        </w:tc>
      </w:tr>
      <w:tr w:rsidR="00673DFC" w:rsidTr="00673DFC">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b/>
                <w:color w:val="000000" w:themeColor="text1"/>
              </w:rPr>
            </w:pPr>
            <w:r>
              <w:rPr>
                <w:rFonts w:ascii="宋体" w:hAnsi="宋体" w:hint="eastAsia"/>
                <w:b/>
                <w:bCs/>
                <w:color w:val="000000" w:themeColor="text1"/>
              </w:rPr>
              <w:t>二、与实现项目目标相关的其他要求</w:t>
            </w:r>
          </w:p>
        </w:tc>
      </w:tr>
      <w:tr w:rsidR="00673DFC" w:rsidTr="00673DFC">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b/>
                <w:color w:val="000000" w:themeColor="text1"/>
              </w:rPr>
            </w:pPr>
            <w:r>
              <w:rPr>
                <w:rFonts w:ascii="宋体" w:hAnsi="宋体" w:hint="eastAsia"/>
                <w:b/>
                <w:color w:val="000000" w:themeColor="text1"/>
              </w:rPr>
              <w:t>（一）投标人的履约能力要求</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rPr>
            </w:pPr>
            <w:r>
              <w:rPr>
                <w:rFonts w:ascii="宋体" w:hAnsi="宋体" w:hint="eastAsia"/>
                <w:color w:val="000000" w:themeColor="text1"/>
              </w:rPr>
              <w:t>质量管理、企业信用要求</w:t>
            </w:r>
          </w:p>
        </w:tc>
        <w:tc>
          <w:tcPr>
            <w:tcW w:w="8476" w:type="dxa"/>
            <w:gridSpan w:val="2"/>
            <w:tcBorders>
              <w:top w:val="single" w:sz="4" w:space="0" w:color="auto"/>
              <w:left w:val="single" w:sz="4" w:space="0" w:color="auto"/>
              <w:bottom w:val="single" w:sz="4" w:space="0" w:color="auto"/>
              <w:right w:val="single" w:sz="4" w:space="0" w:color="auto"/>
            </w:tcBorders>
            <w:hideMark/>
          </w:tcPr>
          <w:p w:rsidR="00673DFC" w:rsidRDefault="00673DFC">
            <w:pPr>
              <w:rPr>
                <w:rFonts w:ascii="宋体" w:hAnsi="宋体"/>
                <w:color w:val="000000" w:themeColor="text1"/>
              </w:rPr>
            </w:pPr>
            <w:r>
              <w:rPr>
                <w:rFonts w:ascii="宋体" w:hAnsi="宋体" w:hint="eastAsia"/>
                <w:color w:val="000000" w:themeColor="text1"/>
              </w:rPr>
              <w:t>详见《第四章评标办法及评分标准》。</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rPr>
            </w:pPr>
            <w:r>
              <w:rPr>
                <w:rFonts w:ascii="宋体" w:hAnsi="宋体" w:hint="eastAsia"/>
                <w:color w:val="000000" w:themeColor="text1"/>
              </w:rPr>
              <w:t>能力或者业绩</w:t>
            </w:r>
          </w:p>
          <w:p w:rsidR="00673DFC" w:rsidRDefault="00673DFC">
            <w:pPr>
              <w:spacing w:line="360" w:lineRule="auto"/>
              <w:rPr>
                <w:rFonts w:ascii="宋体" w:hAnsi="宋体"/>
                <w:color w:val="000000" w:themeColor="text1"/>
              </w:rPr>
            </w:pPr>
            <w:r>
              <w:rPr>
                <w:rFonts w:ascii="宋体" w:hAnsi="宋体" w:hint="eastAsia"/>
                <w:color w:val="000000" w:themeColor="text1"/>
              </w:rPr>
              <w:t>要  求</w:t>
            </w:r>
          </w:p>
        </w:tc>
        <w:tc>
          <w:tcPr>
            <w:tcW w:w="8476" w:type="dxa"/>
            <w:gridSpan w:val="2"/>
            <w:tcBorders>
              <w:top w:val="single" w:sz="4" w:space="0" w:color="auto"/>
              <w:left w:val="single" w:sz="4" w:space="0" w:color="auto"/>
              <w:bottom w:val="single" w:sz="4" w:space="0" w:color="auto"/>
              <w:right w:val="single" w:sz="4" w:space="0" w:color="auto"/>
            </w:tcBorders>
            <w:hideMark/>
          </w:tcPr>
          <w:p w:rsidR="00673DFC" w:rsidRDefault="00673DFC">
            <w:pPr>
              <w:rPr>
                <w:rFonts w:ascii="宋体" w:hAnsi="宋体"/>
                <w:color w:val="000000" w:themeColor="text1"/>
              </w:rPr>
            </w:pPr>
            <w:r>
              <w:rPr>
                <w:rFonts w:ascii="宋体" w:hAnsi="宋体" w:hint="eastAsia"/>
                <w:color w:val="000000" w:themeColor="text1"/>
              </w:rPr>
              <w:t>详见《第四章评标办法及评分标准》。</w:t>
            </w:r>
          </w:p>
        </w:tc>
      </w:tr>
      <w:tr w:rsidR="00673DFC" w:rsidTr="00673DFC">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rPr>
                <w:rFonts w:ascii="宋体" w:hAnsi="宋体"/>
                <w:color w:val="000000" w:themeColor="text1"/>
              </w:rPr>
            </w:pPr>
            <w:r>
              <w:rPr>
                <w:rFonts w:ascii="宋体" w:hAnsi="宋体" w:hint="eastAsia"/>
                <w:color w:val="000000" w:themeColor="text1"/>
                <w:szCs w:val="21"/>
              </w:rPr>
              <w:t>（二）进口产品说明</w:t>
            </w:r>
          </w:p>
        </w:tc>
      </w:tr>
      <w:tr w:rsidR="00673DFC" w:rsidTr="00673DFC">
        <w:trPr>
          <w:trHeight w:val="90"/>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auto"/>
              <w:rPr>
                <w:rFonts w:ascii="宋体" w:hAnsi="宋体"/>
                <w:color w:val="000000" w:themeColor="text1"/>
                <w:szCs w:val="21"/>
              </w:rPr>
            </w:pPr>
            <w:r>
              <w:rPr>
                <w:rFonts w:ascii="宋体" w:hAnsi="宋体" w:hint="eastAsia"/>
                <w:color w:val="000000" w:themeColor="text1"/>
                <w:szCs w:val="21"/>
              </w:rPr>
              <w:t>进口产品说明</w:t>
            </w:r>
          </w:p>
        </w:tc>
        <w:tc>
          <w:tcPr>
            <w:tcW w:w="8476" w:type="dxa"/>
            <w:gridSpan w:val="2"/>
            <w:tcBorders>
              <w:top w:val="single" w:sz="4" w:space="0" w:color="auto"/>
              <w:left w:val="single" w:sz="4" w:space="0" w:color="auto"/>
              <w:bottom w:val="single" w:sz="4" w:space="0" w:color="auto"/>
              <w:right w:val="single" w:sz="4" w:space="0" w:color="auto"/>
            </w:tcBorders>
            <w:hideMark/>
          </w:tcPr>
          <w:p w:rsidR="00673DFC" w:rsidRDefault="00673DFC">
            <w:pPr>
              <w:spacing w:line="360" w:lineRule="auto"/>
              <w:rPr>
                <w:rFonts w:ascii="宋体" w:hAnsi="宋体"/>
                <w:color w:val="000000" w:themeColor="text1"/>
                <w:szCs w:val="21"/>
              </w:rPr>
            </w:pPr>
            <w:r>
              <w:rPr>
                <w:rFonts w:ascii="宋体" w:hAnsi="宋体" w:hint="eastAsia"/>
                <w:color w:val="000000" w:themeColor="text1"/>
                <w:szCs w:val="21"/>
              </w:rPr>
              <w:t>服务项目无进口产品相关要求</w:t>
            </w:r>
          </w:p>
        </w:tc>
      </w:tr>
      <w:tr w:rsidR="00673DFC" w:rsidTr="00673DFC">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hideMark/>
          </w:tcPr>
          <w:p w:rsidR="00673DFC" w:rsidRDefault="00673DFC">
            <w:pPr>
              <w:rPr>
                <w:rFonts w:ascii="宋体" w:hAnsi="宋体"/>
                <w:color w:val="000000" w:themeColor="text1"/>
              </w:rPr>
            </w:pPr>
            <w:r>
              <w:rPr>
                <w:rFonts w:ascii="宋体" w:hAnsi="宋体" w:cs="宋体" w:hint="eastAsia"/>
                <w:b/>
                <w:color w:val="000000" w:themeColor="text1"/>
              </w:rPr>
              <w:t>三、采购人对项目的其他要求和说明</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60" w:lineRule="exact"/>
              <w:jc w:val="center"/>
              <w:rPr>
                <w:color w:val="000000" w:themeColor="text1"/>
                <w:szCs w:val="21"/>
              </w:rPr>
            </w:pPr>
            <w:r>
              <w:rPr>
                <w:rFonts w:hint="eastAsia"/>
                <w:color w:val="000000" w:themeColor="text1"/>
                <w:szCs w:val="21"/>
              </w:rPr>
              <w:t>承诺要求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673DFC" w:rsidRDefault="00673DFC">
            <w:pPr>
              <w:widowControl/>
              <w:rPr>
                <w:rFonts w:ascii="宋体" w:hAnsi="宋体"/>
                <w:b/>
                <w:color w:val="000000" w:themeColor="text1"/>
                <w:szCs w:val="21"/>
              </w:rPr>
            </w:pPr>
            <w:r>
              <w:rPr>
                <w:color w:val="000000" w:themeColor="text1"/>
                <w:szCs w:val="21"/>
              </w:rPr>
              <w:t>1.</w:t>
            </w:r>
            <w:r>
              <w:rPr>
                <w:rFonts w:ascii="宋体" w:hAnsi="宋体" w:hint="eastAsia"/>
                <w:color w:val="000000" w:themeColor="text1"/>
                <w:szCs w:val="21"/>
              </w:rPr>
              <w:t xml:space="preserve"> 投标人在投标文件提供《廉洁承诺书》（格式自拟），做出不向建设单位工作人员行贿的承诺。</w:t>
            </w:r>
            <w:r>
              <w:rPr>
                <w:rFonts w:ascii="宋体" w:hAnsi="宋体" w:hint="eastAsia"/>
                <w:b/>
                <w:color w:val="000000" w:themeColor="text1"/>
                <w:szCs w:val="21"/>
              </w:rPr>
              <w:t>未在投标文件中提供《廉洁承诺书》的视为投标无效。</w:t>
            </w:r>
          </w:p>
          <w:p w:rsidR="00673DFC" w:rsidRDefault="00673DFC">
            <w:pPr>
              <w:spacing w:line="300" w:lineRule="exact"/>
              <w:jc w:val="left"/>
              <w:rPr>
                <w:color w:val="000000" w:themeColor="text1"/>
                <w:szCs w:val="21"/>
              </w:rPr>
            </w:pP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t>现场考察</w:t>
            </w:r>
          </w:p>
        </w:tc>
        <w:tc>
          <w:tcPr>
            <w:tcW w:w="8476" w:type="dxa"/>
            <w:gridSpan w:val="2"/>
            <w:tcBorders>
              <w:top w:val="single" w:sz="4" w:space="0" w:color="auto"/>
              <w:left w:val="single" w:sz="4" w:space="0" w:color="auto"/>
              <w:bottom w:val="single" w:sz="4" w:space="0" w:color="auto"/>
              <w:right w:val="single" w:sz="4" w:space="0" w:color="auto"/>
            </w:tcBorders>
            <w:hideMark/>
          </w:tcPr>
          <w:p w:rsidR="00673DFC" w:rsidRDefault="00673DFC">
            <w:pPr>
              <w:widowControl/>
              <w:jc w:val="left"/>
              <w:rPr>
                <w:color w:val="000000" w:themeColor="text1"/>
              </w:rPr>
            </w:pPr>
            <w:r>
              <w:rPr>
                <w:rFonts w:hint="eastAsia"/>
                <w:color w:val="000000" w:themeColor="text1"/>
              </w:rPr>
              <w:t>供应商可到采购人现场进行现场考察，充分了解项目情况。</w:t>
            </w:r>
          </w:p>
          <w:p w:rsidR="00673DFC" w:rsidRDefault="00673DFC">
            <w:pPr>
              <w:widowControl/>
              <w:jc w:val="left"/>
              <w:rPr>
                <w:color w:val="000000" w:themeColor="text1"/>
              </w:rPr>
            </w:pPr>
            <w:r>
              <w:rPr>
                <w:rFonts w:hint="eastAsia"/>
                <w:color w:val="000000" w:themeColor="text1"/>
              </w:rPr>
              <w:t>考察交通工具、费用、人身安全等由各供应商自行承担。</w:t>
            </w:r>
          </w:p>
          <w:p w:rsidR="00673DFC" w:rsidRDefault="00673DFC">
            <w:pPr>
              <w:widowControl/>
              <w:jc w:val="left"/>
              <w:rPr>
                <w:color w:val="000000" w:themeColor="text1"/>
              </w:rPr>
            </w:pPr>
            <w:r>
              <w:rPr>
                <w:rFonts w:hint="eastAsia"/>
                <w:color w:val="000000" w:themeColor="text1"/>
              </w:rPr>
              <w:t>供应商代理人持针对本项目出具的法定代表人授权委托书或单位介绍信原件、代理人身份证原件前往。</w:t>
            </w:r>
          </w:p>
          <w:p w:rsidR="00673DFC" w:rsidRDefault="00673DFC">
            <w:pPr>
              <w:widowControl/>
              <w:jc w:val="left"/>
              <w:rPr>
                <w:color w:val="000000" w:themeColor="text1"/>
              </w:rPr>
            </w:pPr>
            <w:r>
              <w:rPr>
                <w:rFonts w:hint="eastAsia"/>
                <w:color w:val="000000" w:themeColor="text1"/>
              </w:rPr>
              <w:t>各供应商可于考察前一个工作日提前联系，如过后联系不上后果自负。</w:t>
            </w:r>
          </w:p>
          <w:p w:rsidR="00673DFC" w:rsidRDefault="00673DFC">
            <w:pPr>
              <w:widowControl/>
              <w:jc w:val="left"/>
              <w:rPr>
                <w:color w:val="000000" w:themeColor="text1"/>
              </w:rPr>
            </w:pPr>
            <w:r>
              <w:rPr>
                <w:rFonts w:hint="eastAsia"/>
                <w:color w:val="000000" w:themeColor="text1"/>
              </w:rPr>
              <w:lastRenderedPageBreak/>
              <w:t>考察时间：</w:t>
            </w:r>
            <w:r>
              <w:rPr>
                <w:color w:val="000000" w:themeColor="text1"/>
              </w:rPr>
              <w:t>2025</w:t>
            </w:r>
            <w:r>
              <w:rPr>
                <w:rFonts w:hint="eastAsia"/>
                <w:color w:val="000000" w:themeColor="text1"/>
              </w:rPr>
              <w:t>年</w:t>
            </w:r>
            <w:r>
              <w:rPr>
                <w:color w:val="000000" w:themeColor="text1"/>
              </w:rPr>
              <w:t>4</w:t>
            </w:r>
            <w:r>
              <w:rPr>
                <w:rFonts w:hint="eastAsia"/>
                <w:color w:val="000000" w:themeColor="text1"/>
              </w:rPr>
              <w:t>月</w:t>
            </w:r>
            <w:r>
              <w:rPr>
                <w:color w:val="000000" w:themeColor="text1"/>
              </w:rPr>
              <w:t>15</w:t>
            </w:r>
            <w:r>
              <w:rPr>
                <w:rFonts w:hint="eastAsia"/>
                <w:color w:val="000000" w:themeColor="text1"/>
              </w:rPr>
              <w:t>日上午</w:t>
            </w:r>
            <w:r>
              <w:rPr>
                <w:color w:val="000000" w:themeColor="text1"/>
              </w:rPr>
              <w:t>9:00-9:20</w:t>
            </w:r>
            <w:r>
              <w:rPr>
                <w:rFonts w:hint="eastAsia"/>
                <w:color w:val="000000" w:themeColor="text1"/>
              </w:rPr>
              <w:t>集中，</w:t>
            </w:r>
            <w:r>
              <w:rPr>
                <w:color w:val="000000" w:themeColor="text1"/>
              </w:rPr>
              <w:t>9:20</w:t>
            </w:r>
            <w:r>
              <w:rPr>
                <w:rFonts w:hint="eastAsia"/>
                <w:color w:val="000000" w:themeColor="text1"/>
              </w:rPr>
              <w:t>后由采购人统一安排进行考察；</w:t>
            </w:r>
          </w:p>
          <w:p w:rsidR="00673DFC" w:rsidRDefault="00673DFC">
            <w:pPr>
              <w:widowControl/>
              <w:jc w:val="left"/>
              <w:rPr>
                <w:color w:val="000000" w:themeColor="text1"/>
              </w:rPr>
            </w:pPr>
            <w:r>
              <w:rPr>
                <w:rFonts w:hint="eastAsia"/>
                <w:color w:val="000000" w:themeColor="text1"/>
              </w:rPr>
              <w:t>集中地点：南宁市佛子岭路</w:t>
            </w:r>
            <w:r>
              <w:rPr>
                <w:color w:val="000000" w:themeColor="text1"/>
              </w:rPr>
              <w:t>1</w:t>
            </w:r>
            <w:r>
              <w:rPr>
                <w:rFonts w:hint="eastAsia"/>
                <w:color w:val="000000" w:themeColor="text1"/>
              </w:rPr>
              <w:t>号大门口</w:t>
            </w:r>
          </w:p>
          <w:p w:rsidR="00673DFC" w:rsidRDefault="00673DFC">
            <w:pPr>
              <w:widowControl/>
              <w:jc w:val="left"/>
              <w:rPr>
                <w:color w:val="000000" w:themeColor="text1"/>
              </w:rPr>
            </w:pPr>
            <w:r>
              <w:rPr>
                <w:rFonts w:hint="eastAsia"/>
                <w:color w:val="000000" w:themeColor="text1"/>
              </w:rPr>
              <w:t>联系人：康工，联系电话：</w:t>
            </w:r>
            <w:r>
              <w:rPr>
                <w:color w:val="000000" w:themeColor="text1"/>
              </w:rPr>
              <w:t>0771-2892391</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lastRenderedPageBreak/>
              <w:t>资料要求</w:t>
            </w:r>
          </w:p>
        </w:tc>
        <w:tc>
          <w:tcPr>
            <w:tcW w:w="8476" w:type="dxa"/>
            <w:gridSpan w:val="2"/>
            <w:tcBorders>
              <w:top w:val="single" w:sz="4" w:space="0" w:color="auto"/>
              <w:left w:val="single" w:sz="4" w:space="0" w:color="auto"/>
              <w:bottom w:val="single" w:sz="4" w:space="0" w:color="auto"/>
              <w:right w:val="single" w:sz="4" w:space="0" w:color="auto"/>
            </w:tcBorders>
            <w:hideMark/>
          </w:tcPr>
          <w:p w:rsidR="00673DFC" w:rsidRDefault="00673DFC">
            <w:pPr>
              <w:widowControl/>
              <w:jc w:val="left"/>
              <w:rPr>
                <w:rFonts w:ascii="Calibri" w:hAnsi="Calibri"/>
                <w:color w:val="000000" w:themeColor="text1"/>
              </w:rPr>
            </w:pPr>
            <w:r>
              <w:rPr>
                <w:rFonts w:hint="eastAsia"/>
                <w:color w:val="000000" w:themeColor="text1"/>
              </w:rPr>
              <w:t>投标人可根据评分标准在投标文件提供</w:t>
            </w:r>
            <w:r>
              <w:rPr>
                <w:rFonts w:ascii="宋体" w:hAnsi="宋体" w:cs="宋体" w:hint="eastAsia"/>
                <w:color w:val="000000" w:themeColor="text1"/>
                <w:szCs w:val="21"/>
              </w:rPr>
              <w:t>技术方案、项目实施方案、人员配备、服务方案、增值服务、</w:t>
            </w:r>
            <w:r>
              <w:rPr>
                <w:rFonts w:ascii="宋体" w:hAnsi="宋体" w:cs="宋体" w:hint="eastAsia"/>
                <w:bCs/>
                <w:color w:val="000000" w:themeColor="text1"/>
                <w:szCs w:val="21"/>
              </w:rPr>
              <w:t>信誉业绩</w:t>
            </w:r>
            <w:r>
              <w:rPr>
                <w:rFonts w:hint="eastAsia"/>
                <w:color w:val="000000" w:themeColor="text1"/>
              </w:rPr>
              <w:t>证明。</w:t>
            </w:r>
          </w:p>
        </w:tc>
      </w:tr>
      <w:tr w:rsidR="00673DFC" w:rsidTr="00673DFC">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73DFC" w:rsidRDefault="00673DFC">
            <w:pPr>
              <w:spacing w:line="320" w:lineRule="exact"/>
              <w:rPr>
                <w:rFonts w:ascii="宋体" w:hAnsi="宋体" w:cs="宋体"/>
                <w:color w:val="000000" w:themeColor="text1"/>
                <w:szCs w:val="21"/>
              </w:rPr>
            </w:pPr>
            <w:r>
              <w:rPr>
                <w:rFonts w:ascii="宋体" w:hAnsi="宋体" w:cs="宋体" w:hint="eastAsia"/>
                <w:color w:val="000000" w:themeColor="text1"/>
                <w:szCs w:val="21"/>
              </w:rPr>
              <w:t>服务质量保障要求</w:t>
            </w:r>
          </w:p>
        </w:tc>
        <w:tc>
          <w:tcPr>
            <w:tcW w:w="8476" w:type="dxa"/>
            <w:gridSpan w:val="2"/>
            <w:tcBorders>
              <w:top w:val="single" w:sz="4" w:space="0" w:color="auto"/>
              <w:left w:val="single" w:sz="4" w:space="0" w:color="auto"/>
              <w:bottom w:val="single" w:sz="4" w:space="0" w:color="auto"/>
              <w:right w:val="single" w:sz="4" w:space="0" w:color="auto"/>
            </w:tcBorders>
          </w:tcPr>
          <w:p w:rsidR="00673DFC" w:rsidRDefault="00673DFC">
            <w:pPr>
              <w:widowControl/>
              <w:jc w:val="left"/>
              <w:rPr>
                <w:b/>
                <w:bCs/>
                <w:color w:val="000000" w:themeColor="text1"/>
              </w:rPr>
            </w:pPr>
            <w:r>
              <w:rPr>
                <w:b/>
                <w:bCs/>
                <w:color w:val="000000" w:themeColor="text1"/>
              </w:rPr>
              <w:t>1</w:t>
            </w:r>
            <w:r>
              <w:rPr>
                <w:rFonts w:hint="eastAsia"/>
                <w:b/>
                <w:bCs/>
                <w:color w:val="000000" w:themeColor="text1"/>
              </w:rPr>
              <w:t>、服务考核标准</w:t>
            </w:r>
          </w:p>
          <w:p w:rsidR="00673DFC" w:rsidRDefault="00673DFC">
            <w:pPr>
              <w:widowControl/>
              <w:jc w:val="left"/>
              <w:rPr>
                <w:color w:val="000000" w:themeColor="text1"/>
              </w:rPr>
            </w:pPr>
            <w:r>
              <w:rPr>
                <w:color w:val="000000" w:themeColor="text1"/>
              </w:rPr>
              <w:t>1</w:t>
            </w:r>
            <w:r>
              <w:rPr>
                <w:rFonts w:hint="eastAsia"/>
                <w:color w:val="000000" w:themeColor="text1"/>
              </w:rPr>
              <w:t>）整个线路租赁期作为一个考核周期。满分为</w:t>
            </w:r>
            <w:r>
              <w:rPr>
                <w:color w:val="000000" w:themeColor="text1"/>
              </w:rPr>
              <w:t>100</w:t>
            </w:r>
            <w:r>
              <w:rPr>
                <w:rFonts w:hint="eastAsia"/>
                <w:color w:val="000000" w:themeColor="text1"/>
              </w:rPr>
              <w:t>分。</w:t>
            </w:r>
          </w:p>
          <w:p w:rsidR="00673DFC" w:rsidRDefault="00673DFC">
            <w:pPr>
              <w:widowControl/>
              <w:jc w:val="left"/>
              <w:rPr>
                <w:color w:val="000000" w:themeColor="text1"/>
              </w:rPr>
            </w:pPr>
            <w:r>
              <w:rPr>
                <w:color w:val="000000" w:themeColor="text1"/>
              </w:rPr>
              <w:t>2</w:t>
            </w:r>
            <w:r>
              <w:rPr>
                <w:rFonts w:hint="eastAsia"/>
                <w:color w:val="000000" w:themeColor="text1"/>
              </w:rPr>
              <w:t>）采购人或采购人委托监理依据表</w:t>
            </w:r>
            <w:r>
              <w:rPr>
                <w:color w:val="000000" w:themeColor="text1"/>
              </w:rPr>
              <w:t>1</w:t>
            </w:r>
            <w:r>
              <w:rPr>
                <w:rFonts w:hint="eastAsia"/>
                <w:color w:val="000000" w:themeColor="text1"/>
              </w:rPr>
              <w:t>所列各项考核指标要求在考核周期内的最后一个月完成对中标人服务质量考核评价，并在</w:t>
            </w:r>
            <w:r>
              <w:rPr>
                <w:color w:val="000000" w:themeColor="text1"/>
              </w:rPr>
              <w:t>3</w:t>
            </w:r>
            <w:r>
              <w:rPr>
                <w:rFonts w:hint="eastAsia"/>
                <w:color w:val="000000" w:themeColor="text1"/>
              </w:rPr>
              <w:t>个工作日内经供需双方对考核得分结果进行签字确认。</w:t>
            </w:r>
          </w:p>
          <w:p w:rsidR="00673DFC" w:rsidRDefault="00673DFC">
            <w:pPr>
              <w:widowControl/>
              <w:jc w:val="center"/>
              <w:rPr>
                <w:b/>
                <w:bCs/>
                <w:color w:val="000000" w:themeColor="text1"/>
              </w:rPr>
            </w:pPr>
            <w:r>
              <w:rPr>
                <w:rFonts w:hint="eastAsia"/>
                <w:b/>
                <w:bCs/>
                <w:color w:val="000000" w:themeColor="text1"/>
              </w:rPr>
              <w:t>表</w:t>
            </w:r>
            <w:r>
              <w:rPr>
                <w:b/>
                <w:bCs/>
                <w:color w:val="000000" w:themeColor="text1"/>
              </w:rPr>
              <w:t xml:space="preserve">1 </w:t>
            </w:r>
            <w:r>
              <w:rPr>
                <w:rFonts w:hint="eastAsia"/>
                <w:b/>
                <w:bCs/>
                <w:color w:val="000000" w:themeColor="text1"/>
              </w:rPr>
              <w:t>服务质量评价表</w:t>
            </w:r>
          </w:p>
          <w:tbl>
            <w:tblPr>
              <w:tblStyle w:val="aff3"/>
              <w:tblW w:w="8171" w:type="dxa"/>
              <w:tblInd w:w="0" w:type="dxa"/>
              <w:tblLook w:val="04A0"/>
            </w:tblPr>
            <w:tblGrid>
              <w:gridCol w:w="1341"/>
              <w:gridCol w:w="883"/>
              <w:gridCol w:w="5947"/>
            </w:tblGrid>
            <w:tr w:rsidR="00673DFC">
              <w:trPr>
                <w:trHeight w:val="191"/>
              </w:trPr>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kern w:val="2"/>
                      <w:szCs w:val="24"/>
                    </w:rPr>
                  </w:pPr>
                  <w:r>
                    <w:rPr>
                      <w:rFonts w:hint="eastAsia"/>
                      <w:b/>
                      <w:bCs/>
                      <w:color w:val="000000" w:themeColor="text1"/>
                      <w:szCs w:val="24"/>
                    </w:rPr>
                    <w:t>考核指标</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kern w:val="2"/>
                      <w:szCs w:val="24"/>
                    </w:rPr>
                  </w:pPr>
                  <w:r>
                    <w:rPr>
                      <w:rFonts w:hint="eastAsia"/>
                      <w:b/>
                      <w:bCs/>
                      <w:color w:val="000000" w:themeColor="text1"/>
                      <w:szCs w:val="24"/>
                    </w:rPr>
                    <w:t>分值</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kern w:val="2"/>
                      <w:szCs w:val="24"/>
                    </w:rPr>
                  </w:pPr>
                  <w:r>
                    <w:rPr>
                      <w:rFonts w:hint="eastAsia"/>
                      <w:b/>
                      <w:bCs/>
                      <w:color w:val="000000" w:themeColor="text1"/>
                      <w:szCs w:val="24"/>
                    </w:rPr>
                    <w:t>指标和评分描述</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rFonts w:hint="eastAsia"/>
                      <w:color w:val="000000" w:themeColor="text1"/>
                      <w:szCs w:val="24"/>
                    </w:rPr>
                    <w:t>线路交付时限</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color w:val="000000" w:themeColor="text1"/>
                      <w:szCs w:val="24"/>
                    </w:rPr>
                    <w:t>10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kern w:val="2"/>
                      <w:szCs w:val="24"/>
                    </w:rPr>
                  </w:pPr>
                  <w:r>
                    <w:rPr>
                      <w:rFonts w:ascii="宋体" w:hAnsi="宋体" w:hint="eastAsia"/>
                      <w:color w:val="000000" w:themeColor="text1"/>
                      <w:szCs w:val="21"/>
                    </w:rPr>
                    <w:t>线路须在合同签订起5个日历日内完成调试，具备开通条件。</w:t>
                  </w:r>
                  <w:r>
                    <w:rPr>
                      <w:rFonts w:hint="eastAsia"/>
                      <w:color w:val="000000" w:themeColor="text1"/>
                      <w:szCs w:val="24"/>
                    </w:rPr>
                    <w:t>线路未按规定时限具备开通条件的，本项不得分。</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rFonts w:hint="eastAsia"/>
                      <w:color w:val="000000" w:themeColor="text1"/>
                      <w:szCs w:val="24"/>
                    </w:rPr>
                    <w:t>线路运维质量</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color w:val="000000" w:themeColor="text1"/>
                      <w:szCs w:val="24"/>
                    </w:rPr>
                    <w:t>60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kern w:val="2"/>
                      <w:szCs w:val="24"/>
                    </w:rPr>
                  </w:pPr>
                  <w:r>
                    <w:rPr>
                      <w:rFonts w:hint="eastAsia"/>
                      <w:color w:val="000000" w:themeColor="text1"/>
                      <w:szCs w:val="24"/>
                    </w:rPr>
                    <w:t>合同期内单条线路非计划中断，</w:t>
                  </w:r>
                  <w:r>
                    <w:rPr>
                      <w:color w:val="000000" w:themeColor="text1"/>
                      <w:szCs w:val="24"/>
                    </w:rPr>
                    <w:t>30</w:t>
                  </w:r>
                  <w:r>
                    <w:rPr>
                      <w:rFonts w:hint="eastAsia"/>
                      <w:color w:val="000000" w:themeColor="text1"/>
                      <w:szCs w:val="24"/>
                    </w:rPr>
                    <w:t>分钟以内恢复的不扣分；</w:t>
                  </w:r>
                  <w:r>
                    <w:rPr>
                      <w:color w:val="000000" w:themeColor="text1"/>
                      <w:szCs w:val="24"/>
                    </w:rPr>
                    <w:t>30</w:t>
                  </w:r>
                  <w:r>
                    <w:rPr>
                      <w:rFonts w:hint="eastAsia"/>
                      <w:color w:val="000000" w:themeColor="text1"/>
                      <w:szCs w:val="24"/>
                    </w:rPr>
                    <w:t>分钟至</w:t>
                  </w:r>
                  <w:r>
                    <w:rPr>
                      <w:color w:val="000000" w:themeColor="text1"/>
                      <w:szCs w:val="24"/>
                    </w:rPr>
                    <w:t>2</w:t>
                  </w:r>
                  <w:r>
                    <w:rPr>
                      <w:rFonts w:hint="eastAsia"/>
                      <w:color w:val="000000" w:themeColor="text1"/>
                      <w:szCs w:val="24"/>
                    </w:rPr>
                    <w:t>小时以内恢复的，每次扣</w:t>
                  </w:r>
                  <w:r>
                    <w:rPr>
                      <w:color w:val="000000" w:themeColor="text1"/>
                      <w:szCs w:val="24"/>
                    </w:rPr>
                    <w:t>1</w:t>
                  </w:r>
                  <w:r>
                    <w:rPr>
                      <w:rFonts w:hint="eastAsia"/>
                      <w:color w:val="000000" w:themeColor="text1"/>
                      <w:szCs w:val="24"/>
                    </w:rPr>
                    <w:t>分；</w:t>
                  </w:r>
                  <w:r>
                    <w:rPr>
                      <w:color w:val="000000" w:themeColor="text1"/>
                      <w:szCs w:val="24"/>
                    </w:rPr>
                    <w:t>2</w:t>
                  </w:r>
                  <w:r>
                    <w:rPr>
                      <w:rFonts w:hint="eastAsia"/>
                      <w:color w:val="000000" w:themeColor="text1"/>
                      <w:szCs w:val="24"/>
                    </w:rPr>
                    <w:t>小时至</w:t>
                  </w:r>
                  <w:r>
                    <w:rPr>
                      <w:color w:val="000000" w:themeColor="text1"/>
                      <w:szCs w:val="24"/>
                    </w:rPr>
                    <w:t>4</w:t>
                  </w:r>
                  <w:r>
                    <w:rPr>
                      <w:rFonts w:hint="eastAsia"/>
                      <w:color w:val="000000" w:themeColor="text1"/>
                      <w:szCs w:val="24"/>
                    </w:rPr>
                    <w:t>小时以内恢复的，每次扣</w:t>
                  </w:r>
                  <w:r>
                    <w:rPr>
                      <w:color w:val="000000" w:themeColor="text1"/>
                      <w:szCs w:val="24"/>
                    </w:rPr>
                    <w:t>2</w:t>
                  </w:r>
                  <w:r>
                    <w:rPr>
                      <w:rFonts w:hint="eastAsia"/>
                      <w:color w:val="000000" w:themeColor="text1"/>
                      <w:szCs w:val="24"/>
                    </w:rPr>
                    <w:t>分；超过</w:t>
                  </w:r>
                  <w:r>
                    <w:rPr>
                      <w:color w:val="000000" w:themeColor="text1"/>
                      <w:szCs w:val="24"/>
                    </w:rPr>
                    <w:t>4</w:t>
                  </w:r>
                  <w:r>
                    <w:rPr>
                      <w:rFonts w:hint="eastAsia"/>
                      <w:color w:val="000000" w:themeColor="text1"/>
                      <w:szCs w:val="24"/>
                    </w:rPr>
                    <w:t>小时恢复的，每次扣</w:t>
                  </w:r>
                  <w:r>
                    <w:rPr>
                      <w:color w:val="000000" w:themeColor="text1"/>
                      <w:szCs w:val="24"/>
                    </w:rPr>
                    <w:t>5</w:t>
                  </w:r>
                  <w:r>
                    <w:rPr>
                      <w:rFonts w:hint="eastAsia"/>
                      <w:color w:val="000000" w:themeColor="text1"/>
                      <w:szCs w:val="24"/>
                    </w:rPr>
                    <w:t>分。总分</w:t>
                  </w:r>
                  <w:r>
                    <w:rPr>
                      <w:color w:val="000000" w:themeColor="text1"/>
                      <w:szCs w:val="24"/>
                    </w:rPr>
                    <w:t>60</w:t>
                  </w:r>
                  <w:r>
                    <w:rPr>
                      <w:rFonts w:hint="eastAsia"/>
                      <w:color w:val="000000" w:themeColor="text1"/>
                      <w:szCs w:val="24"/>
                    </w:rPr>
                    <w:t>分，扣完为止。</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rFonts w:hint="eastAsia"/>
                      <w:color w:val="000000" w:themeColor="text1"/>
                      <w:szCs w:val="24"/>
                    </w:rPr>
                    <w:t>线路可用带宽</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color w:val="000000" w:themeColor="text1"/>
                      <w:szCs w:val="24"/>
                    </w:rPr>
                    <w:t>10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kern w:val="2"/>
                      <w:szCs w:val="24"/>
                    </w:rPr>
                  </w:pPr>
                  <w:r>
                    <w:rPr>
                      <w:rFonts w:hint="eastAsia"/>
                      <w:color w:val="000000" w:themeColor="text1"/>
                      <w:szCs w:val="24"/>
                    </w:rPr>
                    <w:t>线路两端端口为单模光口，实际可用带宽</w:t>
                  </w:r>
                  <w:r>
                    <w:rPr>
                      <w:color w:val="000000" w:themeColor="text1"/>
                      <w:szCs w:val="24"/>
                    </w:rPr>
                    <w:t>≥80%</w:t>
                  </w:r>
                  <w:r>
                    <w:rPr>
                      <w:rFonts w:hint="eastAsia"/>
                      <w:color w:val="000000" w:themeColor="text1"/>
                      <w:szCs w:val="24"/>
                    </w:rPr>
                    <w:t>。不符合要求，每次每条线路扣</w:t>
                  </w:r>
                  <w:r>
                    <w:rPr>
                      <w:color w:val="000000" w:themeColor="text1"/>
                      <w:szCs w:val="24"/>
                    </w:rPr>
                    <w:t>1</w:t>
                  </w:r>
                  <w:r>
                    <w:rPr>
                      <w:rFonts w:hint="eastAsia"/>
                      <w:color w:val="000000" w:themeColor="text1"/>
                      <w:szCs w:val="24"/>
                    </w:rPr>
                    <w:t>分。总分</w:t>
                  </w:r>
                  <w:r>
                    <w:rPr>
                      <w:color w:val="000000" w:themeColor="text1"/>
                      <w:szCs w:val="24"/>
                    </w:rPr>
                    <w:t>10</w:t>
                  </w:r>
                  <w:r>
                    <w:rPr>
                      <w:rFonts w:hint="eastAsia"/>
                      <w:color w:val="000000" w:themeColor="text1"/>
                      <w:szCs w:val="24"/>
                    </w:rPr>
                    <w:t>分，扣完为止。</w:t>
                  </w:r>
                </w:p>
              </w:tc>
            </w:tr>
            <w:tr w:rsidR="00673DFC">
              <w:tc>
                <w:tcPr>
                  <w:tcW w:w="1341"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rFonts w:hint="eastAsia"/>
                      <w:color w:val="000000" w:themeColor="text1"/>
                      <w:szCs w:val="24"/>
                    </w:rPr>
                    <w:t>线路延时</w:t>
                  </w:r>
                </w:p>
              </w:tc>
              <w:tc>
                <w:tcPr>
                  <w:tcW w:w="88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4"/>
                    </w:rPr>
                  </w:pPr>
                  <w:r>
                    <w:rPr>
                      <w:color w:val="000000" w:themeColor="text1"/>
                      <w:szCs w:val="24"/>
                    </w:rPr>
                    <w:t>20</w:t>
                  </w:r>
                </w:p>
              </w:tc>
              <w:tc>
                <w:tcPr>
                  <w:tcW w:w="594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rPr>
                      <w:color w:val="000000" w:themeColor="text1"/>
                      <w:kern w:val="2"/>
                      <w:szCs w:val="24"/>
                    </w:rPr>
                  </w:pPr>
                  <w:r>
                    <w:rPr>
                      <w:rFonts w:hint="eastAsia"/>
                      <w:color w:val="000000" w:themeColor="text1"/>
                      <w:szCs w:val="24"/>
                    </w:rPr>
                    <w:t>单条线路因延时过大（参考数值不大于</w:t>
                  </w:r>
                  <w:r>
                    <w:rPr>
                      <w:color w:val="000000" w:themeColor="text1"/>
                      <w:szCs w:val="24"/>
                    </w:rPr>
                    <w:t>200ms</w:t>
                  </w:r>
                  <w:r>
                    <w:rPr>
                      <w:rFonts w:hint="eastAsia"/>
                      <w:color w:val="000000" w:themeColor="text1"/>
                      <w:szCs w:val="24"/>
                    </w:rPr>
                    <w:t>）导致影响业务的，每次扣</w:t>
                  </w:r>
                  <w:r>
                    <w:rPr>
                      <w:color w:val="000000" w:themeColor="text1"/>
                      <w:szCs w:val="24"/>
                    </w:rPr>
                    <w:t>1</w:t>
                  </w:r>
                  <w:r>
                    <w:rPr>
                      <w:rFonts w:hint="eastAsia"/>
                      <w:color w:val="000000" w:themeColor="text1"/>
                      <w:szCs w:val="24"/>
                    </w:rPr>
                    <w:t>分</w:t>
                  </w:r>
                  <w:r>
                    <w:rPr>
                      <w:rFonts w:hint="eastAsia"/>
                      <w:color w:val="000000" w:themeColor="text1"/>
                    </w:rPr>
                    <w:t>。总分</w:t>
                  </w:r>
                  <w:r>
                    <w:rPr>
                      <w:color w:val="000000" w:themeColor="text1"/>
                    </w:rPr>
                    <w:t>20</w:t>
                  </w:r>
                  <w:r>
                    <w:rPr>
                      <w:rFonts w:hint="eastAsia"/>
                      <w:color w:val="000000" w:themeColor="text1"/>
                    </w:rPr>
                    <w:t>分，</w:t>
                  </w:r>
                  <w:r>
                    <w:rPr>
                      <w:rFonts w:hint="eastAsia"/>
                      <w:color w:val="000000" w:themeColor="text1"/>
                      <w:szCs w:val="24"/>
                    </w:rPr>
                    <w:t>扣完为止</w:t>
                  </w:r>
                  <w:r>
                    <w:rPr>
                      <w:rFonts w:hint="eastAsia"/>
                      <w:color w:val="000000" w:themeColor="text1"/>
                    </w:rPr>
                    <w:t>。</w:t>
                  </w:r>
                </w:p>
              </w:tc>
            </w:tr>
          </w:tbl>
          <w:p w:rsidR="00673DFC" w:rsidRDefault="00673DFC">
            <w:pPr>
              <w:widowControl/>
              <w:jc w:val="left"/>
              <w:rPr>
                <w:color w:val="000000" w:themeColor="text1"/>
              </w:rPr>
            </w:pPr>
          </w:p>
          <w:p w:rsidR="00673DFC" w:rsidRDefault="00673DFC">
            <w:pPr>
              <w:widowControl/>
              <w:jc w:val="left"/>
              <w:rPr>
                <w:b/>
                <w:bCs/>
                <w:color w:val="000000" w:themeColor="text1"/>
              </w:rPr>
            </w:pPr>
            <w:r>
              <w:rPr>
                <w:b/>
                <w:bCs/>
                <w:color w:val="000000" w:themeColor="text1"/>
              </w:rPr>
              <w:t>2</w:t>
            </w:r>
            <w:r>
              <w:rPr>
                <w:rFonts w:hint="eastAsia"/>
                <w:b/>
                <w:bCs/>
                <w:color w:val="000000" w:themeColor="text1"/>
              </w:rPr>
              <w:t>、考核应用</w:t>
            </w:r>
          </w:p>
          <w:p w:rsidR="00673DFC" w:rsidRDefault="00673DFC">
            <w:pPr>
              <w:widowControl/>
              <w:jc w:val="left"/>
              <w:rPr>
                <w:color w:val="000000" w:themeColor="text1"/>
              </w:rPr>
            </w:pPr>
            <w:r>
              <w:rPr>
                <w:rFonts w:hint="eastAsia"/>
                <w:color w:val="000000" w:themeColor="text1"/>
              </w:rPr>
              <w:t>整个线路租赁期作为一个考核周期，采购人根据中标人服务考核评价得分，从合同总价中扣减相应金额款项。具体约定如下：</w:t>
            </w:r>
          </w:p>
          <w:p w:rsidR="00673DFC" w:rsidRDefault="00673DFC">
            <w:pPr>
              <w:widowControl/>
              <w:jc w:val="left"/>
              <w:rPr>
                <w:color w:val="000000" w:themeColor="text1"/>
              </w:rPr>
            </w:pPr>
            <w:r>
              <w:rPr>
                <w:color w:val="000000" w:themeColor="text1"/>
              </w:rPr>
              <w:t>1</w:t>
            </w:r>
            <w:r>
              <w:rPr>
                <w:rFonts w:hint="eastAsia"/>
                <w:color w:val="000000" w:themeColor="text1"/>
              </w:rPr>
              <w:t>）以合同总价作为扣减基准。</w:t>
            </w:r>
          </w:p>
          <w:p w:rsidR="00673DFC" w:rsidRDefault="00673DFC">
            <w:pPr>
              <w:widowControl/>
              <w:jc w:val="left"/>
              <w:rPr>
                <w:color w:val="000000" w:themeColor="text1"/>
              </w:rPr>
            </w:pPr>
            <w:r>
              <w:rPr>
                <w:color w:val="000000" w:themeColor="text1"/>
              </w:rPr>
              <w:t>2</w:t>
            </w:r>
            <w:r>
              <w:rPr>
                <w:rFonts w:hint="eastAsia"/>
                <w:color w:val="000000" w:themeColor="text1"/>
              </w:rPr>
              <w:t>）考核周期扣减金额与服务质量评价得分扣减金额折算关系如表</w:t>
            </w:r>
            <w:r>
              <w:rPr>
                <w:color w:val="000000" w:themeColor="text1"/>
              </w:rPr>
              <w:t>2</w:t>
            </w:r>
            <w:r>
              <w:rPr>
                <w:rFonts w:hint="eastAsia"/>
                <w:color w:val="000000" w:themeColor="text1"/>
              </w:rPr>
              <w:t>所示。</w:t>
            </w:r>
          </w:p>
          <w:p w:rsidR="00673DFC" w:rsidRDefault="00673DFC">
            <w:pPr>
              <w:pStyle w:val="ac"/>
              <w:jc w:val="center"/>
              <w:rPr>
                <w:b/>
                <w:bCs/>
                <w:color w:val="000000" w:themeColor="text1"/>
                <w:sz w:val="21"/>
                <w:szCs w:val="21"/>
              </w:rPr>
            </w:pPr>
            <w:r>
              <w:rPr>
                <w:rFonts w:hint="eastAsia"/>
                <w:b/>
                <w:bCs/>
                <w:color w:val="000000" w:themeColor="text1"/>
                <w:sz w:val="21"/>
                <w:szCs w:val="21"/>
              </w:rPr>
              <w:t>表</w:t>
            </w:r>
            <w:r>
              <w:rPr>
                <w:b/>
                <w:bCs/>
                <w:color w:val="000000" w:themeColor="text1"/>
                <w:sz w:val="21"/>
                <w:szCs w:val="21"/>
              </w:rPr>
              <w:t xml:space="preserve">2 </w:t>
            </w:r>
            <w:r>
              <w:rPr>
                <w:rFonts w:ascii="宋体" w:hAnsi="宋体" w:cs="宋体" w:hint="eastAsia"/>
                <w:b/>
                <w:bCs/>
                <w:color w:val="000000" w:themeColor="text1"/>
                <w:sz w:val="21"/>
                <w:szCs w:val="21"/>
              </w:rPr>
              <w:t>服务质量评价得分扣减金额折算表</w:t>
            </w:r>
          </w:p>
          <w:tbl>
            <w:tblPr>
              <w:tblStyle w:val="aff3"/>
              <w:tblW w:w="8170" w:type="dxa"/>
              <w:tblInd w:w="0" w:type="dxa"/>
              <w:tblLook w:val="04A0"/>
            </w:tblPr>
            <w:tblGrid>
              <w:gridCol w:w="3990"/>
              <w:gridCol w:w="1423"/>
              <w:gridCol w:w="2757"/>
            </w:tblGrid>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b/>
                      <w:bCs/>
                      <w:color w:val="000000" w:themeColor="text1"/>
                      <w:kern w:val="2"/>
                      <w:szCs w:val="21"/>
                    </w:rPr>
                  </w:pPr>
                  <w:r>
                    <w:rPr>
                      <w:rFonts w:hint="eastAsia"/>
                      <w:b/>
                      <w:bCs/>
                      <w:color w:val="000000" w:themeColor="text1"/>
                      <w:szCs w:val="21"/>
                    </w:rPr>
                    <w:t>服务考核得分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eastAsia="仿宋_GB2312"/>
                      <w:b/>
                      <w:bCs/>
                      <w:color w:val="000000" w:themeColor="text1"/>
                      <w:kern w:val="2"/>
                      <w:szCs w:val="21"/>
                    </w:rPr>
                  </w:pPr>
                  <w:r>
                    <w:rPr>
                      <w:rFonts w:hint="eastAsia"/>
                      <w:b/>
                      <w:bCs/>
                      <w:color w:val="000000" w:themeColor="text1"/>
                      <w:szCs w:val="21"/>
                    </w:rPr>
                    <w:t>扣减比例</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b/>
                      <w:bCs/>
                      <w:color w:val="000000" w:themeColor="text1"/>
                      <w:kern w:val="2"/>
                      <w:szCs w:val="21"/>
                    </w:rPr>
                  </w:pPr>
                  <w:r>
                    <w:rPr>
                      <w:rFonts w:hint="eastAsia"/>
                      <w:b/>
                      <w:bCs/>
                      <w:color w:val="000000" w:themeColor="text1"/>
                      <w:szCs w:val="21"/>
                    </w:rPr>
                    <w:t>扣减金额</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rFonts w:hint="eastAsia"/>
                      <w:color w:val="000000" w:themeColor="text1"/>
                      <w:szCs w:val="21"/>
                    </w:rPr>
                    <w:t>大于等于</w:t>
                  </w:r>
                  <w:r>
                    <w:rPr>
                      <w:color w:val="000000" w:themeColor="text1"/>
                      <w:szCs w:val="21"/>
                    </w:rPr>
                    <w:t>90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color w:val="000000" w:themeColor="text1"/>
                      <w:szCs w:val="21"/>
                    </w:rPr>
                    <w:t>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kern w:val="2"/>
                      <w:szCs w:val="21"/>
                    </w:rPr>
                  </w:pPr>
                  <w:r>
                    <w:rPr>
                      <w:color w:val="000000" w:themeColor="text1"/>
                      <w:szCs w:val="21"/>
                    </w:rPr>
                    <w:t>0</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rFonts w:hint="eastAsia"/>
                      <w:color w:val="000000" w:themeColor="text1"/>
                      <w:szCs w:val="21"/>
                    </w:rPr>
                    <w:t>大于等于</w:t>
                  </w:r>
                  <w:r>
                    <w:rPr>
                      <w:color w:val="000000" w:themeColor="text1"/>
                      <w:szCs w:val="21"/>
                    </w:rPr>
                    <w:t>80</w:t>
                  </w:r>
                  <w:r>
                    <w:rPr>
                      <w:rFonts w:hint="eastAsia"/>
                      <w:color w:val="000000" w:themeColor="text1"/>
                      <w:szCs w:val="21"/>
                    </w:rPr>
                    <w:t>分，小于</w:t>
                  </w:r>
                  <w:r>
                    <w:rPr>
                      <w:color w:val="000000" w:themeColor="text1"/>
                      <w:szCs w:val="21"/>
                    </w:rPr>
                    <w:t>90</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color w:val="000000" w:themeColor="text1"/>
                      <w:szCs w:val="21"/>
                    </w:rPr>
                    <w:t>10%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kern w:val="2"/>
                      <w:szCs w:val="21"/>
                    </w:rPr>
                  </w:pPr>
                  <w:r>
                    <w:rPr>
                      <w:color w:val="000000" w:themeColor="text1"/>
                      <w:szCs w:val="21"/>
                    </w:rPr>
                    <w:t>10%*</w:t>
                  </w:r>
                  <w:r>
                    <w:rPr>
                      <w:rFonts w:hint="eastAsia"/>
                      <w:color w:val="000000" w:themeColor="text1"/>
                      <w:szCs w:val="21"/>
                    </w:rPr>
                    <w:t>合同总价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rFonts w:hint="eastAsia"/>
                      <w:color w:val="000000" w:themeColor="text1"/>
                      <w:szCs w:val="21"/>
                    </w:rPr>
                    <w:t>大于等于</w:t>
                  </w:r>
                  <w:r>
                    <w:rPr>
                      <w:color w:val="000000" w:themeColor="text1"/>
                      <w:szCs w:val="21"/>
                    </w:rPr>
                    <w:t>70</w:t>
                  </w:r>
                  <w:r>
                    <w:rPr>
                      <w:rFonts w:hint="eastAsia"/>
                      <w:color w:val="000000" w:themeColor="text1"/>
                      <w:szCs w:val="21"/>
                    </w:rPr>
                    <w:t>分，小于</w:t>
                  </w:r>
                  <w:r>
                    <w:rPr>
                      <w:color w:val="000000" w:themeColor="text1"/>
                      <w:szCs w:val="21"/>
                    </w:rPr>
                    <w:t>80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color w:val="000000" w:themeColor="text1"/>
                      <w:szCs w:val="21"/>
                    </w:rPr>
                    <w:t>20%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kern w:val="2"/>
                      <w:szCs w:val="21"/>
                    </w:rPr>
                  </w:pPr>
                  <w:r>
                    <w:rPr>
                      <w:color w:val="000000" w:themeColor="text1"/>
                      <w:szCs w:val="21"/>
                    </w:rPr>
                    <w:t>20%*</w:t>
                  </w:r>
                  <w:r>
                    <w:rPr>
                      <w:rFonts w:hint="eastAsia"/>
                      <w:color w:val="000000" w:themeColor="text1"/>
                      <w:szCs w:val="21"/>
                    </w:rPr>
                    <w:t>合总价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rFonts w:hint="eastAsia"/>
                      <w:color w:val="000000" w:themeColor="text1"/>
                      <w:szCs w:val="21"/>
                    </w:rPr>
                    <w:t>大于等于</w:t>
                  </w:r>
                  <w:r>
                    <w:rPr>
                      <w:color w:val="000000" w:themeColor="text1"/>
                      <w:szCs w:val="21"/>
                    </w:rPr>
                    <w:t>60</w:t>
                  </w:r>
                  <w:r>
                    <w:rPr>
                      <w:rFonts w:hint="eastAsia"/>
                      <w:color w:val="000000" w:themeColor="text1"/>
                      <w:szCs w:val="21"/>
                    </w:rPr>
                    <w:t>分，小于</w:t>
                  </w:r>
                  <w:r>
                    <w:rPr>
                      <w:color w:val="000000" w:themeColor="text1"/>
                      <w:szCs w:val="21"/>
                    </w:rPr>
                    <w:t>70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color w:val="000000" w:themeColor="text1"/>
                      <w:szCs w:val="21"/>
                    </w:rPr>
                    <w:t>30%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kern w:val="2"/>
                      <w:szCs w:val="21"/>
                    </w:rPr>
                  </w:pPr>
                  <w:r>
                    <w:rPr>
                      <w:color w:val="000000" w:themeColor="text1"/>
                      <w:szCs w:val="21"/>
                    </w:rPr>
                    <w:t>30%*</w:t>
                  </w:r>
                  <w:r>
                    <w:rPr>
                      <w:rFonts w:hint="eastAsia"/>
                      <w:color w:val="000000" w:themeColor="text1"/>
                      <w:szCs w:val="21"/>
                    </w:rPr>
                    <w:t>合总价</w:t>
                  </w:r>
                </w:p>
              </w:tc>
            </w:tr>
            <w:tr w:rsidR="00673DFC">
              <w:tc>
                <w:tcPr>
                  <w:tcW w:w="3990"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rFonts w:hint="eastAsia"/>
                      <w:color w:val="000000" w:themeColor="text1"/>
                      <w:szCs w:val="21"/>
                    </w:rPr>
                    <w:t>小于</w:t>
                  </w:r>
                  <w:r>
                    <w:rPr>
                      <w:color w:val="000000" w:themeColor="text1"/>
                      <w:szCs w:val="21"/>
                    </w:rPr>
                    <w:t>60</w:t>
                  </w:r>
                  <w:r>
                    <w:rPr>
                      <w:rFonts w:hint="eastAsia"/>
                      <w:color w:val="000000" w:themeColor="text1"/>
                      <w:szCs w:val="21"/>
                    </w:rPr>
                    <w:t>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color w:val="000000" w:themeColor="text1"/>
                      <w:kern w:val="2"/>
                      <w:szCs w:val="21"/>
                    </w:rPr>
                  </w:pPr>
                  <w:r>
                    <w:rPr>
                      <w:color w:val="000000" w:themeColor="text1"/>
                      <w:szCs w:val="21"/>
                    </w:rPr>
                    <w:t>50%</w:t>
                  </w:r>
                </w:p>
              </w:tc>
              <w:tc>
                <w:tcPr>
                  <w:tcW w:w="2757" w:type="dxa"/>
                  <w:tcBorders>
                    <w:top w:val="single" w:sz="4" w:space="0" w:color="auto"/>
                    <w:left w:val="single" w:sz="4" w:space="0" w:color="auto"/>
                    <w:bottom w:val="single" w:sz="4" w:space="0" w:color="auto"/>
                    <w:right w:val="single" w:sz="4" w:space="0" w:color="auto"/>
                  </w:tcBorders>
                  <w:vAlign w:val="center"/>
                  <w:hideMark/>
                </w:tcPr>
                <w:p w:rsidR="00673DFC" w:rsidRDefault="00673DFC">
                  <w:pPr>
                    <w:pStyle w:val="a1"/>
                    <w:ind w:firstLine="0"/>
                    <w:jc w:val="center"/>
                    <w:rPr>
                      <w:rFonts w:ascii="仿宋_GB2312" w:eastAsia="仿宋_GB2312" w:hAnsi="Calibri"/>
                      <w:color w:val="000000" w:themeColor="text1"/>
                      <w:kern w:val="2"/>
                      <w:szCs w:val="21"/>
                    </w:rPr>
                  </w:pPr>
                  <w:r>
                    <w:rPr>
                      <w:color w:val="000000" w:themeColor="text1"/>
                      <w:szCs w:val="21"/>
                    </w:rPr>
                    <w:t>50%*</w:t>
                  </w:r>
                  <w:r>
                    <w:rPr>
                      <w:rFonts w:hint="eastAsia"/>
                      <w:color w:val="000000" w:themeColor="text1"/>
                      <w:szCs w:val="21"/>
                    </w:rPr>
                    <w:t>合总价</w:t>
                  </w:r>
                </w:p>
              </w:tc>
            </w:tr>
          </w:tbl>
          <w:p w:rsidR="00673DFC" w:rsidRDefault="00673DFC">
            <w:pPr>
              <w:pStyle w:val="ac"/>
              <w:rPr>
                <w:color w:val="000000" w:themeColor="text1"/>
              </w:rPr>
            </w:pPr>
          </w:p>
        </w:tc>
      </w:tr>
    </w:tbl>
    <w:p w:rsidR="00673DFC" w:rsidRDefault="00673DFC" w:rsidP="00673DFC">
      <w:pPr>
        <w:rPr>
          <w:rFonts w:ascii="宋体" w:hAnsi="宋体" w:cs="宋体" w:hint="eastAsia"/>
          <w:color w:val="000000" w:themeColor="text1"/>
          <w:sz w:val="20"/>
          <w:szCs w:val="20"/>
        </w:rPr>
      </w:pPr>
    </w:p>
    <w:p w:rsidR="00673DFC" w:rsidRDefault="00673DFC" w:rsidP="00673DFC">
      <w:pPr>
        <w:widowControl/>
        <w:jc w:val="left"/>
        <w:rPr>
          <w:rFonts w:ascii="黑体" w:eastAsia="黑体" w:hAnsi="黑体" w:cs="黑体" w:hint="eastAsia"/>
          <w:color w:val="000000" w:themeColor="text1"/>
          <w:sz w:val="32"/>
          <w:szCs w:val="32"/>
        </w:rPr>
      </w:pPr>
      <w:r>
        <w:rPr>
          <w:rFonts w:ascii="宋体" w:hAnsi="宋体" w:cs="宋体" w:hint="eastAsia"/>
          <w:color w:val="000000" w:themeColor="text1"/>
          <w:sz w:val="20"/>
          <w:szCs w:val="20"/>
        </w:rPr>
        <w:br w:type="page"/>
      </w:r>
      <w:r>
        <w:rPr>
          <w:rFonts w:ascii="黑体" w:eastAsia="黑体" w:hAnsi="黑体" w:cs="黑体" w:hint="eastAsia"/>
          <w:color w:val="000000" w:themeColor="text1"/>
          <w:sz w:val="32"/>
          <w:szCs w:val="32"/>
        </w:rPr>
        <w:lastRenderedPageBreak/>
        <w:t>附件1：</w:t>
      </w:r>
    </w:p>
    <w:p w:rsidR="00673DFC" w:rsidRDefault="00673DFC" w:rsidP="00673DFC">
      <w:pPr>
        <w:pStyle w:val="af2"/>
        <w:jc w:val="center"/>
        <w:rPr>
          <w:rFonts w:hint="eastAsia"/>
          <w:b/>
          <w:color w:val="000000" w:themeColor="text1"/>
          <w:sz w:val="28"/>
          <w:szCs w:val="28"/>
        </w:rPr>
      </w:pPr>
      <w:r>
        <w:rPr>
          <w:rFonts w:hint="eastAsia"/>
          <w:b/>
          <w:color w:val="000000" w:themeColor="text1"/>
          <w:sz w:val="28"/>
          <w:szCs w:val="28"/>
        </w:rPr>
        <w:t>中小企业划型标准规定</w:t>
      </w:r>
    </w:p>
    <w:p w:rsidR="00673DFC" w:rsidRDefault="00673DFC" w:rsidP="00673DFC">
      <w:pPr>
        <w:pStyle w:val="af2"/>
        <w:jc w:val="center"/>
        <w:rPr>
          <w:rFonts w:ascii="宋体" w:hAnsi="宋体"/>
          <w:color w:val="000000" w:themeColor="text1"/>
          <w:sz w:val="21"/>
          <w:szCs w:val="21"/>
        </w:rPr>
      </w:pPr>
      <w:r>
        <w:rPr>
          <w:rFonts w:ascii="宋体" w:hAnsi="宋体" w:hint="eastAsia"/>
          <w:color w:val="000000" w:themeColor="text1"/>
          <w:szCs w:val="21"/>
        </w:rPr>
        <w:t>工信部联企业〔2011〕300号</w:t>
      </w:r>
    </w:p>
    <w:p w:rsidR="00673DFC" w:rsidRDefault="00673DFC" w:rsidP="00673DFC">
      <w:pPr>
        <w:pStyle w:val="af2"/>
        <w:rPr>
          <w:rFonts w:hint="eastAsia"/>
          <w:color w:val="000000" w:themeColor="text1"/>
          <w:szCs w:val="21"/>
        </w:rPr>
      </w:pPr>
    </w:p>
    <w:p w:rsidR="00673DFC" w:rsidRDefault="00673DFC" w:rsidP="00673DFC">
      <w:pPr>
        <w:pStyle w:val="af2"/>
        <w:rPr>
          <w:color w:val="000000" w:themeColor="text1"/>
          <w:szCs w:val="21"/>
        </w:rPr>
      </w:pPr>
      <w:r>
        <w:rPr>
          <w:rFonts w:hint="eastAsia"/>
          <w:color w:val="000000" w:themeColor="text1"/>
          <w:szCs w:val="21"/>
        </w:rPr>
        <w:t xml:space="preserve">　　一、根据《中华人民共和国中小企业促进法》和《国务院关于进一步促进中小企业发展的若干意见》</w:t>
      </w:r>
      <w:r>
        <w:rPr>
          <w:color w:val="000000" w:themeColor="text1"/>
          <w:szCs w:val="21"/>
        </w:rPr>
        <w:t>(</w:t>
      </w:r>
      <w:r>
        <w:rPr>
          <w:rFonts w:hint="eastAsia"/>
          <w:color w:val="000000" w:themeColor="text1"/>
          <w:szCs w:val="21"/>
        </w:rPr>
        <w:t>国发〔</w:t>
      </w:r>
      <w:r>
        <w:rPr>
          <w:color w:val="000000" w:themeColor="text1"/>
          <w:szCs w:val="21"/>
        </w:rPr>
        <w:t>2009</w:t>
      </w:r>
      <w:r>
        <w:rPr>
          <w:rFonts w:hint="eastAsia"/>
          <w:color w:val="000000" w:themeColor="text1"/>
          <w:szCs w:val="21"/>
        </w:rPr>
        <w:t>〕</w:t>
      </w:r>
      <w:r>
        <w:rPr>
          <w:color w:val="000000" w:themeColor="text1"/>
          <w:szCs w:val="21"/>
        </w:rPr>
        <w:t>36</w:t>
      </w:r>
      <w:r>
        <w:rPr>
          <w:rFonts w:hint="eastAsia"/>
          <w:color w:val="000000" w:themeColor="text1"/>
          <w:szCs w:val="21"/>
        </w:rPr>
        <w:t>号</w:t>
      </w:r>
      <w:r>
        <w:rPr>
          <w:color w:val="000000" w:themeColor="text1"/>
          <w:szCs w:val="21"/>
        </w:rPr>
        <w:t>)</w:t>
      </w:r>
      <w:r>
        <w:rPr>
          <w:rFonts w:hint="eastAsia"/>
          <w:color w:val="000000" w:themeColor="text1"/>
          <w:szCs w:val="21"/>
        </w:rPr>
        <w:t>，制定本规定。</w:t>
      </w:r>
    </w:p>
    <w:p w:rsidR="00673DFC" w:rsidRDefault="00673DFC" w:rsidP="00673DFC">
      <w:pPr>
        <w:pStyle w:val="af2"/>
        <w:rPr>
          <w:color w:val="000000" w:themeColor="text1"/>
          <w:szCs w:val="21"/>
        </w:rPr>
      </w:pPr>
      <w:r>
        <w:rPr>
          <w:rFonts w:hint="eastAsia"/>
          <w:color w:val="000000" w:themeColor="text1"/>
          <w:szCs w:val="21"/>
        </w:rPr>
        <w:t xml:space="preserve">　　二、中小企业划分为中型、小型、微型三种类型，具体标准根据企业从业人员、营业收入、资产总额等指标，结合行业特点制定。</w:t>
      </w:r>
    </w:p>
    <w:p w:rsidR="00673DFC" w:rsidRDefault="00673DFC" w:rsidP="00673DFC">
      <w:pPr>
        <w:pStyle w:val="af2"/>
        <w:rPr>
          <w:color w:val="000000" w:themeColor="text1"/>
          <w:szCs w:val="21"/>
        </w:rPr>
      </w:pPr>
      <w:r>
        <w:rPr>
          <w:rFonts w:hint="eastAsia"/>
          <w:color w:val="000000" w:themeColor="text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673DFC" w:rsidRDefault="00673DFC" w:rsidP="00673DFC">
      <w:pPr>
        <w:pStyle w:val="af2"/>
        <w:rPr>
          <w:color w:val="000000" w:themeColor="text1"/>
          <w:szCs w:val="21"/>
        </w:rPr>
      </w:pPr>
      <w:r>
        <w:rPr>
          <w:rFonts w:hint="eastAsia"/>
          <w:color w:val="000000" w:themeColor="text1"/>
          <w:szCs w:val="21"/>
        </w:rPr>
        <w:t xml:space="preserve">　　四、各行业划型标准为：</w:t>
      </w:r>
    </w:p>
    <w:p w:rsidR="00673DFC" w:rsidRDefault="00673DFC" w:rsidP="00673DFC">
      <w:pPr>
        <w:pStyle w:val="af2"/>
        <w:rPr>
          <w:color w:val="000000" w:themeColor="text1"/>
          <w:szCs w:val="21"/>
        </w:rPr>
      </w:pPr>
      <w:r>
        <w:rPr>
          <w:rFonts w:hint="eastAsia"/>
          <w:color w:val="000000" w:themeColor="text1"/>
          <w:szCs w:val="21"/>
        </w:rPr>
        <w:t xml:space="preserve">　　（一）农、林、牧、渔业。营业收入</w:t>
      </w:r>
      <w:r>
        <w:rPr>
          <w:color w:val="000000" w:themeColor="text1"/>
          <w:szCs w:val="21"/>
        </w:rPr>
        <w:t>20000</w:t>
      </w:r>
      <w:r>
        <w:rPr>
          <w:rFonts w:hint="eastAsia"/>
          <w:color w:val="000000" w:themeColor="text1"/>
          <w:szCs w:val="21"/>
        </w:rPr>
        <w:t>万元以下的为中小微型企业。其中，营业收入</w:t>
      </w:r>
      <w:r>
        <w:rPr>
          <w:color w:val="000000" w:themeColor="text1"/>
          <w:szCs w:val="21"/>
        </w:rPr>
        <w:t>500</w:t>
      </w:r>
      <w:r>
        <w:rPr>
          <w:rFonts w:hint="eastAsia"/>
          <w:color w:val="000000" w:themeColor="text1"/>
          <w:szCs w:val="21"/>
        </w:rPr>
        <w:t>万元及以上的为中型企业，营业收入</w:t>
      </w:r>
      <w:r>
        <w:rPr>
          <w:color w:val="000000" w:themeColor="text1"/>
          <w:szCs w:val="21"/>
        </w:rPr>
        <w:t>50</w:t>
      </w:r>
      <w:r>
        <w:rPr>
          <w:rFonts w:hint="eastAsia"/>
          <w:color w:val="000000" w:themeColor="text1"/>
          <w:szCs w:val="21"/>
        </w:rPr>
        <w:t>万元及以上的为小型企业，营业收入</w:t>
      </w:r>
      <w:r>
        <w:rPr>
          <w:color w:val="000000" w:themeColor="text1"/>
          <w:szCs w:val="21"/>
        </w:rPr>
        <w:t>50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（二）工业。从业人员</w:t>
      </w:r>
      <w:r>
        <w:rPr>
          <w:color w:val="000000" w:themeColor="text1"/>
          <w:szCs w:val="21"/>
        </w:rPr>
        <w:t>1000</w:t>
      </w:r>
      <w:r>
        <w:rPr>
          <w:rFonts w:hint="eastAsia"/>
          <w:color w:val="000000" w:themeColor="text1"/>
          <w:szCs w:val="21"/>
        </w:rPr>
        <w:t>人以下或营业收入</w:t>
      </w:r>
      <w:r>
        <w:rPr>
          <w:color w:val="000000" w:themeColor="text1"/>
          <w:szCs w:val="21"/>
        </w:rPr>
        <w:t>40000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300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300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（三）建筑业。营业收入</w:t>
      </w:r>
      <w:r>
        <w:rPr>
          <w:color w:val="000000" w:themeColor="text1"/>
          <w:szCs w:val="21"/>
        </w:rPr>
        <w:t>80000</w:t>
      </w:r>
      <w:r>
        <w:rPr>
          <w:rFonts w:hint="eastAsia"/>
          <w:color w:val="000000" w:themeColor="text1"/>
          <w:szCs w:val="21"/>
        </w:rPr>
        <w:t>万元以下或资产总额</w:t>
      </w:r>
      <w:r>
        <w:rPr>
          <w:color w:val="000000" w:themeColor="text1"/>
          <w:szCs w:val="21"/>
        </w:rPr>
        <w:t>80000</w:t>
      </w:r>
      <w:r>
        <w:rPr>
          <w:rFonts w:hint="eastAsia"/>
          <w:color w:val="000000" w:themeColor="text1"/>
          <w:szCs w:val="21"/>
        </w:rPr>
        <w:t>万元以下的为中小微型企业。其中，营业收入</w:t>
      </w:r>
      <w:r>
        <w:rPr>
          <w:color w:val="000000" w:themeColor="text1"/>
          <w:szCs w:val="21"/>
        </w:rPr>
        <w:t>6000</w:t>
      </w:r>
      <w:r>
        <w:rPr>
          <w:rFonts w:hint="eastAsia"/>
          <w:color w:val="000000" w:themeColor="text1"/>
          <w:szCs w:val="21"/>
        </w:rPr>
        <w:t>万元及以上，且资产总额</w:t>
      </w:r>
      <w:r>
        <w:rPr>
          <w:color w:val="000000" w:themeColor="text1"/>
          <w:szCs w:val="21"/>
        </w:rPr>
        <w:t>5000</w:t>
      </w:r>
      <w:r>
        <w:rPr>
          <w:rFonts w:hint="eastAsia"/>
          <w:color w:val="000000" w:themeColor="text1"/>
          <w:szCs w:val="21"/>
        </w:rPr>
        <w:t>万元及以上的为中型企业；营业收入</w:t>
      </w:r>
      <w:r>
        <w:rPr>
          <w:color w:val="000000" w:themeColor="text1"/>
          <w:szCs w:val="21"/>
        </w:rPr>
        <w:t>300</w:t>
      </w:r>
      <w:r>
        <w:rPr>
          <w:rFonts w:hint="eastAsia"/>
          <w:color w:val="000000" w:themeColor="text1"/>
          <w:szCs w:val="21"/>
        </w:rPr>
        <w:t>万元及以上，且资产总额</w:t>
      </w:r>
      <w:r>
        <w:rPr>
          <w:color w:val="000000" w:themeColor="text1"/>
          <w:szCs w:val="21"/>
        </w:rPr>
        <w:t>300</w:t>
      </w:r>
      <w:r>
        <w:rPr>
          <w:rFonts w:hint="eastAsia"/>
          <w:color w:val="000000" w:themeColor="text1"/>
          <w:szCs w:val="21"/>
        </w:rPr>
        <w:t>万元及以上的为小型企业；营业收入</w:t>
      </w:r>
      <w:r>
        <w:rPr>
          <w:color w:val="000000" w:themeColor="text1"/>
          <w:szCs w:val="21"/>
        </w:rPr>
        <w:t>300</w:t>
      </w:r>
      <w:r>
        <w:rPr>
          <w:rFonts w:hint="eastAsia"/>
          <w:color w:val="000000" w:themeColor="text1"/>
          <w:szCs w:val="21"/>
        </w:rPr>
        <w:t>万元以下或资产总额</w:t>
      </w:r>
      <w:r>
        <w:rPr>
          <w:color w:val="000000" w:themeColor="text1"/>
          <w:szCs w:val="21"/>
        </w:rPr>
        <w:t>300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（四）批发业。从业人员</w:t>
      </w:r>
      <w:r>
        <w:rPr>
          <w:color w:val="000000" w:themeColor="text1"/>
          <w:szCs w:val="21"/>
        </w:rPr>
        <w:t>200</w:t>
      </w:r>
      <w:r>
        <w:rPr>
          <w:rFonts w:hint="eastAsia"/>
          <w:color w:val="000000" w:themeColor="text1"/>
          <w:szCs w:val="21"/>
        </w:rPr>
        <w:t>人以下或营业收入</w:t>
      </w:r>
      <w:r>
        <w:rPr>
          <w:color w:val="000000" w:themeColor="text1"/>
          <w:szCs w:val="21"/>
        </w:rPr>
        <w:t>40000</w:t>
      </w:r>
      <w:r>
        <w:rPr>
          <w:rFonts w:hint="eastAsia"/>
          <w:color w:val="000000" w:themeColor="text1"/>
          <w:szCs w:val="21"/>
        </w:rPr>
        <w:t>万元以下的为中小微型企业。其中，从业人员</w:t>
      </w:r>
      <w:r>
        <w:rPr>
          <w:color w:val="000000" w:themeColor="text1"/>
          <w:szCs w:val="21"/>
        </w:rPr>
        <w:t>20</w:t>
      </w:r>
      <w:r>
        <w:rPr>
          <w:rFonts w:hint="eastAsia"/>
          <w:color w:val="000000" w:themeColor="text1"/>
          <w:szCs w:val="21"/>
        </w:rPr>
        <w:t>人及以上，且营业收入</w:t>
      </w:r>
      <w:r>
        <w:rPr>
          <w:color w:val="000000" w:themeColor="text1"/>
          <w:szCs w:val="21"/>
        </w:rPr>
        <w:t>5000</w:t>
      </w:r>
      <w:r>
        <w:rPr>
          <w:rFonts w:hint="eastAsia"/>
          <w:color w:val="000000" w:themeColor="text1"/>
          <w:szCs w:val="21"/>
        </w:rPr>
        <w:t>万元及以上的为中型企业；从业人员</w:t>
      </w:r>
      <w:r>
        <w:rPr>
          <w:color w:val="000000" w:themeColor="text1"/>
          <w:szCs w:val="21"/>
        </w:rPr>
        <w:t>5</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万元及以上的为小型企业；从业人员</w:t>
      </w:r>
      <w:r>
        <w:rPr>
          <w:color w:val="000000" w:themeColor="text1"/>
          <w:szCs w:val="21"/>
        </w:rPr>
        <w:t>5</w:t>
      </w:r>
      <w:r>
        <w:rPr>
          <w:rFonts w:hint="eastAsia"/>
          <w:color w:val="000000" w:themeColor="text1"/>
          <w:szCs w:val="21"/>
        </w:rPr>
        <w:t>人以下或营业收入</w:t>
      </w:r>
      <w:r>
        <w:rPr>
          <w:color w:val="000000" w:themeColor="text1"/>
          <w:szCs w:val="21"/>
        </w:rPr>
        <w:t>1000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（五）零售业。从业人员</w:t>
      </w:r>
      <w:r>
        <w:rPr>
          <w:color w:val="000000" w:themeColor="text1"/>
          <w:szCs w:val="21"/>
        </w:rPr>
        <w:t>300</w:t>
      </w:r>
      <w:r>
        <w:rPr>
          <w:rFonts w:hint="eastAsia"/>
          <w:color w:val="000000" w:themeColor="text1"/>
          <w:szCs w:val="21"/>
        </w:rPr>
        <w:t>人以下或营业收入</w:t>
      </w:r>
      <w:r>
        <w:rPr>
          <w:color w:val="000000" w:themeColor="text1"/>
          <w:szCs w:val="21"/>
        </w:rPr>
        <w:t>20000</w:t>
      </w:r>
      <w:r>
        <w:rPr>
          <w:rFonts w:hint="eastAsia"/>
          <w:color w:val="000000" w:themeColor="text1"/>
          <w:szCs w:val="21"/>
        </w:rPr>
        <w:t>万元以下的为中小微型企业。其中，从业人员</w:t>
      </w:r>
      <w:r>
        <w:rPr>
          <w:color w:val="000000" w:themeColor="text1"/>
          <w:szCs w:val="21"/>
        </w:rPr>
        <w:t>50</w:t>
      </w:r>
      <w:r>
        <w:rPr>
          <w:rFonts w:hint="eastAsia"/>
          <w:color w:val="000000" w:themeColor="text1"/>
          <w:szCs w:val="21"/>
        </w:rPr>
        <w:t>人及以上，且营业收入</w:t>
      </w:r>
      <w:r>
        <w:rPr>
          <w:color w:val="000000" w:themeColor="text1"/>
          <w:szCs w:val="21"/>
        </w:rPr>
        <w:t>500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（六）交通运输业。从业人员</w:t>
      </w:r>
      <w:r>
        <w:rPr>
          <w:color w:val="000000" w:themeColor="text1"/>
          <w:szCs w:val="21"/>
        </w:rPr>
        <w:t>1000</w:t>
      </w:r>
      <w:r>
        <w:rPr>
          <w:rFonts w:hint="eastAsia"/>
          <w:color w:val="000000" w:themeColor="text1"/>
          <w:szCs w:val="21"/>
        </w:rPr>
        <w:t>人以下或营业收入</w:t>
      </w:r>
      <w:r>
        <w:rPr>
          <w:color w:val="000000" w:themeColor="text1"/>
          <w:szCs w:val="21"/>
        </w:rPr>
        <w:t>30000</w:t>
      </w:r>
      <w:r>
        <w:rPr>
          <w:rFonts w:hint="eastAsia"/>
          <w:color w:val="000000" w:themeColor="text1"/>
          <w:szCs w:val="21"/>
        </w:rPr>
        <w:t>万元以下的为</w:t>
      </w:r>
      <w:r>
        <w:rPr>
          <w:rFonts w:hint="eastAsia"/>
          <w:color w:val="000000" w:themeColor="text1"/>
          <w:szCs w:val="21"/>
        </w:rPr>
        <w:lastRenderedPageBreak/>
        <w:t>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3000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200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200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（七）仓储业。从业人员</w:t>
      </w:r>
      <w:r>
        <w:rPr>
          <w:color w:val="000000" w:themeColor="text1"/>
          <w:szCs w:val="21"/>
        </w:rPr>
        <w:t>200</w:t>
      </w:r>
      <w:r>
        <w:rPr>
          <w:rFonts w:hint="eastAsia"/>
          <w:color w:val="000000" w:themeColor="text1"/>
          <w:szCs w:val="21"/>
        </w:rPr>
        <w:t>人以下或营业收入</w:t>
      </w:r>
      <w:r>
        <w:rPr>
          <w:color w:val="000000" w:themeColor="text1"/>
          <w:szCs w:val="21"/>
        </w:rPr>
        <w:t>30000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（八）邮政业。从业人员</w:t>
      </w:r>
      <w:r>
        <w:rPr>
          <w:color w:val="000000" w:themeColor="text1"/>
          <w:szCs w:val="21"/>
        </w:rPr>
        <w:t>1000</w:t>
      </w:r>
      <w:r>
        <w:rPr>
          <w:rFonts w:hint="eastAsia"/>
          <w:color w:val="000000" w:themeColor="text1"/>
          <w:szCs w:val="21"/>
        </w:rPr>
        <w:t>人以下或营业收入</w:t>
      </w:r>
      <w:r>
        <w:rPr>
          <w:color w:val="000000" w:themeColor="text1"/>
          <w:szCs w:val="21"/>
        </w:rPr>
        <w:t>30000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（九）住宿业。从业人员</w:t>
      </w:r>
      <w:r>
        <w:rPr>
          <w:color w:val="000000" w:themeColor="text1"/>
          <w:szCs w:val="21"/>
        </w:rPr>
        <w:t>300</w:t>
      </w:r>
      <w:r>
        <w:rPr>
          <w:rFonts w:hint="eastAsia"/>
          <w:color w:val="000000" w:themeColor="text1"/>
          <w:szCs w:val="21"/>
        </w:rPr>
        <w:t>人以下或营业收入</w:t>
      </w:r>
      <w:r>
        <w:rPr>
          <w:color w:val="000000" w:themeColor="text1"/>
          <w:szCs w:val="21"/>
        </w:rPr>
        <w:t>10000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（十）餐饮业。从业人员</w:t>
      </w:r>
      <w:r>
        <w:rPr>
          <w:color w:val="000000" w:themeColor="text1"/>
          <w:szCs w:val="21"/>
        </w:rPr>
        <w:t>300</w:t>
      </w:r>
      <w:r>
        <w:rPr>
          <w:rFonts w:hint="eastAsia"/>
          <w:color w:val="000000" w:themeColor="text1"/>
          <w:szCs w:val="21"/>
        </w:rPr>
        <w:t>人以下或营业收入</w:t>
      </w:r>
      <w:r>
        <w:rPr>
          <w:color w:val="000000" w:themeColor="text1"/>
          <w:szCs w:val="21"/>
        </w:rPr>
        <w:t>10000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（十一）信息传输业。从业人员</w:t>
      </w:r>
      <w:r>
        <w:rPr>
          <w:color w:val="000000" w:themeColor="text1"/>
          <w:szCs w:val="21"/>
        </w:rPr>
        <w:t>2000</w:t>
      </w:r>
      <w:r>
        <w:rPr>
          <w:rFonts w:hint="eastAsia"/>
          <w:color w:val="000000" w:themeColor="text1"/>
          <w:szCs w:val="21"/>
        </w:rPr>
        <w:t>人以下或营业收入</w:t>
      </w:r>
      <w:r>
        <w:rPr>
          <w:color w:val="000000" w:themeColor="text1"/>
          <w:szCs w:val="21"/>
        </w:rPr>
        <w:t>100000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（十二）软件和信息技术服务业。从业人员</w:t>
      </w:r>
      <w:r>
        <w:rPr>
          <w:color w:val="000000" w:themeColor="text1"/>
          <w:szCs w:val="21"/>
        </w:rPr>
        <w:t>300</w:t>
      </w:r>
      <w:r>
        <w:rPr>
          <w:rFonts w:hint="eastAsia"/>
          <w:color w:val="000000" w:themeColor="text1"/>
          <w:szCs w:val="21"/>
        </w:rPr>
        <w:t>人以下或营业收入</w:t>
      </w:r>
      <w:r>
        <w:rPr>
          <w:color w:val="000000" w:themeColor="text1"/>
          <w:szCs w:val="21"/>
        </w:rPr>
        <w:t>10000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50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50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（十三）房地产开发经营。营业收入</w:t>
      </w:r>
      <w:r>
        <w:rPr>
          <w:color w:val="000000" w:themeColor="text1"/>
          <w:szCs w:val="21"/>
        </w:rPr>
        <w:t>200000</w:t>
      </w:r>
      <w:r>
        <w:rPr>
          <w:rFonts w:hint="eastAsia"/>
          <w:color w:val="000000" w:themeColor="text1"/>
          <w:szCs w:val="21"/>
        </w:rPr>
        <w:t>万元以下或资产总额</w:t>
      </w:r>
      <w:r>
        <w:rPr>
          <w:color w:val="000000" w:themeColor="text1"/>
          <w:szCs w:val="21"/>
        </w:rPr>
        <w:t>10000</w:t>
      </w:r>
      <w:r>
        <w:rPr>
          <w:rFonts w:hint="eastAsia"/>
          <w:color w:val="000000" w:themeColor="text1"/>
          <w:szCs w:val="21"/>
        </w:rPr>
        <w:t>万元以下的为中小微型企业。其中，营业收入</w:t>
      </w:r>
      <w:r>
        <w:rPr>
          <w:color w:val="000000" w:themeColor="text1"/>
          <w:szCs w:val="21"/>
        </w:rPr>
        <w:t>1000</w:t>
      </w:r>
      <w:r>
        <w:rPr>
          <w:rFonts w:hint="eastAsia"/>
          <w:color w:val="000000" w:themeColor="text1"/>
          <w:szCs w:val="21"/>
        </w:rPr>
        <w:t>万元及以上，且资产总额</w:t>
      </w:r>
      <w:r>
        <w:rPr>
          <w:color w:val="000000" w:themeColor="text1"/>
          <w:szCs w:val="21"/>
        </w:rPr>
        <w:t>5000</w:t>
      </w:r>
      <w:r>
        <w:rPr>
          <w:rFonts w:hint="eastAsia"/>
          <w:color w:val="000000" w:themeColor="text1"/>
          <w:szCs w:val="21"/>
        </w:rPr>
        <w:t>万元及以上的为中型企业；营业收入</w:t>
      </w:r>
      <w:r>
        <w:rPr>
          <w:color w:val="000000" w:themeColor="text1"/>
          <w:szCs w:val="21"/>
        </w:rPr>
        <w:t>100</w:t>
      </w:r>
      <w:r>
        <w:rPr>
          <w:rFonts w:hint="eastAsia"/>
          <w:color w:val="000000" w:themeColor="text1"/>
          <w:szCs w:val="21"/>
        </w:rPr>
        <w:t>万元及以上，且资产总额</w:t>
      </w:r>
      <w:r>
        <w:rPr>
          <w:color w:val="000000" w:themeColor="text1"/>
          <w:szCs w:val="21"/>
        </w:rPr>
        <w:t>2000</w:t>
      </w:r>
      <w:r>
        <w:rPr>
          <w:rFonts w:hint="eastAsia"/>
          <w:color w:val="000000" w:themeColor="text1"/>
          <w:szCs w:val="21"/>
        </w:rPr>
        <w:t>万元及以上的为小型企业；营业收入</w:t>
      </w:r>
      <w:r>
        <w:rPr>
          <w:color w:val="000000" w:themeColor="text1"/>
          <w:szCs w:val="21"/>
        </w:rPr>
        <w:t>100</w:t>
      </w:r>
      <w:r>
        <w:rPr>
          <w:rFonts w:hint="eastAsia"/>
          <w:color w:val="000000" w:themeColor="text1"/>
          <w:szCs w:val="21"/>
        </w:rPr>
        <w:t>万元以下或资产总额</w:t>
      </w:r>
      <w:r>
        <w:rPr>
          <w:color w:val="000000" w:themeColor="text1"/>
          <w:szCs w:val="21"/>
        </w:rPr>
        <w:t>2000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（十四）物业管理。从业人员</w:t>
      </w:r>
      <w:r>
        <w:rPr>
          <w:color w:val="000000" w:themeColor="text1"/>
          <w:szCs w:val="21"/>
        </w:rPr>
        <w:t>1000</w:t>
      </w:r>
      <w:r>
        <w:rPr>
          <w:rFonts w:hint="eastAsia"/>
          <w:color w:val="000000" w:themeColor="text1"/>
          <w:szCs w:val="21"/>
        </w:rPr>
        <w:t>人以下或营业收入</w:t>
      </w:r>
      <w:r>
        <w:rPr>
          <w:color w:val="000000" w:themeColor="text1"/>
          <w:szCs w:val="21"/>
        </w:rPr>
        <w:t>5000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100</w:t>
      </w:r>
      <w:r>
        <w:rPr>
          <w:rFonts w:hint="eastAsia"/>
          <w:color w:val="000000" w:themeColor="text1"/>
          <w:szCs w:val="21"/>
        </w:rPr>
        <w:t>人及以上，且营业收入</w:t>
      </w:r>
      <w:r>
        <w:rPr>
          <w:color w:val="000000" w:themeColor="text1"/>
          <w:szCs w:val="21"/>
        </w:rPr>
        <w:t>500</w:t>
      </w:r>
      <w:r>
        <w:rPr>
          <w:rFonts w:hint="eastAsia"/>
          <w:color w:val="000000" w:themeColor="text1"/>
          <w:szCs w:val="21"/>
        </w:rPr>
        <w:t>万元及以上的为小型企业；从业人员</w:t>
      </w:r>
      <w:r>
        <w:rPr>
          <w:color w:val="000000" w:themeColor="text1"/>
          <w:szCs w:val="21"/>
        </w:rPr>
        <w:t>100</w:t>
      </w:r>
      <w:r>
        <w:rPr>
          <w:rFonts w:hint="eastAsia"/>
          <w:color w:val="000000" w:themeColor="text1"/>
          <w:szCs w:val="21"/>
        </w:rPr>
        <w:t>人以下或营业收入</w:t>
      </w:r>
      <w:r>
        <w:rPr>
          <w:color w:val="000000" w:themeColor="text1"/>
          <w:szCs w:val="21"/>
        </w:rPr>
        <w:t>500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lastRenderedPageBreak/>
        <w:t xml:space="preserve">　　（十五）租赁和商务服务业。从业人员</w:t>
      </w:r>
      <w:r>
        <w:rPr>
          <w:color w:val="000000" w:themeColor="text1"/>
          <w:szCs w:val="21"/>
        </w:rPr>
        <w:t>300</w:t>
      </w:r>
      <w:r>
        <w:rPr>
          <w:rFonts w:hint="eastAsia"/>
          <w:color w:val="000000" w:themeColor="text1"/>
          <w:szCs w:val="21"/>
        </w:rPr>
        <w:t>人以下或资产总额</w:t>
      </w:r>
      <w:r>
        <w:rPr>
          <w:color w:val="000000" w:themeColor="text1"/>
          <w:szCs w:val="21"/>
        </w:rPr>
        <w:t>120000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人及以上，且资产总额</w:t>
      </w:r>
      <w:r>
        <w:rPr>
          <w:color w:val="000000" w:themeColor="text1"/>
          <w:szCs w:val="21"/>
        </w:rPr>
        <w:t>8000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人及以上，且资产总额</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人以下或资产总额</w:t>
      </w:r>
      <w:r>
        <w:rPr>
          <w:color w:val="000000" w:themeColor="text1"/>
          <w:szCs w:val="21"/>
        </w:rPr>
        <w:t>100</w:t>
      </w:r>
      <w:r>
        <w:rPr>
          <w:rFonts w:hint="eastAsia"/>
          <w:color w:val="000000" w:themeColor="text1"/>
          <w:szCs w:val="21"/>
        </w:rPr>
        <w:t>万元以下的为微型企业。</w:t>
      </w:r>
    </w:p>
    <w:p w:rsidR="00673DFC" w:rsidRDefault="00673DFC" w:rsidP="00673DFC">
      <w:pPr>
        <w:pStyle w:val="af2"/>
        <w:rPr>
          <w:color w:val="000000" w:themeColor="text1"/>
          <w:szCs w:val="21"/>
        </w:rPr>
      </w:pPr>
      <w:r>
        <w:rPr>
          <w:rFonts w:hint="eastAsia"/>
          <w:color w:val="000000" w:themeColor="text1"/>
          <w:szCs w:val="21"/>
        </w:rPr>
        <w:t xml:space="preserve">　　（十六）其他未列明行业。从业人员</w:t>
      </w:r>
      <w:r>
        <w:rPr>
          <w:color w:val="000000" w:themeColor="text1"/>
          <w:szCs w:val="21"/>
        </w:rPr>
        <w:t>300</w:t>
      </w:r>
      <w:r>
        <w:rPr>
          <w:rFonts w:hint="eastAsia"/>
          <w:color w:val="000000" w:themeColor="text1"/>
          <w:szCs w:val="21"/>
        </w:rPr>
        <w:t>人以下的为中小微型企业。其中，从业人员</w:t>
      </w:r>
      <w:r>
        <w:rPr>
          <w:color w:val="000000" w:themeColor="text1"/>
          <w:szCs w:val="21"/>
        </w:rPr>
        <w:t>100</w:t>
      </w:r>
      <w:r>
        <w:rPr>
          <w:rFonts w:hint="eastAsia"/>
          <w:color w:val="000000" w:themeColor="text1"/>
          <w:szCs w:val="21"/>
        </w:rPr>
        <w:t>人及以上的为中型企业；从业人员</w:t>
      </w:r>
      <w:r>
        <w:rPr>
          <w:color w:val="000000" w:themeColor="text1"/>
          <w:szCs w:val="21"/>
        </w:rPr>
        <w:t>10</w:t>
      </w:r>
      <w:r>
        <w:rPr>
          <w:rFonts w:hint="eastAsia"/>
          <w:color w:val="000000" w:themeColor="text1"/>
          <w:szCs w:val="21"/>
        </w:rPr>
        <w:t>人及以上的为小型企业；从业人员</w:t>
      </w:r>
      <w:r>
        <w:rPr>
          <w:color w:val="000000" w:themeColor="text1"/>
          <w:szCs w:val="21"/>
        </w:rPr>
        <w:t>10</w:t>
      </w:r>
      <w:r>
        <w:rPr>
          <w:rFonts w:hint="eastAsia"/>
          <w:color w:val="000000" w:themeColor="text1"/>
          <w:szCs w:val="21"/>
        </w:rPr>
        <w:t>人以下的为微型企业。</w:t>
      </w:r>
    </w:p>
    <w:p w:rsidR="00673DFC" w:rsidRDefault="00673DFC" w:rsidP="00673DFC">
      <w:pPr>
        <w:pStyle w:val="af2"/>
        <w:rPr>
          <w:color w:val="000000" w:themeColor="text1"/>
          <w:szCs w:val="21"/>
        </w:rPr>
      </w:pPr>
      <w:r>
        <w:rPr>
          <w:rFonts w:hint="eastAsia"/>
          <w:color w:val="000000" w:themeColor="text1"/>
          <w:szCs w:val="21"/>
        </w:rPr>
        <w:t xml:space="preserve">　　五、企业类型的划分以统计部门的统计数据为依据。</w:t>
      </w:r>
    </w:p>
    <w:p w:rsidR="00673DFC" w:rsidRDefault="00673DFC" w:rsidP="00673DFC">
      <w:pPr>
        <w:pStyle w:val="af2"/>
        <w:rPr>
          <w:color w:val="000000" w:themeColor="text1"/>
          <w:szCs w:val="21"/>
        </w:rPr>
      </w:pPr>
      <w:r>
        <w:rPr>
          <w:rFonts w:hint="eastAsia"/>
          <w:color w:val="000000" w:themeColor="text1"/>
          <w:szCs w:val="21"/>
        </w:rPr>
        <w:t xml:space="preserve">　　六、本规定适用于在中华人民共和国境内依法设立的各类所有制和各种组织形式的企业。个体工商户和本规定以外的行业，参照本规定进行划型。</w:t>
      </w:r>
    </w:p>
    <w:p w:rsidR="00673DFC" w:rsidRDefault="00673DFC" w:rsidP="00673DFC">
      <w:pPr>
        <w:pStyle w:val="af2"/>
        <w:rPr>
          <w:color w:val="000000" w:themeColor="text1"/>
          <w:szCs w:val="21"/>
        </w:rPr>
      </w:pPr>
      <w:r>
        <w:rPr>
          <w:rFonts w:hint="eastAsia"/>
          <w:color w:val="000000" w:themeColor="text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673DFC" w:rsidRDefault="00673DFC" w:rsidP="00673DFC">
      <w:pPr>
        <w:pStyle w:val="af2"/>
        <w:rPr>
          <w:color w:val="000000" w:themeColor="text1"/>
          <w:szCs w:val="21"/>
        </w:rPr>
      </w:pPr>
      <w:r>
        <w:rPr>
          <w:rFonts w:hint="eastAsia"/>
          <w:color w:val="000000" w:themeColor="text1"/>
          <w:szCs w:val="21"/>
        </w:rPr>
        <w:t xml:space="preserve">　　八、本规定由工业和信息化部、国家统计局会同有关部门根据《国民经济行业分类》修订情况和企业发展变化情况适时修订。</w:t>
      </w:r>
    </w:p>
    <w:p w:rsidR="00673DFC" w:rsidRDefault="00673DFC" w:rsidP="00673DFC">
      <w:pPr>
        <w:pStyle w:val="af2"/>
        <w:rPr>
          <w:color w:val="000000" w:themeColor="text1"/>
          <w:szCs w:val="21"/>
        </w:rPr>
      </w:pPr>
      <w:r>
        <w:rPr>
          <w:rFonts w:hint="eastAsia"/>
          <w:color w:val="000000" w:themeColor="text1"/>
          <w:szCs w:val="21"/>
        </w:rPr>
        <w:t xml:space="preserve">　　九、本规定由工业和信息化部、国家统计局会同有关部门负责解释。</w:t>
      </w:r>
    </w:p>
    <w:p w:rsidR="00673DFC" w:rsidRDefault="00673DFC" w:rsidP="00673DFC">
      <w:pPr>
        <w:pStyle w:val="af2"/>
        <w:ind w:firstLine="420"/>
        <w:rPr>
          <w:color w:val="000000" w:themeColor="text1"/>
          <w:szCs w:val="21"/>
        </w:rPr>
      </w:pPr>
      <w:r>
        <w:rPr>
          <w:rFonts w:hint="eastAsia"/>
          <w:color w:val="000000" w:themeColor="text1"/>
          <w:szCs w:val="21"/>
        </w:rPr>
        <w:t>十、本规定自发布之日起执行，原国家经贸委、原国家计委、财政部和国家统计局</w:t>
      </w:r>
      <w:r>
        <w:rPr>
          <w:color w:val="000000" w:themeColor="text1"/>
          <w:szCs w:val="21"/>
        </w:rPr>
        <w:t>2003</w:t>
      </w:r>
      <w:r>
        <w:rPr>
          <w:rFonts w:hint="eastAsia"/>
          <w:color w:val="000000" w:themeColor="text1"/>
          <w:szCs w:val="21"/>
        </w:rPr>
        <w:t>年颁布的《中小企业标准暂行规定》同时废止。</w:t>
      </w:r>
    </w:p>
    <w:p w:rsidR="00B029CB" w:rsidRDefault="00B029CB">
      <w:pPr>
        <w:rPr>
          <w:rFonts w:hint="eastAsia"/>
        </w:rPr>
      </w:pPr>
    </w:p>
    <w:sectPr w:rsidR="00B029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_x000B__x000C_">
    <w:altName w:val="微软雅黑"/>
    <w:charset w:val="00"/>
    <w:family w:val="roman"/>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8"/>
    <w:multiLevelType w:val="singleLevel"/>
    <w:tmpl w:val="B366F598"/>
    <w:lvl w:ilvl="0">
      <w:start w:val="1"/>
      <w:numFmt w:val="decimal"/>
      <w:pStyle w:val="a"/>
      <w:lvlText w:val="%1."/>
      <w:lvlJc w:val="left"/>
      <w:pPr>
        <w:tabs>
          <w:tab w:val="num" w:pos="360"/>
        </w:tabs>
        <w:ind w:left="360" w:hangingChars="200" w:hanging="360"/>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DFC"/>
    <w:rsid w:val="00673DFC"/>
    <w:rsid w:val="00B02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3DFC"/>
    <w:pPr>
      <w:widowControl w:val="0"/>
      <w:jc w:val="both"/>
    </w:pPr>
    <w:rPr>
      <w:rFonts w:ascii="Times New Roman" w:eastAsia="宋体" w:hAnsi="Times New Roman" w:cs="Times New Roman"/>
      <w:szCs w:val="24"/>
    </w:rPr>
  </w:style>
  <w:style w:type="paragraph" w:styleId="1">
    <w:name w:val="heading 1"/>
    <w:basedOn w:val="a0"/>
    <w:next w:val="a0"/>
    <w:link w:val="1Char"/>
    <w:qFormat/>
    <w:rsid w:val="00673DFC"/>
    <w:pPr>
      <w:keepNext/>
      <w:keepLines/>
      <w:spacing w:before="340" w:after="330" w:line="576" w:lineRule="auto"/>
      <w:outlineLvl w:val="0"/>
    </w:pPr>
    <w:rPr>
      <w:b/>
      <w:bCs/>
      <w:kern w:val="44"/>
      <w:sz w:val="44"/>
      <w:szCs w:val="44"/>
    </w:rPr>
  </w:style>
  <w:style w:type="paragraph" w:styleId="2">
    <w:name w:val="heading 2"/>
    <w:basedOn w:val="a0"/>
    <w:next w:val="a0"/>
    <w:link w:val="2Char"/>
    <w:semiHidden/>
    <w:unhideWhenUsed/>
    <w:qFormat/>
    <w:rsid w:val="00673DFC"/>
    <w:pPr>
      <w:keepNext/>
      <w:keepLines/>
      <w:spacing w:before="260" w:after="260" w:line="415" w:lineRule="auto"/>
      <w:outlineLvl w:val="1"/>
    </w:pPr>
    <w:rPr>
      <w:rFonts w:ascii="Arial" w:eastAsia="黑体" w:hAnsi="Arial"/>
      <w:b/>
      <w:bCs/>
      <w:kern w:val="0"/>
      <w:sz w:val="32"/>
      <w:szCs w:val="32"/>
    </w:rPr>
  </w:style>
  <w:style w:type="paragraph" w:styleId="30">
    <w:name w:val="heading 3"/>
    <w:basedOn w:val="a0"/>
    <w:next w:val="a0"/>
    <w:link w:val="3Char"/>
    <w:semiHidden/>
    <w:unhideWhenUsed/>
    <w:qFormat/>
    <w:rsid w:val="00673DFC"/>
    <w:pPr>
      <w:keepNext/>
      <w:keepLines/>
      <w:spacing w:before="260" w:after="260" w:line="415" w:lineRule="auto"/>
      <w:outlineLvl w:val="2"/>
    </w:pPr>
    <w:rPr>
      <w:b/>
      <w:bCs/>
      <w:kern w:val="0"/>
      <w:sz w:val="32"/>
      <w:szCs w:val="32"/>
    </w:rPr>
  </w:style>
  <w:style w:type="paragraph" w:styleId="5">
    <w:name w:val="heading 5"/>
    <w:basedOn w:val="a0"/>
    <w:next w:val="a1"/>
    <w:link w:val="5Char2"/>
    <w:semiHidden/>
    <w:unhideWhenUsed/>
    <w:qFormat/>
    <w:rsid w:val="00673DFC"/>
    <w:pPr>
      <w:keepNext/>
      <w:keepLines/>
      <w:numPr>
        <w:ilvl w:val="4"/>
        <w:numId w:val="1"/>
      </w:numPr>
      <w:spacing w:before="280" w:after="290" w:line="374" w:lineRule="auto"/>
      <w:outlineLvl w:val="4"/>
    </w:pPr>
    <w:rPr>
      <w:b/>
      <w:sz w:val="28"/>
    </w:rPr>
  </w:style>
  <w:style w:type="paragraph" w:styleId="6">
    <w:name w:val="heading 6"/>
    <w:basedOn w:val="a0"/>
    <w:next w:val="a1"/>
    <w:link w:val="6Char"/>
    <w:semiHidden/>
    <w:unhideWhenUsed/>
    <w:qFormat/>
    <w:rsid w:val="00673DFC"/>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
    <w:uiPriority w:val="99"/>
    <w:semiHidden/>
    <w:unhideWhenUsed/>
    <w:qFormat/>
    <w:rsid w:val="00673DFC"/>
    <w:pPr>
      <w:keepNext/>
      <w:keepLines/>
      <w:numPr>
        <w:ilvl w:val="6"/>
        <w:numId w:val="1"/>
      </w:numPr>
      <w:spacing w:before="240" w:after="64" w:line="319" w:lineRule="auto"/>
      <w:outlineLvl w:val="6"/>
    </w:pPr>
    <w:rPr>
      <w:b/>
      <w:sz w:val="24"/>
    </w:rPr>
  </w:style>
  <w:style w:type="paragraph" w:styleId="8">
    <w:name w:val="heading 8"/>
    <w:basedOn w:val="a0"/>
    <w:next w:val="a1"/>
    <w:link w:val="8Char"/>
    <w:uiPriority w:val="99"/>
    <w:semiHidden/>
    <w:unhideWhenUsed/>
    <w:qFormat/>
    <w:rsid w:val="00673DFC"/>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
    <w:uiPriority w:val="99"/>
    <w:semiHidden/>
    <w:unhideWhenUsed/>
    <w:qFormat/>
    <w:rsid w:val="00673DFC"/>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673DFC"/>
    <w:rPr>
      <w:rFonts w:ascii="Times New Roman" w:eastAsia="宋体" w:hAnsi="Times New Roman" w:cs="Times New Roman"/>
      <w:b/>
      <w:bCs/>
      <w:kern w:val="44"/>
      <w:sz w:val="44"/>
      <w:szCs w:val="44"/>
    </w:rPr>
  </w:style>
  <w:style w:type="character" w:customStyle="1" w:styleId="2Char">
    <w:name w:val="标题 2 Char"/>
    <w:basedOn w:val="a2"/>
    <w:link w:val="2"/>
    <w:semiHidden/>
    <w:qFormat/>
    <w:rsid w:val="00673DFC"/>
    <w:rPr>
      <w:rFonts w:ascii="Arial" w:eastAsia="黑体" w:hAnsi="Arial" w:cs="Times New Roman"/>
      <w:b/>
      <w:bCs/>
      <w:kern w:val="0"/>
      <w:sz w:val="32"/>
      <w:szCs w:val="32"/>
    </w:rPr>
  </w:style>
  <w:style w:type="character" w:customStyle="1" w:styleId="3Char">
    <w:name w:val="标题 3 Char"/>
    <w:basedOn w:val="a2"/>
    <w:link w:val="30"/>
    <w:semiHidden/>
    <w:qFormat/>
    <w:rsid w:val="00673DFC"/>
    <w:rPr>
      <w:rFonts w:ascii="Times New Roman" w:eastAsia="宋体" w:hAnsi="Times New Roman" w:cs="Times New Roman"/>
      <w:b/>
      <w:bCs/>
      <w:kern w:val="0"/>
      <w:sz w:val="32"/>
      <w:szCs w:val="32"/>
    </w:rPr>
  </w:style>
  <w:style w:type="character" w:customStyle="1" w:styleId="5Char">
    <w:name w:val="标题 5 Char"/>
    <w:basedOn w:val="a2"/>
    <w:link w:val="5"/>
    <w:semiHidden/>
    <w:qFormat/>
    <w:rsid w:val="00673DFC"/>
    <w:rPr>
      <w:rFonts w:ascii="Times New Roman" w:eastAsia="宋体" w:hAnsi="Times New Roman" w:cs="Times New Roman"/>
      <w:b/>
      <w:bCs/>
      <w:sz w:val="28"/>
      <w:szCs w:val="28"/>
    </w:rPr>
  </w:style>
  <w:style w:type="character" w:customStyle="1" w:styleId="6Char">
    <w:name w:val="标题 6 Char"/>
    <w:basedOn w:val="a2"/>
    <w:link w:val="6"/>
    <w:semiHidden/>
    <w:qFormat/>
    <w:rsid w:val="00673DFC"/>
    <w:rPr>
      <w:rFonts w:ascii="Arial" w:eastAsia="黑体" w:hAnsi="Arial" w:cs="Times New Roman"/>
      <w:b/>
      <w:sz w:val="24"/>
      <w:szCs w:val="24"/>
    </w:rPr>
  </w:style>
  <w:style w:type="character" w:customStyle="1" w:styleId="7Char">
    <w:name w:val="标题 7 Char"/>
    <w:basedOn w:val="a2"/>
    <w:link w:val="7"/>
    <w:uiPriority w:val="99"/>
    <w:semiHidden/>
    <w:qFormat/>
    <w:rsid w:val="00673DFC"/>
    <w:rPr>
      <w:rFonts w:ascii="Times New Roman" w:eastAsia="宋体" w:hAnsi="Times New Roman" w:cs="Times New Roman"/>
      <w:b/>
      <w:sz w:val="24"/>
      <w:szCs w:val="24"/>
    </w:rPr>
  </w:style>
  <w:style w:type="character" w:customStyle="1" w:styleId="8Char">
    <w:name w:val="标题 8 Char"/>
    <w:basedOn w:val="a2"/>
    <w:link w:val="8"/>
    <w:uiPriority w:val="99"/>
    <w:semiHidden/>
    <w:qFormat/>
    <w:rsid w:val="00673DFC"/>
    <w:rPr>
      <w:rFonts w:ascii="Arial" w:eastAsia="黑体" w:hAnsi="Arial" w:cs="Times New Roman"/>
      <w:sz w:val="24"/>
      <w:szCs w:val="24"/>
    </w:rPr>
  </w:style>
  <w:style w:type="character" w:customStyle="1" w:styleId="9Char">
    <w:name w:val="标题 9 Char"/>
    <w:basedOn w:val="a2"/>
    <w:link w:val="9"/>
    <w:uiPriority w:val="99"/>
    <w:semiHidden/>
    <w:qFormat/>
    <w:rsid w:val="00673DFC"/>
    <w:rPr>
      <w:rFonts w:ascii="Arial" w:eastAsia="黑体" w:hAnsi="Arial" w:cs="Times New Roman"/>
      <w:szCs w:val="24"/>
    </w:rPr>
  </w:style>
  <w:style w:type="character" w:styleId="a5">
    <w:name w:val="Hyperlink"/>
    <w:uiPriority w:val="99"/>
    <w:semiHidden/>
    <w:unhideWhenUsed/>
    <w:qFormat/>
    <w:rsid w:val="00673DFC"/>
    <w:rPr>
      <w:color w:val="0000FF"/>
      <w:u w:val="single"/>
    </w:rPr>
  </w:style>
  <w:style w:type="character" w:styleId="a6">
    <w:name w:val="FollowedHyperlink"/>
    <w:semiHidden/>
    <w:unhideWhenUsed/>
    <w:qFormat/>
    <w:rsid w:val="00673DFC"/>
    <w:rPr>
      <w:color w:val="800080"/>
      <w:u w:val="single"/>
    </w:rPr>
  </w:style>
  <w:style w:type="paragraph" w:styleId="a1">
    <w:name w:val="Normal Indent"/>
    <w:basedOn w:val="a0"/>
    <w:uiPriority w:val="99"/>
    <w:unhideWhenUsed/>
    <w:qFormat/>
    <w:rsid w:val="00673DFC"/>
    <w:pPr>
      <w:ind w:firstLine="420"/>
    </w:pPr>
    <w:rPr>
      <w:szCs w:val="20"/>
    </w:rPr>
  </w:style>
  <w:style w:type="character" w:styleId="a7">
    <w:name w:val="Strong"/>
    <w:basedOn w:val="a2"/>
    <w:uiPriority w:val="22"/>
    <w:qFormat/>
    <w:rsid w:val="00673DFC"/>
    <w:rPr>
      <w:b/>
      <w:bCs w:val="0"/>
    </w:rPr>
  </w:style>
  <w:style w:type="paragraph" w:styleId="a8">
    <w:name w:val="Normal (Web)"/>
    <w:basedOn w:val="a0"/>
    <w:uiPriority w:val="99"/>
    <w:semiHidden/>
    <w:unhideWhenUsed/>
    <w:qFormat/>
    <w:rsid w:val="00673DFC"/>
    <w:pPr>
      <w:widowControl/>
      <w:spacing w:before="100" w:beforeAutospacing="1" w:after="100" w:afterAutospacing="1"/>
      <w:jc w:val="left"/>
    </w:pPr>
    <w:rPr>
      <w:rFonts w:ascii="宋体" w:hAnsi="宋体"/>
      <w:kern w:val="0"/>
      <w:sz w:val="24"/>
    </w:rPr>
  </w:style>
  <w:style w:type="paragraph" w:styleId="10">
    <w:name w:val="index 1"/>
    <w:basedOn w:val="a0"/>
    <w:next w:val="a0"/>
    <w:autoRedefine/>
    <w:uiPriority w:val="99"/>
    <w:semiHidden/>
    <w:unhideWhenUsed/>
    <w:qFormat/>
    <w:rsid w:val="00673DFC"/>
    <w:pPr>
      <w:spacing w:line="400" w:lineRule="exact"/>
      <w:ind w:firstLineChars="200" w:firstLine="420"/>
    </w:pPr>
    <w:rPr>
      <w:rFonts w:ascii="宋体" w:hAnsi="Courier New"/>
      <w:b/>
      <w:szCs w:val="20"/>
    </w:rPr>
  </w:style>
  <w:style w:type="paragraph" w:styleId="80">
    <w:name w:val="index 8"/>
    <w:basedOn w:val="a0"/>
    <w:next w:val="a0"/>
    <w:autoRedefine/>
    <w:uiPriority w:val="99"/>
    <w:semiHidden/>
    <w:unhideWhenUsed/>
    <w:qFormat/>
    <w:rsid w:val="00673DFC"/>
    <w:pPr>
      <w:ind w:left="2940"/>
    </w:pPr>
  </w:style>
  <w:style w:type="paragraph" w:styleId="11">
    <w:name w:val="toc 1"/>
    <w:basedOn w:val="a0"/>
    <w:next w:val="a0"/>
    <w:autoRedefine/>
    <w:uiPriority w:val="39"/>
    <w:semiHidden/>
    <w:unhideWhenUsed/>
    <w:qFormat/>
    <w:rsid w:val="00673DFC"/>
    <w:pPr>
      <w:tabs>
        <w:tab w:val="right" w:leader="dot" w:pos="8398"/>
      </w:tabs>
      <w:spacing w:before="120" w:after="120"/>
      <w:ind w:firstLineChars="100" w:firstLine="240"/>
      <w:jc w:val="left"/>
    </w:pPr>
    <w:rPr>
      <w:rFonts w:ascii="宋体" w:hAnsi="宋体"/>
      <w:b/>
      <w:bCs/>
      <w:caps/>
      <w:sz w:val="24"/>
    </w:rPr>
  </w:style>
  <w:style w:type="paragraph" w:styleId="20">
    <w:name w:val="toc 2"/>
    <w:basedOn w:val="a0"/>
    <w:next w:val="a0"/>
    <w:autoRedefine/>
    <w:uiPriority w:val="39"/>
    <w:semiHidden/>
    <w:unhideWhenUsed/>
    <w:qFormat/>
    <w:rsid w:val="00673DFC"/>
    <w:pPr>
      <w:ind w:leftChars="200" w:left="420"/>
    </w:pPr>
  </w:style>
  <w:style w:type="paragraph" w:styleId="31">
    <w:name w:val="toc 3"/>
    <w:basedOn w:val="a0"/>
    <w:next w:val="a0"/>
    <w:autoRedefine/>
    <w:uiPriority w:val="39"/>
    <w:semiHidden/>
    <w:unhideWhenUsed/>
    <w:qFormat/>
    <w:rsid w:val="00673DFC"/>
    <w:pPr>
      <w:ind w:leftChars="400" w:left="840"/>
    </w:pPr>
    <w:rPr>
      <w:rFonts w:ascii="Calibri" w:hAnsi="Calibri"/>
      <w:szCs w:val="22"/>
    </w:rPr>
  </w:style>
  <w:style w:type="paragraph" w:styleId="4">
    <w:name w:val="toc 4"/>
    <w:basedOn w:val="a0"/>
    <w:next w:val="a0"/>
    <w:autoRedefine/>
    <w:uiPriority w:val="39"/>
    <w:semiHidden/>
    <w:unhideWhenUsed/>
    <w:qFormat/>
    <w:rsid w:val="00673DFC"/>
    <w:pPr>
      <w:ind w:leftChars="600" w:left="1260"/>
    </w:pPr>
    <w:rPr>
      <w:rFonts w:ascii="Calibri" w:hAnsi="Calibri"/>
      <w:szCs w:val="22"/>
    </w:rPr>
  </w:style>
  <w:style w:type="paragraph" w:styleId="50">
    <w:name w:val="toc 5"/>
    <w:basedOn w:val="a0"/>
    <w:next w:val="a0"/>
    <w:autoRedefine/>
    <w:uiPriority w:val="39"/>
    <w:semiHidden/>
    <w:unhideWhenUsed/>
    <w:qFormat/>
    <w:rsid w:val="00673DFC"/>
    <w:pPr>
      <w:ind w:leftChars="800" w:left="1680"/>
    </w:pPr>
    <w:rPr>
      <w:rFonts w:ascii="Calibri" w:hAnsi="Calibri"/>
      <w:szCs w:val="22"/>
    </w:rPr>
  </w:style>
  <w:style w:type="paragraph" w:styleId="60">
    <w:name w:val="toc 6"/>
    <w:basedOn w:val="a0"/>
    <w:next w:val="a0"/>
    <w:autoRedefine/>
    <w:uiPriority w:val="39"/>
    <w:semiHidden/>
    <w:unhideWhenUsed/>
    <w:qFormat/>
    <w:rsid w:val="00673DFC"/>
    <w:pPr>
      <w:ind w:leftChars="1000" w:left="2100"/>
    </w:pPr>
    <w:rPr>
      <w:rFonts w:ascii="Calibri" w:hAnsi="Calibri"/>
      <w:szCs w:val="22"/>
    </w:rPr>
  </w:style>
  <w:style w:type="paragraph" w:styleId="70">
    <w:name w:val="toc 7"/>
    <w:basedOn w:val="a0"/>
    <w:next w:val="a0"/>
    <w:autoRedefine/>
    <w:uiPriority w:val="39"/>
    <w:semiHidden/>
    <w:unhideWhenUsed/>
    <w:qFormat/>
    <w:rsid w:val="00673DFC"/>
    <w:pPr>
      <w:ind w:leftChars="1200" w:left="2520"/>
    </w:pPr>
    <w:rPr>
      <w:rFonts w:ascii="Calibri" w:hAnsi="Calibri"/>
      <w:szCs w:val="22"/>
    </w:rPr>
  </w:style>
  <w:style w:type="paragraph" w:styleId="81">
    <w:name w:val="toc 8"/>
    <w:basedOn w:val="a0"/>
    <w:next w:val="a0"/>
    <w:autoRedefine/>
    <w:uiPriority w:val="39"/>
    <w:semiHidden/>
    <w:unhideWhenUsed/>
    <w:qFormat/>
    <w:rsid w:val="00673DFC"/>
    <w:pPr>
      <w:ind w:leftChars="1400" w:left="2940"/>
    </w:pPr>
    <w:rPr>
      <w:rFonts w:ascii="Calibri" w:hAnsi="Calibri"/>
      <w:szCs w:val="22"/>
    </w:rPr>
  </w:style>
  <w:style w:type="paragraph" w:styleId="90">
    <w:name w:val="toc 9"/>
    <w:basedOn w:val="a0"/>
    <w:next w:val="a0"/>
    <w:autoRedefine/>
    <w:uiPriority w:val="39"/>
    <w:semiHidden/>
    <w:unhideWhenUsed/>
    <w:qFormat/>
    <w:rsid w:val="00673DFC"/>
    <w:pPr>
      <w:ind w:leftChars="1600" w:left="3360"/>
    </w:pPr>
    <w:rPr>
      <w:rFonts w:ascii="Calibri" w:hAnsi="Calibri"/>
      <w:szCs w:val="22"/>
    </w:rPr>
  </w:style>
  <w:style w:type="paragraph" w:styleId="a9">
    <w:name w:val="footnote text"/>
    <w:basedOn w:val="a0"/>
    <w:link w:val="Char"/>
    <w:uiPriority w:val="99"/>
    <w:semiHidden/>
    <w:unhideWhenUsed/>
    <w:qFormat/>
    <w:rsid w:val="00673DFC"/>
    <w:pPr>
      <w:snapToGrid w:val="0"/>
      <w:jc w:val="left"/>
    </w:pPr>
    <w:rPr>
      <w:sz w:val="18"/>
      <w:szCs w:val="18"/>
    </w:rPr>
  </w:style>
  <w:style w:type="character" w:customStyle="1" w:styleId="Char">
    <w:name w:val="脚注文本 Char"/>
    <w:basedOn w:val="a2"/>
    <w:link w:val="a9"/>
    <w:uiPriority w:val="99"/>
    <w:semiHidden/>
    <w:qFormat/>
    <w:rsid w:val="00673DFC"/>
    <w:rPr>
      <w:rFonts w:ascii="Times New Roman" w:eastAsia="宋体" w:hAnsi="Times New Roman" w:cs="Times New Roman"/>
      <w:sz w:val="18"/>
      <w:szCs w:val="18"/>
    </w:rPr>
  </w:style>
  <w:style w:type="paragraph" w:styleId="aa">
    <w:name w:val="annotation text"/>
    <w:basedOn w:val="a0"/>
    <w:link w:val="Char2"/>
    <w:uiPriority w:val="99"/>
    <w:semiHidden/>
    <w:unhideWhenUsed/>
    <w:qFormat/>
    <w:rsid w:val="00673DFC"/>
    <w:pPr>
      <w:jc w:val="left"/>
    </w:pPr>
  </w:style>
  <w:style w:type="character" w:customStyle="1" w:styleId="Char0">
    <w:name w:val="批注文字 Char"/>
    <w:basedOn w:val="a2"/>
    <w:link w:val="aa"/>
    <w:semiHidden/>
    <w:qFormat/>
    <w:rsid w:val="00673DFC"/>
    <w:rPr>
      <w:rFonts w:ascii="Times New Roman" w:eastAsia="宋体" w:hAnsi="Times New Roman" w:cs="Times New Roman"/>
      <w:szCs w:val="24"/>
    </w:rPr>
  </w:style>
  <w:style w:type="paragraph" w:styleId="ab">
    <w:name w:val="header"/>
    <w:basedOn w:val="a0"/>
    <w:link w:val="Char1"/>
    <w:uiPriority w:val="99"/>
    <w:semiHidden/>
    <w:unhideWhenUsed/>
    <w:qFormat/>
    <w:rsid w:val="00673DFC"/>
    <w:pPr>
      <w:pBdr>
        <w:bottom w:val="single" w:sz="6" w:space="1" w:color="auto"/>
      </w:pBdr>
      <w:tabs>
        <w:tab w:val="center" w:pos="0"/>
        <w:tab w:val="left" w:pos="8306"/>
      </w:tabs>
      <w:snapToGrid w:val="0"/>
      <w:jc w:val="center"/>
    </w:pPr>
    <w:rPr>
      <w:sz w:val="18"/>
      <w:szCs w:val="18"/>
    </w:rPr>
  </w:style>
  <w:style w:type="character" w:customStyle="1" w:styleId="Char1">
    <w:name w:val="页眉 Char"/>
    <w:basedOn w:val="a2"/>
    <w:link w:val="ab"/>
    <w:uiPriority w:val="99"/>
    <w:semiHidden/>
    <w:qFormat/>
    <w:rsid w:val="00673DFC"/>
    <w:rPr>
      <w:rFonts w:ascii="Times New Roman" w:eastAsia="宋体" w:hAnsi="Times New Roman" w:cs="Times New Roman"/>
      <w:sz w:val="18"/>
      <w:szCs w:val="18"/>
    </w:rPr>
  </w:style>
  <w:style w:type="paragraph" w:styleId="ac">
    <w:name w:val="footer"/>
    <w:basedOn w:val="a0"/>
    <w:link w:val="Char3"/>
    <w:uiPriority w:val="99"/>
    <w:unhideWhenUsed/>
    <w:qFormat/>
    <w:rsid w:val="00673DFC"/>
    <w:pPr>
      <w:tabs>
        <w:tab w:val="center" w:pos="4153"/>
        <w:tab w:val="right" w:pos="8306"/>
      </w:tabs>
      <w:snapToGrid w:val="0"/>
      <w:jc w:val="left"/>
    </w:pPr>
    <w:rPr>
      <w:sz w:val="18"/>
      <w:szCs w:val="18"/>
    </w:rPr>
  </w:style>
  <w:style w:type="character" w:customStyle="1" w:styleId="Char3">
    <w:name w:val="页脚 Char"/>
    <w:basedOn w:val="a2"/>
    <w:link w:val="ac"/>
    <w:uiPriority w:val="99"/>
    <w:qFormat/>
    <w:rsid w:val="00673DFC"/>
    <w:rPr>
      <w:rFonts w:ascii="Times New Roman" w:eastAsia="宋体" w:hAnsi="Times New Roman" w:cs="Times New Roman"/>
      <w:sz w:val="18"/>
      <w:szCs w:val="18"/>
    </w:rPr>
  </w:style>
  <w:style w:type="paragraph" w:styleId="ad">
    <w:name w:val="caption"/>
    <w:basedOn w:val="a0"/>
    <w:next w:val="a0"/>
    <w:uiPriority w:val="99"/>
    <w:semiHidden/>
    <w:unhideWhenUsed/>
    <w:qFormat/>
    <w:rsid w:val="00673DFC"/>
    <w:pPr>
      <w:spacing w:before="152" w:after="160"/>
    </w:pPr>
    <w:rPr>
      <w:rFonts w:ascii="Arial" w:eastAsia="黑体" w:hAnsi="Arial" w:cs="Arial"/>
      <w:sz w:val="20"/>
      <w:szCs w:val="20"/>
    </w:rPr>
  </w:style>
  <w:style w:type="paragraph" w:styleId="ae">
    <w:name w:val="endnote text"/>
    <w:basedOn w:val="a0"/>
    <w:link w:val="Char4"/>
    <w:uiPriority w:val="99"/>
    <w:semiHidden/>
    <w:unhideWhenUsed/>
    <w:qFormat/>
    <w:rsid w:val="00673DFC"/>
    <w:pPr>
      <w:snapToGrid w:val="0"/>
      <w:jc w:val="left"/>
    </w:pPr>
  </w:style>
  <w:style w:type="character" w:customStyle="1" w:styleId="Char4">
    <w:name w:val="尾注文本 Char"/>
    <w:basedOn w:val="a2"/>
    <w:link w:val="ae"/>
    <w:uiPriority w:val="99"/>
    <w:semiHidden/>
    <w:qFormat/>
    <w:rsid w:val="00673DFC"/>
    <w:rPr>
      <w:rFonts w:ascii="Times New Roman" w:eastAsia="宋体" w:hAnsi="Times New Roman" w:cs="Times New Roman"/>
      <w:szCs w:val="24"/>
    </w:rPr>
  </w:style>
  <w:style w:type="paragraph" w:styleId="af">
    <w:name w:val="List"/>
    <w:basedOn w:val="a0"/>
    <w:uiPriority w:val="99"/>
    <w:semiHidden/>
    <w:unhideWhenUsed/>
    <w:qFormat/>
    <w:rsid w:val="00673DFC"/>
    <w:pPr>
      <w:ind w:left="200" w:hangingChars="200" w:hanging="200"/>
    </w:pPr>
    <w:rPr>
      <w:sz w:val="28"/>
    </w:rPr>
  </w:style>
  <w:style w:type="paragraph" w:styleId="a">
    <w:name w:val="List Number"/>
    <w:basedOn w:val="a0"/>
    <w:uiPriority w:val="99"/>
    <w:semiHidden/>
    <w:unhideWhenUsed/>
    <w:qFormat/>
    <w:rsid w:val="00673DFC"/>
    <w:pPr>
      <w:widowControl/>
      <w:numPr>
        <w:numId w:val="3"/>
      </w:numPr>
      <w:tabs>
        <w:tab w:val="clear" w:pos="360"/>
        <w:tab w:val="left" w:pos="454"/>
        <w:tab w:val="left" w:pos="720"/>
        <w:tab w:val="left" w:pos="840"/>
      </w:tabs>
      <w:ind w:left="454" w:firstLineChars="0" w:hanging="284"/>
      <w:jc w:val="left"/>
    </w:pPr>
    <w:rPr>
      <w:kern w:val="0"/>
      <w:sz w:val="24"/>
      <w:szCs w:val="20"/>
    </w:rPr>
  </w:style>
  <w:style w:type="paragraph" w:styleId="21">
    <w:name w:val="List 2"/>
    <w:basedOn w:val="a0"/>
    <w:uiPriority w:val="99"/>
    <w:semiHidden/>
    <w:unhideWhenUsed/>
    <w:qFormat/>
    <w:rsid w:val="00673DFC"/>
    <w:pPr>
      <w:ind w:leftChars="200" w:left="100" w:hangingChars="200" w:hanging="200"/>
    </w:pPr>
    <w:rPr>
      <w:sz w:val="28"/>
    </w:rPr>
  </w:style>
  <w:style w:type="paragraph" w:styleId="3">
    <w:name w:val="List Number 3"/>
    <w:basedOn w:val="a0"/>
    <w:uiPriority w:val="99"/>
    <w:semiHidden/>
    <w:unhideWhenUsed/>
    <w:qFormat/>
    <w:rsid w:val="00673DFC"/>
    <w:pPr>
      <w:numPr>
        <w:numId w:val="4"/>
      </w:numPr>
    </w:pPr>
  </w:style>
  <w:style w:type="paragraph" w:styleId="af0">
    <w:name w:val="Title"/>
    <w:basedOn w:val="a0"/>
    <w:next w:val="a0"/>
    <w:link w:val="Char5"/>
    <w:uiPriority w:val="10"/>
    <w:qFormat/>
    <w:rsid w:val="00673DFC"/>
    <w:pPr>
      <w:spacing w:before="240" w:after="60"/>
      <w:jc w:val="center"/>
      <w:outlineLvl w:val="0"/>
    </w:pPr>
    <w:rPr>
      <w:rFonts w:ascii="Cambria" w:hAnsi="Cambria"/>
      <w:b/>
      <w:bCs/>
      <w:sz w:val="32"/>
      <w:szCs w:val="32"/>
    </w:rPr>
  </w:style>
  <w:style w:type="character" w:customStyle="1" w:styleId="Char5">
    <w:name w:val="标题 Char"/>
    <w:basedOn w:val="a2"/>
    <w:link w:val="af0"/>
    <w:uiPriority w:val="10"/>
    <w:qFormat/>
    <w:rsid w:val="00673DFC"/>
    <w:rPr>
      <w:rFonts w:ascii="Cambria" w:eastAsia="宋体" w:hAnsi="Cambria" w:cs="Times New Roman"/>
      <w:b/>
      <w:bCs/>
      <w:sz w:val="32"/>
      <w:szCs w:val="32"/>
    </w:rPr>
  </w:style>
  <w:style w:type="paragraph" w:styleId="af1">
    <w:name w:val="Body Text Indent"/>
    <w:basedOn w:val="a0"/>
    <w:link w:val="Char6"/>
    <w:uiPriority w:val="99"/>
    <w:semiHidden/>
    <w:unhideWhenUsed/>
    <w:qFormat/>
    <w:rsid w:val="00673DFC"/>
    <w:pPr>
      <w:spacing w:after="120"/>
      <w:ind w:leftChars="200" w:left="420"/>
    </w:pPr>
  </w:style>
  <w:style w:type="character" w:customStyle="1" w:styleId="Char6">
    <w:name w:val="正文文本缩进 Char"/>
    <w:basedOn w:val="a2"/>
    <w:link w:val="af1"/>
    <w:uiPriority w:val="99"/>
    <w:semiHidden/>
    <w:qFormat/>
    <w:rsid w:val="00673DFC"/>
    <w:rPr>
      <w:rFonts w:ascii="Times New Roman" w:eastAsia="宋体" w:hAnsi="Times New Roman" w:cs="Times New Roman"/>
      <w:szCs w:val="24"/>
    </w:rPr>
  </w:style>
  <w:style w:type="paragraph" w:styleId="22">
    <w:name w:val="Body Text First Indent 2"/>
    <w:basedOn w:val="af1"/>
    <w:link w:val="2Char0"/>
    <w:uiPriority w:val="99"/>
    <w:semiHidden/>
    <w:unhideWhenUsed/>
    <w:qFormat/>
    <w:rsid w:val="00673DFC"/>
    <w:pPr>
      <w:spacing w:after="0"/>
      <w:ind w:leftChars="0" w:left="0" w:firstLineChars="200" w:firstLine="420"/>
    </w:pPr>
    <w:rPr>
      <w:rFonts w:ascii="仿宋_GB2312" w:eastAsia="仿宋_GB2312"/>
      <w:kern w:val="0"/>
      <w:sz w:val="32"/>
      <w:szCs w:val="20"/>
    </w:rPr>
  </w:style>
  <w:style w:type="character" w:customStyle="1" w:styleId="2Char0">
    <w:name w:val="正文首行缩进 2 Char"/>
    <w:basedOn w:val="Char6"/>
    <w:link w:val="22"/>
    <w:uiPriority w:val="99"/>
    <w:semiHidden/>
    <w:rsid w:val="00673DFC"/>
    <w:rPr>
      <w:rFonts w:ascii="仿宋_GB2312" w:eastAsia="仿宋_GB2312"/>
      <w:kern w:val="0"/>
      <w:sz w:val="32"/>
      <w:szCs w:val="20"/>
    </w:rPr>
  </w:style>
  <w:style w:type="paragraph" w:styleId="af2">
    <w:name w:val="Body Text"/>
    <w:basedOn w:val="a0"/>
    <w:next w:val="22"/>
    <w:link w:val="Char7"/>
    <w:uiPriority w:val="99"/>
    <w:semiHidden/>
    <w:unhideWhenUsed/>
    <w:qFormat/>
    <w:rsid w:val="00673DFC"/>
    <w:pPr>
      <w:spacing w:line="380" w:lineRule="exact"/>
    </w:pPr>
    <w:rPr>
      <w:kern w:val="0"/>
      <w:sz w:val="24"/>
    </w:rPr>
  </w:style>
  <w:style w:type="character" w:customStyle="1" w:styleId="Char7">
    <w:name w:val="正文文本 Char"/>
    <w:basedOn w:val="a2"/>
    <w:link w:val="af2"/>
    <w:uiPriority w:val="99"/>
    <w:semiHidden/>
    <w:qFormat/>
    <w:rsid w:val="00673DFC"/>
    <w:rPr>
      <w:rFonts w:ascii="Times New Roman" w:eastAsia="宋体" w:hAnsi="Times New Roman" w:cs="Times New Roman"/>
      <w:kern w:val="0"/>
      <w:sz w:val="24"/>
      <w:szCs w:val="24"/>
    </w:rPr>
  </w:style>
  <w:style w:type="paragraph" w:styleId="af3">
    <w:name w:val="Date"/>
    <w:basedOn w:val="a0"/>
    <w:next w:val="a0"/>
    <w:link w:val="Char8"/>
    <w:uiPriority w:val="99"/>
    <w:semiHidden/>
    <w:unhideWhenUsed/>
    <w:qFormat/>
    <w:rsid w:val="00673DFC"/>
    <w:pPr>
      <w:ind w:leftChars="2500" w:left="100"/>
    </w:pPr>
    <w:rPr>
      <w:rFonts w:ascii="宋体" w:hAnsi="Courier New"/>
      <w:kern w:val="0"/>
      <w:sz w:val="20"/>
      <w:szCs w:val="21"/>
    </w:rPr>
  </w:style>
  <w:style w:type="character" w:customStyle="1" w:styleId="Char8">
    <w:name w:val="日期 Char"/>
    <w:basedOn w:val="a2"/>
    <w:link w:val="af3"/>
    <w:uiPriority w:val="99"/>
    <w:semiHidden/>
    <w:qFormat/>
    <w:rsid w:val="00673DFC"/>
    <w:rPr>
      <w:rFonts w:ascii="宋体" w:eastAsia="宋体" w:hAnsi="Courier New" w:cs="Times New Roman"/>
      <w:kern w:val="0"/>
      <w:sz w:val="20"/>
      <w:szCs w:val="21"/>
    </w:rPr>
  </w:style>
  <w:style w:type="paragraph" w:styleId="23">
    <w:name w:val="Body Text 2"/>
    <w:basedOn w:val="a0"/>
    <w:link w:val="2Char1"/>
    <w:uiPriority w:val="99"/>
    <w:semiHidden/>
    <w:unhideWhenUsed/>
    <w:qFormat/>
    <w:rsid w:val="00673DFC"/>
    <w:pPr>
      <w:spacing w:after="120" w:line="480" w:lineRule="auto"/>
    </w:pPr>
    <w:rPr>
      <w:kern w:val="0"/>
      <w:sz w:val="20"/>
    </w:rPr>
  </w:style>
  <w:style w:type="character" w:customStyle="1" w:styleId="2Char1">
    <w:name w:val="正文文本 2 Char"/>
    <w:basedOn w:val="a2"/>
    <w:link w:val="23"/>
    <w:uiPriority w:val="99"/>
    <w:semiHidden/>
    <w:qFormat/>
    <w:rsid w:val="00673DFC"/>
    <w:rPr>
      <w:rFonts w:ascii="Times New Roman" w:eastAsia="宋体" w:hAnsi="Times New Roman" w:cs="Times New Roman"/>
      <w:kern w:val="0"/>
      <w:sz w:val="20"/>
      <w:szCs w:val="24"/>
    </w:rPr>
  </w:style>
  <w:style w:type="paragraph" w:styleId="32">
    <w:name w:val="Body Text 3"/>
    <w:basedOn w:val="a0"/>
    <w:link w:val="3Char0"/>
    <w:uiPriority w:val="99"/>
    <w:semiHidden/>
    <w:unhideWhenUsed/>
    <w:qFormat/>
    <w:rsid w:val="00673DFC"/>
    <w:pPr>
      <w:spacing w:line="500" w:lineRule="exact"/>
    </w:pPr>
    <w:rPr>
      <w:b/>
      <w:bCs/>
      <w:kern w:val="0"/>
      <w:sz w:val="24"/>
    </w:rPr>
  </w:style>
  <w:style w:type="character" w:customStyle="1" w:styleId="3Char0">
    <w:name w:val="正文文本 3 Char"/>
    <w:basedOn w:val="a2"/>
    <w:link w:val="32"/>
    <w:uiPriority w:val="99"/>
    <w:semiHidden/>
    <w:qFormat/>
    <w:rsid w:val="00673DFC"/>
    <w:rPr>
      <w:rFonts w:ascii="Times New Roman" w:eastAsia="宋体" w:hAnsi="Times New Roman" w:cs="Times New Roman"/>
      <w:b/>
      <w:bCs/>
      <w:kern w:val="0"/>
      <w:sz w:val="24"/>
      <w:szCs w:val="24"/>
    </w:rPr>
  </w:style>
  <w:style w:type="paragraph" w:styleId="24">
    <w:name w:val="Body Text Indent 2"/>
    <w:basedOn w:val="a0"/>
    <w:link w:val="2Char2"/>
    <w:uiPriority w:val="99"/>
    <w:semiHidden/>
    <w:unhideWhenUsed/>
    <w:qFormat/>
    <w:rsid w:val="00673DFC"/>
    <w:pPr>
      <w:ind w:firstLine="630"/>
    </w:pPr>
    <w:rPr>
      <w:kern w:val="0"/>
      <w:sz w:val="32"/>
      <w:szCs w:val="20"/>
    </w:rPr>
  </w:style>
  <w:style w:type="character" w:customStyle="1" w:styleId="2Char2">
    <w:name w:val="正文文本缩进 2 Char"/>
    <w:basedOn w:val="a2"/>
    <w:link w:val="24"/>
    <w:uiPriority w:val="99"/>
    <w:semiHidden/>
    <w:qFormat/>
    <w:rsid w:val="00673DFC"/>
    <w:rPr>
      <w:rFonts w:ascii="Times New Roman" w:eastAsia="宋体" w:hAnsi="Times New Roman" w:cs="Times New Roman"/>
      <w:kern w:val="0"/>
      <w:sz w:val="32"/>
      <w:szCs w:val="20"/>
    </w:rPr>
  </w:style>
  <w:style w:type="paragraph" w:styleId="33">
    <w:name w:val="Body Text Indent 3"/>
    <w:basedOn w:val="a0"/>
    <w:link w:val="3Char1"/>
    <w:uiPriority w:val="99"/>
    <w:semiHidden/>
    <w:unhideWhenUsed/>
    <w:qFormat/>
    <w:rsid w:val="00673DFC"/>
    <w:pPr>
      <w:spacing w:after="120"/>
      <w:ind w:leftChars="200" w:left="420"/>
    </w:pPr>
    <w:rPr>
      <w:kern w:val="0"/>
      <w:sz w:val="16"/>
      <w:szCs w:val="16"/>
    </w:rPr>
  </w:style>
  <w:style w:type="character" w:customStyle="1" w:styleId="3Char1">
    <w:name w:val="正文文本缩进 3 Char"/>
    <w:basedOn w:val="a2"/>
    <w:link w:val="33"/>
    <w:uiPriority w:val="99"/>
    <w:semiHidden/>
    <w:qFormat/>
    <w:rsid w:val="00673DFC"/>
    <w:rPr>
      <w:rFonts w:ascii="Times New Roman" w:eastAsia="宋体" w:hAnsi="Times New Roman" w:cs="Times New Roman"/>
      <w:kern w:val="0"/>
      <w:sz w:val="16"/>
      <w:szCs w:val="16"/>
    </w:rPr>
  </w:style>
  <w:style w:type="paragraph" w:styleId="af4">
    <w:name w:val="Plain Text"/>
    <w:basedOn w:val="a0"/>
    <w:next w:val="80"/>
    <w:link w:val="Char20"/>
    <w:uiPriority w:val="99"/>
    <w:semiHidden/>
    <w:unhideWhenUsed/>
    <w:qFormat/>
    <w:rsid w:val="00673DFC"/>
    <w:rPr>
      <w:rFonts w:ascii="宋体" w:hAnsi="Courier New"/>
      <w:kern w:val="0"/>
      <w:sz w:val="20"/>
      <w:szCs w:val="21"/>
    </w:rPr>
  </w:style>
  <w:style w:type="character" w:customStyle="1" w:styleId="Char9">
    <w:name w:val="纯文本 Char"/>
    <w:basedOn w:val="a2"/>
    <w:link w:val="af4"/>
    <w:semiHidden/>
    <w:qFormat/>
    <w:rsid w:val="00673DFC"/>
    <w:rPr>
      <w:rFonts w:ascii="宋体" w:eastAsia="宋体" w:hAnsi="Courier New" w:cs="Courier New"/>
      <w:szCs w:val="21"/>
    </w:rPr>
  </w:style>
  <w:style w:type="paragraph" w:styleId="af5">
    <w:name w:val="annotation subject"/>
    <w:basedOn w:val="aa"/>
    <w:next w:val="aa"/>
    <w:link w:val="Chara"/>
    <w:uiPriority w:val="99"/>
    <w:semiHidden/>
    <w:unhideWhenUsed/>
    <w:qFormat/>
    <w:rsid w:val="00673DFC"/>
    <w:rPr>
      <w:b/>
      <w:bCs/>
    </w:rPr>
  </w:style>
  <w:style w:type="character" w:customStyle="1" w:styleId="Chara">
    <w:name w:val="批注主题 Char"/>
    <w:basedOn w:val="Char0"/>
    <w:link w:val="af5"/>
    <w:uiPriority w:val="99"/>
    <w:semiHidden/>
    <w:qFormat/>
    <w:rsid w:val="00673DFC"/>
    <w:rPr>
      <w:b/>
      <w:bCs/>
    </w:rPr>
  </w:style>
  <w:style w:type="paragraph" w:styleId="af6">
    <w:name w:val="Balloon Text"/>
    <w:basedOn w:val="a0"/>
    <w:link w:val="Charb"/>
    <w:uiPriority w:val="99"/>
    <w:semiHidden/>
    <w:unhideWhenUsed/>
    <w:qFormat/>
    <w:rsid w:val="00673DFC"/>
    <w:rPr>
      <w:kern w:val="0"/>
      <w:sz w:val="18"/>
      <w:szCs w:val="18"/>
    </w:rPr>
  </w:style>
  <w:style w:type="character" w:customStyle="1" w:styleId="Charb">
    <w:name w:val="批注框文本 Char"/>
    <w:basedOn w:val="a2"/>
    <w:link w:val="af6"/>
    <w:uiPriority w:val="99"/>
    <w:semiHidden/>
    <w:qFormat/>
    <w:rsid w:val="00673DFC"/>
    <w:rPr>
      <w:rFonts w:ascii="Times New Roman" w:eastAsia="宋体" w:hAnsi="Times New Roman" w:cs="Times New Roman"/>
      <w:kern w:val="0"/>
      <w:sz w:val="18"/>
      <w:szCs w:val="18"/>
    </w:rPr>
  </w:style>
  <w:style w:type="paragraph" w:styleId="af7">
    <w:name w:val="List Paragraph"/>
    <w:basedOn w:val="a0"/>
    <w:uiPriority w:val="99"/>
    <w:qFormat/>
    <w:rsid w:val="00673DFC"/>
    <w:pPr>
      <w:ind w:firstLineChars="200" w:firstLine="420"/>
    </w:pPr>
  </w:style>
  <w:style w:type="paragraph" w:customStyle="1" w:styleId="af8">
    <w:name w:val="正文段"/>
    <w:basedOn w:val="a0"/>
    <w:uiPriority w:val="99"/>
    <w:qFormat/>
    <w:rsid w:val="00673DFC"/>
    <w:pPr>
      <w:widowControl/>
      <w:snapToGrid w:val="0"/>
      <w:ind w:firstLineChars="200" w:firstLine="200"/>
    </w:pPr>
    <w:rPr>
      <w:kern w:val="0"/>
      <w:sz w:val="24"/>
      <w:szCs w:val="20"/>
    </w:rPr>
  </w:style>
  <w:style w:type="paragraph" w:customStyle="1" w:styleId="af9">
    <w:name w:val="表内文字"/>
    <w:basedOn w:val="a0"/>
    <w:uiPriority w:val="99"/>
    <w:qFormat/>
    <w:rsid w:val="00673DFC"/>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0"/>
    <w:uiPriority w:val="99"/>
    <w:qFormat/>
    <w:rsid w:val="00673DFC"/>
    <w:rPr>
      <w:rFonts w:ascii="Tahoma" w:hAnsi="Tahoma"/>
      <w:sz w:val="24"/>
      <w:szCs w:val="20"/>
    </w:rPr>
  </w:style>
  <w:style w:type="paragraph" w:customStyle="1" w:styleId="xl22">
    <w:name w:val="xl22"/>
    <w:basedOn w:val="a0"/>
    <w:uiPriority w:val="99"/>
    <w:qFormat/>
    <w:rsid w:val="00673DF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a">
    <w:name w:val="样式"/>
    <w:uiPriority w:val="99"/>
    <w:qFormat/>
    <w:rsid w:val="00673DFC"/>
    <w:pPr>
      <w:widowControl w:val="0"/>
      <w:autoSpaceDE w:val="0"/>
      <w:autoSpaceDN w:val="0"/>
      <w:adjustRightInd w:val="0"/>
      <w:jc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uiPriority w:val="99"/>
    <w:qFormat/>
    <w:rsid w:val="00673DFC"/>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0"/>
    <w:uiPriority w:val="1"/>
    <w:qFormat/>
    <w:rsid w:val="00673DFC"/>
    <w:pPr>
      <w:jc w:val="left"/>
    </w:pPr>
    <w:rPr>
      <w:rFonts w:ascii="Calibri" w:hAnsi="Calibri"/>
      <w:kern w:val="0"/>
      <w:sz w:val="22"/>
      <w:szCs w:val="22"/>
      <w:lang w:eastAsia="en-US"/>
    </w:rPr>
  </w:style>
  <w:style w:type="paragraph" w:customStyle="1" w:styleId="Char10">
    <w:name w:val="Char1"/>
    <w:basedOn w:val="a0"/>
    <w:uiPriority w:val="99"/>
    <w:qFormat/>
    <w:rsid w:val="00673DFC"/>
    <w:rPr>
      <w:szCs w:val="21"/>
    </w:rPr>
  </w:style>
  <w:style w:type="paragraph" w:customStyle="1" w:styleId="afb">
    <w:name w:val="正文首行缩进两字符"/>
    <w:basedOn w:val="a0"/>
    <w:uiPriority w:val="99"/>
    <w:qFormat/>
    <w:rsid w:val="00673DFC"/>
    <w:pPr>
      <w:spacing w:line="360" w:lineRule="auto"/>
      <w:ind w:firstLineChars="200" w:firstLine="200"/>
    </w:pPr>
  </w:style>
  <w:style w:type="paragraph" w:customStyle="1" w:styleId="afc">
    <w:name w:val="表格"/>
    <w:basedOn w:val="a0"/>
    <w:uiPriority w:val="99"/>
    <w:qFormat/>
    <w:rsid w:val="00673DFC"/>
    <w:pPr>
      <w:spacing w:line="400" w:lineRule="exact"/>
    </w:pPr>
    <w:rPr>
      <w:sz w:val="24"/>
    </w:rPr>
  </w:style>
  <w:style w:type="paragraph" w:customStyle="1" w:styleId="25">
    <w:name w:val="样式 首行缩进:  2 字符"/>
    <w:basedOn w:val="a0"/>
    <w:uiPriority w:val="99"/>
    <w:qFormat/>
    <w:rsid w:val="00673DFC"/>
    <w:pPr>
      <w:spacing w:line="400" w:lineRule="exact"/>
      <w:ind w:firstLineChars="200" w:firstLine="200"/>
    </w:pPr>
    <w:rPr>
      <w:rFonts w:cs="宋体"/>
      <w:sz w:val="24"/>
    </w:rPr>
  </w:style>
  <w:style w:type="paragraph" w:customStyle="1" w:styleId="12">
    <w:name w:val="纯文本1"/>
    <w:basedOn w:val="a0"/>
    <w:uiPriority w:val="99"/>
    <w:qFormat/>
    <w:rsid w:val="00673DFC"/>
    <w:rPr>
      <w:rFonts w:ascii="宋体" w:hAnsi="Courier New" w:cs="Century"/>
      <w:szCs w:val="21"/>
    </w:rPr>
  </w:style>
  <w:style w:type="paragraph" w:customStyle="1" w:styleId="378020">
    <w:name w:val="样式 标题 3 + (中文) 黑体 小四 非加粗 段前: 7.8 磅 段后: 0 磅 行距: 固定值 20 磅"/>
    <w:basedOn w:val="30"/>
    <w:uiPriority w:val="99"/>
    <w:qFormat/>
    <w:rsid w:val="00673DFC"/>
    <w:pPr>
      <w:spacing w:before="0" w:after="0" w:line="400" w:lineRule="exact"/>
    </w:pPr>
    <w:rPr>
      <w:rFonts w:eastAsia="黑体" w:cs="宋体"/>
      <w:b w:val="0"/>
      <w:bCs w:val="0"/>
      <w:sz w:val="24"/>
      <w:szCs w:val="20"/>
    </w:rPr>
  </w:style>
  <w:style w:type="paragraph" w:customStyle="1" w:styleId="26">
    <w:name w:val="正文2"/>
    <w:basedOn w:val="a0"/>
    <w:uiPriority w:val="99"/>
    <w:qFormat/>
    <w:rsid w:val="00673DFC"/>
    <w:pPr>
      <w:adjustRightInd w:val="0"/>
      <w:spacing w:before="156" w:line="360" w:lineRule="auto"/>
      <w:ind w:firstLineChars="200" w:firstLine="510"/>
    </w:pPr>
    <w:rPr>
      <w:sz w:val="24"/>
      <w:szCs w:val="20"/>
    </w:rPr>
  </w:style>
  <w:style w:type="paragraph" w:customStyle="1" w:styleId="AONormal">
    <w:name w:val="AONormal"/>
    <w:uiPriority w:val="99"/>
    <w:qFormat/>
    <w:rsid w:val="00673DFC"/>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3">
    <w:name w:val="列出段落1"/>
    <w:basedOn w:val="a0"/>
    <w:uiPriority w:val="99"/>
    <w:qFormat/>
    <w:rsid w:val="00673DFC"/>
    <w:pPr>
      <w:ind w:firstLineChars="200" w:firstLine="420"/>
    </w:pPr>
    <w:rPr>
      <w:szCs w:val="21"/>
    </w:rPr>
  </w:style>
  <w:style w:type="paragraph" w:customStyle="1" w:styleId="14">
    <w:name w:val="无间隔1"/>
    <w:basedOn w:val="a0"/>
    <w:uiPriority w:val="99"/>
    <w:qFormat/>
    <w:rsid w:val="00673DFC"/>
    <w:pPr>
      <w:spacing w:line="400" w:lineRule="exact"/>
    </w:pPr>
    <w:rPr>
      <w:rFonts w:ascii="Calibri" w:hAnsi="Calibri"/>
      <w:sz w:val="24"/>
    </w:rPr>
  </w:style>
  <w:style w:type="character" w:styleId="afd">
    <w:name w:val="footnote reference"/>
    <w:uiPriority w:val="99"/>
    <w:semiHidden/>
    <w:unhideWhenUsed/>
    <w:qFormat/>
    <w:rsid w:val="00673DFC"/>
    <w:rPr>
      <w:vertAlign w:val="superscript"/>
    </w:rPr>
  </w:style>
  <w:style w:type="character" w:styleId="afe">
    <w:name w:val="annotation reference"/>
    <w:uiPriority w:val="99"/>
    <w:semiHidden/>
    <w:unhideWhenUsed/>
    <w:qFormat/>
    <w:rsid w:val="00673DFC"/>
    <w:rPr>
      <w:sz w:val="21"/>
      <w:szCs w:val="21"/>
    </w:rPr>
  </w:style>
  <w:style w:type="character" w:styleId="aff">
    <w:name w:val="endnote reference"/>
    <w:uiPriority w:val="99"/>
    <w:semiHidden/>
    <w:unhideWhenUsed/>
    <w:qFormat/>
    <w:rsid w:val="00673DFC"/>
    <w:rPr>
      <w:vertAlign w:val="superscript"/>
    </w:rPr>
  </w:style>
  <w:style w:type="character" w:customStyle="1" w:styleId="5Char2">
    <w:name w:val="标题 5 Char2"/>
    <w:link w:val="5"/>
    <w:semiHidden/>
    <w:qFormat/>
    <w:locked/>
    <w:rsid w:val="00673DFC"/>
    <w:rPr>
      <w:rFonts w:ascii="Times New Roman" w:eastAsia="宋体" w:hAnsi="Times New Roman" w:cs="Times New Roman"/>
      <w:b/>
      <w:sz w:val="28"/>
      <w:szCs w:val="24"/>
    </w:rPr>
  </w:style>
  <w:style w:type="character" w:customStyle="1" w:styleId="Char2">
    <w:name w:val="批注文字 Char2"/>
    <w:link w:val="aa"/>
    <w:uiPriority w:val="99"/>
    <w:semiHidden/>
    <w:qFormat/>
    <w:locked/>
    <w:rsid w:val="00673DFC"/>
    <w:rPr>
      <w:rFonts w:ascii="Times New Roman" w:eastAsia="宋体" w:hAnsi="Times New Roman" w:cs="Times New Roman"/>
      <w:szCs w:val="24"/>
    </w:rPr>
  </w:style>
  <w:style w:type="character" w:customStyle="1" w:styleId="Char20">
    <w:name w:val="纯文本 Char2"/>
    <w:link w:val="af4"/>
    <w:uiPriority w:val="99"/>
    <w:semiHidden/>
    <w:qFormat/>
    <w:locked/>
    <w:rsid w:val="00673DFC"/>
    <w:rPr>
      <w:rFonts w:ascii="宋体" w:eastAsia="宋体" w:hAnsi="Courier New" w:cs="Times New Roman"/>
      <w:kern w:val="0"/>
      <w:sz w:val="20"/>
      <w:szCs w:val="21"/>
    </w:rPr>
  </w:style>
  <w:style w:type="character" w:customStyle="1" w:styleId="15">
    <w:name w:val="纯文本 字符1"/>
    <w:qFormat/>
    <w:rsid w:val="00673DFC"/>
    <w:rPr>
      <w:rFonts w:ascii="宋体" w:eastAsia="宋体" w:hAnsi="Courier New" w:hint="eastAsia"/>
    </w:rPr>
  </w:style>
  <w:style w:type="character" w:customStyle="1" w:styleId="Char11">
    <w:name w:val="批注文字 Char1"/>
    <w:semiHidden/>
    <w:qFormat/>
    <w:locked/>
    <w:rsid w:val="00673DFC"/>
    <w:rPr>
      <w:rFonts w:ascii="Times New Roman" w:hAnsi="Times New Roman" w:cs="Times New Roman" w:hint="default"/>
      <w:kern w:val="2"/>
      <w:sz w:val="21"/>
      <w:szCs w:val="24"/>
    </w:rPr>
  </w:style>
  <w:style w:type="character" w:customStyle="1" w:styleId="headline-content4">
    <w:name w:val="headline-content4"/>
    <w:qFormat/>
    <w:rsid w:val="00673DFC"/>
  </w:style>
  <w:style w:type="character" w:customStyle="1" w:styleId="aff0">
    <w:name w:val="批注文字 字符"/>
    <w:qFormat/>
    <w:rsid w:val="00673DFC"/>
    <w:rPr>
      <w:rFonts w:ascii="Times New Roman" w:hAnsi="Times New Roman" w:cs="Times New Roman" w:hint="default"/>
      <w:kern w:val="2"/>
      <w:sz w:val="21"/>
      <w:szCs w:val="24"/>
    </w:rPr>
  </w:style>
  <w:style w:type="character" w:customStyle="1" w:styleId="260pt">
    <w:name w:val="正文文本 (26) + 间距 0 pt"/>
    <w:qFormat/>
    <w:rsid w:val="00673DFC"/>
    <w:rPr>
      <w:rFonts w:ascii="宋体" w:eastAsia="宋体" w:hAnsi="宋体" w:cs="宋体" w:hint="eastAsia"/>
      <w:strike w:val="0"/>
      <w:dstrike w:val="0"/>
      <w:color w:val="000000"/>
      <w:spacing w:val="0"/>
      <w:w w:val="100"/>
      <w:position w:val="0"/>
      <w:sz w:val="22"/>
      <w:szCs w:val="22"/>
      <w:u w:val="none"/>
      <w:effect w:val="none"/>
      <w:lang w:val="zh-CN" w:eastAsia="zh-CN" w:bidi="zh-CN"/>
    </w:rPr>
  </w:style>
  <w:style w:type="character" w:customStyle="1" w:styleId="16">
    <w:name w:val="标题 1 字符"/>
    <w:uiPriority w:val="9"/>
    <w:qFormat/>
    <w:rsid w:val="00673DFC"/>
    <w:rPr>
      <w:rFonts w:ascii="Times New Roman" w:eastAsia="宋体" w:hAnsi="Times New Roman" w:cs="Times New Roman" w:hint="default"/>
      <w:b/>
      <w:bCs/>
      <w:kern w:val="44"/>
      <w:sz w:val="44"/>
      <w:szCs w:val="44"/>
    </w:rPr>
  </w:style>
  <w:style w:type="character" w:customStyle="1" w:styleId="apple-style-span">
    <w:name w:val="apple-style-span"/>
    <w:qFormat/>
    <w:rsid w:val="00673DFC"/>
  </w:style>
  <w:style w:type="character" w:customStyle="1" w:styleId="aff1">
    <w:name w:val="正文文本缩进 字符"/>
    <w:qFormat/>
    <w:rsid w:val="00673DFC"/>
    <w:rPr>
      <w:rFonts w:ascii="仿宋_GB2312" w:eastAsia="仿宋_GB2312" w:hAnsi="Times New Roman" w:cs="Times New Roman" w:hint="eastAsia"/>
      <w:sz w:val="32"/>
      <w:szCs w:val="20"/>
    </w:rPr>
  </w:style>
  <w:style w:type="character" w:customStyle="1" w:styleId="case31">
    <w:name w:val="case31"/>
    <w:qFormat/>
    <w:rsid w:val="00673DFC"/>
    <w:rPr>
      <w:rFonts w:ascii="_x000B__x000C_" w:hAnsi="_x000B__x000C_" w:hint="default"/>
      <w:sz w:val="21"/>
      <w:szCs w:val="21"/>
    </w:rPr>
  </w:style>
  <w:style w:type="character" w:customStyle="1" w:styleId="aff2">
    <w:name w:val="纯文本 字符"/>
    <w:qFormat/>
    <w:rsid w:val="00673DFC"/>
    <w:rPr>
      <w:rFonts w:ascii="宋体" w:eastAsia="宋体" w:hAnsi="Courier New" w:cs="Courier New" w:hint="eastAsia"/>
      <w:szCs w:val="21"/>
    </w:rPr>
  </w:style>
  <w:style w:type="character" w:customStyle="1" w:styleId="textcontents">
    <w:name w:val="textcontents"/>
    <w:qFormat/>
    <w:rsid w:val="00673DFC"/>
  </w:style>
  <w:style w:type="character" w:customStyle="1" w:styleId="CharChar2">
    <w:name w:val="普通文字 Char Char2"/>
    <w:qFormat/>
    <w:rsid w:val="00673DFC"/>
    <w:rPr>
      <w:rFonts w:ascii="宋体" w:eastAsia="宋体" w:hAnsi="Courier New" w:hint="eastAsia"/>
      <w:kern w:val="2"/>
      <w:sz w:val="21"/>
      <w:lang w:val="en-US" w:eastAsia="zh-CN" w:bidi="ar-SA"/>
    </w:rPr>
  </w:style>
  <w:style w:type="character" w:customStyle="1" w:styleId="Char12">
    <w:name w:val="纯文本 Char1"/>
    <w:qFormat/>
    <w:rsid w:val="00673DFC"/>
    <w:rPr>
      <w:rFonts w:ascii="宋体" w:eastAsia="宋体" w:hAnsi="Courier New" w:cs="Courier New" w:hint="eastAsia"/>
      <w:szCs w:val="21"/>
    </w:rPr>
  </w:style>
  <w:style w:type="character" w:customStyle="1" w:styleId="5Char1">
    <w:name w:val="标题 5 Char1"/>
    <w:qFormat/>
    <w:rsid w:val="00673DFC"/>
    <w:rPr>
      <w:b/>
      <w:bCs w:val="0"/>
      <w:kern w:val="2"/>
      <w:sz w:val="28"/>
      <w:szCs w:val="24"/>
    </w:rPr>
  </w:style>
  <w:style w:type="character" w:customStyle="1" w:styleId="27">
    <w:name w:val="批注文字 字符2"/>
    <w:qFormat/>
    <w:rsid w:val="00673DFC"/>
    <w:rPr>
      <w:rFonts w:ascii="Times New Roman" w:hAnsi="Times New Roman" w:cs="Times New Roman" w:hint="default"/>
      <w:kern w:val="2"/>
      <w:sz w:val="21"/>
      <w:szCs w:val="24"/>
    </w:rPr>
  </w:style>
  <w:style w:type="character" w:customStyle="1" w:styleId="28">
    <w:name w:val="正文文本缩进 2 字符"/>
    <w:semiHidden/>
    <w:qFormat/>
    <w:rsid w:val="00673DFC"/>
    <w:rPr>
      <w:sz w:val="32"/>
    </w:rPr>
  </w:style>
  <w:style w:type="character" w:customStyle="1" w:styleId="17">
    <w:name w:val="批注文字 字符1"/>
    <w:semiHidden/>
    <w:qFormat/>
    <w:locked/>
    <w:rsid w:val="00673DFC"/>
    <w:rPr>
      <w:kern w:val="2"/>
      <w:sz w:val="21"/>
      <w:szCs w:val="24"/>
    </w:rPr>
  </w:style>
  <w:style w:type="character" w:customStyle="1" w:styleId="18">
    <w:name w:val="正文文本 字符1"/>
    <w:uiPriority w:val="99"/>
    <w:semiHidden/>
    <w:qFormat/>
    <w:locked/>
    <w:rsid w:val="00673DFC"/>
    <w:rPr>
      <w:sz w:val="24"/>
      <w:szCs w:val="24"/>
    </w:rPr>
  </w:style>
  <w:style w:type="table" w:styleId="aff3">
    <w:name w:val="Table Grid"/>
    <w:basedOn w:val="a3"/>
    <w:qFormat/>
    <w:rsid w:val="00673DF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73DFC"/>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47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5"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3778</Words>
  <Characters>21535</Characters>
  <Application>Microsoft Office Word</Application>
  <DocSecurity>0</DocSecurity>
  <Lines>179</Lines>
  <Paragraphs>50</Paragraphs>
  <ScaleCrop>false</ScaleCrop>
  <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2025-04-03T09:57:00Z</dcterms:created>
  <dcterms:modified xsi:type="dcterms:W3CDTF">2025-04-03T09:58:00Z</dcterms:modified>
</cp:coreProperties>
</file>