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9A97" w14:textId="77777777" w:rsidR="00420F02" w:rsidRPr="00EE586C" w:rsidRDefault="00403521" w:rsidP="00C36507">
      <w:pPr>
        <w:jc w:val="center"/>
        <w:rPr>
          <w:rFonts w:ascii="华文中宋" w:eastAsia="华文中宋" w:hAnsi="华文中宋"/>
          <w:sz w:val="28"/>
          <w:szCs w:val="36"/>
        </w:rPr>
      </w:pPr>
      <w:bookmarkStart w:id="0" w:name="_Toc28359022"/>
      <w:bookmarkStart w:id="1" w:name="_Toc44405637"/>
      <w:r w:rsidRPr="00EE586C">
        <w:rPr>
          <w:rFonts w:ascii="华文中宋" w:eastAsia="华文中宋" w:hAnsi="华文中宋" w:hint="eastAsia"/>
          <w:sz w:val="28"/>
          <w:szCs w:val="36"/>
        </w:rPr>
        <w:t>云之龙咨询集团有限公司</w:t>
      </w:r>
      <w:r w:rsidR="005B1527" w:rsidRPr="00EE586C">
        <w:rPr>
          <w:rFonts w:ascii="华文中宋" w:eastAsia="华文中宋" w:hAnsi="华文中宋"/>
          <w:sz w:val="28"/>
          <w:szCs w:val="36"/>
        </w:rPr>
        <w:t>2024年度广西财政视频会议系统维保技术服务及财政安全客户端管理系统运维服务项目</w:t>
      </w:r>
      <w:r w:rsidR="00420F02" w:rsidRPr="00EE586C">
        <w:rPr>
          <w:rFonts w:ascii="华文中宋" w:eastAsia="华文中宋" w:hAnsi="华文中宋" w:hint="eastAsia"/>
          <w:sz w:val="28"/>
          <w:szCs w:val="36"/>
        </w:rPr>
        <w:t>（</w:t>
      </w:r>
      <w:r w:rsidR="007343A4" w:rsidRPr="00EE586C">
        <w:rPr>
          <w:rFonts w:ascii="华文中宋" w:eastAsia="华文中宋" w:hAnsi="华文中宋"/>
          <w:sz w:val="28"/>
          <w:szCs w:val="36"/>
        </w:rPr>
        <w:t>GXZC2024-C3-003789-YZLZ</w:t>
      </w:r>
      <w:r w:rsidR="00420F02" w:rsidRPr="00EE586C">
        <w:rPr>
          <w:rFonts w:ascii="华文中宋" w:eastAsia="华文中宋" w:hAnsi="华文中宋"/>
          <w:sz w:val="28"/>
          <w:szCs w:val="36"/>
        </w:rPr>
        <w:t>）</w:t>
      </w:r>
    </w:p>
    <w:p w14:paraId="140D69B3" w14:textId="77777777" w:rsidR="00403521" w:rsidRPr="00EE586C" w:rsidRDefault="00403521" w:rsidP="00403521">
      <w:pPr>
        <w:jc w:val="center"/>
        <w:rPr>
          <w:rFonts w:ascii="华文中宋" w:eastAsia="华文中宋" w:hAnsi="华文中宋"/>
          <w:sz w:val="36"/>
          <w:szCs w:val="36"/>
        </w:rPr>
      </w:pPr>
      <w:r w:rsidRPr="00EE586C">
        <w:rPr>
          <w:rFonts w:ascii="华文中宋" w:eastAsia="华文中宋" w:hAnsi="华文中宋" w:hint="eastAsia"/>
          <w:sz w:val="28"/>
          <w:szCs w:val="36"/>
        </w:rPr>
        <w:t>成交结果公告</w:t>
      </w:r>
      <w:bookmarkEnd w:id="0"/>
      <w:bookmarkEnd w:id="1"/>
    </w:p>
    <w:p w14:paraId="619CBF82" w14:textId="77777777" w:rsidR="00403521" w:rsidRPr="00EE586C" w:rsidRDefault="00403521" w:rsidP="00403521">
      <w:pPr>
        <w:rPr>
          <w:rFonts w:asciiTheme="minorEastAsia" w:hAnsiTheme="minorEastAsia" w:cs="Times New Roman"/>
          <w:szCs w:val="21"/>
        </w:rPr>
      </w:pPr>
    </w:p>
    <w:p w14:paraId="556BC301" w14:textId="77777777" w:rsidR="00403521" w:rsidRPr="00EE586C" w:rsidRDefault="00403521" w:rsidP="00403521">
      <w:pPr>
        <w:spacing w:line="276" w:lineRule="auto"/>
        <w:rPr>
          <w:rFonts w:ascii="宋体" w:eastAsia="宋体" w:hAnsi="宋体" w:cs="Times New Roman"/>
          <w:szCs w:val="21"/>
        </w:rPr>
      </w:pPr>
      <w:bookmarkStart w:id="2" w:name="OLE_LINK1"/>
      <w:r w:rsidRPr="00EE586C">
        <w:rPr>
          <w:rFonts w:ascii="宋体" w:eastAsia="宋体" w:hAnsi="宋体" w:cs="Times New Roman" w:hint="eastAsia"/>
          <w:szCs w:val="21"/>
        </w:rPr>
        <w:t>一</w:t>
      </w:r>
      <w:r w:rsidRPr="00EE586C">
        <w:rPr>
          <w:rFonts w:ascii="宋体" w:eastAsia="宋体" w:hAnsi="宋体" w:cs="Times New Roman"/>
          <w:szCs w:val="21"/>
        </w:rPr>
        <w:t>、</w:t>
      </w:r>
      <w:r w:rsidRPr="00EE586C">
        <w:rPr>
          <w:rFonts w:ascii="宋体" w:eastAsia="宋体" w:hAnsi="宋体" w:cs="Times New Roman" w:hint="eastAsia"/>
          <w:szCs w:val="21"/>
        </w:rPr>
        <w:t>项目编号：</w:t>
      </w:r>
      <w:r w:rsidR="00C50951" w:rsidRPr="00EE586C">
        <w:rPr>
          <w:rFonts w:ascii="宋体" w:eastAsia="宋体" w:hAnsi="宋体" w:cs="Times New Roman"/>
          <w:szCs w:val="21"/>
        </w:rPr>
        <w:t>GXZC2024-C3-003789-YZLZ</w:t>
      </w:r>
    </w:p>
    <w:p w14:paraId="2224E2F8" w14:textId="77777777" w:rsidR="00403521" w:rsidRPr="00EE586C" w:rsidRDefault="00403521" w:rsidP="00757F83">
      <w:pPr>
        <w:spacing w:line="276" w:lineRule="auto"/>
        <w:rPr>
          <w:rFonts w:ascii="宋体" w:eastAsia="宋体" w:hAnsi="宋体" w:cs="Times New Roman"/>
          <w:szCs w:val="21"/>
        </w:rPr>
      </w:pPr>
      <w:r w:rsidRPr="00EE586C">
        <w:rPr>
          <w:rFonts w:ascii="宋体" w:eastAsia="宋体" w:hAnsi="宋体" w:cs="Times New Roman" w:hint="eastAsia"/>
          <w:szCs w:val="21"/>
        </w:rPr>
        <w:t>二</w:t>
      </w:r>
      <w:r w:rsidRPr="00EE586C">
        <w:rPr>
          <w:rFonts w:ascii="宋体" w:eastAsia="宋体" w:hAnsi="宋体" w:cs="Times New Roman"/>
          <w:szCs w:val="21"/>
        </w:rPr>
        <w:t>、</w:t>
      </w:r>
      <w:r w:rsidRPr="00EE586C">
        <w:rPr>
          <w:rFonts w:ascii="宋体" w:eastAsia="宋体" w:hAnsi="宋体" w:cs="Times New Roman" w:hint="eastAsia"/>
          <w:szCs w:val="21"/>
        </w:rPr>
        <w:t>项目名称：</w:t>
      </w:r>
      <w:r w:rsidR="00C50951" w:rsidRPr="00EE586C">
        <w:rPr>
          <w:rFonts w:ascii="宋体" w:eastAsia="宋体" w:hAnsi="宋体" w:cs="Times New Roman"/>
          <w:szCs w:val="21"/>
        </w:rPr>
        <w:t>2024年度广西财政视频会议系统维保技术服务及财政安全客户端管理系统运维服务项目</w:t>
      </w:r>
    </w:p>
    <w:p w14:paraId="7C240341" w14:textId="77777777" w:rsidR="00403521" w:rsidRPr="00EE586C" w:rsidRDefault="00403521" w:rsidP="00403521">
      <w:pPr>
        <w:spacing w:line="276" w:lineRule="auto"/>
        <w:rPr>
          <w:rFonts w:ascii="宋体" w:eastAsia="宋体" w:hAnsi="宋体" w:cs="Times New Roman"/>
          <w:szCs w:val="21"/>
        </w:rPr>
      </w:pPr>
      <w:r w:rsidRPr="00EE586C">
        <w:rPr>
          <w:rFonts w:ascii="宋体" w:eastAsia="宋体" w:hAnsi="宋体" w:cs="Times New Roman" w:hint="eastAsia"/>
          <w:szCs w:val="21"/>
        </w:rPr>
        <w:t>三、成交信息</w:t>
      </w:r>
    </w:p>
    <w:p w14:paraId="0C9DD98A" w14:textId="77777777" w:rsidR="006B479F" w:rsidRPr="00EE586C" w:rsidRDefault="006B479F" w:rsidP="006D6793">
      <w:pPr>
        <w:spacing w:line="276" w:lineRule="auto"/>
        <w:ind w:firstLineChars="200" w:firstLine="420"/>
        <w:rPr>
          <w:rFonts w:ascii="宋体" w:eastAsia="宋体" w:hAnsi="宋体" w:cs="Times New Roman"/>
          <w:szCs w:val="21"/>
        </w:rPr>
      </w:pPr>
      <w:r w:rsidRPr="00EE586C">
        <w:rPr>
          <w:rFonts w:ascii="宋体" w:eastAsia="宋体" w:hAnsi="宋体" w:cs="Times New Roman" w:hint="eastAsia"/>
          <w:szCs w:val="21"/>
        </w:rPr>
        <w:t>A分标</w:t>
      </w:r>
    </w:p>
    <w:p w14:paraId="1EAF3F9A" w14:textId="77777777" w:rsidR="00403521" w:rsidRPr="00EE586C" w:rsidRDefault="00403521" w:rsidP="006D6793">
      <w:pPr>
        <w:spacing w:line="276" w:lineRule="auto"/>
        <w:ind w:firstLineChars="200" w:firstLine="420"/>
        <w:rPr>
          <w:rFonts w:ascii="宋体" w:eastAsia="宋体" w:hAnsi="宋体" w:cs="Times New Roman"/>
          <w:szCs w:val="21"/>
        </w:rPr>
      </w:pPr>
      <w:r w:rsidRPr="00EE586C">
        <w:rPr>
          <w:rFonts w:ascii="宋体" w:eastAsia="宋体" w:hAnsi="宋体" w:cs="Times New Roman" w:hint="eastAsia"/>
          <w:szCs w:val="21"/>
        </w:rPr>
        <w:t>供应商名称：</w:t>
      </w:r>
      <w:r w:rsidR="007E1103" w:rsidRPr="00EE586C">
        <w:rPr>
          <w:rFonts w:ascii="宋体" w:eastAsia="宋体" w:hAnsi="宋体" w:cs="Times New Roman" w:hint="eastAsia"/>
          <w:szCs w:val="21"/>
        </w:rPr>
        <w:t>广西新豪智云技术股份有限公司</w:t>
      </w:r>
      <w:r w:rsidR="00C36507" w:rsidRPr="00EE586C">
        <w:rPr>
          <w:rFonts w:ascii="宋体" w:eastAsia="宋体" w:hAnsi="宋体" w:cs="Times New Roman"/>
          <w:szCs w:val="21"/>
        </w:rPr>
        <w:t xml:space="preserve"> </w:t>
      </w:r>
    </w:p>
    <w:p w14:paraId="4427C0D3" w14:textId="77777777" w:rsidR="00403521" w:rsidRPr="00EE586C" w:rsidRDefault="00403521" w:rsidP="00403521">
      <w:pPr>
        <w:spacing w:line="276" w:lineRule="auto"/>
        <w:ind w:firstLineChars="200" w:firstLine="420"/>
        <w:rPr>
          <w:rFonts w:ascii="宋体" w:eastAsia="宋体" w:hAnsi="宋体" w:cs="Times New Roman"/>
          <w:szCs w:val="21"/>
        </w:rPr>
      </w:pPr>
      <w:r w:rsidRPr="00EE586C">
        <w:rPr>
          <w:rFonts w:ascii="宋体" w:eastAsia="宋体" w:hAnsi="宋体" w:cs="Times New Roman" w:hint="eastAsia"/>
          <w:szCs w:val="21"/>
        </w:rPr>
        <w:t>供应商地址：</w:t>
      </w:r>
      <w:r w:rsidR="007E1103" w:rsidRPr="00EE586C">
        <w:rPr>
          <w:rFonts w:ascii="宋体" w:eastAsia="宋体" w:hAnsi="宋体" w:cs="Times New Roman" w:hint="eastAsia"/>
          <w:szCs w:val="21"/>
        </w:rPr>
        <w:t>南宁市竹溪大道</w:t>
      </w:r>
      <w:r w:rsidR="007E1103" w:rsidRPr="00EE586C">
        <w:rPr>
          <w:rFonts w:ascii="宋体" w:eastAsia="宋体" w:hAnsi="宋体" w:cs="Times New Roman"/>
          <w:szCs w:val="21"/>
        </w:rPr>
        <w:t>36号青湖中心9层901室</w:t>
      </w:r>
      <w:r w:rsidR="0005093F" w:rsidRPr="00EE586C">
        <w:rPr>
          <w:rFonts w:ascii="宋体" w:eastAsia="宋体" w:hAnsi="宋体" w:cs="Times New Roman"/>
          <w:szCs w:val="21"/>
        </w:rPr>
        <w:t xml:space="preserve"> </w:t>
      </w:r>
    </w:p>
    <w:p w14:paraId="441D3C3D" w14:textId="77777777" w:rsidR="00F776E0" w:rsidRPr="00EE586C" w:rsidRDefault="00403521" w:rsidP="009D1D4E">
      <w:pPr>
        <w:spacing w:line="276" w:lineRule="auto"/>
        <w:ind w:firstLineChars="200" w:firstLine="420"/>
        <w:rPr>
          <w:rFonts w:ascii="宋体" w:eastAsia="宋体" w:hAnsi="宋体" w:cs="Times New Roman"/>
          <w:szCs w:val="21"/>
        </w:rPr>
      </w:pPr>
      <w:r w:rsidRPr="00EE586C">
        <w:rPr>
          <w:rFonts w:ascii="宋体" w:eastAsia="宋体" w:hAnsi="宋体" w:cs="Times New Roman" w:hint="eastAsia"/>
          <w:szCs w:val="21"/>
        </w:rPr>
        <w:t>成交金额：</w:t>
      </w:r>
      <w:r w:rsidR="004C7146" w:rsidRPr="00EE586C">
        <w:rPr>
          <w:rFonts w:ascii="宋体" w:eastAsia="宋体" w:hAnsi="宋体" w:cs="Times New Roman" w:hint="eastAsia"/>
          <w:szCs w:val="21"/>
        </w:rPr>
        <w:t>柒拾玖万元整（¥</w:t>
      </w:r>
      <w:r w:rsidR="004C7146" w:rsidRPr="00EE586C">
        <w:rPr>
          <w:rFonts w:ascii="宋体" w:eastAsia="宋体" w:hAnsi="宋体" w:cs="Times New Roman"/>
          <w:szCs w:val="21"/>
        </w:rPr>
        <w:t>790000.00</w:t>
      </w:r>
      <w:r w:rsidR="004C7146" w:rsidRPr="00EE586C">
        <w:rPr>
          <w:rFonts w:ascii="宋体" w:eastAsia="宋体" w:hAnsi="宋体" w:cs="Times New Roman" w:hint="eastAsia"/>
          <w:szCs w:val="21"/>
        </w:rPr>
        <w:t>）</w:t>
      </w:r>
      <w:r w:rsidR="0005093F" w:rsidRPr="00EE586C">
        <w:rPr>
          <w:rFonts w:ascii="宋体" w:eastAsia="宋体" w:hAnsi="宋体" w:cs="Times New Roman"/>
          <w:szCs w:val="21"/>
        </w:rPr>
        <w:t xml:space="preserve"> </w:t>
      </w:r>
    </w:p>
    <w:p w14:paraId="309CC4FB" w14:textId="77777777" w:rsidR="006B479F" w:rsidRPr="00EE586C" w:rsidRDefault="006B479F" w:rsidP="009D1D4E">
      <w:pPr>
        <w:spacing w:line="276" w:lineRule="auto"/>
        <w:ind w:firstLineChars="200" w:firstLine="420"/>
        <w:rPr>
          <w:rFonts w:ascii="宋体" w:eastAsia="宋体" w:hAnsi="宋体" w:cs="Times New Roman"/>
          <w:szCs w:val="21"/>
        </w:rPr>
      </w:pPr>
      <w:r w:rsidRPr="00EE586C">
        <w:rPr>
          <w:rFonts w:ascii="宋体" w:eastAsia="宋体" w:hAnsi="宋体" w:cs="Times New Roman" w:hint="eastAsia"/>
          <w:szCs w:val="21"/>
        </w:rPr>
        <w:t>B分标：</w:t>
      </w:r>
      <w:r w:rsidR="00EE586C" w:rsidRPr="00EE586C">
        <w:rPr>
          <w:rFonts w:ascii="宋体" w:eastAsia="宋体" w:hAnsi="宋体" w:cs="Times New Roman" w:hint="eastAsia"/>
          <w:szCs w:val="21"/>
        </w:rPr>
        <w:t>有效供应商不足三家，采购失败。</w:t>
      </w:r>
    </w:p>
    <w:p w14:paraId="093D9C57" w14:textId="77777777" w:rsidR="00403521" w:rsidRPr="00EE586C" w:rsidRDefault="00403521" w:rsidP="00403521">
      <w:pPr>
        <w:spacing w:line="276" w:lineRule="auto"/>
        <w:rPr>
          <w:rFonts w:ascii="宋体" w:eastAsia="宋体" w:hAnsi="宋体" w:cs="Times New Roman"/>
          <w:szCs w:val="21"/>
        </w:rPr>
      </w:pPr>
      <w:r w:rsidRPr="00EE586C">
        <w:rPr>
          <w:rFonts w:ascii="宋体" w:eastAsia="宋体" w:hAnsi="宋体" w:cs="Times New Roman" w:hint="eastAsia"/>
          <w:szCs w:val="21"/>
        </w:rPr>
        <w:t>四、主要标的信息</w:t>
      </w:r>
    </w:p>
    <w:p w14:paraId="1BA37034" w14:textId="77777777" w:rsidR="006B479F" w:rsidRPr="00EE586C" w:rsidRDefault="006B479F" w:rsidP="00403521">
      <w:pPr>
        <w:spacing w:line="276" w:lineRule="auto"/>
        <w:rPr>
          <w:rFonts w:ascii="宋体" w:eastAsia="宋体" w:hAnsi="宋体" w:cs="Times New Roman"/>
          <w:szCs w:val="21"/>
        </w:rPr>
      </w:pPr>
      <w:r w:rsidRPr="00EE586C">
        <w:rPr>
          <w:rFonts w:ascii="宋体" w:eastAsia="宋体" w:hAnsi="宋体" w:cs="Times New Roman" w:hint="eastAsia"/>
          <w:szCs w:val="21"/>
        </w:rPr>
        <w:t>A分标：</w:t>
      </w:r>
    </w:p>
    <w:tbl>
      <w:tblPr>
        <w:tblW w:w="4978" w:type="pct"/>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606"/>
        <w:gridCol w:w="1701"/>
        <w:gridCol w:w="1559"/>
        <w:gridCol w:w="1985"/>
        <w:gridCol w:w="1568"/>
      </w:tblGrid>
      <w:tr w:rsidR="00B43F16" w:rsidRPr="00EE586C" w14:paraId="4E1672D3" w14:textId="77777777" w:rsidTr="00B43F16">
        <w:tc>
          <w:tcPr>
            <w:tcW w:w="297" w:type="pct"/>
            <w:tcMar>
              <w:top w:w="75" w:type="dxa"/>
              <w:left w:w="150" w:type="dxa"/>
              <w:bottom w:w="75" w:type="dxa"/>
              <w:right w:w="150" w:type="dxa"/>
            </w:tcMar>
            <w:vAlign w:val="center"/>
            <w:hideMark/>
          </w:tcPr>
          <w:p w14:paraId="68143003" w14:textId="77777777" w:rsidR="004247C9" w:rsidRPr="00EE586C" w:rsidRDefault="004247C9" w:rsidP="00B43F16">
            <w:pPr>
              <w:widowControl/>
              <w:wordWrap w:val="0"/>
              <w:spacing w:after="150"/>
              <w:jc w:val="center"/>
              <w:rPr>
                <w:rFonts w:ascii="宋体" w:eastAsia="宋体" w:hAnsi="宋体" w:cs="宋体"/>
                <w:kern w:val="0"/>
                <w:szCs w:val="21"/>
              </w:rPr>
            </w:pPr>
            <w:r w:rsidRPr="00EE586C">
              <w:rPr>
                <w:rFonts w:ascii="宋体" w:eastAsia="宋体" w:hAnsi="宋体" w:cs="宋体" w:hint="eastAsia"/>
                <w:kern w:val="0"/>
                <w:szCs w:val="21"/>
              </w:rPr>
              <w:t>序号</w:t>
            </w:r>
          </w:p>
        </w:tc>
        <w:tc>
          <w:tcPr>
            <w:tcW w:w="897" w:type="pct"/>
            <w:tcMar>
              <w:top w:w="75" w:type="dxa"/>
              <w:left w:w="150" w:type="dxa"/>
              <w:bottom w:w="75" w:type="dxa"/>
              <w:right w:w="150" w:type="dxa"/>
            </w:tcMar>
            <w:vAlign w:val="center"/>
            <w:hideMark/>
          </w:tcPr>
          <w:p w14:paraId="6982DAF9" w14:textId="77777777" w:rsidR="004247C9" w:rsidRPr="00EE586C" w:rsidRDefault="004247C9" w:rsidP="00B43F16">
            <w:pPr>
              <w:widowControl/>
              <w:wordWrap w:val="0"/>
              <w:spacing w:after="150"/>
              <w:jc w:val="center"/>
              <w:rPr>
                <w:rFonts w:ascii="宋体" w:eastAsia="宋体" w:hAnsi="宋体" w:cs="宋体"/>
                <w:kern w:val="0"/>
                <w:szCs w:val="21"/>
              </w:rPr>
            </w:pPr>
            <w:r w:rsidRPr="00EE586C">
              <w:rPr>
                <w:rFonts w:ascii="宋体" w:eastAsia="宋体" w:hAnsi="宋体" w:cs="宋体" w:hint="eastAsia"/>
                <w:kern w:val="0"/>
                <w:szCs w:val="21"/>
              </w:rPr>
              <w:t>标的名称</w:t>
            </w:r>
          </w:p>
        </w:tc>
        <w:tc>
          <w:tcPr>
            <w:tcW w:w="950" w:type="pct"/>
            <w:tcMar>
              <w:top w:w="75" w:type="dxa"/>
              <w:left w:w="150" w:type="dxa"/>
              <w:bottom w:w="75" w:type="dxa"/>
              <w:right w:w="150" w:type="dxa"/>
            </w:tcMar>
            <w:vAlign w:val="center"/>
            <w:hideMark/>
          </w:tcPr>
          <w:p w14:paraId="5C177446" w14:textId="77777777" w:rsidR="004247C9" w:rsidRPr="00EE586C" w:rsidRDefault="004247C9" w:rsidP="00B43F16">
            <w:pPr>
              <w:widowControl/>
              <w:wordWrap w:val="0"/>
              <w:spacing w:after="150"/>
              <w:jc w:val="center"/>
              <w:rPr>
                <w:rFonts w:ascii="宋体" w:eastAsia="宋体" w:hAnsi="宋体" w:cs="宋体"/>
                <w:kern w:val="0"/>
                <w:szCs w:val="21"/>
              </w:rPr>
            </w:pPr>
            <w:r w:rsidRPr="00EE586C">
              <w:rPr>
                <w:rFonts w:ascii="宋体" w:eastAsia="宋体" w:hAnsi="宋体" w:cs="宋体" w:hint="eastAsia"/>
                <w:kern w:val="0"/>
                <w:szCs w:val="21"/>
              </w:rPr>
              <w:t>服务范围</w:t>
            </w:r>
          </w:p>
        </w:tc>
        <w:tc>
          <w:tcPr>
            <w:tcW w:w="871" w:type="pct"/>
            <w:tcMar>
              <w:top w:w="75" w:type="dxa"/>
              <w:left w:w="150" w:type="dxa"/>
              <w:bottom w:w="75" w:type="dxa"/>
              <w:right w:w="150" w:type="dxa"/>
            </w:tcMar>
            <w:vAlign w:val="center"/>
            <w:hideMark/>
          </w:tcPr>
          <w:p w14:paraId="0AD477E7" w14:textId="77777777" w:rsidR="004247C9" w:rsidRPr="00EE586C" w:rsidRDefault="004247C9" w:rsidP="00B43F16">
            <w:pPr>
              <w:widowControl/>
              <w:wordWrap w:val="0"/>
              <w:spacing w:after="150"/>
              <w:jc w:val="center"/>
              <w:rPr>
                <w:rFonts w:ascii="宋体" w:eastAsia="宋体" w:hAnsi="宋体" w:cs="宋体"/>
                <w:kern w:val="0"/>
                <w:szCs w:val="21"/>
              </w:rPr>
            </w:pPr>
            <w:r w:rsidRPr="00EE586C">
              <w:rPr>
                <w:rFonts w:ascii="宋体" w:eastAsia="宋体" w:hAnsi="宋体" w:cs="宋体" w:hint="eastAsia"/>
                <w:kern w:val="0"/>
                <w:szCs w:val="21"/>
              </w:rPr>
              <w:t>服务要求</w:t>
            </w:r>
          </w:p>
        </w:tc>
        <w:tc>
          <w:tcPr>
            <w:tcW w:w="1109" w:type="pct"/>
            <w:tcMar>
              <w:top w:w="75" w:type="dxa"/>
              <w:left w:w="150" w:type="dxa"/>
              <w:bottom w:w="75" w:type="dxa"/>
              <w:right w:w="150" w:type="dxa"/>
            </w:tcMar>
            <w:vAlign w:val="center"/>
            <w:hideMark/>
          </w:tcPr>
          <w:p w14:paraId="14087D90" w14:textId="77777777" w:rsidR="004247C9" w:rsidRPr="00EE586C" w:rsidRDefault="004247C9" w:rsidP="00B43F16">
            <w:pPr>
              <w:widowControl/>
              <w:wordWrap w:val="0"/>
              <w:spacing w:after="150"/>
              <w:jc w:val="center"/>
              <w:rPr>
                <w:rFonts w:ascii="宋体" w:eastAsia="宋体" w:hAnsi="宋体" w:cs="宋体"/>
                <w:kern w:val="0"/>
                <w:szCs w:val="21"/>
              </w:rPr>
            </w:pPr>
            <w:r w:rsidRPr="00EE586C">
              <w:rPr>
                <w:rFonts w:ascii="宋体" w:eastAsia="宋体" w:hAnsi="宋体" w:cs="宋体" w:hint="eastAsia"/>
                <w:kern w:val="0"/>
                <w:szCs w:val="21"/>
              </w:rPr>
              <w:t>服务时间</w:t>
            </w:r>
          </w:p>
        </w:tc>
        <w:tc>
          <w:tcPr>
            <w:tcW w:w="876" w:type="pct"/>
            <w:tcMar>
              <w:top w:w="75" w:type="dxa"/>
              <w:left w:w="150" w:type="dxa"/>
              <w:bottom w:w="75" w:type="dxa"/>
              <w:right w:w="150" w:type="dxa"/>
            </w:tcMar>
            <w:vAlign w:val="center"/>
            <w:hideMark/>
          </w:tcPr>
          <w:p w14:paraId="24C5A9F9" w14:textId="77777777" w:rsidR="004247C9" w:rsidRPr="00EE586C" w:rsidRDefault="004247C9" w:rsidP="00B43F16">
            <w:pPr>
              <w:widowControl/>
              <w:wordWrap w:val="0"/>
              <w:spacing w:after="150"/>
              <w:jc w:val="center"/>
              <w:rPr>
                <w:rFonts w:ascii="宋体" w:eastAsia="宋体" w:hAnsi="宋体" w:cs="宋体"/>
                <w:kern w:val="0"/>
                <w:szCs w:val="21"/>
              </w:rPr>
            </w:pPr>
            <w:r w:rsidRPr="00EE586C">
              <w:rPr>
                <w:rFonts w:ascii="宋体" w:eastAsia="宋体" w:hAnsi="宋体" w:cs="宋体" w:hint="eastAsia"/>
                <w:kern w:val="0"/>
                <w:szCs w:val="21"/>
              </w:rPr>
              <w:t>服务标准</w:t>
            </w:r>
          </w:p>
        </w:tc>
      </w:tr>
      <w:tr w:rsidR="00B43F16" w:rsidRPr="00EE586C" w14:paraId="5D2EB04B" w14:textId="77777777" w:rsidTr="00B43F16">
        <w:tc>
          <w:tcPr>
            <w:tcW w:w="297" w:type="pct"/>
            <w:tcMar>
              <w:top w:w="75" w:type="dxa"/>
              <w:left w:w="150" w:type="dxa"/>
              <w:bottom w:w="75" w:type="dxa"/>
              <w:right w:w="150" w:type="dxa"/>
            </w:tcMar>
            <w:vAlign w:val="center"/>
          </w:tcPr>
          <w:p w14:paraId="4E3FD96D" w14:textId="77777777" w:rsidR="00412CEF" w:rsidRPr="00EE586C" w:rsidRDefault="00412CEF" w:rsidP="00B43F16">
            <w:pPr>
              <w:widowControl/>
              <w:wordWrap w:val="0"/>
              <w:spacing w:after="150"/>
              <w:jc w:val="center"/>
              <w:rPr>
                <w:rFonts w:ascii="宋体" w:eastAsia="宋体" w:hAnsi="宋体" w:cs="宋体"/>
                <w:kern w:val="0"/>
                <w:szCs w:val="21"/>
              </w:rPr>
            </w:pPr>
            <w:r w:rsidRPr="00EE586C">
              <w:rPr>
                <w:rFonts w:ascii="宋体" w:eastAsia="宋体" w:hAnsi="宋体" w:cs="宋体" w:hint="eastAsia"/>
                <w:kern w:val="0"/>
                <w:szCs w:val="21"/>
              </w:rPr>
              <w:t>1</w:t>
            </w:r>
          </w:p>
        </w:tc>
        <w:tc>
          <w:tcPr>
            <w:tcW w:w="897" w:type="pct"/>
            <w:tcMar>
              <w:top w:w="75" w:type="dxa"/>
              <w:left w:w="150" w:type="dxa"/>
              <w:bottom w:w="75" w:type="dxa"/>
              <w:right w:w="150" w:type="dxa"/>
            </w:tcMar>
            <w:vAlign w:val="center"/>
          </w:tcPr>
          <w:p w14:paraId="0284FD19" w14:textId="77777777" w:rsidR="00412CEF" w:rsidRPr="00EE586C" w:rsidRDefault="006B479F" w:rsidP="00B43F16">
            <w:pPr>
              <w:widowControl/>
              <w:wordWrap w:val="0"/>
              <w:spacing w:after="150"/>
              <w:jc w:val="center"/>
              <w:rPr>
                <w:rFonts w:ascii="宋体" w:eastAsia="宋体" w:hAnsi="宋体" w:cs="宋体"/>
                <w:kern w:val="0"/>
                <w:szCs w:val="21"/>
              </w:rPr>
            </w:pPr>
            <w:r w:rsidRPr="00EE586C">
              <w:rPr>
                <w:rFonts w:ascii="宋体" w:eastAsia="宋体" w:hAnsi="宋体" w:cs="宋体"/>
                <w:kern w:val="0"/>
                <w:szCs w:val="21"/>
              </w:rPr>
              <w:t>2024年度广西财政视频会议系统维保技术服务项目</w:t>
            </w:r>
          </w:p>
        </w:tc>
        <w:tc>
          <w:tcPr>
            <w:tcW w:w="950" w:type="pct"/>
            <w:tcMar>
              <w:top w:w="75" w:type="dxa"/>
              <w:left w:w="150" w:type="dxa"/>
              <w:bottom w:w="75" w:type="dxa"/>
              <w:right w:w="150" w:type="dxa"/>
            </w:tcMar>
            <w:vAlign w:val="center"/>
          </w:tcPr>
          <w:p w14:paraId="42EE5B09" w14:textId="77777777" w:rsidR="00412CEF" w:rsidRPr="00EE586C" w:rsidRDefault="00412CEF" w:rsidP="00B43F16">
            <w:pPr>
              <w:widowControl/>
              <w:wordWrap w:val="0"/>
              <w:spacing w:after="150"/>
              <w:jc w:val="center"/>
              <w:rPr>
                <w:rFonts w:ascii="宋体" w:eastAsia="宋体" w:hAnsi="宋体" w:cs="宋体"/>
                <w:kern w:val="0"/>
                <w:szCs w:val="21"/>
              </w:rPr>
            </w:pPr>
            <w:r w:rsidRPr="00EE586C">
              <w:rPr>
                <w:rFonts w:ascii="宋体" w:eastAsia="宋体" w:hAnsi="宋体" w:cs="宋体" w:hint="eastAsia"/>
                <w:kern w:val="0"/>
                <w:szCs w:val="21"/>
              </w:rPr>
              <w:t>同采购文件服务范围</w:t>
            </w:r>
          </w:p>
        </w:tc>
        <w:tc>
          <w:tcPr>
            <w:tcW w:w="871" w:type="pct"/>
            <w:tcMar>
              <w:top w:w="75" w:type="dxa"/>
              <w:left w:w="150" w:type="dxa"/>
              <w:bottom w:w="75" w:type="dxa"/>
              <w:right w:w="150" w:type="dxa"/>
            </w:tcMar>
            <w:vAlign w:val="center"/>
          </w:tcPr>
          <w:p w14:paraId="4D272F87" w14:textId="77777777" w:rsidR="00412CEF" w:rsidRPr="00EE586C" w:rsidRDefault="00412CEF" w:rsidP="00B43F16">
            <w:pPr>
              <w:widowControl/>
              <w:wordWrap w:val="0"/>
              <w:spacing w:after="150"/>
              <w:jc w:val="center"/>
              <w:rPr>
                <w:rFonts w:ascii="宋体" w:eastAsia="宋体" w:hAnsi="宋体" w:cs="宋体"/>
                <w:kern w:val="0"/>
                <w:szCs w:val="21"/>
              </w:rPr>
            </w:pPr>
            <w:r w:rsidRPr="00EE586C">
              <w:rPr>
                <w:rFonts w:ascii="宋体" w:eastAsia="宋体" w:hAnsi="宋体" w:cs="宋体" w:hint="eastAsia"/>
                <w:kern w:val="0"/>
                <w:szCs w:val="21"/>
              </w:rPr>
              <w:t>同采购文件服务要求</w:t>
            </w:r>
          </w:p>
        </w:tc>
        <w:tc>
          <w:tcPr>
            <w:tcW w:w="1109" w:type="pct"/>
            <w:tcMar>
              <w:top w:w="75" w:type="dxa"/>
              <w:left w:w="150" w:type="dxa"/>
              <w:bottom w:w="75" w:type="dxa"/>
              <w:right w:w="150" w:type="dxa"/>
            </w:tcMar>
            <w:vAlign w:val="center"/>
          </w:tcPr>
          <w:p w14:paraId="735734EB" w14:textId="6B0C9ED9" w:rsidR="00412CEF" w:rsidRPr="00EE586C" w:rsidRDefault="0068749F" w:rsidP="00B43F16">
            <w:pPr>
              <w:widowControl/>
              <w:wordWrap w:val="0"/>
              <w:spacing w:after="150"/>
              <w:jc w:val="center"/>
              <w:rPr>
                <w:rFonts w:ascii="宋体" w:eastAsia="宋体" w:hAnsi="宋体" w:cs="宋体"/>
                <w:kern w:val="0"/>
                <w:szCs w:val="21"/>
              </w:rPr>
            </w:pPr>
            <w:r w:rsidRPr="0068749F">
              <w:rPr>
                <w:rFonts w:ascii="宋体" w:eastAsia="宋体" w:hAnsi="宋体" w:cs="宋体" w:hint="eastAsia"/>
                <w:kern w:val="0"/>
                <w:szCs w:val="21"/>
              </w:rPr>
              <w:t>服务期限</w:t>
            </w:r>
            <w:r w:rsidRPr="0068749F">
              <w:rPr>
                <w:rFonts w:ascii="宋体" w:eastAsia="宋体" w:hAnsi="宋体" w:cs="宋体"/>
                <w:kern w:val="0"/>
                <w:szCs w:val="21"/>
              </w:rPr>
              <w:t>12个月，即自2024年6月14日-2025年6月13日。</w:t>
            </w:r>
          </w:p>
        </w:tc>
        <w:tc>
          <w:tcPr>
            <w:tcW w:w="876" w:type="pct"/>
            <w:tcMar>
              <w:top w:w="75" w:type="dxa"/>
              <w:left w:w="150" w:type="dxa"/>
              <w:bottom w:w="75" w:type="dxa"/>
              <w:right w:w="150" w:type="dxa"/>
            </w:tcMar>
            <w:vAlign w:val="center"/>
          </w:tcPr>
          <w:p w14:paraId="73960445" w14:textId="77777777" w:rsidR="00412CEF" w:rsidRPr="00EE586C" w:rsidRDefault="00412CEF" w:rsidP="00B43F16">
            <w:pPr>
              <w:widowControl/>
              <w:wordWrap w:val="0"/>
              <w:spacing w:after="150"/>
              <w:jc w:val="center"/>
              <w:rPr>
                <w:rFonts w:ascii="宋体" w:eastAsia="宋体" w:hAnsi="宋体" w:cs="宋体"/>
                <w:kern w:val="0"/>
                <w:szCs w:val="21"/>
              </w:rPr>
            </w:pPr>
            <w:r w:rsidRPr="00EE586C">
              <w:rPr>
                <w:rFonts w:ascii="宋体" w:eastAsia="宋体" w:hAnsi="宋体" w:cs="宋体" w:hint="eastAsia"/>
                <w:kern w:val="0"/>
                <w:szCs w:val="21"/>
              </w:rPr>
              <w:t>同采购文件服务标准</w:t>
            </w:r>
          </w:p>
        </w:tc>
      </w:tr>
    </w:tbl>
    <w:p w14:paraId="632E165E" w14:textId="77777777" w:rsidR="005D789F" w:rsidRPr="00EE586C" w:rsidRDefault="005D789F" w:rsidP="00403521">
      <w:pPr>
        <w:spacing w:line="276" w:lineRule="auto"/>
        <w:rPr>
          <w:rFonts w:ascii="宋体" w:eastAsia="宋体" w:hAnsi="宋体" w:cs="Times New Roman"/>
          <w:szCs w:val="21"/>
        </w:rPr>
      </w:pPr>
    </w:p>
    <w:p w14:paraId="7A1D0E47" w14:textId="77777777" w:rsidR="00403521" w:rsidRPr="00EE586C" w:rsidRDefault="00403521" w:rsidP="00ED7304">
      <w:pPr>
        <w:spacing w:line="276" w:lineRule="auto"/>
        <w:rPr>
          <w:rFonts w:ascii="宋体" w:eastAsia="宋体" w:hAnsi="宋体" w:cs="Times New Roman"/>
          <w:szCs w:val="21"/>
        </w:rPr>
      </w:pPr>
      <w:r w:rsidRPr="00EE586C">
        <w:rPr>
          <w:rFonts w:ascii="宋体" w:eastAsia="宋体" w:hAnsi="宋体" w:cs="Times New Roman" w:hint="eastAsia"/>
          <w:szCs w:val="21"/>
        </w:rPr>
        <w:t>五、评审专家名单：</w:t>
      </w:r>
      <w:r w:rsidR="00176EA3" w:rsidRPr="00EE586C">
        <w:rPr>
          <w:rFonts w:ascii="宋体" w:eastAsia="宋体" w:hAnsi="宋体" w:cs="Times New Roman" w:hint="eastAsia"/>
          <w:szCs w:val="21"/>
        </w:rPr>
        <w:t>李锐，苏雷，陈瑜（采购人代表）</w:t>
      </w:r>
    </w:p>
    <w:p w14:paraId="47B9BCD8" w14:textId="77777777" w:rsidR="00403521" w:rsidRPr="00EE586C" w:rsidRDefault="00403521" w:rsidP="00403521">
      <w:pPr>
        <w:spacing w:line="276" w:lineRule="auto"/>
        <w:rPr>
          <w:rFonts w:ascii="宋体" w:eastAsia="宋体" w:hAnsi="宋体" w:cs="Times New Roman"/>
          <w:szCs w:val="21"/>
        </w:rPr>
      </w:pPr>
      <w:r w:rsidRPr="00EE586C">
        <w:rPr>
          <w:rFonts w:ascii="宋体" w:eastAsia="宋体" w:hAnsi="宋体" w:cs="Times New Roman" w:hint="eastAsia"/>
          <w:szCs w:val="21"/>
        </w:rPr>
        <w:t>六、代理服务收费标准及金额：</w:t>
      </w:r>
    </w:p>
    <w:p w14:paraId="3B8E7878" w14:textId="77777777" w:rsidR="00533AC3" w:rsidRPr="00EE586C" w:rsidRDefault="008A45DD" w:rsidP="00E87BCC">
      <w:pPr>
        <w:spacing w:line="276" w:lineRule="auto"/>
        <w:ind w:firstLineChars="200" w:firstLine="420"/>
        <w:rPr>
          <w:rFonts w:ascii="Segoe UI Symbol" w:eastAsia="宋体" w:hAnsi="Segoe UI Symbol" w:cs="Segoe UI Symbol"/>
          <w:szCs w:val="21"/>
        </w:rPr>
      </w:pPr>
      <w:r w:rsidRPr="00EE586C">
        <w:rPr>
          <w:rFonts w:ascii="Segoe UI Symbol" w:eastAsia="宋体" w:hAnsi="Segoe UI Symbol" w:cs="Segoe UI Symbol" w:hint="eastAsia"/>
          <w:szCs w:val="21"/>
        </w:rPr>
        <w:t>1</w:t>
      </w:r>
      <w:r w:rsidRPr="00EE586C">
        <w:rPr>
          <w:rFonts w:ascii="Segoe UI Symbol" w:eastAsia="宋体" w:hAnsi="Segoe UI Symbol" w:cs="Segoe UI Symbol"/>
          <w:szCs w:val="21"/>
        </w:rPr>
        <w:t>.</w:t>
      </w:r>
      <w:r w:rsidRPr="00EE586C">
        <w:rPr>
          <w:rFonts w:ascii="Segoe UI Symbol" w:eastAsia="宋体" w:hAnsi="Segoe UI Symbol" w:cs="Segoe UI Symbol" w:hint="eastAsia"/>
          <w:szCs w:val="21"/>
        </w:rPr>
        <w:t>代理服务收费标准：</w:t>
      </w:r>
      <w:r w:rsidR="00C117E8" w:rsidRPr="00EE586C">
        <w:rPr>
          <w:rFonts w:ascii="Segoe UI Symbol" w:eastAsia="宋体" w:hAnsi="Segoe UI Symbol" w:cs="Segoe UI Symbol" w:hint="eastAsia"/>
          <w:szCs w:val="21"/>
        </w:rPr>
        <w:t>以分标（</w:t>
      </w:r>
      <w:r w:rsidR="00C117E8" w:rsidRPr="00EE586C">
        <w:rPr>
          <w:rFonts w:ascii="Segoe UI Symbol" w:eastAsia="宋体" w:hAnsi="Segoe UI Symbol" w:cs="Segoe UI Symbol"/>
          <w:szCs w:val="21"/>
        </w:rPr>
        <w:t>采购预算）为计费额，按</w:t>
      </w:r>
      <w:r w:rsidR="00C117E8" w:rsidRPr="00EE586C">
        <w:rPr>
          <w:rFonts w:ascii="Segoe UI Symbol" w:eastAsia="宋体" w:hAnsi="Segoe UI Symbol" w:cs="Segoe UI Symbol" w:hint="eastAsia"/>
          <w:szCs w:val="21"/>
        </w:rPr>
        <w:t>采购文件</w:t>
      </w:r>
      <w:r w:rsidR="00C117E8" w:rsidRPr="00EE586C">
        <w:rPr>
          <w:rFonts w:ascii="Segoe UI Symbol" w:eastAsia="宋体" w:hAnsi="Segoe UI Symbol" w:cs="Segoe UI Symbol"/>
          <w:szCs w:val="21"/>
        </w:rPr>
        <w:t>须知正文第</w:t>
      </w:r>
      <w:r w:rsidR="00C117E8" w:rsidRPr="00EE586C">
        <w:rPr>
          <w:rFonts w:ascii="Segoe UI Symbol" w:eastAsia="宋体" w:hAnsi="Segoe UI Symbol" w:cs="Segoe UI Symbol"/>
          <w:szCs w:val="21"/>
        </w:rPr>
        <w:t>35.1</w:t>
      </w:r>
      <w:r w:rsidR="00C117E8" w:rsidRPr="00EE586C">
        <w:rPr>
          <w:rFonts w:ascii="Segoe UI Symbol" w:eastAsia="宋体" w:hAnsi="Segoe UI Symbol" w:cs="Segoe UI Symbol"/>
          <w:szCs w:val="21"/>
        </w:rPr>
        <w:t>条规定的（服务类）标准采用差额定率累进法计算出收费基准价格，采购代理收费以（收费基准价格）收取。</w:t>
      </w:r>
    </w:p>
    <w:p w14:paraId="63B070CD" w14:textId="7D456A52" w:rsidR="00403521" w:rsidRPr="00EE586C" w:rsidRDefault="00C127EC" w:rsidP="00533AC3">
      <w:pPr>
        <w:spacing w:line="276" w:lineRule="auto"/>
        <w:ind w:firstLineChars="200" w:firstLine="420"/>
        <w:rPr>
          <w:rFonts w:ascii="Segoe UI Symbol" w:eastAsia="宋体" w:hAnsi="Segoe UI Symbol" w:cs="Segoe UI Symbol"/>
          <w:szCs w:val="21"/>
        </w:rPr>
      </w:pPr>
      <w:r w:rsidRPr="00EE586C">
        <w:rPr>
          <w:rFonts w:ascii="Segoe UI Symbol" w:eastAsia="宋体" w:hAnsi="Segoe UI Symbol" w:cs="Segoe UI Symbol"/>
          <w:szCs w:val="21"/>
        </w:rPr>
        <w:t>2</w:t>
      </w:r>
      <w:r w:rsidR="00403521" w:rsidRPr="00EE586C">
        <w:rPr>
          <w:rFonts w:ascii="Segoe UI Symbol" w:eastAsia="宋体" w:hAnsi="Segoe UI Symbol" w:cs="Segoe UI Symbol"/>
          <w:szCs w:val="21"/>
        </w:rPr>
        <w:t>.</w:t>
      </w:r>
      <w:r w:rsidR="00403521" w:rsidRPr="00EE586C">
        <w:rPr>
          <w:rFonts w:ascii="Segoe UI Symbol" w:eastAsia="宋体" w:hAnsi="Segoe UI Symbol" w:cs="Segoe UI Symbol" w:hint="eastAsia"/>
          <w:szCs w:val="21"/>
        </w:rPr>
        <w:t>服务费金额：</w:t>
      </w:r>
      <w:r w:rsidR="00E772D6">
        <w:rPr>
          <w:rFonts w:ascii="Segoe UI Symbol" w:eastAsia="宋体" w:hAnsi="Segoe UI Symbol" w:cs="Segoe UI Symbol"/>
          <w:szCs w:val="21"/>
        </w:rPr>
        <w:t>14831.2</w:t>
      </w:r>
      <w:r w:rsidR="00602FAC" w:rsidRPr="00EE586C">
        <w:rPr>
          <w:rFonts w:ascii="Segoe UI Symbol" w:eastAsia="宋体" w:hAnsi="Segoe UI Symbol" w:cs="Segoe UI Symbol"/>
          <w:szCs w:val="21"/>
        </w:rPr>
        <w:t>元</w:t>
      </w:r>
    </w:p>
    <w:p w14:paraId="02E4672E" w14:textId="77777777" w:rsidR="00403521" w:rsidRPr="00EE586C" w:rsidRDefault="00765C41" w:rsidP="00403521">
      <w:pPr>
        <w:spacing w:line="276" w:lineRule="auto"/>
        <w:ind w:firstLineChars="200" w:firstLine="420"/>
        <w:rPr>
          <w:rFonts w:ascii="宋体" w:eastAsia="宋体" w:hAnsi="宋体" w:cs="Times New Roman"/>
          <w:szCs w:val="21"/>
        </w:rPr>
      </w:pPr>
      <w:r w:rsidRPr="00EE586C">
        <w:rPr>
          <w:rFonts w:ascii="宋体" w:eastAsia="宋体" w:hAnsi="宋体" w:cs="Times New Roman"/>
          <w:szCs w:val="21"/>
        </w:rPr>
        <w:t>3</w:t>
      </w:r>
      <w:r w:rsidR="00403521" w:rsidRPr="00EE586C">
        <w:rPr>
          <w:rFonts w:ascii="宋体" w:eastAsia="宋体" w:hAnsi="宋体" w:cs="Times New Roman"/>
          <w:szCs w:val="21"/>
        </w:rPr>
        <w:t>.</w:t>
      </w:r>
      <w:r w:rsidR="00403521" w:rsidRPr="00EE586C">
        <w:rPr>
          <w:rFonts w:ascii="宋体" w:eastAsia="宋体" w:hAnsi="宋体" w:cs="Times New Roman" w:hint="eastAsia"/>
          <w:szCs w:val="21"/>
        </w:rPr>
        <w:t>采购代理机构的银行账户：</w:t>
      </w:r>
    </w:p>
    <w:p w14:paraId="0F57091C" w14:textId="77777777" w:rsidR="00403521" w:rsidRPr="00EE586C" w:rsidRDefault="00403521" w:rsidP="00403521">
      <w:pPr>
        <w:spacing w:line="276" w:lineRule="auto"/>
        <w:ind w:firstLineChars="200" w:firstLine="420"/>
        <w:rPr>
          <w:rFonts w:ascii="宋体" w:eastAsia="宋体" w:hAnsi="宋体" w:cs="Times New Roman"/>
          <w:szCs w:val="21"/>
        </w:rPr>
      </w:pPr>
      <w:r w:rsidRPr="00EE586C">
        <w:rPr>
          <w:rFonts w:ascii="宋体" w:eastAsia="宋体" w:hAnsi="宋体" w:cs="Times New Roman" w:hint="eastAsia"/>
          <w:szCs w:val="21"/>
        </w:rPr>
        <w:t>开户名称：云之龙咨询集团有限公司</w:t>
      </w:r>
    </w:p>
    <w:p w14:paraId="19052FE6" w14:textId="77777777" w:rsidR="00403521" w:rsidRPr="00EE586C" w:rsidRDefault="00403521" w:rsidP="00403521">
      <w:pPr>
        <w:spacing w:line="276" w:lineRule="auto"/>
        <w:ind w:firstLineChars="200" w:firstLine="420"/>
        <w:rPr>
          <w:rFonts w:ascii="宋体" w:eastAsia="宋体" w:hAnsi="宋体" w:cs="Times New Roman"/>
          <w:szCs w:val="21"/>
        </w:rPr>
      </w:pPr>
      <w:r w:rsidRPr="00EE586C">
        <w:rPr>
          <w:rFonts w:ascii="宋体" w:eastAsia="宋体" w:hAnsi="宋体" w:cs="Times New Roman" w:hint="eastAsia"/>
          <w:szCs w:val="21"/>
        </w:rPr>
        <w:t>银行账号：623661021638</w:t>
      </w:r>
    </w:p>
    <w:p w14:paraId="770B41EC" w14:textId="77777777" w:rsidR="00403521" w:rsidRPr="00EE586C" w:rsidRDefault="00403521" w:rsidP="00403521">
      <w:pPr>
        <w:spacing w:line="276" w:lineRule="auto"/>
        <w:ind w:firstLineChars="200" w:firstLine="420"/>
        <w:rPr>
          <w:rFonts w:ascii="宋体" w:eastAsia="宋体" w:hAnsi="宋体" w:cs="Times New Roman"/>
          <w:szCs w:val="21"/>
        </w:rPr>
      </w:pPr>
      <w:r w:rsidRPr="00EE586C">
        <w:rPr>
          <w:rFonts w:ascii="宋体" w:eastAsia="宋体" w:hAnsi="宋体" w:cs="Times New Roman" w:hint="eastAsia"/>
          <w:szCs w:val="21"/>
        </w:rPr>
        <w:t>开户银行：中国银行广西南宁民主支行（网银支付可选中国银行股份有限公司南宁分行）</w:t>
      </w:r>
    </w:p>
    <w:p w14:paraId="05ED03DB" w14:textId="77777777" w:rsidR="00403521" w:rsidRPr="00EE586C" w:rsidRDefault="00403521" w:rsidP="00403521">
      <w:pPr>
        <w:spacing w:line="276" w:lineRule="auto"/>
        <w:ind w:firstLineChars="200" w:firstLine="420"/>
        <w:rPr>
          <w:rFonts w:ascii="宋体" w:eastAsia="宋体" w:hAnsi="宋体" w:cs="Times New Roman"/>
          <w:szCs w:val="21"/>
        </w:rPr>
      </w:pPr>
      <w:r w:rsidRPr="00EE586C">
        <w:rPr>
          <w:rFonts w:ascii="宋体" w:eastAsia="宋体" w:hAnsi="宋体" w:cs="Times New Roman" w:hint="eastAsia"/>
          <w:szCs w:val="21"/>
        </w:rPr>
        <w:t>开户行行号：104611010017</w:t>
      </w:r>
    </w:p>
    <w:p w14:paraId="70B9AB9E" w14:textId="77777777" w:rsidR="00403521" w:rsidRPr="00EE586C" w:rsidRDefault="00403521" w:rsidP="00403521">
      <w:pPr>
        <w:spacing w:line="276" w:lineRule="auto"/>
        <w:rPr>
          <w:rFonts w:ascii="宋体" w:eastAsia="宋体" w:hAnsi="宋体" w:cs="Times New Roman"/>
          <w:szCs w:val="21"/>
        </w:rPr>
      </w:pPr>
      <w:r w:rsidRPr="00EE586C">
        <w:rPr>
          <w:rFonts w:ascii="宋体" w:eastAsia="宋体" w:hAnsi="宋体" w:cs="Times New Roman" w:hint="eastAsia"/>
          <w:szCs w:val="21"/>
        </w:rPr>
        <w:t>七、公告期限</w:t>
      </w:r>
    </w:p>
    <w:p w14:paraId="1DF9BC0B" w14:textId="77777777" w:rsidR="00403521" w:rsidRPr="00EE586C" w:rsidRDefault="00403521" w:rsidP="00403521">
      <w:pPr>
        <w:spacing w:line="276" w:lineRule="auto"/>
        <w:ind w:firstLineChars="200" w:firstLine="420"/>
        <w:rPr>
          <w:rFonts w:ascii="宋体" w:eastAsia="宋体" w:hAnsi="宋体" w:cs="宋体"/>
          <w:kern w:val="0"/>
          <w:szCs w:val="21"/>
        </w:rPr>
      </w:pPr>
      <w:r w:rsidRPr="00EE586C">
        <w:rPr>
          <w:rFonts w:ascii="宋体" w:eastAsia="宋体" w:hAnsi="宋体" w:cs="宋体" w:hint="eastAsia"/>
          <w:kern w:val="0"/>
          <w:szCs w:val="21"/>
        </w:rPr>
        <w:lastRenderedPageBreak/>
        <w:t>自本公告发布之日起</w:t>
      </w:r>
      <w:r w:rsidRPr="00EE586C">
        <w:rPr>
          <w:rFonts w:ascii="宋体" w:eastAsia="宋体" w:hAnsi="宋体" w:cs="宋体"/>
          <w:kern w:val="0"/>
          <w:szCs w:val="21"/>
        </w:rPr>
        <w:t>1</w:t>
      </w:r>
      <w:r w:rsidRPr="00EE586C">
        <w:rPr>
          <w:rFonts w:ascii="宋体" w:eastAsia="宋体" w:hAnsi="宋体" w:cs="宋体" w:hint="eastAsia"/>
          <w:kern w:val="0"/>
          <w:szCs w:val="21"/>
        </w:rPr>
        <w:t>个工作日。</w:t>
      </w:r>
    </w:p>
    <w:p w14:paraId="10AFBE5A" w14:textId="77777777" w:rsidR="00403521" w:rsidRPr="00EE586C" w:rsidRDefault="00403521" w:rsidP="00403521">
      <w:pPr>
        <w:spacing w:line="276" w:lineRule="auto"/>
        <w:rPr>
          <w:rFonts w:ascii="宋体" w:eastAsia="宋体" w:hAnsi="宋体" w:cs="仿宋"/>
          <w:szCs w:val="21"/>
        </w:rPr>
      </w:pPr>
      <w:r w:rsidRPr="00EE586C">
        <w:rPr>
          <w:rFonts w:ascii="宋体" w:eastAsia="宋体" w:hAnsi="宋体" w:cs="仿宋" w:hint="eastAsia"/>
          <w:szCs w:val="21"/>
        </w:rPr>
        <w:t>八、其他补充事宜</w:t>
      </w:r>
    </w:p>
    <w:p w14:paraId="412639B1" w14:textId="77777777" w:rsidR="00403521" w:rsidRPr="00EE586C" w:rsidRDefault="00EE586C" w:rsidP="00403521">
      <w:pPr>
        <w:spacing w:line="276" w:lineRule="auto"/>
        <w:ind w:firstLineChars="200" w:firstLine="420"/>
        <w:rPr>
          <w:rFonts w:ascii="宋体" w:eastAsia="宋体" w:hAnsi="宋体" w:cs="宋体"/>
          <w:kern w:val="0"/>
          <w:szCs w:val="21"/>
        </w:rPr>
      </w:pPr>
      <w:r w:rsidRPr="00EE586C">
        <w:rPr>
          <w:rFonts w:ascii="宋体" w:eastAsia="宋体" w:hAnsi="宋体" w:cs="宋体" w:hint="eastAsia"/>
          <w:kern w:val="0"/>
          <w:szCs w:val="21"/>
        </w:rPr>
        <w:t>A分标</w:t>
      </w:r>
      <w:r w:rsidR="00501549" w:rsidRPr="00EE586C">
        <w:rPr>
          <w:rFonts w:ascii="宋体" w:eastAsia="宋体" w:hAnsi="宋体" w:cs="宋体" w:hint="eastAsia"/>
          <w:kern w:val="0"/>
          <w:szCs w:val="21"/>
        </w:rPr>
        <w:t>成交人评审综合得分：</w:t>
      </w:r>
      <w:r w:rsidR="00F568B8" w:rsidRPr="00EE586C">
        <w:rPr>
          <w:rFonts w:ascii="宋体" w:eastAsia="宋体" w:hAnsi="宋体" w:cs="宋体"/>
          <w:kern w:val="0"/>
          <w:szCs w:val="21"/>
        </w:rPr>
        <w:t>91.33</w:t>
      </w:r>
      <w:r w:rsidR="00024C2C" w:rsidRPr="00EE586C">
        <w:rPr>
          <w:rFonts w:ascii="宋体" w:eastAsia="宋体" w:hAnsi="宋体" w:cs="宋体" w:hint="eastAsia"/>
          <w:kern w:val="0"/>
          <w:szCs w:val="21"/>
        </w:rPr>
        <w:t>分</w:t>
      </w:r>
    </w:p>
    <w:p w14:paraId="72802193" w14:textId="77777777" w:rsidR="00403521" w:rsidRPr="00EE586C" w:rsidRDefault="00403521" w:rsidP="00403521">
      <w:pPr>
        <w:spacing w:line="276" w:lineRule="auto"/>
        <w:rPr>
          <w:rFonts w:ascii="宋体" w:eastAsia="宋体" w:hAnsi="宋体" w:cs="宋体"/>
          <w:kern w:val="0"/>
          <w:szCs w:val="21"/>
        </w:rPr>
      </w:pPr>
      <w:r w:rsidRPr="00EE586C">
        <w:rPr>
          <w:rFonts w:ascii="宋体" w:eastAsia="宋体" w:hAnsi="宋体" w:cs="宋体" w:hint="eastAsia"/>
          <w:kern w:val="0"/>
          <w:szCs w:val="21"/>
        </w:rPr>
        <w:t>九、凡对本次公告内容提出询问，请按以下方式联系。</w:t>
      </w:r>
    </w:p>
    <w:p w14:paraId="38950248" w14:textId="77777777" w:rsidR="00D814B4" w:rsidRPr="00EE586C" w:rsidRDefault="00D814B4" w:rsidP="00D814B4">
      <w:pPr>
        <w:spacing w:line="276" w:lineRule="auto"/>
        <w:ind w:firstLineChars="200" w:firstLine="420"/>
        <w:rPr>
          <w:rFonts w:ascii="宋体" w:eastAsia="宋体" w:hAnsi="宋体" w:cs="宋体"/>
          <w:kern w:val="0"/>
          <w:szCs w:val="21"/>
        </w:rPr>
      </w:pPr>
      <w:r w:rsidRPr="00EE586C">
        <w:rPr>
          <w:rFonts w:ascii="宋体" w:eastAsia="宋体" w:hAnsi="宋体" w:cs="宋体"/>
          <w:kern w:val="0"/>
          <w:szCs w:val="21"/>
        </w:rPr>
        <w:t>1.采购人信息</w:t>
      </w:r>
    </w:p>
    <w:p w14:paraId="478563FD" w14:textId="77777777" w:rsidR="00D814B4" w:rsidRPr="00EE586C" w:rsidRDefault="00D814B4" w:rsidP="00D814B4">
      <w:pPr>
        <w:spacing w:line="276" w:lineRule="auto"/>
        <w:ind w:firstLineChars="200" w:firstLine="420"/>
        <w:rPr>
          <w:rFonts w:ascii="宋体" w:eastAsia="宋体" w:hAnsi="宋体" w:cs="宋体"/>
          <w:kern w:val="0"/>
          <w:szCs w:val="21"/>
        </w:rPr>
      </w:pPr>
      <w:r w:rsidRPr="00EE586C">
        <w:rPr>
          <w:rFonts w:ascii="宋体" w:eastAsia="宋体" w:hAnsi="宋体" w:cs="宋体" w:hint="eastAsia"/>
          <w:kern w:val="0"/>
          <w:szCs w:val="21"/>
        </w:rPr>
        <w:t>名</w:t>
      </w:r>
      <w:r w:rsidRPr="00EE586C">
        <w:rPr>
          <w:rFonts w:ascii="宋体" w:eastAsia="宋体" w:hAnsi="宋体" w:cs="宋体"/>
          <w:kern w:val="0"/>
          <w:szCs w:val="21"/>
        </w:rPr>
        <w:t xml:space="preserve">    称：广西财政信息管理中心</w:t>
      </w:r>
    </w:p>
    <w:p w14:paraId="6359C6F6" w14:textId="77777777" w:rsidR="00D814B4" w:rsidRPr="00EE586C" w:rsidRDefault="00D814B4" w:rsidP="00D814B4">
      <w:pPr>
        <w:spacing w:line="276" w:lineRule="auto"/>
        <w:ind w:firstLineChars="200" w:firstLine="420"/>
        <w:rPr>
          <w:rFonts w:ascii="宋体" w:eastAsia="宋体" w:hAnsi="宋体" w:cs="宋体"/>
          <w:kern w:val="0"/>
          <w:szCs w:val="21"/>
        </w:rPr>
      </w:pPr>
      <w:r w:rsidRPr="00EE586C">
        <w:rPr>
          <w:rFonts w:ascii="宋体" w:eastAsia="宋体" w:hAnsi="宋体" w:cs="宋体" w:hint="eastAsia"/>
          <w:kern w:val="0"/>
          <w:szCs w:val="21"/>
        </w:rPr>
        <w:t>地</w:t>
      </w:r>
      <w:r w:rsidRPr="00EE586C">
        <w:rPr>
          <w:rFonts w:ascii="宋体" w:eastAsia="宋体" w:hAnsi="宋体" w:cs="宋体"/>
          <w:kern w:val="0"/>
          <w:szCs w:val="21"/>
        </w:rPr>
        <w:t xml:space="preserve">    址：南宁市青秀区桃源路69号</w:t>
      </w:r>
    </w:p>
    <w:p w14:paraId="0632B458" w14:textId="77777777" w:rsidR="00D814B4" w:rsidRPr="00EE586C" w:rsidRDefault="00D814B4" w:rsidP="00D814B4">
      <w:pPr>
        <w:spacing w:line="276" w:lineRule="auto"/>
        <w:ind w:firstLineChars="200" w:firstLine="420"/>
        <w:rPr>
          <w:rFonts w:ascii="宋体" w:eastAsia="宋体" w:hAnsi="宋体" w:cs="宋体"/>
          <w:kern w:val="0"/>
          <w:szCs w:val="21"/>
        </w:rPr>
      </w:pPr>
      <w:r w:rsidRPr="00EE586C">
        <w:rPr>
          <w:rFonts w:ascii="宋体" w:eastAsia="宋体" w:hAnsi="宋体" w:cs="宋体" w:hint="eastAsia"/>
          <w:kern w:val="0"/>
          <w:szCs w:val="21"/>
        </w:rPr>
        <w:t>联系人：</w:t>
      </w:r>
      <w:r w:rsidRPr="00EE586C">
        <w:rPr>
          <w:rFonts w:ascii="宋体" w:eastAsia="宋体" w:hAnsi="宋体" w:cs="宋体"/>
          <w:kern w:val="0"/>
          <w:szCs w:val="21"/>
        </w:rPr>
        <w:t xml:space="preserve"> 李永陵</w:t>
      </w:r>
    </w:p>
    <w:p w14:paraId="623D59CD" w14:textId="77777777" w:rsidR="00D814B4" w:rsidRPr="00EE586C" w:rsidRDefault="00D814B4" w:rsidP="00D814B4">
      <w:pPr>
        <w:spacing w:line="276" w:lineRule="auto"/>
        <w:ind w:firstLineChars="200" w:firstLine="420"/>
        <w:rPr>
          <w:rFonts w:ascii="宋体" w:eastAsia="宋体" w:hAnsi="宋体" w:cs="宋体"/>
          <w:kern w:val="0"/>
          <w:szCs w:val="21"/>
        </w:rPr>
      </w:pPr>
      <w:r w:rsidRPr="00EE586C">
        <w:rPr>
          <w:rFonts w:ascii="宋体" w:eastAsia="宋体" w:hAnsi="宋体" w:cs="宋体" w:hint="eastAsia"/>
          <w:kern w:val="0"/>
          <w:szCs w:val="21"/>
        </w:rPr>
        <w:t>联系方式：</w:t>
      </w:r>
      <w:r w:rsidRPr="00EE586C">
        <w:rPr>
          <w:rFonts w:ascii="宋体" w:eastAsia="宋体" w:hAnsi="宋体" w:cs="宋体"/>
          <w:kern w:val="0"/>
          <w:szCs w:val="21"/>
        </w:rPr>
        <w:t>0771-5326014</w:t>
      </w:r>
    </w:p>
    <w:p w14:paraId="66AAF266" w14:textId="77777777" w:rsidR="00D814B4" w:rsidRPr="00EE586C" w:rsidRDefault="00D814B4" w:rsidP="00D814B4">
      <w:pPr>
        <w:spacing w:line="276" w:lineRule="auto"/>
        <w:ind w:firstLineChars="200" w:firstLine="420"/>
        <w:rPr>
          <w:rFonts w:ascii="宋体" w:eastAsia="宋体" w:hAnsi="宋体" w:cs="宋体"/>
          <w:kern w:val="0"/>
          <w:szCs w:val="21"/>
        </w:rPr>
      </w:pPr>
      <w:r w:rsidRPr="00EE586C">
        <w:rPr>
          <w:rFonts w:ascii="宋体" w:eastAsia="宋体" w:hAnsi="宋体" w:cs="宋体"/>
          <w:kern w:val="0"/>
          <w:szCs w:val="21"/>
        </w:rPr>
        <w:t>2.采购代理机构信息</w:t>
      </w:r>
    </w:p>
    <w:p w14:paraId="47222698" w14:textId="77777777" w:rsidR="00D814B4" w:rsidRPr="00EE586C" w:rsidRDefault="00D814B4" w:rsidP="00D814B4">
      <w:pPr>
        <w:spacing w:line="276" w:lineRule="auto"/>
        <w:ind w:firstLineChars="200" w:firstLine="420"/>
        <w:rPr>
          <w:rFonts w:ascii="宋体" w:eastAsia="宋体" w:hAnsi="宋体" w:cs="宋体"/>
          <w:kern w:val="0"/>
          <w:szCs w:val="21"/>
        </w:rPr>
      </w:pPr>
      <w:r w:rsidRPr="00EE586C">
        <w:rPr>
          <w:rFonts w:ascii="宋体" w:eastAsia="宋体" w:hAnsi="宋体" w:cs="宋体" w:hint="eastAsia"/>
          <w:kern w:val="0"/>
          <w:szCs w:val="21"/>
        </w:rPr>
        <w:t xml:space="preserve">名称：云之龙咨询集团有限公司　　</w:t>
      </w:r>
    </w:p>
    <w:p w14:paraId="042F7282" w14:textId="77777777" w:rsidR="00D814B4" w:rsidRPr="00EE586C" w:rsidRDefault="00D814B4" w:rsidP="00D814B4">
      <w:pPr>
        <w:spacing w:line="276" w:lineRule="auto"/>
        <w:ind w:firstLineChars="200" w:firstLine="420"/>
        <w:rPr>
          <w:rFonts w:ascii="宋体" w:eastAsia="宋体" w:hAnsi="宋体" w:cs="宋体"/>
          <w:kern w:val="0"/>
          <w:szCs w:val="21"/>
        </w:rPr>
      </w:pPr>
      <w:r w:rsidRPr="00EE586C">
        <w:rPr>
          <w:rFonts w:ascii="宋体" w:eastAsia="宋体" w:hAnsi="宋体" w:cs="宋体" w:hint="eastAsia"/>
          <w:kern w:val="0"/>
          <w:szCs w:val="21"/>
        </w:rPr>
        <w:t>地　　址：广西南宁市良庆区云英路</w:t>
      </w:r>
      <w:r w:rsidRPr="00EE586C">
        <w:rPr>
          <w:rFonts w:ascii="宋体" w:eastAsia="宋体" w:hAnsi="宋体" w:cs="宋体"/>
          <w:kern w:val="0"/>
          <w:szCs w:val="21"/>
        </w:rPr>
        <w:t>15号3号楼云之龙咨询集团大厦6楼/530201</w:t>
      </w:r>
    </w:p>
    <w:p w14:paraId="2B489E2C" w14:textId="77777777" w:rsidR="00D814B4" w:rsidRPr="00EE586C" w:rsidRDefault="00D814B4" w:rsidP="00D814B4">
      <w:pPr>
        <w:spacing w:line="276" w:lineRule="auto"/>
        <w:ind w:firstLineChars="200" w:firstLine="420"/>
        <w:rPr>
          <w:rFonts w:ascii="宋体" w:eastAsia="宋体" w:hAnsi="宋体" w:cs="宋体"/>
          <w:kern w:val="0"/>
          <w:szCs w:val="21"/>
        </w:rPr>
      </w:pPr>
      <w:r w:rsidRPr="00EE586C">
        <w:rPr>
          <w:rFonts w:ascii="宋体" w:eastAsia="宋体" w:hAnsi="宋体" w:cs="宋体" w:hint="eastAsia"/>
          <w:kern w:val="0"/>
          <w:szCs w:val="21"/>
        </w:rPr>
        <w:t>联系电话：</w:t>
      </w:r>
      <w:r w:rsidRPr="00EE586C">
        <w:rPr>
          <w:rFonts w:ascii="宋体" w:eastAsia="宋体" w:hAnsi="宋体" w:cs="宋体"/>
          <w:kern w:val="0"/>
          <w:szCs w:val="21"/>
        </w:rPr>
        <w:t>0771-2618118、2611889、2611898</w:t>
      </w:r>
    </w:p>
    <w:p w14:paraId="1BE8D9A0" w14:textId="77777777" w:rsidR="00D814B4" w:rsidRPr="00EE586C" w:rsidRDefault="00D814B4" w:rsidP="00D814B4">
      <w:pPr>
        <w:spacing w:line="276" w:lineRule="auto"/>
        <w:ind w:firstLineChars="200" w:firstLine="420"/>
        <w:rPr>
          <w:rFonts w:ascii="宋体" w:eastAsia="宋体" w:hAnsi="宋体" w:cs="宋体"/>
          <w:kern w:val="0"/>
          <w:szCs w:val="21"/>
        </w:rPr>
      </w:pPr>
      <w:r w:rsidRPr="00EE586C">
        <w:rPr>
          <w:rFonts w:ascii="宋体" w:eastAsia="宋体" w:hAnsi="宋体" w:cs="宋体"/>
          <w:kern w:val="0"/>
          <w:szCs w:val="21"/>
        </w:rPr>
        <w:t>3.项目联系方式</w:t>
      </w:r>
    </w:p>
    <w:p w14:paraId="4EF18838" w14:textId="77777777" w:rsidR="00D814B4" w:rsidRPr="00EE586C" w:rsidRDefault="00D814B4" w:rsidP="00D814B4">
      <w:pPr>
        <w:spacing w:line="276" w:lineRule="auto"/>
        <w:ind w:firstLineChars="200" w:firstLine="420"/>
        <w:rPr>
          <w:rFonts w:ascii="宋体" w:eastAsia="宋体" w:hAnsi="宋体" w:cs="宋体"/>
          <w:kern w:val="0"/>
          <w:szCs w:val="21"/>
        </w:rPr>
      </w:pPr>
      <w:r w:rsidRPr="00EE586C">
        <w:rPr>
          <w:rFonts w:ascii="宋体" w:eastAsia="宋体" w:hAnsi="宋体" w:cs="宋体" w:hint="eastAsia"/>
          <w:kern w:val="0"/>
          <w:szCs w:val="21"/>
        </w:rPr>
        <w:t>项目联系人：李鸿海</w:t>
      </w:r>
    </w:p>
    <w:p w14:paraId="2303B5EB" w14:textId="77777777" w:rsidR="00D814B4" w:rsidRPr="00EE586C" w:rsidRDefault="00D814B4" w:rsidP="00D814B4">
      <w:pPr>
        <w:spacing w:line="276" w:lineRule="auto"/>
        <w:ind w:firstLineChars="200" w:firstLine="420"/>
        <w:rPr>
          <w:rFonts w:ascii="宋体" w:eastAsia="宋体" w:hAnsi="宋体" w:cs="宋体"/>
          <w:kern w:val="0"/>
          <w:szCs w:val="21"/>
        </w:rPr>
      </w:pPr>
      <w:r w:rsidRPr="00EE586C">
        <w:rPr>
          <w:rFonts w:ascii="宋体" w:eastAsia="宋体" w:hAnsi="宋体" w:cs="宋体" w:hint="eastAsia"/>
          <w:kern w:val="0"/>
          <w:szCs w:val="21"/>
        </w:rPr>
        <w:t>电　　话：</w:t>
      </w:r>
      <w:r w:rsidRPr="00EE586C">
        <w:rPr>
          <w:rFonts w:ascii="宋体" w:eastAsia="宋体" w:hAnsi="宋体" w:cs="宋体"/>
          <w:kern w:val="0"/>
          <w:szCs w:val="21"/>
        </w:rPr>
        <w:t>0771-2618118、2611889、2611898</w:t>
      </w:r>
    </w:p>
    <w:p w14:paraId="6066CF96" w14:textId="77777777" w:rsidR="00403521" w:rsidRPr="00EE586C" w:rsidRDefault="00403521" w:rsidP="00D814B4">
      <w:pPr>
        <w:spacing w:line="276" w:lineRule="auto"/>
        <w:rPr>
          <w:rFonts w:ascii="宋体" w:eastAsia="宋体" w:hAnsi="宋体" w:cs="宋体"/>
          <w:kern w:val="0"/>
          <w:szCs w:val="21"/>
        </w:rPr>
      </w:pPr>
      <w:r w:rsidRPr="00EE586C">
        <w:rPr>
          <w:rFonts w:ascii="宋体" w:eastAsia="宋体" w:hAnsi="宋体" w:cs="宋体" w:hint="eastAsia"/>
          <w:kern w:val="0"/>
          <w:szCs w:val="21"/>
        </w:rPr>
        <w:t>十、附件</w:t>
      </w:r>
    </w:p>
    <w:p w14:paraId="633697D0" w14:textId="77777777" w:rsidR="00403521" w:rsidRPr="00EE586C" w:rsidRDefault="00501549" w:rsidP="00403521">
      <w:pPr>
        <w:spacing w:line="276" w:lineRule="auto"/>
        <w:ind w:firstLineChars="200" w:firstLine="420"/>
        <w:rPr>
          <w:rFonts w:ascii="宋体" w:eastAsia="宋体" w:hAnsi="宋体" w:cs="宋体"/>
          <w:kern w:val="0"/>
          <w:szCs w:val="21"/>
        </w:rPr>
      </w:pPr>
      <w:r w:rsidRPr="00EE586C">
        <w:rPr>
          <w:rFonts w:ascii="宋体" w:eastAsia="宋体" w:hAnsi="宋体" w:cs="宋体" w:hint="eastAsia"/>
          <w:kern w:val="0"/>
          <w:szCs w:val="21"/>
        </w:rPr>
        <w:t>1</w:t>
      </w:r>
      <w:r w:rsidRPr="00EE586C">
        <w:rPr>
          <w:rFonts w:ascii="宋体" w:eastAsia="宋体" w:hAnsi="宋体" w:cs="宋体"/>
          <w:kern w:val="0"/>
          <w:szCs w:val="21"/>
        </w:rPr>
        <w:t>.</w:t>
      </w:r>
      <w:r w:rsidR="005D789F" w:rsidRPr="00EE586C">
        <w:rPr>
          <w:rFonts w:ascii="宋体" w:eastAsia="宋体" w:hAnsi="宋体" w:cs="宋体" w:hint="eastAsia"/>
          <w:kern w:val="0"/>
          <w:szCs w:val="21"/>
        </w:rPr>
        <w:t>竞争性磋商</w:t>
      </w:r>
      <w:r w:rsidR="00403521" w:rsidRPr="00EE586C">
        <w:rPr>
          <w:rFonts w:ascii="宋体" w:eastAsia="宋体" w:hAnsi="宋体" w:cs="宋体" w:hint="eastAsia"/>
          <w:kern w:val="0"/>
          <w:szCs w:val="21"/>
        </w:rPr>
        <w:t>文件</w:t>
      </w:r>
    </w:p>
    <w:p w14:paraId="406AFD19" w14:textId="77777777" w:rsidR="00501549" w:rsidRPr="00EE586C" w:rsidRDefault="00501549" w:rsidP="00403521">
      <w:pPr>
        <w:spacing w:line="276" w:lineRule="auto"/>
        <w:ind w:firstLineChars="200" w:firstLine="420"/>
        <w:rPr>
          <w:rFonts w:ascii="宋体" w:eastAsia="宋体" w:hAnsi="宋体" w:cs="宋体"/>
          <w:kern w:val="0"/>
          <w:szCs w:val="21"/>
        </w:rPr>
      </w:pPr>
      <w:r w:rsidRPr="00EE586C">
        <w:rPr>
          <w:rFonts w:ascii="宋体" w:eastAsia="宋体" w:hAnsi="宋体" w:cs="宋体" w:hint="eastAsia"/>
          <w:kern w:val="0"/>
          <w:szCs w:val="21"/>
        </w:rPr>
        <w:t>2</w:t>
      </w:r>
      <w:r w:rsidRPr="00EE586C">
        <w:rPr>
          <w:rFonts w:ascii="宋体" w:eastAsia="宋体" w:hAnsi="宋体" w:cs="宋体"/>
          <w:kern w:val="0"/>
          <w:szCs w:val="21"/>
        </w:rPr>
        <w:t>.</w:t>
      </w:r>
      <w:r w:rsidR="00641DC0">
        <w:rPr>
          <w:rFonts w:ascii="宋体" w:eastAsia="宋体" w:hAnsi="宋体" w:cs="宋体"/>
          <w:kern w:val="0"/>
          <w:szCs w:val="21"/>
        </w:rPr>
        <w:t>A</w:t>
      </w:r>
      <w:r w:rsidR="00641DC0">
        <w:rPr>
          <w:rFonts w:ascii="宋体" w:eastAsia="宋体" w:hAnsi="宋体" w:cs="宋体" w:hint="eastAsia"/>
          <w:kern w:val="0"/>
          <w:szCs w:val="21"/>
        </w:rPr>
        <w:t>分标</w:t>
      </w:r>
      <w:r w:rsidRPr="00EE586C">
        <w:rPr>
          <w:rFonts w:ascii="宋体" w:eastAsia="宋体" w:hAnsi="宋体" w:cs="宋体" w:hint="eastAsia"/>
          <w:kern w:val="0"/>
          <w:szCs w:val="21"/>
        </w:rPr>
        <w:t>成交人中小企业声明函</w:t>
      </w:r>
    </w:p>
    <w:p w14:paraId="637C8F8E" w14:textId="77777777" w:rsidR="00501549" w:rsidRPr="00EE586C" w:rsidRDefault="00501549" w:rsidP="00403521">
      <w:pPr>
        <w:spacing w:line="276" w:lineRule="auto"/>
        <w:ind w:firstLineChars="200" w:firstLine="420"/>
        <w:rPr>
          <w:rFonts w:ascii="宋体" w:eastAsia="宋体" w:hAnsi="宋体" w:cs="宋体"/>
          <w:kern w:val="0"/>
          <w:szCs w:val="21"/>
        </w:rPr>
      </w:pPr>
    </w:p>
    <w:p w14:paraId="3C9C34DF" w14:textId="77777777" w:rsidR="00403521" w:rsidRPr="00EE586C" w:rsidRDefault="00403521" w:rsidP="00403521">
      <w:pPr>
        <w:spacing w:line="276" w:lineRule="auto"/>
        <w:jc w:val="right"/>
        <w:rPr>
          <w:rFonts w:ascii="宋体" w:eastAsia="宋体" w:hAnsi="宋体" w:cs="Times New Roman"/>
          <w:szCs w:val="21"/>
        </w:rPr>
      </w:pPr>
      <w:r w:rsidRPr="00EE586C">
        <w:rPr>
          <w:rFonts w:ascii="宋体" w:eastAsia="宋体" w:hAnsi="宋体" w:cs="Times New Roman" w:hint="eastAsia"/>
          <w:szCs w:val="21"/>
        </w:rPr>
        <w:t>云之龙咨询集团有限公司</w:t>
      </w:r>
    </w:p>
    <w:p w14:paraId="4FA51345" w14:textId="77777777" w:rsidR="00403521" w:rsidRPr="00B43F16" w:rsidRDefault="00403521" w:rsidP="00014F13">
      <w:pPr>
        <w:wordWrap w:val="0"/>
        <w:spacing w:line="276" w:lineRule="auto"/>
        <w:ind w:firstLineChars="100" w:firstLine="210"/>
        <w:jc w:val="right"/>
        <w:rPr>
          <w:rFonts w:ascii="仿宋" w:eastAsia="仿宋" w:hAnsi="仿宋" w:cs="宋体"/>
          <w:kern w:val="0"/>
          <w:sz w:val="28"/>
          <w:szCs w:val="28"/>
        </w:rPr>
      </w:pPr>
      <w:r w:rsidRPr="00EE586C">
        <w:rPr>
          <w:rFonts w:ascii="宋体" w:eastAsia="宋体" w:hAnsi="宋体" w:cs="Times New Roman" w:hint="eastAsia"/>
          <w:szCs w:val="21"/>
        </w:rPr>
        <w:t>202</w:t>
      </w:r>
      <w:r w:rsidR="00FD59F4" w:rsidRPr="00EE586C">
        <w:rPr>
          <w:rFonts w:ascii="宋体" w:eastAsia="宋体" w:hAnsi="宋体" w:cs="Times New Roman"/>
          <w:szCs w:val="21"/>
        </w:rPr>
        <w:t>4</w:t>
      </w:r>
      <w:r w:rsidRPr="00EE586C">
        <w:rPr>
          <w:rFonts w:ascii="宋体" w:eastAsia="宋体" w:hAnsi="宋体" w:cs="Times New Roman" w:hint="eastAsia"/>
          <w:szCs w:val="21"/>
        </w:rPr>
        <w:t>年</w:t>
      </w:r>
      <w:r w:rsidR="008703AD" w:rsidRPr="00EE586C">
        <w:rPr>
          <w:rFonts w:ascii="宋体" w:eastAsia="宋体" w:hAnsi="宋体" w:cs="Times New Roman"/>
          <w:szCs w:val="21"/>
        </w:rPr>
        <w:t>6</w:t>
      </w:r>
      <w:r w:rsidRPr="00EE586C">
        <w:rPr>
          <w:rFonts w:ascii="宋体" w:eastAsia="宋体" w:hAnsi="宋体" w:cs="Times New Roman" w:hint="eastAsia"/>
          <w:szCs w:val="21"/>
        </w:rPr>
        <w:t>月</w:t>
      </w:r>
      <w:r w:rsidR="008703AD" w:rsidRPr="00EE586C">
        <w:rPr>
          <w:rFonts w:ascii="宋体" w:eastAsia="宋体" w:hAnsi="宋体" w:cs="Times New Roman"/>
          <w:szCs w:val="21"/>
        </w:rPr>
        <w:t>5</w:t>
      </w:r>
      <w:r w:rsidRPr="00EE586C">
        <w:rPr>
          <w:rFonts w:ascii="宋体" w:eastAsia="宋体" w:hAnsi="宋体" w:cs="Times New Roman" w:hint="eastAsia"/>
          <w:szCs w:val="21"/>
        </w:rPr>
        <w:t>日</w:t>
      </w:r>
      <w:r w:rsidR="00014F13" w:rsidRPr="00B43F16">
        <w:rPr>
          <w:rFonts w:ascii="宋体" w:eastAsia="宋体" w:hAnsi="宋体" w:cs="Times New Roman" w:hint="eastAsia"/>
          <w:szCs w:val="21"/>
        </w:rPr>
        <w:t xml:space="preserve"> </w:t>
      </w:r>
      <w:r w:rsidR="00014F13" w:rsidRPr="00B43F16">
        <w:rPr>
          <w:rFonts w:ascii="宋体" w:eastAsia="宋体" w:hAnsi="宋体" w:cs="Times New Roman"/>
          <w:szCs w:val="21"/>
        </w:rPr>
        <w:t xml:space="preserve">  </w:t>
      </w:r>
    </w:p>
    <w:bookmarkEnd w:id="2"/>
    <w:p w14:paraId="0AE12A1E" w14:textId="77777777" w:rsidR="003D12CB" w:rsidRPr="00B43F16" w:rsidRDefault="003D12CB" w:rsidP="00403521"/>
    <w:sectPr w:rsidR="003D12CB" w:rsidRPr="00B43F16" w:rsidSect="0023700C">
      <w:pgSz w:w="11906" w:h="16838"/>
      <w:pgMar w:top="1440" w:right="1418"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EF90E" w14:textId="77777777" w:rsidR="00345A60" w:rsidRDefault="00345A60" w:rsidP="00403521">
      <w:r>
        <w:separator/>
      </w:r>
    </w:p>
  </w:endnote>
  <w:endnote w:type="continuationSeparator" w:id="0">
    <w:p w14:paraId="10A8DFC1" w14:textId="77777777" w:rsidR="00345A60" w:rsidRDefault="00345A60" w:rsidP="0040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7186" w14:textId="77777777" w:rsidR="00345A60" w:rsidRDefault="00345A60" w:rsidP="00403521">
      <w:r>
        <w:separator/>
      </w:r>
    </w:p>
  </w:footnote>
  <w:footnote w:type="continuationSeparator" w:id="0">
    <w:p w14:paraId="1CE81468" w14:textId="77777777" w:rsidR="00345A60" w:rsidRDefault="00345A60" w:rsidP="00403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C7AA2"/>
    <w:multiLevelType w:val="multilevel"/>
    <w:tmpl w:val="C1B6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0832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D12CB"/>
    <w:rsid w:val="0000409B"/>
    <w:rsid w:val="00014F13"/>
    <w:rsid w:val="00024C2C"/>
    <w:rsid w:val="00030A21"/>
    <w:rsid w:val="00032493"/>
    <w:rsid w:val="00032CD4"/>
    <w:rsid w:val="00041611"/>
    <w:rsid w:val="0005093F"/>
    <w:rsid w:val="00052C9F"/>
    <w:rsid w:val="00062FC4"/>
    <w:rsid w:val="00076A1A"/>
    <w:rsid w:val="000873F3"/>
    <w:rsid w:val="000A667A"/>
    <w:rsid w:val="000B4140"/>
    <w:rsid w:val="000C1E32"/>
    <w:rsid w:val="000E136B"/>
    <w:rsid w:val="00114A15"/>
    <w:rsid w:val="001453F8"/>
    <w:rsid w:val="00147604"/>
    <w:rsid w:val="00151002"/>
    <w:rsid w:val="00170479"/>
    <w:rsid w:val="00176EA3"/>
    <w:rsid w:val="00193D69"/>
    <w:rsid w:val="00195C1C"/>
    <w:rsid w:val="001B0BB0"/>
    <w:rsid w:val="002136F4"/>
    <w:rsid w:val="002321DD"/>
    <w:rsid w:val="00256C80"/>
    <w:rsid w:val="00265C5B"/>
    <w:rsid w:val="00282233"/>
    <w:rsid w:val="00295117"/>
    <w:rsid w:val="002D1BAB"/>
    <w:rsid w:val="002D3B21"/>
    <w:rsid w:val="002E2D55"/>
    <w:rsid w:val="002F13F7"/>
    <w:rsid w:val="003047BB"/>
    <w:rsid w:val="00323D9F"/>
    <w:rsid w:val="00332335"/>
    <w:rsid w:val="00345A60"/>
    <w:rsid w:val="003721BC"/>
    <w:rsid w:val="003B17BE"/>
    <w:rsid w:val="003C1DD9"/>
    <w:rsid w:val="003C3DA4"/>
    <w:rsid w:val="003D12CB"/>
    <w:rsid w:val="003E5AA1"/>
    <w:rsid w:val="0040116E"/>
    <w:rsid w:val="0040121F"/>
    <w:rsid w:val="00403521"/>
    <w:rsid w:val="00412CEF"/>
    <w:rsid w:val="00412FE3"/>
    <w:rsid w:val="00420F02"/>
    <w:rsid w:val="004247C9"/>
    <w:rsid w:val="00431165"/>
    <w:rsid w:val="004412BA"/>
    <w:rsid w:val="004426E8"/>
    <w:rsid w:val="00443B40"/>
    <w:rsid w:val="00453F40"/>
    <w:rsid w:val="00463D44"/>
    <w:rsid w:val="00477E3D"/>
    <w:rsid w:val="004B0047"/>
    <w:rsid w:val="004B3A50"/>
    <w:rsid w:val="004B7D71"/>
    <w:rsid w:val="004C0104"/>
    <w:rsid w:val="004C7146"/>
    <w:rsid w:val="004E022E"/>
    <w:rsid w:val="004E62CC"/>
    <w:rsid w:val="004F0899"/>
    <w:rsid w:val="00501549"/>
    <w:rsid w:val="0053166B"/>
    <w:rsid w:val="00533AC3"/>
    <w:rsid w:val="005418E2"/>
    <w:rsid w:val="00544083"/>
    <w:rsid w:val="00545D78"/>
    <w:rsid w:val="0056193A"/>
    <w:rsid w:val="00567F94"/>
    <w:rsid w:val="0058568B"/>
    <w:rsid w:val="00595054"/>
    <w:rsid w:val="005A5F4B"/>
    <w:rsid w:val="005B1527"/>
    <w:rsid w:val="005D789F"/>
    <w:rsid w:val="00601FB5"/>
    <w:rsid w:val="0060208D"/>
    <w:rsid w:val="00602FAC"/>
    <w:rsid w:val="00612FAE"/>
    <w:rsid w:val="00624D85"/>
    <w:rsid w:val="00641DC0"/>
    <w:rsid w:val="00670E5F"/>
    <w:rsid w:val="0068749F"/>
    <w:rsid w:val="006A55CB"/>
    <w:rsid w:val="006A7199"/>
    <w:rsid w:val="006B479F"/>
    <w:rsid w:val="006B7708"/>
    <w:rsid w:val="006C48F6"/>
    <w:rsid w:val="006C66B5"/>
    <w:rsid w:val="006C77BD"/>
    <w:rsid w:val="006C7B90"/>
    <w:rsid w:val="006D3FA8"/>
    <w:rsid w:val="006D6793"/>
    <w:rsid w:val="006F28B2"/>
    <w:rsid w:val="006F5524"/>
    <w:rsid w:val="00714D73"/>
    <w:rsid w:val="0072546A"/>
    <w:rsid w:val="007343A4"/>
    <w:rsid w:val="007501FB"/>
    <w:rsid w:val="00750713"/>
    <w:rsid w:val="00757F83"/>
    <w:rsid w:val="00762F04"/>
    <w:rsid w:val="007643A2"/>
    <w:rsid w:val="00765C41"/>
    <w:rsid w:val="00767053"/>
    <w:rsid w:val="007715EE"/>
    <w:rsid w:val="00775EB2"/>
    <w:rsid w:val="00784474"/>
    <w:rsid w:val="007B3A03"/>
    <w:rsid w:val="007D313B"/>
    <w:rsid w:val="007D515F"/>
    <w:rsid w:val="007E1103"/>
    <w:rsid w:val="00810726"/>
    <w:rsid w:val="0083001B"/>
    <w:rsid w:val="0085116A"/>
    <w:rsid w:val="008533AD"/>
    <w:rsid w:val="0085538B"/>
    <w:rsid w:val="00864CDE"/>
    <w:rsid w:val="008703AD"/>
    <w:rsid w:val="008A45DD"/>
    <w:rsid w:val="008D1050"/>
    <w:rsid w:val="008E30D5"/>
    <w:rsid w:val="008F04DD"/>
    <w:rsid w:val="009128E4"/>
    <w:rsid w:val="00930001"/>
    <w:rsid w:val="0094553C"/>
    <w:rsid w:val="00955DA9"/>
    <w:rsid w:val="009608A1"/>
    <w:rsid w:val="00980382"/>
    <w:rsid w:val="00995949"/>
    <w:rsid w:val="009D1D4E"/>
    <w:rsid w:val="009E2A37"/>
    <w:rsid w:val="009E57AB"/>
    <w:rsid w:val="009F0094"/>
    <w:rsid w:val="00A019CC"/>
    <w:rsid w:val="00A054B4"/>
    <w:rsid w:val="00A176AA"/>
    <w:rsid w:val="00A44789"/>
    <w:rsid w:val="00A76A8A"/>
    <w:rsid w:val="00AB049D"/>
    <w:rsid w:val="00AE2674"/>
    <w:rsid w:val="00AF233F"/>
    <w:rsid w:val="00AF3D6B"/>
    <w:rsid w:val="00AF634A"/>
    <w:rsid w:val="00AF723D"/>
    <w:rsid w:val="00B43F16"/>
    <w:rsid w:val="00B448E3"/>
    <w:rsid w:val="00B47243"/>
    <w:rsid w:val="00B473B2"/>
    <w:rsid w:val="00B5525B"/>
    <w:rsid w:val="00B722D3"/>
    <w:rsid w:val="00BA68ED"/>
    <w:rsid w:val="00BB3194"/>
    <w:rsid w:val="00BC1871"/>
    <w:rsid w:val="00BD45DF"/>
    <w:rsid w:val="00BD4F9D"/>
    <w:rsid w:val="00BF0D5E"/>
    <w:rsid w:val="00BF4F90"/>
    <w:rsid w:val="00BF7397"/>
    <w:rsid w:val="00BF79A5"/>
    <w:rsid w:val="00C07993"/>
    <w:rsid w:val="00C117E8"/>
    <w:rsid w:val="00C127EC"/>
    <w:rsid w:val="00C21465"/>
    <w:rsid w:val="00C36507"/>
    <w:rsid w:val="00C42E77"/>
    <w:rsid w:val="00C45761"/>
    <w:rsid w:val="00C457BB"/>
    <w:rsid w:val="00C50951"/>
    <w:rsid w:val="00C53A8A"/>
    <w:rsid w:val="00C60522"/>
    <w:rsid w:val="00CC458E"/>
    <w:rsid w:val="00CC5625"/>
    <w:rsid w:val="00D3315D"/>
    <w:rsid w:val="00D5597E"/>
    <w:rsid w:val="00D814B4"/>
    <w:rsid w:val="00D9481B"/>
    <w:rsid w:val="00D95623"/>
    <w:rsid w:val="00DA089D"/>
    <w:rsid w:val="00DA3D32"/>
    <w:rsid w:val="00DC06D4"/>
    <w:rsid w:val="00DE22F0"/>
    <w:rsid w:val="00E1065A"/>
    <w:rsid w:val="00E26750"/>
    <w:rsid w:val="00E43875"/>
    <w:rsid w:val="00E60480"/>
    <w:rsid w:val="00E626A1"/>
    <w:rsid w:val="00E652C6"/>
    <w:rsid w:val="00E760DB"/>
    <w:rsid w:val="00E772D6"/>
    <w:rsid w:val="00E87BCC"/>
    <w:rsid w:val="00EB04EB"/>
    <w:rsid w:val="00ED7304"/>
    <w:rsid w:val="00EE586C"/>
    <w:rsid w:val="00EE5B50"/>
    <w:rsid w:val="00F22110"/>
    <w:rsid w:val="00F3174C"/>
    <w:rsid w:val="00F45D24"/>
    <w:rsid w:val="00F568B8"/>
    <w:rsid w:val="00F70F00"/>
    <w:rsid w:val="00F7653D"/>
    <w:rsid w:val="00F776E0"/>
    <w:rsid w:val="00FC080E"/>
    <w:rsid w:val="00FD59F4"/>
    <w:rsid w:val="00FD6B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EBEFFA"/>
  <w15:docId w15:val="{29B8BB8D-4D13-4F15-90B4-249F4A67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5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3521"/>
    <w:rPr>
      <w:sz w:val="18"/>
      <w:szCs w:val="18"/>
    </w:rPr>
  </w:style>
  <w:style w:type="paragraph" w:styleId="a5">
    <w:name w:val="footer"/>
    <w:basedOn w:val="a"/>
    <w:link w:val="a6"/>
    <w:uiPriority w:val="99"/>
    <w:unhideWhenUsed/>
    <w:rsid w:val="00403521"/>
    <w:pPr>
      <w:tabs>
        <w:tab w:val="center" w:pos="4153"/>
        <w:tab w:val="right" w:pos="8306"/>
      </w:tabs>
      <w:snapToGrid w:val="0"/>
      <w:jc w:val="left"/>
    </w:pPr>
    <w:rPr>
      <w:sz w:val="18"/>
      <w:szCs w:val="18"/>
    </w:rPr>
  </w:style>
  <w:style w:type="character" w:customStyle="1" w:styleId="a6">
    <w:name w:val="页脚 字符"/>
    <w:basedOn w:val="a0"/>
    <w:link w:val="a5"/>
    <w:uiPriority w:val="99"/>
    <w:rsid w:val="00403521"/>
    <w:rPr>
      <w:sz w:val="18"/>
      <w:szCs w:val="18"/>
    </w:rPr>
  </w:style>
  <w:style w:type="table" w:customStyle="1" w:styleId="11">
    <w:name w:val="网格型11"/>
    <w:basedOn w:val="a1"/>
    <w:qFormat/>
    <w:rsid w:val="00403521"/>
    <w:pPr>
      <w:widowControl w:val="0"/>
      <w:jc w:val="both"/>
    </w:pPr>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046">
      <w:bodyDiv w:val="1"/>
      <w:marLeft w:val="0"/>
      <w:marRight w:val="0"/>
      <w:marTop w:val="0"/>
      <w:marBottom w:val="0"/>
      <w:divBdr>
        <w:top w:val="none" w:sz="0" w:space="0" w:color="auto"/>
        <w:left w:val="none" w:sz="0" w:space="0" w:color="auto"/>
        <w:bottom w:val="none" w:sz="0" w:space="0" w:color="auto"/>
        <w:right w:val="none" w:sz="0" w:space="0" w:color="auto"/>
      </w:divBdr>
    </w:div>
    <w:div w:id="152993504">
      <w:bodyDiv w:val="1"/>
      <w:marLeft w:val="0"/>
      <w:marRight w:val="0"/>
      <w:marTop w:val="0"/>
      <w:marBottom w:val="0"/>
      <w:divBdr>
        <w:top w:val="none" w:sz="0" w:space="0" w:color="auto"/>
        <w:left w:val="none" w:sz="0" w:space="0" w:color="auto"/>
        <w:bottom w:val="none" w:sz="0" w:space="0" w:color="auto"/>
        <w:right w:val="none" w:sz="0" w:space="0" w:color="auto"/>
      </w:divBdr>
    </w:div>
    <w:div w:id="378357449">
      <w:bodyDiv w:val="1"/>
      <w:marLeft w:val="0"/>
      <w:marRight w:val="0"/>
      <w:marTop w:val="0"/>
      <w:marBottom w:val="0"/>
      <w:divBdr>
        <w:top w:val="none" w:sz="0" w:space="0" w:color="auto"/>
        <w:left w:val="none" w:sz="0" w:space="0" w:color="auto"/>
        <w:bottom w:val="none" w:sz="0" w:space="0" w:color="auto"/>
        <w:right w:val="none" w:sz="0" w:space="0" w:color="auto"/>
      </w:divBdr>
    </w:div>
    <w:div w:id="413211845">
      <w:bodyDiv w:val="1"/>
      <w:marLeft w:val="0"/>
      <w:marRight w:val="0"/>
      <w:marTop w:val="0"/>
      <w:marBottom w:val="0"/>
      <w:divBdr>
        <w:top w:val="none" w:sz="0" w:space="0" w:color="auto"/>
        <w:left w:val="none" w:sz="0" w:space="0" w:color="auto"/>
        <w:bottom w:val="none" w:sz="0" w:space="0" w:color="auto"/>
        <w:right w:val="none" w:sz="0" w:space="0" w:color="auto"/>
      </w:divBdr>
    </w:div>
    <w:div w:id="717706162">
      <w:bodyDiv w:val="1"/>
      <w:marLeft w:val="0"/>
      <w:marRight w:val="0"/>
      <w:marTop w:val="0"/>
      <w:marBottom w:val="0"/>
      <w:divBdr>
        <w:top w:val="none" w:sz="0" w:space="0" w:color="auto"/>
        <w:left w:val="none" w:sz="0" w:space="0" w:color="auto"/>
        <w:bottom w:val="none" w:sz="0" w:space="0" w:color="auto"/>
        <w:right w:val="none" w:sz="0" w:space="0" w:color="auto"/>
      </w:divBdr>
    </w:div>
    <w:div w:id="938954810">
      <w:bodyDiv w:val="1"/>
      <w:marLeft w:val="0"/>
      <w:marRight w:val="0"/>
      <w:marTop w:val="0"/>
      <w:marBottom w:val="0"/>
      <w:divBdr>
        <w:top w:val="none" w:sz="0" w:space="0" w:color="auto"/>
        <w:left w:val="none" w:sz="0" w:space="0" w:color="auto"/>
        <w:bottom w:val="none" w:sz="0" w:space="0" w:color="auto"/>
        <w:right w:val="none" w:sz="0" w:space="0" w:color="auto"/>
      </w:divBdr>
    </w:div>
    <w:div w:id="1007826434">
      <w:bodyDiv w:val="1"/>
      <w:marLeft w:val="0"/>
      <w:marRight w:val="0"/>
      <w:marTop w:val="0"/>
      <w:marBottom w:val="0"/>
      <w:divBdr>
        <w:top w:val="none" w:sz="0" w:space="0" w:color="auto"/>
        <w:left w:val="none" w:sz="0" w:space="0" w:color="auto"/>
        <w:bottom w:val="none" w:sz="0" w:space="0" w:color="auto"/>
        <w:right w:val="none" w:sz="0" w:space="0" w:color="auto"/>
      </w:divBdr>
    </w:div>
    <w:div w:id="1027636552">
      <w:bodyDiv w:val="1"/>
      <w:marLeft w:val="0"/>
      <w:marRight w:val="0"/>
      <w:marTop w:val="0"/>
      <w:marBottom w:val="0"/>
      <w:divBdr>
        <w:top w:val="none" w:sz="0" w:space="0" w:color="auto"/>
        <w:left w:val="none" w:sz="0" w:space="0" w:color="auto"/>
        <w:bottom w:val="none" w:sz="0" w:space="0" w:color="auto"/>
        <w:right w:val="none" w:sz="0" w:space="0" w:color="auto"/>
      </w:divBdr>
      <w:divsChild>
        <w:div w:id="995953653">
          <w:marLeft w:val="0"/>
          <w:marRight w:val="0"/>
          <w:marTop w:val="0"/>
          <w:marBottom w:val="0"/>
          <w:divBdr>
            <w:top w:val="none" w:sz="0" w:space="0" w:color="auto"/>
            <w:left w:val="none" w:sz="0" w:space="0" w:color="auto"/>
            <w:bottom w:val="none" w:sz="0" w:space="0" w:color="auto"/>
            <w:right w:val="none" w:sz="0" w:space="0" w:color="auto"/>
          </w:divBdr>
        </w:div>
        <w:div w:id="1961298789">
          <w:marLeft w:val="0"/>
          <w:marRight w:val="0"/>
          <w:marTop w:val="120"/>
          <w:marBottom w:val="0"/>
          <w:divBdr>
            <w:top w:val="none" w:sz="0" w:space="0" w:color="auto"/>
            <w:left w:val="none" w:sz="0" w:space="0" w:color="auto"/>
            <w:bottom w:val="none" w:sz="0" w:space="0" w:color="auto"/>
            <w:right w:val="none" w:sz="0" w:space="0" w:color="auto"/>
          </w:divBdr>
        </w:div>
      </w:divsChild>
    </w:div>
    <w:div w:id="1076320517">
      <w:bodyDiv w:val="1"/>
      <w:marLeft w:val="0"/>
      <w:marRight w:val="0"/>
      <w:marTop w:val="0"/>
      <w:marBottom w:val="0"/>
      <w:divBdr>
        <w:top w:val="none" w:sz="0" w:space="0" w:color="auto"/>
        <w:left w:val="none" w:sz="0" w:space="0" w:color="auto"/>
        <w:bottom w:val="none" w:sz="0" w:space="0" w:color="auto"/>
        <w:right w:val="none" w:sz="0" w:space="0" w:color="auto"/>
      </w:divBdr>
    </w:div>
    <w:div w:id="1155028944">
      <w:bodyDiv w:val="1"/>
      <w:marLeft w:val="0"/>
      <w:marRight w:val="0"/>
      <w:marTop w:val="0"/>
      <w:marBottom w:val="0"/>
      <w:divBdr>
        <w:top w:val="none" w:sz="0" w:space="0" w:color="auto"/>
        <w:left w:val="none" w:sz="0" w:space="0" w:color="auto"/>
        <w:bottom w:val="none" w:sz="0" w:space="0" w:color="auto"/>
        <w:right w:val="none" w:sz="0" w:space="0" w:color="auto"/>
      </w:divBdr>
    </w:div>
    <w:div w:id="1197500932">
      <w:bodyDiv w:val="1"/>
      <w:marLeft w:val="0"/>
      <w:marRight w:val="0"/>
      <w:marTop w:val="0"/>
      <w:marBottom w:val="0"/>
      <w:divBdr>
        <w:top w:val="none" w:sz="0" w:space="0" w:color="auto"/>
        <w:left w:val="none" w:sz="0" w:space="0" w:color="auto"/>
        <w:bottom w:val="none" w:sz="0" w:space="0" w:color="auto"/>
        <w:right w:val="none" w:sz="0" w:space="0" w:color="auto"/>
      </w:divBdr>
    </w:div>
    <w:div w:id="1343775869">
      <w:bodyDiv w:val="1"/>
      <w:marLeft w:val="0"/>
      <w:marRight w:val="0"/>
      <w:marTop w:val="0"/>
      <w:marBottom w:val="0"/>
      <w:divBdr>
        <w:top w:val="none" w:sz="0" w:space="0" w:color="auto"/>
        <w:left w:val="none" w:sz="0" w:space="0" w:color="auto"/>
        <w:bottom w:val="none" w:sz="0" w:space="0" w:color="auto"/>
        <w:right w:val="none" w:sz="0" w:space="0" w:color="auto"/>
      </w:divBdr>
      <w:divsChild>
        <w:div w:id="1416169575">
          <w:marLeft w:val="0"/>
          <w:marRight w:val="0"/>
          <w:marTop w:val="0"/>
          <w:marBottom w:val="0"/>
          <w:divBdr>
            <w:top w:val="none" w:sz="0" w:space="0" w:color="auto"/>
            <w:left w:val="none" w:sz="0" w:space="0" w:color="auto"/>
            <w:bottom w:val="none" w:sz="0" w:space="0" w:color="auto"/>
            <w:right w:val="none" w:sz="0" w:space="0" w:color="auto"/>
          </w:divBdr>
          <w:divsChild>
            <w:div w:id="1517843708">
              <w:marLeft w:val="0"/>
              <w:marRight w:val="0"/>
              <w:marTop w:val="0"/>
              <w:marBottom w:val="0"/>
              <w:divBdr>
                <w:top w:val="none" w:sz="0" w:space="0" w:color="auto"/>
                <w:left w:val="none" w:sz="0" w:space="0" w:color="auto"/>
                <w:bottom w:val="none" w:sz="0" w:space="0" w:color="auto"/>
                <w:right w:val="none" w:sz="0" w:space="0" w:color="auto"/>
              </w:divBdr>
            </w:div>
            <w:div w:id="1879707511">
              <w:marLeft w:val="0"/>
              <w:marRight w:val="0"/>
              <w:marTop w:val="0"/>
              <w:marBottom w:val="0"/>
              <w:divBdr>
                <w:top w:val="none" w:sz="0" w:space="0" w:color="auto"/>
                <w:left w:val="none" w:sz="0" w:space="0" w:color="auto"/>
                <w:bottom w:val="none" w:sz="0" w:space="0" w:color="auto"/>
                <w:right w:val="none" w:sz="0" w:space="0" w:color="auto"/>
              </w:divBdr>
              <w:divsChild>
                <w:div w:id="437410698">
                  <w:marLeft w:val="0"/>
                  <w:marRight w:val="0"/>
                  <w:marTop w:val="0"/>
                  <w:marBottom w:val="0"/>
                  <w:divBdr>
                    <w:top w:val="none" w:sz="0" w:space="0" w:color="auto"/>
                    <w:left w:val="none" w:sz="0" w:space="0" w:color="auto"/>
                    <w:bottom w:val="none" w:sz="0" w:space="0" w:color="auto"/>
                    <w:right w:val="none" w:sz="0" w:space="0" w:color="auto"/>
                  </w:divBdr>
                </w:div>
              </w:divsChild>
            </w:div>
            <w:div w:id="11765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9584">
      <w:bodyDiv w:val="1"/>
      <w:marLeft w:val="0"/>
      <w:marRight w:val="0"/>
      <w:marTop w:val="0"/>
      <w:marBottom w:val="0"/>
      <w:divBdr>
        <w:top w:val="none" w:sz="0" w:space="0" w:color="auto"/>
        <w:left w:val="none" w:sz="0" w:space="0" w:color="auto"/>
        <w:bottom w:val="none" w:sz="0" w:space="0" w:color="auto"/>
        <w:right w:val="none" w:sz="0" w:space="0" w:color="auto"/>
      </w:divBdr>
    </w:div>
    <w:div w:id="1416441125">
      <w:bodyDiv w:val="1"/>
      <w:marLeft w:val="0"/>
      <w:marRight w:val="0"/>
      <w:marTop w:val="0"/>
      <w:marBottom w:val="0"/>
      <w:divBdr>
        <w:top w:val="none" w:sz="0" w:space="0" w:color="auto"/>
        <w:left w:val="none" w:sz="0" w:space="0" w:color="auto"/>
        <w:bottom w:val="none" w:sz="0" w:space="0" w:color="auto"/>
        <w:right w:val="none" w:sz="0" w:space="0" w:color="auto"/>
      </w:divBdr>
    </w:div>
    <w:div w:id="1558930166">
      <w:bodyDiv w:val="1"/>
      <w:marLeft w:val="0"/>
      <w:marRight w:val="0"/>
      <w:marTop w:val="0"/>
      <w:marBottom w:val="0"/>
      <w:divBdr>
        <w:top w:val="none" w:sz="0" w:space="0" w:color="auto"/>
        <w:left w:val="none" w:sz="0" w:space="0" w:color="auto"/>
        <w:bottom w:val="none" w:sz="0" w:space="0" w:color="auto"/>
        <w:right w:val="none" w:sz="0" w:space="0" w:color="auto"/>
      </w:divBdr>
      <w:divsChild>
        <w:div w:id="1340691727">
          <w:marLeft w:val="0"/>
          <w:marRight w:val="0"/>
          <w:marTop w:val="0"/>
          <w:marBottom w:val="0"/>
          <w:divBdr>
            <w:top w:val="none" w:sz="0" w:space="0" w:color="auto"/>
            <w:left w:val="none" w:sz="0" w:space="0" w:color="auto"/>
            <w:bottom w:val="none" w:sz="0" w:space="0" w:color="auto"/>
            <w:right w:val="none" w:sz="0" w:space="0" w:color="auto"/>
          </w:divBdr>
        </w:div>
        <w:div w:id="1452627299">
          <w:marLeft w:val="0"/>
          <w:marRight w:val="0"/>
          <w:marTop w:val="120"/>
          <w:marBottom w:val="0"/>
          <w:divBdr>
            <w:top w:val="none" w:sz="0" w:space="0" w:color="auto"/>
            <w:left w:val="none" w:sz="0" w:space="0" w:color="auto"/>
            <w:bottom w:val="none" w:sz="0" w:space="0" w:color="auto"/>
            <w:right w:val="none" w:sz="0" w:space="0" w:color="auto"/>
          </w:divBdr>
        </w:div>
      </w:divsChild>
    </w:div>
    <w:div w:id="1667778375">
      <w:bodyDiv w:val="1"/>
      <w:marLeft w:val="0"/>
      <w:marRight w:val="0"/>
      <w:marTop w:val="0"/>
      <w:marBottom w:val="0"/>
      <w:divBdr>
        <w:top w:val="none" w:sz="0" w:space="0" w:color="auto"/>
        <w:left w:val="none" w:sz="0" w:space="0" w:color="auto"/>
        <w:bottom w:val="none" w:sz="0" w:space="0" w:color="auto"/>
        <w:right w:val="none" w:sz="0" w:space="0" w:color="auto"/>
      </w:divBdr>
    </w:div>
    <w:div w:id="1723628123">
      <w:bodyDiv w:val="1"/>
      <w:marLeft w:val="0"/>
      <w:marRight w:val="0"/>
      <w:marTop w:val="0"/>
      <w:marBottom w:val="0"/>
      <w:divBdr>
        <w:top w:val="none" w:sz="0" w:space="0" w:color="auto"/>
        <w:left w:val="none" w:sz="0" w:space="0" w:color="auto"/>
        <w:bottom w:val="none" w:sz="0" w:space="0" w:color="auto"/>
        <w:right w:val="none" w:sz="0" w:space="0" w:color="auto"/>
      </w:divBdr>
    </w:div>
    <w:div w:id="1806119017">
      <w:bodyDiv w:val="1"/>
      <w:marLeft w:val="0"/>
      <w:marRight w:val="0"/>
      <w:marTop w:val="0"/>
      <w:marBottom w:val="0"/>
      <w:divBdr>
        <w:top w:val="none" w:sz="0" w:space="0" w:color="auto"/>
        <w:left w:val="none" w:sz="0" w:space="0" w:color="auto"/>
        <w:bottom w:val="none" w:sz="0" w:space="0" w:color="auto"/>
        <w:right w:val="none" w:sz="0" w:space="0" w:color="auto"/>
      </w:divBdr>
    </w:div>
    <w:div w:id="1823156361">
      <w:bodyDiv w:val="1"/>
      <w:marLeft w:val="0"/>
      <w:marRight w:val="0"/>
      <w:marTop w:val="0"/>
      <w:marBottom w:val="0"/>
      <w:divBdr>
        <w:top w:val="none" w:sz="0" w:space="0" w:color="auto"/>
        <w:left w:val="none" w:sz="0" w:space="0" w:color="auto"/>
        <w:bottom w:val="none" w:sz="0" w:space="0" w:color="auto"/>
        <w:right w:val="none" w:sz="0" w:space="0" w:color="auto"/>
      </w:divBdr>
      <w:divsChild>
        <w:div w:id="350227503">
          <w:marLeft w:val="0"/>
          <w:marRight w:val="0"/>
          <w:marTop w:val="0"/>
          <w:marBottom w:val="0"/>
          <w:divBdr>
            <w:top w:val="none" w:sz="0" w:space="0" w:color="auto"/>
            <w:left w:val="none" w:sz="0" w:space="0" w:color="auto"/>
            <w:bottom w:val="none" w:sz="0" w:space="0" w:color="auto"/>
            <w:right w:val="none" w:sz="0" w:space="0" w:color="auto"/>
          </w:divBdr>
          <w:divsChild>
            <w:div w:id="687949871">
              <w:marLeft w:val="0"/>
              <w:marRight w:val="0"/>
              <w:marTop w:val="0"/>
              <w:marBottom w:val="0"/>
              <w:divBdr>
                <w:top w:val="none" w:sz="0" w:space="0" w:color="auto"/>
                <w:left w:val="none" w:sz="0" w:space="0" w:color="auto"/>
                <w:bottom w:val="none" w:sz="0" w:space="0" w:color="auto"/>
                <w:right w:val="none" w:sz="0" w:space="0" w:color="auto"/>
              </w:divBdr>
            </w:div>
            <w:div w:id="1654723767">
              <w:marLeft w:val="0"/>
              <w:marRight w:val="0"/>
              <w:marTop w:val="0"/>
              <w:marBottom w:val="0"/>
              <w:divBdr>
                <w:top w:val="none" w:sz="0" w:space="0" w:color="auto"/>
                <w:left w:val="none" w:sz="0" w:space="0" w:color="auto"/>
                <w:bottom w:val="none" w:sz="0" w:space="0" w:color="auto"/>
                <w:right w:val="none" w:sz="0" w:space="0" w:color="auto"/>
              </w:divBdr>
              <w:divsChild>
                <w:div w:id="1193301648">
                  <w:marLeft w:val="0"/>
                  <w:marRight w:val="0"/>
                  <w:marTop w:val="0"/>
                  <w:marBottom w:val="0"/>
                  <w:divBdr>
                    <w:top w:val="none" w:sz="0" w:space="0" w:color="auto"/>
                    <w:left w:val="none" w:sz="0" w:space="0" w:color="auto"/>
                    <w:bottom w:val="none" w:sz="0" w:space="0" w:color="auto"/>
                    <w:right w:val="none" w:sz="0" w:space="0" w:color="auto"/>
                  </w:divBdr>
                </w:div>
              </w:divsChild>
            </w:div>
            <w:div w:id="13029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5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1</cp:lastModifiedBy>
  <cp:revision>201</cp:revision>
  <dcterms:created xsi:type="dcterms:W3CDTF">2022-05-07T08:14:00Z</dcterms:created>
  <dcterms:modified xsi:type="dcterms:W3CDTF">2024-06-05T09:29:00Z</dcterms:modified>
</cp:coreProperties>
</file>