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79BC0" w14:textId="77777777" w:rsidR="007E44DC" w:rsidRPr="007E44DC" w:rsidRDefault="007E44DC" w:rsidP="007E44DC">
      <w:pPr>
        <w:keepNext/>
        <w:keepLines/>
        <w:spacing w:before="120" w:after="330" w:line="578" w:lineRule="auto"/>
        <w:ind w:firstLine="482"/>
        <w:jc w:val="center"/>
        <w:outlineLvl w:val="0"/>
        <w:rPr>
          <w:b/>
          <w:bCs/>
          <w:kern w:val="44"/>
          <w:sz w:val="44"/>
          <w:szCs w:val="44"/>
        </w:rPr>
      </w:pPr>
      <w:r w:rsidRPr="007E44DC">
        <w:rPr>
          <w:rFonts w:hint="eastAsia"/>
          <w:b/>
          <w:bCs/>
          <w:kern w:val="44"/>
          <w:sz w:val="44"/>
          <w:szCs w:val="44"/>
        </w:rPr>
        <w:t>采购需求</w:t>
      </w:r>
    </w:p>
    <w:p w14:paraId="6A8F00A5" w14:textId="77777777" w:rsidR="007E44DC" w:rsidRPr="007E44DC" w:rsidRDefault="007E44DC" w:rsidP="007E44DC">
      <w:pPr>
        <w:spacing w:line="360" w:lineRule="auto"/>
        <w:jc w:val="left"/>
        <w:rPr>
          <w:rFonts w:ascii="宋体" w:hAnsi="宋体" w:cs="宋体"/>
          <w:szCs w:val="21"/>
        </w:rPr>
      </w:pPr>
      <w:bookmarkStart w:id="0" w:name="_Toc254970490"/>
      <w:bookmarkStart w:id="1" w:name="_Toc254970631"/>
      <w:r w:rsidRPr="007E44DC">
        <w:rPr>
          <w:rFonts w:ascii="宋体" w:hAnsi="宋体" w:cs="宋体" w:hint="eastAsia"/>
          <w:szCs w:val="21"/>
        </w:rPr>
        <w:t>说明：</w:t>
      </w:r>
    </w:p>
    <w:p w14:paraId="0B18A95D" w14:textId="77777777" w:rsidR="007E44DC" w:rsidRPr="007E44DC" w:rsidRDefault="007E44DC" w:rsidP="007E44DC">
      <w:pPr>
        <w:spacing w:line="360" w:lineRule="auto"/>
        <w:ind w:firstLineChars="200" w:firstLine="420"/>
        <w:jc w:val="left"/>
        <w:rPr>
          <w:rFonts w:ascii="宋体" w:hAnsi="宋体"/>
        </w:rPr>
      </w:pPr>
      <w:r w:rsidRPr="007E44DC">
        <w:rPr>
          <w:rFonts w:ascii="宋体" w:hAnsi="宋体" w:hint="eastAsia"/>
        </w:rPr>
        <w:t>1.为落实政府采购政策需满足的要求</w:t>
      </w:r>
    </w:p>
    <w:p w14:paraId="4C260C15" w14:textId="77777777" w:rsidR="007E44DC" w:rsidRPr="007E44DC" w:rsidRDefault="007E44DC" w:rsidP="007E44DC">
      <w:pPr>
        <w:spacing w:line="360" w:lineRule="auto"/>
        <w:ind w:firstLineChars="200" w:firstLine="420"/>
        <w:rPr>
          <w:rFonts w:ascii="宋体" w:hAnsi="宋体" w:cs="宋体"/>
          <w:szCs w:val="21"/>
        </w:rPr>
      </w:pPr>
      <w:r w:rsidRPr="007E44DC">
        <w:rPr>
          <w:rFonts w:ascii="宋体" w:hAnsi="宋体" w:cs="宋体" w:hint="eastAsia"/>
          <w:szCs w:val="21"/>
        </w:rPr>
        <w:t>本招标文件所称中小企业必须符合《政府采购促进中小企业发展管理办法》（财库〔2020〕46号）的规定。</w:t>
      </w:r>
    </w:p>
    <w:p w14:paraId="6AAA5D6A" w14:textId="77777777" w:rsidR="007E44DC" w:rsidRPr="007E44DC" w:rsidRDefault="007E44DC" w:rsidP="007E44DC">
      <w:pPr>
        <w:spacing w:line="360" w:lineRule="auto"/>
        <w:ind w:firstLineChars="202" w:firstLine="424"/>
        <w:jc w:val="left"/>
        <w:rPr>
          <w:rFonts w:ascii="宋体" w:hAnsi="宋体" w:cs="宋体"/>
          <w:szCs w:val="21"/>
        </w:rPr>
      </w:pPr>
      <w:r w:rsidRPr="007E44DC">
        <w:rPr>
          <w:rFonts w:ascii="宋体" w:hAnsi="宋体" w:cs="宋体" w:hint="eastAsia"/>
          <w:szCs w:val="21"/>
        </w:rPr>
        <w:t>2.“实质性要求”是指招标文件中已经指明不满足则投标无效的条款，或者不能负偏离的条款，或者采购需求中带“▲”的条款。</w:t>
      </w:r>
    </w:p>
    <w:p w14:paraId="24CE98E8" w14:textId="77777777" w:rsidR="007E44DC" w:rsidRPr="007E44DC" w:rsidRDefault="007E44DC" w:rsidP="007E44DC">
      <w:pPr>
        <w:spacing w:line="360" w:lineRule="auto"/>
        <w:ind w:firstLineChars="202" w:firstLine="424"/>
        <w:jc w:val="left"/>
        <w:rPr>
          <w:rFonts w:ascii="宋体" w:hAnsi="宋体" w:cs="宋体"/>
          <w:szCs w:val="21"/>
        </w:rPr>
      </w:pPr>
      <w:r w:rsidRPr="007E44DC">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w:t>
      </w:r>
    </w:p>
    <w:p w14:paraId="24CCB740" w14:textId="77777777" w:rsidR="007E44DC" w:rsidRPr="007E44DC" w:rsidRDefault="007E44DC" w:rsidP="007E44DC">
      <w:pPr>
        <w:spacing w:line="360" w:lineRule="auto"/>
        <w:ind w:firstLineChars="202" w:firstLine="424"/>
        <w:jc w:val="left"/>
        <w:rPr>
          <w:rFonts w:ascii="宋体" w:hAnsi="宋体"/>
          <w:szCs w:val="21"/>
        </w:rPr>
      </w:pPr>
      <w:r w:rsidRPr="007E44DC">
        <w:rPr>
          <w:rFonts w:ascii="宋体" w:hAnsi="宋体" w:cs="宋体" w:hint="eastAsia"/>
          <w:szCs w:val="21"/>
        </w:rPr>
        <w:t>4.投标人应根据自身实际情况如实响应招标文件</w:t>
      </w:r>
      <w:r w:rsidRPr="007E44DC">
        <w:rPr>
          <w:rFonts w:ascii="宋体" w:hAnsi="宋体" w:hint="eastAsia"/>
          <w:szCs w:val="21"/>
        </w:rPr>
        <w:t>，不得仅将招标文件内容简单复制粘贴作为投标响应，还应当提供相关证明材料，</w:t>
      </w:r>
      <w:r w:rsidRPr="007E44DC">
        <w:rPr>
          <w:rFonts w:ascii="宋体" w:hAnsi="宋体" w:hint="eastAsia"/>
          <w:b/>
          <w:bCs/>
          <w:szCs w:val="21"/>
        </w:rPr>
        <w:t>否则将作无效响应处理</w:t>
      </w:r>
      <w:r w:rsidRPr="007E44DC">
        <w:rPr>
          <w:rFonts w:ascii="宋体" w:hAnsi="宋体" w:hint="eastAsia"/>
          <w:szCs w:val="21"/>
        </w:rPr>
        <w:t>（定制采购不适用本条款）。</w:t>
      </w:r>
      <w:r w:rsidRPr="007E44DC">
        <w:rPr>
          <w:rFonts w:ascii="宋体" w:hAnsi="宋体" w:hint="eastAsia"/>
        </w:rPr>
        <w:t>对于重要技术条款或技术参数应当在投标文件中提供技术支持资料，技术支持资料以招标文件中规定的形式为准，</w:t>
      </w:r>
      <w:r w:rsidRPr="007E44DC">
        <w:rPr>
          <w:rFonts w:ascii="宋体" w:hAnsi="宋体" w:hint="eastAsia"/>
          <w:b/>
          <w:bCs/>
        </w:rPr>
        <w:t>否则将视为无效技术支持资料</w:t>
      </w:r>
      <w:r w:rsidRPr="007E44DC">
        <w:rPr>
          <w:rFonts w:ascii="宋体" w:hAnsi="宋体" w:hint="eastAsia"/>
        </w:rPr>
        <w:t>。</w:t>
      </w:r>
    </w:p>
    <w:p w14:paraId="5C9EEA37" w14:textId="77777777" w:rsidR="007E44DC" w:rsidRPr="007E44DC" w:rsidRDefault="007E44DC" w:rsidP="007E44DC">
      <w:pPr>
        <w:spacing w:line="360" w:lineRule="auto"/>
        <w:ind w:firstLineChars="147" w:firstLine="309"/>
        <w:jc w:val="left"/>
        <w:rPr>
          <w:rFonts w:ascii="宋体" w:hAnsi="宋体"/>
        </w:rPr>
      </w:pPr>
      <w:r w:rsidRPr="007E44DC">
        <w:rPr>
          <w:rFonts w:ascii="宋体" w:hAnsi="宋体" w:cs="宋体" w:hint="eastAsia"/>
          <w:szCs w:val="21"/>
        </w:rPr>
        <w:t>5</w:t>
      </w:r>
      <w:r w:rsidRPr="007E44DC">
        <w:rPr>
          <w:rFonts w:ascii="宋体" w:hAnsi="宋体" w:cs="宋体"/>
          <w:szCs w:val="21"/>
        </w:rPr>
        <w:t>.</w:t>
      </w:r>
      <w:r w:rsidRPr="007E44DC">
        <w:rPr>
          <w:rFonts w:ascii="宋体" w:hAnsi="宋体" w:hint="eastAsia"/>
        </w:rPr>
        <w:t>投标人</w:t>
      </w:r>
      <w:r w:rsidRPr="007E44DC">
        <w:rPr>
          <w:rFonts w:ascii="宋体" w:hAnsi="宋体"/>
        </w:rPr>
        <w:t>必须自行为其</w:t>
      </w:r>
      <w:r w:rsidRPr="007E44DC">
        <w:rPr>
          <w:rFonts w:ascii="宋体" w:hAnsi="宋体" w:hint="eastAsia"/>
        </w:rPr>
        <w:t>投标</w:t>
      </w:r>
      <w:r w:rsidRPr="007E44DC">
        <w:rPr>
          <w:rFonts w:ascii="宋体" w:hAnsi="宋体"/>
        </w:rPr>
        <w:t>产品侵犯</w:t>
      </w:r>
      <w:r w:rsidRPr="007E44DC">
        <w:rPr>
          <w:rFonts w:ascii="宋体" w:hAnsi="宋体" w:hint="eastAsia"/>
        </w:rPr>
        <w:t>他人的知识产权或者专利成果的行为</w:t>
      </w:r>
      <w:r w:rsidRPr="007E44DC">
        <w:rPr>
          <w:rFonts w:ascii="宋体" w:hAnsi="宋体"/>
        </w:rPr>
        <w:t>承担相应法律责任</w:t>
      </w:r>
      <w:r w:rsidRPr="007E44DC">
        <w:rPr>
          <w:rFonts w:ascii="宋体" w:hAnsi="宋体" w:hint="eastAsia"/>
        </w:rPr>
        <w:t>。</w:t>
      </w:r>
    </w:p>
    <w:p w14:paraId="578C2342" w14:textId="77777777" w:rsidR="007E44DC" w:rsidRPr="007E44DC" w:rsidRDefault="007E44DC" w:rsidP="007E44DC">
      <w:pPr>
        <w:tabs>
          <w:tab w:val="center" w:pos="4153"/>
          <w:tab w:val="right" w:pos="8306"/>
        </w:tabs>
        <w:snapToGrid w:val="0"/>
        <w:ind w:firstLineChars="200" w:firstLine="420"/>
        <w:jc w:val="left"/>
        <w:rPr>
          <w:rFonts w:ascii="宋体" w:hAnsi="宋体"/>
        </w:rPr>
      </w:pPr>
      <w:r w:rsidRPr="007E44DC">
        <w:rPr>
          <w:rFonts w:ascii="宋体" w:hAnsi="宋体" w:hint="eastAsia"/>
        </w:rPr>
        <w:t>6.本项目标的所属行业：</w:t>
      </w:r>
      <w:r w:rsidRPr="007E44DC">
        <w:rPr>
          <w:rFonts w:ascii="宋体" w:hAnsi="宋体" w:hint="eastAsia"/>
          <w:b/>
          <w:bCs/>
        </w:rPr>
        <w:t>批发业</w:t>
      </w:r>
    </w:p>
    <w:p w14:paraId="36318EAB" w14:textId="77777777" w:rsidR="007E44DC" w:rsidRPr="007E44DC" w:rsidRDefault="007E44DC" w:rsidP="007E44DC">
      <w:pPr>
        <w:tabs>
          <w:tab w:val="center" w:pos="4153"/>
          <w:tab w:val="right" w:pos="8306"/>
        </w:tabs>
        <w:snapToGrid w:val="0"/>
        <w:jc w:val="left"/>
        <w:rPr>
          <w:rFonts w:ascii="宋体" w:hAnsi="宋体"/>
        </w:rPr>
      </w:pPr>
    </w:p>
    <w:p w14:paraId="263AFAFB" w14:textId="77777777" w:rsidR="007E44DC" w:rsidRPr="007E44DC" w:rsidRDefault="007E44DC" w:rsidP="007E44DC">
      <w:pPr>
        <w:tabs>
          <w:tab w:val="center" w:pos="4153"/>
          <w:tab w:val="right" w:pos="8306"/>
        </w:tabs>
        <w:snapToGrid w:val="0"/>
        <w:jc w:val="left"/>
        <w:rPr>
          <w:rFonts w:ascii="宋体" w:hAnsi="宋体"/>
        </w:rPr>
      </w:pPr>
    </w:p>
    <w:p w14:paraId="3FBB4640" w14:textId="77777777" w:rsidR="007E44DC" w:rsidRPr="007E44DC" w:rsidRDefault="007E44DC" w:rsidP="007E44DC">
      <w:pPr>
        <w:tabs>
          <w:tab w:val="center" w:pos="4153"/>
          <w:tab w:val="right" w:pos="8306"/>
        </w:tabs>
        <w:snapToGrid w:val="0"/>
        <w:jc w:val="left"/>
        <w:rPr>
          <w:rFonts w:ascii="宋体" w:hAnsi="宋体"/>
        </w:rPr>
      </w:pPr>
    </w:p>
    <w:p w14:paraId="0E82E1A4" w14:textId="77777777" w:rsidR="007E44DC" w:rsidRPr="007E44DC" w:rsidRDefault="007E44DC" w:rsidP="007E44DC">
      <w:pPr>
        <w:tabs>
          <w:tab w:val="center" w:pos="4153"/>
          <w:tab w:val="right" w:pos="8306"/>
        </w:tabs>
        <w:snapToGrid w:val="0"/>
        <w:ind w:firstLineChars="200" w:firstLine="420"/>
        <w:jc w:val="left"/>
        <w:rPr>
          <w:kern w:val="0"/>
          <w:szCs w:val="21"/>
        </w:rPr>
      </w:pPr>
      <w:r w:rsidRPr="007E44DC">
        <w:rPr>
          <w:rFonts w:ascii="宋体" w:hAnsi="宋体" w:cs="Arial" w:hint="eastAsia"/>
          <w:bCs/>
          <w:kern w:val="0"/>
          <w:szCs w:val="21"/>
          <w:u w:val="single"/>
        </w:rPr>
        <w:t>单</w:t>
      </w:r>
      <w:r w:rsidRPr="007E44DC">
        <w:rPr>
          <w:rFonts w:ascii="宋体" w:hAnsi="宋体" w:hint="eastAsia"/>
          <w:b/>
          <w:kern w:val="0"/>
          <w:szCs w:val="21"/>
        </w:rPr>
        <w:t>分标      采购预算：</w:t>
      </w:r>
      <w:bookmarkEnd w:id="0"/>
      <w:bookmarkEnd w:id="1"/>
      <w:r w:rsidRPr="007E44DC">
        <w:rPr>
          <w:rFonts w:ascii="宋体" w:hAnsi="宋体" w:cs="Arial" w:hint="eastAsia"/>
          <w:bCs/>
          <w:kern w:val="0"/>
          <w:szCs w:val="21"/>
          <w:u w:val="single"/>
        </w:rPr>
        <w:t>详见招标公告</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168"/>
        <w:gridCol w:w="779"/>
        <w:gridCol w:w="5964"/>
      </w:tblGrid>
      <w:tr w:rsidR="007E44DC" w:rsidRPr="007E44DC" w14:paraId="71B06CEC" w14:textId="77777777" w:rsidTr="0004554D">
        <w:trPr>
          <w:trHeight w:val="20"/>
          <w:jc w:val="center"/>
        </w:trPr>
        <w:tc>
          <w:tcPr>
            <w:tcW w:w="307" w:type="pct"/>
            <w:vAlign w:val="center"/>
          </w:tcPr>
          <w:p w14:paraId="3DEC2749" w14:textId="77777777" w:rsidR="007E44DC" w:rsidRPr="007E44DC" w:rsidRDefault="007E44DC" w:rsidP="007E44DC">
            <w:pPr>
              <w:tabs>
                <w:tab w:val="left" w:pos="180"/>
                <w:tab w:val="left" w:pos="1620"/>
              </w:tabs>
              <w:spacing w:line="400" w:lineRule="exact"/>
              <w:rPr>
                <w:rFonts w:ascii="宋体" w:hAnsi="宋体" w:cs="宋体"/>
                <w:b/>
                <w:szCs w:val="21"/>
              </w:rPr>
            </w:pPr>
            <w:r w:rsidRPr="007E44DC">
              <w:rPr>
                <w:rFonts w:ascii="宋体" w:hAnsi="宋体" w:cs="宋体" w:hint="eastAsia"/>
                <w:b/>
                <w:szCs w:val="21"/>
              </w:rPr>
              <w:t>序号</w:t>
            </w:r>
          </w:p>
        </w:tc>
        <w:tc>
          <w:tcPr>
            <w:tcW w:w="693" w:type="pct"/>
            <w:vAlign w:val="center"/>
          </w:tcPr>
          <w:p w14:paraId="27AC0399" w14:textId="77777777" w:rsidR="007E44DC" w:rsidRPr="007E44DC" w:rsidRDefault="007E44DC" w:rsidP="007E44DC">
            <w:pPr>
              <w:tabs>
                <w:tab w:val="left" w:pos="180"/>
                <w:tab w:val="left" w:pos="1620"/>
              </w:tabs>
              <w:spacing w:line="400" w:lineRule="exact"/>
              <w:rPr>
                <w:rFonts w:ascii="宋体" w:hAnsi="宋体" w:cs="宋体"/>
                <w:b/>
                <w:szCs w:val="21"/>
              </w:rPr>
            </w:pPr>
            <w:r w:rsidRPr="007E44DC">
              <w:rPr>
                <w:rFonts w:ascii="宋体" w:hAnsi="宋体" w:cs="宋体" w:hint="eastAsia"/>
                <w:b/>
                <w:szCs w:val="21"/>
              </w:rPr>
              <w:t>标的的名称</w:t>
            </w:r>
          </w:p>
        </w:tc>
        <w:tc>
          <w:tcPr>
            <w:tcW w:w="462" w:type="pct"/>
            <w:vAlign w:val="center"/>
          </w:tcPr>
          <w:p w14:paraId="0D12C386" w14:textId="77777777" w:rsidR="007E44DC" w:rsidRPr="007E44DC" w:rsidRDefault="007E44DC" w:rsidP="007E44DC">
            <w:pPr>
              <w:tabs>
                <w:tab w:val="left" w:pos="180"/>
                <w:tab w:val="left" w:pos="1620"/>
              </w:tabs>
              <w:spacing w:line="400" w:lineRule="exact"/>
              <w:rPr>
                <w:rFonts w:ascii="宋体" w:hAnsi="宋体" w:cs="宋体"/>
                <w:b/>
                <w:szCs w:val="21"/>
              </w:rPr>
            </w:pPr>
            <w:r w:rsidRPr="007E44DC">
              <w:rPr>
                <w:rFonts w:ascii="宋体" w:hAnsi="宋体" w:cs="宋体" w:hint="eastAsia"/>
                <w:b/>
                <w:szCs w:val="21"/>
              </w:rPr>
              <w:t>数量及单位</w:t>
            </w:r>
          </w:p>
        </w:tc>
        <w:tc>
          <w:tcPr>
            <w:tcW w:w="3538" w:type="pct"/>
            <w:vAlign w:val="center"/>
          </w:tcPr>
          <w:p w14:paraId="23E3B556" w14:textId="77777777" w:rsidR="007E44DC" w:rsidRPr="007E44DC" w:rsidRDefault="007E44DC" w:rsidP="007E44DC">
            <w:pPr>
              <w:tabs>
                <w:tab w:val="left" w:pos="180"/>
                <w:tab w:val="left" w:pos="1620"/>
              </w:tabs>
              <w:spacing w:line="400" w:lineRule="exact"/>
              <w:ind w:firstLine="422"/>
              <w:jc w:val="center"/>
              <w:rPr>
                <w:rFonts w:ascii="宋体" w:hAnsi="宋体" w:cs="宋体"/>
                <w:b/>
                <w:szCs w:val="21"/>
              </w:rPr>
            </w:pPr>
            <w:r w:rsidRPr="007E44DC">
              <w:rPr>
                <w:rFonts w:ascii="宋体" w:hAnsi="宋体" w:hint="eastAsia"/>
                <w:b/>
                <w:szCs w:val="21"/>
              </w:rPr>
              <w:t>▲技术服务要求</w:t>
            </w:r>
          </w:p>
        </w:tc>
      </w:tr>
      <w:tr w:rsidR="007E44DC" w:rsidRPr="007E44DC" w14:paraId="25B1748C" w14:textId="77777777" w:rsidTr="0004554D">
        <w:trPr>
          <w:trHeight w:val="2099"/>
          <w:jc w:val="center"/>
        </w:trPr>
        <w:tc>
          <w:tcPr>
            <w:tcW w:w="307" w:type="pct"/>
            <w:vAlign w:val="center"/>
          </w:tcPr>
          <w:p w14:paraId="184F7AEB" w14:textId="77777777" w:rsidR="007E44DC" w:rsidRPr="007E44DC" w:rsidRDefault="007E44DC" w:rsidP="007E44DC">
            <w:pPr>
              <w:tabs>
                <w:tab w:val="left" w:pos="180"/>
                <w:tab w:val="left" w:pos="1620"/>
              </w:tabs>
              <w:spacing w:line="400" w:lineRule="exact"/>
              <w:jc w:val="center"/>
              <w:rPr>
                <w:rFonts w:ascii="宋体" w:hAnsi="宋体" w:cs="宋体"/>
                <w:bCs/>
                <w:szCs w:val="21"/>
              </w:rPr>
            </w:pPr>
            <w:r w:rsidRPr="007E44DC">
              <w:rPr>
                <w:rFonts w:ascii="宋体" w:hAnsi="宋体" w:cs="宋体" w:hint="eastAsia"/>
                <w:bCs/>
                <w:szCs w:val="21"/>
              </w:rPr>
              <w:t>1</w:t>
            </w:r>
          </w:p>
        </w:tc>
        <w:tc>
          <w:tcPr>
            <w:tcW w:w="693" w:type="pct"/>
            <w:vAlign w:val="center"/>
          </w:tcPr>
          <w:p w14:paraId="3C2B537A" w14:textId="77777777" w:rsidR="007E44DC" w:rsidRPr="007E44DC" w:rsidRDefault="007E44DC" w:rsidP="007E44DC">
            <w:pPr>
              <w:tabs>
                <w:tab w:val="left" w:pos="180"/>
                <w:tab w:val="left" w:pos="1620"/>
              </w:tabs>
              <w:spacing w:line="400" w:lineRule="exact"/>
              <w:jc w:val="center"/>
              <w:rPr>
                <w:rFonts w:ascii="宋体" w:hAnsi="宋体" w:cs="宋体"/>
                <w:szCs w:val="21"/>
              </w:rPr>
            </w:pPr>
            <w:r w:rsidRPr="007E44DC">
              <w:rPr>
                <w:rFonts w:ascii="宋体" w:hAnsi="宋体" w:cs="宋体" w:hint="eastAsia"/>
                <w:szCs w:val="21"/>
              </w:rPr>
              <w:t>蔬菜及其加工品、食用菌、豆腐及豆制品、谷物细粉配送服务</w:t>
            </w:r>
          </w:p>
        </w:tc>
        <w:tc>
          <w:tcPr>
            <w:tcW w:w="462" w:type="pct"/>
            <w:vAlign w:val="center"/>
          </w:tcPr>
          <w:p w14:paraId="652E3B72" w14:textId="77777777" w:rsidR="007E44DC" w:rsidRPr="007E44DC" w:rsidRDefault="007E44DC" w:rsidP="007E44DC">
            <w:pPr>
              <w:tabs>
                <w:tab w:val="left" w:pos="180"/>
                <w:tab w:val="left" w:pos="1620"/>
              </w:tabs>
              <w:spacing w:line="400" w:lineRule="exact"/>
              <w:jc w:val="center"/>
              <w:rPr>
                <w:rFonts w:ascii="宋体" w:hAnsi="宋体" w:cs="宋体"/>
                <w:szCs w:val="21"/>
              </w:rPr>
            </w:pPr>
            <w:r w:rsidRPr="007E44DC">
              <w:rPr>
                <w:rFonts w:ascii="宋体" w:hAnsi="宋体" w:cs="宋体"/>
                <w:szCs w:val="21"/>
              </w:rPr>
              <w:t>1</w:t>
            </w:r>
            <w:r w:rsidRPr="007E44DC">
              <w:rPr>
                <w:rFonts w:ascii="宋体" w:hAnsi="宋体" w:cs="宋体" w:hint="eastAsia"/>
                <w:szCs w:val="21"/>
              </w:rPr>
              <w:t>批</w:t>
            </w:r>
          </w:p>
        </w:tc>
        <w:tc>
          <w:tcPr>
            <w:tcW w:w="3538" w:type="pct"/>
            <w:vAlign w:val="center"/>
          </w:tcPr>
          <w:p w14:paraId="39AB733C" w14:textId="77777777" w:rsidR="007E44DC" w:rsidRPr="007E44DC" w:rsidRDefault="007E44DC" w:rsidP="007E44DC">
            <w:pPr>
              <w:spacing w:line="400" w:lineRule="exact"/>
              <w:ind w:firstLine="422"/>
              <w:rPr>
                <w:rFonts w:ascii="宋体" w:hAnsi="宋体"/>
                <w:b/>
                <w:bCs/>
                <w:szCs w:val="21"/>
              </w:rPr>
            </w:pPr>
            <w:r w:rsidRPr="007E44DC">
              <w:rPr>
                <w:rFonts w:ascii="宋体" w:hAnsi="宋体" w:hint="eastAsia"/>
                <w:b/>
                <w:bCs/>
                <w:szCs w:val="21"/>
              </w:rPr>
              <w:t>一、送货要求</w:t>
            </w:r>
          </w:p>
          <w:p w14:paraId="01709114"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（一）供货要求：交货实行分批交货，采购人根据库存情况，提前</w:t>
            </w:r>
            <w:r w:rsidRPr="007E44DC">
              <w:rPr>
                <w:rFonts w:ascii="宋体" w:hAnsi="宋体"/>
                <w:szCs w:val="21"/>
              </w:rPr>
              <w:t>1-2</w:t>
            </w:r>
            <w:r w:rsidRPr="007E44DC">
              <w:rPr>
                <w:rFonts w:ascii="宋体" w:hAnsi="宋体" w:hint="eastAsia"/>
                <w:szCs w:val="21"/>
              </w:rPr>
              <w:t>天通知投标人每批交货的品类及数量，投标人须在接到采购人交货通知后按采购人的要求将食材按时保量送到指定地点，所有食材的来源必须清晰可追溯。如采购人有紧急供货要求：在收到采购人发出紧急供货通知后，投标人最迟在</w:t>
            </w:r>
            <w:r w:rsidRPr="007E44DC">
              <w:rPr>
                <w:rFonts w:ascii="宋体" w:hAnsi="宋体"/>
                <w:b/>
                <w:szCs w:val="21"/>
              </w:rPr>
              <w:t>1</w:t>
            </w:r>
            <w:r w:rsidRPr="007E44DC">
              <w:rPr>
                <w:rFonts w:ascii="宋体" w:hAnsi="宋体" w:hint="eastAsia"/>
                <w:szCs w:val="21"/>
              </w:rPr>
              <w:t>个小时之内完成当次现场供货。</w:t>
            </w:r>
          </w:p>
          <w:p w14:paraId="567A5C4B"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（二）双方按照下列规定确定食材的交付时间：投标人将食材送到采购人指定地点并由采购人代表或指定接货人在收货单上签</w:t>
            </w:r>
            <w:r w:rsidRPr="007E44DC">
              <w:rPr>
                <w:rFonts w:ascii="宋体" w:hAnsi="宋体" w:hint="eastAsia"/>
                <w:szCs w:val="21"/>
              </w:rPr>
              <w:lastRenderedPageBreak/>
              <w:t>字确认。</w:t>
            </w:r>
          </w:p>
          <w:p w14:paraId="2F3393A6"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（三）食材毁损、灭失的风险从食材交付并通过验收后起由采购人承担。</w:t>
            </w:r>
          </w:p>
          <w:p w14:paraId="68B4038B"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（四）投标人向采购人提供的食材必须符合国家相关标准。</w:t>
            </w:r>
          </w:p>
          <w:p w14:paraId="5CF8ED32"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（五）食材交货数量误差必须控制在</w:t>
            </w:r>
            <w:r w:rsidRPr="007E44DC">
              <w:rPr>
                <w:rFonts w:ascii="宋体" w:hAnsi="宋体"/>
                <w:szCs w:val="21"/>
              </w:rPr>
              <w:t>1%</w:t>
            </w:r>
            <w:r w:rsidRPr="007E44DC">
              <w:rPr>
                <w:rFonts w:ascii="宋体" w:hAnsi="宋体" w:hint="eastAsia"/>
                <w:szCs w:val="21"/>
              </w:rPr>
              <w:t>以内，双方可通过以</w:t>
            </w:r>
            <w:r w:rsidRPr="007E44DC">
              <w:rPr>
                <w:rFonts w:ascii="宋体" w:hAnsi="宋体" w:cs="宋体" w:hint="eastAsia"/>
                <w:kern w:val="0"/>
                <w:szCs w:val="21"/>
              </w:rPr>
              <w:t>食材</w:t>
            </w:r>
            <w:r w:rsidRPr="007E44DC">
              <w:rPr>
                <w:rFonts w:ascii="宋体" w:hAnsi="宋体" w:hint="eastAsia"/>
                <w:szCs w:val="21"/>
              </w:rPr>
              <w:t>的包装标准进行计算，并抽检部分</w:t>
            </w:r>
            <w:r w:rsidRPr="007E44DC">
              <w:rPr>
                <w:rFonts w:ascii="宋体" w:hAnsi="宋体" w:cs="宋体" w:hint="eastAsia"/>
                <w:kern w:val="0"/>
                <w:szCs w:val="21"/>
              </w:rPr>
              <w:t>食材</w:t>
            </w:r>
            <w:r w:rsidRPr="007E44DC">
              <w:rPr>
                <w:rFonts w:ascii="宋体" w:hAnsi="宋体" w:hint="eastAsia"/>
                <w:szCs w:val="21"/>
              </w:rPr>
              <w:t>的方式来确定</w:t>
            </w:r>
            <w:r w:rsidRPr="007E44DC">
              <w:rPr>
                <w:rFonts w:ascii="宋体" w:hAnsi="宋体" w:cs="宋体" w:hint="eastAsia"/>
                <w:kern w:val="0"/>
                <w:szCs w:val="21"/>
              </w:rPr>
              <w:t>食材</w:t>
            </w:r>
            <w:r w:rsidRPr="007E44DC">
              <w:rPr>
                <w:rFonts w:ascii="宋体" w:hAnsi="宋体" w:hint="eastAsia"/>
                <w:szCs w:val="21"/>
              </w:rPr>
              <w:t>的数量。</w:t>
            </w:r>
          </w:p>
          <w:p w14:paraId="54B0811D" w14:textId="77777777" w:rsidR="007E44DC" w:rsidRPr="007E44DC" w:rsidRDefault="007E44DC" w:rsidP="007E44DC">
            <w:pPr>
              <w:spacing w:line="400" w:lineRule="exact"/>
              <w:rPr>
                <w:rFonts w:ascii="宋体" w:hAnsi="宋体" w:cs="宋体"/>
                <w:szCs w:val="21"/>
              </w:rPr>
            </w:pPr>
            <w:r w:rsidRPr="007E44DC">
              <w:rPr>
                <w:rFonts w:ascii="宋体" w:hAnsi="宋体" w:cs="宋体" w:hint="eastAsia"/>
                <w:szCs w:val="21"/>
              </w:rPr>
              <w:t>（六）</w:t>
            </w:r>
            <w:r w:rsidRPr="007E44DC">
              <w:rPr>
                <w:rFonts w:ascii="宋体" w:hAnsi="宋体" w:cs="宋体" w:hint="eastAsia"/>
                <w:kern w:val="0"/>
                <w:szCs w:val="21"/>
              </w:rPr>
              <w:t>食材</w:t>
            </w:r>
            <w:r w:rsidRPr="007E44DC">
              <w:rPr>
                <w:rFonts w:ascii="宋体" w:hAnsi="宋体" w:hint="eastAsia"/>
                <w:szCs w:val="21"/>
              </w:rPr>
              <w:t>的交货方法，运输方式，到货地点</w:t>
            </w:r>
          </w:p>
          <w:p w14:paraId="1256093C" w14:textId="77777777" w:rsidR="007E44DC" w:rsidRPr="007E44DC" w:rsidRDefault="007E44DC" w:rsidP="007E44DC">
            <w:pPr>
              <w:spacing w:line="400" w:lineRule="exact"/>
              <w:rPr>
                <w:rFonts w:ascii="宋体" w:hAnsi="宋体" w:cs="宋体"/>
                <w:szCs w:val="21"/>
              </w:rPr>
            </w:pPr>
            <w:r w:rsidRPr="007E44DC">
              <w:rPr>
                <w:rFonts w:ascii="宋体" w:hAnsi="宋体"/>
                <w:szCs w:val="21"/>
              </w:rPr>
              <w:t>1.</w:t>
            </w:r>
            <w:r w:rsidRPr="007E44DC">
              <w:rPr>
                <w:rFonts w:ascii="宋体" w:hAnsi="宋体" w:hint="eastAsia"/>
                <w:szCs w:val="21"/>
              </w:rPr>
              <w:t>交货方法：投标人负责将</w:t>
            </w:r>
            <w:r w:rsidRPr="007E44DC">
              <w:rPr>
                <w:rFonts w:ascii="宋体" w:hAnsi="宋体" w:cs="宋体" w:hint="eastAsia"/>
                <w:kern w:val="0"/>
                <w:szCs w:val="21"/>
              </w:rPr>
              <w:t>食材</w:t>
            </w:r>
            <w:r w:rsidRPr="007E44DC">
              <w:rPr>
                <w:rFonts w:ascii="宋体" w:hAnsi="宋体" w:hint="eastAsia"/>
                <w:szCs w:val="21"/>
              </w:rPr>
              <w:t>送到采购人指定地点，费用由投标人负责；</w:t>
            </w:r>
          </w:p>
          <w:p w14:paraId="09ACF228" w14:textId="77777777" w:rsidR="007E44DC" w:rsidRPr="007E44DC" w:rsidRDefault="007E44DC" w:rsidP="007E44DC">
            <w:pPr>
              <w:spacing w:line="400" w:lineRule="exact"/>
              <w:rPr>
                <w:rFonts w:ascii="宋体" w:hAnsi="宋体" w:cs="宋体"/>
                <w:szCs w:val="21"/>
              </w:rPr>
            </w:pPr>
            <w:r w:rsidRPr="007E44DC">
              <w:rPr>
                <w:rFonts w:ascii="宋体" w:hAnsi="宋体"/>
                <w:szCs w:val="21"/>
              </w:rPr>
              <w:t>2.</w:t>
            </w:r>
            <w:r w:rsidRPr="007E44DC">
              <w:rPr>
                <w:rFonts w:ascii="宋体" w:hAnsi="宋体" w:hint="eastAsia"/>
                <w:szCs w:val="21"/>
              </w:rPr>
              <w:t>运输方式：汽车运输，送货车辆应保持清洁；</w:t>
            </w:r>
            <w:r w:rsidRPr="007E44DC">
              <w:rPr>
                <w:rFonts w:ascii="宋体" w:hAnsi="宋体" w:cs="宋体" w:hint="eastAsia"/>
                <w:kern w:val="0"/>
                <w:szCs w:val="21"/>
              </w:rPr>
              <w:t>食材</w:t>
            </w:r>
            <w:r w:rsidRPr="007E44DC">
              <w:rPr>
                <w:rFonts w:ascii="宋体" w:hAnsi="宋体" w:hint="eastAsia"/>
                <w:szCs w:val="21"/>
              </w:rPr>
              <w:t>堆放科学合理，避免造成</w:t>
            </w:r>
            <w:r w:rsidRPr="007E44DC">
              <w:rPr>
                <w:rFonts w:ascii="宋体" w:hAnsi="宋体" w:cs="宋体" w:hint="eastAsia"/>
                <w:kern w:val="0"/>
                <w:szCs w:val="21"/>
              </w:rPr>
              <w:t>食材</w:t>
            </w:r>
            <w:r w:rsidRPr="007E44DC">
              <w:rPr>
                <w:rFonts w:ascii="宋体" w:hAnsi="宋体" w:hint="eastAsia"/>
                <w:szCs w:val="21"/>
              </w:rPr>
              <w:t>的交叉污染；如配送对温度有要求的</w:t>
            </w:r>
            <w:r w:rsidRPr="007E44DC">
              <w:rPr>
                <w:rFonts w:ascii="宋体" w:hAnsi="宋体" w:cs="宋体" w:hint="eastAsia"/>
                <w:kern w:val="0"/>
                <w:szCs w:val="21"/>
              </w:rPr>
              <w:t>食材</w:t>
            </w:r>
            <w:r w:rsidRPr="007E44DC">
              <w:rPr>
                <w:rFonts w:ascii="宋体" w:hAnsi="宋体" w:hint="eastAsia"/>
                <w:szCs w:val="21"/>
              </w:rPr>
              <w:t>必须采用冷藏运输并确定</w:t>
            </w:r>
            <w:r w:rsidRPr="007E44DC">
              <w:rPr>
                <w:rFonts w:ascii="宋体" w:hAnsi="宋体" w:cs="宋体" w:hint="eastAsia"/>
                <w:kern w:val="0"/>
                <w:szCs w:val="21"/>
              </w:rPr>
              <w:t>食材</w:t>
            </w:r>
            <w:r w:rsidRPr="007E44DC">
              <w:rPr>
                <w:rFonts w:ascii="宋体" w:hAnsi="宋体" w:hint="eastAsia"/>
                <w:szCs w:val="21"/>
              </w:rPr>
              <w:t>的温度，记录送货车辆温度，并记录存档。</w:t>
            </w:r>
          </w:p>
          <w:p w14:paraId="4AD29437" w14:textId="77777777" w:rsidR="007E44DC" w:rsidRPr="007E44DC" w:rsidRDefault="007E44DC" w:rsidP="007E44DC">
            <w:pPr>
              <w:spacing w:line="400" w:lineRule="exact"/>
              <w:rPr>
                <w:rFonts w:ascii="宋体" w:hAnsi="宋体"/>
                <w:szCs w:val="21"/>
              </w:rPr>
            </w:pPr>
            <w:r w:rsidRPr="007E44DC">
              <w:rPr>
                <w:rFonts w:ascii="宋体" w:hAnsi="宋体"/>
                <w:szCs w:val="21"/>
              </w:rPr>
              <w:t>3.</w:t>
            </w:r>
            <w:r w:rsidRPr="007E44DC">
              <w:rPr>
                <w:rFonts w:ascii="宋体" w:hAnsi="宋体" w:hint="eastAsia"/>
                <w:szCs w:val="21"/>
              </w:rPr>
              <w:t>到货地点：采购人位于南宁市新阳院区（南宁市新阳路</w:t>
            </w:r>
            <w:r w:rsidRPr="007E44DC">
              <w:rPr>
                <w:rFonts w:ascii="宋体" w:hAnsi="宋体"/>
                <w:szCs w:val="21"/>
              </w:rPr>
              <w:t>225</w:t>
            </w:r>
            <w:r w:rsidRPr="007E44DC">
              <w:rPr>
                <w:rFonts w:ascii="宋体" w:hAnsi="宋体" w:hint="eastAsia"/>
                <w:szCs w:val="21"/>
              </w:rPr>
              <w:t>号）和厢竹院区（南宁市厢竹院区</w:t>
            </w:r>
            <w:r w:rsidRPr="007E44DC">
              <w:rPr>
                <w:rFonts w:ascii="宋体" w:hAnsi="宋体"/>
                <w:szCs w:val="21"/>
              </w:rPr>
              <w:t>59</w:t>
            </w:r>
            <w:r w:rsidRPr="007E44DC">
              <w:rPr>
                <w:rFonts w:ascii="宋体" w:hAnsi="宋体" w:hint="eastAsia"/>
                <w:szCs w:val="21"/>
              </w:rPr>
              <w:t>号）食堂。</w:t>
            </w:r>
          </w:p>
          <w:p w14:paraId="0B8CD7DA" w14:textId="77777777" w:rsidR="007E44DC" w:rsidRPr="007E44DC" w:rsidRDefault="007E44DC" w:rsidP="007E44DC">
            <w:pPr>
              <w:spacing w:line="400" w:lineRule="exact"/>
              <w:ind w:firstLine="422"/>
              <w:rPr>
                <w:rFonts w:ascii="宋体" w:hAnsi="宋体"/>
                <w:b/>
                <w:bCs/>
                <w:szCs w:val="21"/>
              </w:rPr>
            </w:pPr>
            <w:r w:rsidRPr="007E44DC">
              <w:rPr>
                <w:rFonts w:ascii="宋体" w:hAnsi="宋体" w:hint="eastAsia"/>
                <w:b/>
                <w:bCs/>
                <w:szCs w:val="21"/>
              </w:rPr>
              <w:t>二、</w:t>
            </w:r>
            <w:r w:rsidRPr="007E44DC">
              <w:rPr>
                <w:rFonts w:ascii="宋体" w:hAnsi="宋体" w:cs="宋体" w:hint="eastAsia"/>
                <w:b/>
                <w:bCs/>
                <w:kern w:val="0"/>
                <w:szCs w:val="21"/>
              </w:rPr>
              <w:t>食材</w:t>
            </w:r>
            <w:r w:rsidRPr="007E44DC">
              <w:rPr>
                <w:rFonts w:ascii="宋体" w:hAnsi="宋体" w:hint="eastAsia"/>
                <w:b/>
                <w:bCs/>
                <w:szCs w:val="21"/>
              </w:rPr>
              <w:t>的验收</w:t>
            </w:r>
          </w:p>
          <w:p w14:paraId="35417FD1"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（一）</w:t>
            </w:r>
            <w:r w:rsidRPr="007E44DC">
              <w:rPr>
                <w:rFonts w:ascii="宋体" w:hAnsi="宋体" w:cs="宋体" w:hint="eastAsia"/>
                <w:kern w:val="0"/>
                <w:szCs w:val="21"/>
              </w:rPr>
              <w:t>食材</w:t>
            </w:r>
            <w:r w:rsidRPr="007E44DC">
              <w:rPr>
                <w:rFonts w:ascii="宋体" w:hAnsi="宋体" w:hint="eastAsia"/>
                <w:szCs w:val="21"/>
              </w:rPr>
              <w:t>的验收工作由采购人负责，</w:t>
            </w:r>
            <w:r w:rsidRPr="007E44DC">
              <w:rPr>
                <w:rFonts w:ascii="宋体" w:hAnsi="宋体" w:cs="仿宋" w:hint="eastAsia"/>
                <w:kern w:val="0"/>
                <w:szCs w:val="21"/>
              </w:rPr>
              <w:t>中标供应商</w:t>
            </w:r>
            <w:r w:rsidRPr="007E44DC">
              <w:rPr>
                <w:rFonts w:ascii="宋体" w:hAnsi="宋体" w:hint="eastAsia"/>
                <w:szCs w:val="21"/>
              </w:rPr>
              <w:t>现场配合，</w:t>
            </w:r>
            <w:r w:rsidRPr="007E44DC">
              <w:rPr>
                <w:rFonts w:ascii="宋体" w:hAnsi="宋体" w:cs="仿宋" w:hint="eastAsia"/>
                <w:kern w:val="0"/>
                <w:szCs w:val="21"/>
              </w:rPr>
              <w:t>中标供应商</w:t>
            </w:r>
            <w:r w:rsidRPr="007E44DC">
              <w:rPr>
                <w:rFonts w:ascii="宋体" w:hAnsi="宋体" w:hint="eastAsia"/>
                <w:szCs w:val="21"/>
              </w:rPr>
              <w:t>提供的</w:t>
            </w:r>
            <w:r w:rsidRPr="007E44DC">
              <w:rPr>
                <w:rFonts w:ascii="宋体" w:hAnsi="宋体" w:cs="宋体" w:hint="eastAsia"/>
                <w:kern w:val="0"/>
                <w:szCs w:val="21"/>
              </w:rPr>
              <w:t>食材</w:t>
            </w:r>
            <w:r w:rsidRPr="007E44DC">
              <w:rPr>
                <w:rFonts w:ascii="宋体" w:hAnsi="宋体" w:hint="eastAsia"/>
                <w:szCs w:val="21"/>
              </w:rPr>
              <w:t>须经过采购人的验收人员的感官检验、外观检验和试用检验，若产品外观、包装、形式不符合要求、感官检验、外观检验和试用检验不能达到食品卫生要求，当即拒收，</w:t>
            </w:r>
            <w:r w:rsidRPr="007E44DC">
              <w:rPr>
                <w:rFonts w:ascii="宋体" w:hAnsi="宋体" w:cs="仿宋" w:hint="eastAsia"/>
                <w:kern w:val="0"/>
                <w:szCs w:val="21"/>
              </w:rPr>
              <w:t>中标供应商</w:t>
            </w:r>
            <w:r w:rsidRPr="007E44DC">
              <w:rPr>
                <w:rFonts w:ascii="宋体" w:hAnsi="宋体" w:hint="eastAsia"/>
                <w:szCs w:val="21"/>
              </w:rPr>
              <w:t>需在</w:t>
            </w:r>
            <w:r w:rsidRPr="007E44DC">
              <w:rPr>
                <w:rFonts w:ascii="宋体" w:hAnsi="宋体"/>
                <w:szCs w:val="21"/>
              </w:rPr>
              <w:t>24</w:t>
            </w:r>
            <w:r w:rsidRPr="007E44DC">
              <w:rPr>
                <w:rFonts w:ascii="宋体" w:hAnsi="宋体" w:hint="eastAsia"/>
                <w:szCs w:val="21"/>
              </w:rPr>
              <w:t>小时内更换不合格</w:t>
            </w:r>
            <w:r w:rsidRPr="007E44DC">
              <w:rPr>
                <w:rFonts w:ascii="宋体" w:hAnsi="宋体" w:cs="宋体" w:hint="eastAsia"/>
                <w:kern w:val="0"/>
                <w:szCs w:val="21"/>
              </w:rPr>
              <w:t>食材</w:t>
            </w:r>
            <w:r w:rsidRPr="007E44DC">
              <w:rPr>
                <w:rFonts w:ascii="宋体" w:hAnsi="宋体" w:hint="eastAsia"/>
                <w:szCs w:val="21"/>
              </w:rPr>
              <w:t>，</w:t>
            </w:r>
            <w:r w:rsidRPr="007E44DC">
              <w:rPr>
                <w:rFonts w:ascii="宋体" w:hAnsi="宋体" w:cs="仿宋" w:hint="eastAsia"/>
                <w:kern w:val="0"/>
                <w:szCs w:val="21"/>
              </w:rPr>
              <w:t>中标供应商</w:t>
            </w:r>
            <w:r w:rsidRPr="007E44DC">
              <w:rPr>
                <w:rFonts w:ascii="宋体" w:hAnsi="宋体" w:hint="eastAsia"/>
                <w:szCs w:val="21"/>
              </w:rPr>
              <w:t>未能履行招标文件和合同所定事项，或供应不合格的、假冒伪劣、以次充好的</w:t>
            </w:r>
            <w:r w:rsidRPr="007E44DC">
              <w:rPr>
                <w:rFonts w:ascii="宋体" w:hAnsi="宋体" w:cs="宋体" w:hint="eastAsia"/>
                <w:kern w:val="0"/>
                <w:szCs w:val="21"/>
              </w:rPr>
              <w:t>食材</w:t>
            </w:r>
            <w:r w:rsidRPr="007E44DC">
              <w:rPr>
                <w:rFonts w:ascii="宋体" w:hAnsi="宋体" w:hint="eastAsia"/>
                <w:szCs w:val="21"/>
              </w:rPr>
              <w:t>，采购人退货后有权记录在案。</w:t>
            </w:r>
          </w:p>
          <w:p w14:paraId="2CD1428E"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（二）验收工作的一般程序为：根据采购清单的具体要求，对所购</w:t>
            </w:r>
            <w:r w:rsidRPr="007E44DC">
              <w:rPr>
                <w:rFonts w:ascii="宋体" w:hAnsi="宋体" w:cs="宋体" w:hint="eastAsia"/>
                <w:kern w:val="0"/>
                <w:szCs w:val="21"/>
              </w:rPr>
              <w:t>食材</w:t>
            </w:r>
            <w:r w:rsidRPr="007E44DC">
              <w:rPr>
                <w:rFonts w:ascii="宋体" w:hAnsi="宋体" w:hint="eastAsia"/>
                <w:szCs w:val="21"/>
              </w:rPr>
              <w:t>进行清点、外观检查以及对</w:t>
            </w:r>
            <w:r w:rsidRPr="007E44DC">
              <w:rPr>
                <w:rFonts w:ascii="宋体" w:hAnsi="宋体" w:cs="宋体" w:hint="eastAsia"/>
                <w:kern w:val="0"/>
                <w:szCs w:val="21"/>
              </w:rPr>
              <w:t>食材</w:t>
            </w:r>
            <w:r w:rsidRPr="007E44DC">
              <w:rPr>
                <w:rFonts w:ascii="宋体" w:hAnsi="宋体" w:hint="eastAsia"/>
                <w:szCs w:val="21"/>
              </w:rPr>
              <w:t>的各项指标和性能进行实测，并逐项记录。检测结束后，验收人员在验货单上签字，对未能通过验收的，一律退货、更换直至验收合格。</w:t>
            </w:r>
          </w:p>
          <w:p w14:paraId="72F2FBF4" w14:textId="77777777" w:rsidR="007E44DC" w:rsidRPr="007E44DC" w:rsidRDefault="007E44DC" w:rsidP="007E44DC">
            <w:pPr>
              <w:spacing w:line="400" w:lineRule="exact"/>
              <w:jc w:val="left"/>
              <w:rPr>
                <w:rFonts w:ascii="宋体" w:hAnsi="宋体" w:cs="宋体"/>
                <w:kern w:val="0"/>
                <w:szCs w:val="21"/>
              </w:rPr>
            </w:pPr>
            <w:r w:rsidRPr="007E44DC">
              <w:rPr>
                <w:rFonts w:ascii="宋体" w:hAnsi="宋体" w:hint="eastAsia"/>
                <w:szCs w:val="21"/>
              </w:rPr>
              <w:t>（三）采购人收到</w:t>
            </w:r>
            <w:r w:rsidRPr="007E44DC">
              <w:rPr>
                <w:rFonts w:ascii="宋体" w:hAnsi="宋体" w:cs="宋体" w:hint="eastAsia"/>
                <w:kern w:val="0"/>
                <w:szCs w:val="21"/>
              </w:rPr>
              <w:t>食材</w:t>
            </w:r>
            <w:r w:rsidRPr="007E44DC">
              <w:rPr>
                <w:rFonts w:ascii="宋体" w:hAnsi="宋体" w:hint="eastAsia"/>
                <w:szCs w:val="21"/>
              </w:rPr>
              <w:t>当天以抽样感官检验、外观检验和使用检验的方式对</w:t>
            </w:r>
            <w:r w:rsidRPr="007E44DC">
              <w:rPr>
                <w:rFonts w:ascii="宋体" w:hAnsi="宋体" w:cs="宋体" w:hint="eastAsia"/>
                <w:kern w:val="0"/>
                <w:szCs w:val="21"/>
              </w:rPr>
              <w:t>食材</w:t>
            </w:r>
            <w:r w:rsidRPr="007E44DC">
              <w:rPr>
                <w:rFonts w:ascii="宋体" w:hAnsi="宋体" w:hint="eastAsia"/>
                <w:szCs w:val="21"/>
              </w:rPr>
              <w:t>的质量进行验收。对投标人提供的</w:t>
            </w:r>
            <w:r w:rsidRPr="007E44DC">
              <w:rPr>
                <w:rFonts w:ascii="宋体" w:hAnsi="宋体" w:cs="宋体" w:hint="eastAsia"/>
                <w:kern w:val="0"/>
                <w:szCs w:val="21"/>
              </w:rPr>
              <w:t>食材</w:t>
            </w:r>
            <w:r w:rsidRPr="007E44DC">
              <w:rPr>
                <w:rFonts w:ascii="宋体" w:hAnsi="宋体" w:hint="eastAsia"/>
                <w:szCs w:val="21"/>
              </w:rPr>
              <w:t>采取每个月</w:t>
            </w:r>
            <w:r w:rsidRPr="007E44DC">
              <w:rPr>
                <w:rFonts w:ascii="宋体" w:hAnsi="宋体"/>
                <w:szCs w:val="21"/>
              </w:rPr>
              <w:t>1</w:t>
            </w:r>
            <w:r w:rsidRPr="007E44DC">
              <w:rPr>
                <w:rFonts w:ascii="宋体" w:hAnsi="宋体" w:hint="eastAsia"/>
                <w:szCs w:val="21"/>
              </w:rPr>
              <w:t>次的随机抽检，抽样封存后送具备相关资质的检测机构检验，所有相关检验费用由投标人承担。</w:t>
            </w:r>
          </w:p>
          <w:p w14:paraId="6EB8AC95" w14:textId="77777777" w:rsidR="007E44DC" w:rsidRPr="007E44DC" w:rsidRDefault="007E44DC" w:rsidP="007E44DC">
            <w:pPr>
              <w:wordWrap w:val="0"/>
              <w:spacing w:line="380" w:lineRule="exact"/>
              <w:ind w:firstLine="422"/>
              <w:rPr>
                <w:rFonts w:ascii="宋体" w:hAnsi="宋体"/>
                <w:szCs w:val="21"/>
              </w:rPr>
            </w:pPr>
            <w:r w:rsidRPr="007E44DC">
              <w:rPr>
                <w:rFonts w:ascii="宋体" w:hAnsi="宋体" w:hint="eastAsia"/>
                <w:b/>
                <w:bCs/>
                <w:szCs w:val="21"/>
              </w:rPr>
              <w:t>三、部分采购品类及采购参考单价</w:t>
            </w:r>
            <w:r w:rsidRPr="007E44DC">
              <w:rPr>
                <w:rFonts w:ascii="宋体" w:hAnsi="宋体" w:hint="eastAsia"/>
                <w:szCs w:val="21"/>
              </w:rPr>
              <w:t>（实际采购时不限于下表中品目，表中采购参考单价为采购人2024年5月实际采购价</w:t>
            </w:r>
            <w:r w:rsidRPr="007E44DC">
              <w:rPr>
                <w:rFonts w:ascii="宋体" w:hAnsi="宋体" w:hint="eastAsia"/>
                <w:szCs w:val="21"/>
              </w:rPr>
              <w:lastRenderedPageBreak/>
              <w:t>格，表中采购计划量为2年暂估采购量，结算按实际成交的量进行）：</w:t>
            </w:r>
          </w:p>
          <w:tbl>
            <w:tblPr>
              <w:tblW w:w="6133" w:type="dxa"/>
              <w:tblInd w:w="93" w:type="dxa"/>
              <w:tblLayout w:type="fixed"/>
              <w:tblLook w:val="04A0" w:firstRow="1" w:lastRow="0" w:firstColumn="1" w:lastColumn="0" w:noHBand="0" w:noVBand="1"/>
            </w:tblPr>
            <w:tblGrid>
              <w:gridCol w:w="661"/>
              <w:gridCol w:w="1912"/>
              <w:gridCol w:w="830"/>
              <w:gridCol w:w="1627"/>
              <w:gridCol w:w="1103"/>
            </w:tblGrid>
            <w:tr w:rsidR="007E44DC" w:rsidRPr="007E44DC" w14:paraId="50031762" w14:textId="77777777" w:rsidTr="00D119AF">
              <w:trPr>
                <w:trHeight w:val="588"/>
              </w:trPr>
              <w:tc>
                <w:tcPr>
                  <w:tcW w:w="6133" w:type="dxa"/>
                  <w:gridSpan w:val="5"/>
                  <w:tcBorders>
                    <w:top w:val="single" w:sz="4" w:space="0" w:color="000000"/>
                    <w:left w:val="single" w:sz="4" w:space="0" w:color="000000"/>
                    <w:bottom w:val="single" w:sz="4" w:space="0" w:color="000000"/>
                    <w:right w:val="single" w:sz="4" w:space="0" w:color="000000"/>
                  </w:tcBorders>
                  <w:noWrap/>
                  <w:vAlign w:val="center"/>
                </w:tcPr>
                <w:p w14:paraId="3DC1D487" w14:textId="77777777" w:rsidR="007E44DC" w:rsidRPr="007E44DC" w:rsidRDefault="007E44DC" w:rsidP="007E44DC">
                  <w:pPr>
                    <w:widowControl/>
                    <w:spacing w:line="300" w:lineRule="exact"/>
                    <w:ind w:firstLine="422"/>
                    <w:textAlignment w:val="center"/>
                    <w:rPr>
                      <w:rFonts w:ascii="宋体" w:hAnsi="宋体" w:cs="宋体"/>
                      <w:kern w:val="0"/>
                      <w:szCs w:val="21"/>
                    </w:rPr>
                  </w:pPr>
                  <w:r w:rsidRPr="007E44DC">
                    <w:rPr>
                      <w:rFonts w:ascii="宋体" w:hAnsi="宋体" w:cs="宋体" w:hint="eastAsia"/>
                      <w:b/>
                      <w:bCs/>
                      <w:kern w:val="0"/>
                      <w:szCs w:val="21"/>
                    </w:rPr>
                    <w:t>一、</w:t>
                  </w:r>
                  <w:r w:rsidRPr="007E44DC">
                    <w:rPr>
                      <w:rFonts w:ascii="宋体" w:hAnsi="宋体" w:hint="eastAsia"/>
                      <w:b/>
                      <w:bCs/>
                      <w:szCs w:val="21"/>
                    </w:rPr>
                    <w:t>蔬菜及其加工品、食用菌、豆腐及豆制品类食材</w:t>
                  </w:r>
                </w:p>
              </w:tc>
            </w:tr>
            <w:tr w:rsidR="007E44DC" w:rsidRPr="007E44DC" w14:paraId="6823133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1A4EA5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序号</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4EBFAA8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名称</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29FD03F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单位</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A8DB9D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采购参考单价（元）</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A1EBC1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采购计划量</w:t>
                  </w:r>
                </w:p>
              </w:tc>
            </w:tr>
            <w:tr w:rsidR="007E44DC" w:rsidRPr="007E44DC" w14:paraId="2C7BD688"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4A5737C"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A4C2699" w14:textId="77777777" w:rsidR="007E44DC" w:rsidRPr="007E44DC" w:rsidRDefault="007E44DC" w:rsidP="007E44DC">
                  <w:pPr>
                    <w:widowControl/>
                    <w:spacing w:line="300" w:lineRule="exact"/>
                    <w:jc w:val="left"/>
                    <w:textAlignment w:val="bottom"/>
                    <w:rPr>
                      <w:rFonts w:ascii="宋体" w:hAnsi="宋体" w:cs="宋体"/>
                      <w:kern w:val="0"/>
                      <w:szCs w:val="21"/>
                    </w:rPr>
                  </w:pPr>
                  <w:r w:rsidRPr="007E44DC">
                    <w:rPr>
                      <w:rFonts w:ascii="宋体" w:hAnsi="宋体" w:cs="宋体" w:hint="eastAsia"/>
                      <w:kern w:val="0"/>
                      <w:szCs w:val="21"/>
                    </w:rPr>
                    <w:t>油麦菜(箱装)</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671B185" w14:textId="77777777" w:rsidR="007E44DC" w:rsidRPr="007E44DC" w:rsidRDefault="007E44DC" w:rsidP="007E44DC">
                  <w:pPr>
                    <w:widowControl/>
                    <w:spacing w:line="300" w:lineRule="exact"/>
                    <w:jc w:val="center"/>
                    <w:textAlignment w:val="bottom"/>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2B4118F"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 xml:space="preserve">2.69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1127769"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4500</w:t>
                  </w:r>
                </w:p>
              </w:tc>
            </w:tr>
            <w:tr w:rsidR="007E44DC" w:rsidRPr="007E44DC" w14:paraId="14A59C2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5E1DBA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4B44AA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大白菜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3A05F8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A7D91B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1.13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E4CD57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80E0B2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0647C4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A00902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菜心</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2A6F24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9A9338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4.14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B2BBD6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7569318"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DCDF4C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134B04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广东菜心</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D5AF41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553434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6495BE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80DDAE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F55B6B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64F70C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生菜(箱装)</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0A599F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C11851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2.61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72C42D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968FD7D"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6936F6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1250DE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小白菜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592D75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D5D0E6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3.59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5FF97A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C7A703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BD183D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FBCC53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空心菜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7E6F2E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202320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947399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6A6656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030A81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5ACF1E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空心菜梗</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6C87D82"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483E19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271E68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C2E214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88CBA0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9CA167B"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红薯叶</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8CD486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65F311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CEC315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23EB33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0BFD45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A412FB9"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小芥菜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1D08F4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91513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894098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6A9B41A"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A6D6AB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2A2E6DC"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精品包菜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E7F689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8DCBE5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1.08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77E630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889B1B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76EF18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634CF1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紫包菜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2F87EC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224ED6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DB3DF4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00B9D0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57363D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6C9147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菠菜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B228393"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61E8BA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CE032D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3674B3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894DCF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1EE5A2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上海青(箱装)</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0067E1C"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420EB7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DF6E2C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6B8C29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CBCF25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7A9D589"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奶白菜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971D21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E96B19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2.70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62724B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2A5514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90F197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34FC91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娃娃菜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6E1297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7001B4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A2398A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6263FE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B2B291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1D4489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大芥菜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7F10B7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5529D5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D69FD4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2389E3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46E096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C6AE29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白花菜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B83D3F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B66552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FDED2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80C613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11A5D7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B7FEAD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莴笋</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560B02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95228D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1.79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FF5E98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19ED89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DFB5DC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F4904A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红皮土豆</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F44CD2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D7EC0A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2B2D4E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E12BD9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5E812E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32A70B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佛手瓜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E33619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434C04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6C0D0A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EA61DC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FFF1E0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93078F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毛节瓜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39C939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8D6B9D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1.08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0A4002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C010C9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5D2083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5919EB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芋头</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E82949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28A609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1A903B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426D86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F4C55F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E8ADA8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山药</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FEDE87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4FC40C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C4EBFF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E55FFC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149668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7EFF55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黄瓜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BA47E7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095BCC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2.70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B790F8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6F700F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441F75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1BB247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西红柿</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373C5B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B751CD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6E0BE7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89FE3B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CEBFC1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433A0DB"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玉米粒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BAEAD8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742ED5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D97839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FF6867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8EEBAD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981C2A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玉米棒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214B177"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EE922A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2.70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0E36DC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D50A55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F90645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164FA9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冬瓜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9EDA502"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CDFFBC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0.90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7CA775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4FD366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9E49E1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2912F3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茄子</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6CD5BE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F4B574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85F243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1E74F4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11C36B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26C515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净西兰花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079534C"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97D3DA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3.42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4B3D46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73AA48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1D8251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C12B65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尖椒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4EA3E83"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96D11B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84C6E9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CCA44B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FC62EC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0FC4A9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西葫芦</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9C5C68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35E6D8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89BD1B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379C67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6BBAA8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88ABD5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莲藕</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D8F600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06455D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43F179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F7380A8"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1BE9FD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905C25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南瓜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CFD139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3E46FA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1.35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D9D1D2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ABF567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D1BAF0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A16A57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椰菜花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1D5AA3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CF06CA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2.07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E86217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EF46F8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9649A3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37C6C5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红萝卜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7545EC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AC5D69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1.79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2C5F27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E51D50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266E71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38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0BBD91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西芹</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183ED4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D32467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CC5E0E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DD66FD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46783E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lastRenderedPageBreak/>
                    <w:t>39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23B2A0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蒜心</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2C724F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CE2890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9AEB1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EE7660D"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68D29A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084AFE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青豆角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D5C495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87773F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5.85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9A7A16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5C13E5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E42C9B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340D51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青圆椒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93B668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6D982C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17B643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11761C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1827D8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6178F8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白萝卜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0E9C07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289D60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1.06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CE4658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A0F0CD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90EED8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CBC276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去皮菠萝</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9401A1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B36D53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19EF44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A8F731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E6C1FB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509B5A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四季豆（外地）</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08B93E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5B5C78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4.95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9B4723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853471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C3F068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8EA6CB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苦瓜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458A19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73CB95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F9DEB2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85140F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DDBAE0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FB0068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红圆椒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EF6530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ADC67C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484DE4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BBABF8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035E30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E5440B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黄圆椒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14381F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5DE10F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33D8F9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426077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6520A1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45AC83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洋葱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9C08D7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B0129F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1.62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6B3A0A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68CF66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1F87AD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48DE04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线椒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1E0D60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97FE87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1.44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B06FFB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FF1CC4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8D6C9D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309AB2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辣椒酱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4F6ADB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672023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ECBEA8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39D1A4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A36D4A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489C79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去皮马蹄</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4BBB8E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0B1AB8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B0ED8B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5D3474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D0522C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9140D1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红美人椒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1476C0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C06EF6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11B0D2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61ACA2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56224E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12F8E2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淮山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86D153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BD35E1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6CD1E9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9E5B4CA"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CCA822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FEFE45C"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小芋头</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118A7A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9E5038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1C5BCB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2E67FA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C5569F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3CF55F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贝贝南瓜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421BCC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D53BBD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0590A2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9FEA6B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FBC50E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678BE4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小红薯</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12990F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2AC7E9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E81860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88B7EC8"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94E5F9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EB53A8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紫薯</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992583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E4FA27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2.52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0181FD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5E8713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A8BB78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D0C1C5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黄姜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4A82A3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2678BE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96F82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4496</w:t>
                  </w:r>
                </w:p>
              </w:tc>
            </w:tr>
            <w:tr w:rsidR="007E44DC" w:rsidRPr="007E44DC" w14:paraId="7395C50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14C1F7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061472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芥兰</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EF32197"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05CA52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D398AF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91A2BB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3B3A0F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D31EE7B"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兰豆</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F96AF9C"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2DBE61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6.75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916C1E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3F0E2B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C0CDA8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429852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丝瓜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7E6F86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2D42DD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0F00B5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CB0B59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B35C6C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918247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生木瓜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E3B2D4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F453DB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E5E24A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684577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2325D8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13B0CC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白果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16667E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包</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0AC6CB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1D4A9D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257B3B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E1CA9E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CAEE0F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鲜百合</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BF8C8E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包</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240451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6A6A6B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05374C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9976F5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1983FD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鲜香菇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8D5FB0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40B8F1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8.99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A7E0A0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1C4A18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CB2CB2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2289C7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杏鲍菇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B07607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50C89E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D13202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DDFFEB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F7678F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F0B4DE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海鲜菇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FB9981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E0DD6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3E4DC3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48AED3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53AC3A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A7111CC"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蘑菇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EC48C0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53E0A3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7.65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819E5A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110436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0BB126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69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3BDAE7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金针菇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EDAFC2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2080D6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9F6185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2BAE0F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7F6AE0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D7FBDD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袖珍菇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8A3369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871923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8027E7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E3A0C6D"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6554AF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12A648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鸡菇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260B8F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3A393B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567E7F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C1EE48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3FB7F7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2552E0C"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茶树菇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8D4894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CA4546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74779F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73A5D9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832DDA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26EF14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蟹味菇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52A991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E40DE7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6.30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9A2D7B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9B5554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5249EE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8F1D1B8"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凤尾菇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007881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BFBB05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1A8F46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0A2642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C949B2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C10AFE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杂菌</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73A4767"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1D223B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10.80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5B01F0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535CB05"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0E9BAA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1AAB4B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虫草花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CE4C493"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包</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F56164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4A1FB6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BFEB05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BBA78A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2BB35FA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韭菜花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B688FD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562D13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10.80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B0222D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67D5ED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4BF386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6E439C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芦笋</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C8AAB5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EDC0D1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13.50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AEECEB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3A1F59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2ACD49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79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B65A22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葱花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50B0D42"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4087B4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46F79D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536320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756619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7EAB44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蒜米</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211BF4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DE42AA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54578C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CBC9A9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B2AB71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0BF118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芹菜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D101A8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DD730A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372F8B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7CA05A6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A82597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5AFB559"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0CD063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474B25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BE99FB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5159</w:t>
                  </w:r>
                </w:p>
              </w:tc>
            </w:tr>
            <w:tr w:rsidR="007E44DC" w:rsidRPr="007E44DC" w14:paraId="0693A2E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EBA4E6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lastRenderedPageBreak/>
                    <w:t>83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C5DDB6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元西</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7B68AB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0F4138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E9CF5E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28F19C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8DD198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52A722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韭黄</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869BE32"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BB26C5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9.90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6F2255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3312E7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6DCB05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B6623F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老姜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87FA310"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39F63D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6.75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4C636C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76AFC3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0CF61F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EEE346B"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韭菜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35DD81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237E7C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5C3E66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F005A3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E59F0E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B7B35C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指天椒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0CB740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82E1A3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BB161C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B6C061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B92E5A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D80E51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4E0E696"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2FAFCC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1C05AE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453F53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A3286B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89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F66AC6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子姜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0F03B9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B2BD45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6.00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B7F0E4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3302FF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3F2172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96E9EB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海带丝</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3CB95C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43D5E8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160A1E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7FD215A"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AAC61F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237B8D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大葱</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EBA2A93"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70044F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06258F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F759BF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4F5570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3199A5E"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沙姜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843B96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92B7EA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4A7ABC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ADFB51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DED2A6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E81C26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紫苏</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30B8B9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CF6CCB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319410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643139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3339C4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E0051D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薄荷</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D4FDE4C"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C0FF0D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13.50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A980D4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327EF7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653992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026DBA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假娄</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DC4C2BA"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06F0A3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9.00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EE71BF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645FCA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E19F52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4DDD17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酸笋</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CB9EAAC"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36C888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5BF485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D59182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5FA797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512D28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E23480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A8F1D3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F60BDA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F5D8C3A"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E011BA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B8F0DC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酸瓜皮</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A0FFD4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2748E4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C82C21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0EDA88B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2D9882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99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E4A10F9"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酸豆角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A79E63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181A9F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66153D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B0D3CC7"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0BCC3D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4B2727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红泡椒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CDD106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7CBE1F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3A9903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61D4AF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5E1991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ABB493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酸梅</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DF3D96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EE8473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001F4E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4133F8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CD1A1A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1342950"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芋蒙</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921B62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D55088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235C6A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13B9BCE"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177DFE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ED46E1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酸辣椒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68F45E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179DD4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B2ABA5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36751C4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6D525F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A1D954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酸山黄皮</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BF46888"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A5B1BF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44CEEE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25AC307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5C9E6B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DA5EDE6"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糟白菜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1A4797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DD43C5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21CCB3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564E51E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9CCA71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B32137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酸茭头</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B2273D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3C3836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E95078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12B74E6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5A8196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CE35723"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酸姜片</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892C7EF"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20CFD2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758BF8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66694C0D"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D482C3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4D4656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酸柠檬</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3425E0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41E357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5.40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5F5166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2000</w:t>
                  </w:r>
                </w:p>
              </w:tc>
            </w:tr>
            <w:tr w:rsidR="007E44DC" w:rsidRPr="007E44DC" w14:paraId="0A0D61A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097785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109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DF1B2B1"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干豆腐</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C613CF1"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96BC124"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2.70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5DD68E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68E186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E68C67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492D24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黄豆芽</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F99716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C9FD86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B3CCCE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95CEA7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44A265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5BACCC8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日本豆腐</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F2F9F2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条</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0FA616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0.54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077A76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08388B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C9C845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B8EE482"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水豆腐</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3E151A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板</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66073CD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22.50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EB568D5"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0A7295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6120F6C6"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48A7F46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大油果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6E57F187"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ED9A747"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EF3238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04291E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7E8ED8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DEC48FA"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香干</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CB873DE"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B41C558"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4.05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53C959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A7E302D"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4E4F80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F0D0B74"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甜酒</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027D170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3E8BEEF"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6.30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2F19F6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618145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60B19CC"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116</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2E96CB7"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豆腐皮</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FFC9ED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9678431"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7.20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34701A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4A460EA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4D0A32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117</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30EB679"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云吞皮</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167B3479"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F98CAD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3A98AFD"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5EBA8F3C"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CAD41E2"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118</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1DC568CD"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饺子皮</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95230F4"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12CC82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3.15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E06320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1ABC511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3615D65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119</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7ECC0CB5"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绿豆芽</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51084CB"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5C3687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1.80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48C7049"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63C8261F"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57F145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120</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373CA15B"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水豆腐（散装）</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2C06DFAD"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1EBFAB7E"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1.35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A22CABA"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2ACD1B5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06B6A53"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121</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3DABDAF" w14:textId="77777777" w:rsidR="007E44DC" w:rsidRPr="007E44DC" w:rsidRDefault="007E44DC" w:rsidP="007E44DC">
                  <w:pPr>
                    <w:widowControl/>
                    <w:spacing w:line="300" w:lineRule="exact"/>
                    <w:jc w:val="left"/>
                    <w:textAlignment w:val="bottom"/>
                    <w:rPr>
                      <w:rFonts w:ascii="宋体" w:hAnsi="宋体" w:cs="宋体"/>
                      <w:szCs w:val="21"/>
                    </w:rPr>
                  </w:pPr>
                  <w:r w:rsidRPr="007E44DC">
                    <w:rPr>
                      <w:rFonts w:ascii="宋体" w:hAnsi="宋体" w:cs="宋体" w:hint="eastAsia"/>
                      <w:kern w:val="0"/>
                      <w:szCs w:val="21"/>
                    </w:rPr>
                    <w:t>豆腐圆</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79AB99A5" w14:textId="77777777" w:rsidR="007E44DC" w:rsidRPr="007E44DC" w:rsidRDefault="007E44DC" w:rsidP="007E44DC">
                  <w:pPr>
                    <w:widowControl/>
                    <w:spacing w:line="300" w:lineRule="exact"/>
                    <w:jc w:val="center"/>
                    <w:textAlignment w:val="bottom"/>
                    <w:rPr>
                      <w:rFonts w:ascii="宋体" w:hAnsi="宋体" w:cs="宋体"/>
                      <w:szCs w:val="21"/>
                    </w:rPr>
                  </w:pPr>
                  <w:r w:rsidRPr="007E44DC">
                    <w:rPr>
                      <w:rFonts w:ascii="宋体" w:hAnsi="宋体" w:cs="宋体" w:hint="eastAsia"/>
                      <w:kern w:val="0"/>
                      <w:szCs w:val="21"/>
                    </w:rPr>
                    <w:t>个</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7323C30"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 xml:space="preserve">1.98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D3BD0FB" w14:textId="77777777" w:rsidR="007E44DC" w:rsidRPr="007E44DC" w:rsidRDefault="007E44DC" w:rsidP="007E44DC">
                  <w:pPr>
                    <w:widowControl/>
                    <w:spacing w:line="300" w:lineRule="exact"/>
                    <w:jc w:val="center"/>
                    <w:textAlignment w:val="center"/>
                    <w:rPr>
                      <w:rFonts w:ascii="宋体" w:hAnsi="宋体" w:cs="宋体"/>
                      <w:szCs w:val="21"/>
                    </w:rPr>
                  </w:pPr>
                  <w:r w:rsidRPr="007E44DC">
                    <w:rPr>
                      <w:rFonts w:ascii="宋体" w:hAnsi="宋体" w:cs="宋体" w:hint="eastAsia"/>
                      <w:kern w:val="0"/>
                      <w:szCs w:val="21"/>
                    </w:rPr>
                    <w:t>4500</w:t>
                  </w:r>
                </w:p>
              </w:tc>
            </w:tr>
            <w:tr w:rsidR="007E44DC" w:rsidRPr="007E44DC" w14:paraId="396F8781"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99E3FF5"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122</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70856B2"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竹笋（加工后成品）</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45F2C973" w14:textId="77777777" w:rsidR="007E44DC" w:rsidRPr="007E44DC" w:rsidRDefault="007E44DC" w:rsidP="007E44DC">
                  <w:pPr>
                    <w:widowControl/>
                    <w:spacing w:line="300" w:lineRule="exact"/>
                    <w:jc w:val="center"/>
                    <w:textAlignment w:val="bottom"/>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E271201"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4.50</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BEA5FF2"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5000</w:t>
                  </w:r>
                </w:p>
              </w:tc>
            </w:tr>
            <w:tr w:rsidR="007E44DC" w:rsidRPr="007E44DC" w14:paraId="444A970B"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6AE295F"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123</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275DC41" w14:textId="77777777" w:rsidR="007E44DC" w:rsidRPr="007E44DC" w:rsidRDefault="007E44DC" w:rsidP="007E44DC">
                  <w:pPr>
                    <w:widowControl/>
                    <w:spacing w:line="300" w:lineRule="exact"/>
                    <w:jc w:val="left"/>
                    <w:textAlignment w:val="bottom"/>
                    <w:rPr>
                      <w:rFonts w:ascii="宋体" w:hAnsi="宋体" w:cs="宋体"/>
                      <w:kern w:val="0"/>
                      <w:szCs w:val="21"/>
                    </w:rPr>
                  </w:pPr>
                  <w:r w:rsidRPr="007E44DC">
                    <w:rPr>
                      <w:rFonts w:ascii="宋体" w:hAnsi="宋体" w:hint="eastAsia"/>
                      <w:szCs w:val="21"/>
                    </w:rPr>
                    <w:t>萝卜干</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5E8F9309" w14:textId="77777777" w:rsidR="007E44DC" w:rsidRPr="007E44DC" w:rsidRDefault="007E44DC" w:rsidP="007E44DC">
                  <w:pPr>
                    <w:widowControl/>
                    <w:spacing w:line="300" w:lineRule="exact"/>
                    <w:jc w:val="center"/>
                    <w:textAlignment w:val="bottom"/>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4508AFEA"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3.00</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9517035"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5000</w:t>
                  </w:r>
                </w:p>
              </w:tc>
            </w:tr>
            <w:tr w:rsidR="007E44DC" w:rsidRPr="007E44DC" w14:paraId="38AF9180"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7C914926"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124</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6CB033EF" w14:textId="77777777" w:rsidR="007E44DC" w:rsidRPr="007E44DC" w:rsidRDefault="007E44DC" w:rsidP="007E44DC">
                  <w:pPr>
                    <w:widowControl/>
                    <w:spacing w:line="300" w:lineRule="exact"/>
                    <w:jc w:val="left"/>
                    <w:textAlignment w:val="bottom"/>
                    <w:rPr>
                      <w:rFonts w:ascii="宋体" w:hAnsi="宋体" w:cs="宋体"/>
                      <w:kern w:val="0"/>
                      <w:szCs w:val="21"/>
                    </w:rPr>
                  </w:pPr>
                  <w:r w:rsidRPr="007E44DC">
                    <w:rPr>
                      <w:rFonts w:ascii="宋体" w:hAnsi="宋体" w:hint="eastAsia"/>
                      <w:szCs w:val="21"/>
                    </w:rPr>
                    <w:t>榨菜丝</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EC53EDA" w14:textId="77777777" w:rsidR="007E44DC" w:rsidRPr="007E44DC" w:rsidRDefault="007E44DC" w:rsidP="007E44DC">
                  <w:pPr>
                    <w:widowControl/>
                    <w:spacing w:line="300" w:lineRule="exact"/>
                    <w:jc w:val="center"/>
                    <w:textAlignment w:val="bottom"/>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00901BF"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4.50</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494B9FA"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5000</w:t>
                  </w:r>
                </w:p>
              </w:tc>
            </w:tr>
            <w:tr w:rsidR="007E44DC" w:rsidRPr="007E44DC" w14:paraId="689E7686"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26DA1A2"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125</w:t>
                  </w:r>
                </w:p>
              </w:tc>
              <w:tc>
                <w:tcPr>
                  <w:tcW w:w="1912" w:type="dxa"/>
                  <w:tcBorders>
                    <w:top w:val="single" w:sz="4" w:space="0" w:color="000000"/>
                    <w:left w:val="single" w:sz="4" w:space="0" w:color="000000"/>
                    <w:bottom w:val="single" w:sz="4" w:space="0" w:color="000000"/>
                    <w:right w:val="single" w:sz="4" w:space="0" w:color="000000"/>
                  </w:tcBorders>
                  <w:noWrap/>
                  <w:vAlign w:val="bottom"/>
                </w:tcPr>
                <w:p w14:paraId="02DE9E4B" w14:textId="77777777" w:rsidR="007E44DC" w:rsidRPr="007E44DC" w:rsidRDefault="007E44DC" w:rsidP="007E44DC">
                  <w:pPr>
                    <w:widowControl/>
                    <w:spacing w:line="300" w:lineRule="exact"/>
                    <w:jc w:val="left"/>
                    <w:textAlignment w:val="bottom"/>
                    <w:rPr>
                      <w:rFonts w:ascii="宋体" w:hAnsi="宋体"/>
                      <w:szCs w:val="21"/>
                    </w:rPr>
                  </w:pPr>
                  <w:r w:rsidRPr="007E44DC">
                    <w:rPr>
                      <w:rFonts w:ascii="宋体" w:hAnsi="宋体" w:hint="eastAsia"/>
                      <w:szCs w:val="21"/>
                    </w:rPr>
                    <w:t>青瓜</w:t>
                  </w:r>
                </w:p>
              </w:tc>
              <w:tc>
                <w:tcPr>
                  <w:tcW w:w="830" w:type="dxa"/>
                  <w:tcBorders>
                    <w:top w:val="single" w:sz="4" w:space="0" w:color="000000"/>
                    <w:left w:val="single" w:sz="4" w:space="0" w:color="000000"/>
                    <w:bottom w:val="single" w:sz="4" w:space="0" w:color="000000"/>
                    <w:right w:val="single" w:sz="4" w:space="0" w:color="000000"/>
                  </w:tcBorders>
                  <w:noWrap/>
                  <w:vAlign w:val="bottom"/>
                </w:tcPr>
                <w:p w14:paraId="316B5FF0" w14:textId="77777777" w:rsidR="007E44DC" w:rsidRPr="007E44DC" w:rsidRDefault="007E44DC" w:rsidP="007E44DC">
                  <w:pPr>
                    <w:widowControl/>
                    <w:spacing w:line="300" w:lineRule="exact"/>
                    <w:jc w:val="center"/>
                    <w:textAlignment w:val="bottom"/>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F4C58F8"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2.50</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EFE30AF" w14:textId="77777777" w:rsidR="007E44DC" w:rsidRPr="007E44DC" w:rsidRDefault="007E44DC" w:rsidP="007E44DC">
                  <w:pPr>
                    <w:widowControl/>
                    <w:spacing w:line="300" w:lineRule="exact"/>
                    <w:jc w:val="center"/>
                    <w:textAlignment w:val="center"/>
                    <w:rPr>
                      <w:rFonts w:ascii="宋体" w:hAnsi="宋体" w:cs="宋体"/>
                      <w:kern w:val="0"/>
                      <w:szCs w:val="21"/>
                    </w:rPr>
                  </w:pPr>
                  <w:r w:rsidRPr="007E44DC">
                    <w:rPr>
                      <w:rFonts w:ascii="宋体" w:hAnsi="宋体" w:cs="宋体" w:hint="eastAsia"/>
                      <w:kern w:val="0"/>
                      <w:szCs w:val="21"/>
                    </w:rPr>
                    <w:t>5000</w:t>
                  </w:r>
                </w:p>
              </w:tc>
            </w:tr>
            <w:tr w:rsidR="007E44DC" w:rsidRPr="007E44DC" w14:paraId="0815D7E9" w14:textId="77777777" w:rsidTr="00D119AF">
              <w:trPr>
                <w:trHeight w:val="270"/>
              </w:trPr>
              <w:tc>
                <w:tcPr>
                  <w:tcW w:w="6133" w:type="dxa"/>
                  <w:gridSpan w:val="5"/>
                  <w:tcBorders>
                    <w:top w:val="single" w:sz="4" w:space="0" w:color="000000"/>
                    <w:left w:val="single" w:sz="4" w:space="0" w:color="000000"/>
                    <w:bottom w:val="single" w:sz="4" w:space="0" w:color="000000"/>
                    <w:right w:val="single" w:sz="4" w:space="0" w:color="000000"/>
                  </w:tcBorders>
                  <w:noWrap/>
                  <w:vAlign w:val="center"/>
                </w:tcPr>
                <w:p w14:paraId="2235E16D" w14:textId="77777777" w:rsidR="007E44DC" w:rsidRPr="007E44DC" w:rsidRDefault="007E44DC" w:rsidP="007E44DC">
                  <w:pPr>
                    <w:widowControl/>
                    <w:spacing w:line="300" w:lineRule="exact"/>
                    <w:ind w:firstLine="422"/>
                    <w:textAlignment w:val="center"/>
                    <w:rPr>
                      <w:rFonts w:ascii="宋体" w:hAnsi="宋体" w:cs="宋体"/>
                      <w:kern w:val="0"/>
                      <w:szCs w:val="21"/>
                    </w:rPr>
                  </w:pPr>
                  <w:r w:rsidRPr="007E44DC">
                    <w:rPr>
                      <w:rFonts w:ascii="宋体" w:hAnsi="宋体" w:cs="黑体" w:hint="eastAsia"/>
                      <w:b/>
                      <w:bCs/>
                      <w:kern w:val="0"/>
                      <w:szCs w:val="21"/>
                    </w:rPr>
                    <w:t>二、</w:t>
                  </w:r>
                  <w:r w:rsidRPr="007E44DC">
                    <w:rPr>
                      <w:rFonts w:ascii="宋体" w:hAnsi="宋体" w:cs="黑体" w:hint="eastAsia"/>
                      <w:b/>
                      <w:bCs/>
                      <w:szCs w:val="21"/>
                    </w:rPr>
                    <w:t>谷物细粉类食材</w:t>
                  </w:r>
                </w:p>
              </w:tc>
            </w:tr>
            <w:tr w:rsidR="007E44DC" w:rsidRPr="007E44DC" w14:paraId="7C9948A4"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908B9CB"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lastRenderedPageBreak/>
                    <w:t>1</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6ECC8AC4"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凉拌粉</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37F4823B"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3A34E32E"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1.60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9FC3C12"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16000</w:t>
                  </w:r>
                </w:p>
              </w:tc>
            </w:tr>
            <w:tr w:rsidR="007E44DC" w:rsidRPr="007E44DC" w14:paraId="2DFAD949"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1F84AE12"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2</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4016B0FF"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切粉</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4190F2EA"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70C3D166"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1.20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3452074"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100000</w:t>
                  </w:r>
                </w:p>
              </w:tc>
            </w:tr>
            <w:tr w:rsidR="007E44DC" w:rsidRPr="007E44DC" w14:paraId="7A8A6E32"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0B6E8284"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3</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2991AFE3"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圆粉</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55155834"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EE59A55"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1.60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395E87BF"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100000</w:t>
                  </w:r>
                </w:p>
              </w:tc>
            </w:tr>
            <w:tr w:rsidR="007E44DC" w:rsidRPr="007E44DC" w14:paraId="1BA33848"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2BB25CC4"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4</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749D948E"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沙河粉</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5C59051E"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5E2641B7"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1.60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CB3DFF2"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100000</w:t>
                  </w:r>
                </w:p>
              </w:tc>
            </w:tr>
            <w:tr w:rsidR="007E44DC" w:rsidRPr="007E44DC" w14:paraId="67C3686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5FB2F540"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5</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6F7782F2"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湿面</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56E770EE"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07E42D69"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4.50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7AECB8B"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20000</w:t>
                  </w:r>
                </w:p>
              </w:tc>
            </w:tr>
            <w:tr w:rsidR="007E44DC" w:rsidRPr="007E44DC" w14:paraId="31130B73" w14:textId="77777777" w:rsidTr="00D119AF">
              <w:trPr>
                <w:trHeight w:val="270"/>
              </w:trPr>
              <w:tc>
                <w:tcPr>
                  <w:tcW w:w="661" w:type="dxa"/>
                  <w:tcBorders>
                    <w:top w:val="single" w:sz="4" w:space="0" w:color="000000"/>
                    <w:left w:val="single" w:sz="4" w:space="0" w:color="000000"/>
                    <w:bottom w:val="single" w:sz="4" w:space="0" w:color="000000"/>
                    <w:right w:val="single" w:sz="4" w:space="0" w:color="000000"/>
                  </w:tcBorders>
                  <w:noWrap/>
                  <w:vAlign w:val="center"/>
                </w:tcPr>
                <w:p w14:paraId="4E889673"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6</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6900969C" w14:textId="77777777" w:rsidR="007E44DC" w:rsidRPr="007E44DC" w:rsidRDefault="007E44DC" w:rsidP="007E44DC">
                  <w:pPr>
                    <w:widowControl/>
                    <w:jc w:val="left"/>
                    <w:textAlignment w:val="center"/>
                    <w:rPr>
                      <w:rFonts w:ascii="宋体" w:hAnsi="宋体" w:cs="宋体"/>
                      <w:kern w:val="0"/>
                      <w:szCs w:val="21"/>
                    </w:rPr>
                  </w:pPr>
                  <w:r w:rsidRPr="007E44DC">
                    <w:rPr>
                      <w:rFonts w:ascii="宋体" w:hAnsi="宋体" w:cs="宋体" w:hint="eastAsia"/>
                      <w:kern w:val="0"/>
                      <w:szCs w:val="21"/>
                    </w:rPr>
                    <w:t>粉利</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569EE0E5"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斤</w:t>
                  </w:r>
                </w:p>
              </w:tc>
              <w:tc>
                <w:tcPr>
                  <w:tcW w:w="1627" w:type="dxa"/>
                  <w:tcBorders>
                    <w:top w:val="single" w:sz="4" w:space="0" w:color="000000"/>
                    <w:left w:val="single" w:sz="4" w:space="0" w:color="000000"/>
                    <w:bottom w:val="single" w:sz="4" w:space="0" w:color="000000"/>
                    <w:right w:val="single" w:sz="4" w:space="0" w:color="000000"/>
                  </w:tcBorders>
                  <w:noWrap/>
                  <w:vAlign w:val="center"/>
                </w:tcPr>
                <w:p w14:paraId="2826A58F"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 xml:space="preserve">3.50 </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DAA15CB" w14:textId="77777777" w:rsidR="007E44DC" w:rsidRPr="007E44DC" w:rsidRDefault="007E44DC" w:rsidP="007E44DC">
                  <w:pPr>
                    <w:widowControl/>
                    <w:jc w:val="center"/>
                    <w:textAlignment w:val="center"/>
                    <w:rPr>
                      <w:rFonts w:ascii="宋体" w:hAnsi="宋体" w:cs="宋体"/>
                      <w:kern w:val="0"/>
                      <w:szCs w:val="21"/>
                    </w:rPr>
                  </w:pPr>
                  <w:r w:rsidRPr="007E44DC">
                    <w:rPr>
                      <w:rFonts w:ascii="宋体" w:hAnsi="宋体" w:cs="宋体" w:hint="eastAsia"/>
                      <w:kern w:val="0"/>
                      <w:szCs w:val="21"/>
                    </w:rPr>
                    <w:t>10000</w:t>
                  </w:r>
                </w:p>
              </w:tc>
            </w:tr>
          </w:tbl>
          <w:p w14:paraId="42AB1A9C" w14:textId="77777777" w:rsidR="007E44DC" w:rsidRPr="007E44DC" w:rsidRDefault="007E44DC" w:rsidP="007E44DC">
            <w:pPr>
              <w:wordWrap w:val="0"/>
              <w:spacing w:line="380" w:lineRule="exact"/>
              <w:rPr>
                <w:rFonts w:ascii="宋体" w:hAnsi="宋体"/>
                <w:szCs w:val="21"/>
              </w:rPr>
            </w:pPr>
          </w:p>
          <w:p w14:paraId="3928B8BA" w14:textId="77777777" w:rsidR="007E44DC" w:rsidRPr="007E44DC" w:rsidRDefault="007E44DC" w:rsidP="007E44DC">
            <w:pPr>
              <w:widowControl/>
              <w:spacing w:line="380" w:lineRule="exact"/>
              <w:ind w:firstLine="422"/>
              <w:jc w:val="left"/>
              <w:rPr>
                <w:rFonts w:ascii="宋体" w:hAnsi="宋体" w:cs="宋体"/>
                <w:b/>
                <w:bCs/>
                <w:kern w:val="0"/>
                <w:szCs w:val="21"/>
              </w:rPr>
            </w:pPr>
            <w:r w:rsidRPr="007E44DC">
              <w:rPr>
                <w:rFonts w:ascii="宋体" w:hAnsi="宋体" w:hint="eastAsia"/>
                <w:b/>
                <w:bCs/>
                <w:kern w:val="0"/>
                <w:szCs w:val="21"/>
              </w:rPr>
              <w:t>四、</w:t>
            </w:r>
            <w:r w:rsidRPr="007E44DC">
              <w:rPr>
                <w:rFonts w:ascii="宋体" w:hAnsi="宋体" w:cs="宋体" w:hint="eastAsia"/>
                <w:b/>
                <w:bCs/>
                <w:kern w:val="0"/>
                <w:szCs w:val="21"/>
              </w:rPr>
              <w:t>投标人人员及运输设备要求</w:t>
            </w:r>
          </w:p>
          <w:p w14:paraId="6A437A2E" w14:textId="77777777" w:rsidR="007E44DC" w:rsidRPr="007E44DC" w:rsidRDefault="007E44DC" w:rsidP="007E44DC">
            <w:pPr>
              <w:spacing w:line="380" w:lineRule="exact"/>
              <w:rPr>
                <w:rFonts w:ascii="宋体" w:hAnsi="宋体" w:cs="宋体"/>
                <w:kern w:val="0"/>
                <w:szCs w:val="21"/>
              </w:rPr>
            </w:pPr>
            <w:r w:rsidRPr="007E44DC">
              <w:rPr>
                <w:rFonts w:ascii="宋体" w:hAnsi="宋体" w:cs="宋体" w:hint="eastAsia"/>
                <w:kern w:val="0"/>
                <w:szCs w:val="21"/>
              </w:rPr>
              <w:t>（一）投标文件中提供至少5名拟投入人员的</w:t>
            </w:r>
            <w:r w:rsidRPr="007E44DC">
              <w:rPr>
                <w:rFonts w:ascii="宋体" w:hAnsi="宋体" w:hint="eastAsia"/>
                <w:kern w:val="0"/>
                <w:szCs w:val="21"/>
              </w:rPr>
              <w:t>《健康证》</w:t>
            </w:r>
            <w:r w:rsidRPr="007E44DC">
              <w:rPr>
                <w:rFonts w:ascii="宋体" w:hAnsi="宋体" w:cs="宋体" w:hint="eastAsia"/>
                <w:kern w:val="0"/>
                <w:szCs w:val="21"/>
              </w:rPr>
              <w:t>复印件并加盖投标人公章</w:t>
            </w:r>
            <w:r w:rsidRPr="007E44DC">
              <w:rPr>
                <w:rFonts w:ascii="宋体" w:hAnsi="宋体" w:hint="eastAsia"/>
                <w:bCs/>
                <w:kern w:val="0"/>
                <w:szCs w:val="21"/>
              </w:rPr>
              <w:t>。</w:t>
            </w:r>
          </w:p>
          <w:p w14:paraId="39B322E8" w14:textId="77777777" w:rsidR="007E44DC" w:rsidRPr="007E44DC" w:rsidRDefault="007E44DC" w:rsidP="007E44DC">
            <w:pPr>
              <w:spacing w:line="380" w:lineRule="exact"/>
              <w:rPr>
                <w:rFonts w:ascii="宋体" w:hAnsi="宋体"/>
                <w:bCs/>
                <w:kern w:val="0"/>
                <w:szCs w:val="21"/>
              </w:rPr>
            </w:pPr>
            <w:r w:rsidRPr="007E44DC">
              <w:rPr>
                <w:rFonts w:ascii="宋体" w:hAnsi="宋体" w:cs="宋体" w:hint="eastAsia"/>
                <w:kern w:val="0"/>
                <w:szCs w:val="21"/>
              </w:rPr>
              <w:t>（二）</w:t>
            </w:r>
            <w:r w:rsidRPr="007E44DC">
              <w:rPr>
                <w:rFonts w:ascii="宋体" w:hAnsi="宋体" w:hint="eastAsia"/>
                <w:bCs/>
                <w:kern w:val="0"/>
                <w:szCs w:val="21"/>
              </w:rPr>
              <w:t>投标文件中提供</w:t>
            </w:r>
            <w:r w:rsidRPr="007E44DC">
              <w:rPr>
                <w:rFonts w:ascii="宋体" w:hAnsi="宋体" w:cs="宋体" w:hint="eastAsia"/>
                <w:kern w:val="0"/>
                <w:szCs w:val="21"/>
              </w:rPr>
              <w:t>至少2辆配送</w:t>
            </w:r>
            <w:r w:rsidRPr="007E44DC">
              <w:rPr>
                <w:rFonts w:ascii="宋体" w:hAnsi="宋体" w:hint="eastAsia"/>
                <w:bCs/>
                <w:kern w:val="0"/>
                <w:szCs w:val="21"/>
              </w:rPr>
              <w:t>车辆的有效证明材料（自有车辆的提供车辆行驶证复印件并加盖投标人单位公章，且车辆为投标人或投标人的法定代表人所有；车辆为租赁的，提供车辆行驶证及车辆租用合同复印件并加盖投标人单位公章）。</w:t>
            </w:r>
          </w:p>
          <w:p w14:paraId="284F0336" w14:textId="77777777" w:rsidR="007E44DC" w:rsidRPr="007E44DC" w:rsidRDefault="007E44DC" w:rsidP="007E44DC">
            <w:pPr>
              <w:spacing w:line="380" w:lineRule="exact"/>
              <w:rPr>
                <w:rFonts w:ascii="宋体" w:hAnsi="宋体"/>
                <w:bCs/>
                <w:kern w:val="0"/>
                <w:szCs w:val="21"/>
              </w:rPr>
            </w:pPr>
            <w:r w:rsidRPr="007E44DC">
              <w:rPr>
                <w:rFonts w:ascii="宋体" w:hAnsi="宋体" w:hint="eastAsia"/>
                <w:bCs/>
                <w:kern w:val="0"/>
                <w:szCs w:val="21"/>
              </w:rPr>
              <w:t>（三）生鲜冷冻类食品运输时使用冷藏运输车辆。</w:t>
            </w:r>
          </w:p>
          <w:p w14:paraId="7A3AFBCA"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（四）投标人必须按照采购人指定品质进行供应，设有专人配送（包括司机在内），配送人员素质和职责要求：</w:t>
            </w:r>
          </w:p>
          <w:p w14:paraId="43DA7808"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1.所有配送员需相对固定。</w:t>
            </w:r>
          </w:p>
          <w:p w14:paraId="2F3BAA4B"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2.无不良嗜好及犯罪记录。</w:t>
            </w:r>
          </w:p>
          <w:p w14:paraId="1F00BB7E"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3.责任心强、供货意识高，对采购人提出的问题要耐心解答，并能虚心听取采购人的意见和建议，遇到困难不推诿。</w:t>
            </w:r>
          </w:p>
          <w:p w14:paraId="7A2585BF"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4.配送人员本人要持有《健康证》及《</w:t>
            </w:r>
            <w:r w:rsidRPr="007E44DC">
              <w:rPr>
                <w:rFonts w:ascii="宋体" w:hAnsi="宋体" w:cs="宋体" w:hint="eastAsia"/>
                <w:kern w:val="0"/>
                <w:szCs w:val="21"/>
              </w:rPr>
              <w:t>食品安全培训合格证</w:t>
            </w:r>
            <w:r w:rsidRPr="007E44DC">
              <w:rPr>
                <w:rFonts w:ascii="宋体" w:hAnsi="宋体" w:hint="eastAsia"/>
                <w:kern w:val="0"/>
                <w:szCs w:val="21"/>
              </w:rPr>
              <w:t>》，且工作期间身体健康，无身体不适、无传染疾病。</w:t>
            </w:r>
          </w:p>
          <w:p w14:paraId="0C88DA57"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5.配送人员必须着装干净整齐，穿工服、工鞋，不能穿拖鞋进入食堂工作区域。</w:t>
            </w:r>
          </w:p>
          <w:p w14:paraId="792CE915"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6.准确掌握季节和时令食材，及时向食堂推介。</w:t>
            </w:r>
          </w:p>
          <w:p w14:paraId="4AF6D4A6"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7.认真核对所配送食材的品种、数量、质量，对漏单的或一次性未送齐的食材要及时汇报给订单员，做好账目登记，同时给采购人相应满意的回复，并按采购人要求及时进行整改。</w:t>
            </w:r>
          </w:p>
          <w:p w14:paraId="7A48AE41"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8.负责食材在配送、补充、退换过程中的安全。</w:t>
            </w:r>
          </w:p>
          <w:p w14:paraId="5151FE88" w14:textId="77777777" w:rsidR="007E44DC" w:rsidRPr="007E44DC" w:rsidRDefault="007E44DC" w:rsidP="007E44DC">
            <w:pPr>
              <w:spacing w:line="380" w:lineRule="exact"/>
              <w:rPr>
                <w:rFonts w:ascii="宋体" w:hAnsi="宋体"/>
                <w:kern w:val="0"/>
                <w:szCs w:val="21"/>
              </w:rPr>
            </w:pPr>
            <w:r w:rsidRPr="007E44DC">
              <w:rPr>
                <w:rFonts w:ascii="宋体" w:hAnsi="宋体" w:hint="eastAsia"/>
                <w:kern w:val="0"/>
                <w:szCs w:val="21"/>
              </w:rPr>
              <w:t>9.按时送货，如不能及时送货，有责任协助采购人进行解决。</w:t>
            </w:r>
          </w:p>
          <w:p w14:paraId="519E7841" w14:textId="77777777" w:rsidR="007E44DC" w:rsidRPr="007E44DC" w:rsidRDefault="007E44DC" w:rsidP="007E44DC">
            <w:pPr>
              <w:wordWrap w:val="0"/>
              <w:spacing w:line="380" w:lineRule="exact"/>
            </w:pPr>
            <w:r w:rsidRPr="007E44DC">
              <w:rPr>
                <w:rFonts w:ascii="宋体" w:hAnsi="宋体" w:hint="eastAsia"/>
                <w:szCs w:val="21"/>
              </w:rPr>
              <w:t>10.积极协助采购人食堂工作人员收货，配合采购人食堂工作人员将食材运送到指定地点。</w:t>
            </w:r>
          </w:p>
          <w:p w14:paraId="47782F14" w14:textId="77777777" w:rsidR="007E44DC" w:rsidRPr="007E44DC" w:rsidRDefault="007E44DC" w:rsidP="007E44DC">
            <w:pPr>
              <w:widowControl/>
              <w:spacing w:line="380" w:lineRule="exact"/>
              <w:ind w:firstLine="422"/>
              <w:jc w:val="left"/>
              <w:rPr>
                <w:rFonts w:ascii="宋体" w:hAnsi="宋体" w:cs="宋体"/>
                <w:b/>
                <w:bCs/>
                <w:kern w:val="0"/>
                <w:szCs w:val="21"/>
              </w:rPr>
            </w:pPr>
            <w:r w:rsidRPr="007E44DC">
              <w:rPr>
                <w:rFonts w:ascii="宋体" w:hAnsi="宋体" w:cs="宋体" w:hint="eastAsia"/>
                <w:b/>
                <w:bCs/>
                <w:kern w:val="0"/>
                <w:szCs w:val="21"/>
              </w:rPr>
              <w:t>五、安全质量</w:t>
            </w:r>
          </w:p>
          <w:p w14:paraId="68B2E775"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（一）依据产品质量监督检验所提供的质量标准，投标人提供的食材必须是经过质量监督管理部门检验并取得合格证明的食</w:t>
            </w:r>
            <w:r w:rsidRPr="007E44DC">
              <w:rPr>
                <w:rFonts w:ascii="宋体" w:hAnsi="宋体" w:cs="宋体" w:hint="eastAsia"/>
                <w:kern w:val="0"/>
                <w:szCs w:val="21"/>
              </w:rPr>
              <w:lastRenderedPageBreak/>
              <w:t>材，每批次食材提供时应交存货物质量合格证明、食材质量检测合格报告复印件。</w:t>
            </w:r>
          </w:p>
          <w:p w14:paraId="32666180"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（二）投标人应严格遵守《食品安全法》等相关规定，所提供的食材是合格安全的食材，一经发现供应以下食材，采购人除全部退货外，投标人还应承担由此造成的经济责任和法律责任。</w:t>
            </w:r>
          </w:p>
          <w:p w14:paraId="1CB737DB"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1.腐败变质、油脂酸败、霉变、生虫、污秽不洁、混有异物或者其他感官性状异常，对人体健康有害的；</w:t>
            </w:r>
          </w:p>
          <w:p w14:paraId="3BE6838E"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2.含有毒、有害物质或者被有害物质污染，对人体健康有害的；</w:t>
            </w:r>
          </w:p>
          <w:p w14:paraId="1551C4DE"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3.生鲜类含有致病性寄生虫、微生物或者微生物含量超过国家限定标准的；</w:t>
            </w:r>
          </w:p>
          <w:p w14:paraId="7CFA29CC"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4.掺假、掺杂、伪造，影响营养、卫生的；</w:t>
            </w:r>
          </w:p>
          <w:p w14:paraId="24227D4F" w14:textId="77777777" w:rsidR="007E44DC" w:rsidRPr="007E44DC" w:rsidRDefault="007E44DC" w:rsidP="007E44DC">
            <w:pPr>
              <w:widowControl/>
              <w:spacing w:line="380" w:lineRule="exact"/>
              <w:rPr>
                <w:rFonts w:ascii="宋体" w:hAnsi="宋体" w:cs="宋体"/>
                <w:kern w:val="0"/>
                <w:szCs w:val="21"/>
              </w:rPr>
            </w:pPr>
            <w:r w:rsidRPr="007E44DC">
              <w:rPr>
                <w:rFonts w:ascii="宋体" w:hAnsi="宋体" w:cs="宋体" w:hint="eastAsia"/>
                <w:kern w:val="0"/>
                <w:szCs w:val="21"/>
              </w:rPr>
              <w:t>5.用非食材原料加工的，加入非食品用化学物质或者将非食品当作食材的；</w:t>
            </w:r>
          </w:p>
          <w:p w14:paraId="5A2DFF76"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6.超过保鲜保质期限的。</w:t>
            </w:r>
          </w:p>
          <w:p w14:paraId="31AE41D0"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（三）蔬菜类验收标准（按需提供批次）。</w:t>
            </w:r>
          </w:p>
          <w:p w14:paraId="051F8A47" w14:textId="77777777" w:rsidR="007E44DC" w:rsidRPr="007E44DC" w:rsidRDefault="007E44DC" w:rsidP="007E44DC">
            <w:pPr>
              <w:wordWrap w:val="0"/>
              <w:spacing w:line="380" w:lineRule="exact"/>
              <w:ind w:firstLineChars="200" w:firstLine="420"/>
              <w:rPr>
                <w:rFonts w:ascii="宋体" w:hAnsi="宋体"/>
                <w:szCs w:val="21"/>
              </w:rPr>
            </w:pPr>
            <w:r w:rsidRPr="007E44DC">
              <w:rPr>
                <w:rFonts w:ascii="宋体" w:hAnsi="宋体" w:hint="eastAsia"/>
                <w:szCs w:val="21"/>
              </w:rPr>
              <w:t>各种蔬菜都具有本品种固有的颜色，有光泽，显示蔬菜的成熟度及鲜嫩程度；多数蔬菜具有清香、甘辛香、甜酸香等气味，不应有腐败味和其他异味；多数蔬菜滋味甘淡、甜酸、清爽鲜美，少数具有辛酸、苦涩的特殊味道；多数蔬菜具有新鲜的状态，不允许出现蔫萎、干枯、损伤、变色、病变、虫害侵蚀等异常形态。</w:t>
            </w:r>
          </w:p>
          <w:p w14:paraId="260884BC"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1、西红柿：颜色大红、粉红或黄色，光泽亮艳，个大圆整饱满有弹性，肉厚籽少，无叶、无腐烂、无压伤、无过软、无过硬、无斑点、无畸形、表面光滑无干疤。</w:t>
            </w:r>
          </w:p>
          <w:p w14:paraId="2FD8E9F4"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2、冬瓜：皮青翠，有白霜，肉洁白、厚嫩、紧密，膛小有一定硬度。无压伤、烂斑、较软，肉无空隙、水分少、发糠。表皮平整光滑、无外伤腐烂。</w:t>
            </w:r>
          </w:p>
          <w:p w14:paraId="2F93FE53"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3、南瓜：颜色金黄色或橙黄色，瓜形周正，肉金黄紧密、粉甜、表面 硬实，无斑疤、破裂、虫洞、料斑、软烂、畸形。</w:t>
            </w:r>
          </w:p>
          <w:p w14:paraId="5B9070F8"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4、茄子：色正（青、紫、白）、形正（棒形、卵形、灯泡形）、表面光滑有光泽，有弹性不软、无压伤、虫蛀、烂斑、皮皱。</w:t>
            </w:r>
          </w:p>
          <w:p w14:paraId="4F4ACA7C"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5、包菜：叶新鲜光泽，棵株大、完整，包心坚实紧密，根部断面洁白完整无空心、乱心、压伤、冻伤、虫蛀、雨淋、水浸、裂缝、老帮黄叶、外叶萎蔫、包心松、泥土，无苔。</w:t>
            </w:r>
          </w:p>
          <w:p w14:paraId="0346E293"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6、白萝卜：颜色洁白发亮，表面光滑、细腻，形体完整，底部切面洁白水分大，肉嫩脆，无糠心、空心、灰心、断裂、压伤、虫洞、毛根、糙皮、泥土、黄斑、褐斑。</w:t>
            </w:r>
          </w:p>
          <w:p w14:paraId="516EC79D"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lastRenderedPageBreak/>
              <w:t>7、红萝卜：颜色红色可橘黄色，表面光滑、条直匀称，粗壮、硬实，肉质甜脆、中心柱细小，无硬芯，表皮无争缩、刀伤、开裂、体软、褐斑、发糠、泥土。</w:t>
            </w:r>
          </w:p>
          <w:p w14:paraId="21ECC44E"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8、青瓜：颜色青绿，瓜身细短、条直均匀瓜把小，顶花带剌，有白霜或光泽，无压伤、腐烂、断裂色黄、皮皱、肉白或空心。</w:t>
            </w:r>
          </w:p>
          <w:p w14:paraId="1333AEE5"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9、洋葱：鳞片颜色粉白或紫白，鳞片肥厚完整无损，抱合紧密，球茎干度适中、有一定硬度。无腐烂、干枯、过软、裂开、发芽、发乌、泥土。</w:t>
            </w:r>
          </w:p>
          <w:p w14:paraId="40C93067"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10、白菜：外叶淡绿色、奶黄色；内叶乳白色，棵株大、完整、新鲜有光泽。包心坚实紧密无发芽，根部断面洁白完整，无空心、乱心、压伤、冻伤、虫蛀、雨淋、水浸、裂缝、老帮黄叶、外叶萎蔫、包心松、泥土。</w:t>
            </w:r>
          </w:p>
          <w:p w14:paraId="0152B584"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11、丝瓜：皮颜色翠绿、薄嫩、有白霜，条直均匀、易断无弹性，肉洁白软嫩、子小，无弯曲、伤疤、烂斑、色发黄、皮粗糙。</w:t>
            </w:r>
          </w:p>
          <w:p w14:paraId="5D0A311D"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12、其它要求。</w:t>
            </w:r>
          </w:p>
          <w:p w14:paraId="6B0B0D29"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（1）蔬菜必须保证是 24 小时内采摘的新鲜蔬菜，且保持较好色泽及新鲜度，每批次蔬菜必须经过农药残留检测并出具农药等残留指标检验合格证明。</w:t>
            </w:r>
          </w:p>
          <w:p w14:paraId="2204CB38"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（2）根茎类：茎部不老化，个体均匀，外表圆滑，未发芽、变色。不良品质：叶子发黄、变软、长芽、损伤、出水。</w:t>
            </w:r>
          </w:p>
          <w:p w14:paraId="2CF4D76C"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①莲藕：无泥、无伤、无水印。用刀切开后腹部无泥、无异味。</w:t>
            </w:r>
          </w:p>
          <w:p w14:paraId="47F906ED"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②莴笋：留叶不超过四层，表皮无腐烂，体直。</w:t>
            </w:r>
          </w:p>
          <w:p w14:paraId="378B90E2"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③洋葱：无老皮层，手指压有结实感。</w:t>
            </w:r>
          </w:p>
          <w:p w14:paraId="0041FF54"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④白萝卜：个体均匀，无黑心、空心；单体重 0.4kg 以上。</w:t>
            </w:r>
          </w:p>
          <w:p w14:paraId="7EECE917"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⑤芋头：表皮无凹凸、无泥块、泥浆；切开后肉质密实，无虫害，无腐败；单体重 0.75-1.5kg。</w:t>
            </w:r>
          </w:p>
          <w:p w14:paraId="61B724AC"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⑥土豆：单体重 0.25-0.4kg。</w:t>
            </w:r>
          </w:p>
          <w:p w14:paraId="4A06B260"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⑦竹笋：体型为圆锥状，颜色为白色为佳，单棵重 4kg 以上。</w:t>
            </w:r>
          </w:p>
          <w:p w14:paraId="7DF5E92F"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⑧西芹：体型大为佳，单棵重 1kg 以上。</w:t>
            </w:r>
          </w:p>
          <w:p w14:paraId="5DFFA7E2"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（2）叶菜类：色泽鲜亮，切口不变色，叶片挺而不干枯、不发黄；质地脆嫩、坚挺。球形叶菜坚实、无老邦。不良品质：叶黄、水伤腐烂、有泥土、有虫及虫眼。</w:t>
            </w:r>
          </w:p>
          <w:p w14:paraId="33D87406"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（3）瓜果类：允许果形有轻微缺点，但不得变形、过熟。不良品质 ：变色、变软、擦伤、枯萎。</w:t>
            </w:r>
          </w:p>
          <w:p w14:paraId="11E7EBBD"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①青瓜：体型略直，无异型，表皮无擦伤。</w:t>
            </w:r>
          </w:p>
          <w:p w14:paraId="094B782C"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②节瓜：表皮无擦伤，个体均匀，无空心，手掂有重量感。</w:t>
            </w:r>
          </w:p>
          <w:p w14:paraId="2F4DE08A"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lastRenderedPageBreak/>
              <w:t>（4）菇菌类：外形饱满，个体均匀，无异味，不发霉、变黑。</w:t>
            </w:r>
          </w:p>
          <w:p w14:paraId="59ABDC95"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（四）腌制品类验收标准：按国家标准，亚硝酸盐不能超标。</w:t>
            </w:r>
          </w:p>
          <w:p w14:paraId="313A20CA"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1、酸菜：菜帮微白透明，菜叶稍微有些黄，具有浓郁酸香味，有弹性。</w:t>
            </w:r>
          </w:p>
          <w:p w14:paraId="1E08A500"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2、酸豆角：选用色泽好，大小一致，无虫子咬过的新鲜嫩豆角制作。</w:t>
            </w:r>
          </w:p>
          <w:p w14:paraId="4CAEACA4" w14:textId="77777777" w:rsidR="007E44DC" w:rsidRPr="007E44DC" w:rsidRDefault="007E44DC" w:rsidP="007E44DC">
            <w:pPr>
              <w:spacing w:line="380" w:lineRule="exact"/>
              <w:rPr>
                <w:rFonts w:ascii="宋体" w:hAnsi="宋体"/>
                <w:szCs w:val="21"/>
              </w:rPr>
            </w:pPr>
            <w:r w:rsidRPr="007E44DC">
              <w:rPr>
                <w:rFonts w:ascii="宋体" w:hAnsi="宋体" w:hint="eastAsia"/>
                <w:szCs w:val="21"/>
              </w:rPr>
              <w:t>3、榨菜丝：外表呈青色或淡黄色，表面附有辣椒粉涂染的红色， 有光泽，菜体脆爽，气味浓郁鲜香。</w:t>
            </w:r>
          </w:p>
          <w:p w14:paraId="6421FFE5" w14:textId="77777777" w:rsidR="007E44DC" w:rsidRPr="007E44DC" w:rsidRDefault="007E44DC" w:rsidP="007E44DC">
            <w:pPr>
              <w:spacing w:line="380" w:lineRule="exact"/>
              <w:rPr>
                <w:rFonts w:ascii="宋体" w:hAnsi="宋体"/>
                <w:szCs w:val="21"/>
              </w:rPr>
            </w:pPr>
            <w:r w:rsidRPr="007E44DC">
              <w:rPr>
                <w:rFonts w:ascii="宋体" w:hAnsi="宋体" w:hint="eastAsia"/>
                <w:szCs w:val="21"/>
              </w:rPr>
              <w:t>4、萝卜干：色泽金黄，皮嫩肉脆，甘香味美。</w:t>
            </w:r>
          </w:p>
          <w:p w14:paraId="0762D8C0" w14:textId="77777777" w:rsidR="007E44DC" w:rsidRPr="007E44DC" w:rsidRDefault="007E44DC" w:rsidP="007E44DC">
            <w:pPr>
              <w:spacing w:line="380" w:lineRule="exact"/>
              <w:rPr>
                <w:rFonts w:ascii="宋体" w:hAnsi="宋体"/>
                <w:szCs w:val="21"/>
              </w:rPr>
            </w:pPr>
            <w:r w:rsidRPr="007E44DC">
              <w:rPr>
                <w:rFonts w:ascii="宋体" w:hAnsi="宋体" w:hint="eastAsia"/>
                <w:szCs w:val="21"/>
              </w:rPr>
              <w:t>（五）豆制品类验收标准</w:t>
            </w:r>
          </w:p>
          <w:p w14:paraId="7621E815" w14:textId="77777777" w:rsidR="007E44DC" w:rsidRPr="007E44DC" w:rsidRDefault="007E44DC" w:rsidP="007E44DC">
            <w:pPr>
              <w:spacing w:line="380" w:lineRule="exact"/>
              <w:ind w:firstLineChars="200" w:firstLine="420"/>
              <w:jc w:val="left"/>
              <w:rPr>
                <w:rFonts w:ascii="宋体" w:hAnsi="宋体"/>
                <w:szCs w:val="21"/>
              </w:rPr>
            </w:pPr>
            <w:r w:rsidRPr="007E44DC">
              <w:rPr>
                <w:rFonts w:ascii="宋体" w:hAnsi="宋体" w:hint="eastAsia"/>
                <w:szCs w:val="21"/>
              </w:rPr>
              <w:t>水豆腐、干豆腐、油片、油果、豆芽：</w:t>
            </w:r>
            <w:r w:rsidRPr="007E44DC">
              <w:rPr>
                <w:rFonts w:ascii="宋体" w:hAnsi="宋体" w:cs="宋体" w:hint="eastAsia"/>
                <w:kern w:val="0"/>
                <w:szCs w:val="21"/>
              </w:rPr>
              <w:t>食材</w:t>
            </w:r>
            <w:r w:rsidRPr="007E44DC">
              <w:rPr>
                <w:rFonts w:ascii="宋体" w:hAnsi="宋体" w:hint="eastAsia"/>
                <w:szCs w:val="21"/>
              </w:rPr>
              <w:t>符合国家食品安全要求，证照齐全，新鲜，无异味，无腐烂；</w:t>
            </w:r>
          </w:p>
          <w:p w14:paraId="0DD15F86" w14:textId="77777777" w:rsidR="007E44DC" w:rsidRPr="007E44DC" w:rsidRDefault="007E44DC" w:rsidP="007E44DC">
            <w:pPr>
              <w:tabs>
                <w:tab w:val="center" w:pos="4153"/>
                <w:tab w:val="right" w:pos="8306"/>
              </w:tabs>
              <w:snapToGrid w:val="0"/>
              <w:spacing w:line="380" w:lineRule="exact"/>
              <w:rPr>
                <w:rFonts w:ascii="宋体" w:hAnsi="宋体" w:cs="宋体"/>
                <w:kern w:val="0"/>
                <w:szCs w:val="21"/>
              </w:rPr>
            </w:pPr>
            <w:r w:rsidRPr="007E44DC">
              <w:rPr>
                <w:rFonts w:ascii="宋体" w:hAnsi="宋体" w:cs="宋体" w:hint="eastAsia"/>
                <w:kern w:val="0"/>
                <w:szCs w:val="21"/>
              </w:rPr>
              <w:t>（六）谷物细粉类验收标准</w:t>
            </w:r>
          </w:p>
          <w:p w14:paraId="344A4EC1" w14:textId="77777777" w:rsidR="007E44DC" w:rsidRPr="007E44DC" w:rsidRDefault="007E44DC" w:rsidP="007E44DC">
            <w:pPr>
              <w:tabs>
                <w:tab w:val="center" w:pos="4153"/>
                <w:tab w:val="right" w:pos="8306"/>
              </w:tabs>
              <w:snapToGrid w:val="0"/>
              <w:spacing w:line="380" w:lineRule="exact"/>
              <w:rPr>
                <w:rFonts w:ascii="宋体" w:hAnsi="宋体" w:cs="宋体"/>
                <w:kern w:val="0"/>
                <w:szCs w:val="21"/>
              </w:rPr>
            </w:pPr>
            <w:r w:rsidRPr="007E44DC">
              <w:rPr>
                <w:rFonts w:ascii="宋体" w:hAnsi="宋体" w:cs="宋体" w:hint="eastAsia"/>
                <w:kern w:val="0"/>
                <w:szCs w:val="21"/>
              </w:rPr>
              <w:t>1、鲜湿切粉、圆粉：符合国家食品安全要求，证照齐全，具有“</w:t>
            </w:r>
            <w:r w:rsidRPr="007E44DC">
              <w:rPr>
                <w:rFonts w:ascii="宋体" w:hAnsi="宋体" w:hint="eastAsia"/>
                <w:kern w:val="0"/>
                <w:szCs w:val="21"/>
              </w:rPr>
              <w:t>SC</w:t>
            </w:r>
            <w:r w:rsidRPr="007E44DC">
              <w:rPr>
                <w:rFonts w:ascii="宋体" w:hAnsi="宋体" w:cs="宋体" w:hint="eastAsia"/>
                <w:kern w:val="0"/>
                <w:szCs w:val="21"/>
              </w:rPr>
              <w:t>”标志，新鲜、不添加任何非法添加剂，送货时间及时，随时能补充新鲜产品，米粉加工设备先进，符合现代餐饮需要，生产工艺先进。</w:t>
            </w:r>
          </w:p>
          <w:p w14:paraId="21BC08FF" w14:textId="77777777" w:rsidR="007E44DC" w:rsidRPr="007E44DC" w:rsidRDefault="007E44DC" w:rsidP="007E44DC">
            <w:pPr>
              <w:tabs>
                <w:tab w:val="center" w:pos="4153"/>
                <w:tab w:val="right" w:pos="8306"/>
              </w:tabs>
              <w:snapToGrid w:val="0"/>
              <w:spacing w:line="380" w:lineRule="exact"/>
              <w:rPr>
                <w:rFonts w:ascii="宋体" w:hAnsi="宋体" w:cs="宋体"/>
                <w:kern w:val="0"/>
                <w:szCs w:val="21"/>
              </w:rPr>
            </w:pPr>
            <w:r w:rsidRPr="007E44DC">
              <w:rPr>
                <w:rFonts w:ascii="宋体" w:hAnsi="宋体" w:cs="宋体" w:hint="eastAsia"/>
                <w:kern w:val="0"/>
                <w:szCs w:val="21"/>
              </w:rPr>
              <w:t xml:space="preserve">2、湿米粉必须符合 </w:t>
            </w:r>
            <w:r w:rsidRPr="007E44DC">
              <w:rPr>
                <w:rFonts w:ascii="宋体" w:hAnsi="宋体" w:cs="宋体"/>
                <w:kern w:val="0"/>
                <w:szCs w:val="21"/>
              </w:rPr>
              <w:t>DBS45/ 050-2021</w:t>
            </w:r>
            <w:r w:rsidRPr="007E44DC">
              <w:rPr>
                <w:rFonts w:ascii="宋体" w:hAnsi="宋体" w:cs="宋体" w:hint="eastAsia"/>
                <w:kern w:val="0"/>
                <w:szCs w:val="21"/>
              </w:rPr>
              <w:t>《鲜湿米粉》要求，符合《中华人民共和国食品安全法》要求，必须当天生产当天配送当天使用。</w:t>
            </w:r>
          </w:p>
          <w:p w14:paraId="45B1F208" w14:textId="77777777" w:rsidR="007E44DC" w:rsidRPr="007E44DC" w:rsidRDefault="007E44DC" w:rsidP="007E44DC">
            <w:pPr>
              <w:wordWrap w:val="0"/>
              <w:spacing w:line="380" w:lineRule="exact"/>
              <w:ind w:firstLine="422"/>
              <w:rPr>
                <w:rFonts w:ascii="宋体" w:hAnsi="宋体"/>
                <w:b/>
                <w:bCs/>
                <w:szCs w:val="21"/>
              </w:rPr>
            </w:pPr>
            <w:r w:rsidRPr="007E44DC">
              <w:rPr>
                <w:rFonts w:ascii="宋体" w:hAnsi="宋体" w:hint="eastAsia"/>
                <w:b/>
                <w:bCs/>
                <w:szCs w:val="21"/>
              </w:rPr>
              <w:t>六、供货要求：</w:t>
            </w:r>
          </w:p>
          <w:p w14:paraId="569EFD1D" w14:textId="77777777" w:rsidR="007E44DC" w:rsidRPr="007E44DC" w:rsidRDefault="007E44DC" w:rsidP="007E44DC">
            <w:pPr>
              <w:widowControl/>
              <w:spacing w:line="380" w:lineRule="exact"/>
              <w:jc w:val="left"/>
              <w:rPr>
                <w:rFonts w:ascii="宋体" w:hAnsi="宋体" w:cs="宋体"/>
                <w:kern w:val="0"/>
                <w:szCs w:val="21"/>
              </w:rPr>
            </w:pPr>
            <w:r w:rsidRPr="007E44DC">
              <w:rPr>
                <w:rFonts w:ascii="宋体" w:hAnsi="宋体" w:hint="eastAsia"/>
                <w:szCs w:val="21"/>
              </w:rPr>
              <w:t>（一）按时将食品原材料运送至采购人指定地点，</w:t>
            </w:r>
            <w:r w:rsidRPr="007E44DC">
              <w:rPr>
                <w:rFonts w:ascii="宋体" w:hAnsi="宋体" w:cs="宋体" w:hint="eastAsia"/>
                <w:kern w:val="0"/>
                <w:szCs w:val="21"/>
              </w:rPr>
              <w:t>如采购人有紧急供货要求：在收到采购人发出紧急供货通知后，供应商最迟在</w:t>
            </w:r>
            <w:r w:rsidRPr="007E44DC">
              <w:rPr>
                <w:rFonts w:ascii="宋体" w:hAnsi="宋体" w:cs="宋体" w:hint="eastAsia"/>
                <w:b/>
                <w:kern w:val="0"/>
                <w:szCs w:val="21"/>
              </w:rPr>
              <w:t>1</w:t>
            </w:r>
            <w:r w:rsidRPr="007E44DC">
              <w:rPr>
                <w:rFonts w:ascii="宋体" w:hAnsi="宋体" w:cs="宋体" w:hint="eastAsia"/>
                <w:kern w:val="0"/>
                <w:szCs w:val="21"/>
              </w:rPr>
              <w:t>个小时之内完成当次现场供货。</w:t>
            </w:r>
          </w:p>
          <w:p w14:paraId="2C612411" w14:textId="77777777" w:rsidR="007E44DC" w:rsidRPr="007E44DC" w:rsidRDefault="007E44DC" w:rsidP="007E44DC">
            <w:pPr>
              <w:wordWrap w:val="0"/>
              <w:spacing w:line="380" w:lineRule="exact"/>
              <w:rPr>
                <w:rFonts w:ascii="宋体" w:hAnsi="宋体"/>
                <w:szCs w:val="21"/>
              </w:rPr>
            </w:pPr>
            <w:r w:rsidRPr="007E44DC">
              <w:rPr>
                <w:rFonts w:ascii="宋体" w:hAnsi="宋体" w:hint="eastAsia"/>
                <w:szCs w:val="21"/>
              </w:rPr>
              <w:t>（二）采购人按照约定每日或定期将采购单发送给投标人。投标人须按每日采购单中注明的食材技术标准供货，不可以次充好、缺斤短两现象。</w:t>
            </w:r>
          </w:p>
        </w:tc>
      </w:tr>
      <w:tr w:rsidR="007E44DC" w:rsidRPr="007E44DC" w14:paraId="202A1C00"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tcPr>
          <w:p w14:paraId="23D0E691" w14:textId="77777777" w:rsidR="007E44DC" w:rsidRPr="007E44DC" w:rsidRDefault="007E44DC" w:rsidP="007E44DC">
            <w:pPr>
              <w:spacing w:line="400" w:lineRule="exact"/>
              <w:rPr>
                <w:rFonts w:ascii="宋体" w:hAnsi="宋体"/>
                <w:b/>
                <w:bCs/>
                <w:szCs w:val="21"/>
              </w:rPr>
            </w:pPr>
            <w:r w:rsidRPr="007E44DC">
              <w:rPr>
                <w:rFonts w:ascii="宋体" w:hAnsi="宋体" w:hint="eastAsia"/>
                <w:szCs w:val="21"/>
              </w:rPr>
              <w:lastRenderedPageBreak/>
              <w:t>▲</w:t>
            </w:r>
            <w:r w:rsidRPr="007E44DC">
              <w:rPr>
                <w:rFonts w:ascii="宋体" w:hAnsi="宋体" w:hint="eastAsia"/>
                <w:b/>
                <w:szCs w:val="21"/>
              </w:rPr>
              <w:t>一、商务要求</w:t>
            </w:r>
          </w:p>
        </w:tc>
      </w:tr>
      <w:tr w:rsidR="007E44DC" w:rsidRPr="007E44DC" w14:paraId="65D3C689"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0A80DEE1" w14:textId="77777777" w:rsidR="007E44DC" w:rsidRPr="007E44DC" w:rsidRDefault="007E44DC" w:rsidP="007E44DC">
            <w:pPr>
              <w:widowControl/>
              <w:spacing w:line="400" w:lineRule="exact"/>
              <w:rPr>
                <w:rFonts w:ascii="宋体" w:hAnsi="宋体"/>
                <w:b/>
                <w:szCs w:val="21"/>
              </w:rPr>
            </w:pPr>
            <w:r w:rsidRPr="007E44DC">
              <w:rPr>
                <w:rFonts w:ascii="宋体" w:hAnsi="宋体" w:hint="eastAsia"/>
                <w:b/>
                <w:szCs w:val="21"/>
              </w:rPr>
              <w:t>合同签订时间</w:t>
            </w:r>
          </w:p>
        </w:tc>
        <w:tc>
          <w:tcPr>
            <w:tcW w:w="4000" w:type="pct"/>
            <w:gridSpan w:val="2"/>
            <w:tcBorders>
              <w:top w:val="single" w:sz="4" w:space="0" w:color="auto"/>
              <w:left w:val="single" w:sz="4" w:space="0" w:color="auto"/>
              <w:bottom w:val="single" w:sz="4" w:space="0" w:color="auto"/>
              <w:right w:val="single" w:sz="4" w:space="0" w:color="auto"/>
            </w:tcBorders>
          </w:tcPr>
          <w:p w14:paraId="0CF31E08" w14:textId="77777777" w:rsidR="007E44DC" w:rsidRPr="007E44DC" w:rsidRDefault="007E44DC" w:rsidP="007E44DC">
            <w:pPr>
              <w:spacing w:line="400" w:lineRule="exact"/>
              <w:rPr>
                <w:rFonts w:ascii="宋体" w:hAnsi="宋体" w:cs="宋体"/>
                <w:szCs w:val="21"/>
              </w:rPr>
            </w:pPr>
            <w:r w:rsidRPr="007E44DC">
              <w:rPr>
                <w:rFonts w:ascii="宋体" w:hAnsi="宋体" w:cs="宋体" w:hint="eastAsia"/>
                <w:szCs w:val="21"/>
              </w:rPr>
              <w:t>自中标通知书发出之日起25个自然日内</w:t>
            </w:r>
          </w:p>
        </w:tc>
      </w:tr>
      <w:tr w:rsidR="007E44DC" w:rsidRPr="007E44DC" w14:paraId="568259B3"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0874675D" w14:textId="77777777" w:rsidR="007E44DC" w:rsidRPr="007E44DC" w:rsidRDefault="007E44DC" w:rsidP="007E44DC">
            <w:pPr>
              <w:widowControl/>
              <w:spacing w:line="400" w:lineRule="exact"/>
              <w:rPr>
                <w:rFonts w:ascii="宋体" w:hAnsi="宋体"/>
                <w:b/>
                <w:bCs/>
                <w:szCs w:val="21"/>
              </w:rPr>
            </w:pPr>
            <w:r w:rsidRPr="007E44DC">
              <w:rPr>
                <w:rFonts w:ascii="宋体" w:hAnsi="宋体" w:hint="eastAsia"/>
                <w:b/>
                <w:bCs/>
                <w:szCs w:val="21"/>
              </w:rPr>
              <w:t>供货期限</w:t>
            </w:r>
          </w:p>
        </w:tc>
        <w:tc>
          <w:tcPr>
            <w:tcW w:w="4000" w:type="pct"/>
            <w:gridSpan w:val="2"/>
            <w:tcBorders>
              <w:top w:val="single" w:sz="4" w:space="0" w:color="auto"/>
              <w:left w:val="single" w:sz="4" w:space="0" w:color="auto"/>
              <w:bottom w:val="single" w:sz="4" w:space="0" w:color="auto"/>
              <w:right w:val="single" w:sz="4" w:space="0" w:color="auto"/>
            </w:tcBorders>
          </w:tcPr>
          <w:p w14:paraId="74AE1C58" w14:textId="77777777" w:rsidR="007E44DC" w:rsidRPr="007E44DC" w:rsidRDefault="007E44DC" w:rsidP="007E44DC">
            <w:pPr>
              <w:wordWrap w:val="0"/>
              <w:spacing w:line="380" w:lineRule="exact"/>
              <w:rPr>
                <w:rFonts w:ascii="宋体" w:hAnsi="宋体"/>
                <w:szCs w:val="21"/>
              </w:rPr>
            </w:pPr>
            <w:r w:rsidRPr="007E44DC">
              <w:rPr>
                <w:rFonts w:ascii="宋体" w:hAnsi="宋体" w:hint="eastAsia"/>
              </w:rPr>
              <w:t>自合同签订之日起2年，如合同履行期限未到，采购人采购该类食材累计达到预算金额时，合同自动终止。</w:t>
            </w:r>
          </w:p>
        </w:tc>
      </w:tr>
      <w:tr w:rsidR="007E44DC" w:rsidRPr="007E44DC" w14:paraId="56B5E58C"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61B7FA12" w14:textId="77777777" w:rsidR="007E44DC" w:rsidRPr="007E44DC" w:rsidRDefault="007E44DC" w:rsidP="007E44DC">
            <w:pPr>
              <w:widowControl/>
              <w:spacing w:line="400" w:lineRule="exact"/>
              <w:rPr>
                <w:rFonts w:ascii="宋体" w:hAnsi="宋体"/>
                <w:b/>
                <w:bCs/>
                <w:szCs w:val="21"/>
              </w:rPr>
            </w:pPr>
            <w:r w:rsidRPr="007E44DC">
              <w:rPr>
                <w:rFonts w:ascii="宋体" w:hAnsi="宋体" w:hint="eastAsia"/>
                <w:b/>
                <w:bCs/>
                <w:szCs w:val="21"/>
              </w:rPr>
              <w:t>供货地点</w:t>
            </w:r>
          </w:p>
        </w:tc>
        <w:tc>
          <w:tcPr>
            <w:tcW w:w="4000" w:type="pct"/>
            <w:gridSpan w:val="2"/>
            <w:tcBorders>
              <w:top w:val="single" w:sz="4" w:space="0" w:color="auto"/>
              <w:left w:val="single" w:sz="4" w:space="0" w:color="auto"/>
              <w:bottom w:val="single" w:sz="4" w:space="0" w:color="auto"/>
              <w:right w:val="single" w:sz="4" w:space="0" w:color="auto"/>
            </w:tcBorders>
          </w:tcPr>
          <w:p w14:paraId="6A0180C5" w14:textId="77777777" w:rsidR="007E44DC" w:rsidRPr="007E44DC" w:rsidRDefault="007E44DC" w:rsidP="007E44DC">
            <w:pPr>
              <w:wordWrap w:val="0"/>
              <w:spacing w:line="380" w:lineRule="exact"/>
              <w:rPr>
                <w:rFonts w:ascii="宋体" w:hAnsi="宋体" w:cs="宋体"/>
                <w:szCs w:val="21"/>
              </w:rPr>
            </w:pPr>
            <w:r w:rsidRPr="007E44DC">
              <w:rPr>
                <w:rFonts w:ascii="宋体" w:hAnsi="宋体" w:hint="eastAsia"/>
                <w:szCs w:val="21"/>
              </w:rPr>
              <w:t>广西南宁市内采购人位于南宁市新阳路225号和厢竹大道59号食堂。</w:t>
            </w:r>
          </w:p>
        </w:tc>
      </w:tr>
      <w:tr w:rsidR="007E44DC" w:rsidRPr="007E44DC" w14:paraId="253D969E"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1B341FDA" w14:textId="77777777" w:rsidR="007E44DC" w:rsidRPr="007E44DC" w:rsidRDefault="007E44DC" w:rsidP="007E44DC">
            <w:pPr>
              <w:widowControl/>
              <w:spacing w:line="400" w:lineRule="exact"/>
              <w:rPr>
                <w:rFonts w:ascii="宋体" w:hAnsi="宋体" w:cs="仿宋"/>
                <w:b/>
                <w:bCs/>
                <w:kern w:val="0"/>
                <w:szCs w:val="21"/>
              </w:rPr>
            </w:pPr>
            <w:r w:rsidRPr="007E44DC">
              <w:rPr>
                <w:rFonts w:ascii="宋体" w:hAnsi="宋体" w:cs="仿宋" w:hint="eastAsia"/>
                <w:b/>
                <w:bCs/>
                <w:kern w:val="0"/>
                <w:szCs w:val="21"/>
              </w:rPr>
              <w:t>付款方式</w:t>
            </w:r>
          </w:p>
        </w:tc>
        <w:tc>
          <w:tcPr>
            <w:tcW w:w="4000" w:type="pct"/>
            <w:gridSpan w:val="2"/>
            <w:tcBorders>
              <w:top w:val="single" w:sz="4" w:space="0" w:color="auto"/>
              <w:left w:val="single" w:sz="4" w:space="0" w:color="auto"/>
              <w:bottom w:val="single" w:sz="4" w:space="0" w:color="auto"/>
              <w:right w:val="single" w:sz="4" w:space="0" w:color="auto"/>
            </w:tcBorders>
          </w:tcPr>
          <w:p w14:paraId="39B6A891" w14:textId="77777777" w:rsidR="007E44DC" w:rsidRPr="007E44DC" w:rsidRDefault="007E44DC" w:rsidP="007E44DC">
            <w:pPr>
              <w:spacing w:line="400" w:lineRule="atLeast"/>
              <w:rPr>
                <w:rFonts w:ascii="宋体" w:hAnsi="宋体"/>
                <w:szCs w:val="21"/>
              </w:rPr>
            </w:pPr>
            <w:r w:rsidRPr="007E44DC">
              <w:rPr>
                <w:rFonts w:ascii="宋体" w:hAnsi="宋体" w:hint="eastAsia"/>
                <w:szCs w:val="21"/>
              </w:rPr>
              <w:t>1.本项目无预付款。采购人按月度与成交供应商结算款项，以月结算货款的方式， 采购人按月进行公对公账户转账，《部分采购品类及采购参考价》中的数量为参考采购计划量，最终以采购人实际购买的种类及数量进行结算。</w:t>
            </w:r>
          </w:p>
          <w:p w14:paraId="2F6D8942" w14:textId="77777777" w:rsidR="007E44DC" w:rsidRPr="007E44DC" w:rsidRDefault="007E44DC" w:rsidP="007E44DC">
            <w:pPr>
              <w:spacing w:line="400" w:lineRule="atLeast"/>
              <w:rPr>
                <w:rFonts w:ascii="宋体" w:hAnsi="宋体"/>
                <w:szCs w:val="21"/>
              </w:rPr>
            </w:pPr>
            <w:r w:rsidRPr="007E44DC">
              <w:rPr>
                <w:rFonts w:ascii="宋体" w:hAnsi="宋体" w:hint="eastAsia"/>
                <w:szCs w:val="21"/>
              </w:rPr>
              <w:lastRenderedPageBreak/>
              <w:t>2.结算金额计算方式：结算单价=市场价格×（1-投标报价下浮系数）；当期结算金额=市场价格×当期各品种数量×（1-投标报价下浮系数）。</w:t>
            </w:r>
          </w:p>
          <w:p w14:paraId="183786DD"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3.中标供应商必须提供详细的物品销售清单与采购人的收货单核对无误后，由中标供应商按照采购人财务规定于次月5号前出具正式发票，采购人收到发票后一次性付清当次货款。</w:t>
            </w:r>
          </w:p>
        </w:tc>
      </w:tr>
      <w:tr w:rsidR="007E44DC" w:rsidRPr="007E44DC" w14:paraId="3B92D8C0"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46C7E611" w14:textId="77777777" w:rsidR="007E44DC" w:rsidRPr="007E44DC" w:rsidRDefault="007E44DC" w:rsidP="007E44DC">
            <w:pPr>
              <w:widowControl/>
              <w:spacing w:line="400" w:lineRule="exact"/>
              <w:rPr>
                <w:rFonts w:ascii="宋体" w:hAnsi="宋体" w:cs="仿宋"/>
                <w:b/>
                <w:bCs/>
                <w:kern w:val="0"/>
                <w:szCs w:val="21"/>
              </w:rPr>
            </w:pPr>
            <w:r w:rsidRPr="007E44DC">
              <w:rPr>
                <w:rFonts w:ascii="宋体" w:hAnsi="宋体" w:cs="仿宋" w:hint="eastAsia"/>
                <w:b/>
                <w:bCs/>
                <w:kern w:val="0"/>
                <w:szCs w:val="21"/>
              </w:rPr>
              <w:lastRenderedPageBreak/>
              <w:t>投标报价</w:t>
            </w:r>
          </w:p>
        </w:tc>
        <w:tc>
          <w:tcPr>
            <w:tcW w:w="4000" w:type="pct"/>
            <w:gridSpan w:val="2"/>
            <w:tcBorders>
              <w:top w:val="single" w:sz="4" w:space="0" w:color="auto"/>
              <w:left w:val="single" w:sz="4" w:space="0" w:color="auto"/>
              <w:bottom w:val="single" w:sz="4" w:space="0" w:color="auto"/>
              <w:right w:val="single" w:sz="4" w:space="0" w:color="auto"/>
            </w:tcBorders>
          </w:tcPr>
          <w:p w14:paraId="7DD1FCA1"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1.以下浮系数进行报价；</w:t>
            </w:r>
          </w:p>
          <w:p w14:paraId="7BD5A040"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2.投标报价结合采购人提供采购参考单价、市场价格、成本及自身条件、市场风险考虑报出综合的下浮系数，有效报价范围为：≥10%下浮系数，</w:t>
            </w:r>
            <w:r w:rsidRPr="007E44DC">
              <w:rPr>
                <w:rFonts w:ascii="宋体" w:hAnsi="宋体" w:cs="仿宋" w:hint="eastAsia"/>
                <w:b/>
                <w:bCs/>
                <w:kern w:val="0"/>
                <w:szCs w:val="21"/>
              </w:rPr>
              <w:t>超出有效报价范围的按投标无效处理</w:t>
            </w:r>
            <w:r w:rsidRPr="007E44DC">
              <w:rPr>
                <w:rFonts w:ascii="宋体" w:hAnsi="宋体" w:cs="仿宋" w:hint="eastAsia"/>
                <w:kern w:val="0"/>
                <w:szCs w:val="21"/>
              </w:rPr>
              <w:t>。投标人一旦中标，该结算综合下浮系数在合同服务期内不得改变。</w:t>
            </w:r>
          </w:p>
          <w:p w14:paraId="4D71A984" w14:textId="77777777" w:rsidR="007E44DC" w:rsidRPr="007E44DC" w:rsidRDefault="007E44DC" w:rsidP="007E44DC">
            <w:pPr>
              <w:spacing w:line="380" w:lineRule="exact"/>
              <w:jc w:val="left"/>
              <w:rPr>
                <w:rFonts w:ascii="宋体" w:hAnsi="宋体" w:cs="仿宋"/>
                <w:kern w:val="0"/>
                <w:szCs w:val="21"/>
              </w:rPr>
            </w:pPr>
            <w:r w:rsidRPr="007E44DC">
              <w:rPr>
                <w:rFonts w:ascii="宋体" w:hAnsi="宋体" w:cs="仿宋" w:hint="eastAsia"/>
                <w:kern w:val="0"/>
                <w:szCs w:val="21"/>
              </w:rPr>
              <w:t>3.市场价格由采购人及中标供应商双方到南宁市淡村农贸批发市场询价（含配送服务价格及税金（如有）， 如采购商品在该市场无销售的，可参照南宁市北湖农贸市场、金桥国际农贸批发市场、农产品交易中心等大型农贸市场的价格，具体农贸市场由采购人单方面确定），</w:t>
            </w:r>
            <w:r w:rsidRPr="007E44DC">
              <w:rPr>
                <w:rFonts w:ascii="宋体" w:hAnsi="宋体" w:cs="宋体" w:hint="eastAsia"/>
                <w:szCs w:val="21"/>
              </w:rPr>
              <w:t>蔬菜及其加工品、食用菌、豆腐类每个月进行一次询价定价机制，（即每</w:t>
            </w:r>
            <w:r w:rsidRPr="007E44DC">
              <w:rPr>
                <w:rFonts w:ascii="宋体" w:hAnsi="宋体" w:cs="宋体" w:hint="eastAsia"/>
                <w:bCs/>
                <w:szCs w:val="21"/>
              </w:rPr>
              <w:t>个月</w:t>
            </w:r>
            <w:r w:rsidRPr="007E44DC">
              <w:rPr>
                <w:rFonts w:ascii="宋体" w:hAnsi="宋体" w:cs="宋体" w:hint="eastAsia"/>
                <w:szCs w:val="21"/>
              </w:rPr>
              <w:t>为一个定价时间段），</w:t>
            </w:r>
            <w:r w:rsidRPr="007E44DC">
              <w:rPr>
                <w:rFonts w:ascii="宋体" w:hAnsi="宋体" w:cs="仿宋" w:hint="eastAsia"/>
                <w:kern w:val="0"/>
                <w:szCs w:val="21"/>
              </w:rPr>
              <w:t>每月询价一次，</w:t>
            </w:r>
            <w:r w:rsidRPr="007E44DC">
              <w:rPr>
                <w:rFonts w:ascii="宋体" w:hAnsi="宋体" w:hint="eastAsia"/>
                <w:spacing w:val="-3"/>
                <w:szCs w:val="21"/>
              </w:rPr>
              <w:t>当月所询</w:t>
            </w:r>
            <w:r w:rsidRPr="007E44DC">
              <w:rPr>
                <w:rFonts w:ascii="宋体" w:hAnsi="宋体"/>
                <w:spacing w:val="-3"/>
                <w:szCs w:val="21"/>
              </w:rPr>
              <w:t>市场价格</w:t>
            </w:r>
            <w:r w:rsidRPr="007E44DC">
              <w:rPr>
                <w:rFonts w:ascii="宋体" w:hAnsi="宋体" w:hint="eastAsia"/>
                <w:spacing w:val="-3"/>
                <w:szCs w:val="21"/>
              </w:rPr>
              <w:t>作为供货人次月结算市场价格。谷物细粉及豆制品类每</w:t>
            </w:r>
            <w:r w:rsidRPr="007E44DC">
              <w:rPr>
                <w:rFonts w:ascii="宋体" w:hAnsi="宋体" w:cs="宋体" w:hint="eastAsia"/>
                <w:szCs w:val="21"/>
              </w:rPr>
              <w:t>3个月进行一次询价定价机制，（即每</w:t>
            </w:r>
            <w:r w:rsidRPr="007E44DC">
              <w:rPr>
                <w:rFonts w:ascii="宋体" w:hAnsi="宋体" w:cs="宋体" w:hint="eastAsia"/>
                <w:bCs/>
                <w:szCs w:val="21"/>
              </w:rPr>
              <w:t>3个月</w:t>
            </w:r>
            <w:r w:rsidRPr="007E44DC">
              <w:rPr>
                <w:rFonts w:ascii="宋体" w:hAnsi="宋体" w:cs="宋体" w:hint="eastAsia"/>
                <w:szCs w:val="21"/>
              </w:rPr>
              <w:t>为一个定价时间段）</w:t>
            </w:r>
            <w:r w:rsidRPr="007E44DC">
              <w:rPr>
                <w:rFonts w:ascii="宋体" w:hAnsi="宋体" w:cs="仿宋" w:hint="eastAsia"/>
                <w:kern w:val="0"/>
                <w:szCs w:val="21"/>
              </w:rPr>
              <w:t>每3个月询价一次，当月所询市场价格作为供货人次3月结算市场价格。</w:t>
            </w:r>
          </w:p>
          <w:p w14:paraId="1C8106F2"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4.询价方式：电话、面询或购询（当选用购询方式时，所购货物货款由中标人先行支付，采购人核验入库后再按实际入库量次月进行结算）。</w:t>
            </w:r>
          </w:p>
          <w:p w14:paraId="1CF42B29"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5.报价必须含以下部分，包括但不限于以下项目：</w:t>
            </w:r>
          </w:p>
          <w:p w14:paraId="5E28950A"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①货物、服务的价格；</w:t>
            </w:r>
          </w:p>
          <w:p w14:paraId="55EA95F8"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②必要的保险费用和各项税金；</w:t>
            </w:r>
          </w:p>
          <w:p w14:paraId="2388362B"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③包装、运输、搬运、深加工、检验检测、售后服务等相关费用。</w:t>
            </w:r>
          </w:p>
        </w:tc>
      </w:tr>
      <w:tr w:rsidR="007E44DC" w:rsidRPr="007E44DC" w14:paraId="06308765"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0B922262" w14:textId="77777777" w:rsidR="007E44DC" w:rsidRPr="007E44DC" w:rsidRDefault="007E44DC" w:rsidP="007E44DC">
            <w:pPr>
              <w:widowControl/>
              <w:spacing w:line="400" w:lineRule="exact"/>
              <w:rPr>
                <w:rFonts w:ascii="宋体" w:hAnsi="宋体" w:cs="仿宋"/>
                <w:b/>
                <w:bCs/>
                <w:kern w:val="0"/>
                <w:szCs w:val="21"/>
              </w:rPr>
            </w:pPr>
            <w:r w:rsidRPr="007E44DC">
              <w:rPr>
                <w:rFonts w:ascii="宋体" w:hAnsi="宋体" w:cs="仿宋" w:hint="eastAsia"/>
                <w:b/>
                <w:bCs/>
                <w:kern w:val="0"/>
                <w:szCs w:val="21"/>
              </w:rPr>
              <w:t>违约处理</w:t>
            </w:r>
          </w:p>
        </w:tc>
        <w:tc>
          <w:tcPr>
            <w:tcW w:w="4000" w:type="pct"/>
            <w:gridSpan w:val="2"/>
            <w:tcBorders>
              <w:top w:val="single" w:sz="4" w:space="0" w:color="auto"/>
              <w:left w:val="single" w:sz="4" w:space="0" w:color="auto"/>
              <w:bottom w:val="single" w:sz="4" w:space="0" w:color="auto"/>
              <w:right w:val="single" w:sz="4" w:space="0" w:color="auto"/>
            </w:tcBorders>
          </w:tcPr>
          <w:p w14:paraId="003DBAE9" w14:textId="77777777" w:rsidR="007E44DC" w:rsidRPr="007E44DC" w:rsidRDefault="007E44DC" w:rsidP="007E44DC">
            <w:pPr>
              <w:tabs>
                <w:tab w:val="left" w:pos="312"/>
              </w:tabs>
              <w:spacing w:line="400" w:lineRule="exact"/>
              <w:rPr>
                <w:rFonts w:ascii="宋体" w:hAnsi="宋体" w:cs="仿宋"/>
                <w:kern w:val="0"/>
                <w:szCs w:val="21"/>
              </w:rPr>
            </w:pPr>
            <w:r w:rsidRPr="007E44DC">
              <w:rPr>
                <w:rFonts w:ascii="宋体" w:hAnsi="宋体" w:cs="仿宋" w:hint="eastAsia"/>
                <w:kern w:val="0"/>
                <w:szCs w:val="21"/>
              </w:rPr>
              <w:t>1.采购人经市场多方面了解发现中标供应商在合同服务期内提供假冒伪劣、质量缺陷、非正品的产品，采购人向中标供应商发出累计二次书面</w:t>
            </w:r>
            <w:r w:rsidRPr="007E44DC">
              <w:rPr>
                <w:rFonts w:ascii="宋体" w:hAnsi="宋体" w:hint="eastAsia"/>
                <w:szCs w:val="21"/>
              </w:rPr>
              <w:t>警告</w:t>
            </w:r>
            <w:r w:rsidRPr="007E44DC">
              <w:rPr>
                <w:rFonts w:ascii="宋体" w:hAnsi="宋体" w:cs="仿宋" w:hint="eastAsia"/>
                <w:kern w:val="0"/>
                <w:szCs w:val="21"/>
              </w:rPr>
              <w:t>后仍出现此类情形的，按500元/次进行罚款（罚金从履约保证金中扣除），造成经济损失由中标供应商赔偿。累计达5次罚款的视为中标供应商严重违约，采购人将上报财政监督管理部门处理，并有权单方面终止合同，中标供应商无条件按受。</w:t>
            </w:r>
          </w:p>
          <w:p w14:paraId="5B381DB0"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2.当中标供应商在供货期间出现以下情形的，</w:t>
            </w:r>
            <w:r w:rsidRPr="007E44DC">
              <w:rPr>
                <w:rFonts w:ascii="宋体" w:hAnsi="宋体" w:cs="仿宋" w:hint="eastAsia"/>
                <w:kern w:val="0"/>
                <w:szCs w:val="21"/>
              </w:rPr>
              <w:t>视为中标供应商严重违约</w:t>
            </w:r>
            <w:r w:rsidRPr="007E44DC">
              <w:rPr>
                <w:rFonts w:ascii="宋体" w:hAnsi="宋体" w:hint="eastAsia"/>
                <w:szCs w:val="21"/>
              </w:rPr>
              <w:t>：</w:t>
            </w:r>
          </w:p>
          <w:p w14:paraId="12D7C6C1"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1）在服务过程中中标供应商达不到相关配送要求（如不按时保量供货、质量问题等），配送出现问题，影响食堂正常运转的；</w:t>
            </w:r>
          </w:p>
          <w:p w14:paraId="7AF0857E" w14:textId="77777777" w:rsidR="007E44DC" w:rsidRPr="007E44DC" w:rsidRDefault="007E44DC" w:rsidP="007E44DC">
            <w:pPr>
              <w:spacing w:line="400" w:lineRule="exact"/>
              <w:rPr>
                <w:rFonts w:ascii="宋体" w:hAnsi="宋体"/>
                <w:szCs w:val="21"/>
              </w:rPr>
            </w:pPr>
            <w:r w:rsidRPr="007E44DC">
              <w:rPr>
                <w:rFonts w:ascii="宋体" w:hAnsi="宋体" w:hint="eastAsia"/>
                <w:szCs w:val="21"/>
              </w:rPr>
              <w:t>2）中标供应商有违反食品安全法的行为，受到食药监部门处罚的；</w:t>
            </w:r>
          </w:p>
          <w:p w14:paraId="783E397E" w14:textId="77777777" w:rsidR="007E44DC" w:rsidRPr="007E44DC" w:rsidRDefault="007E44DC" w:rsidP="007E44DC">
            <w:pPr>
              <w:spacing w:line="400" w:lineRule="exact"/>
              <w:rPr>
                <w:rFonts w:ascii="宋体" w:hAnsi="宋体" w:cs="仿宋"/>
                <w:kern w:val="0"/>
                <w:szCs w:val="21"/>
              </w:rPr>
            </w:pPr>
            <w:r w:rsidRPr="007E44DC">
              <w:rPr>
                <w:rFonts w:ascii="宋体" w:hAnsi="宋体" w:hint="eastAsia"/>
                <w:szCs w:val="21"/>
              </w:rPr>
              <w:lastRenderedPageBreak/>
              <w:t>3.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另一方无条件接受。</w:t>
            </w:r>
          </w:p>
        </w:tc>
      </w:tr>
      <w:tr w:rsidR="007E44DC" w:rsidRPr="007E44DC" w14:paraId="5366BE33"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0EC6E178" w14:textId="77777777" w:rsidR="007E44DC" w:rsidRPr="007E44DC" w:rsidRDefault="007E44DC" w:rsidP="007E44DC">
            <w:pPr>
              <w:widowControl/>
              <w:spacing w:line="400" w:lineRule="exact"/>
              <w:rPr>
                <w:rFonts w:ascii="宋体" w:hAnsi="宋体" w:cs="仿宋"/>
                <w:b/>
                <w:bCs/>
                <w:kern w:val="0"/>
                <w:szCs w:val="21"/>
              </w:rPr>
            </w:pPr>
            <w:r w:rsidRPr="007E44DC">
              <w:rPr>
                <w:rFonts w:ascii="宋体" w:hAnsi="宋体" w:cs="仿宋" w:hint="eastAsia"/>
                <w:b/>
                <w:bCs/>
                <w:kern w:val="0"/>
                <w:szCs w:val="21"/>
              </w:rPr>
              <w:lastRenderedPageBreak/>
              <w:t>供货品类承诺</w:t>
            </w:r>
          </w:p>
        </w:tc>
        <w:tc>
          <w:tcPr>
            <w:tcW w:w="4000" w:type="pct"/>
            <w:gridSpan w:val="2"/>
            <w:tcBorders>
              <w:top w:val="single" w:sz="4" w:space="0" w:color="auto"/>
              <w:left w:val="single" w:sz="4" w:space="0" w:color="auto"/>
              <w:bottom w:val="single" w:sz="4" w:space="0" w:color="auto"/>
              <w:right w:val="single" w:sz="4" w:space="0" w:color="auto"/>
            </w:tcBorders>
          </w:tcPr>
          <w:p w14:paraId="7EC47FC6"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投标人可供应的产品必须包含但不限于采购需求中要求的品类，</w:t>
            </w:r>
            <w:r w:rsidRPr="007E44DC">
              <w:rPr>
                <w:rFonts w:ascii="宋体" w:hAnsi="宋体" w:cs="仿宋" w:hint="eastAsia"/>
                <w:b/>
                <w:bCs/>
                <w:kern w:val="0"/>
                <w:szCs w:val="21"/>
              </w:rPr>
              <w:t>投标人在投标文件中提供承诺书。</w:t>
            </w:r>
          </w:p>
        </w:tc>
      </w:tr>
      <w:tr w:rsidR="007E44DC" w:rsidRPr="007E44DC" w14:paraId="0A56876D"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279B7A54" w14:textId="77777777" w:rsidR="007E44DC" w:rsidRPr="007E44DC" w:rsidRDefault="007E44DC" w:rsidP="007E44DC">
            <w:pPr>
              <w:widowControl/>
              <w:spacing w:line="400" w:lineRule="exact"/>
              <w:rPr>
                <w:rFonts w:ascii="宋体" w:hAnsi="宋体" w:cs="仿宋"/>
                <w:b/>
                <w:bCs/>
                <w:kern w:val="0"/>
                <w:szCs w:val="21"/>
              </w:rPr>
            </w:pPr>
            <w:r w:rsidRPr="007E44DC">
              <w:rPr>
                <w:rFonts w:ascii="宋体" w:hAnsi="宋体" w:cs="仿宋" w:hint="eastAsia"/>
                <w:b/>
                <w:bCs/>
                <w:kern w:val="0"/>
                <w:szCs w:val="21"/>
              </w:rPr>
              <w:t>履约保证金</w:t>
            </w:r>
          </w:p>
        </w:tc>
        <w:tc>
          <w:tcPr>
            <w:tcW w:w="4000" w:type="pct"/>
            <w:gridSpan w:val="2"/>
            <w:tcBorders>
              <w:top w:val="single" w:sz="4" w:space="0" w:color="auto"/>
              <w:left w:val="single" w:sz="4" w:space="0" w:color="auto"/>
              <w:bottom w:val="single" w:sz="4" w:space="0" w:color="auto"/>
              <w:right w:val="single" w:sz="4" w:space="0" w:color="auto"/>
            </w:tcBorders>
          </w:tcPr>
          <w:p w14:paraId="12B0AD27" w14:textId="77777777" w:rsidR="007E44DC" w:rsidRPr="007E44DC" w:rsidRDefault="007E44DC" w:rsidP="007E44DC">
            <w:pPr>
              <w:spacing w:line="400" w:lineRule="exact"/>
              <w:ind w:firstLineChars="200" w:firstLine="420"/>
              <w:rPr>
                <w:rFonts w:ascii="宋体" w:hAnsi="宋体"/>
                <w:szCs w:val="21"/>
              </w:rPr>
            </w:pPr>
            <w:r w:rsidRPr="007E44DC">
              <w:rPr>
                <w:rFonts w:ascii="宋体" w:hAnsi="宋体" w:hint="eastAsia"/>
                <w:szCs w:val="21"/>
              </w:rPr>
              <w:t>中标供应商在中标通知书发出之日起25日内，签订采购合同前向采购人缴纳履约保证金，履约保证金为预算金额的2%，服务期限结束后，如无质量问题，全额退回履约保证金（无息）。</w:t>
            </w:r>
          </w:p>
          <w:p w14:paraId="1EEF7355" w14:textId="77777777" w:rsidR="007E44DC" w:rsidRPr="007E44DC" w:rsidRDefault="007E44DC" w:rsidP="007E44DC">
            <w:pPr>
              <w:tabs>
                <w:tab w:val="center" w:pos="4153"/>
                <w:tab w:val="right" w:pos="8306"/>
              </w:tabs>
              <w:snapToGrid w:val="0"/>
              <w:spacing w:line="400" w:lineRule="exact"/>
              <w:jc w:val="left"/>
              <w:rPr>
                <w:rFonts w:ascii="宋体" w:hAnsi="宋体"/>
                <w:kern w:val="0"/>
                <w:szCs w:val="21"/>
              </w:rPr>
            </w:pPr>
            <w:r w:rsidRPr="007E44DC">
              <w:rPr>
                <w:rFonts w:ascii="宋体" w:hAnsi="宋体" w:hint="eastAsia"/>
                <w:kern w:val="0"/>
                <w:szCs w:val="21"/>
              </w:rPr>
              <w:t>履约保证金退付方式、时间及条件：服务期限结束后，如无质量问题，由中标人向履约保证金收取单位提供《广西壮族自治区政府采购项目合同验收书》（详见桂财采〔2015〕22号），保证金收取单位在收到合格材料后15个工作日内办理退还手续（不计利息）。</w:t>
            </w:r>
          </w:p>
          <w:p w14:paraId="63284643" w14:textId="77777777" w:rsidR="007E44DC" w:rsidRPr="007E44DC" w:rsidRDefault="007E44DC" w:rsidP="007E44DC">
            <w:pPr>
              <w:tabs>
                <w:tab w:val="center" w:pos="4153"/>
                <w:tab w:val="right" w:pos="8306"/>
              </w:tabs>
              <w:snapToGrid w:val="0"/>
              <w:spacing w:line="400" w:lineRule="exact"/>
              <w:jc w:val="left"/>
              <w:rPr>
                <w:rFonts w:ascii="宋体" w:hAnsi="宋体"/>
                <w:kern w:val="0"/>
                <w:szCs w:val="21"/>
              </w:rPr>
            </w:pPr>
            <w:r w:rsidRPr="007E44DC">
              <w:rPr>
                <w:rFonts w:ascii="宋体" w:hAnsi="宋体" w:hint="eastAsia"/>
                <w:kern w:val="0"/>
                <w:szCs w:val="21"/>
              </w:rPr>
              <w:t>履约保证金指定账户：</w:t>
            </w:r>
          </w:p>
          <w:p w14:paraId="1B1C75FF" w14:textId="77777777" w:rsidR="007E44DC" w:rsidRPr="007E44DC" w:rsidRDefault="007E44DC" w:rsidP="007E44DC">
            <w:pPr>
              <w:tabs>
                <w:tab w:val="center" w:pos="4153"/>
                <w:tab w:val="right" w:pos="8306"/>
              </w:tabs>
              <w:snapToGrid w:val="0"/>
              <w:spacing w:line="400" w:lineRule="exact"/>
              <w:jc w:val="left"/>
              <w:rPr>
                <w:rFonts w:ascii="宋体" w:hAnsi="宋体"/>
                <w:kern w:val="0"/>
                <w:szCs w:val="21"/>
              </w:rPr>
            </w:pPr>
            <w:r w:rsidRPr="007E44DC">
              <w:rPr>
                <w:rFonts w:ascii="宋体" w:hAnsi="宋体" w:hint="eastAsia"/>
                <w:kern w:val="0"/>
                <w:szCs w:val="21"/>
              </w:rPr>
              <w:t>开户名称：广西壮族自治区妇幼保健院</w:t>
            </w:r>
          </w:p>
          <w:p w14:paraId="2DE78291" w14:textId="77777777" w:rsidR="007E44DC" w:rsidRPr="007E44DC" w:rsidRDefault="007E44DC" w:rsidP="007E44DC">
            <w:pPr>
              <w:tabs>
                <w:tab w:val="center" w:pos="4153"/>
                <w:tab w:val="right" w:pos="8306"/>
              </w:tabs>
              <w:snapToGrid w:val="0"/>
              <w:spacing w:line="400" w:lineRule="exact"/>
              <w:jc w:val="left"/>
              <w:rPr>
                <w:rFonts w:ascii="宋体" w:hAnsi="宋体"/>
                <w:kern w:val="0"/>
                <w:szCs w:val="21"/>
              </w:rPr>
            </w:pPr>
            <w:r w:rsidRPr="007E44DC">
              <w:rPr>
                <w:rFonts w:ascii="宋体" w:hAnsi="宋体" w:hint="eastAsia"/>
                <w:kern w:val="0"/>
                <w:szCs w:val="21"/>
              </w:rPr>
              <w:t>开户银行：交通银行南宁市高新支行</w:t>
            </w:r>
          </w:p>
          <w:p w14:paraId="2588C0BB" w14:textId="77777777" w:rsidR="007E44DC" w:rsidRPr="007E44DC" w:rsidRDefault="007E44DC" w:rsidP="007E44DC">
            <w:pPr>
              <w:tabs>
                <w:tab w:val="center" w:pos="4153"/>
                <w:tab w:val="right" w:pos="8306"/>
              </w:tabs>
              <w:snapToGrid w:val="0"/>
              <w:spacing w:line="400" w:lineRule="exact"/>
              <w:jc w:val="left"/>
              <w:rPr>
                <w:rFonts w:ascii="宋体" w:hAnsi="宋体"/>
                <w:kern w:val="0"/>
                <w:szCs w:val="21"/>
              </w:rPr>
            </w:pPr>
            <w:r w:rsidRPr="007E44DC">
              <w:rPr>
                <w:rFonts w:ascii="宋体" w:hAnsi="宋体" w:hint="eastAsia"/>
                <w:kern w:val="0"/>
                <w:szCs w:val="21"/>
              </w:rPr>
              <w:t>银行账号：451060601010160018997</w:t>
            </w:r>
          </w:p>
        </w:tc>
      </w:tr>
      <w:tr w:rsidR="007E44DC" w:rsidRPr="007E44DC" w14:paraId="06E8DA39"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34960AA2" w14:textId="77777777" w:rsidR="007E44DC" w:rsidRPr="007E44DC" w:rsidRDefault="007E44DC" w:rsidP="007E44DC">
            <w:pPr>
              <w:spacing w:line="400" w:lineRule="exact"/>
              <w:rPr>
                <w:rFonts w:ascii="宋体" w:hAnsi="宋体" w:cs="仿宋"/>
                <w:b/>
                <w:bCs/>
                <w:kern w:val="0"/>
                <w:szCs w:val="21"/>
              </w:rPr>
            </w:pPr>
            <w:r w:rsidRPr="007E44DC">
              <w:rPr>
                <w:rFonts w:ascii="宋体" w:hAnsi="宋体" w:cs="宋体" w:hint="eastAsia"/>
                <w:b/>
                <w:szCs w:val="21"/>
              </w:rPr>
              <w:t>食品安全要求</w:t>
            </w:r>
          </w:p>
        </w:tc>
        <w:tc>
          <w:tcPr>
            <w:tcW w:w="4000" w:type="pct"/>
            <w:gridSpan w:val="2"/>
            <w:tcBorders>
              <w:top w:val="single" w:sz="4" w:space="0" w:color="auto"/>
              <w:left w:val="single" w:sz="4" w:space="0" w:color="auto"/>
              <w:bottom w:val="single" w:sz="4" w:space="0" w:color="auto"/>
              <w:right w:val="single" w:sz="4" w:space="0" w:color="auto"/>
            </w:tcBorders>
          </w:tcPr>
          <w:p w14:paraId="7B22BEDE" w14:textId="77777777" w:rsidR="007E44DC" w:rsidRPr="007E44DC" w:rsidRDefault="007E44DC" w:rsidP="007E44DC">
            <w:pPr>
              <w:spacing w:line="400" w:lineRule="exact"/>
              <w:rPr>
                <w:rFonts w:ascii="宋体" w:hAnsi="宋体" w:cs="仿宋"/>
                <w:kern w:val="0"/>
                <w:szCs w:val="21"/>
              </w:rPr>
            </w:pPr>
            <w:r w:rsidRPr="007E44DC">
              <w:rPr>
                <w:rFonts w:ascii="宋体" w:hAnsi="宋体" w:cs="汉仪书宋二S"/>
                <w:kern w:val="0"/>
                <w:szCs w:val="21"/>
              </w:rPr>
              <w:t>1.</w:t>
            </w:r>
            <w:r w:rsidRPr="007E44DC">
              <w:rPr>
                <w:rFonts w:ascii="宋体" w:hAnsi="宋体" w:hint="eastAsia"/>
                <w:szCs w:val="21"/>
              </w:rPr>
              <w:t>中标供应商</w:t>
            </w:r>
            <w:r w:rsidRPr="007E44DC">
              <w:rPr>
                <w:rFonts w:ascii="宋体" w:hAnsi="宋体" w:cs="仿宋" w:hint="eastAsia"/>
                <w:kern w:val="0"/>
                <w:szCs w:val="21"/>
              </w:rPr>
              <w:t>必须自备有食品原料安全检测设备及试剂，具备符合食品安全要求及满足采购配送需要的仓储等设施设备，确保食品原料的安全储存和安全运输。</w:t>
            </w:r>
          </w:p>
          <w:p w14:paraId="7F013891" w14:textId="77777777" w:rsidR="007E44DC" w:rsidRPr="007E44DC" w:rsidRDefault="007E44DC" w:rsidP="007E44DC">
            <w:pPr>
              <w:spacing w:line="400" w:lineRule="exact"/>
              <w:rPr>
                <w:rFonts w:ascii="宋体" w:hAnsi="宋体" w:cs="仿宋"/>
                <w:kern w:val="0"/>
                <w:szCs w:val="21"/>
              </w:rPr>
            </w:pPr>
            <w:r w:rsidRPr="007E44DC">
              <w:rPr>
                <w:rFonts w:ascii="宋体" w:hAnsi="宋体" w:cs="汉仪书宋二S" w:hint="eastAsia"/>
                <w:kern w:val="0"/>
                <w:szCs w:val="21"/>
              </w:rPr>
              <w:t>2</w:t>
            </w:r>
            <w:r w:rsidRPr="007E44DC">
              <w:rPr>
                <w:rFonts w:ascii="宋体" w:hAnsi="宋体" w:cs="汉仪书宋二S"/>
                <w:kern w:val="0"/>
                <w:szCs w:val="21"/>
              </w:rPr>
              <w:t>.</w:t>
            </w:r>
            <w:r w:rsidRPr="007E44DC">
              <w:rPr>
                <w:rFonts w:ascii="宋体" w:hAnsi="宋体" w:cs="仿宋" w:hint="eastAsia"/>
                <w:kern w:val="0"/>
                <w:szCs w:val="21"/>
              </w:rPr>
              <w:t>为确保食品安全，</w:t>
            </w:r>
            <w:r w:rsidRPr="007E44DC">
              <w:rPr>
                <w:rFonts w:ascii="宋体" w:hAnsi="宋体" w:hint="eastAsia"/>
                <w:szCs w:val="21"/>
              </w:rPr>
              <w:t>中标供应商</w:t>
            </w:r>
            <w:r w:rsidRPr="007E44DC">
              <w:rPr>
                <w:rFonts w:ascii="宋体" w:hAnsi="宋体" w:cs="仿宋" w:hint="eastAsia"/>
                <w:kern w:val="0"/>
                <w:szCs w:val="21"/>
              </w:rPr>
              <w:t>配送的食材来源必须清晰可查，能提供进货证明材料。</w:t>
            </w:r>
          </w:p>
          <w:p w14:paraId="6CE3FE7F" w14:textId="77777777" w:rsidR="007E44DC" w:rsidRPr="007E44DC" w:rsidRDefault="007E44DC" w:rsidP="007E44DC">
            <w:pPr>
              <w:spacing w:line="400" w:lineRule="exact"/>
              <w:rPr>
                <w:rFonts w:ascii="宋体" w:hAnsi="宋体" w:cs="仿宋"/>
                <w:b/>
                <w:bCs/>
                <w:kern w:val="0"/>
                <w:szCs w:val="21"/>
              </w:rPr>
            </w:pPr>
            <w:r w:rsidRPr="007E44DC">
              <w:rPr>
                <w:rFonts w:ascii="宋体" w:hAnsi="宋体" w:cs="汉仪书宋二S" w:hint="eastAsia"/>
                <w:b/>
                <w:bCs/>
                <w:kern w:val="0"/>
                <w:szCs w:val="21"/>
              </w:rPr>
              <w:t>3</w:t>
            </w:r>
            <w:r w:rsidRPr="007E44DC">
              <w:rPr>
                <w:rFonts w:ascii="宋体" w:hAnsi="宋体" w:cs="汉仪书宋二S"/>
                <w:b/>
                <w:bCs/>
                <w:kern w:val="0"/>
                <w:szCs w:val="21"/>
              </w:rPr>
              <w:t>.</w:t>
            </w:r>
            <w:r w:rsidRPr="007E44DC">
              <w:rPr>
                <w:rFonts w:ascii="宋体" w:hAnsi="宋体" w:hint="eastAsia"/>
                <w:b/>
                <w:bCs/>
                <w:szCs w:val="21"/>
              </w:rPr>
              <w:t>中标供应商</w:t>
            </w:r>
            <w:r w:rsidRPr="007E44DC">
              <w:rPr>
                <w:rFonts w:ascii="宋体" w:hAnsi="宋体" w:cs="仿宋" w:hint="eastAsia"/>
                <w:b/>
                <w:bCs/>
                <w:kern w:val="0"/>
                <w:szCs w:val="21"/>
              </w:rPr>
              <w:t>须对所配送食品的质量和安全作出承诺，若因质量问题发生相关食品安全事件，</w:t>
            </w:r>
            <w:r w:rsidRPr="007E44DC">
              <w:rPr>
                <w:rFonts w:ascii="宋体" w:hAnsi="宋体" w:hint="eastAsia"/>
                <w:b/>
                <w:bCs/>
                <w:szCs w:val="21"/>
              </w:rPr>
              <w:t>中标供应商</w:t>
            </w:r>
            <w:r w:rsidRPr="007E44DC">
              <w:rPr>
                <w:rFonts w:ascii="宋体" w:hAnsi="宋体" w:cs="仿宋" w:hint="eastAsia"/>
                <w:b/>
                <w:bCs/>
                <w:kern w:val="0"/>
                <w:szCs w:val="21"/>
              </w:rPr>
              <w:t>必须承担相应责任，情节严重的将依法移交司法机关处理。</w:t>
            </w:r>
          </w:p>
          <w:p w14:paraId="01A736AA" w14:textId="77777777" w:rsidR="007E44DC" w:rsidRPr="007E44DC" w:rsidRDefault="007E44DC" w:rsidP="007E44DC">
            <w:pPr>
              <w:spacing w:line="400" w:lineRule="exact"/>
              <w:rPr>
                <w:rFonts w:ascii="宋体" w:hAnsi="宋体" w:cs="汉仪书宋二S"/>
                <w:kern w:val="0"/>
                <w:szCs w:val="21"/>
              </w:rPr>
            </w:pPr>
            <w:r w:rsidRPr="007E44DC">
              <w:rPr>
                <w:rFonts w:ascii="宋体" w:hAnsi="宋体" w:cs="汉仪书宋二S" w:hint="eastAsia"/>
                <w:kern w:val="0"/>
                <w:szCs w:val="21"/>
              </w:rPr>
              <w:t>4</w:t>
            </w:r>
            <w:r w:rsidRPr="007E44DC">
              <w:rPr>
                <w:rFonts w:ascii="宋体" w:hAnsi="宋体" w:cs="汉仪书宋二S"/>
                <w:kern w:val="0"/>
                <w:szCs w:val="21"/>
              </w:rPr>
              <w:t>.</w:t>
            </w:r>
            <w:r w:rsidRPr="007E44DC">
              <w:rPr>
                <w:rFonts w:ascii="宋体" w:hAnsi="宋体" w:cs="仿宋" w:hint="eastAsia"/>
                <w:kern w:val="0"/>
                <w:szCs w:val="21"/>
              </w:rPr>
              <w:t>投标人须购买《食品安全责任险》，且保额不低于500万元</w:t>
            </w:r>
            <w:r w:rsidRPr="007E44DC">
              <w:rPr>
                <w:rFonts w:ascii="宋体" w:hAnsi="宋体" w:hint="eastAsia"/>
                <w:szCs w:val="21"/>
              </w:rPr>
              <w:t>，要求覆盖本项目服务期</w:t>
            </w:r>
            <w:r w:rsidRPr="007E44DC">
              <w:rPr>
                <w:rFonts w:ascii="宋体" w:hAnsi="宋体" w:cs="仿宋" w:hint="eastAsia"/>
                <w:kern w:val="0"/>
                <w:szCs w:val="21"/>
              </w:rPr>
              <w:t>。</w:t>
            </w:r>
          </w:p>
        </w:tc>
      </w:tr>
      <w:tr w:rsidR="007E44DC" w:rsidRPr="007E44DC" w14:paraId="156E309F"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08749B" w14:textId="77777777" w:rsidR="007E44DC" w:rsidRPr="007E44DC" w:rsidRDefault="007E44DC" w:rsidP="007E44DC">
            <w:pPr>
              <w:spacing w:line="400" w:lineRule="exact"/>
              <w:rPr>
                <w:rFonts w:ascii="宋体" w:hAnsi="宋体"/>
                <w:b/>
                <w:szCs w:val="21"/>
              </w:rPr>
            </w:pPr>
            <w:r w:rsidRPr="007E44DC">
              <w:rPr>
                <w:rFonts w:ascii="宋体" w:hAnsi="宋体" w:hint="eastAsia"/>
                <w:b/>
                <w:bCs/>
                <w:szCs w:val="21"/>
              </w:rPr>
              <w:t>二、与实现项目目标相关的其他要求</w:t>
            </w:r>
          </w:p>
        </w:tc>
      </w:tr>
      <w:tr w:rsidR="007E44DC" w:rsidRPr="007E44DC" w14:paraId="60881EB2"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F4BF879" w14:textId="77777777" w:rsidR="007E44DC" w:rsidRPr="007E44DC" w:rsidRDefault="007E44DC" w:rsidP="007E44DC">
            <w:pPr>
              <w:spacing w:line="400" w:lineRule="exact"/>
              <w:rPr>
                <w:rFonts w:ascii="宋体" w:hAnsi="宋体"/>
                <w:b/>
                <w:szCs w:val="21"/>
              </w:rPr>
            </w:pPr>
            <w:r w:rsidRPr="007E44DC">
              <w:rPr>
                <w:rFonts w:ascii="宋体" w:hAnsi="宋体" w:hint="eastAsia"/>
                <w:b/>
                <w:szCs w:val="21"/>
              </w:rPr>
              <w:t>（一）投标人的履约能力要求</w:t>
            </w:r>
          </w:p>
        </w:tc>
      </w:tr>
      <w:tr w:rsidR="007E44DC" w:rsidRPr="007E44DC" w14:paraId="4073C908"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610E8800" w14:textId="77777777" w:rsidR="007E44DC" w:rsidRPr="007E44DC" w:rsidRDefault="007E44DC" w:rsidP="007E44DC">
            <w:pPr>
              <w:spacing w:line="400" w:lineRule="exact"/>
              <w:rPr>
                <w:rFonts w:ascii="宋体" w:hAnsi="宋体"/>
                <w:b/>
                <w:szCs w:val="21"/>
              </w:rPr>
            </w:pPr>
            <w:r w:rsidRPr="007E44DC">
              <w:rPr>
                <w:rFonts w:ascii="宋体" w:hAnsi="宋体" w:hint="eastAsia"/>
                <w:szCs w:val="21"/>
              </w:rPr>
              <w:t>管理体系要求</w:t>
            </w:r>
          </w:p>
        </w:tc>
        <w:tc>
          <w:tcPr>
            <w:tcW w:w="4000" w:type="pct"/>
            <w:gridSpan w:val="2"/>
            <w:tcBorders>
              <w:top w:val="single" w:sz="4" w:space="0" w:color="auto"/>
              <w:left w:val="single" w:sz="4" w:space="0" w:color="auto"/>
              <w:bottom w:val="single" w:sz="4" w:space="0" w:color="auto"/>
              <w:right w:val="single" w:sz="4" w:space="0" w:color="auto"/>
            </w:tcBorders>
            <w:vAlign w:val="center"/>
          </w:tcPr>
          <w:p w14:paraId="05845314" w14:textId="77777777" w:rsidR="007E44DC" w:rsidRPr="007E44DC" w:rsidRDefault="007E44DC" w:rsidP="007E44DC">
            <w:pPr>
              <w:spacing w:line="400" w:lineRule="exact"/>
              <w:rPr>
                <w:rFonts w:ascii="宋体" w:hAnsi="宋体"/>
                <w:b/>
                <w:szCs w:val="21"/>
              </w:rPr>
            </w:pPr>
            <w:r w:rsidRPr="007E44DC">
              <w:rPr>
                <w:rFonts w:ascii="宋体" w:hAnsi="宋体" w:hint="eastAsia"/>
                <w:szCs w:val="21"/>
              </w:rPr>
              <w:t>详见《第四章评标办法及评分标准》。</w:t>
            </w:r>
          </w:p>
        </w:tc>
      </w:tr>
      <w:tr w:rsidR="007E44DC" w:rsidRPr="007E44DC" w14:paraId="1AAD0F19" w14:textId="77777777" w:rsidTr="0004554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14:paraId="34F41C89" w14:textId="77777777" w:rsidR="007E44DC" w:rsidRPr="007E44DC" w:rsidRDefault="007E44DC" w:rsidP="007E44DC">
            <w:pPr>
              <w:spacing w:line="400" w:lineRule="exact"/>
              <w:rPr>
                <w:rFonts w:ascii="宋体" w:hAnsi="宋体"/>
                <w:b/>
                <w:szCs w:val="21"/>
              </w:rPr>
            </w:pPr>
            <w:r w:rsidRPr="007E44DC">
              <w:rPr>
                <w:rFonts w:ascii="宋体" w:hAnsi="宋体" w:hint="eastAsia"/>
                <w:szCs w:val="21"/>
              </w:rPr>
              <w:t>业绩要求</w:t>
            </w:r>
          </w:p>
        </w:tc>
        <w:tc>
          <w:tcPr>
            <w:tcW w:w="4000" w:type="pct"/>
            <w:gridSpan w:val="2"/>
            <w:tcBorders>
              <w:top w:val="single" w:sz="4" w:space="0" w:color="auto"/>
              <w:left w:val="single" w:sz="4" w:space="0" w:color="auto"/>
              <w:bottom w:val="single" w:sz="4" w:space="0" w:color="auto"/>
              <w:right w:val="single" w:sz="4" w:space="0" w:color="auto"/>
            </w:tcBorders>
            <w:vAlign w:val="center"/>
          </w:tcPr>
          <w:p w14:paraId="13F78B70" w14:textId="77777777" w:rsidR="007E44DC" w:rsidRPr="007E44DC" w:rsidRDefault="007E44DC" w:rsidP="007E44DC">
            <w:pPr>
              <w:spacing w:line="400" w:lineRule="exact"/>
              <w:rPr>
                <w:rFonts w:ascii="宋体" w:hAnsi="宋体"/>
                <w:b/>
                <w:szCs w:val="21"/>
              </w:rPr>
            </w:pPr>
            <w:r w:rsidRPr="007E44DC">
              <w:rPr>
                <w:rFonts w:ascii="宋体" w:hAnsi="宋体" w:hint="eastAsia"/>
                <w:szCs w:val="21"/>
              </w:rPr>
              <w:t>详见《第四章评标办法及评分标准》。</w:t>
            </w:r>
          </w:p>
        </w:tc>
      </w:tr>
      <w:tr w:rsidR="007E44DC" w:rsidRPr="007E44DC" w14:paraId="4893C9C4"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28E987" w14:textId="77777777" w:rsidR="007E44DC" w:rsidRPr="007E44DC" w:rsidRDefault="007E44DC" w:rsidP="007E44DC">
            <w:pPr>
              <w:spacing w:line="400" w:lineRule="exact"/>
              <w:rPr>
                <w:rFonts w:ascii="宋体" w:hAnsi="宋体"/>
                <w:szCs w:val="21"/>
              </w:rPr>
            </w:pPr>
            <w:r w:rsidRPr="007E44DC">
              <w:rPr>
                <w:rFonts w:ascii="宋体" w:hAnsi="宋体" w:hint="eastAsia"/>
                <w:b/>
                <w:szCs w:val="21"/>
              </w:rPr>
              <w:t>（二）验收标准</w:t>
            </w:r>
          </w:p>
        </w:tc>
      </w:tr>
      <w:tr w:rsidR="007E44DC" w:rsidRPr="007E44DC" w14:paraId="210741E5"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B0496E" w14:textId="77777777" w:rsidR="007E44DC" w:rsidRPr="007E44DC" w:rsidRDefault="007E44DC" w:rsidP="007E44DC">
            <w:pPr>
              <w:spacing w:line="400" w:lineRule="exact"/>
              <w:rPr>
                <w:rFonts w:ascii="宋体" w:hAnsi="宋体" w:cs="仿宋"/>
                <w:kern w:val="0"/>
                <w:szCs w:val="21"/>
              </w:rPr>
            </w:pPr>
            <w:r w:rsidRPr="007E44DC">
              <w:rPr>
                <w:rFonts w:ascii="宋体" w:hAnsi="宋体" w:cs="仿宋" w:hint="eastAsia"/>
                <w:kern w:val="0"/>
                <w:szCs w:val="21"/>
              </w:rPr>
              <w:t>1.各类食材验收标准按技术服务要求中的详细标准执行</w:t>
            </w:r>
          </w:p>
          <w:p w14:paraId="4DFDEA03" w14:textId="77777777" w:rsidR="007E44DC" w:rsidRPr="007E44DC" w:rsidRDefault="007E44DC" w:rsidP="007E44DC">
            <w:pPr>
              <w:wordWrap w:val="0"/>
              <w:spacing w:line="380" w:lineRule="exact"/>
              <w:rPr>
                <w:rFonts w:ascii="宋体" w:hAnsi="宋体"/>
              </w:rPr>
            </w:pPr>
            <w:r w:rsidRPr="007E44DC">
              <w:rPr>
                <w:rFonts w:ascii="宋体" w:hAnsi="宋体" w:hint="eastAsia"/>
              </w:rPr>
              <w:lastRenderedPageBreak/>
              <w:t>2.</w:t>
            </w:r>
            <w:r w:rsidRPr="007E44DC">
              <w:rPr>
                <w:rFonts w:ascii="宋体" w:hAnsi="宋体" w:cs="宋体" w:hint="eastAsia"/>
                <w:szCs w:val="21"/>
              </w:rPr>
              <w:t xml:space="preserve"> 验收工作的一般程序：根据采购清单的具体要求，对所购产品进行清点、外观检查以及对产品的各项指标和性能进行实测，并逐项记录。检测结束后，采购人验收人员在验收单上签字。对未能通过验收的，一律退货、更换直至验收合格。</w:t>
            </w:r>
          </w:p>
        </w:tc>
      </w:tr>
      <w:tr w:rsidR="007E44DC" w:rsidRPr="007E44DC" w14:paraId="3F8D42C4"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77A8A3" w14:textId="77777777" w:rsidR="007E44DC" w:rsidRPr="007E44DC" w:rsidRDefault="007E44DC" w:rsidP="007E44DC">
            <w:pPr>
              <w:spacing w:line="400" w:lineRule="exact"/>
              <w:rPr>
                <w:rFonts w:ascii="宋体" w:hAnsi="宋体"/>
                <w:b/>
                <w:szCs w:val="21"/>
              </w:rPr>
            </w:pPr>
            <w:r w:rsidRPr="007E44DC">
              <w:rPr>
                <w:rFonts w:ascii="宋体" w:hAnsi="宋体" w:hint="eastAsia"/>
                <w:b/>
                <w:szCs w:val="21"/>
              </w:rPr>
              <w:lastRenderedPageBreak/>
              <w:t>（三）其他要求</w:t>
            </w:r>
          </w:p>
        </w:tc>
      </w:tr>
      <w:tr w:rsidR="007E44DC" w:rsidRPr="007E44DC" w14:paraId="2D59559F" w14:textId="77777777" w:rsidTr="00D119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94732F8" w14:textId="77777777" w:rsidR="007E44DC" w:rsidRPr="007E44DC" w:rsidRDefault="007E44DC" w:rsidP="007E44DC">
            <w:pPr>
              <w:spacing w:line="380" w:lineRule="exact"/>
              <w:ind w:firstLineChars="200" w:firstLine="420"/>
              <w:jc w:val="left"/>
              <w:rPr>
                <w:rFonts w:ascii="宋体" w:hAnsi="宋体"/>
                <w:szCs w:val="21"/>
              </w:rPr>
            </w:pPr>
            <w:r w:rsidRPr="007E44DC">
              <w:rPr>
                <w:rFonts w:ascii="宋体" w:hAnsi="宋体" w:hint="eastAsia"/>
                <w:szCs w:val="21"/>
              </w:rPr>
              <w:t>1.投标人可根据</w:t>
            </w:r>
            <w:r w:rsidRPr="007E44DC">
              <w:rPr>
                <w:rFonts w:ascii="宋体" w:hAnsi="宋体"/>
                <w:szCs w:val="21"/>
              </w:rPr>
              <w:t>实际情况</w:t>
            </w:r>
            <w:r w:rsidRPr="007E44DC">
              <w:rPr>
                <w:rFonts w:ascii="宋体" w:hAnsi="宋体" w:hint="eastAsia"/>
                <w:szCs w:val="21"/>
              </w:rPr>
              <w:t>在投标文件提供食材配送方案、食材安全措施、售后服务方案</w:t>
            </w:r>
            <w:r w:rsidRPr="007E44DC">
              <w:rPr>
                <w:rFonts w:ascii="宋体" w:hAnsi="宋体" w:hint="eastAsia"/>
                <w:kern w:val="0"/>
                <w:szCs w:val="21"/>
              </w:rPr>
              <w:t>、</w:t>
            </w:r>
            <w:r w:rsidRPr="007E44DC">
              <w:rPr>
                <w:rFonts w:ascii="宋体" w:hAnsi="宋体" w:hint="eastAsia"/>
                <w:szCs w:val="21"/>
              </w:rPr>
              <w:t>综合实力</w:t>
            </w:r>
            <w:r w:rsidRPr="007E44DC">
              <w:rPr>
                <w:rFonts w:ascii="宋体" w:hAnsi="宋体" w:hint="eastAsia"/>
                <w:kern w:val="0"/>
                <w:szCs w:val="21"/>
              </w:rPr>
              <w:t>、</w:t>
            </w:r>
            <w:r w:rsidRPr="007E44DC">
              <w:rPr>
                <w:rFonts w:ascii="宋体" w:hAnsi="宋体" w:hint="eastAsia"/>
                <w:bCs/>
                <w:kern w:val="0"/>
                <w:szCs w:val="21"/>
              </w:rPr>
              <w:t>业绩能力</w:t>
            </w:r>
            <w:r w:rsidRPr="007E44DC">
              <w:rPr>
                <w:rFonts w:ascii="宋体" w:hAnsi="宋体" w:hint="eastAsia"/>
                <w:kern w:val="0"/>
                <w:szCs w:val="21"/>
              </w:rPr>
              <w:t>、</w:t>
            </w:r>
            <w:r w:rsidRPr="007E44DC">
              <w:rPr>
                <w:rFonts w:ascii="宋体" w:hAnsi="宋体" w:cs="宋体" w:hint="eastAsia"/>
                <w:kern w:val="0"/>
                <w:szCs w:val="21"/>
              </w:rPr>
              <w:t>认证证书</w:t>
            </w:r>
            <w:r w:rsidRPr="007E44DC">
              <w:rPr>
                <w:rFonts w:ascii="宋体" w:hAnsi="宋体" w:hint="eastAsia"/>
                <w:bCs/>
                <w:kern w:val="0"/>
                <w:szCs w:val="21"/>
              </w:rPr>
              <w:t>等内容</w:t>
            </w:r>
            <w:r w:rsidRPr="007E44DC">
              <w:rPr>
                <w:rFonts w:ascii="宋体" w:hAnsi="宋体" w:hint="eastAsia"/>
                <w:szCs w:val="21"/>
              </w:rPr>
              <w:t>。</w:t>
            </w:r>
          </w:p>
          <w:p w14:paraId="2B7B1ECD" w14:textId="77777777" w:rsidR="007E44DC" w:rsidRPr="007E44DC" w:rsidRDefault="007E44DC" w:rsidP="007E44DC">
            <w:pPr>
              <w:spacing w:line="380" w:lineRule="exact"/>
              <w:ind w:firstLineChars="200" w:firstLine="420"/>
              <w:jc w:val="left"/>
              <w:rPr>
                <w:rFonts w:ascii="宋体" w:hAnsi="宋体"/>
                <w:szCs w:val="21"/>
              </w:rPr>
            </w:pPr>
            <w:r w:rsidRPr="007E44DC">
              <w:rPr>
                <w:rFonts w:ascii="宋体" w:hAnsi="宋体"/>
                <w:szCs w:val="21"/>
              </w:rPr>
              <w:t>2</w:t>
            </w:r>
            <w:r w:rsidRPr="007E44DC">
              <w:rPr>
                <w:rFonts w:ascii="宋体" w:hAnsi="宋体" w:hint="eastAsia"/>
                <w:szCs w:val="21"/>
              </w:rPr>
              <w:t>.本项目</w:t>
            </w:r>
            <w:r w:rsidRPr="007E44DC">
              <w:rPr>
                <w:rFonts w:ascii="宋体" w:hAnsi="宋体"/>
                <w:szCs w:val="21"/>
              </w:rPr>
              <w:t>为服务类</w:t>
            </w:r>
            <w:r w:rsidRPr="007E44DC">
              <w:rPr>
                <w:rFonts w:ascii="宋体" w:hAnsi="宋体" w:hint="eastAsia"/>
                <w:szCs w:val="21"/>
              </w:rPr>
              <w:t>项目</w:t>
            </w:r>
            <w:r w:rsidRPr="007E44DC">
              <w:rPr>
                <w:rFonts w:ascii="宋体" w:hAnsi="宋体"/>
                <w:szCs w:val="21"/>
              </w:rPr>
              <w:t>，不设置核心产品</w:t>
            </w:r>
            <w:r w:rsidRPr="007E44DC">
              <w:rPr>
                <w:rFonts w:ascii="宋体" w:hAnsi="宋体" w:hint="eastAsia"/>
                <w:szCs w:val="21"/>
              </w:rPr>
              <w:t>。</w:t>
            </w:r>
          </w:p>
        </w:tc>
      </w:tr>
    </w:tbl>
    <w:p w14:paraId="7E48AEA6" w14:textId="77777777" w:rsidR="0004554D" w:rsidRPr="0004554D" w:rsidRDefault="0004554D" w:rsidP="0004554D">
      <w:pPr>
        <w:widowControl/>
        <w:ind w:firstLine="640"/>
        <w:jc w:val="left"/>
        <w:rPr>
          <w:rFonts w:ascii="黑体" w:eastAsia="黑体" w:hAnsi="黑体" w:cs="黑体"/>
          <w:sz w:val="32"/>
          <w:szCs w:val="32"/>
        </w:rPr>
      </w:pPr>
      <w:r w:rsidRPr="0004554D">
        <w:rPr>
          <w:rFonts w:ascii="黑体" w:eastAsia="黑体" w:hAnsi="黑体" w:cs="黑体" w:hint="eastAsia"/>
          <w:sz w:val="32"/>
          <w:szCs w:val="32"/>
        </w:rPr>
        <w:t>附件1：</w:t>
      </w:r>
    </w:p>
    <w:p w14:paraId="45610520" w14:textId="77777777" w:rsidR="0004554D" w:rsidRPr="0004554D" w:rsidRDefault="0004554D" w:rsidP="0004554D">
      <w:pPr>
        <w:spacing w:line="380" w:lineRule="exact"/>
        <w:ind w:firstLine="562"/>
        <w:jc w:val="center"/>
        <w:rPr>
          <w:b/>
          <w:kern w:val="0"/>
          <w:sz w:val="28"/>
          <w:szCs w:val="28"/>
        </w:rPr>
      </w:pPr>
      <w:r w:rsidRPr="0004554D">
        <w:rPr>
          <w:rFonts w:hint="eastAsia"/>
          <w:b/>
          <w:kern w:val="0"/>
          <w:sz w:val="28"/>
          <w:szCs w:val="28"/>
        </w:rPr>
        <w:t>中小企业划型标准规定</w:t>
      </w:r>
    </w:p>
    <w:p w14:paraId="360E68FA" w14:textId="77777777" w:rsidR="0004554D" w:rsidRPr="0004554D" w:rsidRDefault="0004554D" w:rsidP="0004554D">
      <w:pPr>
        <w:spacing w:line="380" w:lineRule="exact"/>
        <w:ind w:firstLine="480"/>
        <w:jc w:val="center"/>
        <w:rPr>
          <w:rFonts w:ascii="宋体" w:hAnsi="宋体"/>
          <w:kern w:val="0"/>
          <w:szCs w:val="21"/>
        </w:rPr>
      </w:pPr>
      <w:r w:rsidRPr="0004554D">
        <w:rPr>
          <w:rFonts w:ascii="宋体" w:hAnsi="宋体" w:hint="eastAsia"/>
          <w:kern w:val="0"/>
          <w:sz w:val="24"/>
          <w:szCs w:val="21"/>
        </w:rPr>
        <w:t>工信部联企业[2011]300号</w:t>
      </w:r>
    </w:p>
    <w:p w14:paraId="61DE1C2E" w14:textId="77777777" w:rsidR="0004554D" w:rsidRPr="0004554D" w:rsidRDefault="0004554D" w:rsidP="0004554D">
      <w:pPr>
        <w:spacing w:line="380" w:lineRule="exact"/>
        <w:ind w:firstLine="480"/>
        <w:rPr>
          <w:kern w:val="0"/>
          <w:sz w:val="24"/>
          <w:szCs w:val="21"/>
        </w:rPr>
      </w:pPr>
    </w:p>
    <w:p w14:paraId="20EBF6FE"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一、根据《中华人民共和国中小企业促进法》和《国务院关于进一步促进中小企业发展的若干意见》</w:t>
      </w:r>
      <w:r w:rsidRPr="0004554D">
        <w:rPr>
          <w:kern w:val="0"/>
          <w:sz w:val="24"/>
          <w:szCs w:val="21"/>
        </w:rPr>
        <w:t>(</w:t>
      </w:r>
      <w:r w:rsidRPr="0004554D">
        <w:rPr>
          <w:rFonts w:hint="eastAsia"/>
          <w:kern w:val="0"/>
          <w:sz w:val="24"/>
          <w:szCs w:val="21"/>
        </w:rPr>
        <w:t>国发</w:t>
      </w:r>
      <w:r w:rsidRPr="0004554D">
        <w:rPr>
          <w:kern w:val="0"/>
          <w:sz w:val="24"/>
          <w:szCs w:val="21"/>
        </w:rPr>
        <w:t>[2009]36</w:t>
      </w:r>
      <w:r w:rsidRPr="0004554D">
        <w:rPr>
          <w:rFonts w:hint="eastAsia"/>
          <w:kern w:val="0"/>
          <w:sz w:val="24"/>
          <w:szCs w:val="21"/>
        </w:rPr>
        <w:t>号</w:t>
      </w:r>
      <w:r w:rsidRPr="0004554D">
        <w:rPr>
          <w:kern w:val="0"/>
          <w:sz w:val="24"/>
          <w:szCs w:val="21"/>
        </w:rPr>
        <w:t>)</w:t>
      </w:r>
      <w:r w:rsidRPr="0004554D">
        <w:rPr>
          <w:rFonts w:hint="eastAsia"/>
          <w:kern w:val="0"/>
          <w:sz w:val="24"/>
          <w:szCs w:val="21"/>
        </w:rPr>
        <w:t>，制定本规定。</w:t>
      </w:r>
    </w:p>
    <w:p w14:paraId="176F1F6E"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二、中小企业划分为中型、小型、微型三种类型，具体标准根据企业从业人员、营业收入、资产总额等指标，结合行业特点制定。</w:t>
      </w:r>
    </w:p>
    <w:p w14:paraId="1D15786F"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B9FA03"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四、各行业划型标准为：</w:t>
      </w:r>
    </w:p>
    <w:p w14:paraId="08B92E11"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（一）农、林、牧、渔业。营业收入</w:t>
      </w:r>
      <w:r w:rsidRPr="0004554D">
        <w:rPr>
          <w:kern w:val="0"/>
          <w:sz w:val="24"/>
          <w:szCs w:val="21"/>
        </w:rPr>
        <w:t>20000</w:t>
      </w:r>
      <w:r w:rsidRPr="0004554D">
        <w:rPr>
          <w:rFonts w:hint="eastAsia"/>
          <w:kern w:val="0"/>
          <w:sz w:val="24"/>
          <w:szCs w:val="21"/>
        </w:rPr>
        <w:t>万元以下的为中小微型企业。其中，营业收入</w:t>
      </w:r>
      <w:r w:rsidRPr="0004554D">
        <w:rPr>
          <w:kern w:val="0"/>
          <w:sz w:val="24"/>
          <w:szCs w:val="21"/>
        </w:rPr>
        <w:t>500</w:t>
      </w:r>
      <w:r w:rsidRPr="0004554D">
        <w:rPr>
          <w:rFonts w:hint="eastAsia"/>
          <w:kern w:val="0"/>
          <w:sz w:val="24"/>
          <w:szCs w:val="21"/>
        </w:rPr>
        <w:t>万元及以上的为中型企业，营业收入</w:t>
      </w:r>
      <w:r w:rsidRPr="0004554D">
        <w:rPr>
          <w:kern w:val="0"/>
          <w:sz w:val="24"/>
          <w:szCs w:val="21"/>
        </w:rPr>
        <w:t>50</w:t>
      </w:r>
      <w:r w:rsidRPr="0004554D">
        <w:rPr>
          <w:rFonts w:hint="eastAsia"/>
          <w:kern w:val="0"/>
          <w:sz w:val="24"/>
          <w:szCs w:val="21"/>
        </w:rPr>
        <w:t>万元及以上的为小型企业，营业收入</w:t>
      </w:r>
      <w:r w:rsidRPr="0004554D">
        <w:rPr>
          <w:kern w:val="0"/>
          <w:sz w:val="24"/>
          <w:szCs w:val="21"/>
        </w:rPr>
        <w:t>50</w:t>
      </w:r>
      <w:r w:rsidRPr="0004554D">
        <w:rPr>
          <w:rFonts w:hint="eastAsia"/>
          <w:kern w:val="0"/>
          <w:sz w:val="24"/>
          <w:szCs w:val="21"/>
        </w:rPr>
        <w:t>万元以下的为微型企业。</w:t>
      </w:r>
    </w:p>
    <w:p w14:paraId="43290802"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（二）工业。从业人员</w:t>
      </w:r>
      <w:r w:rsidRPr="0004554D">
        <w:rPr>
          <w:kern w:val="0"/>
          <w:sz w:val="24"/>
          <w:szCs w:val="21"/>
        </w:rPr>
        <w:t>1000</w:t>
      </w:r>
      <w:r w:rsidRPr="0004554D">
        <w:rPr>
          <w:rFonts w:hint="eastAsia"/>
          <w:kern w:val="0"/>
          <w:sz w:val="24"/>
          <w:szCs w:val="21"/>
        </w:rPr>
        <w:t>人以下或营业收入</w:t>
      </w:r>
      <w:r w:rsidRPr="0004554D">
        <w:rPr>
          <w:kern w:val="0"/>
          <w:sz w:val="24"/>
          <w:szCs w:val="21"/>
        </w:rPr>
        <w:t>40000</w:t>
      </w:r>
      <w:r w:rsidRPr="0004554D">
        <w:rPr>
          <w:rFonts w:hint="eastAsia"/>
          <w:kern w:val="0"/>
          <w:sz w:val="24"/>
          <w:szCs w:val="21"/>
        </w:rPr>
        <w:t>万元以下的为中小微型企业。其中，从业人员</w:t>
      </w:r>
      <w:r w:rsidRPr="0004554D">
        <w:rPr>
          <w:kern w:val="0"/>
          <w:sz w:val="24"/>
          <w:szCs w:val="21"/>
        </w:rPr>
        <w:t>300</w:t>
      </w:r>
      <w:r w:rsidRPr="0004554D">
        <w:rPr>
          <w:rFonts w:hint="eastAsia"/>
          <w:kern w:val="0"/>
          <w:sz w:val="24"/>
          <w:szCs w:val="21"/>
        </w:rPr>
        <w:t>人及以上，且营业收入</w:t>
      </w:r>
      <w:r w:rsidRPr="0004554D">
        <w:rPr>
          <w:kern w:val="0"/>
          <w:sz w:val="24"/>
          <w:szCs w:val="21"/>
        </w:rPr>
        <w:t>2000</w:t>
      </w:r>
      <w:r w:rsidRPr="0004554D">
        <w:rPr>
          <w:rFonts w:hint="eastAsia"/>
          <w:kern w:val="0"/>
          <w:sz w:val="24"/>
          <w:szCs w:val="21"/>
        </w:rPr>
        <w:t>万元及以上的为中型企业；从业人员</w:t>
      </w:r>
      <w:r w:rsidRPr="0004554D">
        <w:rPr>
          <w:kern w:val="0"/>
          <w:sz w:val="24"/>
          <w:szCs w:val="21"/>
        </w:rPr>
        <w:t>20</w:t>
      </w:r>
      <w:r w:rsidRPr="0004554D">
        <w:rPr>
          <w:rFonts w:hint="eastAsia"/>
          <w:kern w:val="0"/>
          <w:sz w:val="24"/>
          <w:szCs w:val="21"/>
        </w:rPr>
        <w:t>人及以上，且营业收入</w:t>
      </w:r>
      <w:r w:rsidRPr="0004554D">
        <w:rPr>
          <w:kern w:val="0"/>
          <w:sz w:val="24"/>
          <w:szCs w:val="21"/>
        </w:rPr>
        <w:t>300</w:t>
      </w:r>
      <w:r w:rsidRPr="0004554D">
        <w:rPr>
          <w:rFonts w:hint="eastAsia"/>
          <w:kern w:val="0"/>
          <w:sz w:val="24"/>
          <w:szCs w:val="21"/>
        </w:rPr>
        <w:t>万元及以上的为小型企业；从业人员</w:t>
      </w:r>
      <w:r w:rsidRPr="0004554D">
        <w:rPr>
          <w:kern w:val="0"/>
          <w:sz w:val="24"/>
          <w:szCs w:val="21"/>
        </w:rPr>
        <w:t>20</w:t>
      </w:r>
      <w:r w:rsidRPr="0004554D">
        <w:rPr>
          <w:rFonts w:hint="eastAsia"/>
          <w:kern w:val="0"/>
          <w:sz w:val="24"/>
          <w:szCs w:val="21"/>
        </w:rPr>
        <w:t>人以下或营业收入</w:t>
      </w:r>
      <w:r w:rsidRPr="0004554D">
        <w:rPr>
          <w:kern w:val="0"/>
          <w:sz w:val="24"/>
          <w:szCs w:val="21"/>
        </w:rPr>
        <w:t>300</w:t>
      </w:r>
      <w:r w:rsidRPr="0004554D">
        <w:rPr>
          <w:rFonts w:hint="eastAsia"/>
          <w:kern w:val="0"/>
          <w:sz w:val="24"/>
          <w:szCs w:val="21"/>
        </w:rPr>
        <w:t>万元以下的为微型企业。</w:t>
      </w:r>
    </w:p>
    <w:p w14:paraId="182519A8"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（三）建筑业。营业收入</w:t>
      </w:r>
      <w:r w:rsidRPr="0004554D">
        <w:rPr>
          <w:kern w:val="0"/>
          <w:sz w:val="24"/>
          <w:szCs w:val="21"/>
        </w:rPr>
        <w:t>80000</w:t>
      </w:r>
      <w:r w:rsidRPr="0004554D">
        <w:rPr>
          <w:rFonts w:hint="eastAsia"/>
          <w:kern w:val="0"/>
          <w:sz w:val="24"/>
          <w:szCs w:val="21"/>
        </w:rPr>
        <w:t>万元以下或资产总额</w:t>
      </w:r>
      <w:r w:rsidRPr="0004554D">
        <w:rPr>
          <w:kern w:val="0"/>
          <w:sz w:val="24"/>
          <w:szCs w:val="21"/>
        </w:rPr>
        <w:t>80000</w:t>
      </w:r>
      <w:r w:rsidRPr="0004554D">
        <w:rPr>
          <w:rFonts w:hint="eastAsia"/>
          <w:kern w:val="0"/>
          <w:sz w:val="24"/>
          <w:szCs w:val="21"/>
        </w:rPr>
        <w:t>万元以下的为中小微型企业。其中，营业收入</w:t>
      </w:r>
      <w:r w:rsidRPr="0004554D">
        <w:rPr>
          <w:kern w:val="0"/>
          <w:sz w:val="24"/>
          <w:szCs w:val="21"/>
        </w:rPr>
        <w:t>6000</w:t>
      </w:r>
      <w:r w:rsidRPr="0004554D">
        <w:rPr>
          <w:rFonts w:hint="eastAsia"/>
          <w:kern w:val="0"/>
          <w:sz w:val="24"/>
          <w:szCs w:val="21"/>
        </w:rPr>
        <w:t>万元及以上，且资产总额</w:t>
      </w:r>
      <w:r w:rsidRPr="0004554D">
        <w:rPr>
          <w:kern w:val="0"/>
          <w:sz w:val="24"/>
          <w:szCs w:val="21"/>
        </w:rPr>
        <w:t>5000</w:t>
      </w:r>
      <w:r w:rsidRPr="0004554D">
        <w:rPr>
          <w:rFonts w:hint="eastAsia"/>
          <w:kern w:val="0"/>
          <w:sz w:val="24"/>
          <w:szCs w:val="21"/>
        </w:rPr>
        <w:t>万元及以上的为中型企业；营业收入</w:t>
      </w:r>
      <w:r w:rsidRPr="0004554D">
        <w:rPr>
          <w:kern w:val="0"/>
          <w:sz w:val="24"/>
          <w:szCs w:val="21"/>
        </w:rPr>
        <w:t>300</w:t>
      </w:r>
      <w:r w:rsidRPr="0004554D">
        <w:rPr>
          <w:rFonts w:hint="eastAsia"/>
          <w:kern w:val="0"/>
          <w:sz w:val="24"/>
          <w:szCs w:val="21"/>
        </w:rPr>
        <w:t>万元及以上，且资产总额</w:t>
      </w:r>
      <w:r w:rsidRPr="0004554D">
        <w:rPr>
          <w:kern w:val="0"/>
          <w:sz w:val="24"/>
          <w:szCs w:val="21"/>
        </w:rPr>
        <w:t>300</w:t>
      </w:r>
      <w:r w:rsidRPr="0004554D">
        <w:rPr>
          <w:rFonts w:hint="eastAsia"/>
          <w:kern w:val="0"/>
          <w:sz w:val="24"/>
          <w:szCs w:val="21"/>
        </w:rPr>
        <w:t>万元及以上的为小型企业；营业收入</w:t>
      </w:r>
      <w:r w:rsidRPr="0004554D">
        <w:rPr>
          <w:kern w:val="0"/>
          <w:sz w:val="24"/>
          <w:szCs w:val="21"/>
        </w:rPr>
        <w:t>300</w:t>
      </w:r>
      <w:r w:rsidRPr="0004554D">
        <w:rPr>
          <w:rFonts w:hint="eastAsia"/>
          <w:kern w:val="0"/>
          <w:sz w:val="24"/>
          <w:szCs w:val="21"/>
        </w:rPr>
        <w:t>万元以下或资产总额</w:t>
      </w:r>
      <w:r w:rsidRPr="0004554D">
        <w:rPr>
          <w:kern w:val="0"/>
          <w:sz w:val="24"/>
          <w:szCs w:val="21"/>
        </w:rPr>
        <w:t>300</w:t>
      </w:r>
      <w:r w:rsidRPr="0004554D">
        <w:rPr>
          <w:rFonts w:hint="eastAsia"/>
          <w:kern w:val="0"/>
          <w:sz w:val="24"/>
          <w:szCs w:val="21"/>
        </w:rPr>
        <w:t>万元以下的为微型企业。</w:t>
      </w:r>
    </w:p>
    <w:p w14:paraId="62560F35"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（四）批发业。从业人员</w:t>
      </w:r>
      <w:r w:rsidRPr="0004554D">
        <w:rPr>
          <w:kern w:val="0"/>
          <w:sz w:val="24"/>
          <w:szCs w:val="21"/>
        </w:rPr>
        <w:t>200</w:t>
      </w:r>
      <w:r w:rsidRPr="0004554D">
        <w:rPr>
          <w:rFonts w:hint="eastAsia"/>
          <w:kern w:val="0"/>
          <w:sz w:val="24"/>
          <w:szCs w:val="21"/>
        </w:rPr>
        <w:t>人以下或营业收入</w:t>
      </w:r>
      <w:r w:rsidRPr="0004554D">
        <w:rPr>
          <w:kern w:val="0"/>
          <w:sz w:val="24"/>
          <w:szCs w:val="21"/>
        </w:rPr>
        <w:t>40000</w:t>
      </w:r>
      <w:r w:rsidRPr="0004554D">
        <w:rPr>
          <w:rFonts w:hint="eastAsia"/>
          <w:kern w:val="0"/>
          <w:sz w:val="24"/>
          <w:szCs w:val="21"/>
        </w:rPr>
        <w:t>万元以下的为中</w:t>
      </w:r>
      <w:r w:rsidRPr="0004554D">
        <w:rPr>
          <w:rFonts w:hint="eastAsia"/>
          <w:kern w:val="0"/>
          <w:sz w:val="24"/>
          <w:szCs w:val="21"/>
        </w:rPr>
        <w:lastRenderedPageBreak/>
        <w:t>小微型企业。其中，从业人员</w:t>
      </w:r>
      <w:r w:rsidRPr="0004554D">
        <w:rPr>
          <w:kern w:val="0"/>
          <w:sz w:val="24"/>
          <w:szCs w:val="21"/>
        </w:rPr>
        <w:t>20</w:t>
      </w:r>
      <w:r w:rsidRPr="0004554D">
        <w:rPr>
          <w:rFonts w:hint="eastAsia"/>
          <w:kern w:val="0"/>
          <w:sz w:val="24"/>
          <w:szCs w:val="21"/>
        </w:rPr>
        <w:t>人及以上，且营业收入</w:t>
      </w:r>
      <w:r w:rsidRPr="0004554D">
        <w:rPr>
          <w:kern w:val="0"/>
          <w:sz w:val="24"/>
          <w:szCs w:val="21"/>
        </w:rPr>
        <w:t>5000</w:t>
      </w:r>
      <w:r w:rsidRPr="0004554D">
        <w:rPr>
          <w:rFonts w:hint="eastAsia"/>
          <w:kern w:val="0"/>
          <w:sz w:val="24"/>
          <w:szCs w:val="21"/>
        </w:rPr>
        <w:t>万元及以上的为中型企业；从业人员</w:t>
      </w:r>
      <w:r w:rsidRPr="0004554D">
        <w:rPr>
          <w:kern w:val="0"/>
          <w:sz w:val="24"/>
          <w:szCs w:val="21"/>
        </w:rPr>
        <w:t>5</w:t>
      </w:r>
      <w:r w:rsidRPr="0004554D">
        <w:rPr>
          <w:rFonts w:hint="eastAsia"/>
          <w:kern w:val="0"/>
          <w:sz w:val="24"/>
          <w:szCs w:val="21"/>
        </w:rPr>
        <w:t>人及以上，且营业收入</w:t>
      </w:r>
      <w:r w:rsidRPr="0004554D">
        <w:rPr>
          <w:kern w:val="0"/>
          <w:sz w:val="24"/>
          <w:szCs w:val="21"/>
        </w:rPr>
        <w:t>1000</w:t>
      </w:r>
      <w:r w:rsidRPr="0004554D">
        <w:rPr>
          <w:rFonts w:hint="eastAsia"/>
          <w:kern w:val="0"/>
          <w:sz w:val="24"/>
          <w:szCs w:val="21"/>
        </w:rPr>
        <w:t>万元及以上的为小型企业；从业人员</w:t>
      </w:r>
      <w:r w:rsidRPr="0004554D">
        <w:rPr>
          <w:kern w:val="0"/>
          <w:sz w:val="24"/>
          <w:szCs w:val="21"/>
        </w:rPr>
        <w:t>5</w:t>
      </w:r>
      <w:r w:rsidRPr="0004554D">
        <w:rPr>
          <w:rFonts w:hint="eastAsia"/>
          <w:kern w:val="0"/>
          <w:sz w:val="24"/>
          <w:szCs w:val="21"/>
        </w:rPr>
        <w:t>人以下或营业收入</w:t>
      </w:r>
      <w:r w:rsidRPr="0004554D">
        <w:rPr>
          <w:kern w:val="0"/>
          <w:sz w:val="24"/>
          <w:szCs w:val="21"/>
        </w:rPr>
        <w:t>1000</w:t>
      </w:r>
      <w:r w:rsidRPr="0004554D">
        <w:rPr>
          <w:rFonts w:hint="eastAsia"/>
          <w:kern w:val="0"/>
          <w:sz w:val="24"/>
          <w:szCs w:val="21"/>
        </w:rPr>
        <w:t>万元以下的为微型企业。</w:t>
      </w:r>
    </w:p>
    <w:p w14:paraId="1A92418B"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（五）零售业。从业人员</w:t>
      </w:r>
      <w:r w:rsidRPr="0004554D">
        <w:rPr>
          <w:kern w:val="0"/>
          <w:sz w:val="24"/>
          <w:szCs w:val="21"/>
        </w:rPr>
        <w:t>300</w:t>
      </w:r>
      <w:r w:rsidRPr="0004554D">
        <w:rPr>
          <w:rFonts w:hint="eastAsia"/>
          <w:kern w:val="0"/>
          <w:sz w:val="24"/>
          <w:szCs w:val="21"/>
        </w:rPr>
        <w:t>人以下或营业收入</w:t>
      </w:r>
      <w:r w:rsidRPr="0004554D">
        <w:rPr>
          <w:kern w:val="0"/>
          <w:sz w:val="24"/>
          <w:szCs w:val="21"/>
        </w:rPr>
        <w:t>20000</w:t>
      </w:r>
      <w:r w:rsidRPr="0004554D">
        <w:rPr>
          <w:rFonts w:hint="eastAsia"/>
          <w:kern w:val="0"/>
          <w:sz w:val="24"/>
          <w:szCs w:val="21"/>
        </w:rPr>
        <w:t>万元以下的为中小微型企业。其中，从业人员</w:t>
      </w:r>
      <w:r w:rsidRPr="0004554D">
        <w:rPr>
          <w:kern w:val="0"/>
          <w:sz w:val="24"/>
          <w:szCs w:val="21"/>
        </w:rPr>
        <w:t>50</w:t>
      </w:r>
      <w:r w:rsidRPr="0004554D">
        <w:rPr>
          <w:rFonts w:hint="eastAsia"/>
          <w:kern w:val="0"/>
          <w:sz w:val="24"/>
          <w:szCs w:val="21"/>
        </w:rPr>
        <w:t>人及以上，且营业收入</w:t>
      </w:r>
      <w:r w:rsidRPr="0004554D">
        <w:rPr>
          <w:kern w:val="0"/>
          <w:sz w:val="24"/>
          <w:szCs w:val="21"/>
        </w:rPr>
        <w:t>500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77E92A70"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（六）交通运输业。从业人员</w:t>
      </w:r>
      <w:r w:rsidRPr="0004554D">
        <w:rPr>
          <w:kern w:val="0"/>
          <w:sz w:val="24"/>
          <w:szCs w:val="21"/>
        </w:rPr>
        <w:t>1000</w:t>
      </w:r>
      <w:r w:rsidRPr="0004554D">
        <w:rPr>
          <w:rFonts w:hint="eastAsia"/>
          <w:kern w:val="0"/>
          <w:sz w:val="24"/>
          <w:szCs w:val="21"/>
        </w:rPr>
        <w:t>人以下或营业收入</w:t>
      </w:r>
      <w:r w:rsidRPr="0004554D">
        <w:rPr>
          <w:kern w:val="0"/>
          <w:sz w:val="24"/>
          <w:szCs w:val="21"/>
        </w:rPr>
        <w:t>30000</w:t>
      </w:r>
      <w:r w:rsidRPr="0004554D">
        <w:rPr>
          <w:rFonts w:hint="eastAsia"/>
          <w:kern w:val="0"/>
          <w:sz w:val="24"/>
          <w:szCs w:val="21"/>
        </w:rPr>
        <w:t>万元以下的为中小微型企业。其中，从业人员</w:t>
      </w:r>
      <w:r w:rsidRPr="0004554D">
        <w:rPr>
          <w:kern w:val="0"/>
          <w:sz w:val="24"/>
          <w:szCs w:val="21"/>
        </w:rPr>
        <w:t>300</w:t>
      </w:r>
      <w:r w:rsidRPr="0004554D">
        <w:rPr>
          <w:rFonts w:hint="eastAsia"/>
          <w:kern w:val="0"/>
          <w:sz w:val="24"/>
          <w:szCs w:val="21"/>
        </w:rPr>
        <w:t>人及以上，且营业收入</w:t>
      </w:r>
      <w:r w:rsidRPr="0004554D">
        <w:rPr>
          <w:kern w:val="0"/>
          <w:sz w:val="24"/>
          <w:szCs w:val="21"/>
        </w:rPr>
        <w:t>3000</w:t>
      </w:r>
      <w:r w:rsidRPr="0004554D">
        <w:rPr>
          <w:rFonts w:hint="eastAsia"/>
          <w:kern w:val="0"/>
          <w:sz w:val="24"/>
          <w:szCs w:val="21"/>
        </w:rPr>
        <w:t>万元及以上的为中型企业；从业人员</w:t>
      </w:r>
      <w:r w:rsidRPr="0004554D">
        <w:rPr>
          <w:kern w:val="0"/>
          <w:sz w:val="24"/>
          <w:szCs w:val="21"/>
        </w:rPr>
        <w:t>20</w:t>
      </w:r>
      <w:r w:rsidRPr="0004554D">
        <w:rPr>
          <w:rFonts w:hint="eastAsia"/>
          <w:kern w:val="0"/>
          <w:sz w:val="24"/>
          <w:szCs w:val="21"/>
        </w:rPr>
        <w:t>人及以上，且营业收入</w:t>
      </w:r>
      <w:r w:rsidRPr="0004554D">
        <w:rPr>
          <w:kern w:val="0"/>
          <w:sz w:val="24"/>
          <w:szCs w:val="21"/>
        </w:rPr>
        <w:t>200</w:t>
      </w:r>
      <w:r w:rsidRPr="0004554D">
        <w:rPr>
          <w:rFonts w:hint="eastAsia"/>
          <w:kern w:val="0"/>
          <w:sz w:val="24"/>
          <w:szCs w:val="21"/>
        </w:rPr>
        <w:t>万元及以上的为小型企业；从业人员</w:t>
      </w:r>
      <w:r w:rsidRPr="0004554D">
        <w:rPr>
          <w:kern w:val="0"/>
          <w:sz w:val="24"/>
          <w:szCs w:val="21"/>
        </w:rPr>
        <w:t>20</w:t>
      </w:r>
      <w:r w:rsidRPr="0004554D">
        <w:rPr>
          <w:rFonts w:hint="eastAsia"/>
          <w:kern w:val="0"/>
          <w:sz w:val="24"/>
          <w:szCs w:val="21"/>
        </w:rPr>
        <w:t>人以下或营业收入</w:t>
      </w:r>
      <w:r w:rsidRPr="0004554D">
        <w:rPr>
          <w:kern w:val="0"/>
          <w:sz w:val="24"/>
          <w:szCs w:val="21"/>
        </w:rPr>
        <w:t>200</w:t>
      </w:r>
      <w:r w:rsidRPr="0004554D">
        <w:rPr>
          <w:rFonts w:hint="eastAsia"/>
          <w:kern w:val="0"/>
          <w:sz w:val="24"/>
          <w:szCs w:val="21"/>
        </w:rPr>
        <w:t>万元以下的为微型企业。</w:t>
      </w:r>
    </w:p>
    <w:p w14:paraId="470E0CB0"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（七）仓储业。从业人员</w:t>
      </w:r>
      <w:r w:rsidRPr="0004554D">
        <w:rPr>
          <w:kern w:val="0"/>
          <w:sz w:val="24"/>
          <w:szCs w:val="21"/>
        </w:rPr>
        <w:t>200</w:t>
      </w:r>
      <w:r w:rsidRPr="0004554D">
        <w:rPr>
          <w:rFonts w:hint="eastAsia"/>
          <w:kern w:val="0"/>
          <w:sz w:val="24"/>
          <w:szCs w:val="21"/>
        </w:rPr>
        <w:t>人以下或营业收入</w:t>
      </w:r>
      <w:r w:rsidRPr="0004554D">
        <w:rPr>
          <w:kern w:val="0"/>
          <w:sz w:val="24"/>
          <w:szCs w:val="21"/>
        </w:rPr>
        <w:t>30000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1000</w:t>
      </w:r>
      <w:r w:rsidRPr="0004554D">
        <w:rPr>
          <w:rFonts w:hint="eastAsia"/>
          <w:kern w:val="0"/>
          <w:sz w:val="24"/>
          <w:szCs w:val="21"/>
        </w:rPr>
        <w:t>万元及以上的为中型企业；从业人员</w:t>
      </w:r>
      <w:r w:rsidRPr="0004554D">
        <w:rPr>
          <w:kern w:val="0"/>
          <w:sz w:val="24"/>
          <w:szCs w:val="21"/>
        </w:rPr>
        <w:t>20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20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01099B7A"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（八）邮政业。从业人员</w:t>
      </w:r>
      <w:r w:rsidRPr="0004554D">
        <w:rPr>
          <w:kern w:val="0"/>
          <w:sz w:val="24"/>
          <w:szCs w:val="21"/>
        </w:rPr>
        <w:t>1000</w:t>
      </w:r>
      <w:r w:rsidRPr="0004554D">
        <w:rPr>
          <w:rFonts w:hint="eastAsia"/>
          <w:kern w:val="0"/>
          <w:sz w:val="24"/>
          <w:szCs w:val="21"/>
        </w:rPr>
        <w:t>人以下或营业收入</w:t>
      </w:r>
      <w:r w:rsidRPr="0004554D">
        <w:rPr>
          <w:kern w:val="0"/>
          <w:sz w:val="24"/>
          <w:szCs w:val="21"/>
        </w:rPr>
        <w:t>30000</w:t>
      </w:r>
      <w:r w:rsidRPr="0004554D">
        <w:rPr>
          <w:rFonts w:hint="eastAsia"/>
          <w:kern w:val="0"/>
          <w:sz w:val="24"/>
          <w:szCs w:val="21"/>
        </w:rPr>
        <w:t>万元以下的为中小微型企业。其中，从业人员</w:t>
      </w:r>
      <w:r w:rsidRPr="0004554D">
        <w:rPr>
          <w:kern w:val="0"/>
          <w:sz w:val="24"/>
          <w:szCs w:val="21"/>
        </w:rPr>
        <w:t>300</w:t>
      </w:r>
      <w:r w:rsidRPr="0004554D">
        <w:rPr>
          <w:rFonts w:hint="eastAsia"/>
          <w:kern w:val="0"/>
          <w:sz w:val="24"/>
          <w:szCs w:val="21"/>
        </w:rPr>
        <w:t>人及以上，且营业收入</w:t>
      </w:r>
      <w:r w:rsidRPr="0004554D">
        <w:rPr>
          <w:kern w:val="0"/>
          <w:sz w:val="24"/>
          <w:szCs w:val="21"/>
        </w:rPr>
        <w:t>2000</w:t>
      </w:r>
      <w:r w:rsidRPr="0004554D">
        <w:rPr>
          <w:rFonts w:hint="eastAsia"/>
          <w:kern w:val="0"/>
          <w:sz w:val="24"/>
          <w:szCs w:val="21"/>
        </w:rPr>
        <w:t>万元及以上的为中型企业；从业人员</w:t>
      </w:r>
      <w:r w:rsidRPr="0004554D">
        <w:rPr>
          <w:kern w:val="0"/>
          <w:sz w:val="24"/>
          <w:szCs w:val="21"/>
        </w:rPr>
        <w:t>20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20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689E3B22"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（九）住宿业。从业人员</w:t>
      </w:r>
      <w:r w:rsidRPr="0004554D">
        <w:rPr>
          <w:kern w:val="0"/>
          <w:sz w:val="24"/>
          <w:szCs w:val="21"/>
        </w:rPr>
        <w:t>300</w:t>
      </w:r>
      <w:r w:rsidRPr="0004554D">
        <w:rPr>
          <w:rFonts w:hint="eastAsia"/>
          <w:kern w:val="0"/>
          <w:sz w:val="24"/>
          <w:szCs w:val="21"/>
        </w:rPr>
        <w:t>人以下或营业收入</w:t>
      </w:r>
      <w:r w:rsidRPr="0004554D">
        <w:rPr>
          <w:kern w:val="0"/>
          <w:sz w:val="24"/>
          <w:szCs w:val="21"/>
        </w:rPr>
        <w:t>10000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2000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194F80D0"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（十）餐饮业。从业人员</w:t>
      </w:r>
      <w:r w:rsidRPr="0004554D">
        <w:rPr>
          <w:kern w:val="0"/>
          <w:sz w:val="24"/>
          <w:szCs w:val="21"/>
        </w:rPr>
        <w:t>300</w:t>
      </w:r>
      <w:r w:rsidRPr="0004554D">
        <w:rPr>
          <w:rFonts w:hint="eastAsia"/>
          <w:kern w:val="0"/>
          <w:sz w:val="24"/>
          <w:szCs w:val="21"/>
        </w:rPr>
        <w:t>人以下或营业收入</w:t>
      </w:r>
      <w:r w:rsidRPr="0004554D">
        <w:rPr>
          <w:kern w:val="0"/>
          <w:sz w:val="24"/>
          <w:szCs w:val="21"/>
        </w:rPr>
        <w:t>10000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2000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1A0D7B5D"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（十一）信息传输业。从业人员</w:t>
      </w:r>
      <w:r w:rsidRPr="0004554D">
        <w:rPr>
          <w:kern w:val="0"/>
          <w:sz w:val="24"/>
          <w:szCs w:val="21"/>
        </w:rPr>
        <w:t>2000</w:t>
      </w:r>
      <w:r w:rsidRPr="0004554D">
        <w:rPr>
          <w:rFonts w:hint="eastAsia"/>
          <w:kern w:val="0"/>
          <w:sz w:val="24"/>
          <w:szCs w:val="21"/>
        </w:rPr>
        <w:t>人以下或营业收入</w:t>
      </w:r>
      <w:r w:rsidRPr="0004554D">
        <w:rPr>
          <w:kern w:val="0"/>
          <w:sz w:val="24"/>
          <w:szCs w:val="21"/>
        </w:rPr>
        <w:t>100000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1000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人及以上，且营业收入</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人以下或营业收入</w:t>
      </w:r>
      <w:r w:rsidRPr="0004554D">
        <w:rPr>
          <w:kern w:val="0"/>
          <w:sz w:val="24"/>
          <w:szCs w:val="21"/>
        </w:rPr>
        <w:t>100</w:t>
      </w:r>
      <w:r w:rsidRPr="0004554D">
        <w:rPr>
          <w:rFonts w:hint="eastAsia"/>
          <w:kern w:val="0"/>
          <w:sz w:val="24"/>
          <w:szCs w:val="21"/>
        </w:rPr>
        <w:t>万元以下的为微型企业。</w:t>
      </w:r>
    </w:p>
    <w:p w14:paraId="1242636C"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（十二）软件和信息技术服务业。从业人员</w:t>
      </w:r>
      <w:r w:rsidRPr="0004554D">
        <w:rPr>
          <w:kern w:val="0"/>
          <w:sz w:val="24"/>
          <w:szCs w:val="21"/>
        </w:rPr>
        <w:t>300</w:t>
      </w:r>
      <w:r w:rsidRPr="0004554D">
        <w:rPr>
          <w:rFonts w:hint="eastAsia"/>
          <w:kern w:val="0"/>
          <w:sz w:val="24"/>
          <w:szCs w:val="21"/>
        </w:rPr>
        <w:t>人以下或营业收入</w:t>
      </w:r>
      <w:r w:rsidRPr="0004554D">
        <w:rPr>
          <w:kern w:val="0"/>
          <w:sz w:val="24"/>
          <w:szCs w:val="21"/>
        </w:rPr>
        <w:t>10000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1000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人及以上，且营业收入</w:t>
      </w:r>
      <w:r w:rsidRPr="0004554D">
        <w:rPr>
          <w:kern w:val="0"/>
          <w:sz w:val="24"/>
          <w:szCs w:val="21"/>
        </w:rPr>
        <w:t>50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人以下或营业收入</w:t>
      </w:r>
      <w:r w:rsidRPr="0004554D">
        <w:rPr>
          <w:kern w:val="0"/>
          <w:sz w:val="24"/>
          <w:szCs w:val="21"/>
        </w:rPr>
        <w:t>50</w:t>
      </w:r>
      <w:r w:rsidRPr="0004554D">
        <w:rPr>
          <w:rFonts w:hint="eastAsia"/>
          <w:kern w:val="0"/>
          <w:sz w:val="24"/>
          <w:szCs w:val="21"/>
        </w:rPr>
        <w:t>万元以下的为微型企业。</w:t>
      </w:r>
    </w:p>
    <w:p w14:paraId="17ECE866"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（十三）房地产开发经营。营业收入</w:t>
      </w:r>
      <w:r w:rsidRPr="0004554D">
        <w:rPr>
          <w:kern w:val="0"/>
          <w:sz w:val="24"/>
          <w:szCs w:val="21"/>
        </w:rPr>
        <w:t>200000</w:t>
      </w:r>
      <w:r w:rsidRPr="0004554D">
        <w:rPr>
          <w:rFonts w:hint="eastAsia"/>
          <w:kern w:val="0"/>
          <w:sz w:val="24"/>
          <w:szCs w:val="21"/>
        </w:rPr>
        <w:t>万元以下或资产总额</w:t>
      </w:r>
      <w:r w:rsidRPr="0004554D">
        <w:rPr>
          <w:kern w:val="0"/>
          <w:sz w:val="24"/>
          <w:szCs w:val="21"/>
        </w:rPr>
        <w:t>10000</w:t>
      </w:r>
      <w:r w:rsidRPr="0004554D">
        <w:rPr>
          <w:rFonts w:hint="eastAsia"/>
          <w:kern w:val="0"/>
          <w:sz w:val="24"/>
          <w:szCs w:val="21"/>
        </w:rPr>
        <w:lastRenderedPageBreak/>
        <w:t>万元以下的为中小微型企业。其中，营业收入</w:t>
      </w:r>
      <w:r w:rsidRPr="0004554D">
        <w:rPr>
          <w:kern w:val="0"/>
          <w:sz w:val="24"/>
          <w:szCs w:val="21"/>
        </w:rPr>
        <w:t>1000</w:t>
      </w:r>
      <w:r w:rsidRPr="0004554D">
        <w:rPr>
          <w:rFonts w:hint="eastAsia"/>
          <w:kern w:val="0"/>
          <w:sz w:val="24"/>
          <w:szCs w:val="21"/>
        </w:rPr>
        <w:t>万元及以上，且资产总额</w:t>
      </w:r>
      <w:r w:rsidRPr="0004554D">
        <w:rPr>
          <w:kern w:val="0"/>
          <w:sz w:val="24"/>
          <w:szCs w:val="21"/>
        </w:rPr>
        <w:t>5000</w:t>
      </w:r>
      <w:r w:rsidRPr="0004554D">
        <w:rPr>
          <w:rFonts w:hint="eastAsia"/>
          <w:kern w:val="0"/>
          <w:sz w:val="24"/>
          <w:szCs w:val="21"/>
        </w:rPr>
        <w:t>万元及以上的为中型企业；营业收入</w:t>
      </w:r>
      <w:r w:rsidRPr="0004554D">
        <w:rPr>
          <w:kern w:val="0"/>
          <w:sz w:val="24"/>
          <w:szCs w:val="21"/>
        </w:rPr>
        <w:t>100</w:t>
      </w:r>
      <w:r w:rsidRPr="0004554D">
        <w:rPr>
          <w:rFonts w:hint="eastAsia"/>
          <w:kern w:val="0"/>
          <w:sz w:val="24"/>
          <w:szCs w:val="21"/>
        </w:rPr>
        <w:t>万元及以上，且资产总额</w:t>
      </w:r>
      <w:r w:rsidRPr="0004554D">
        <w:rPr>
          <w:kern w:val="0"/>
          <w:sz w:val="24"/>
          <w:szCs w:val="21"/>
        </w:rPr>
        <w:t>2000</w:t>
      </w:r>
      <w:r w:rsidRPr="0004554D">
        <w:rPr>
          <w:rFonts w:hint="eastAsia"/>
          <w:kern w:val="0"/>
          <w:sz w:val="24"/>
          <w:szCs w:val="21"/>
        </w:rPr>
        <w:t>万元及以上的为小型企业；营业收入</w:t>
      </w:r>
      <w:r w:rsidRPr="0004554D">
        <w:rPr>
          <w:kern w:val="0"/>
          <w:sz w:val="24"/>
          <w:szCs w:val="21"/>
        </w:rPr>
        <w:t>100</w:t>
      </w:r>
      <w:r w:rsidRPr="0004554D">
        <w:rPr>
          <w:rFonts w:hint="eastAsia"/>
          <w:kern w:val="0"/>
          <w:sz w:val="24"/>
          <w:szCs w:val="21"/>
        </w:rPr>
        <w:t>万元以下或资产总额</w:t>
      </w:r>
      <w:r w:rsidRPr="0004554D">
        <w:rPr>
          <w:kern w:val="0"/>
          <w:sz w:val="24"/>
          <w:szCs w:val="21"/>
        </w:rPr>
        <w:t>2000</w:t>
      </w:r>
      <w:r w:rsidRPr="0004554D">
        <w:rPr>
          <w:rFonts w:hint="eastAsia"/>
          <w:kern w:val="0"/>
          <w:sz w:val="24"/>
          <w:szCs w:val="21"/>
        </w:rPr>
        <w:t>万元以下的为微型企业。</w:t>
      </w:r>
    </w:p>
    <w:p w14:paraId="769C5370"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（十四）物业管理。从业人员</w:t>
      </w:r>
      <w:r w:rsidRPr="0004554D">
        <w:rPr>
          <w:kern w:val="0"/>
          <w:sz w:val="24"/>
          <w:szCs w:val="21"/>
        </w:rPr>
        <w:t>1000</w:t>
      </w:r>
      <w:r w:rsidRPr="0004554D">
        <w:rPr>
          <w:rFonts w:hint="eastAsia"/>
          <w:kern w:val="0"/>
          <w:sz w:val="24"/>
          <w:szCs w:val="21"/>
        </w:rPr>
        <w:t>人以下或营业收入</w:t>
      </w:r>
      <w:r w:rsidRPr="0004554D">
        <w:rPr>
          <w:kern w:val="0"/>
          <w:sz w:val="24"/>
          <w:szCs w:val="21"/>
        </w:rPr>
        <w:t>5000</w:t>
      </w:r>
      <w:r w:rsidRPr="0004554D">
        <w:rPr>
          <w:rFonts w:hint="eastAsia"/>
          <w:kern w:val="0"/>
          <w:sz w:val="24"/>
          <w:szCs w:val="21"/>
        </w:rPr>
        <w:t>万元以下的为中小微型企业。其中，从业人员</w:t>
      </w:r>
      <w:r w:rsidRPr="0004554D">
        <w:rPr>
          <w:kern w:val="0"/>
          <w:sz w:val="24"/>
          <w:szCs w:val="21"/>
        </w:rPr>
        <w:t>300</w:t>
      </w:r>
      <w:r w:rsidRPr="0004554D">
        <w:rPr>
          <w:rFonts w:hint="eastAsia"/>
          <w:kern w:val="0"/>
          <w:sz w:val="24"/>
          <w:szCs w:val="21"/>
        </w:rPr>
        <w:t>人及以上，且营业收入</w:t>
      </w:r>
      <w:r w:rsidRPr="0004554D">
        <w:rPr>
          <w:kern w:val="0"/>
          <w:sz w:val="24"/>
          <w:szCs w:val="21"/>
        </w:rPr>
        <w:t>1000</w:t>
      </w:r>
      <w:r w:rsidRPr="0004554D">
        <w:rPr>
          <w:rFonts w:hint="eastAsia"/>
          <w:kern w:val="0"/>
          <w:sz w:val="24"/>
          <w:szCs w:val="21"/>
        </w:rPr>
        <w:t>万元及以上的为中型企业；从业人员</w:t>
      </w:r>
      <w:r w:rsidRPr="0004554D">
        <w:rPr>
          <w:kern w:val="0"/>
          <w:sz w:val="24"/>
          <w:szCs w:val="21"/>
        </w:rPr>
        <w:t>100</w:t>
      </w:r>
      <w:r w:rsidRPr="0004554D">
        <w:rPr>
          <w:rFonts w:hint="eastAsia"/>
          <w:kern w:val="0"/>
          <w:sz w:val="24"/>
          <w:szCs w:val="21"/>
        </w:rPr>
        <w:t>人及以上，且营业收入</w:t>
      </w:r>
      <w:r w:rsidRPr="0004554D">
        <w:rPr>
          <w:kern w:val="0"/>
          <w:sz w:val="24"/>
          <w:szCs w:val="21"/>
        </w:rPr>
        <w:t>500</w:t>
      </w:r>
      <w:r w:rsidRPr="0004554D">
        <w:rPr>
          <w:rFonts w:hint="eastAsia"/>
          <w:kern w:val="0"/>
          <w:sz w:val="24"/>
          <w:szCs w:val="21"/>
        </w:rPr>
        <w:t>万元及以上的为小型企业；从业人员</w:t>
      </w:r>
      <w:r w:rsidRPr="0004554D">
        <w:rPr>
          <w:kern w:val="0"/>
          <w:sz w:val="24"/>
          <w:szCs w:val="21"/>
        </w:rPr>
        <w:t>100</w:t>
      </w:r>
      <w:r w:rsidRPr="0004554D">
        <w:rPr>
          <w:rFonts w:hint="eastAsia"/>
          <w:kern w:val="0"/>
          <w:sz w:val="24"/>
          <w:szCs w:val="21"/>
        </w:rPr>
        <w:t>人以下或营业收入</w:t>
      </w:r>
      <w:r w:rsidRPr="0004554D">
        <w:rPr>
          <w:kern w:val="0"/>
          <w:sz w:val="24"/>
          <w:szCs w:val="21"/>
        </w:rPr>
        <w:t>500</w:t>
      </w:r>
      <w:r w:rsidRPr="0004554D">
        <w:rPr>
          <w:rFonts w:hint="eastAsia"/>
          <w:kern w:val="0"/>
          <w:sz w:val="24"/>
          <w:szCs w:val="21"/>
        </w:rPr>
        <w:t>万元以下的为微型企业。</w:t>
      </w:r>
    </w:p>
    <w:p w14:paraId="6639ED57"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（十五）租赁和商务服务业。从业人员</w:t>
      </w:r>
      <w:r w:rsidRPr="0004554D">
        <w:rPr>
          <w:kern w:val="0"/>
          <w:sz w:val="24"/>
          <w:szCs w:val="21"/>
        </w:rPr>
        <w:t>300</w:t>
      </w:r>
      <w:r w:rsidRPr="0004554D">
        <w:rPr>
          <w:rFonts w:hint="eastAsia"/>
          <w:kern w:val="0"/>
          <w:sz w:val="24"/>
          <w:szCs w:val="21"/>
        </w:rPr>
        <w:t>人以下或资产总额</w:t>
      </w:r>
      <w:r w:rsidRPr="0004554D">
        <w:rPr>
          <w:kern w:val="0"/>
          <w:sz w:val="24"/>
          <w:szCs w:val="21"/>
        </w:rPr>
        <w:t>120000</w:t>
      </w:r>
      <w:r w:rsidRPr="0004554D">
        <w:rPr>
          <w:rFonts w:hint="eastAsia"/>
          <w:kern w:val="0"/>
          <w:sz w:val="24"/>
          <w:szCs w:val="21"/>
        </w:rPr>
        <w:t>万元以下的为中小微型企业。其中，从业人员</w:t>
      </w:r>
      <w:r w:rsidRPr="0004554D">
        <w:rPr>
          <w:kern w:val="0"/>
          <w:sz w:val="24"/>
          <w:szCs w:val="21"/>
        </w:rPr>
        <w:t>100</w:t>
      </w:r>
      <w:r w:rsidRPr="0004554D">
        <w:rPr>
          <w:rFonts w:hint="eastAsia"/>
          <w:kern w:val="0"/>
          <w:sz w:val="24"/>
          <w:szCs w:val="21"/>
        </w:rPr>
        <w:t>人及以上，且资产总额</w:t>
      </w:r>
      <w:r w:rsidRPr="0004554D">
        <w:rPr>
          <w:kern w:val="0"/>
          <w:sz w:val="24"/>
          <w:szCs w:val="21"/>
        </w:rPr>
        <w:t>8000</w:t>
      </w:r>
      <w:r w:rsidRPr="0004554D">
        <w:rPr>
          <w:rFonts w:hint="eastAsia"/>
          <w:kern w:val="0"/>
          <w:sz w:val="24"/>
          <w:szCs w:val="21"/>
        </w:rPr>
        <w:t>万元及以上的为中型企业；从业人员</w:t>
      </w:r>
      <w:r w:rsidRPr="0004554D">
        <w:rPr>
          <w:kern w:val="0"/>
          <w:sz w:val="24"/>
          <w:szCs w:val="21"/>
        </w:rPr>
        <w:t>10</w:t>
      </w:r>
      <w:r w:rsidRPr="0004554D">
        <w:rPr>
          <w:rFonts w:hint="eastAsia"/>
          <w:kern w:val="0"/>
          <w:sz w:val="24"/>
          <w:szCs w:val="21"/>
        </w:rPr>
        <w:t>人及以上，且资产总额</w:t>
      </w:r>
      <w:r w:rsidRPr="0004554D">
        <w:rPr>
          <w:kern w:val="0"/>
          <w:sz w:val="24"/>
          <w:szCs w:val="21"/>
        </w:rPr>
        <w:t>100</w:t>
      </w:r>
      <w:r w:rsidRPr="0004554D">
        <w:rPr>
          <w:rFonts w:hint="eastAsia"/>
          <w:kern w:val="0"/>
          <w:sz w:val="24"/>
          <w:szCs w:val="21"/>
        </w:rPr>
        <w:t>万元及以上的为小型企业；从业人员</w:t>
      </w:r>
      <w:r w:rsidRPr="0004554D">
        <w:rPr>
          <w:kern w:val="0"/>
          <w:sz w:val="24"/>
          <w:szCs w:val="21"/>
        </w:rPr>
        <w:t>10</w:t>
      </w:r>
      <w:r w:rsidRPr="0004554D">
        <w:rPr>
          <w:rFonts w:hint="eastAsia"/>
          <w:kern w:val="0"/>
          <w:sz w:val="24"/>
          <w:szCs w:val="21"/>
        </w:rPr>
        <w:t>人以下或资产总额</w:t>
      </w:r>
      <w:r w:rsidRPr="0004554D">
        <w:rPr>
          <w:kern w:val="0"/>
          <w:sz w:val="24"/>
          <w:szCs w:val="21"/>
        </w:rPr>
        <w:t>100</w:t>
      </w:r>
      <w:r w:rsidRPr="0004554D">
        <w:rPr>
          <w:rFonts w:hint="eastAsia"/>
          <w:kern w:val="0"/>
          <w:sz w:val="24"/>
          <w:szCs w:val="21"/>
        </w:rPr>
        <w:t>万元以下的为微型企业。</w:t>
      </w:r>
    </w:p>
    <w:p w14:paraId="575313F9"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（十六）其他未列明行业。从业人员</w:t>
      </w:r>
      <w:r w:rsidRPr="0004554D">
        <w:rPr>
          <w:kern w:val="0"/>
          <w:sz w:val="24"/>
          <w:szCs w:val="21"/>
        </w:rPr>
        <w:t>300</w:t>
      </w:r>
      <w:r w:rsidRPr="0004554D">
        <w:rPr>
          <w:rFonts w:hint="eastAsia"/>
          <w:kern w:val="0"/>
          <w:sz w:val="24"/>
          <w:szCs w:val="21"/>
        </w:rPr>
        <w:t>人以下的为中小微型企业。其中，从业人员</w:t>
      </w:r>
      <w:r w:rsidRPr="0004554D">
        <w:rPr>
          <w:kern w:val="0"/>
          <w:sz w:val="24"/>
          <w:szCs w:val="21"/>
        </w:rPr>
        <w:t>100</w:t>
      </w:r>
      <w:r w:rsidRPr="0004554D">
        <w:rPr>
          <w:rFonts w:hint="eastAsia"/>
          <w:kern w:val="0"/>
          <w:sz w:val="24"/>
          <w:szCs w:val="21"/>
        </w:rPr>
        <w:t>人及以上的为中型企业；从业人员</w:t>
      </w:r>
      <w:r w:rsidRPr="0004554D">
        <w:rPr>
          <w:kern w:val="0"/>
          <w:sz w:val="24"/>
          <w:szCs w:val="21"/>
        </w:rPr>
        <w:t>10</w:t>
      </w:r>
      <w:r w:rsidRPr="0004554D">
        <w:rPr>
          <w:rFonts w:hint="eastAsia"/>
          <w:kern w:val="0"/>
          <w:sz w:val="24"/>
          <w:szCs w:val="21"/>
        </w:rPr>
        <w:t>人及以上的为小型企业；从业人员</w:t>
      </w:r>
      <w:r w:rsidRPr="0004554D">
        <w:rPr>
          <w:kern w:val="0"/>
          <w:sz w:val="24"/>
          <w:szCs w:val="21"/>
        </w:rPr>
        <w:t>10</w:t>
      </w:r>
      <w:r w:rsidRPr="0004554D">
        <w:rPr>
          <w:rFonts w:hint="eastAsia"/>
          <w:kern w:val="0"/>
          <w:sz w:val="24"/>
          <w:szCs w:val="21"/>
        </w:rPr>
        <w:t>人以下的为微型企业。</w:t>
      </w:r>
    </w:p>
    <w:p w14:paraId="29320A7B"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五、企业类型的划分以统计部门的统计数据为依据。</w:t>
      </w:r>
    </w:p>
    <w:p w14:paraId="7FC8CE0C"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六、本规定适用于在中华人民共和国境内依法设立的各类所有制和各种组织形式的企业。个体工商户和本规定以外的行业，参照本规定进行划型。</w:t>
      </w:r>
    </w:p>
    <w:p w14:paraId="5595997F"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72E6FC8"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八、本规定由工业和信息化部、国家统计局会同有关部门根据《国民经济行业分类》修订情况和企业发展变化情况适时修订。</w:t>
      </w:r>
    </w:p>
    <w:p w14:paraId="7B8332E7"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 xml:space="preserve">　　九、本规定由工业和信息化部、国家统计局会同有关部门负责解释。</w:t>
      </w:r>
    </w:p>
    <w:p w14:paraId="7344D3A8" w14:textId="77777777" w:rsidR="0004554D" w:rsidRPr="0004554D" w:rsidRDefault="0004554D" w:rsidP="0004554D">
      <w:pPr>
        <w:spacing w:line="380" w:lineRule="exact"/>
        <w:ind w:firstLine="480"/>
        <w:rPr>
          <w:kern w:val="0"/>
          <w:sz w:val="24"/>
          <w:szCs w:val="21"/>
        </w:rPr>
      </w:pPr>
      <w:r w:rsidRPr="0004554D">
        <w:rPr>
          <w:rFonts w:hint="eastAsia"/>
          <w:kern w:val="0"/>
          <w:sz w:val="24"/>
          <w:szCs w:val="21"/>
        </w:rPr>
        <w:t>十、本规定自发布之日起执行，原国家经贸委、原国家计委、财政部和国家统计局</w:t>
      </w:r>
      <w:r w:rsidRPr="0004554D">
        <w:rPr>
          <w:kern w:val="0"/>
          <w:sz w:val="24"/>
          <w:szCs w:val="21"/>
        </w:rPr>
        <w:t>2003</w:t>
      </w:r>
      <w:r w:rsidRPr="0004554D">
        <w:rPr>
          <w:rFonts w:hint="eastAsia"/>
          <w:kern w:val="0"/>
          <w:sz w:val="24"/>
          <w:szCs w:val="21"/>
        </w:rPr>
        <w:t>年颁布的《中小企业标准暂行规定》同时废止。</w:t>
      </w:r>
    </w:p>
    <w:p w14:paraId="69DCD13B" w14:textId="77777777" w:rsidR="00596147" w:rsidRPr="007E44DC" w:rsidRDefault="00596147">
      <w:bookmarkStart w:id="2" w:name="_GoBack"/>
      <w:bookmarkEnd w:id="2"/>
    </w:p>
    <w:sectPr w:rsidR="00596147" w:rsidRPr="007E4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A71C" w14:textId="77777777" w:rsidR="00BE36F4" w:rsidRDefault="00BE36F4" w:rsidP="007E44DC">
      <w:r>
        <w:separator/>
      </w:r>
    </w:p>
  </w:endnote>
  <w:endnote w:type="continuationSeparator" w:id="0">
    <w:p w14:paraId="55618DEE" w14:textId="77777777" w:rsidR="00BE36F4" w:rsidRDefault="00BE36F4" w:rsidP="007E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汉仪书宋二S">
    <w:altName w:val="宋体"/>
    <w:charset w:val="86"/>
    <w:family w:val="auto"/>
    <w:pitch w:val="default"/>
    <w:sig w:usb0="00000000" w:usb1="00000000" w:usb2="00000016"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107D2" w14:textId="77777777" w:rsidR="00BE36F4" w:rsidRDefault="00BE36F4" w:rsidP="007E44DC">
      <w:r>
        <w:separator/>
      </w:r>
    </w:p>
  </w:footnote>
  <w:footnote w:type="continuationSeparator" w:id="0">
    <w:p w14:paraId="0CF11711" w14:textId="77777777" w:rsidR="00BE36F4" w:rsidRDefault="00BE36F4" w:rsidP="007E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1" w15:restartNumberingAfterBreak="0">
    <w:nsid w:val="05A12F8A"/>
    <w:multiLevelType w:val="multilevel"/>
    <w:tmpl w:val="05A12F8A"/>
    <w:lvl w:ilvl="0">
      <w:start w:val="26"/>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4C601917"/>
    <w:multiLevelType w:val="singleLevel"/>
    <w:tmpl w:val="4C601917"/>
    <w:lvl w:ilvl="0">
      <w:start w:val="1"/>
      <w:numFmt w:val="decimal"/>
      <w:suff w:val="nothing"/>
      <w:lvlText w:val="（%1）"/>
      <w:lvlJc w:val="left"/>
    </w:lvl>
  </w:abstractNum>
  <w:abstractNum w:abstractNumId="4" w15:restartNumberingAfterBreak="0">
    <w:nsid w:val="4F886337"/>
    <w:multiLevelType w:val="multilevel"/>
    <w:tmpl w:val="4F886337"/>
    <w:lvl w:ilvl="0">
      <w:start w:val="1"/>
      <w:numFmt w:val="decimal"/>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15:restartNumberingAfterBreak="0">
    <w:nsid w:val="4FF1187F"/>
    <w:multiLevelType w:val="multilevel"/>
    <w:tmpl w:val="4FF1187F"/>
    <w:lvl w:ilvl="0">
      <w:start w:val="1"/>
      <w:numFmt w:val="decimal"/>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6E83EA1"/>
    <w:multiLevelType w:val="multilevel"/>
    <w:tmpl w:val="56E83EA1"/>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ABD14B"/>
    <w:multiLevelType w:val="singleLevel"/>
    <w:tmpl w:val="5FABD14B"/>
    <w:lvl w:ilvl="0">
      <w:start w:val="1"/>
      <w:numFmt w:val="decimal"/>
      <w:suff w:val="nothing"/>
      <w:lvlText w:val="（%1）"/>
      <w:lvlJc w:val="left"/>
    </w:lvl>
  </w:abstractNum>
  <w:num w:numId="1">
    <w:abstractNumId w:val="4"/>
  </w:num>
  <w:num w:numId="2">
    <w:abstractNumId w:val="5"/>
  </w:num>
  <w:num w:numId="3">
    <w:abstractNumId w:val="0"/>
  </w:num>
  <w:num w:numId="4">
    <w:abstractNumId w:val="2"/>
  </w:num>
  <w:num w:numId="5">
    <w:abstractNumId w:val="2"/>
  </w:num>
  <w:num w:numId="6">
    <w:abstractNumId w:val="2"/>
  </w:num>
  <w:num w:numId="7">
    <w:abstractNumId w:val="2"/>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0"/>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3E"/>
    <w:rsid w:val="0004554D"/>
    <w:rsid w:val="0052403E"/>
    <w:rsid w:val="00596147"/>
    <w:rsid w:val="007E44DC"/>
    <w:rsid w:val="00804FEA"/>
    <w:rsid w:val="008B4138"/>
    <w:rsid w:val="00BE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48E6D1-6275-4F82-9C0A-BCB745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804FEA"/>
    <w:pPr>
      <w:widowControl w:val="0"/>
      <w:jc w:val="both"/>
    </w:pPr>
    <w:rPr>
      <w:kern w:val="2"/>
      <w:sz w:val="21"/>
      <w:szCs w:val="24"/>
    </w:rPr>
  </w:style>
  <w:style w:type="paragraph" w:styleId="1">
    <w:name w:val="heading 1"/>
    <w:basedOn w:val="a"/>
    <w:next w:val="a"/>
    <w:link w:val="10"/>
    <w:qFormat/>
    <w:rsid w:val="00804FE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04FEA"/>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804FEA"/>
    <w:pPr>
      <w:keepNext/>
      <w:keepLines/>
      <w:spacing w:before="260" w:after="260" w:line="416" w:lineRule="auto"/>
      <w:outlineLvl w:val="2"/>
    </w:pPr>
    <w:rPr>
      <w:b/>
      <w:bCs/>
      <w:sz w:val="32"/>
      <w:szCs w:val="32"/>
    </w:rPr>
  </w:style>
  <w:style w:type="paragraph" w:styleId="4">
    <w:name w:val="heading 4"/>
    <w:basedOn w:val="a"/>
    <w:next w:val="a"/>
    <w:link w:val="40"/>
    <w:qFormat/>
    <w:rsid w:val="00804FE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804FEA"/>
    <w:pPr>
      <w:keepNext/>
      <w:keepLines/>
      <w:spacing w:before="280" w:after="290" w:line="376" w:lineRule="auto"/>
      <w:outlineLvl w:val="4"/>
    </w:pPr>
    <w:rPr>
      <w:b/>
      <w:sz w:val="28"/>
    </w:rPr>
  </w:style>
  <w:style w:type="paragraph" w:styleId="6">
    <w:name w:val="heading 6"/>
    <w:basedOn w:val="a"/>
    <w:next w:val="a0"/>
    <w:link w:val="60"/>
    <w:qFormat/>
    <w:rsid w:val="00804FEA"/>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804FEA"/>
    <w:pPr>
      <w:keepNext/>
      <w:keepLines/>
      <w:spacing w:before="240" w:after="64" w:line="320" w:lineRule="auto"/>
      <w:outlineLvl w:val="6"/>
    </w:pPr>
    <w:rPr>
      <w:b/>
      <w:sz w:val="24"/>
    </w:rPr>
  </w:style>
  <w:style w:type="paragraph" w:styleId="8">
    <w:name w:val="heading 8"/>
    <w:basedOn w:val="a"/>
    <w:next w:val="a0"/>
    <w:link w:val="80"/>
    <w:qFormat/>
    <w:rsid w:val="00804FEA"/>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804FEA"/>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五级标题"/>
    <w:basedOn w:val="a"/>
    <w:link w:val="Char"/>
    <w:qFormat/>
    <w:rsid w:val="00804FEA"/>
    <w:pPr>
      <w:spacing w:line="360" w:lineRule="auto"/>
      <w:ind w:left="1275" w:hanging="750"/>
      <w:outlineLvl w:val="4"/>
    </w:pPr>
    <w:rPr>
      <w:rFonts w:eastAsia="黑体"/>
      <w:b/>
      <w:sz w:val="28"/>
      <w:szCs w:val="20"/>
    </w:rPr>
  </w:style>
  <w:style w:type="character" w:customStyle="1" w:styleId="Char">
    <w:name w:val="五级标题 Char"/>
    <w:link w:val="a4"/>
    <w:rsid w:val="00804FEA"/>
    <w:rPr>
      <w:rFonts w:eastAsia="黑体"/>
      <w:b/>
      <w:kern w:val="2"/>
      <w:sz w:val="28"/>
    </w:rPr>
  </w:style>
  <w:style w:type="character" w:customStyle="1" w:styleId="1CharChar">
    <w:name w:val="标题 1 Char Char"/>
    <w:qFormat/>
    <w:rsid w:val="00804FEA"/>
    <w:rPr>
      <w:rFonts w:ascii="宋体" w:eastAsia="宋体" w:hAnsi="宋体" w:hint="eastAsia"/>
      <w:b/>
      <w:bCs w:val="0"/>
      <w:spacing w:val="-2"/>
      <w:sz w:val="24"/>
      <w:lang w:val="en-US" w:eastAsia="zh-CN" w:bidi="ar-SA"/>
    </w:rPr>
  </w:style>
  <w:style w:type="character" w:customStyle="1" w:styleId="a5">
    <w:name w:val="纯文本 字符"/>
    <w:uiPriority w:val="99"/>
    <w:qFormat/>
    <w:rsid w:val="00804FEA"/>
    <w:rPr>
      <w:rFonts w:ascii="宋体" w:hAnsi="Courier New" w:cs="Courier New"/>
      <w:szCs w:val="21"/>
    </w:rPr>
  </w:style>
  <w:style w:type="paragraph" w:customStyle="1" w:styleId="a6">
    <w:name w:val="标准正文格式"/>
    <w:basedOn w:val="a"/>
    <w:link w:val="Char0"/>
    <w:qFormat/>
    <w:rsid w:val="00804FEA"/>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Char0">
    <w:name w:val="标准正文格式 Char"/>
    <w:link w:val="a6"/>
    <w:qFormat/>
    <w:rsid w:val="00804FEA"/>
    <w:rPr>
      <w:rFonts w:ascii="宋体" w:eastAsia="仿宋_GB2312"/>
      <w:color w:val="000000"/>
      <w:sz w:val="24"/>
    </w:rPr>
  </w:style>
  <w:style w:type="paragraph" w:customStyle="1" w:styleId="a7">
    <w:name w:val="四级标题"/>
    <w:basedOn w:val="a"/>
    <w:link w:val="Char1"/>
    <w:qFormat/>
    <w:rsid w:val="00804FEA"/>
    <w:pPr>
      <w:spacing w:line="360" w:lineRule="auto"/>
      <w:ind w:left="1004" w:hanging="720"/>
      <w:outlineLvl w:val="3"/>
    </w:pPr>
    <w:rPr>
      <w:rFonts w:eastAsia="黑体"/>
      <w:b/>
      <w:sz w:val="28"/>
      <w:szCs w:val="20"/>
    </w:rPr>
  </w:style>
  <w:style w:type="character" w:customStyle="1" w:styleId="Char1">
    <w:name w:val="四级标题 Char"/>
    <w:link w:val="a7"/>
    <w:rsid w:val="00804FEA"/>
    <w:rPr>
      <w:rFonts w:eastAsia="黑体"/>
      <w:b/>
      <w:kern w:val="2"/>
      <w:sz w:val="28"/>
    </w:rPr>
  </w:style>
  <w:style w:type="character" w:customStyle="1" w:styleId="a8">
    <w:name w:val="正文文本 字符"/>
    <w:uiPriority w:val="99"/>
    <w:qFormat/>
    <w:rsid w:val="00804FEA"/>
    <w:rPr>
      <w:kern w:val="2"/>
      <w:sz w:val="21"/>
      <w:szCs w:val="24"/>
    </w:rPr>
  </w:style>
  <w:style w:type="character" w:customStyle="1" w:styleId="a9">
    <w:name w:val="页眉 字符"/>
    <w:uiPriority w:val="99"/>
    <w:qFormat/>
    <w:rsid w:val="00804FEA"/>
    <w:rPr>
      <w:sz w:val="18"/>
      <w:szCs w:val="18"/>
    </w:rPr>
  </w:style>
  <w:style w:type="character" w:customStyle="1" w:styleId="Char10">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qFormat/>
    <w:locked/>
    <w:rsid w:val="00804FEA"/>
    <w:rPr>
      <w:rFonts w:ascii="宋体" w:hAnsi="Courier New" w:cs="Courier New"/>
      <w:szCs w:val="21"/>
    </w:rPr>
  </w:style>
  <w:style w:type="paragraph" w:customStyle="1" w:styleId="-3">
    <w:name w:val="标题-3"/>
    <w:basedOn w:val="a"/>
    <w:link w:val="-3Char"/>
    <w:qFormat/>
    <w:rsid w:val="00804FEA"/>
    <w:pPr>
      <w:spacing w:beforeLines="50" w:afterLines="50"/>
      <w:outlineLvl w:val="2"/>
    </w:pPr>
    <w:rPr>
      <w:rFonts w:ascii="宋体" w:hAnsi="宋体"/>
      <w:b/>
      <w:kern w:val="0"/>
      <w:sz w:val="24"/>
    </w:rPr>
  </w:style>
  <w:style w:type="character" w:customStyle="1" w:styleId="-3Char">
    <w:name w:val="标题-3 Char"/>
    <w:link w:val="-3"/>
    <w:rsid w:val="00804FEA"/>
    <w:rPr>
      <w:rFonts w:ascii="宋体" w:hAnsi="宋体"/>
      <w:b/>
      <w:sz w:val="24"/>
      <w:szCs w:val="24"/>
    </w:rPr>
  </w:style>
  <w:style w:type="character" w:customStyle="1" w:styleId="aa">
    <w:name w:val="批注文字 字符"/>
    <w:qFormat/>
    <w:rsid w:val="00804FEA"/>
    <w:rPr>
      <w:kern w:val="2"/>
      <w:sz w:val="21"/>
      <w:szCs w:val="24"/>
    </w:rPr>
  </w:style>
  <w:style w:type="character" w:customStyle="1" w:styleId="11">
    <w:name w:val="纯文本 字符1"/>
    <w:qFormat/>
    <w:rsid w:val="00804FEA"/>
    <w:rPr>
      <w:rFonts w:ascii="宋体" w:hAnsi="Courier New" w:cs="Courier New"/>
      <w:szCs w:val="21"/>
    </w:rPr>
  </w:style>
  <w:style w:type="paragraph" w:customStyle="1" w:styleId="111">
    <w:name w:val="列出段落111"/>
    <w:basedOn w:val="a"/>
    <w:link w:val="ab"/>
    <w:uiPriority w:val="34"/>
    <w:qFormat/>
    <w:rsid w:val="00804FEA"/>
    <w:pPr>
      <w:ind w:firstLineChars="200" w:firstLine="420"/>
    </w:pPr>
    <w:rPr>
      <w:sz w:val="24"/>
      <w:szCs w:val="20"/>
    </w:rPr>
  </w:style>
  <w:style w:type="character" w:customStyle="1" w:styleId="ab">
    <w:name w:val="列出段落 字符"/>
    <w:link w:val="111"/>
    <w:uiPriority w:val="34"/>
    <w:qFormat/>
    <w:locked/>
    <w:rsid w:val="00804FEA"/>
    <w:rPr>
      <w:kern w:val="2"/>
      <w:sz w:val="24"/>
    </w:rPr>
  </w:style>
  <w:style w:type="paragraph" w:customStyle="1" w:styleId="21">
    <w:name w:val="标题 21"/>
    <w:basedOn w:val="a"/>
    <w:qFormat/>
    <w:rsid w:val="00804FEA"/>
    <w:pPr>
      <w:autoSpaceDE w:val="0"/>
      <w:autoSpaceDN w:val="0"/>
      <w:adjustRightInd w:val="0"/>
      <w:spacing w:line="461" w:lineRule="exact"/>
      <w:ind w:left="2728"/>
      <w:jc w:val="center"/>
      <w:outlineLvl w:val="1"/>
    </w:pPr>
    <w:rPr>
      <w:rFonts w:ascii="宋体" w:cs="宋体"/>
      <w:b/>
      <w:bCs/>
      <w:kern w:val="0"/>
      <w:sz w:val="36"/>
      <w:szCs w:val="36"/>
    </w:rPr>
  </w:style>
  <w:style w:type="paragraph" w:customStyle="1" w:styleId="ac">
    <w:name w:val="表格文字"/>
    <w:basedOn w:val="a"/>
    <w:qFormat/>
    <w:rsid w:val="00804FEA"/>
    <w:pPr>
      <w:spacing w:before="25" w:after="25"/>
      <w:jc w:val="left"/>
    </w:pPr>
    <w:rPr>
      <w:bCs/>
      <w:spacing w:val="10"/>
      <w:kern w:val="0"/>
      <w:sz w:val="24"/>
      <w:szCs w:val="20"/>
    </w:rPr>
  </w:style>
  <w:style w:type="paragraph" w:customStyle="1" w:styleId="TableParagraph">
    <w:name w:val="Table Paragraph"/>
    <w:basedOn w:val="a"/>
    <w:uiPriority w:val="1"/>
    <w:qFormat/>
    <w:rsid w:val="00804FEA"/>
  </w:style>
  <w:style w:type="paragraph" w:customStyle="1" w:styleId="Level1">
    <w:name w:val="Level 1"/>
    <w:basedOn w:val="a"/>
    <w:next w:val="a"/>
    <w:uiPriority w:val="99"/>
    <w:qFormat/>
    <w:rsid w:val="00804FEA"/>
    <w:pPr>
      <w:keepNext/>
      <w:widowControl/>
      <w:tabs>
        <w:tab w:val="left" w:pos="567"/>
        <w:tab w:val="left" w:pos="1200"/>
      </w:tabs>
      <w:spacing w:before="280" w:after="140" w:line="288" w:lineRule="auto"/>
      <w:ind w:left="1200" w:hanging="360"/>
      <w:outlineLvl w:val="0"/>
    </w:pPr>
    <w:rPr>
      <w:rFonts w:ascii="Arial" w:hAnsi="Arial"/>
      <w:b/>
      <w:bCs/>
      <w:kern w:val="20"/>
      <w:sz w:val="22"/>
      <w:szCs w:val="32"/>
      <w:lang w:eastAsia="en-US"/>
    </w:rPr>
  </w:style>
  <w:style w:type="paragraph" w:customStyle="1" w:styleId="12">
    <w:name w:val="列出段落1"/>
    <w:basedOn w:val="a"/>
    <w:link w:val="Char2"/>
    <w:uiPriority w:val="34"/>
    <w:qFormat/>
    <w:rsid w:val="00804FEA"/>
    <w:pPr>
      <w:spacing w:before="100" w:beforeAutospacing="1" w:after="100" w:afterAutospacing="1"/>
      <w:ind w:firstLineChars="200" w:firstLine="420"/>
      <w:jc w:val="left"/>
    </w:pPr>
    <w:rPr>
      <w:sz w:val="20"/>
      <w:szCs w:val="20"/>
    </w:rPr>
  </w:style>
  <w:style w:type="character" w:customStyle="1" w:styleId="Char2">
    <w:name w:val="列出段落 Char"/>
    <w:link w:val="12"/>
    <w:qFormat/>
    <w:locked/>
    <w:rsid w:val="00804FEA"/>
    <w:rPr>
      <w:kern w:val="2"/>
    </w:rPr>
  </w:style>
  <w:style w:type="paragraph" w:customStyle="1" w:styleId="13">
    <w:name w:val="1"/>
    <w:basedOn w:val="a"/>
    <w:next w:val="ad"/>
    <w:qFormat/>
    <w:rsid w:val="00804FEA"/>
    <w:rPr>
      <w:rFonts w:ascii="宋体" w:hAnsi="Courier New"/>
      <w:szCs w:val="20"/>
    </w:rPr>
  </w:style>
  <w:style w:type="paragraph" w:styleId="ad">
    <w:name w:val="Plain Text"/>
    <w:basedOn w:val="a"/>
    <w:next w:val="4"/>
    <w:link w:val="22"/>
    <w:qFormat/>
    <w:rsid w:val="00804FEA"/>
    <w:rPr>
      <w:rFonts w:ascii="宋体" w:hAnsi="Courier New" w:cs="Courier New"/>
      <w:kern w:val="0"/>
      <w:sz w:val="20"/>
      <w:szCs w:val="21"/>
    </w:rPr>
  </w:style>
  <w:style w:type="character" w:customStyle="1" w:styleId="22">
    <w:name w:val="纯文本 字符2"/>
    <w:link w:val="ad"/>
    <w:qFormat/>
    <w:rsid w:val="00804FEA"/>
    <w:rPr>
      <w:rFonts w:ascii="宋体" w:hAnsi="Courier New" w:cs="Courier New"/>
      <w:szCs w:val="21"/>
    </w:rPr>
  </w:style>
  <w:style w:type="character" w:customStyle="1" w:styleId="10">
    <w:name w:val="标题 1 字符"/>
    <w:link w:val="1"/>
    <w:uiPriority w:val="9"/>
    <w:qFormat/>
    <w:rsid w:val="00804FEA"/>
    <w:rPr>
      <w:b/>
      <w:bCs/>
      <w:kern w:val="44"/>
      <w:sz w:val="44"/>
      <w:szCs w:val="44"/>
    </w:rPr>
  </w:style>
  <w:style w:type="character" w:customStyle="1" w:styleId="20">
    <w:name w:val="标题 2 字符"/>
    <w:link w:val="2"/>
    <w:uiPriority w:val="9"/>
    <w:qFormat/>
    <w:rsid w:val="00804FEA"/>
    <w:rPr>
      <w:rFonts w:ascii="Cambria" w:hAnsi="Cambria"/>
      <w:b/>
      <w:bCs/>
      <w:kern w:val="2"/>
      <w:sz w:val="32"/>
      <w:szCs w:val="32"/>
    </w:rPr>
  </w:style>
  <w:style w:type="character" w:customStyle="1" w:styleId="30">
    <w:name w:val="标题 3 字符"/>
    <w:link w:val="3"/>
    <w:qFormat/>
    <w:rsid w:val="00804FEA"/>
    <w:rPr>
      <w:b/>
      <w:bCs/>
      <w:kern w:val="2"/>
      <w:sz w:val="32"/>
      <w:szCs w:val="32"/>
    </w:rPr>
  </w:style>
  <w:style w:type="character" w:customStyle="1" w:styleId="40">
    <w:name w:val="标题 4 字符"/>
    <w:link w:val="4"/>
    <w:rsid w:val="00804FEA"/>
    <w:rPr>
      <w:rFonts w:ascii="Arial" w:eastAsia="黑体" w:hAnsi="Arial"/>
      <w:b/>
      <w:bCs/>
      <w:kern w:val="2"/>
      <w:sz w:val="28"/>
      <w:szCs w:val="28"/>
    </w:rPr>
  </w:style>
  <w:style w:type="character" w:customStyle="1" w:styleId="50">
    <w:name w:val="标题 5 字符"/>
    <w:link w:val="5"/>
    <w:qFormat/>
    <w:rsid w:val="00804FEA"/>
    <w:rPr>
      <w:b/>
      <w:kern w:val="2"/>
      <w:sz w:val="28"/>
      <w:szCs w:val="24"/>
    </w:rPr>
  </w:style>
  <w:style w:type="paragraph" w:styleId="a0">
    <w:name w:val="Normal Indent"/>
    <w:basedOn w:val="a"/>
    <w:link w:val="ae"/>
    <w:qFormat/>
    <w:rsid w:val="00804FEA"/>
    <w:pPr>
      <w:ind w:firstLine="420"/>
    </w:pPr>
    <w:rPr>
      <w:szCs w:val="20"/>
    </w:rPr>
  </w:style>
  <w:style w:type="character" w:customStyle="1" w:styleId="60">
    <w:name w:val="标题 6 字符"/>
    <w:link w:val="6"/>
    <w:qFormat/>
    <w:rsid w:val="00804FEA"/>
    <w:rPr>
      <w:rFonts w:ascii="Arial" w:eastAsia="黑体" w:hAnsi="Arial"/>
      <w:b/>
      <w:kern w:val="2"/>
      <w:sz w:val="24"/>
      <w:szCs w:val="24"/>
    </w:rPr>
  </w:style>
  <w:style w:type="character" w:customStyle="1" w:styleId="70">
    <w:name w:val="标题 7 字符"/>
    <w:link w:val="7"/>
    <w:qFormat/>
    <w:rsid w:val="00804FEA"/>
    <w:rPr>
      <w:b/>
      <w:kern w:val="2"/>
      <w:sz w:val="24"/>
      <w:szCs w:val="24"/>
    </w:rPr>
  </w:style>
  <w:style w:type="character" w:customStyle="1" w:styleId="80">
    <w:name w:val="标题 8 字符"/>
    <w:link w:val="8"/>
    <w:qFormat/>
    <w:rsid w:val="00804FEA"/>
    <w:rPr>
      <w:rFonts w:ascii="Arial" w:eastAsia="黑体" w:hAnsi="Arial"/>
      <w:kern w:val="2"/>
      <w:sz w:val="24"/>
      <w:szCs w:val="24"/>
    </w:rPr>
  </w:style>
  <w:style w:type="character" w:customStyle="1" w:styleId="90">
    <w:name w:val="标题 9 字符"/>
    <w:link w:val="9"/>
    <w:qFormat/>
    <w:rsid w:val="00804FEA"/>
    <w:rPr>
      <w:rFonts w:ascii="Arial" w:eastAsia="黑体" w:hAnsi="Arial"/>
      <w:kern w:val="2"/>
      <w:sz w:val="21"/>
      <w:szCs w:val="24"/>
    </w:rPr>
  </w:style>
  <w:style w:type="character" w:customStyle="1" w:styleId="ae">
    <w:name w:val="正文缩进 字符"/>
    <w:link w:val="a0"/>
    <w:rsid w:val="00804FEA"/>
    <w:rPr>
      <w:kern w:val="2"/>
      <w:sz w:val="21"/>
    </w:rPr>
  </w:style>
  <w:style w:type="paragraph" w:styleId="af">
    <w:name w:val="annotation text"/>
    <w:basedOn w:val="a"/>
    <w:link w:val="14"/>
    <w:qFormat/>
    <w:rsid w:val="00804FEA"/>
    <w:pPr>
      <w:jc w:val="left"/>
    </w:pPr>
  </w:style>
  <w:style w:type="character" w:customStyle="1" w:styleId="14">
    <w:name w:val="批注文字 字符1"/>
    <w:link w:val="af"/>
    <w:qFormat/>
    <w:rsid w:val="00804FEA"/>
    <w:rPr>
      <w:kern w:val="2"/>
      <w:sz w:val="21"/>
      <w:szCs w:val="24"/>
    </w:rPr>
  </w:style>
  <w:style w:type="paragraph" w:styleId="af0">
    <w:name w:val="header"/>
    <w:basedOn w:val="a"/>
    <w:link w:val="15"/>
    <w:uiPriority w:val="99"/>
    <w:unhideWhenUsed/>
    <w:qFormat/>
    <w:rsid w:val="00804FEA"/>
    <w:pPr>
      <w:pBdr>
        <w:bottom w:val="single" w:sz="6" w:space="1" w:color="auto"/>
      </w:pBdr>
      <w:tabs>
        <w:tab w:val="center" w:pos="4153"/>
        <w:tab w:val="right" w:pos="8306"/>
      </w:tabs>
      <w:snapToGrid w:val="0"/>
      <w:jc w:val="center"/>
    </w:pPr>
    <w:rPr>
      <w:kern w:val="0"/>
      <w:sz w:val="18"/>
      <w:szCs w:val="18"/>
    </w:rPr>
  </w:style>
  <w:style w:type="character" w:customStyle="1" w:styleId="15">
    <w:name w:val="页眉 字符1"/>
    <w:link w:val="af0"/>
    <w:uiPriority w:val="99"/>
    <w:rsid w:val="00804FEA"/>
    <w:rPr>
      <w:sz w:val="18"/>
      <w:szCs w:val="18"/>
    </w:rPr>
  </w:style>
  <w:style w:type="paragraph" w:styleId="af1">
    <w:name w:val="caption"/>
    <w:basedOn w:val="a"/>
    <w:next w:val="a"/>
    <w:qFormat/>
    <w:rsid w:val="00804FEA"/>
    <w:pPr>
      <w:spacing w:before="152" w:after="160"/>
    </w:pPr>
    <w:rPr>
      <w:rFonts w:ascii="Arial" w:eastAsia="黑体" w:hAnsi="Arial" w:cs="Arial"/>
      <w:sz w:val="20"/>
      <w:szCs w:val="20"/>
    </w:rPr>
  </w:style>
  <w:style w:type="character" w:styleId="af2">
    <w:name w:val="annotation reference"/>
    <w:uiPriority w:val="99"/>
    <w:qFormat/>
    <w:rsid w:val="00804FEA"/>
    <w:rPr>
      <w:sz w:val="21"/>
      <w:szCs w:val="21"/>
    </w:rPr>
  </w:style>
  <w:style w:type="paragraph" w:styleId="af3">
    <w:name w:val="Title"/>
    <w:basedOn w:val="a"/>
    <w:next w:val="a"/>
    <w:link w:val="af4"/>
    <w:uiPriority w:val="10"/>
    <w:qFormat/>
    <w:rsid w:val="00804FEA"/>
    <w:pPr>
      <w:spacing w:before="240" w:after="60"/>
      <w:jc w:val="center"/>
      <w:outlineLvl w:val="0"/>
    </w:pPr>
    <w:rPr>
      <w:rFonts w:ascii="Cambria" w:hAnsi="Cambria"/>
      <w:b/>
      <w:bCs/>
      <w:sz w:val="32"/>
      <w:szCs w:val="32"/>
    </w:rPr>
  </w:style>
  <w:style w:type="character" w:customStyle="1" w:styleId="af4">
    <w:name w:val="标题 字符"/>
    <w:link w:val="af3"/>
    <w:uiPriority w:val="10"/>
    <w:qFormat/>
    <w:rsid w:val="00804FEA"/>
    <w:rPr>
      <w:rFonts w:ascii="Cambria" w:hAnsi="Cambria"/>
      <w:b/>
      <w:bCs/>
      <w:kern w:val="2"/>
      <w:sz w:val="32"/>
      <w:szCs w:val="32"/>
    </w:rPr>
  </w:style>
  <w:style w:type="paragraph" w:styleId="af5">
    <w:name w:val="Body Text"/>
    <w:basedOn w:val="a"/>
    <w:next w:val="a"/>
    <w:link w:val="16"/>
    <w:uiPriority w:val="99"/>
    <w:unhideWhenUsed/>
    <w:qFormat/>
    <w:rsid w:val="00804FEA"/>
    <w:pPr>
      <w:spacing w:after="120"/>
    </w:pPr>
  </w:style>
  <w:style w:type="character" w:customStyle="1" w:styleId="16">
    <w:name w:val="正文文本 字符1"/>
    <w:link w:val="af5"/>
    <w:uiPriority w:val="99"/>
    <w:rsid w:val="00804FEA"/>
    <w:rPr>
      <w:kern w:val="2"/>
      <w:sz w:val="21"/>
      <w:szCs w:val="24"/>
    </w:rPr>
  </w:style>
  <w:style w:type="paragraph" w:styleId="af6">
    <w:name w:val="Subtitle"/>
    <w:basedOn w:val="a"/>
    <w:link w:val="af7"/>
    <w:qFormat/>
    <w:rsid w:val="00804FEA"/>
    <w:pPr>
      <w:spacing w:before="240" w:after="60" w:line="312" w:lineRule="auto"/>
      <w:ind w:firstLineChars="200" w:firstLine="602"/>
      <w:jc w:val="center"/>
      <w:outlineLvl w:val="1"/>
    </w:pPr>
    <w:rPr>
      <w:rFonts w:ascii="Arial" w:hAnsi="Arial"/>
      <w:b/>
      <w:bCs/>
      <w:kern w:val="28"/>
      <w:sz w:val="32"/>
      <w:szCs w:val="32"/>
    </w:rPr>
  </w:style>
  <w:style w:type="character" w:customStyle="1" w:styleId="af7">
    <w:name w:val="副标题 字符"/>
    <w:link w:val="af6"/>
    <w:rsid w:val="00804FEA"/>
    <w:rPr>
      <w:rFonts w:ascii="Arial" w:hAnsi="Arial"/>
      <w:b/>
      <w:bCs/>
      <w:kern w:val="28"/>
      <w:sz w:val="32"/>
      <w:szCs w:val="32"/>
    </w:rPr>
  </w:style>
  <w:style w:type="character" w:styleId="af8">
    <w:name w:val="Strong"/>
    <w:uiPriority w:val="22"/>
    <w:qFormat/>
    <w:rsid w:val="00804FEA"/>
    <w:rPr>
      <w:rFonts w:ascii="Tahoma" w:eastAsia="宋体" w:hAnsi="Tahoma"/>
      <w:b/>
      <w:bCs/>
      <w:spacing w:val="10"/>
      <w:kern w:val="2"/>
      <w:sz w:val="24"/>
      <w:szCs w:val="24"/>
      <w:lang w:val="en-US" w:eastAsia="zh-CN" w:bidi="ar-SA"/>
    </w:rPr>
  </w:style>
  <w:style w:type="paragraph" w:styleId="af9">
    <w:name w:val="No Spacing"/>
    <w:link w:val="afa"/>
    <w:qFormat/>
    <w:rsid w:val="00804FEA"/>
    <w:rPr>
      <w:rFonts w:eastAsia="Times New Roman"/>
      <w:sz w:val="22"/>
      <w:szCs w:val="22"/>
    </w:rPr>
  </w:style>
  <w:style w:type="character" w:customStyle="1" w:styleId="afa">
    <w:name w:val="无间隔 字符"/>
    <w:link w:val="af9"/>
    <w:rsid w:val="00804FEA"/>
    <w:rPr>
      <w:rFonts w:eastAsia="Times New Roman"/>
      <w:sz w:val="22"/>
      <w:szCs w:val="22"/>
    </w:rPr>
  </w:style>
  <w:style w:type="paragraph" w:styleId="afb">
    <w:name w:val="List Paragraph"/>
    <w:basedOn w:val="a"/>
    <w:link w:val="afc"/>
    <w:uiPriority w:val="34"/>
    <w:qFormat/>
    <w:rsid w:val="00804FEA"/>
    <w:pPr>
      <w:ind w:firstLineChars="200" w:firstLine="420"/>
    </w:pPr>
  </w:style>
  <w:style w:type="character" w:customStyle="1" w:styleId="afc">
    <w:name w:val="列表段落 字符"/>
    <w:link w:val="afb"/>
    <w:uiPriority w:val="99"/>
    <w:rsid w:val="00804FEA"/>
    <w:rPr>
      <w:kern w:val="2"/>
      <w:sz w:val="21"/>
      <w:szCs w:val="24"/>
    </w:rPr>
  </w:style>
  <w:style w:type="paragraph" w:styleId="TOC">
    <w:name w:val="TOC Heading"/>
    <w:basedOn w:val="1"/>
    <w:next w:val="a"/>
    <w:qFormat/>
    <w:rsid w:val="00804FEA"/>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styleId="afd">
    <w:name w:val="footer"/>
    <w:basedOn w:val="a"/>
    <w:link w:val="afe"/>
    <w:uiPriority w:val="99"/>
    <w:unhideWhenUsed/>
    <w:qFormat/>
    <w:rsid w:val="007E44DC"/>
    <w:pPr>
      <w:tabs>
        <w:tab w:val="center" w:pos="4153"/>
        <w:tab w:val="right" w:pos="8306"/>
      </w:tabs>
      <w:snapToGrid w:val="0"/>
      <w:jc w:val="left"/>
    </w:pPr>
    <w:rPr>
      <w:sz w:val="18"/>
      <w:szCs w:val="18"/>
    </w:rPr>
  </w:style>
  <w:style w:type="character" w:customStyle="1" w:styleId="afe">
    <w:name w:val="页脚 字符"/>
    <w:basedOn w:val="a1"/>
    <w:link w:val="afd"/>
    <w:uiPriority w:val="99"/>
    <w:qFormat/>
    <w:rsid w:val="007E44DC"/>
    <w:rPr>
      <w:kern w:val="2"/>
      <w:sz w:val="18"/>
      <w:szCs w:val="18"/>
    </w:rPr>
  </w:style>
  <w:style w:type="paragraph" w:styleId="TOC7">
    <w:name w:val="toc 7"/>
    <w:basedOn w:val="a"/>
    <w:next w:val="a"/>
    <w:autoRedefine/>
    <w:uiPriority w:val="39"/>
    <w:unhideWhenUsed/>
    <w:qFormat/>
    <w:rsid w:val="007E44DC"/>
    <w:pPr>
      <w:ind w:leftChars="1200" w:left="2520"/>
    </w:pPr>
    <w:rPr>
      <w:rFonts w:ascii="Calibri" w:hAnsi="Calibri"/>
      <w:szCs w:val="22"/>
    </w:rPr>
  </w:style>
  <w:style w:type="paragraph" w:styleId="aff">
    <w:name w:val="List Number"/>
    <w:basedOn w:val="a"/>
    <w:autoRedefine/>
    <w:qFormat/>
    <w:rsid w:val="007E44DC"/>
    <w:pPr>
      <w:widowControl/>
      <w:tabs>
        <w:tab w:val="left" w:pos="454"/>
        <w:tab w:val="left" w:pos="720"/>
        <w:tab w:val="left" w:pos="840"/>
      </w:tabs>
      <w:spacing w:afterLines="50"/>
      <w:ind w:left="454" w:hanging="284"/>
      <w:jc w:val="left"/>
    </w:pPr>
    <w:rPr>
      <w:kern w:val="0"/>
      <w:sz w:val="24"/>
      <w:szCs w:val="20"/>
    </w:rPr>
  </w:style>
  <w:style w:type="paragraph" w:styleId="31">
    <w:name w:val="Body Text 3"/>
    <w:basedOn w:val="a"/>
    <w:link w:val="32"/>
    <w:autoRedefine/>
    <w:qFormat/>
    <w:rsid w:val="007E44DC"/>
    <w:pPr>
      <w:spacing w:line="500" w:lineRule="exact"/>
    </w:pPr>
    <w:rPr>
      <w:b/>
      <w:bCs/>
      <w:kern w:val="0"/>
      <w:sz w:val="24"/>
    </w:rPr>
  </w:style>
  <w:style w:type="character" w:customStyle="1" w:styleId="32">
    <w:name w:val="正文文本 3 字符"/>
    <w:basedOn w:val="a1"/>
    <w:link w:val="31"/>
    <w:qFormat/>
    <w:rsid w:val="007E44DC"/>
    <w:rPr>
      <w:b/>
      <w:bCs/>
      <w:sz w:val="24"/>
      <w:szCs w:val="24"/>
    </w:rPr>
  </w:style>
  <w:style w:type="paragraph" w:styleId="aff0">
    <w:name w:val="Body Text Indent"/>
    <w:basedOn w:val="a"/>
    <w:link w:val="17"/>
    <w:autoRedefine/>
    <w:qFormat/>
    <w:rsid w:val="007E44DC"/>
    <w:pPr>
      <w:ind w:firstLineChars="352" w:firstLine="830"/>
    </w:pPr>
    <w:rPr>
      <w:rFonts w:ascii="仿宋_GB2312" w:eastAsia="仿宋_GB2312"/>
      <w:kern w:val="0"/>
      <w:sz w:val="32"/>
      <w:szCs w:val="20"/>
    </w:rPr>
  </w:style>
  <w:style w:type="character" w:customStyle="1" w:styleId="aff1">
    <w:name w:val="正文文本缩进 字符"/>
    <w:basedOn w:val="a1"/>
    <w:qFormat/>
    <w:rsid w:val="007E44DC"/>
    <w:rPr>
      <w:kern w:val="2"/>
      <w:sz w:val="21"/>
      <w:szCs w:val="24"/>
    </w:rPr>
  </w:style>
  <w:style w:type="paragraph" w:styleId="33">
    <w:name w:val="List Number 3"/>
    <w:basedOn w:val="a"/>
    <w:autoRedefine/>
    <w:qFormat/>
    <w:rsid w:val="007E44DC"/>
    <w:pPr>
      <w:tabs>
        <w:tab w:val="left" w:pos="1200"/>
      </w:tabs>
      <w:ind w:left="1200" w:hanging="360"/>
    </w:pPr>
  </w:style>
  <w:style w:type="paragraph" w:styleId="23">
    <w:name w:val="List 2"/>
    <w:basedOn w:val="a"/>
    <w:autoRedefine/>
    <w:qFormat/>
    <w:rsid w:val="007E44DC"/>
    <w:pPr>
      <w:ind w:leftChars="200" w:left="100" w:hangingChars="200" w:hanging="200"/>
    </w:pPr>
    <w:rPr>
      <w:sz w:val="28"/>
    </w:rPr>
  </w:style>
  <w:style w:type="paragraph" w:styleId="TOC5">
    <w:name w:val="toc 5"/>
    <w:basedOn w:val="a"/>
    <w:next w:val="a"/>
    <w:autoRedefine/>
    <w:uiPriority w:val="39"/>
    <w:unhideWhenUsed/>
    <w:qFormat/>
    <w:rsid w:val="007E44DC"/>
    <w:pPr>
      <w:ind w:leftChars="800" w:left="1680"/>
    </w:pPr>
    <w:rPr>
      <w:rFonts w:ascii="Calibri" w:hAnsi="Calibri"/>
      <w:szCs w:val="22"/>
    </w:rPr>
  </w:style>
  <w:style w:type="paragraph" w:styleId="TOC3">
    <w:name w:val="toc 3"/>
    <w:basedOn w:val="a"/>
    <w:next w:val="a"/>
    <w:autoRedefine/>
    <w:uiPriority w:val="39"/>
    <w:unhideWhenUsed/>
    <w:qFormat/>
    <w:rsid w:val="007E44DC"/>
    <w:pPr>
      <w:ind w:leftChars="400" w:left="840"/>
    </w:pPr>
    <w:rPr>
      <w:rFonts w:ascii="Calibri" w:hAnsi="Calibri"/>
      <w:szCs w:val="22"/>
    </w:rPr>
  </w:style>
  <w:style w:type="paragraph" w:styleId="TOC8">
    <w:name w:val="toc 8"/>
    <w:basedOn w:val="a"/>
    <w:next w:val="a"/>
    <w:autoRedefine/>
    <w:uiPriority w:val="39"/>
    <w:unhideWhenUsed/>
    <w:qFormat/>
    <w:rsid w:val="007E44DC"/>
    <w:pPr>
      <w:ind w:leftChars="1400" w:left="2940"/>
    </w:pPr>
    <w:rPr>
      <w:rFonts w:ascii="Calibri" w:hAnsi="Calibri"/>
      <w:szCs w:val="22"/>
    </w:rPr>
  </w:style>
  <w:style w:type="paragraph" w:styleId="aff2">
    <w:name w:val="Date"/>
    <w:basedOn w:val="a"/>
    <w:next w:val="a"/>
    <w:link w:val="aff3"/>
    <w:autoRedefine/>
    <w:qFormat/>
    <w:rsid w:val="007E44DC"/>
    <w:pPr>
      <w:ind w:leftChars="2500" w:left="100"/>
    </w:pPr>
    <w:rPr>
      <w:rFonts w:ascii="宋体" w:hAnsi="Courier New"/>
      <w:kern w:val="0"/>
      <w:sz w:val="20"/>
      <w:szCs w:val="21"/>
    </w:rPr>
  </w:style>
  <w:style w:type="character" w:customStyle="1" w:styleId="aff3">
    <w:name w:val="日期 字符"/>
    <w:basedOn w:val="a1"/>
    <w:link w:val="aff2"/>
    <w:qFormat/>
    <w:rsid w:val="007E44DC"/>
    <w:rPr>
      <w:rFonts w:ascii="宋体" w:hAnsi="Courier New"/>
      <w:szCs w:val="21"/>
    </w:rPr>
  </w:style>
  <w:style w:type="paragraph" w:styleId="24">
    <w:name w:val="Body Text Indent 2"/>
    <w:basedOn w:val="a"/>
    <w:link w:val="25"/>
    <w:autoRedefine/>
    <w:qFormat/>
    <w:rsid w:val="007E44DC"/>
    <w:pPr>
      <w:ind w:firstLine="630"/>
    </w:pPr>
    <w:rPr>
      <w:kern w:val="0"/>
      <w:sz w:val="32"/>
      <w:szCs w:val="20"/>
    </w:rPr>
  </w:style>
  <w:style w:type="character" w:customStyle="1" w:styleId="25">
    <w:name w:val="正文文本缩进 2 字符"/>
    <w:basedOn w:val="a1"/>
    <w:link w:val="24"/>
    <w:qFormat/>
    <w:rsid w:val="007E44DC"/>
    <w:rPr>
      <w:sz w:val="32"/>
    </w:rPr>
  </w:style>
  <w:style w:type="paragraph" w:styleId="aff4">
    <w:name w:val="endnote text"/>
    <w:basedOn w:val="a"/>
    <w:link w:val="aff5"/>
    <w:autoRedefine/>
    <w:uiPriority w:val="99"/>
    <w:unhideWhenUsed/>
    <w:qFormat/>
    <w:rsid w:val="007E44DC"/>
    <w:pPr>
      <w:snapToGrid w:val="0"/>
      <w:jc w:val="left"/>
    </w:pPr>
  </w:style>
  <w:style w:type="character" w:customStyle="1" w:styleId="aff5">
    <w:name w:val="尾注文本 字符"/>
    <w:basedOn w:val="a1"/>
    <w:link w:val="aff4"/>
    <w:uiPriority w:val="99"/>
    <w:qFormat/>
    <w:rsid w:val="007E44DC"/>
    <w:rPr>
      <w:kern w:val="2"/>
      <w:sz w:val="21"/>
      <w:szCs w:val="24"/>
    </w:rPr>
  </w:style>
  <w:style w:type="paragraph" w:styleId="aff6">
    <w:name w:val="Balloon Text"/>
    <w:basedOn w:val="a"/>
    <w:link w:val="aff7"/>
    <w:autoRedefine/>
    <w:uiPriority w:val="99"/>
    <w:semiHidden/>
    <w:qFormat/>
    <w:rsid w:val="007E44DC"/>
    <w:rPr>
      <w:kern w:val="0"/>
      <w:sz w:val="18"/>
      <w:szCs w:val="18"/>
    </w:rPr>
  </w:style>
  <w:style w:type="character" w:customStyle="1" w:styleId="aff7">
    <w:name w:val="批注框文本 字符"/>
    <w:basedOn w:val="a1"/>
    <w:link w:val="aff6"/>
    <w:uiPriority w:val="99"/>
    <w:semiHidden/>
    <w:qFormat/>
    <w:rsid w:val="007E44DC"/>
    <w:rPr>
      <w:sz w:val="18"/>
      <w:szCs w:val="18"/>
    </w:rPr>
  </w:style>
  <w:style w:type="paragraph" w:styleId="TOC1">
    <w:name w:val="toc 1"/>
    <w:basedOn w:val="a"/>
    <w:next w:val="a"/>
    <w:autoRedefine/>
    <w:uiPriority w:val="39"/>
    <w:qFormat/>
    <w:rsid w:val="007E44DC"/>
    <w:pPr>
      <w:tabs>
        <w:tab w:val="right" w:leader="dot" w:pos="8398"/>
      </w:tabs>
      <w:spacing w:before="120" w:after="120"/>
      <w:ind w:firstLineChars="100" w:firstLine="241"/>
      <w:jc w:val="left"/>
    </w:pPr>
    <w:rPr>
      <w:rFonts w:ascii="宋体" w:hAnsi="宋体"/>
      <w:b/>
      <w:bCs/>
      <w:caps/>
      <w:sz w:val="24"/>
    </w:rPr>
  </w:style>
  <w:style w:type="paragraph" w:styleId="TOC4">
    <w:name w:val="toc 4"/>
    <w:basedOn w:val="a"/>
    <w:next w:val="a"/>
    <w:autoRedefine/>
    <w:uiPriority w:val="39"/>
    <w:unhideWhenUsed/>
    <w:qFormat/>
    <w:rsid w:val="007E44DC"/>
    <w:pPr>
      <w:ind w:leftChars="600" w:left="1260"/>
    </w:pPr>
    <w:rPr>
      <w:rFonts w:ascii="Calibri" w:hAnsi="Calibri"/>
      <w:szCs w:val="22"/>
    </w:rPr>
  </w:style>
  <w:style w:type="paragraph" w:styleId="aff8">
    <w:name w:val="List"/>
    <w:basedOn w:val="a"/>
    <w:autoRedefine/>
    <w:qFormat/>
    <w:rsid w:val="007E44DC"/>
    <w:pPr>
      <w:ind w:left="200" w:hangingChars="200" w:hanging="200"/>
    </w:pPr>
    <w:rPr>
      <w:sz w:val="28"/>
    </w:rPr>
  </w:style>
  <w:style w:type="paragraph" w:styleId="aff9">
    <w:name w:val="footnote text"/>
    <w:basedOn w:val="a"/>
    <w:link w:val="affa"/>
    <w:autoRedefine/>
    <w:uiPriority w:val="99"/>
    <w:unhideWhenUsed/>
    <w:qFormat/>
    <w:rsid w:val="007E44DC"/>
    <w:pPr>
      <w:snapToGrid w:val="0"/>
      <w:jc w:val="left"/>
    </w:pPr>
    <w:rPr>
      <w:sz w:val="18"/>
      <w:szCs w:val="18"/>
    </w:rPr>
  </w:style>
  <w:style w:type="character" w:customStyle="1" w:styleId="affa">
    <w:name w:val="脚注文本 字符"/>
    <w:basedOn w:val="a1"/>
    <w:link w:val="aff9"/>
    <w:uiPriority w:val="99"/>
    <w:qFormat/>
    <w:rsid w:val="007E44DC"/>
    <w:rPr>
      <w:kern w:val="2"/>
      <w:sz w:val="18"/>
      <w:szCs w:val="18"/>
    </w:rPr>
  </w:style>
  <w:style w:type="paragraph" w:styleId="TOC6">
    <w:name w:val="toc 6"/>
    <w:basedOn w:val="a"/>
    <w:next w:val="a"/>
    <w:autoRedefine/>
    <w:uiPriority w:val="39"/>
    <w:unhideWhenUsed/>
    <w:qFormat/>
    <w:rsid w:val="007E44DC"/>
    <w:pPr>
      <w:ind w:leftChars="1000" w:left="2100"/>
    </w:pPr>
    <w:rPr>
      <w:rFonts w:ascii="Calibri" w:hAnsi="Calibri"/>
      <w:szCs w:val="22"/>
    </w:rPr>
  </w:style>
  <w:style w:type="paragraph" w:styleId="34">
    <w:name w:val="Body Text Indent 3"/>
    <w:basedOn w:val="a"/>
    <w:link w:val="35"/>
    <w:autoRedefine/>
    <w:qFormat/>
    <w:rsid w:val="007E44DC"/>
    <w:pPr>
      <w:spacing w:after="120"/>
      <w:ind w:leftChars="200" w:left="420"/>
    </w:pPr>
    <w:rPr>
      <w:kern w:val="0"/>
      <w:sz w:val="16"/>
      <w:szCs w:val="16"/>
    </w:rPr>
  </w:style>
  <w:style w:type="character" w:customStyle="1" w:styleId="35">
    <w:name w:val="正文文本缩进 3 字符"/>
    <w:basedOn w:val="a1"/>
    <w:link w:val="34"/>
    <w:qFormat/>
    <w:rsid w:val="007E44DC"/>
    <w:rPr>
      <w:sz w:val="16"/>
      <w:szCs w:val="16"/>
    </w:rPr>
  </w:style>
  <w:style w:type="paragraph" w:styleId="TOC2">
    <w:name w:val="toc 2"/>
    <w:basedOn w:val="a"/>
    <w:next w:val="a"/>
    <w:autoRedefine/>
    <w:uiPriority w:val="39"/>
    <w:unhideWhenUsed/>
    <w:qFormat/>
    <w:rsid w:val="007E44DC"/>
    <w:pPr>
      <w:ind w:leftChars="200" w:left="420"/>
    </w:pPr>
  </w:style>
  <w:style w:type="paragraph" w:styleId="TOC9">
    <w:name w:val="toc 9"/>
    <w:basedOn w:val="a"/>
    <w:next w:val="a"/>
    <w:autoRedefine/>
    <w:uiPriority w:val="39"/>
    <w:unhideWhenUsed/>
    <w:qFormat/>
    <w:rsid w:val="007E44DC"/>
    <w:pPr>
      <w:ind w:leftChars="1600" w:left="3360"/>
    </w:pPr>
    <w:rPr>
      <w:rFonts w:ascii="Calibri" w:hAnsi="Calibri"/>
      <w:szCs w:val="22"/>
    </w:rPr>
  </w:style>
  <w:style w:type="paragraph" w:styleId="26">
    <w:name w:val="Body Text 2"/>
    <w:basedOn w:val="a"/>
    <w:link w:val="27"/>
    <w:autoRedefine/>
    <w:qFormat/>
    <w:rsid w:val="007E44DC"/>
    <w:pPr>
      <w:spacing w:after="120" w:line="480" w:lineRule="auto"/>
    </w:pPr>
    <w:rPr>
      <w:kern w:val="0"/>
      <w:sz w:val="20"/>
    </w:rPr>
  </w:style>
  <w:style w:type="character" w:customStyle="1" w:styleId="27">
    <w:name w:val="正文文本 2 字符"/>
    <w:basedOn w:val="a1"/>
    <w:link w:val="26"/>
    <w:qFormat/>
    <w:rsid w:val="007E44DC"/>
    <w:rPr>
      <w:szCs w:val="24"/>
    </w:rPr>
  </w:style>
  <w:style w:type="paragraph" w:styleId="affb">
    <w:name w:val="Normal (Web)"/>
    <w:basedOn w:val="a"/>
    <w:autoRedefine/>
    <w:uiPriority w:val="99"/>
    <w:qFormat/>
    <w:rsid w:val="007E44DC"/>
    <w:pPr>
      <w:widowControl/>
      <w:spacing w:before="100" w:beforeAutospacing="1" w:after="100" w:afterAutospacing="1"/>
      <w:jc w:val="left"/>
    </w:pPr>
    <w:rPr>
      <w:rFonts w:ascii="宋体" w:hAnsi="宋体"/>
      <w:kern w:val="0"/>
      <w:sz w:val="24"/>
    </w:rPr>
  </w:style>
  <w:style w:type="paragraph" w:styleId="18">
    <w:name w:val="index 1"/>
    <w:basedOn w:val="a"/>
    <w:next w:val="a"/>
    <w:autoRedefine/>
    <w:semiHidden/>
    <w:qFormat/>
    <w:rsid w:val="007E44DC"/>
    <w:pPr>
      <w:spacing w:line="400" w:lineRule="exact"/>
      <w:ind w:firstLineChars="200" w:firstLine="420"/>
    </w:pPr>
    <w:rPr>
      <w:rFonts w:ascii="宋体" w:hAnsi="Courier New"/>
      <w:b/>
      <w:szCs w:val="20"/>
    </w:rPr>
  </w:style>
  <w:style w:type="paragraph" w:styleId="affc">
    <w:name w:val="annotation subject"/>
    <w:basedOn w:val="af"/>
    <w:next w:val="af"/>
    <w:link w:val="affd"/>
    <w:autoRedefine/>
    <w:uiPriority w:val="99"/>
    <w:unhideWhenUsed/>
    <w:qFormat/>
    <w:rsid w:val="007E44DC"/>
    <w:pPr>
      <w:spacing w:line="380" w:lineRule="exact"/>
      <w:ind w:firstLineChars="200" w:firstLine="420"/>
    </w:pPr>
    <w:rPr>
      <w:b/>
      <w:bCs/>
    </w:rPr>
  </w:style>
  <w:style w:type="character" w:customStyle="1" w:styleId="affd">
    <w:name w:val="批注主题 字符"/>
    <w:basedOn w:val="14"/>
    <w:link w:val="affc"/>
    <w:uiPriority w:val="99"/>
    <w:qFormat/>
    <w:rsid w:val="007E44DC"/>
    <w:rPr>
      <w:b/>
      <w:bCs/>
      <w:kern w:val="2"/>
      <w:sz w:val="21"/>
      <w:szCs w:val="24"/>
    </w:rPr>
  </w:style>
  <w:style w:type="paragraph" w:styleId="28">
    <w:name w:val="Body Text First Indent 2"/>
    <w:basedOn w:val="aff0"/>
    <w:link w:val="29"/>
    <w:autoRedefine/>
    <w:uiPriority w:val="99"/>
    <w:unhideWhenUsed/>
    <w:qFormat/>
    <w:rsid w:val="007E44DC"/>
    <w:pPr>
      <w:spacing w:after="120"/>
      <w:ind w:leftChars="200" w:left="420" w:firstLineChars="200" w:firstLine="420"/>
    </w:pPr>
    <w:rPr>
      <w:kern w:val="2"/>
      <w:sz w:val="21"/>
      <w:szCs w:val="24"/>
    </w:rPr>
  </w:style>
  <w:style w:type="character" w:customStyle="1" w:styleId="29">
    <w:name w:val="正文文本首行缩进 2 字符"/>
    <w:basedOn w:val="aff1"/>
    <w:link w:val="28"/>
    <w:uiPriority w:val="99"/>
    <w:qFormat/>
    <w:rsid w:val="007E44DC"/>
    <w:rPr>
      <w:rFonts w:ascii="仿宋_GB2312" w:eastAsia="仿宋_GB2312"/>
      <w:kern w:val="2"/>
      <w:sz w:val="21"/>
      <w:szCs w:val="24"/>
    </w:rPr>
  </w:style>
  <w:style w:type="table" w:styleId="affe">
    <w:name w:val="Table Grid"/>
    <w:basedOn w:val="a2"/>
    <w:autoRedefine/>
    <w:uiPriority w:val="5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endnote reference"/>
    <w:autoRedefine/>
    <w:uiPriority w:val="99"/>
    <w:unhideWhenUsed/>
    <w:qFormat/>
    <w:rsid w:val="007E44DC"/>
    <w:rPr>
      <w:vertAlign w:val="superscript"/>
    </w:rPr>
  </w:style>
  <w:style w:type="character" w:styleId="afff0">
    <w:name w:val="page number"/>
    <w:autoRedefine/>
    <w:qFormat/>
    <w:rsid w:val="007E44DC"/>
  </w:style>
  <w:style w:type="character" w:styleId="afff1">
    <w:name w:val="FollowedHyperlink"/>
    <w:autoRedefine/>
    <w:uiPriority w:val="99"/>
    <w:qFormat/>
    <w:rsid w:val="007E44DC"/>
    <w:rPr>
      <w:color w:val="800080"/>
      <w:u w:val="single"/>
    </w:rPr>
  </w:style>
  <w:style w:type="character" w:styleId="afff2">
    <w:name w:val="Hyperlink"/>
    <w:autoRedefine/>
    <w:uiPriority w:val="99"/>
    <w:qFormat/>
    <w:rsid w:val="007E44DC"/>
    <w:rPr>
      <w:color w:val="0000FF"/>
      <w:u w:val="single"/>
    </w:rPr>
  </w:style>
  <w:style w:type="character" w:styleId="afff3">
    <w:name w:val="footnote reference"/>
    <w:autoRedefine/>
    <w:uiPriority w:val="99"/>
    <w:unhideWhenUsed/>
    <w:qFormat/>
    <w:rsid w:val="007E44DC"/>
    <w:rPr>
      <w:vertAlign w:val="superscript"/>
    </w:rPr>
  </w:style>
  <w:style w:type="paragraph" w:customStyle="1" w:styleId="afff4">
    <w:name w:val="首行缩进"/>
    <w:basedOn w:val="a"/>
    <w:autoRedefine/>
    <w:qFormat/>
    <w:rsid w:val="007E44DC"/>
    <w:pPr>
      <w:wordWrap w:val="0"/>
      <w:spacing w:line="380" w:lineRule="exact"/>
    </w:pPr>
  </w:style>
  <w:style w:type="character" w:customStyle="1" w:styleId="110">
    <w:name w:val="标题 1 字符1"/>
    <w:autoRedefine/>
    <w:qFormat/>
    <w:rsid w:val="007E44DC"/>
    <w:rPr>
      <w:b/>
      <w:bCs/>
      <w:kern w:val="44"/>
      <w:sz w:val="44"/>
      <w:szCs w:val="44"/>
    </w:rPr>
  </w:style>
  <w:style w:type="character" w:customStyle="1" w:styleId="17">
    <w:name w:val="正文文本缩进 字符1"/>
    <w:link w:val="aff0"/>
    <w:autoRedefine/>
    <w:qFormat/>
    <w:rsid w:val="007E44DC"/>
    <w:rPr>
      <w:rFonts w:ascii="仿宋_GB2312" w:eastAsia="仿宋_GB2312"/>
      <w:sz w:val="32"/>
    </w:rPr>
  </w:style>
  <w:style w:type="character" w:customStyle="1" w:styleId="36">
    <w:name w:val="纯文本 字符3"/>
    <w:autoRedefine/>
    <w:qFormat/>
    <w:rsid w:val="007E44DC"/>
    <w:rPr>
      <w:rFonts w:ascii="宋体" w:hAnsi="Courier New"/>
      <w:szCs w:val="21"/>
    </w:rPr>
  </w:style>
  <w:style w:type="character" w:customStyle="1" w:styleId="Char11">
    <w:name w:val="批注文字 Char1"/>
    <w:autoRedefine/>
    <w:semiHidden/>
    <w:qFormat/>
    <w:locked/>
    <w:rsid w:val="007E44DC"/>
    <w:rPr>
      <w:rFonts w:ascii="Times New Roman" w:hAnsi="Times New Roman"/>
      <w:kern w:val="2"/>
      <w:sz w:val="21"/>
      <w:szCs w:val="24"/>
    </w:rPr>
  </w:style>
  <w:style w:type="character" w:customStyle="1" w:styleId="headline-content4">
    <w:name w:val="headline-content4"/>
    <w:autoRedefine/>
    <w:qFormat/>
    <w:rsid w:val="007E44DC"/>
  </w:style>
  <w:style w:type="character" w:customStyle="1" w:styleId="5Char">
    <w:name w:val="标题 5 Char"/>
    <w:autoRedefine/>
    <w:qFormat/>
    <w:rsid w:val="007E44DC"/>
    <w:rPr>
      <w:b/>
      <w:kern w:val="2"/>
      <w:sz w:val="28"/>
      <w:szCs w:val="24"/>
    </w:rPr>
  </w:style>
  <w:style w:type="character" w:customStyle="1" w:styleId="260pt">
    <w:name w:val="正文文本 (26) + 间距 0 pt"/>
    <w:autoRedefine/>
    <w:qFormat/>
    <w:rsid w:val="007E44DC"/>
    <w:rPr>
      <w:rFonts w:ascii="宋体" w:eastAsia="宋体" w:hAnsi="宋体" w:cs="宋体"/>
      <w:color w:val="000000"/>
      <w:spacing w:val="0"/>
      <w:w w:val="100"/>
      <w:position w:val="0"/>
      <w:sz w:val="22"/>
      <w:szCs w:val="22"/>
      <w:u w:val="none"/>
      <w:lang w:val="zh-CN" w:eastAsia="zh-CN" w:bidi="zh-CN"/>
    </w:rPr>
  </w:style>
  <w:style w:type="character" w:customStyle="1" w:styleId="Char3">
    <w:name w:val="批注文字 Char"/>
    <w:autoRedefine/>
    <w:qFormat/>
    <w:rsid w:val="007E44DC"/>
    <w:rPr>
      <w:rFonts w:ascii="Times New Roman" w:hAnsi="Times New Roman"/>
      <w:kern w:val="2"/>
      <w:sz w:val="21"/>
      <w:szCs w:val="24"/>
    </w:rPr>
  </w:style>
  <w:style w:type="character" w:customStyle="1" w:styleId="apple-style-span">
    <w:name w:val="apple-style-span"/>
    <w:autoRedefine/>
    <w:qFormat/>
    <w:rsid w:val="007E44DC"/>
  </w:style>
  <w:style w:type="character" w:customStyle="1" w:styleId="case31">
    <w:name w:val="case31"/>
    <w:autoRedefine/>
    <w:qFormat/>
    <w:rsid w:val="007E44DC"/>
    <w:rPr>
      <w:rFonts w:ascii="_x000B__x000C_" w:hAnsi="_x000B__x000C_" w:hint="default"/>
      <w:sz w:val="21"/>
      <w:szCs w:val="21"/>
    </w:rPr>
  </w:style>
  <w:style w:type="character" w:customStyle="1" w:styleId="textcontents">
    <w:name w:val="textcontents"/>
    <w:autoRedefine/>
    <w:qFormat/>
    <w:rsid w:val="007E44DC"/>
  </w:style>
  <w:style w:type="character" w:customStyle="1" w:styleId="CharChar2">
    <w:name w:val="普通文字 Char Char2"/>
    <w:autoRedefine/>
    <w:qFormat/>
    <w:rsid w:val="007E44DC"/>
    <w:rPr>
      <w:rFonts w:ascii="宋体" w:eastAsia="宋体" w:hAnsi="Courier New"/>
      <w:kern w:val="2"/>
      <w:sz w:val="21"/>
      <w:lang w:val="en-US" w:eastAsia="zh-CN" w:bidi="ar-SA"/>
    </w:rPr>
  </w:style>
  <w:style w:type="paragraph" w:customStyle="1" w:styleId="afff5">
    <w:name w:val="正文段"/>
    <w:basedOn w:val="a"/>
    <w:autoRedefine/>
    <w:qFormat/>
    <w:rsid w:val="007E44DC"/>
    <w:pPr>
      <w:widowControl/>
      <w:snapToGrid w:val="0"/>
      <w:spacing w:afterLines="50"/>
      <w:ind w:firstLineChars="200" w:firstLine="200"/>
    </w:pPr>
    <w:rPr>
      <w:kern w:val="0"/>
      <w:sz w:val="24"/>
      <w:szCs w:val="20"/>
    </w:rPr>
  </w:style>
  <w:style w:type="paragraph" w:customStyle="1" w:styleId="afff6">
    <w:name w:val="表内文字"/>
    <w:basedOn w:val="a"/>
    <w:autoRedefine/>
    <w:qFormat/>
    <w:rsid w:val="007E44DC"/>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autoRedefine/>
    <w:qFormat/>
    <w:rsid w:val="007E44DC"/>
    <w:rPr>
      <w:rFonts w:ascii="Tahoma" w:hAnsi="Tahoma"/>
      <w:sz w:val="24"/>
      <w:szCs w:val="20"/>
    </w:rPr>
  </w:style>
  <w:style w:type="paragraph" w:customStyle="1" w:styleId="xl22">
    <w:name w:val="xl22"/>
    <w:basedOn w:val="a"/>
    <w:autoRedefine/>
    <w:qFormat/>
    <w:rsid w:val="007E44D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7">
    <w:name w:val="样式"/>
    <w:autoRedefine/>
    <w:qFormat/>
    <w:rsid w:val="007E44DC"/>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autoRedefine/>
    <w:qFormat/>
    <w:rsid w:val="007E44DC"/>
    <w:pPr>
      <w:spacing w:before="100" w:after="0" w:line="400" w:lineRule="exact"/>
    </w:pPr>
    <w:rPr>
      <w:rFonts w:ascii="Times New Roman" w:eastAsia="黑体" w:hAnsi="Times New Roman" w:cs="宋体"/>
      <w:b w:val="0"/>
      <w:bCs w:val="0"/>
      <w:kern w:val="0"/>
      <w:sz w:val="28"/>
      <w:szCs w:val="20"/>
    </w:rPr>
  </w:style>
  <w:style w:type="paragraph" w:customStyle="1" w:styleId="Char12">
    <w:name w:val="Char1"/>
    <w:basedOn w:val="a"/>
    <w:autoRedefine/>
    <w:qFormat/>
    <w:rsid w:val="007E44DC"/>
    <w:rPr>
      <w:szCs w:val="21"/>
    </w:rPr>
  </w:style>
  <w:style w:type="paragraph" w:customStyle="1" w:styleId="afff8">
    <w:name w:val="正文首行缩进两字符"/>
    <w:basedOn w:val="a"/>
    <w:autoRedefine/>
    <w:qFormat/>
    <w:rsid w:val="007E44DC"/>
    <w:pPr>
      <w:spacing w:line="360" w:lineRule="auto"/>
      <w:ind w:firstLineChars="200" w:firstLine="200"/>
    </w:pPr>
  </w:style>
  <w:style w:type="paragraph" w:customStyle="1" w:styleId="afff9">
    <w:name w:val="表格"/>
    <w:basedOn w:val="a"/>
    <w:autoRedefine/>
    <w:qFormat/>
    <w:rsid w:val="007E44DC"/>
    <w:pPr>
      <w:spacing w:line="400" w:lineRule="exact"/>
    </w:pPr>
    <w:rPr>
      <w:sz w:val="24"/>
    </w:rPr>
  </w:style>
  <w:style w:type="paragraph" w:customStyle="1" w:styleId="2a">
    <w:name w:val="样式 首行缩进:  2 字符"/>
    <w:basedOn w:val="a"/>
    <w:autoRedefine/>
    <w:qFormat/>
    <w:rsid w:val="007E44DC"/>
    <w:pPr>
      <w:spacing w:line="400" w:lineRule="exact"/>
      <w:ind w:firstLineChars="200" w:firstLine="200"/>
    </w:pPr>
    <w:rPr>
      <w:rFonts w:cs="宋体"/>
      <w:sz w:val="24"/>
    </w:rPr>
  </w:style>
  <w:style w:type="paragraph" w:customStyle="1" w:styleId="19">
    <w:name w:val="纯文本1"/>
    <w:basedOn w:val="a"/>
    <w:autoRedefine/>
    <w:qFormat/>
    <w:rsid w:val="007E44DC"/>
    <w:rPr>
      <w:rFonts w:ascii="宋体" w:hAnsi="Courier New" w:cs="Century"/>
      <w:szCs w:val="21"/>
    </w:rPr>
  </w:style>
  <w:style w:type="paragraph" w:customStyle="1" w:styleId="378020">
    <w:name w:val="样式 标题 3 + (中文) 黑体 小四 非加粗 段前: 7.8 磅 段后: 0 磅 行距: 固定值 20 磅"/>
    <w:basedOn w:val="3"/>
    <w:autoRedefine/>
    <w:qFormat/>
    <w:rsid w:val="007E44DC"/>
    <w:pPr>
      <w:spacing w:before="0" w:after="0" w:line="400" w:lineRule="exact"/>
    </w:pPr>
    <w:rPr>
      <w:rFonts w:eastAsia="黑体" w:cs="宋体"/>
      <w:b w:val="0"/>
      <w:bCs w:val="0"/>
      <w:kern w:val="0"/>
      <w:sz w:val="24"/>
      <w:szCs w:val="20"/>
    </w:rPr>
  </w:style>
  <w:style w:type="table" w:customStyle="1" w:styleId="TableNormal">
    <w:name w:val="Table Normal"/>
    <w:autoRedefine/>
    <w:uiPriority w:val="2"/>
    <w:semiHidden/>
    <w:qFormat/>
    <w:rsid w:val="007E44DC"/>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5Char1">
    <w:name w:val="标题 5 Char1"/>
    <w:autoRedefine/>
    <w:qFormat/>
    <w:rsid w:val="007E44DC"/>
    <w:rPr>
      <w:b/>
      <w:kern w:val="2"/>
      <w:sz w:val="28"/>
      <w:szCs w:val="24"/>
    </w:rPr>
  </w:style>
  <w:style w:type="character" w:customStyle="1" w:styleId="2b">
    <w:name w:val="批注文字 字符2"/>
    <w:autoRedefine/>
    <w:uiPriority w:val="99"/>
    <w:qFormat/>
    <w:rsid w:val="007E44DC"/>
    <w:rPr>
      <w:rFonts w:ascii="Times New Roman" w:hAnsi="Times New Roman"/>
      <w:kern w:val="2"/>
      <w:sz w:val="21"/>
      <w:szCs w:val="24"/>
    </w:rPr>
  </w:style>
  <w:style w:type="character" w:customStyle="1" w:styleId="Char4">
    <w:name w:val="纯文本 Char"/>
    <w:autoRedefine/>
    <w:qFormat/>
    <w:rsid w:val="007E44DC"/>
    <w:rPr>
      <w:rFonts w:ascii="宋体" w:eastAsia="宋体" w:hAnsi="Courier New" w:cs="Courier New"/>
      <w:szCs w:val="21"/>
    </w:rPr>
  </w:style>
  <w:style w:type="paragraph" w:customStyle="1" w:styleId="2c">
    <w:name w:val="正文2"/>
    <w:basedOn w:val="a"/>
    <w:autoRedefine/>
    <w:qFormat/>
    <w:rsid w:val="007E44DC"/>
    <w:pPr>
      <w:adjustRightInd w:val="0"/>
      <w:spacing w:before="156" w:line="360" w:lineRule="auto"/>
      <w:ind w:firstLineChars="200" w:firstLine="510"/>
    </w:pPr>
    <w:rPr>
      <w:sz w:val="24"/>
      <w:szCs w:val="20"/>
    </w:rPr>
  </w:style>
  <w:style w:type="character" w:customStyle="1" w:styleId="Char5">
    <w:name w:val="页眉 Char"/>
    <w:autoRedefine/>
    <w:qFormat/>
    <w:rsid w:val="007E44DC"/>
    <w:rPr>
      <w:sz w:val="18"/>
      <w:szCs w:val="18"/>
    </w:rPr>
  </w:style>
  <w:style w:type="character" w:customStyle="1" w:styleId="Char6">
    <w:name w:val="页脚 Char"/>
    <w:autoRedefine/>
    <w:qFormat/>
    <w:rsid w:val="007E44DC"/>
    <w:rPr>
      <w:sz w:val="18"/>
      <w:szCs w:val="18"/>
    </w:rPr>
  </w:style>
  <w:style w:type="table" w:customStyle="1" w:styleId="1a">
    <w:name w:val="网格型1"/>
    <w:basedOn w:val="a2"/>
    <w:autoRedefine/>
    <w:uiPriority w:val="59"/>
    <w:qFormat/>
    <w:rsid w:val="007E44DC"/>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autoRedefine/>
    <w:qFormat/>
    <w:rsid w:val="007E44D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rsid w:val="007E44DC"/>
    <w:pPr>
      <w:widowControl/>
      <w:spacing w:before="100" w:beforeAutospacing="1" w:after="100" w:afterAutospacing="1"/>
      <w:jc w:val="left"/>
    </w:pPr>
    <w:rPr>
      <w:rFonts w:ascii="宋体" w:hAnsi="宋体" w:cs="宋体"/>
      <w:b/>
      <w:bCs/>
      <w:color w:val="000000"/>
      <w:kern w:val="0"/>
      <w:sz w:val="22"/>
      <w:szCs w:val="22"/>
    </w:rPr>
  </w:style>
  <w:style w:type="paragraph" w:customStyle="1" w:styleId="font7">
    <w:name w:val="font7"/>
    <w:basedOn w:val="a"/>
    <w:autoRedefine/>
    <w:qFormat/>
    <w:rsid w:val="007E44DC"/>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autoRedefine/>
    <w:qFormat/>
    <w:rsid w:val="007E44DC"/>
    <w:pPr>
      <w:widowControl/>
      <w:spacing w:before="100" w:beforeAutospacing="1" w:after="100" w:afterAutospacing="1"/>
      <w:jc w:val="center"/>
    </w:pPr>
    <w:rPr>
      <w:rFonts w:ascii="宋体" w:hAnsi="宋体" w:cs="宋体"/>
      <w:b/>
      <w:bCs/>
      <w:kern w:val="0"/>
      <w:sz w:val="24"/>
    </w:rPr>
  </w:style>
  <w:style w:type="paragraph" w:customStyle="1" w:styleId="xl66">
    <w:name w:val="xl66"/>
    <w:basedOn w:val="a"/>
    <w:autoRedefine/>
    <w:qFormat/>
    <w:rsid w:val="007E44DC"/>
    <w:pPr>
      <w:widowControl/>
      <w:spacing w:before="100" w:beforeAutospacing="1" w:after="100" w:afterAutospacing="1"/>
      <w:jc w:val="left"/>
    </w:pPr>
    <w:rPr>
      <w:rFonts w:ascii="宋体" w:hAnsi="宋体" w:cs="宋体"/>
      <w:kern w:val="0"/>
      <w:sz w:val="24"/>
    </w:rPr>
  </w:style>
  <w:style w:type="paragraph" w:customStyle="1" w:styleId="xl67">
    <w:name w:val="xl67"/>
    <w:basedOn w:val="a"/>
    <w:autoRedefine/>
    <w:qFormat/>
    <w:rsid w:val="007E44D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4"/>
    </w:rPr>
  </w:style>
  <w:style w:type="paragraph" w:customStyle="1" w:styleId="xl68">
    <w:name w:val="xl68"/>
    <w:basedOn w:val="a"/>
    <w:autoRedefine/>
    <w:qFormat/>
    <w:rsid w:val="007E44D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b/>
      <w:bCs/>
      <w:kern w:val="0"/>
      <w:sz w:val="24"/>
    </w:rPr>
  </w:style>
  <w:style w:type="paragraph" w:customStyle="1" w:styleId="xl69">
    <w:name w:val="xl69"/>
    <w:basedOn w:val="a"/>
    <w:autoRedefine/>
    <w:qFormat/>
    <w:rsid w:val="007E44DC"/>
    <w:pPr>
      <w:widowControl/>
      <w:spacing w:before="100" w:beforeAutospacing="1" w:after="100" w:afterAutospacing="1"/>
      <w:jc w:val="center"/>
    </w:pPr>
    <w:rPr>
      <w:rFonts w:ascii="宋体" w:hAnsi="宋体" w:cs="宋体"/>
      <w:kern w:val="0"/>
      <w:sz w:val="24"/>
    </w:rPr>
  </w:style>
  <w:style w:type="paragraph" w:customStyle="1" w:styleId="xl70">
    <w:name w:val="xl70"/>
    <w:basedOn w:val="a"/>
    <w:autoRedefine/>
    <w:qFormat/>
    <w:rsid w:val="007E4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1">
    <w:name w:val="xl71"/>
    <w:basedOn w:val="a"/>
    <w:autoRedefine/>
    <w:qFormat/>
    <w:rsid w:val="007E4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2">
    <w:name w:val="xl72"/>
    <w:basedOn w:val="a"/>
    <w:autoRedefine/>
    <w:qFormat/>
    <w:rsid w:val="007E44DC"/>
    <w:pPr>
      <w:widowControl/>
      <w:spacing w:before="100" w:beforeAutospacing="1" w:after="100" w:afterAutospacing="1"/>
      <w:jc w:val="center"/>
    </w:pPr>
    <w:rPr>
      <w:rFonts w:ascii="宋体" w:hAnsi="宋体" w:cs="宋体"/>
      <w:kern w:val="0"/>
      <w:sz w:val="24"/>
    </w:rPr>
  </w:style>
  <w:style w:type="paragraph" w:customStyle="1" w:styleId="xl73">
    <w:name w:val="xl73"/>
    <w:basedOn w:val="a"/>
    <w:autoRedefine/>
    <w:qFormat/>
    <w:rsid w:val="007E4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
    <w:autoRedefine/>
    <w:qFormat/>
    <w:rsid w:val="007E44DC"/>
    <w:pPr>
      <w:widowControl/>
      <w:spacing w:before="100" w:beforeAutospacing="1" w:after="100" w:afterAutospacing="1"/>
      <w:jc w:val="left"/>
    </w:pPr>
    <w:rPr>
      <w:rFonts w:ascii="宋体" w:hAnsi="宋体" w:cs="宋体"/>
      <w:kern w:val="0"/>
      <w:sz w:val="24"/>
    </w:rPr>
  </w:style>
  <w:style w:type="paragraph" w:customStyle="1" w:styleId="xl75">
    <w:name w:val="xl75"/>
    <w:basedOn w:val="a"/>
    <w:autoRedefine/>
    <w:qFormat/>
    <w:rsid w:val="007E44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6">
    <w:name w:val="xl76"/>
    <w:basedOn w:val="a"/>
    <w:autoRedefine/>
    <w:qFormat/>
    <w:rsid w:val="007E44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7">
    <w:name w:val="xl77"/>
    <w:basedOn w:val="a"/>
    <w:autoRedefine/>
    <w:qFormat/>
    <w:rsid w:val="007E44DC"/>
    <w:pPr>
      <w:widowControl/>
      <w:spacing w:before="100" w:beforeAutospacing="1" w:after="100" w:afterAutospacing="1"/>
      <w:jc w:val="left"/>
    </w:pPr>
    <w:rPr>
      <w:rFonts w:ascii="宋体" w:hAnsi="宋体" w:cs="宋体"/>
      <w:kern w:val="0"/>
      <w:sz w:val="24"/>
    </w:rPr>
  </w:style>
  <w:style w:type="paragraph" w:customStyle="1" w:styleId="xl78">
    <w:name w:val="xl78"/>
    <w:basedOn w:val="a"/>
    <w:autoRedefine/>
    <w:qFormat/>
    <w:rsid w:val="007E44DC"/>
    <w:pPr>
      <w:widowControl/>
      <w:pBdr>
        <w:top w:val="single" w:sz="4" w:space="0" w:color="auto"/>
        <w:left w:val="single" w:sz="4" w:space="0" w:color="auto"/>
        <w:right w:val="single" w:sz="4" w:space="0" w:color="auto"/>
      </w:pBdr>
      <w:spacing w:before="100" w:beforeAutospacing="1" w:after="100" w:afterAutospacing="1"/>
      <w:jc w:val="center"/>
    </w:pPr>
    <w:rPr>
      <w:b/>
      <w:bCs/>
      <w:kern w:val="0"/>
      <w:sz w:val="24"/>
    </w:rPr>
  </w:style>
  <w:style w:type="paragraph" w:customStyle="1" w:styleId="Style134">
    <w:name w:val="_Style 134"/>
    <w:autoRedefine/>
    <w:uiPriority w:val="99"/>
    <w:unhideWhenUsed/>
    <w:qFormat/>
    <w:rsid w:val="007E44DC"/>
    <w:rPr>
      <w:kern w:val="2"/>
      <w:sz w:val="21"/>
      <w:szCs w:val="24"/>
    </w:rPr>
  </w:style>
  <w:style w:type="character" w:customStyle="1" w:styleId="1Char">
    <w:name w:val="标题 1 Char"/>
    <w:autoRedefine/>
    <w:uiPriority w:val="9"/>
    <w:qFormat/>
    <w:rsid w:val="007E44DC"/>
    <w:rPr>
      <w:b/>
      <w:bCs/>
      <w:kern w:val="44"/>
      <w:sz w:val="44"/>
      <w:szCs w:val="44"/>
    </w:rPr>
  </w:style>
  <w:style w:type="character" w:customStyle="1" w:styleId="2Char">
    <w:name w:val="标题 2 Char"/>
    <w:autoRedefine/>
    <w:uiPriority w:val="9"/>
    <w:semiHidden/>
    <w:qFormat/>
    <w:rsid w:val="007E44DC"/>
    <w:rPr>
      <w:rFonts w:ascii="Calibri Light" w:eastAsia="宋体" w:hAnsi="Calibri Light" w:cs="Times New Roman"/>
      <w:b/>
      <w:bCs/>
      <w:kern w:val="2"/>
      <w:sz w:val="32"/>
      <w:szCs w:val="32"/>
    </w:rPr>
  </w:style>
  <w:style w:type="character" w:customStyle="1" w:styleId="3Char">
    <w:name w:val="标题 3 Char"/>
    <w:autoRedefine/>
    <w:uiPriority w:val="9"/>
    <w:semiHidden/>
    <w:qFormat/>
    <w:rsid w:val="007E44DC"/>
    <w:rPr>
      <w:b/>
      <w:bCs/>
      <w:kern w:val="2"/>
      <w:sz w:val="32"/>
      <w:szCs w:val="32"/>
    </w:rPr>
  </w:style>
  <w:style w:type="character" w:customStyle="1" w:styleId="6Char">
    <w:name w:val="标题 6 Char"/>
    <w:autoRedefine/>
    <w:uiPriority w:val="9"/>
    <w:semiHidden/>
    <w:qFormat/>
    <w:rsid w:val="007E44DC"/>
    <w:rPr>
      <w:rFonts w:ascii="Calibri Light" w:eastAsia="宋体" w:hAnsi="Calibri Light" w:cs="Times New Roman"/>
      <w:b/>
      <w:bCs/>
      <w:kern w:val="2"/>
      <w:sz w:val="24"/>
      <w:szCs w:val="24"/>
    </w:rPr>
  </w:style>
  <w:style w:type="character" w:customStyle="1" w:styleId="7Char">
    <w:name w:val="标题 7 Char"/>
    <w:autoRedefine/>
    <w:uiPriority w:val="9"/>
    <w:semiHidden/>
    <w:qFormat/>
    <w:rsid w:val="007E44DC"/>
    <w:rPr>
      <w:b/>
      <w:bCs/>
      <w:kern w:val="2"/>
      <w:sz w:val="24"/>
      <w:szCs w:val="24"/>
    </w:rPr>
  </w:style>
  <w:style w:type="character" w:customStyle="1" w:styleId="8Char">
    <w:name w:val="标题 8 Char"/>
    <w:autoRedefine/>
    <w:uiPriority w:val="9"/>
    <w:semiHidden/>
    <w:qFormat/>
    <w:rsid w:val="007E44DC"/>
    <w:rPr>
      <w:rFonts w:ascii="Calibri Light" w:eastAsia="宋体" w:hAnsi="Calibri Light" w:cs="Times New Roman"/>
      <w:kern w:val="2"/>
      <w:sz w:val="24"/>
      <w:szCs w:val="24"/>
    </w:rPr>
  </w:style>
  <w:style w:type="character" w:customStyle="1" w:styleId="9Char">
    <w:name w:val="标题 9 Char"/>
    <w:autoRedefine/>
    <w:uiPriority w:val="9"/>
    <w:semiHidden/>
    <w:qFormat/>
    <w:rsid w:val="007E44DC"/>
    <w:rPr>
      <w:rFonts w:ascii="Calibri Light" w:eastAsia="宋体" w:hAnsi="Calibri Light" w:cs="Times New Roman"/>
      <w:kern w:val="2"/>
      <w:sz w:val="21"/>
      <w:szCs w:val="21"/>
    </w:rPr>
  </w:style>
  <w:style w:type="paragraph" w:customStyle="1" w:styleId="Style143">
    <w:name w:val="_Style 143"/>
    <w:basedOn w:val="a"/>
    <w:next w:val="afb"/>
    <w:autoRedefine/>
    <w:uiPriority w:val="34"/>
    <w:qFormat/>
    <w:rsid w:val="007E44DC"/>
    <w:pPr>
      <w:ind w:firstLineChars="200" w:firstLine="420"/>
    </w:pPr>
  </w:style>
  <w:style w:type="character" w:customStyle="1" w:styleId="3Char0">
    <w:name w:val="正文文本 3 Char"/>
    <w:autoRedefine/>
    <w:uiPriority w:val="99"/>
    <w:semiHidden/>
    <w:qFormat/>
    <w:rsid w:val="007E44DC"/>
    <w:rPr>
      <w:kern w:val="2"/>
      <w:sz w:val="16"/>
      <w:szCs w:val="16"/>
    </w:rPr>
  </w:style>
  <w:style w:type="character" w:customStyle="1" w:styleId="Char7">
    <w:name w:val="正文文本 Char"/>
    <w:autoRedefine/>
    <w:uiPriority w:val="99"/>
    <w:qFormat/>
    <w:rsid w:val="007E44DC"/>
    <w:rPr>
      <w:kern w:val="2"/>
      <w:sz w:val="21"/>
      <w:szCs w:val="24"/>
    </w:rPr>
  </w:style>
  <w:style w:type="character" w:customStyle="1" w:styleId="Char8">
    <w:name w:val="正文文本缩进 Char"/>
    <w:autoRedefine/>
    <w:uiPriority w:val="99"/>
    <w:semiHidden/>
    <w:qFormat/>
    <w:rsid w:val="007E44DC"/>
    <w:rPr>
      <w:kern w:val="2"/>
      <w:sz w:val="21"/>
      <w:szCs w:val="24"/>
    </w:rPr>
  </w:style>
  <w:style w:type="character" w:customStyle="1" w:styleId="Char9">
    <w:name w:val="日期 Char"/>
    <w:autoRedefine/>
    <w:qFormat/>
    <w:rsid w:val="007E44DC"/>
    <w:rPr>
      <w:kern w:val="2"/>
      <w:sz w:val="21"/>
      <w:szCs w:val="24"/>
    </w:rPr>
  </w:style>
  <w:style w:type="character" w:customStyle="1" w:styleId="2Char0">
    <w:name w:val="正文文本缩进 2 Char"/>
    <w:autoRedefine/>
    <w:uiPriority w:val="99"/>
    <w:semiHidden/>
    <w:qFormat/>
    <w:rsid w:val="007E44DC"/>
    <w:rPr>
      <w:kern w:val="2"/>
      <w:sz w:val="21"/>
      <w:szCs w:val="24"/>
    </w:rPr>
  </w:style>
  <w:style w:type="character" w:customStyle="1" w:styleId="Chara">
    <w:name w:val="尾注文本 Char"/>
    <w:autoRedefine/>
    <w:uiPriority w:val="99"/>
    <w:semiHidden/>
    <w:qFormat/>
    <w:rsid w:val="007E44DC"/>
    <w:rPr>
      <w:kern w:val="2"/>
      <w:sz w:val="21"/>
      <w:szCs w:val="24"/>
    </w:rPr>
  </w:style>
  <w:style w:type="character" w:customStyle="1" w:styleId="Charb">
    <w:name w:val="批注框文本 Char"/>
    <w:autoRedefine/>
    <w:semiHidden/>
    <w:qFormat/>
    <w:rsid w:val="007E44DC"/>
    <w:rPr>
      <w:kern w:val="2"/>
      <w:sz w:val="18"/>
      <w:szCs w:val="18"/>
    </w:rPr>
  </w:style>
  <w:style w:type="character" w:customStyle="1" w:styleId="Charc">
    <w:name w:val="脚注文本 Char"/>
    <w:autoRedefine/>
    <w:uiPriority w:val="99"/>
    <w:semiHidden/>
    <w:qFormat/>
    <w:rsid w:val="007E44DC"/>
    <w:rPr>
      <w:kern w:val="2"/>
      <w:sz w:val="18"/>
      <w:szCs w:val="18"/>
    </w:rPr>
  </w:style>
  <w:style w:type="character" w:customStyle="1" w:styleId="3Char1">
    <w:name w:val="正文文本缩进 3 Char"/>
    <w:autoRedefine/>
    <w:uiPriority w:val="99"/>
    <w:semiHidden/>
    <w:qFormat/>
    <w:rsid w:val="007E44DC"/>
    <w:rPr>
      <w:kern w:val="2"/>
      <w:sz w:val="16"/>
      <w:szCs w:val="16"/>
    </w:rPr>
  </w:style>
  <w:style w:type="character" w:customStyle="1" w:styleId="2Char1">
    <w:name w:val="正文文本 2 Char"/>
    <w:autoRedefine/>
    <w:uiPriority w:val="99"/>
    <w:semiHidden/>
    <w:qFormat/>
    <w:rsid w:val="007E44DC"/>
    <w:rPr>
      <w:kern w:val="2"/>
      <w:sz w:val="21"/>
      <w:szCs w:val="24"/>
    </w:rPr>
  </w:style>
  <w:style w:type="character" w:customStyle="1" w:styleId="Chard">
    <w:name w:val="标题 Char"/>
    <w:autoRedefine/>
    <w:uiPriority w:val="10"/>
    <w:qFormat/>
    <w:rsid w:val="007E44DC"/>
    <w:rPr>
      <w:rFonts w:ascii="Calibri Light" w:hAnsi="Calibri Light" w:cs="Times New Roman"/>
      <w:b/>
      <w:bCs/>
      <w:kern w:val="2"/>
      <w:sz w:val="32"/>
      <w:szCs w:val="32"/>
    </w:rPr>
  </w:style>
  <w:style w:type="character" w:customStyle="1" w:styleId="Chare">
    <w:name w:val="批注主题 Char"/>
    <w:autoRedefine/>
    <w:uiPriority w:val="99"/>
    <w:semiHidden/>
    <w:qFormat/>
    <w:rsid w:val="007E44DC"/>
    <w:rPr>
      <w:rFonts w:ascii="Times New Roman" w:hAnsi="Times New Roman"/>
      <w:b/>
      <w:bCs/>
      <w:kern w:val="2"/>
      <w:sz w:val="21"/>
      <w:szCs w:val="24"/>
    </w:rPr>
  </w:style>
  <w:style w:type="paragraph" w:customStyle="1" w:styleId="xl79">
    <w:name w:val="xl79"/>
    <w:basedOn w:val="a"/>
    <w:autoRedefine/>
    <w:qFormat/>
    <w:rsid w:val="007E44DC"/>
    <w:pPr>
      <w:widowControl/>
      <w:spacing w:before="100" w:beforeAutospacing="1" w:after="100" w:afterAutospacing="1"/>
      <w:jc w:val="center"/>
    </w:pPr>
    <w:rPr>
      <w:rFonts w:ascii="宋体" w:hAnsi="宋体" w:cs="宋体"/>
      <w:kern w:val="0"/>
      <w:sz w:val="24"/>
    </w:rPr>
  </w:style>
  <w:style w:type="table" w:customStyle="1" w:styleId="2d">
    <w:name w:val="网格型2"/>
    <w:basedOn w:val="a2"/>
    <w:autoRedefine/>
    <w:uiPriority w:val="59"/>
    <w:qFormat/>
    <w:rsid w:val="007E44DC"/>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11">
    <w:name w:val="font11"/>
    <w:autoRedefine/>
    <w:qFormat/>
    <w:rsid w:val="007E44DC"/>
    <w:rPr>
      <w:rFonts w:ascii="宋体" w:eastAsia="宋体" w:hAnsi="宋体" w:cs="宋体" w:hint="eastAsia"/>
      <w:color w:val="000000"/>
      <w:sz w:val="22"/>
      <w:szCs w:val="22"/>
      <w:u w:val="single"/>
    </w:rPr>
  </w:style>
  <w:style w:type="paragraph" w:customStyle="1" w:styleId="1101">
    <w:name w:val="1101"/>
    <w:basedOn w:val="a"/>
    <w:autoRedefine/>
    <w:qFormat/>
    <w:rsid w:val="007E44DC"/>
    <w:pPr>
      <w:ind w:firstLineChars="200" w:firstLine="560"/>
      <w:jc w:val="left"/>
    </w:pPr>
    <w:rPr>
      <w:rFonts w:ascii="宋体" w:hAnsi="宋体"/>
      <w:kern w:val="0"/>
      <w:sz w:val="28"/>
      <w:szCs w:val="28"/>
    </w:rPr>
  </w:style>
  <w:style w:type="paragraph" w:customStyle="1" w:styleId="Style165">
    <w:name w:val="_Style 165"/>
    <w:basedOn w:val="a"/>
    <w:next w:val="afb"/>
    <w:autoRedefine/>
    <w:uiPriority w:val="34"/>
    <w:qFormat/>
    <w:rsid w:val="007E44DC"/>
    <w:pPr>
      <w:ind w:firstLineChars="200" w:firstLine="420"/>
    </w:pPr>
  </w:style>
  <w:style w:type="paragraph" w:customStyle="1" w:styleId="Style166">
    <w:name w:val="_Style 166"/>
    <w:basedOn w:val="a"/>
    <w:next w:val="afb"/>
    <w:autoRedefine/>
    <w:uiPriority w:val="34"/>
    <w:qFormat/>
    <w:rsid w:val="007E44DC"/>
    <w:pPr>
      <w:ind w:firstLineChars="200" w:firstLine="420"/>
    </w:pPr>
  </w:style>
  <w:style w:type="paragraph" w:customStyle="1" w:styleId="1b">
    <w:name w:val="修订1"/>
    <w:autoRedefine/>
    <w:hidden/>
    <w:uiPriority w:val="99"/>
    <w:unhideWhenUsed/>
    <w:qFormat/>
    <w:rsid w:val="007E44DC"/>
    <w:rPr>
      <w:kern w:val="2"/>
      <w:sz w:val="21"/>
      <w:szCs w:val="24"/>
    </w:rPr>
  </w:style>
  <w:style w:type="character" w:customStyle="1" w:styleId="Char20">
    <w:name w:val="纯文本 Char2"/>
    <w:autoRedefine/>
    <w:qFormat/>
    <w:rsid w:val="007E44DC"/>
    <w:rPr>
      <w:rFonts w:ascii="宋体" w:eastAsia="宋体" w:hAnsi="Courier New" w:cs="Courier New"/>
      <w:szCs w:val="21"/>
    </w:rPr>
  </w:style>
  <w:style w:type="character" w:customStyle="1" w:styleId="Char21">
    <w:name w:val="批注文字 Char2"/>
    <w:autoRedefine/>
    <w:qFormat/>
    <w:rsid w:val="007E44DC"/>
    <w:rPr>
      <w:rFonts w:ascii="Times New Roman" w:hAnsi="Times New Roman"/>
      <w:kern w:val="2"/>
      <w:sz w:val="21"/>
      <w:szCs w:val="24"/>
    </w:rPr>
  </w:style>
  <w:style w:type="table" w:customStyle="1" w:styleId="210">
    <w:name w:val="网格型21"/>
    <w:basedOn w:val="a2"/>
    <w:autoRedefine/>
    <w:uiPriority w:val="3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autoRedefine/>
    <w:uiPriority w:val="3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autoRedefine/>
    <w:uiPriority w:val="3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autoRedefine/>
    <w:uiPriority w:val="3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autoRedefine/>
    <w:uiPriority w:val="39"/>
    <w:qFormat/>
    <w:rsid w:val="007E4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未处理的提及1"/>
    <w:basedOn w:val="a1"/>
    <w:autoRedefine/>
    <w:uiPriority w:val="99"/>
    <w:semiHidden/>
    <w:unhideWhenUsed/>
    <w:qFormat/>
    <w:rsid w:val="007E44DC"/>
    <w:rPr>
      <w:color w:val="605E5C"/>
      <w:shd w:val="clear" w:color="auto" w:fill="E1DFDD"/>
    </w:rPr>
  </w:style>
  <w:style w:type="paragraph" w:customStyle="1" w:styleId="2e">
    <w:name w:val="修订2"/>
    <w:autoRedefine/>
    <w:hidden/>
    <w:uiPriority w:val="99"/>
    <w:semiHidden/>
    <w:qFormat/>
    <w:rsid w:val="007E44DC"/>
    <w:rPr>
      <w:kern w:val="2"/>
      <w:sz w:val="21"/>
      <w:szCs w:val="24"/>
    </w:rPr>
  </w:style>
  <w:style w:type="paragraph" w:customStyle="1" w:styleId="-2">
    <w:name w:val="正文-2字符首行缩进"/>
    <w:basedOn w:val="a"/>
    <w:link w:val="-2Char"/>
    <w:autoRedefine/>
    <w:qFormat/>
    <w:rsid w:val="007E44DC"/>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sid w:val="007E44DC"/>
    <w:rPr>
      <w:rFonts w:ascii="仿宋_GB2312" w:eastAsia="仿宋_GB2312" w:hAnsi="Calibri"/>
      <w:sz w:val="28"/>
      <w:szCs w:val="22"/>
    </w:rPr>
  </w:style>
  <w:style w:type="paragraph" w:customStyle="1" w:styleId="37">
    <w:name w:val="修订3"/>
    <w:autoRedefine/>
    <w:hidden/>
    <w:uiPriority w:val="99"/>
    <w:unhideWhenUsed/>
    <w:qFormat/>
    <w:rsid w:val="007E44DC"/>
    <w:rPr>
      <w:kern w:val="2"/>
      <w:sz w:val="21"/>
      <w:szCs w:val="24"/>
    </w:rPr>
  </w:style>
  <w:style w:type="character" w:customStyle="1" w:styleId="5Char2">
    <w:name w:val="标题 5 Char2"/>
    <w:autoRedefine/>
    <w:qFormat/>
    <w:rsid w:val="007E44DC"/>
    <w:rPr>
      <w:b/>
      <w:kern w:val="2"/>
      <w:sz w:val="28"/>
      <w:szCs w:val="24"/>
      <w:lang w:val="zh-CN" w:eastAsia="zh-CN"/>
    </w:rPr>
  </w:style>
  <w:style w:type="paragraph" w:customStyle="1" w:styleId="41">
    <w:name w:val="修订4"/>
    <w:hidden/>
    <w:uiPriority w:val="99"/>
    <w:unhideWhenUsed/>
    <w:qFormat/>
    <w:rsid w:val="007E4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2024-07-05T03:38:00Z</dcterms:created>
  <dcterms:modified xsi:type="dcterms:W3CDTF">2024-07-05T03:39:00Z</dcterms:modified>
</cp:coreProperties>
</file>